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8779_1878427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538781_1878427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538783_1878427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538785_1878427129">
            <w:r>
              <w:rPr>
                <w:webHidden/>
                <w:rStyle w:val="IndexLink"/>
                <w:rtl w:val="true"/>
              </w:rPr>
              <w:t>فصل دوم</w:t>
            </w:r>
            <w:r>
              <w:rPr>
                <w:rStyle w:val="IndexLink"/>
                <w:rtl w:val="true"/>
              </w:rPr>
              <w:t xml:space="preserve">: </w:t>
            </w:r>
            <w:r>
              <w:rPr>
                <w:rStyle w:val="IndexLink"/>
                <w:rtl w:val="true"/>
              </w:rPr>
              <w:t>ارتباطات و تعاملات انسانی</w:t>
            </w:r>
            <w:r>
              <w:rPr>
                <w:rStyle w:val="IndexLink"/>
                <w:rtl w:val="true"/>
              </w:rPr>
              <w:tab/>
            </w:r>
            <w:r>
              <w:rPr>
                <w:rStyle w:val="IndexLink"/>
              </w:rPr>
              <w:t>18</w:t>
            </w:r>
          </w:hyperlink>
        </w:p>
        <w:p>
          <w:pPr>
            <w:pStyle w:val="Contents3"/>
            <w:tabs>
              <w:tab w:val="clear" w:pos="8459"/>
              <w:tab w:val="right" w:pos="9026" w:leader="dot"/>
            </w:tabs>
            <w:rPr/>
          </w:pPr>
          <w:hyperlink w:anchor="__RefHeading___Toc3538787_1878427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538789_1878427129">
            <w:r>
              <w:rPr>
                <w:webHidden/>
                <w:rStyle w:val="IndexLink"/>
                <w:rtl w:val="true"/>
              </w:rPr>
              <w:t>بخش سوم</w:t>
            </w:r>
            <w:r>
              <w:rPr>
                <w:rStyle w:val="IndexLink"/>
                <w:rtl w:val="true"/>
              </w:rPr>
              <w:t xml:space="preserve">: </w:t>
            </w:r>
            <w:r>
              <w:rPr>
                <w:rStyle w:val="IndexLink"/>
                <w:rtl w:val="true"/>
              </w:rPr>
              <w:t>تعاملات زن وشوهر</w:t>
            </w:r>
            <w:r>
              <w:rPr>
                <w:rStyle w:val="IndexLink"/>
                <w:rtl w:val="true"/>
              </w:rPr>
              <w:tab/>
            </w:r>
            <w:r>
              <w:rPr>
                <w:rStyle w:val="IndexLink"/>
              </w:rPr>
              <w:t>20</w:t>
            </w:r>
          </w:hyperlink>
        </w:p>
        <w:p>
          <w:pPr>
            <w:pStyle w:val="Contents4"/>
            <w:tabs>
              <w:tab w:val="clear" w:pos="8176"/>
              <w:tab w:val="right" w:pos="9026" w:leader="dot"/>
            </w:tabs>
            <w:rPr/>
          </w:pPr>
          <w:hyperlink w:anchor="__RefHeading___Toc3538791_1878427129">
            <w:r>
              <w:rPr>
                <w:webHidden/>
                <w:rStyle w:val="IndexLink"/>
              </w:rPr>
              <w:t>1</w:t>
            </w:r>
            <w:r>
              <w:rPr>
                <w:rStyle w:val="IndexLink"/>
                <w:rtl w:val="true"/>
              </w:rPr>
              <w:t xml:space="preserve">. </w:t>
            </w:r>
            <w:r>
              <w:rPr>
                <w:rStyle w:val="IndexLink"/>
                <w:rtl w:val="true"/>
              </w:rPr>
              <w:t>ازدواج و تعاملات خانواده در اسلام</w:t>
            </w:r>
            <w:r>
              <w:rPr>
                <w:rStyle w:val="IndexLink"/>
                <w:rtl w:val="true"/>
              </w:rPr>
              <w:tab/>
            </w:r>
            <w:r>
              <w:rPr>
                <w:rStyle w:val="IndexLink"/>
              </w:rPr>
              <w:t>20</w:t>
            </w:r>
          </w:hyperlink>
        </w:p>
        <w:p>
          <w:pPr>
            <w:pStyle w:val="Contents4"/>
            <w:tabs>
              <w:tab w:val="clear" w:pos="8176"/>
              <w:tab w:val="right" w:pos="9026" w:leader="dot"/>
            </w:tabs>
            <w:rPr/>
          </w:pPr>
          <w:hyperlink w:anchor="__RefHeading___Toc3538793_1878427129">
            <w:r>
              <w:rPr>
                <w:webHidden/>
                <w:rStyle w:val="IndexLink"/>
              </w:rPr>
              <w:t>2</w:t>
            </w:r>
            <w:r>
              <w:rPr>
                <w:rStyle w:val="IndexLink"/>
                <w:rtl w:val="true"/>
              </w:rPr>
              <w:t>.</w:t>
            </w:r>
            <w:r>
              <w:rPr>
                <w:rStyle w:val="IndexLink"/>
                <w:rtl w:val="true"/>
              </w:rPr>
              <w:t>ازدواج و آرامش، مهربانی، و نزول رحمت الهی</w:t>
            </w:r>
            <w:r>
              <w:rPr>
                <w:rStyle w:val="IndexLink"/>
                <w:rtl w:val="true"/>
              </w:rPr>
              <w:tab/>
            </w:r>
            <w:r>
              <w:rPr>
                <w:rStyle w:val="IndexLink"/>
              </w:rPr>
              <w:t>22</w:t>
            </w:r>
          </w:hyperlink>
        </w:p>
        <w:p>
          <w:pPr>
            <w:pStyle w:val="Contents5"/>
            <w:tabs>
              <w:tab w:val="clear" w:pos="7892"/>
              <w:tab w:val="right" w:pos="9026" w:leader="dot"/>
            </w:tabs>
            <w:rPr/>
          </w:pPr>
          <w:hyperlink w:anchor="__RefHeading___Toc3538795_1878427129">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3538797_1878427129">
            <w:r>
              <w:rPr>
                <w:webHidden/>
                <w:rStyle w:val="IndexLink"/>
                <w:rtl w:val="true"/>
              </w:rPr>
              <w:t>تفسیر</w:t>
            </w:r>
            <w:r>
              <w:rPr>
                <w:rStyle w:val="IndexLink"/>
                <w:rtl w:val="true"/>
              </w:rPr>
              <w:tab/>
            </w:r>
            <w:r>
              <w:rPr>
                <w:rStyle w:val="IndexLink"/>
              </w:rPr>
              <w:t>23</w:t>
            </w:r>
          </w:hyperlink>
        </w:p>
        <w:p>
          <w:pPr>
            <w:pStyle w:val="Contents4"/>
            <w:tabs>
              <w:tab w:val="clear" w:pos="8176"/>
              <w:tab w:val="right" w:pos="9026" w:leader="dot"/>
            </w:tabs>
            <w:rPr/>
          </w:pPr>
          <w:hyperlink w:anchor="__RefHeading___Toc3538799_1878427129">
            <w:r>
              <w:rPr>
                <w:webHidden/>
                <w:rStyle w:val="IndexLink"/>
              </w:rPr>
              <w:t>3</w:t>
            </w:r>
            <w:r>
              <w:rPr>
                <w:rStyle w:val="IndexLink"/>
                <w:rtl w:val="true"/>
              </w:rPr>
              <w:t xml:space="preserve">. </w:t>
            </w:r>
            <w:r>
              <w:rPr>
                <w:rStyle w:val="IndexLink"/>
                <w:rtl w:val="true"/>
              </w:rPr>
              <w:t>ازدواج و برطرف شدن فقر</w:t>
            </w:r>
            <w:r>
              <w:rPr>
                <w:rStyle w:val="IndexLink"/>
                <w:rtl w:val="true"/>
              </w:rPr>
              <w:tab/>
            </w:r>
            <w:r>
              <w:rPr>
                <w:rStyle w:val="IndexLink"/>
              </w:rPr>
              <w:t>25</w:t>
            </w:r>
          </w:hyperlink>
        </w:p>
        <w:p>
          <w:pPr>
            <w:pStyle w:val="Contents5"/>
            <w:tabs>
              <w:tab w:val="clear" w:pos="7892"/>
              <w:tab w:val="right" w:pos="9026" w:leader="dot"/>
            </w:tabs>
            <w:rPr/>
          </w:pPr>
          <w:hyperlink w:anchor="__RefHeading___Toc3538801_1878427129">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3538803_1878427129">
            <w:r>
              <w:rPr>
                <w:webHidden/>
                <w:rStyle w:val="IndexLink"/>
                <w:rtl w:val="true"/>
              </w:rPr>
              <w:t>تفسير</w:t>
            </w:r>
            <w:r>
              <w:rPr>
                <w:rStyle w:val="IndexLink"/>
                <w:rtl w:val="true"/>
              </w:rPr>
              <w:tab/>
            </w:r>
            <w:r>
              <w:rPr>
                <w:rStyle w:val="IndexLink"/>
              </w:rPr>
              <w:t>26</w:t>
            </w:r>
          </w:hyperlink>
        </w:p>
        <w:p>
          <w:pPr>
            <w:pStyle w:val="Contents5"/>
            <w:tabs>
              <w:tab w:val="clear" w:pos="7892"/>
              <w:tab w:val="right" w:pos="9026" w:leader="dot"/>
            </w:tabs>
            <w:rPr/>
          </w:pPr>
          <w:hyperlink w:anchor="__RefHeading___Toc3538805_1878427129">
            <w:r>
              <w:rPr>
                <w:webHidden/>
                <w:rStyle w:val="IndexLink"/>
                <w:rtl w:val="true"/>
              </w:rPr>
              <w:t>ترغيب به ازدواج آسان</w:t>
            </w:r>
            <w:r>
              <w:rPr>
                <w:rStyle w:val="IndexLink"/>
                <w:rtl w:val="true"/>
              </w:rPr>
              <w:tab/>
            </w:r>
            <w:r>
              <w:rPr>
                <w:rStyle w:val="IndexLink"/>
              </w:rPr>
              <w:t>26</w:t>
            </w:r>
          </w:hyperlink>
        </w:p>
        <w:p>
          <w:pPr>
            <w:pStyle w:val="Contents5"/>
            <w:tabs>
              <w:tab w:val="clear" w:pos="7892"/>
              <w:tab w:val="right" w:pos="9026" w:leader="dot"/>
            </w:tabs>
            <w:rPr/>
          </w:pPr>
          <w:hyperlink w:anchor="__RefHeading___Toc3538807_1878427129">
            <w:r>
              <w:rPr>
                <w:webHidden/>
                <w:rStyle w:val="IndexLink"/>
                <w:rtl w:val="true"/>
              </w:rPr>
              <w:t>نكته‌ها</w:t>
            </w:r>
            <w:r>
              <w:rPr>
                <w:rStyle w:val="IndexLink"/>
                <w:rtl w:val="true"/>
              </w:rPr>
              <w:tab/>
            </w:r>
            <w:r>
              <w:rPr>
                <w:rStyle w:val="IndexLink"/>
              </w:rPr>
              <w:t>29</w:t>
            </w:r>
          </w:hyperlink>
        </w:p>
        <w:p>
          <w:pPr>
            <w:pStyle w:val="Contents6"/>
            <w:tabs>
              <w:tab w:val="clear" w:pos="7609"/>
              <w:tab w:val="right" w:pos="9026" w:leader="dot"/>
            </w:tabs>
            <w:rPr/>
          </w:pPr>
          <w:hyperlink w:anchor="__RefHeading___Toc3538809_1878427129">
            <w:r>
              <w:rPr>
                <w:webHidden/>
                <w:rStyle w:val="IndexLink"/>
              </w:rPr>
              <w:t>1</w:t>
            </w:r>
            <w:r>
              <w:rPr>
                <w:rStyle w:val="IndexLink"/>
                <w:rtl w:val="true"/>
              </w:rPr>
              <w:t xml:space="preserve">. </w:t>
            </w:r>
            <w:r>
              <w:rPr>
                <w:rStyle w:val="IndexLink"/>
                <w:rtl w:val="true"/>
              </w:rPr>
              <w:t>ازدواج يك سنت الهى است</w:t>
            </w:r>
            <w:r>
              <w:rPr>
                <w:rStyle w:val="IndexLink"/>
                <w:rtl w:val="true"/>
              </w:rPr>
              <w:tab/>
            </w:r>
            <w:r>
              <w:rPr>
                <w:rStyle w:val="IndexLink"/>
              </w:rPr>
              <w:t>29</w:t>
            </w:r>
          </w:hyperlink>
        </w:p>
        <w:p>
          <w:pPr>
            <w:pStyle w:val="Contents6"/>
            <w:tabs>
              <w:tab w:val="clear" w:pos="7609"/>
              <w:tab w:val="right" w:pos="9026" w:leader="dot"/>
            </w:tabs>
            <w:rPr/>
          </w:pPr>
          <w:hyperlink w:anchor="__RefHeading___Toc3538811_1878427129">
            <w:r>
              <w:rPr>
                <w:webHidden/>
                <w:rStyle w:val="IndexLink"/>
              </w:rPr>
              <w:t>2</w:t>
            </w:r>
            <w:r>
              <w:rPr>
                <w:rStyle w:val="IndexLink"/>
                <w:rtl w:val="true"/>
              </w:rPr>
              <w:t xml:space="preserve">. </w:t>
            </w:r>
            <w:r>
              <w:rPr>
                <w:rStyle w:val="IndexLink"/>
                <w:rtl w:val="true"/>
              </w:rPr>
              <w:t xml:space="preserve">منظور از جملۀ </w:t>
            </w:r>
            <w:r>
              <w:rPr>
                <w:rStyle w:val="IndexLink"/>
                <w:rtl w:val="true"/>
              </w:rPr>
              <w:t>«</w:t>
            </w:r>
            <w:r>
              <w:rPr>
                <w:rStyle w:val="IndexLink"/>
                <w:rtl w:val="true"/>
              </w:rPr>
              <w:t>وَ الصَّالِحِينَ مِنْ عِبادِكُمْ وَ إِمائِكُمْ</w:t>
            </w:r>
            <w:r>
              <w:rPr>
                <w:rStyle w:val="IndexLink"/>
                <w:rtl w:val="true"/>
              </w:rPr>
              <w:t>»</w:t>
              <w:tab/>
            </w:r>
            <w:r>
              <w:rPr>
                <w:rStyle w:val="IndexLink"/>
              </w:rPr>
              <w:t>32</w:t>
            </w:r>
          </w:hyperlink>
        </w:p>
        <w:p>
          <w:pPr>
            <w:pStyle w:val="Contents6"/>
            <w:tabs>
              <w:tab w:val="clear" w:pos="7609"/>
              <w:tab w:val="right" w:pos="9026" w:leader="dot"/>
            </w:tabs>
            <w:rPr/>
          </w:pPr>
          <w:hyperlink w:anchor="__RefHeading___Toc3538813_1878427129">
            <w:r>
              <w:rPr>
                <w:webHidden/>
                <w:rStyle w:val="IndexLink"/>
              </w:rPr>
              <w:t>3</w:t>
            </w:r>
            <w:r>
              <w:rPr>
                <w:rStyle w:val="IndexLink"/>
                <w:rtl w:val="true"/>
              </w:rPr>
              <w:t xml:space="preserve">. </w:t>
            </w:r>
            <w:r>
              <w:rPr>
                <w:rStyle w:val="IndexLink"/>
                <w:rtl w:val="true"/>
              </w:rPr>
              <w:t>عقد مكاتبه؟</w:t>
            </w:r>
            <w:r>
              <w:rPr>
                <w:rStyle w:val="IndexLink"/>
                <w:rtl w:val="true"/>
              </w:rPr>
              <w:tab/>
            </w:r>
            <w:r>
              <w:rPr>
                <w:rStyle w:val="IndexLink"/>
              </w:rPr>
              <w:t>33</w:t>
            </w:r>
          </w:hyperlink>
        </w:p>
        <w:p>
          <w:pPr>
            <w:pStyle w:val="Contents4"/>
            <w:tabs>
              <w:tab w:val="clear" w:pos="8176"/>
              <w:tab w:val="right" w:pos="9026" w:leader="dot"/>
            </w:tabs>
            <w:rPr/>
          </w:pPr>
          <w:hyperlink w:anchor="__RefHeading___Toc3538815_1878427129">
            <w:r>
              <w:rPr>
                <w:webHidden/>
                <w:rStyle w:val="IndexLink"/>
              </w:rPr>
              <w:t>4</w:t>
            </w:r>
            <w:r>
              <w:rPr>
                <w:rStyle w:val="IndexLink"/>
                <w:rtl w:val="true"/>
              </w:rPr>
              <w:t xml:space="preserve">. </w:t>
            </w:r>
            <w:r>
              <w:rPr>
                <w:rStyle w:val="IndexLink"/>
                <w:rtl w:val="true"/>
              </w:rPr>
              <w:t>ازدواج ولزوم رعایت عدالت</w:t>
            </w:r>
            <w:r>
              <w:rPr>
                <w:rStyle w:val="IndexLink"/>
                <w:rtl w:val="true"/>
              </w:rPr>
              <w:tab/>
            </w:r>
            <w:r>
              <w:rPr>
                <w:rStyle w:val="IndexLink"/>
              </w:rPr>
              <w:t>34</w:t>
            </w:r>
          </w:hyperlink>
        </w:p>
        <w:p>
          <w:pPr>
            <w:pStyle w:val="Contents5"/>
            <w:tabs>
              <w:tab w:val="clear" w:pos="7892"/>
              <w:tab w:val="right" w:pos="9026" w:leader="dot"/>
            </w:tabs>
            <w:rPr/>
          </w:pPr>
          <w:hyperlink w:anchor="__RefHeading___Toc3538817_187842712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3538819_1878427129">
            <w:r>
              <w:rPr>
                <w:webHidden/>
                <w:rStyle w:val="IndexLink"/>
                <w:rtl w:val="true"/>
              </w:rPr>
              <w:t>تفسیر</w:t>
            </w:r>
            <w:r>
              <w:rPr>
                <w:rStyle w:val="IndexLink"/>
                <w:rtl w:val="true"/>
              </w:rPr>
              <w:tab/>
            </w:r>
            <w:r>
              <w:rPr>
                <w:rStyle w:val="IndexLink"/>
              </w:rPr>
              <w:t>35</w:t>
            </w:r>
          </w:hyperlink>
        </w:p>
        <w:p>
          <w:pPr>
            <w:pStyle w:val="Contents4"/>
            <w:tabs>
              <w:tab w:val="clear" w:pos="8176"/>
              <w:tab w:val="right" w:pos="9026" w:leader="dot"/>
            </w:tabs>
            <w:rPr/>
          </w:pPr>
          <w:hyperlink w:anchor="__RefHeading___Toc3538821_1878427129">
            <w:r>
              <w:rPr>
                <w:webHidden/>
                <w:rStyle w:val="IndexLink"/>
              </w:rPr>
              <w:t>5</w:t>
            </w:r>
            <w:r>
              <w:rPr>
                <w:rStyle w:val="IndexLink"/>
                <w:rtl w:val="true"/>
              </w:rPr>
              <w:t>.</w:t>
            </w:r>
            <w:r>
              <w:rPr>
                <w:rStyle w:val="IndexLink"/>
                <w:rtl w:val="true"/>
              </w:rPr>
              <w:t>ازدواج و جلوگیری از آتش افروزی غرائز جنسی</w:t>
            </w:r>
            <w:r>
              <w:rPr>
                <w:rStyle w:val="IndexLink"/>
                <w:rtl w:val="true"/>
              </w:rPr>
              <w:tab/>
            </w:r>
            <w:r>
              <w:rPr>
                <w:rStyle w:val="IndexLink"/>
              </w:rPr>
              <w:t>43</w:t>
            </w:r>
          </w:hyperlink>
        </w:p>
        <w:p>
          <w:pPr>
            <w:pStyle w:val="Contents5"/>
            <w:tabs>
              <w:tab w:val="clear" w:pos="7892"/>
              <w:tab w:val="right" w:pos="9026" w:leader="dot"/>
            </w:tabs>
            <w:rPr/>
          </w:pPr>
          <w:hyperlink w:anchor="__RefHeading___Toc3538823_187842712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3538825_1878427129">
            <w:r>
              <w:rPr>
                <w:webHidden/>
                <w:rStyle w:val="IndexLink"/>
                <w:rtl w:val="true"/>
              </w:rPr>
              <w:t>تفسیر</w:t>
            </w:r>
            <w:r>
              <w:rPr>
                <w:rStyle w:val="IndexLink"/>
                <w:rtl w:val="true"/>
              </w:rPr>
              <w:tab/>
            </w:r>
            <w:r>
              <w:rPr>
                <w:rStyle w:val="IndexLink"/>
              </w:rPr>
              <w:t>44</w:t>
            </w:r>
          </w:hyperlink>
        </w:p>
        <w:p>
          <w:pPr>
            <w:pStyle w:val="Contents5"/>
            <w:tabs>
              <w:tab w:val="clear" w:pos="7892"/>
              <w:tab w:val="right" w:pos="9026" w:leader="dot"/>
            </w:tabs>
            <w:rPr/>
          </w:pPr>
          <w:hyperlink w:anchor="__RefHeading___Toc3538827_1878427129">
            <w:r>
              <w:rPr>
                <w:webHidden/>
                <w:rStyle w:val="IndexLink"/>
                <w:rtl w:val="true"/>
              </w:rPr>
              <w:t>تعدد زوجات يك ضرورت اجتماعى است</w:t>
            </w:r>
            <w:r>
              <w:rPr>
                <w:rStyle w:val="IndexLink"/>
                <w:rtl w:val="true"/>
              </w:rPr>
              <w:tab/>
            </w:r>
            <w:r>
              <w:rPr>
                <w:rStyle w:val="IndexLink"/>
              </w:rPr>
              <w:t>49</w:t>
            </w:r>
          </w:hyperlink>
        </w:p>
        <w:p>
          <w:pPr>
            <w:pStyle w:val="Contents5"/>
            <w:tabs>
              <w:tab w:val="clear" w:pos="7892"/>
              <w:tab w:val="right" w:pos="9026" w:leader="dot"/>
            </w:tabs>
            <w:rPr/>
          </w:pPr>
          <w:hyperlink w:anchor="__RefHeading___Toc3538829_1878427129">
            <w:r>
              <w:rPr>
                <w:webHidden/>
                <w:rStyle w:val="IndexLink"/>
                <w:rtl w:val="true"/>
              </w:rPr>
              <w:t>سؤال</w:t>
            </w:r>
            <w:r>
              <w:rPr>
                <w:rStyle w:val="IndexLink"/>
                <w:rtl w:val="true"/>
              </w:rPr>
              <w:tab/>
            </w:r>
            <w:r>
              <w:rPr>
                <w:rStyle w:val="IndexLink"/>
              </w:rPr>
              <w:t>54</w:t>
            </w:r>
          </w:hyperlink>
        </w:p>
        <w:p>
          <w:pPr>
            <w:pStyle w:val="Contents5"/>
            <w:tabs>
              <w:tab w:val="clear" w:pos="7892"/>
              <w:tab w:val="right" w:pos="9026" w:leader="dot"/>
            </w:tabs>
            <w:rPr/>
          </w:pPr>
          <w:hyperlink w:anchor="__RefHeading___Toc3538831_1878427129">
            <w:r>
              <w:rPr>
                <w:webHidden/>
                <w:rStyle w:val="IndexLink"/>
                <w:rtl w:val="true"/>
              </w:rPr>
              <w:t>پاسخ</w:t>
            </w:r>
            <w:r>
              <w:rPr>
                <w:rStyle w:val="IndexLink"/>
                <w:rtl w:val="true"/>
              </w:rPr>
              <w:tab/>
            </w:r>
            <w:r>
              <w:rPr>
                <w:rStyle w:val="IndexLink"/>
              </w:rPr>
              <w:t>54</w:t>
            </w:r>
          </w:hyperlink>
        </w:p>
        <w:p>
          <w:pPr>
            <w:pStyle w:val="Contents5"/>
            <w:tabs>
              <w:tab w:val="clear" w:pos="7892"/>
              <w:tab w:val="right" w:pos="9026" w:leader="dot"/>
            </w:tabs>
            <w:rPr/>
          </w:pPr>
          <w:hyperlink w:anchor="__RefHeading___Toc3538833_1878427129">
            <w:r>
              <w:rPr>
                <w:webHidden/>
                <w:rStyle w:val="IndexLink"/>
                <w:rtl w:val="true"/>
              </w:rPr>
              <w:t xml:space="preserve">وجه آوردن جمله </w:t>
            </w:r>
            <w:r>
              <w:rPr>
                <w:rStyle w:val="IndexLink"/>
                <w:rtl w:val="true"/>
              </w:rPr>
              <w:t>«</w:t>
            </w:r>
            <w:r>
              <w:rPr>
                <w:rStyle w:val="IndexLink"/>
                <w:rtl w:val="true"/>
              </w:rPr>
              <w:t>بَعْضُكُمْ مِنْ بَعْضٍ</w:t>
            </w:r>
            <w:r>
              <w:rPr>
                <w:rStyle w:val="IndexLink"/>
                <w:rtl w:val="true"/>
              </w:rPr>
              <w:t xml:space="preserve">» </w:t>
            </w:r>
            <w:r>
              <w:rPr>
                <w:rStyle w:val="IndexLink"/>
                <w:rtl w:val="true"/>
              </w:rPr>
              <w:t xml:space="preserve">در آيۀ شریفۀ </w:t>
            </w:r>
            <w:r>
              <w:rPr>
                <w:rStyle w:val="IndexLink"/>
                <w:rtl w:val="true"/>
              </w:rPr>
              <w:t>«</w:t>
            </w:r>
            <w:r>
              <w:rPr>
                <w:rStyle w:val="IndexLink"/>
                <w:rtl w:val="true"/>
              </w:rPr>
              <w:t>و من لم يستطع</w:t>
            </w:r>
            <w:r>
              <w:rPr>
                <w:rStyle w:val="IndexLink"/>
                <w:rtl w:val="true"/>
              </w:rPr>
              <w:t>...»</w:t>
              <w:tab/>
            </w:r>
            <w:r>
              <w:rPr>
                <w:rStyle w:val="IndexLink"/>
              </w:rPr>
              <w:t>60</w:t>
            </w:r>
          </w:hyperlink>
        </w:p>
        <w:p>
          <w:pPr>
            <w:pStyle w:val="Contents4"/>
            <w:tabs>
              <w:tab w:val="clear" w:pos="8176"/>
              <w:tab w:val="right" w:pos="9026" w:leader="dot"/>
            </w:tabs>
            <w:rPr/>
          </w:pPr>
          <w:hyperlink w:anchor="__RefHeading___Toc3538835_1878427129">
            <w:r>
              <w:rPr>
                <w:webHidden/>
                <w:rStyle w:val="IndexLink"/>
              </w:rPr>
              <w:t>6</w:t>
            </w:r>
            <w:r>
              <w:rPr>
                <w:rStyle w:val="IndexLink"/>
                <w:rtl w:val="true"/>
              </w:rPr>
              <w:t xml:space="preserve">. </w:t>
            </w:r>
            <w:r>
              <w:rPr>
                <w:rStyle w:val="IndexLink"/>
                <w:rtl w:val="true"/>
              </w:rPr>
              <w:t>تأثیر کفویت در ارتباطات وتعاملات زن وشوهر</w:t>
            </w:r>
            <w:r>
              <w:rPr>
                <w:rStyle w:val="IndexLink"/>
                <w:rtl w:val="true"/>
              </w:rPr>
              <w:tab/>
            </w:r>
            <w:r>
              <w:rPr>
                <w:rStyle w:val="IndexLink"/>
              </w:rPr>
              <w:t>67</w:t>
            </w:r>
          </w:hyperlink>
        </w:p>
        <w:p>
          <w:pPr>
            <w:pStyle w:val="Contents5"/>
            <w:tabs>
              <w:tab w:val="clear" w:pos="7892"/>
              <w:tab w:val="right" w:pos="9026" w:leader="dot"/>
            </w:tabs>
            <w:rPr/>
          </w:pPr>
          <w:hyperlink w:anchor="__RefHeading___Toc3538837_187842712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3538839_1878427129">
            <w:r>
              <w:rPr>
                <w:webHidden/>
                <w:rStyle w:val="IndexLink"/>
                <w:rtl w:val="true"/>
              </w:rPr>
              <w:t>تفسیر</w:t>
            </w:r>
            <w:r>
              <w:rPr>
                <w:rStyle w:val="IndexLink"/>
                <w:rtl w:val="true"/>
              </w:rPr>
              <w:tab/>
            </w:r>
            <w:r>
              <w:rPr>
                <w:rStyle w:val="IndexLink"/>
              </w:rPr>
              <w:t>68</w:t>
            </w:r>
          </w:hyperlink>
        </w:p>
        <w:p>
          <w:pPr>
            <w:pStyle w:val="Contents5"/>
            <w:tabs>
              <w:tab w:val="clear" w:pos="7892"/>
              <w:tab w:val="right" w:pos="9026" w:leader="dot"/>
            </w:tabs>
            <w:rPr/>
          </w:pPr>
          <w:hyperlink w:anchor="__RefHeading___Toc3538841_1878427129">
            <w:r>
              <w:rPr>
                <w:webHidden/>
                <w:rStyle w:val="IndexLink"/>
                <w:rtl w:val="true"/>
              </w:rPr>
              <w:t xml:space="preserve">معنا و مراتب شرك و موارد استعمال كلمۀ </w:t>
            </w:r>
            <w:r>
              <w:rPr>
                <w:rStyle w:val="IndexLink"/>
                <w:rtl w:val="true"/>
              </w:rPr>
              <w:t>«</w:t>
            </w:r>
            <w:r>
              <w:rPr>
                <w:rStyle w:val="IndexLink"/>
                <w:rtl w:val="true"/>
              </w:rPr>
              <w:t>مشرك</w:t>
            </w:r>
            <w:r>
              <w:rPr>
                <w:rStyle w:val="IndexLink"/>
                <w:rtl w:val="true"/>
              </w:rPr>
              <w:t xml:space="preserve">» </w:t>
            </w:r>
            <w:r>
              <w:rPr>
                <w:rStyle w:val="IndexLink"/>
                <w:rtl w:val="true"/>
              </w:rPr>
              <w:t xml:space="preserve">و </w:t>
            </w:r>
            <w:r>
              <w:rPr>
                <w:rStyle w:val="IndexLink"/>
                <w:rtl w:val="true"/>
              </w:rPr>
              <w:t>«</w:t>
            </w:r>
            <w:r>
              <w:rPr>
                <w:rStyle w:val="IndexLink"/>
                <w:rtl w:val="true"/>
              </w:rPr>
              <w:t>كافر</w:t>
            </w:r>
            <w:r>
              <w:rPr>
                <w:rStyle w:val="IndexLink"/>
                <w:rtl w:val="true"/>
              </w:rPr>
              <w:t>»</w:t>
              <w:tab/>
            </w:r>
            <w:r>
              <w:rPr>
                <w:rStyle w:val="IndexLink"/>
              </w:rPr>
              <w:t>68</w:t>
            </w:r>
          </w:hyperlink>
        </w:p>
        <w:p>
          <w:pPr>
            <w:pStyle w:val="Contents5"/>
            <w:tabs>
              <w:tab w:val="clear" w:pos="7892"/>
              <w:tab w:val="right" w:pos="9026" w:leader="dot"/>
            </w:tabs>
            <w:rPr/>
          </w:pPr>
          <w:hyperlink w:anchor="__RefHeading___Toc3538843_1878427129">
            <w:r>
              <w:rPr>
                <w:webHidden/>
                <w:rStyle w:val="IndexLink"/>
                <w:rtl w:val="true"/>
              </w:rPr>
              <w:t xml:space="preserve">اطلاق كلمۀ </w:t>
            </w:r>
            <w:r>
              <w:rPr>
                <w:rStyle w:val="IndexLink"/>
                <w:rtl w:val="true"/>
              </w:rPr>
              <w:t>«</w:t>
            </w:r>
            <w:r>
              <w:rPr>
                <w:rStyle w:val="IndexLink"/>
                <w:rtl w:val="true"/>
              </w:rPr>
              <w:t>مشرك</w:t>
            </w:r>
            <w:r>
              <w:rPr>
                <w:rStyle w:val="IndexLink"/>
                <w:rtl w:val="true"/>
              </w:rPr>
              <w:t xml:space="preserve">» </w:t>
            </w:r>
            <w:r>
              <w:rPr>
                <w:rStyle w:val="IndexLink"/>
                <w:rtl w:val="true"/>
              </w:rPr>
              <w:t>بر غير اهل كتاب در قرآن كريم</w:t>
            </w:r>
            <w:r>
              <w:rPr>
                <w:rStyle w:val="IndexLink"/>
                <w:rtl w:val="true"/>
              </w:rPr>
              <w:tab/>
            </w:r>
            <w:r>
              <w:rPr>
                <w:rStyle w:val="IndexLink"/>
              </w:rPr>
              <w:t>70</w:t>
            </w:r>
          </w:hyperlink>
        </w:p>
        <w:p>
          <w:pPr>
            <w:pStyle w:val="Contents5"/>
            <w:tabs>
              <w:tab w:val="clear" w:pos="7892"/>
              <w:tab w:val="right" w:pos="9026" w:leader="dot"/>
            </w:tabs>
            <w:rPr/>
          </w:pPr>
          <w:hyperlink w:anchor="__RefHeading___Toc3538845_1878427129">
            <w:r>
              <w:rPr>
                <w:webHidden/>
                <w:rStyle w:val="IndexLink"/>
                <w:rtl w:val="true"/>
              </w:rPr>
              <w:t>ظاهر آيۀ شريفه تحريم ازدواج با زن و مرد بت‌پرست است نه ازدواج با اهل كتاب</w:t>
            </w:r>
            <w:r>
              <w:rPr>
                <w:rStyle w:val="IndexLink"/>
                <w:rtl w:val="true"/>
              </w:rPr>
              <w:tab/>
            </w:r>
            <w:r>
              <w:rPr>
                <w:rStyle w:val="IndexLink"/>
              </w:rPr>
              <w:t>72</w:t>
            </w:r>
          </w:hyperlink>
        </w:p>
        <w:p>
          <w:pPr>
            <w:pStyle w:val="Contents5"/>
            <w:tabs>
              <w:tab w:val="clear" w:pos="7892"/>
              <w:tab w:val="right" w:pos="9026" w:leader="dot"/>
            </w:tabs>
            <w:rPr/>
          </w:pPr>
          <w:hyperlink w:anchor="__RefHeading___Toc3538847_1878427129">
            <w:r>
              <w:rPr>
                <w:webHidden/>
                <w:rStyle w:val="IndexLink"/>
                <w:rtl w:val="true"/>
              </w:rPr>
              <w:t>عدم تعارض و عدم وقوع نسخ بين آيات سوره بقره و آيات سوره مائده و ممتحنه</w:t>
            </w:r>
            <w:r>
              <w:rPr>
                <w:rStyle w:val="IndexLink"/>
                <w:rtl w:val="true"/>
              </w:rPr>
              <w:tab/>
            </w:r>
            <w:r>
              <w:rPr>
                <w:rStyle w:val="IndexLink"/>
              </w:rPr>
              <w:t>72</w:t>
            </w:r>
          </w:hyperlink>
        </w:p>
        <w:p>
          <w:pPr>
            <w:pStyle w:val="Contents5"/>
            <w:tabs>
              <w:tab w:val="clear" w:pos="7892"/>
              <w:tab w:val="right" w:pos="9026" w:leader="dot"/>
            </w:tabs>
            <w:rPr/>
          </w:pPr>
          <w:hyperlink w:anchor="__RefHeading___Toc3538849_1878427129">
            <w:r>
              <w:rPr>
                <w:webHidden/>
                <w:rStyle w:val="IndexLink"/>
                <w:rtl w:val="true"/>
              </w:rPr>
              <w:t>ملاك شايستگى در طرف ازدواج ايمان است نه مزاياى اعتبارى ديگر</w:t>
            </w:r>
            <w:r>
              <w:rPr>
                <w:rStyle w:val="IndexLink"/>
                <w:rtl w:val="true"/>
              </w:rPr>
              <w:tab/>
            </w:r>
            <w:r>
              <w:rPr>
                <w:rStyle w:val="IndexLink"/>
              </w:rPr>
              <w:t>74</w:t>
            </w:r>
          </w:hyperlink>
        </w:p>
        <w:p>
          <w:pPr>
            <w:pStyle w:val="Contents5"/>
            <w:tabs>
              <w:tab w:val="clear" w:pos="7892"/>
              <w:tab w:val="right" w:pos="9026" w:leader="dot"/>
            </w:tabs>
            <w:rPr/>
          </w:pPr>
          <w:hyperlink w:anchor="__RefHeading___Toc3538851_1878427129">
            <w:r>
              <w:rPr>
                <w:webHidden/>
                <w:rStyle w:val="IndexLink"/>
                <w:rtl w:val="true"/>
              </w:rPr>
              <w:t>بحث روايتى در شأن نزول آيۀ شريفه</w:t>
            </w:r>
            <w:r>
              <w:rPr>
                <w:rStyle w:val="IndexLink"/>
                <w:rtl w:val="true"/>
              </w:rPr>
              <w:tab/>
            </w:r>
            <w:r>
              <w:rPr>
                <w:rStyle w:val="IndexLink"/>
              </w:rPr>
              <w:t>76</w:t>
            </w:r>
          </w:hyperlink>
        </w:p>
        <w:p>
          <w:pPr>
            <w:pStyle w:val="Contents5"/>
            <w:tabs>
              <w:tab w:val="clear" w:pos="7892"/>
              <w:tab w:val="right" w:pos="9026" w:leader="dot"/>
            </w:tabs>
            <w:rPr/>
          </w:pPr>
          <w:hyperlink w:anchor="__RefHeading___Toc3538853_1878427129">
            <w:r>
              <w:rPr>
                <w:webHidden/>
                <w:rStyle w:val="IndexLink"/>
                <w:rtl w:val="true"/>
              </w:rPr>
              <w:t>تفسیر</w:t>
            </w:r>
            <w:r>
              <w:rPr>
                <w:rStyle w:val="IndexLink"/>
                <w:rtl w:val="true"/>
              </w:rPr>
              <w:tab/>
            </w:r>
            <w:r>
              <w:rPr>
                <w:rStyle w:val="IndexLink"/>
              </w:rPr>
              <w:t>78</w:t>
            </w:r>
          </w:hyperlink>
        </w:p>
        <w:p>
          <w:pPr>
            <w:pStyle w:val="Contents5"/>
            <w:tabs>
              <w:tab w:val="clear" w:pos="7892"/>
              <w:tab w:val="right" w:pos="9026" w:leader="dot"/>
            </w:tabs>
            <w:rPr/>
          </w:pPr>
          <w:hyperlink w:anchor="__RefHeading___Toc3538855_1878427129">
            <w:r>
              <w:rPr>
                <w:webHidden/>
                <w:rStyle w:val="IndexLink"/>
                <w:rtl w:val="true"/>
              </w:rPr>
              <w:t>نكته‌ها</w:t>
            </w:r>
            <w:r>
              <w:rPr>
                <w:rStyle w:val="IndexLink"/>
                <w:rtl w:val="true"/>
              </w:rPr>
              <w:tab/>
            </w:r>
            <w:r>
              <w:rPr>
                <w:rStyle w:val="IndexLink"/>
              </w:rPr>
              <w:t>81</w:t>
            </w:r>
          </w:hyperlink>
        </w:p>
        <w:p>
          <w:pPr>
            <w:pStyle w:val="Contents6"/>
            <w:tabs>
              <w:tab w:val="clear" w:pos="7609"/>
              <w:tab w:val="right" w:pos="9026" w:leader="dot"/>
            </w:tabs>
            <w:rPr/>
          </w:pPr>
          <w:hyperlink w:anchor="__RefHeading___Toc3538857_1878427129">
            <w:r>
              <w:rPr>
                <w:webHidden/>
                <w:rStyle w:val="IndexLink"/>
              </w:rPr>
              <w:t>1</w:t>
            </w:r>
            <w:r>
              <w:rPr>
                <w:rStyle w:val="IndexLink"/>
                <w:rtl w:val="true"/>
              </w:rPr>
              <w:t xml:space="preserve">. </w:t>
            </w:r>
            <w:r>
              <w:rPr>
                <w:rStyle w:val="IndexLink"/>
                <w:rtl w:val="true"/>
              </w:rPr>
              <w:t>مواردى كه حكم زنا اعدام است</w:t>
            </w:r>
            <w:r>
              <w:rPr>
                <w:rStyle w:val="IndexLink"/>
                <w:rtl w:val="true"/>
              </w:rPr>
              <w:tab/>
            </w:r>
            <w:r>
              <w:rPr>
                <w:rStyle w:val="IndexLink"/>
              </w:rPr>
              <w:t>81</w:t>
            </w:r>
          </w:hyperlink>
        </w:p>
        <w:p>
          <w:pPr>
            <w:pStyle w:val="Contents6"/>
            <w:tabs>
              <w:tab w:val="clear" w:pos="7609"/>
              <w:tab w:val="right" w:pos="9026" w:leader="dot"/>
            </w:tabs>
            <w:rPr/>
          </w:pPr>
          <w:hyperlink w:anchor="__RefHeading___Toc3538859_1878427129">
            <w:r>
              <w:rPr>
                <w:webHidden/>
                <w:rStyle w:val="IndexLink"/>
              </w:rPr>
              <w:t>2</w:t>
            </w:r>
            <w:r>
              <w:rPr>
                <w:rStyle w:val="IndexLink"/>
                <w:rtl w:val="true"/>
              </w:rPr>
              <w:t xml:space="preserve">. </w:t>
            </w:r>
            <w:r>
              <w:rPr>
                <w:rStyle w:val="IndexLink"/>
                <w:rtl w:val="true"/>
              </w:rPr>
              <w:t>چرا زانيه مقدم ذكر شده؟</w:t>
            </w:r>
            <w:r>
              <w:rPr>
                <w:rStyle w:val="IndexLink"/>
                <w:rtl w:val="true"/>
              </w:rPr>
              <w:tab/>
            </w:r>
            <w:r>
              <w:rPr>
                <w:rStyle w:val="IndexLink"/>
              </w:rPr>
              <w:t>82</w:t>
            </w:r>
          </w:hyperlink>
        </w:p>
        <w:p>
          <w:pPr>
            <w:pStyle w:val="Contents6"/>
            <w:tabs>
              <w:tab w:val="clear" w:pos="7609"/>
              <w:tab w:val="right" w:pos="9026" w:leader="dot"/>
            </w:tabs>
            <w:rPr/>
          </w:pPr>
          <w:hyperlink w:anchor="__RefHeading___Toc3538861_1878427129">
            <w:r>
              <w:rPr>
                <w:webHidden/>
                <w:rStyle w:val="IndexLink"/>
              </w:rPr>
              <w:t>3</w:t>
            </w:r>
            <w:r>
              <w:rPr>
                <w:rStyle w:val="IndexLink"/>
                <w:rtl w:val="true"/>
              </w:rPr>
              <w:t xml:space="preserve">. </w:t>
            </w:r>
            <w:r>
              <w:rPr>
                <w:rStyle w:val="IndexLink"/>
                <w:rtl w:val="true"/>
              </w:rPr>
              <w:t>مجازات در حضور جمع چرا؟</w:t>
            </w:r>
            <w:r>
              <w:rPr>
                <w:rStyle w:val="IndexLink"/>
                <w:rtl w:val="true"/>
              </w:rPr>
              <w:tab/>
            </w:r>
            <w:r>
              <w:rPr>
                <w:rStyle w:val="IndexLink"/>
              </w:rPr>
              <w:t>82</w:t>
            </w:r>
          </w:hyperlink>
        </w:p>
        <w:p>
          <w:pPr>
            <w:pStyle w:val="Contents6"/>
            <w:tabs>
              <w:tab w:val="clear" w:pos="7609"/>
              <w:tab w:val="right" w:pos="9026" w:leader="dot"/>
            </w:tabs>
            <w:rPr/>
          </w:pPr>
          <w:hyperlink w:anchor="__RefHeading___Toc3538863_1878427129">
            <w:r>
              <w:rPr>
                <w:webHidden/>
                <w:rStyle w:val="IndexLink"/>
              </w:rPr>
              <w:t>4</w:t>
            </w:r>
            <w:r>
              <w:rPr>
                <w:rStyle w:val="IndexLink"/>
                <w:rtl w:val="true"/>
              </w:rPr>
              <w:t xml:space="preserve">. </w:t>
            </w:r>
            <w:r>
              <w:rPr>
                <w:rStyle w:val="IndexLink"/>
                <w:rtl w:val="true"/>
              </w:rPr>
              <w:t>حد زانى قبلاً چه بوده است؟</w:t>
            </w:r>
            <w:r>
              <w:rPr>
                <w:rStyle w:val="IndexLink"/>
                <w:rtl w:val="true"/>
              </w:rPr>
              <w:tab/>
            </w:r>
            <w:r>
              <w:rPr>
                <w:rStyle w:val="IndexLink"/>
              </w:rPr>
              <w:t>83</w:t>
            </w:r>
          </w:hyperlink>
        </w:p>
        <w:p>
          <w:pPr>
            <w:pStyle w:val="Contents6"/>
            <w:tabs>
              <w:tab w:val="clear" w:pos="7609"/>
              <w:tab w:val="right" w:pos="9026" w:leader="dot"/>
            </w:tabs>
            <w:rPr/>
          </w:pPr>
          <w:hyperlink w:anchor="__RefHeading___Toc3538865_1878427129">
            <w:r>
              <w:rPr>
                <w:webHidden/>
                <w:rStyle w:val="IndexLink"/>
              </w:rPr>
              <w:t>5</w:t>
            </w:r>
            <w:r>
              <w:rPr>
                <w:rStyle w:val="IndexLink"/>
                <w:rtl w:val="true"/>
              </w:rPr>
              <w:t xml:space="preserve">. </w:t>
            </w:r>
            <w:r>
              <w:rPr>
                <w:rStyle w:val="IndexLink"/>
                <w:rtl w:val="true"/>
              </w:rPr>
              <w:t>افراط و تفريط در اجراى حد ممنوع</w:t>
            </w:r>
            <w:r>
              <w:rPr>
                <w:rStyle w:val="IndexLink"/>
                <w:rtl w:val="true"/>
              </w:rPr>
              <w:t>!</w:t>
              <w:tab/>
            </w:r>
            <w:r>
              <w:rPr>
                <w:rStyle w:val="IndexLink"/>
              </w:rPr>
              <w:t>84</w:t>
            </w:r>
          </w:hyperlink>
        </w:p>
        <w:p>
          <w:pPr>
            <w:pStyle w:val="Contents6"/>
            <w:tabs>
              <w:tab w:val="clear" w:pos="7609"/>
              <w:tab w:val="right" w:pos="9026" w:leader="dot"/>
            </w:tabs>
            <w:rPr/>
          </w:pPr>
          <w:hyperlink w:anchor="__RefHeading___Toc3538867_1878427129">
            <w:r>
              <w:rPr>
                <w:webHidden/>
                <w:rStyle w:val="IndexLink"/>
              </w:rPr>
              <w:t>6</w:t>
            </w:r>
            <w:r>
              <w:rPr>
                <w:rStyle w:val="IndexLink"/>
                <w:rtl w:val="true"/>
              </w:rPr>
              <w:t xml:space="preserve">. </w:t>
            </w:r>
            <w:r>
              <w:rPr>
                <w:rStyle w:val="IndexLink"/>
                <w:rtl w:val="true"/>
              </w:rPr>
              <w:t>شرايط تحريم ازدواج با زانى و زانيه</w:t>
            </w:r>
            <w:r>
              <w:rPr>
                <w:rStyle w:val="IndexLink"/>
                <w:rtl w:val="true"/>
              </w:rPr>
              <w:tab/>
            </w:r>
            <w:r>
              <w:rPr>
                <w:rStyle w:val="IndexLink"/>
              </w:rPr>
              <w:t>84</w:t>
            </w:r>
          </w:hyperlink>
        </w:p>
        <w:p>
          <w:pPr>
            <w:pStyle w:val="Contents6"/>
            <w:tabs>
              <w:tab w:val="clear" w:pos="7609"/>
              <w:tab w:val="right" w:pos="9026" w:leader="dot"/>
            </w:tabs>
            <w:rPr/>
          </w:pPr>
          <w:hyperlink w:anchor="__RefHeading___Toc3538869_1878427129">
            <w:r>
              <w:rPr>
                <w:webHidden/>
                <w:rStyle w:val="IndexLink"/>
              </w:rPr>
              <w:t>7</w:t>
            </w:r>
            <w:r>
              <w:rPr>
                <w:rStyle w:val="IndexLink"/>
                <w:rtl w:val="true"/>
              </w:rPr>
              <w:t xml:space="preserve">. </w:t>
            </w:r>
            <w:r>
              <w:rPr>
                <w:rStyle w:val="IndexLink"/>
                <w:rtl w:val="true"/>
              </w:rPr>
              <w:t>فلسفه تحريم زنا</w:t>
            </w:r>
            <w:r>
              <w:rPr>
                <w:rStyle w:val="IndexLink"/>
                <w:rtl w:val="true"/>
              </w:rPr>
              <w:tab/>
            </w:r>
            <w:r>
              <w:rPr>
                <w:rStyle w:val="IndexLink"/>
              </w:rPr>
              <w:t>85</w:t>
            </w:r>
          </w:hyperlink>
        </w:p>
        <w:p>
          <w:pPr>
            <w:pStyle w:val="Contents4"/>
            <w:tabs>
              <w:tab w:val="clear" w:pos="8176"/>
              <w:tab w:val="right" w:pos="9026" w:leader="dot"/>
            </w:tabs>
            <w:rPr/>
          </w:pPr>
          <w:hyperlink w:anchor="__RefHeading___Toc3538871_1878427129">
            <w:r>
              <w:rPr>
                <w:webHidden/>
                <w:rStyle w:val="IndexLink"/>
              </w:rPr>
              <w:t>7</w:t>
            </w:r>
            <w:r>
              <w:rPr>
                <w:rStyle w:val="IndexLink"/>
                <w:rtl w:val="true"/>
              </w:rPr>
              <w:t xml:space="preserve">. </w:t>
            </w:r>
            <w:r>
              <w:rPr>
                <w:rStyle w:val="IndexLink"/>
                <w:rtl w:val="true"/>
              </w:rPr>
              <w:t>خواستگاری حضرت آدم از حواء، در محضر خدا</w:t>
            </w:r>
            <w:r>
              <w:rPr>
                <w:rStyle w:val="IndexLink"/>
                <w:rtl w:val="true"/>
              </w:rPr>
              <w:tab/>
            </w:r>
            <w:r>
              <w:rPr>
                <w:rStyle w:val="IndexLink"/>
              </w:rPr>
              <w:t>86</w:t>
            </w:r>
          </w:hyperlink>
        </w:p>
        <w:p>
          <w:pPr>
            <w:pStyle w:val="Contents4"/>
            <w:tabs>
              <w:tab w:val="clear" w:pos="8176"/>
              <w:tab w:val="right" w:pos="9026" w:leader="dot"/>
            </w:tabs>
            <w:rPr/>
          </w:pPr>
          <w:hyperlink w:anchor="__RefHeading___Toc3538873_1878427129">
            <w:r>
              <w:rPr>
                <w:webHidden/>
                <w:rStyle w:val="IndexLink"/>
              </w:rPr>
              <w:t>8</w:t>
            </w:r>
            <w:r>
              <w:rPr>
                <w:rStyle w:val="IndexLink"/>
                <w:rtl w:val="true"/>
              </w:rPr>
              <w:t xml:space="preserve">. </w:t>
            </w:r>
            <w:r>
              <w:rPr>
                <w:rStyle w:val="IndexLink"/>
                <w:rtl w:val="true"/>
              </w:rPr>
              <w:t>تعامل حضرت شعیب و موسی</w:t>
            </w:r>
            <w:r>
              <w:rPr>
                <w:rStyle w:val="IndexLink"/>
                <w:rtl w:val="true"/>
              </w:rPr>
              <w:t>(</w:t>
            </w:r>
            <w:r>
              <w:rPr>
                <w:rStyle w:val="IndexLink"/>
                <w:rtl w:val="true"/>
              </w:rPr>
              <w:t>عهما</w:t>
            </w:r>
            <w:r>
              <w:rPr>
                <w:rStyle w:val="IndexLink"/>
                <w:rtl w:val="true"/>
              </w:rPr>
              <w:t>)</w:t>
            </w:r>
            <w:r>
              <w:rPr>
                <w:rStyle w:val="IndexLink"/>
                <w:rtl w:val="true"/>
              </w:rPr>
              <w:t>، و ازداج موسی</w:t>
            </w:r>
            <w:r>
              <w:rPr>
                <w:rStyle w:val="IndexLink"/>
                <w:rtl w:val="true"/>
              </w:rPr>
              <w:t>(</w:t>
            </w:r>
            <w:r>
              <w:rPr>
                <w:rStyle w:val="IndexLink"/>
                <w:rtl w:val="true"/>
              </w:rPr>
              <w:t>علیه السلام</w:t>
            </w:r>
            <w:r>
              <w:rPr>
                <w:rStyle w:val="IndexLink"/>
                <w:rtl w:val="true"/>
              </w:rPr>
              <w:t xml:space="preserve">) </w:t>
            </w:r>
            <w:r>
              <w:rPr>
                <w:rStyle w:val="IndexLink"/>
                <w:rtl w:val="true"/>
              </w:rPr>
              <w:t>با دختراو</w:t>
            </w:r>
            <w:r>
              <w:rPr>
                <w:rStyle w:val="IndexLink"/>
                <w:rtl w:val="true"/>
              </w:rPr>
              <w:tab/>
            </w:r>
            <w:r>
              <w:rPr>
                <w:rStyle w:val="IndexLink"/>
              </w:rPr>
              <w:t>87</w:t>
            </w:r>
          </w:hyperlink>
        </w:p>
        <w:p>
          <w:pPr>
            <w:pStyle w:val="Contents5"/>
            <w:tabs>
              <w:tab w:val="clear" w:pos="7892"/>
              <w:tab w:val="right" w:pos="9026" w:leader="dot"/>
            </w:tabs>
            <w:rPr/>
          </w:pPr>
          <w:hyperlink w:anchor="__RefHeading___Toc3538875_187842712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3538877_1878427129">
            <w:r>
              <w:rPr>
                <w:webHidden/>
                <w:rStyle w:val="IndexLink"/>
                <w:rtl w:val="true"/>
              </w:rPr>
              <w:t>تفسیر</w:t>
            </w:r>
            <w:r>
              <w:rPr>
                <w:rStyle w:val="IndexLink"/>
                <w:rtl w:val="true"/>
              </w:rPr>
              <w:tab/>
            </w:r>
            <w:r>
              <w:rPr>
                <w:rStyle w:val="IndexLink"/>
              </w:rPr>
              <w:t>88</w:t>
            </w:r>
          </w:hyperlink>
        </w:p>
        <w:p>
          <w:pPr>
            <w:pStyle w:val="Contents5"/>
            <w:tabs>
              <w:tab w:val="clear" w:pos="7892"/>
              <w:tab w:val="right" w:pos="9026" w:leader="dot"/>
            </w:tabs>
            <w:rPr/>
          </w:pPr>
          <w:hyperlink w:anchor="__RefHeading___Toc3538879_1878427129">
            <w:r>
              <w:rPr>
                <w:webHidden/>
                <w:rStyle w:val="IndexLink"/>
                <w:rtl w:val="true"/>
              </w:rPr>
              <w:t>موسى</w:t>
            </w:r>
            <w:r>
              <w:rPr>
                <w:rStyle w:val="IndexLink"/>
                <w:rtl w:val="true"/>
              </w:rPr>
              <w:t>(</w:t>
            </w:r>
            <w:r>
              <w:rPr>
                <w:rStyle w:val="IndexLink"/>
                <w:rtl w:val="true"/>
              </w:rPr>
              <w:t>علیه السلام</w:t>
            </w:r>
            <w:r>
              <w:rPr>
                <w:rStyle w:val="IndexLink"/>
                <w:rtl w:val="true"/>
              </w:rPr>
              <w:t xml:space="preserve">) </w:t>
            </w:r>
            <w:r>
              <w:rPr>
                <w:rStyle w:val="IndexLink"/>
                <w:rtl w:val="true"/>
              </w:rPr>
              <w:t>در اعمال خود مراقبت شديد داشته و فقط رضاى خدا را در نظر داشته است</w:t>
            </w:r>
            <w:r>
              <w:rPr>
                <w:rStyle w:val="IndexLink"/>
                <w:rtl w:val="true"/>
              </w:rPr>
              <w:tab/>
            </w:r>
            <w:r>
              <w:rPr>
                <w:rStyle w:val="IndexLink"/>
              </w:rPr>
              <w:t>91</w:t>
            </w:r>
          </w:hyperlink>
        </w:p>
        <w:p>
          <w:pPr>
            <w:pStyle w:val="Contents4"/>
            <w:tabs>
              <w:tab w:val="clear" w:pos="8176"/>
              <w:tab w:val="right" w:pos="9026" w:leader="dot"/>
            </w:tabs>
            <w:rPr/>
          </w:pPr>
          <w:hyperlink w:anchor="__RefHeading___Toc3538881_1878427129">
            <w:r>
              <w:rPr>
                <w:webHidden/>
                <w:rStyle w:val="IndexLink"/>
              </w:rPr>
              <w:t>9</w:t>
            </w:r>
            <w:r>
              <w:rPr>
                <w:rStyle w:val="IndexLink"/>
                <w:rtl w:val="true"/>
              </w:rPr>
              <w:t>.</w:t>
            </w:r>
            <w:r>
              <w:rPr>
                <w:rStyle w:val="IndexLink"/>
                <w:rtl w:val="true"/>
              </w:rPr>
              <w:t>خطای بزرگ ترک ازدواج و رواج هم جنس‌بازی</w:t>
            </w:r>
            <w:r>
              <w:rPr>
                <w:rStyle w:val="IndexLink"/>
                <w:rtl w:val="true"/>
              </w:rPr>
              <w:tab/>
            </w:r>
            <w:r>
              <w:rPr>
                <w:rStyle w:val="IndexLink"/>
              </w:rPr>
              <w:t>100</w:t>
            </w:r>
          </w:hyperlink>
        </w:p>
        <w:p>
          <w:pPr>
            <w:pStyle w:val="Contents5"/>
            <w:tabs>
              <w:tab w:val="clear" w:pos="7892"/>
              <w:tab w:val="right" w:pos="9026" w:leader="dot"/>
            </w:tabs>
            <w:rPr/>
          </w:pPr>
          <w:hyperlink w:anchor="__RefHeading___Toc3538883_1878427129">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3538885_1878427129">
            <w:r>
              <w:rPr>
                <w:webHidden/>
                <w:rStyle w:val="IndexLink"/>
                <w:rtl w:val="true"/>
              </w:rPr>
              <w:t>تفسیر</w:t>
            </w:r>
            <w:r>
              <w:rPr>
                <w:rStyle w:val="IndexLink"/>
                <w:rtl w:val="true"/>
              </w:rPr>
              <w:tab/>
            </w:r>
            <w:r>
              <w:rPr>
                <w:rStyle w:val="IndexLink"/>
              </w:rPr>
              <w:t>100</w:t>
            </w:r>
          </w:hyperlink>
        </w:p>
        <w:p>
          <w:pPr>
            <w:pStyle w:val="Contents5"/>
            <w:tabs>
              <w:tab w:val="clear" w:pos="7892"/>
              <w:tab w:val="right" w:pos="9026" w:leader="dot"/>
            </w:tabs>
            <w:rPr/>
          </w:pPr>
          <w:hyperlink w:anchor="__RefHeading___Toc3538887_1878427129">
            <w:r>
              <w:rPr>
                <w:webHidden/>
                <w:rStyle w:val="IndexLink"/>
                <w:rtl w:val="true"/>
              </w:rPr>
              <w:t>سرنوشت دردناك قوم لوط</w:t>
            </w:r>
            <w:r>
              <w:rPr>
                <w:rStyle w:val="IndexLink"/>
                <w:rtl w:val="true"/>
              </w:rPr>
              <w:tab/>
            </w:r>
            <w:r>
              <w:rPr>
                <w:rStyle w:val="IndexLink"/>
              </w:rPr>
              <w:t>100</w:t>
            </w:r>
          </w:hyperlink>
        </w:p>
        <w:p>
          <w:pPr>
            <w:pStyle w:val="Contents4"/>
            <w:tabs>
              <w:tab w:val="clear" w:pos="8176"/>
              <w:tab w:val="right" w:pos="9026" w:leader="dot"/>
            </w:tabs>
            <w:rPr/>
          </w:pPr>
          <w:hyperlink w:anchor="__RefHeading___Toc3538889_1878427129">
            <w:r>
              <w:rPr>
                <w:webHidden/>
                <w:rStyle w:val="IndexLink"/>
              </w:rPr>
              <w:t>10</w:t>
            </w:r>
            <w:r>
              <w:rPr>
                <w:rStyle w:val="IndexLink"/>
                <w:rtl w:val="true"/>
              </w:rPr>
              <w:t xml:space="preserve">. </w:t>
            </w:r>
            <w:r>
              <w:rPr>
                <w:rStyle w:val="IndexLink"/>
                <w:rtl w:val="true"/>
              </w:rPr>
              <w:t>نقش عدالت محوری و احسان در تعاملات زن و شوهر</w:t>
            </w:r>
            <w:r>
              <w:rPr>
                <w:rStyle w:val="IndexLink"/>
                <w:rtl w:val="true"/>
              </w:rPr>
              <w:tab/>
            </w:r>
            <w:r>
              <w:rPr>
                <w:rStyle w:val="IndexLink"/>
              </w:rPr>
              <w:t>106</w:t>
            </w:r>
          </w:hyperlink>
        </w:p>
        <w:p>
          <w:pPr>
            <w:pStyle w:val="Contents5"/>
            <w:tabs>
              <w:tab w:val="clear" w:pos="7892"/>
              <w:tab w:val="right" w:pos="9026" w:leader="dot"/>
            </w:tabs>
            <w:rPr/>
          </w:pPr>
          <w:hyperlink w:anchor="__RefHeading___Toc3538891_1878427129">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3538893_1878427129">
            <w:r>
              <w:rPr>
                <w:webHidden/>
                <w:rStyle w:val="IndexLink"/>
                <w:rtl w:val="true"/>
              </w:rPr>
              <w:t>تفسیر</w:t>
            </w:r>
            <w:r>
              <w:rPr>
                <w:rStyle w:val="IndexLink"/>
                <w:rtl w:val="true"/>
              </w:rPr>
              <w:tab/>
            </w:r>
            <w:r>
              <w:rPr>
                <w:rStyle w:val="IndexLink"/>
              </w:rPr>
              <w:t>107</w:t>
            </w:r>
          </w:hyperlink>
        </w:p>
        <w:p>
          <w:pPr>
            <w:pStyle w:val="Contents5"/>
            <w:tabs>
              <w:tab w:val="clear" w:pos="7892"/>
              <w:tab w:val="right" w:pos="9026" w:leader="dot"/>
            </w:tabs>
            <w:rPr/>
          </w:pPr>
          <w:hyperlink w:anchor="__RefHeading___Toc3538895_1878427129">
            <w:r>
              <w:rPr>
                <w:webHidden/>
                <w:rStyle w:val="IndexLink"/>
                <w:rtl w:val="true"/>
              </w:rPr>
              <w:t>اشاره به اهتمام شديد در اسلام به اصلاح وضع جامعه</w:t>
            </w:r>
            <w:r>
              <w:rPr>
                <w:rStyle w:val="IndexLink"/>
                <w:rtl w:val="true"/>
              </w:rPr>
              <w:tab/>
            </w:r>
            <w:r>
              <w:rPr>
                <w:rStyle w:val="IndexLink"/>
              </w:rPr>
              <w:t>107</w:t>
            </w:r>
          </w:hyperlink>
        </w:p>
        <w:p>
          <w:pPr>
            <w:pStyle w:val="Contents5"/>
            <w:tabs>
              <w:tab w:val="clear" w:pos="7892"/>
              <w:tab w:val="right" w:pos="9026" w:leader="dot"/>
            </w:tabs>
            <w:rPr/>
          </w:pPr>
          <w:hyperlink w:anchor="__RefHeading___Toc3538897_1878427129">
            <w:r>
              <w:rPr>
                <w:webHidden/>
                <w:rStyle w:val="IndexLink"/>
                <w:rtl w:val="true"/>
              </w:rPr>
              <w:t xml:space="preserve">اشاره به معنا و اقسام دو گانه عدل </w:t>
            </w:r>
            <w:r>
              <w:rPr>
                <w:rStyle w:val="IndexLink"/>
                <w:rtl w:val="true"/>
              </w:rPr>
              <w:t>(</w:t>
            </w:r>
            <w:r>
              <w:rPr>
                <w:rStyle w:val="IndexLink"/>
                <w:rtl w:val="true"/>
              </w:rPr>
              <w:t>فردى و اجتماعى</w:t>
            </w:r>
            <w:r>
              <w:rPr>
                <w:rStyle w:val="IndexLink"/>
                <w:rtl w:val="true"/>
              </w:rPr>
              <w:t>)</w:t>
              <w:tab/>
            </w:r>
            <w:r>
              <w:rPr>
                <w:rStyle w:val="IndexLink"/>
              </w:rPr>
              <w:t>108</w:t>
            </w:r>
          </w:hyperlink>
        </w:p>
        <w:p>
          <w:pPr>
            <w:pStyle w:val="Contents5"/>
            <w:tabs>
              <w:tab w:val="clear" w:pos="7892"/>
              <w:tab w:val="right" w:pos="9026" w:leader="dot"/>
            </w:tabs>
            <w:rPr/>
          </w:pPr>
          <w:hyperlink w:anchor="__RefHeading___Toc3538899_1878427129">
            <w:r>
              <w:rPr>
                <w:webHidden/>
                <w:rStyle w:val="IndexLink"/>
                <w:rtl w:val="true"/>
              </w:rPr>
              <w:t>مراد از امر به احسان</w:t>
            </w:r>
            <w:r>
              <w:rPr>
                <w:rStyle w:val="IndexLink"/>
                <w:rtl w:val="true"/>
              </w:rPr>
              <w:tab/>
            </w:r>
            <w:r>
              <w:rPr>
                <w:rStyle w:val="IndexLink"/>
              </w:rPr>
              <w:t>111</w:t>
            </w:r>
          </w:hyperlink>
        </w:p>
        <w:p>
          <w:pPr>
            <w:pStyle w:val="Contents5"/>
            <w:tabs>
              <w:tab w:val="clear" w:pos="7892"/>
              <w:tab w:val="right" w:pos="9026" w:leader="dot"/>
            </w:tabs>
            <w:rPr/>
          </w:pPr>
          <w:hyperlink w:anchor="__RefHeading___Toc3538901_1878427129">
            <w:r>
              <w:rPr>
                <w:webHidden/>
                <w:rStyle w:val="IndexLink"/>
                <w:rtl w:val="true"/>
              </w:rPr>
              <w:t>نهى از فحشاء و منكر و بغى در واقع امر به حفظ وحدت در مجتمع است</w:t>
            </w:r>
            <w:r>
              <w:rPr>
                <w:rStyle w:val="IndexLink"/>
                <w:rtl w:val="true"/>
              </w:rPr>
              <w:tab/>
            </w:r>
            <w:r>
              <w:rPr>
                <w:rStyle w:val="IndexLink"/>
              </w:rPr>
              <w:t>114</w:t>
            </w:r>
          </w:hyperlink>
        </w:p>
        <w:p>
          <w:pPr>
            <w:pStyle w:val="Contents4"/>
            <w:tabs>
              <w:tab w:val="clear" w:pos="8176"/>
              <w:tab w:val="right" w:pos="9026" w:leader="dot"/>
            </w:tabs>
            <w:rPr/>
          </w:pPr>
          <w:hyperlink w:anchor="__RefHeading___Toc3538903_1878427129">
            <w:r>
              <w:rPr>
                <w:webHidden/>
                <w:rStyle w:val="IndexLink"/>
              </w:rPr>
              <w:t>11</w:t>
            </w:r>
            <w:r>
              <w:rPr>
                <w:rStyle w:val="IndexLink"/>
                <w:rtl w:val="true"/>
              </w:rPr>
              <w:t xml:space="preserve">. </w:t>
            </w:r>
            <w:r>
              <w:rPr>
                <w:rStyle w:val="IndexLink"/>
                <w:rtl w:val="true"/>
              </w:rPr>
              <w:t>جامع‌ترين تعاملات انسانی و اجتماعى</w:t>
            </w:r>
            <w:r>
              <w:rPr>
                <w:rStyle w:val="IndexLink"/>
                <w:rtl w:val="true"/>
              </w:rPr>
              <w:tab/>
            </w:r>
            <w:r>
              <w:rPr>
                <w:rStyle w:val="IndexLink"/>
              </w:rPr>
              <w:t>115</w:t>
            </w:r>
          </w:hyperlink>
        </w:p>
        <w:p>
          <w:pPr>
            <w:pStyle w:val="Contents5"/>
            <w:tabs>
              <w:tab w:val="clear" w:pos="7892"/>
              <w:tab w:val="right" w:pos="9026" w:leader="dot"/>
            </w:tabs>
            <w:rPr/>
          </w:pPr>
          <w:hyperlink w:anchor="__RefHeading___Toc3538905_187842712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3538907_1878427129">
            <w:r>
              <w:rPr>
                <w:webHidden/>
                <w:rStyle w:val="IndexLink"/>
                <w:rtl w:val="true"/>
              </w:rPr>
              <w:t>تفسیر</w:t>
            </w:r>
            <w:r>
              <w:rPr>
                <w:rStyle w:val="IndexLink"/>
                <w:rtl w:val="true"/>
              </w:rPr>
              <w:tab/>
            </w:r>
            <w:r>
              <w:rPr>
                <w:rStyle w:val="IndexLink"/>
              </w:rPr>
              <w:t>124</w:t>
            </w:r>
          </w:hyperlink>
        </w:p>
        <w:p>
          <w:pPr>
            <w:pStyle w:val="Contents5"/>
            <w:tabs>
              <w:tab w:val="clear" w:pos="7892"/>
              <w:tab w:val="right" w:pos="9026" w:leader="dot"/>
            </w:tabs>
            <w:rPr/>
          </w:pPr>
          <w:hyperlink w:anchor="__RefHeading___Toc3538909_1878427129">
            <w:r>
              <w:rPr>
                <w:webHidden/>
                <w:rStyle w:val="IndexLink"/>
                <w:rtl w:val="true"/>
              </w:rPr>
              <w:t>دعوت اكيد به عدالت</w:t>
            </w:r>
            <w:r>
              <w:rPr>
                <w:rStyle w:val="IndexLink"/>
                <w:rtl w:val="true"/>
              </w:rPr>
              <w:tab/>
            </w:r>
            <w:r>
              <w:rPr>
                <w:rStyle w:val="IndexLink"/>
              </w:rPr>
              <w:t>124</w:t>
            </w:r>
          </w:hyperlink>
        </w:p>
        <w:p>
          <w:pPr>
            <w:pStyle w:val="Contents5"/>
            <w:tabs>
              <w:tab w:val="clear" w:pos="7892"/>
              <w:tab w:val="right" w:pos="9026" w:leader="dot"/>
            </w:tabs>
            <w:rPr/>
          </w:pPr>
          <w:hyperlink w:anchor="__RefHeading___Toc3538911_1878427129">
            <w:r>
              <w:rPr>
                <w:webHidden/>
                <w:rStyle w:val="IndexLink"/>
                <w:rtl w:val="true"/>
              </w:rPr>
              <w:t>عدالت، يك ركن مهم اسلام</w:t>
            </w:r>
            <w:r>
              <w:rPr>
                <w:rStyle w:val="IndexLink"/>
                <w:rtl w:val="true"/>
              </w:rPr>
              <w:tab/>
            </w:r>
            <w:r>
              <w:rPr>
                <w:rStyle w:val="IndexLink"/>
              </w:rPr>
              <w:t>126</w:t>
            </w:r>
          </w:hyperlink>
        </w:p>
        <w:p>
          <w:pPr>
            <w:pStyle w:val="Contents4"/>
            <w:tabs>
              <w:tab w:val="clear" w:pos="8176"/>
              <w:tab w:val="right" w:pos="9026" w:leader="dot"/>
            </w:tabs>
            <w:rPr/>
          </w:pPr>
          <w:hyperlink w:anchor="__RefHeading___Toc3538913_1878427129">
            <w:r>
              <w:rPr>
                <w:webHidden/>
                <w:rStyle w:val="IndexLink"/>
              </w:rPr>
              <w:t>12</w:t>
            </w:r>
            <w:r>
              <w:rPr>
                <w:rStyle w:val="IndexLink"/>
                <w:rtl w:val="true"/>
              </w:rPr>
              <w:t xml:space="preserve">. </w:t>
            </w:r>
            <w:r>
              <w:rPr>
                <w:rStyle w:val="IndexLink"/>
                <w:rtl w:val="true"/>
              </w:rPr>
              <w:t>ازدواج و آرامش روحی و جسمی در جامعه</w:t>
            </w:r>
            <w:r>
              <w:rPr>
                <w:rStyle w:val="IndexLink"/>
                <w:rtl w:val="true"/>
              </w:rPr>
              <w:tab/>
            </w:r>
            <w:r>
              <w:rPr>
                <w:rStyle w:val="IndexLink"/>
              </w:rPr>
              <w:t>128</w:t>
            </w:r>
          </w:hyperlink>
        </w:p>
        <w:p>
          <w:pPr>
            <w:pStyle w:val="Contents5"/>
            <w:tabs>
              <w:tab w:val="clear" w:pos="7892"/>
              <w:tab w:val="right" w:pos="9026" w:leader="dot"/>
            </w:tabs>
            <w:rPr/>
          </w:pPr>
          <w:hyperlink w:anchor="__RefHeading___Toc3538915_1878427129">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3538917_1878427129">
            <w:r>
              <w:rPr>
                <w:webHidden/>
                <w:rStyle w:val="IndexLink"/>
                <w:rtl w:val="true"/>
              </w:rPr>
              <w:t>تفسیر</w:t>
            </w:r>
            <w:r>
              <w:rPr>
                <w:rStyle w:val="IndexLink"/>
                <w:rtl w:val="true"/>
              </w:rPr>
              <w:tab/>
            </w:r>
            <w:r>
              <w:rPr>
                <w:rStyle w:val="IndexLink"/>
              </w:rPr>
              <w:t>128</w:t>
            </w:r>
          </w:hyperlink>
        </w:p>
        <w:p>
          <w:pPr>
            <w:pStyle w:val="Contents5"/>
            <w:tabs>
              <w:tab w:val="clear" w:pos="7892"/>
              <w:tab w:val="right" w:pos="9026" w:leader="dot"/>
            </w:tabs>
            <w:rPr/>
          </w:pPr>
          <w:hyperlink w:anchor="__RefHeading___Toc3538919_1878427129">
            <w:r>
              <w:rPr>
                <w:webHidden/>
                <w:rStyle w:val="IndexLink"/>
                <w:rtl w:val="true"/>
              </w:rPr>
              <w:t>خوابيدن در شب، تلاش در روز، رعد و برق، فرو فرستادن باران و</w:t>
            </w:r>
            <w:r>
              <w:rPr>
                <w:rStyle w:val="IndexLink"/>
                <w:rtl w:val="true"/>
              </w:rPr>
              <w:t>...</w:t>
              <w:tab/>
            </w:r>
            <w:r>
              <w:rPr>
                <w:rStyle w:val="IndexLink"/>
              </w:rPr>
              <w:t>135</w:t>
            </w:r>
          </w:hyperlink>
        </w:p>
        <w:p>
          <w:pPr>
            <w:pStyle w:val="Contents5"/>
            <w:tabs>
              <w:tab w:val="clear" w:pos="7892"/>
              <w:tab w:val="right" w:pos="9026" w:leader="dot"/>
            </w:tabs>
            <w:rPr/>
          </w:pPr>
          <w:hyperlink w:anchor="__RefHeading___Toc3538921_1878427129">
            <w:r>
              <w:rPr>
                <w:webHidden/>
                <w:rStyle w:val="IndexLink"/>
                <w:rtl w:val="true"/>
              </w:rPr>
              <w:t>تفسیر</w:t>
            </w:r>
            <w:r>
              <w:rPr>
                <w:rStyle w:val="IndexLink"/>
                <w:rtl w:val="true"/>
              </w:rPr>
              <w:tab/>
            </w:r>
            <w:r>
              <w:rPr>
                <w:rStyle w:val="IndexLink"/>
              </w:rPr>
              <w:t>138</w:t>
            </w:r>
          </w:hyperlink>
        </w:p>
        <w:p>
          <w:pPr>
            <w:pStyle w:val="Contents5"/>
            <w:tabs>
              <w:tab w:val="clear" w:pos="7892"/>
              <w:tab w:val="right" w:pos="9026" w:leader="dot"/>
            </w:tabs>
            <w:rPr/>
          </w:pPr>
          <w:hyperlink w:anchor="__RefHeading___Toc3538923_1878427129">
            <w:r>
              <w:rPr>
                <w:webHidden/>
                <w:rStyle w:val="IndexLink"/>
                <w:rtl w:val="true"/>
              </w:rPr>
              <w:t>شرح آيات مربوط به خلقت انسان از نفس واحدة و نقض عهد والدين بعد از فرزند دار شدن</w:t>
            </w:r>
            <w:r>
              <w:rPr>
                <w:rStyle w:val="IndexLink"/>
                <w:rtl w:val="true"/>
              </w:rPr>
              <w:tab/>
            </w:r>
            <w:r>
              <w:rPr>
                <w:rStyle w:val="IndexLink"/>
              </w:rPr>
              <w:t>138</w:t>
            </w:r>
          </w:hyperlink>
        </w:p>
        <w:p>
          <w:pPr>
            <w:pStyle w:val="Contents5"/>
            <w:tabs>
              <w:tab w:val="clear" w:pos="7892"/>
              <w:tab w:val="right" w:pos="9026" w:leader="dot"/>
            </w:tabs>
            <w:rPr/>
          </w:pPr>
          <w:hyperlink w:anchor="__RefHeading___Toc3538925_1878427129">
            <w:r>
              <w:rPr>
                <w:webHidden/>
                <w:rStyle w:val="IndexLink"/>
                <w:rtl w:val="true"/>
              </w:rPr>
              <w:t>شريك قائل شدن براى خدا، شرح حال نوع بشر</w:t>
            </w:r>
            <w:r>
              <w:rPr>
                <w:rStyle w:val="IndexLink"/>
                <w:rtl w:val="true"/>
              </w:rPr>
              <w:tab/>
            </w:r>
            <w:r>
              <w:rPr>
                <w:rStyle w:val="IndexLink"/>
              </w:rPr>
              <w:t>140</w:t>
            </w:r>
          </w:hyperlink>
        </w:p>
        <w:p>
          <w:pPr>
            <w:pStyle w:val="Contents5"/>
            <w:tabs>
              <w:tab w:val="clear" w:pos="7892"/>
              <w:tab w:val="right" w:pos="9026" w:leader="dot"/>
            </w:tabs>
            <w:rPr/>
          </w:pPr>
          <w:hyperlink w:anchor="__RefHeading___Toc3538927_1878427129">
            <w:r>
              <w:rPr>
                <w:webHidden/>
                <w:rStyle w:val="IndexLink"/>
                <w:rtl w:val="true"/>
              </w:rPr>
              <w:t>بررسى اين احتمال كه آيات مذكوره درباره آدم و حوا باشد و اشكال وارد بر آن</w:t>
            </w:r>
            <w:r>
              <w:rPr>
                <w:rStyle w:val="IndexLink"/>
                <w:rtl w:val="true"/>
              </w:rPr>
              <w:tab/>
            </w:r>
            <w:r>
              <w:rPr>
                <w:rStyle w:val="IndexLink"/>
              </w:rPr>
              <w:t>143</w:t>
            </w:r>
          </w:hyperlink>
        </w:p>
        <w:p>
          <w:pPr>
            <w:pStyle w:val="Contents5"/>
            <w:tabs>
              <w:tab w:val="clear" w:pos="7892"/>
              <w:tab w:val="right" w:pos="9026" w:leader="dot"/>
            </w:tabs>
            <w:rPr/>
          </w:pPr>
          <w:hyperlink w:anchor="__RefHeading___Toc3538929_1878427129">
            <w:r>
              <w:rPr>
                <w:webHidden/>
                <w:rStyle w:val="IndexLink"/>
                <w:rtl w:val="true"/>
              </w:rPr>
              <w:t>بحث روايتى</w:t>
            </w:r>
            <w:r>
              <w:rPr>
                <w:rStyle w:val="IndexLink"/>
                <w:rtl w:val="true"/>
              </w:rPr>
              <w:tab/>
            </w:r>
            <w:r>
              <w:rPr>
                <w:rStyle w:val="IndexLink"/>
              </w:rPr>
              <w:t>147</w:t>
            </w:r>
          </w:hyperlink>
        </w:p>
        <w:p>
          <w:pPr>
            <w:pStyle w:val="Contents4"/>
            <w:tabs>
              <w:tab w:val="clear" w:pos="8176"/>
              <w:tab w:val="right" w:pos="9026" w:leader="dot"/>
            </w:tabs>
            <w:rPr/>
          </w:pPr>
          <w:hyperlink w:anchor="__RefHeading___Toc3538931_1878427129">
            <w:r>
              <w:rPr>
                <w:webHidden/>
                <w:rStyle w:val="IndexLink"/>
              </w:rPr>
              <w:t>13</w:t>
            </w:r>
            <w:r>
              <w:rPr>
                <w:rStyle w:val="IndexLink"/>
                <w:rtl w:val="true"/>
              </w:rPr>
              <w:t xml:space="preserve">. </w:t>
            </w:r>
            <w:r>
              <w:rPr>
                <w:rStyle w:val="IndexLink"/>
                <w:rtl w:val="true"/>
              </w:rPr>
              <w:t>نقش خوش بینی، در استحکام بنیان خانواده</w:t>
            </w:r>
            <w:r>
              <w:rPr>
                <w:rStyle w:val="IndexLink"/>
                <w:rtl w:val="true"/>
              </w:rPr>
              <w:tab/>
            </w:r>
            <w:r>
              <w:rPr>
                <w:rStyle w:val="IndexLink"/>
              </w:rPr>
              <w:t>149</w:t>
            </w:r>
          </w:hyperlink>
        </w:p>
        <w:p>
          <w:pPr>
            <w:pStyle w:val="Contents5"/>
            <w:tabs>
              <w:tab w:val="clear" w:pos="7892"/>
              <w:tab w:val="right" w:pos="9026" w:leader="dot"/>
            </w:tabs>
            <w:rPr/>
          </w:pPr>
          <w:hyperlink w:anchor="__RefHeading___Toc3538933_1878427129">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3538935_1878427129">
            <w:r>
              <w:rPr>
                <w:webHidden/>
                <w:rStyle w:val="IndexLink"/>
                <w:rtl w:val="true"/>
              </w:rPr>
              <w:t>تفسیر</w:t>
            </w:r>
            <w:r>
              <w:rPr>
                <w:rStyle w:val="IndexLink"/>
                <w:rtl w:val="true"/>
              </w:rPr>
              <w:tab/>
            </w:r>
            <w:r>
              <w:rPr>
                <w:rStyle w:val="IndexLink"/>
              </w:rPr>
              <w:t>149</w:t>
            </w:r>
          </w:hyperlink>
        </w:p>
        <w:p>
          <w:pPr>
            <w:pStyle w:val="Contents5"/>
            <w:tabs>
              <w:tab w:val="clear" w:pos="7892"/>
              <w:tab w:val="right" w:pos="9026" w:leader="dot"/>
            </w:tabs>
            <w:rPr/>
          </w:pPr>
          <w:hyperlink w:anchor="__RefHeading___Toc3538937_1878427129">
            <w:r>
              <w:rPr>
                <w:webHidden/>
                <w:rStyle w:val="IndexLink"/>
                <w:rtl w:val="true"/>
              </w:rPr>
              <w:t>نهى از تجسس عيوب ديگران و از غيبت كردن و بيان مفسده غيبت و تجسس</w:t>
            </w:r>
            <w:r>
              <w:rPr>
                <w:rStyle w:val="IndexLink"/>
                <w:rtl w:val="true"/>
              </w:rPr>
              <w:tab/>
            </w:r>
            <w:r>
              <w:rPr>
                <w:rStyle w:val="IndexLink"/>
              </w:rPr>
              <w:t>151</w:t>
            </w:r>
          </w:hyperlink>
        </w:p>
        <w:p>
          <w:pPr>
            <w:pStyle w:val="Contents5"/>
            <w:tabs>
              <w:tab w:val="clear" w:pos="7892"/>
              <w:tab w:val="right" w:pos="9026" w:leader="dot"/>
            </w:tabs>
            <w:rPr/>
          </w:pPr>
          <w:hyperlink w:anchor="__RefHeading___Toc3538939_1878427129">
            <w:r>
              <w:rPr>
                <w:webHidden/>
                <w:rStyle w:val="IndexLink"/>
                <w:rtl w:val="true"/>
              </w:rPr>
              <w:t>تفسیر</w:t>
            </w:r>
            <w:r>
              <w:rPr>
                <w:rStyle w:val="IndexLink"/>
                <w:rtl w:val="true"/>
              </w:rPr>
              <w:tab/>
            </w:r>
            <w:r>
              <w:rPr>
                <w:rStyle w:val="IndexLink"/>
              </w:rPr>
              <w:t>157</w:t>
            </w:r>
          </w:hyperlink>
        </w:p>
        <w:p>
          <w:pPr>
            <w:pStyle w:val="Contents4"/>
            <w:tabs>
              <w:tab w:val="clear" w:pos="8176"/>
              <w:tab w:val="right" w:pos="9026" w:leader="dot"/>
            </w:tabs>
            <w:rPr/>
          </w:pPr>
          <w:hyperlink w:anchor="__RefHeading___Toc3538941_1878427129">
            <w:r>
              <w:rPr>
                <w:webHidden/>
                <w:rStyle w:val="IndexLink"/>
              </w:rPr>
              <w:t>14</w:t>
            </w:r>
            <w:r>
              <w:rPr>
                <w:rStyle w:val="IndexLink"/>
                <w:rtl w:val="true"/>
              </w:rPr>
              <w:t xml:space="preserve">. </w:t>
            </w:r>
            <w:r>
              <w:rPr>
                <w:rStyle w:val="IndexLink"/>
                <w:rtl w:val="true"/>
              </w:rPr>
              <w:t>تعاملات سازنده واجتناب از مواضع تهمت</w:t>
            </w:r>
            <w:r>
              <w:rPr>
                <w:rStyle w:val="IndexLink"/>
                <w:rtl w:val="true"/>
              </w:rPr>
              <w:tab/>
            </w:r>
            <w:r>
              <w:rPr>
                <w:rStyle w:val="IndexLink"/>
              </w:rPr>
              <w:t>159</w:t>
            </w:r>
          </w:hyperlink>
        </w:p>
        <w:p>
          <w:pPr>
            <w:pStyle w:val="Contents4"/>
            <w:tabs>
              <w:tab w:val="clear" w:pos="8176"/>
              <w:tab w:val="right" w:pos="9026" w:leader="dot"/>
            </w:tabs>
            <w:rPr/>
          </w:pPr>
          <w:hyperlink w:anchor="__RefHeading___Toc3538943_1878427129">
            <w:r>
              <w:rPr>
                <w:webHidden/>
                <w:rStyle w:val="IndexLink"/>
              </w:rPr>
              <w:t>15</w:t>
            </w:r>
            <w:r>
              <w:rPr>
                <w:rStyle w:val="IndexLink"/>
                <w:rtl w:val="true"/>
              </w:rPr>
              <w:t>.</w:t>
            </w:r>
            <w:r>
              <w:rPr>
                <w:rStyle w:val="IndexLink"/>
                <w:rtl w:val="true"/>
              </w:rPr>
              <w:t>ارتباط و تعاملات شایسته و تداوم زناشوئی سالم</w:t>
            </w:r>
            <w:r>
              <w:rPr>
                <w:rStyle w:val="IndexLink"/>
                <w:rtl w:val="true"/>
              </w:rPr>
              <w:tab/>
            </w:r>
            <w:r>
              <w:rPr>
                <w:rStyle w:val="IndexLink"/>
              </w:rPr>
              <w:t>160</w:t>
            </w:r>
          </w:hyperlink>
        </w:p>
        <w:p>
          <w:pPr>
            <w:pStyle w:val="Contents5"/>
            <w:tabs>
              <w:tab w:val="clear" w:pos="7892"/>
              <w:tab w:val="right" w:pos="9026" w:leader="dot"/>
            </w:tabs>
            <w:rPr/>
          </w:pPr>
          <w:hyperlink w:anchor="__RefHeading___Toc3538945_1878427129">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3538947_1878427129">
            <w:r>
              <w:rPr>
                <w:webHidden/>
                <w:rStyle w:val="IndexLink"/>
                <w:rtl w:val="true"/>
              </w:rPr>
              <w:t>تفسير</w:t>
            </w:r>
            <w:r>
              <w:rPr>
                <w:rStyle w:val="IndexLink"/>
                <w:rtl w:val="true"/>
              </w:rPr>
              <w:tab/>
            </w:r>
            <w:r>
              <w:rPr>
                <w:rStyle w:val="IndexLink"/>
              </w:rPr>
              <w:t>161</w:t>
            </w:r>
          </w:hyperlink>
        </w:p>
        <w:p>
          <w:pPr>
            <w:pStyle w:val="Contents5"/>
            <w:tabs>
              <w:tab w:val="clear" w:pos="7892"/>
              <w:tab w:val="right" w:pos="9026" w:leader="dot"/>
            </w:tabs>
            <w:rPr/>
          </w:pPr>
          <w:hyperlink w:anchor="__RefHeading___Toc3538949_1878427129">
            <w:r>
              <w:rPr>
                <w:webHidden/>
                <w:rStyle w:val="IndexLink"/>
                <w:rtl w:val="true"/>
              </w:rPr>
              <w:t>باز هم دفاع از حقوق زنان</w:t>
            </w:r>
            <w:r>
              <w:rPr>
                <w:rStyle w:val="IndexLink"/>
                <w:rtl w:val="true"/>
              </w:rPr>
              <w:tab/>
            </w:r>
            <w:r>
              <w:rPr>
                <w:rStyle w:val="IndexLink"/>
              </w:rPr>
              <w:t>161</w:t>
            </w:r>
          </w:hyperlink>
        </w:p>
        <w:p>
          <w:pPr>
            <w:pStyle w:val="Contents5"/>
            <w:tabs>
              <w:tab w:val="clear" w:pos="7892"/>
              <w:tab w:val="right" w:pos="9026" w:leader="dot"/>
            </w:tabs>
            <w:rPr/>
          </w:pPr>
          <w:hyperlink w:anchor="__RefHeading___Toc3538951_1878427129">
            <w:r>
              <w:rPr>
                <w:webHidden/>
                <w:rStyle w:val="IndexLink"/>
                <w:rtl w:val="true"/>
              </w:rPr>
              <w:t>شرح روایت</w:t>
            </w:r>
            <w:r>
              <w:rPr>
                <w:rStyle w:val="IndexLink"/>
                <w:rtl w:val="true"/>
              </w:rPr>
              <w:tab/>
            </w:r>
            <w:r>
              <w:rPr>
                <w:rStyle w:val="IndexLink"/>
              </w:rPr>
              <w:t>164</w:t>
            </w:r>
          </w:hyperlink>
        </w:p>
        <w:p>
          <w:pPr>
            <w:pStyle w:val="Contents4"/>
            <w:tabs>
              <w:tab w:val="clear" w:pos="8176"/>
              <w:tab w:val="right" w:pos="9026" w:leader="dot"/>
            </w:tabs>
            <w:rPr/>
          </w:pPr>
          <w:hyperlink w:anchor="__RefHeading___Toc3538953_1878427129">
            <w:r>
              <w:rPr>
                <w:webHidden/>
                <w:rStyle w:val="IndexLink"/>
              </w:rPr>
              <w:t>16</w:t>
            </w:r>
            <w:r>
              <w:rPr>
                <w:rStyle w:val="IndexLink"/>
                <w:rtl w:val="true"/>
              </w:rPr>
              <w:t xml:space="preserve">. </w:t>
            </w:r>
            <w:r>
              <w:rPr>
                <w:rStyle w:val="IndexLink"/>
                <w:rtl w:val="true"/>
              </w:rPr>
              <w:t>ارتباط و اظهار علاقه شوهر به همسر</w:t>
            </w:r>
            <w:r>
              <w:rPr>
                <w:rStyle w:val="IndexLink"/>
                <w:rtl w:val="true"/>
              </w:rPr>
              <w:tab/>
            </w:r>
            <w:r>
              <w:rPr>
                <w:rStyle w:val="IndexLink"/>
              </w:rPr>
              <w:t>165</w:t>
            </w:r>
          </w:hyperlink>
        </w:p>
        <w:p>
          <w:pPr>
            <w:pStyle w:val="Contents4"/>
            <w:tabs>
              <w:tab w:val="clear" w:pos="8176"/>
              <w:tab w:val="right" w:pos="9026" w:leader="dot"/>
            </w:tabs>
            <w:rPr/>
          </w:pPr>
          <w:hyperlink w:anchor="__RefHeading___Toc3538955_1878427129">
            <w:r>
              <w:rPr>
                <w:webHidden/>
                <w:rStyle w:val="IndexLink"/>
              </w:rPr>
              <w:t>17</w:t>
            </w:r>
            <w:r>
              <w:rPr>
                <w:rStyle w:val="IndexLink"/>
                <w:rtl w:val="true"/>
              </w:rPr>
              <w:t>.</w:t>
            </w:r>
            <w:r>
              <w:rPr>
                <w:rStyle w:val="IndexLink"/>
                <w:rtl w:val="true"/>
              </w:rPr>
              <w:t>خوش صحبتی ومدارای شوهر با همسر</w:t>
            </w:r>
            <w:r>
              <w:rPr>
                <w:rStyle w:val="IndexLink"/>
                <w:rtl w:val="true"/>
              </w:rPr>
              <w:tab/>
            </w:r>
            <w:r>
              <w:rPr>
                <w:rStyle w:val="IndexLink"/>
              </w:rPr>
              <w:t>166</w:t>
            </w:r>
          </w:hyperlink>
        </w:p>
        <w:p>
          <w:pPr>
            <w:pStyle w:val="Contents4"/>
            <w:tabs>
              <w:tab w:val="clear" w:pos="8176"/>
              <w:tab w:val="right" w:pos="9026" w:leader="dot"/>
            </w:tabs>
            <w:rPr/>
          </w:pPr>
          <w:hyperlink w:anchor="__RefHeading___Toc3538957_1878427129">
            <w:r>
              <w:rPr>
                <w:webHidden/>
                <w:rStyle w:val="IndexLink"/>
              </w:rPr>
              <w:t>18</w:t>
            </w:r>
            <w:r>
              <w:rPr>
                <w:rStyle w:val="IndexLink"/>
                <w:rtl w:val="true"/>
              </w:rPr>
              <w:t xml:space="preserve">. </w:t>
            </w:r>
            <w:r>
              <w:rPr>
                <w:rStyle w:val="IndexLink"/>
                <w:rtl w:val="true"/>
              </w:rPr>
              <w:t>پرهیز شوهر از تکبر و خشونت با همسر</w:t>
            </w:r>
            <w:r>
              <w:rPr>
                <w:rStyle w:val="IndexLink"/>
                <w:rtl w:val="true"/>
              </w:rPr>
              <w:tab/>
            </w:r>
            <w:r>
              <w:rPr>
                <w:rStyle w:val="IndexLink"/>
              </w:rPr>
              <w:t>166</w:t>
            </w:r>
          </w:hyperlink>
        </w:p>
        <w:p>
          <w:pPr>
            <w:pStyle w:val="Contents4"/>
            <w:tabs>
              <w:tab w:val="clear" w:pos="8176"/>
              <w:tab w:val="right" w:pos="9026" w:leader="dot"/>
            </w:tabs>
            <w:rPr/>
          </w:pPr>
          <w:hyperlink w:anchor="__RefHeading___Toc3538959_1878427129">
            <w:r>
              <w:rPr>
                <w:webHidden/>
                <w:rStyle w:val="IndexLink"/>
              </w:rPr>
              <w:t>19</w:t>
            </w:r>
            <w:r>
              <w:rPr>
                <w:rStyle w:val="IndexLink"/>
                <w:rtl w:val="true"/>
              </w:rPr>
              <w:t xml:space="preserve">. </w:t>
            </w:r>
            <w:r>
              <w:rPr>
                <w:rStyle w:val="IndexLink"/>
                <w:rtl w:val="true"/>
              </w:rPr>
              <w:t>ارتباط محبت آمیز و خرید هدیه برای همسر</w:t>
            </w:r>
            <w:r>
              <w:rPr>
                <w:rStyle w:val="IndexLink"/>
                <w:rtl w:val="true"/>
              </w:rPr>
              <w:tab/>
            </w:r>
            <w:r>
              <w:rPr>
                <w:rStyle w:val="IndexLink"/>
              </w:rPr>
              <w:t>167</w:t>
            </w:r>
          </w:hyperlink>
        </w:p>
        <w:p>
          <w:pPr>
            <w:pStyle w:val="Contents4"/>
            <w:tabs>
              <w:tab w:val="clear" w:pos="8176"/>
              <w:tab w:val="right" w:pos="9026" w:leader="dot"/>
            </w:tabs>
            <w:rPr/>
          </w:pPr>
          <w:hyperlink w:anchor="__RefHeading___Toc3538961_1878427129">
            <w:r>
              <w:rPr>
                <w:webHidden/>
                <w:rStyle w:val="IndexLink"/>
              </w:rPr>
              <w:t>20</w:t>
            </w:r>
            <w:r>
              <w:rPr>
                <w:rStyle w:val="IndexLink"/>
                <w:rtl w:val="true"/>
              </w:rPr>
              <w:t xml:space="preserve">. </w:t>
            </w:r>
            <w:r>
              <w:rPr>
                <w:rStyle w:val="IndexLink"/>
                <w:rtl w:val="true"/>
              </w:rPr>
              <w:t>خرید سوغات در مسافرتها برای همسر</w:t>
            </w:r>
            <w:r>
              <w:rPr>
                <w:rStyle w:val="IndexLink"/>
                <w:rtl w:val="true"/>
              </w:rPr>
              <w:tab/>
            </w:r>
            <w:r>
              <w:rPr>
                <w:rStyle w:val="IndexLink"/>
              </w:rPr>
              <w:t>168</w:t>
            </w:r>
          </w:hyperlink>
        </w:p>
        <w:p>
          <w:pPr>
            <w:pStyle w:val="Contents4"/>
            <w:tabs>
              <w:tab w:val="clear" w:pos="8176"/>
              <w:tab w:val="right" w:pos="9026" w:leader="dot"/>
            </w:tabs>
            <w:rPr/>
          </w:pPr>
          <w:hyperlink w:anchor="__RefHeading___Toc3538963_1878427129">
            <w:r>
              <w:rPr>
                <w:webHidden/>
                <w:rStyle w:val="IndexLink"/>
              </w:rPr>
              <w:t>21</w:t>
            </w:r>
            <w:r>
              <w:rPr>
                <w:rStyle w:val="IndexLink"/>
                <w:rtl w:val="true"/>
              </w:rPr>
              <w:t xml:space="preserve">. </w:t>
            </w:r>
            <w:r>
              <w:rPr>
                <w:rStyle w:val="IndexLink"/>
                <w:rtl w:val="true"/>
              </w:rPr>
              <w:t>ورود به خانه با گشاده روئی وسبقت درسلام</w:t>
            </w:r>
            <w:r>
              <w:rPr>
                <w:rStyle w:val="IndexLink"/>
                <w:rtl w:val="true"/>
              </w:rPr>
              <w:tab/>
            </w:r>
            <w:r>
              <w:rPr>
                <w:rStyle w:val="IndexLink"/>
              </w:rPr>
              <w:t>168</w:t>
            </w:r>
          </w:hyperlink>
        </w:p>
        <w:p>
          <w:pPr>
            <w:pStyle w:val="Contents4"/>
            <w:tabs>
              <w:tab w:val="clear" w:pos="8176"/>
              <w:tab w:val="right" w:pos="9026" w:leader="dot"/>
            </w:tabs>
            <w:rPr/>
          </w:pPr>
          <w:hyperlink w:anchor="__RefHeading___Toc3538965_1878427129">
            <w:r>
              <w:rPr>
                <w:webHidden/>
                <w:rStyle w:val="IndexLink"/>
              </w:rPr>
              <w:t>22</w:t>
            </w:r>
            <w:r>
              <w:rPr>
                <w:rStyle w:val="IndexLink"/>
                <w:rtl w:val="true"/>
              </w:rPr>
              <w:t xml:space="preserve">. </w:t>
            </w:r>
            <w:r>
              <w:rPr>
                <w:rStyle w:val="IndexLink"/>
                <w:rtl w:val="true"/>
              </w:rPr>
              <w:t>ارتباط خوب ودر کنار همسر نشستن</w:t>
            </w:r>
            <w:r>
              <w:rPr>
                <w:rStyle w:val="IndexLink"/>
                <w:rtl w:val="true"/>
              </w:rPr>
              <w:tab/>
            </w:r>
            <w:r>
              <w:rPr>
                <w:rStyle w:val="IndexLink"/>
              </w:rPr>
              <w:t>168</w:t>
            </w:r>
          </w:hyperlink>
        </w:p>
        <w:p>
          <w:pPr>
            <w:pStyle w:val="Contents4"/>
            <w:tabs>
              <w:tab w:val="clear" w:pos="8176"/>
              <w:tab w:val="right" w:pos="9026" w:leader="dot"/>
            </w:tabs>
            <w:rPr/>
          </w:pPr>
          <w:hyperlink w:anchor="__RefHeading___Toc3538967_1878427129">
            <w:r>
              <w:rPr>
                <w:webHidden/>
                <w:rStyle w:val="IndexLink"/>
              </w:rPr>
              <w:t>23</w:t>
            </w:r>
            <w:r>
              <w:rPr>
                <w:rStyle w:val="IndexLink"/>
                <w:rtl w:val="true"/>
              </w:rPr>
              <w:t xml:space="preserve">. </w:t>
            </w:r>
            <w:r>
              <w:rPr>
                <w:rStyle w:val="IndexLink"/>
                <w:rtl w:val="true"/>
              </w:rPr>
              <w:t>تعاملات عاشقانه ولقمه در دهان همسر گذاردن</w:t>
            </w:r>
            <w:r>
              <w:rPr>
                <w:rStyle w:val="IndexLink"/>
                <w:rtl w:val="true"/>
              </w:rPr>
              <w:tab/>
            </w:r>
            <w:r>
              <w:rPr>
                <w:rStyle w:val="IndexLink"/>
              </w:rPr>
              <w:t>169</w:t>
            </w:r>
          </w:hyperlink>
        </w:p>
        <w:p>
          <w:pPr>
            <w:pStyle w:val="Contents4"/>
            <w:tabs>
              <w:tab w:val="clear" w:pos="8176"/>
              <w:tab w:val="right" w:pos="9026" w:leader="dot"/>
            </w:tabs>
            <w:rPr/>
          </w:pPr>
          <w:hyperlink w:anchor="__RefHeading___Toc3538969_1878427129">
            <w:r>
              <w:rPr>
                <w:webHidden/>
                <w:rStyle w:val="IndexLink"/>
              </w:rPr>
              <w:t>24</w:t>
            </w:r>
            <w:r>
              <w:rPr>
                <w:rStyle w:val="IndexLink"/>
                <w:rtl w:val="true"/>
              </w:rPr>
              <w:t xml:space="preserve">. </w:t>
            </w:r>
            <w:r>
              <w:rPr>
                <w:rStyle w:val="IndexLink"/>
                <w:rtl w:val="true"/>
              </w:rPr>
              <w:t>ملاطفت نمودن و پرهیزازضرب وشتم</w:t>
            </w:r>
            <w:r>
              <w:rPr>
                <w:rStyle w:val="IndexLink"/>
                <w:rtl w:val="true"/>
              </w:rPr>
              <w:tab/>
            </w:r>
            <w:r>
              <w:rPr>
                <w:rStyle w:val="IndexLink"/>
              </w:rPr>
              <w:t>169</w:t>
            </w:r>
          </w:hyperlink>
        </w:p>
        <w:p>
          <w:pPr>
            <w:pStyle w:val="Contents4"/>
            <w:tabs>
              <w:tab w:val="clear" w:pos="8176"/>
              <w:tab w:val="right" w:pos="9026" w:leader="dot"/>
            </w:tabs>
            <w:rPr/>
          </w:pPr>
          <w:hyperlink w:anchor="__RefHeading___Toc3538971_1878427129">
            <w:r>
              <w:rPr>
                <w:webHidden/>
                <w:rStyle w:val="IndexLink"/>
              </w:rPr>
              <w:t>25</w:t>
            </w:r>
            <w:r>
              <w:rPr>
                <w:rStyle w:val="IndexLink"/>
                <w:rtl w:val="true"/>
              </w:rPr>
              <w:t xml:space="preserve">. </w:t>
            </w:r>
            <w:r>
              <w:rPr>
                <w:rStyle w:val="IndexLink"/>
                <w:rtl w:val="true"/>
              </w:rPr>
              <w:t>تلاش شوهر و تهیه ی نیازهای همسر</w:t>
            </w:r>
            <w:r>
              <w:rPr>
                <w:rStyle w:val="IndexLink"/>
                <w:rtl w:val="true"/>
              </w:rPr>
              <w:tab/>
            </w:r>
            <w:r>
              <w:rPr>
                <w:rStyle w:val="IndexLink"/>
              </w:rPr>
              <w:t>170</w:t>
            </w:r>
          </w:hyperlink>
        </w:p>
        <w:p>
          <w:pPr>
            <w:pStyle w:val="Contents4"/>
            <w:tabs>
              <w:tab w:val="clear" w:pos="8176"/>
              <w:tab w:val="right" w:pos="9026" w:leader="dot"/>
            </w:tabs>
            <w:rPr/>
          </w:pPr>
          <w:hyperlink w:anchor="__RefHeading___Toc3538973_1878427129">
            <w:r>
              <w:rPr>
                <w:webHidden/>
                <w:rStyle w:val="IndexLink"/>
              </w:rPr>
              <w:t>26</w:t>
            </w:r>
            <w:r>
              <w:rPr>
                <w:rStyle w:val="IndexLink"/>
                <w:rtl w:val="true"/>
              </w:rPr>
              <w:t xml:space="preserve">. </w:t>
            </w:r>
            <w:r>
              <w:rPr>
                <w:rStyle w:val="IndexLink"/>
                <w:rtl w:val="true"/>
              </w:rPr>
              <w:t>اطاعت و همدلی وتعاملات زن با شوهر</w:t>
            </w:r>
            <w:r>
              <w:rPr>
                <w:rStyle w:val="IndexLink"/>
                <w:rtl w:val="true"/>
              </w:rPr>
              <w:tab/>
            </w:r>
            <w:r>
              <w:rPr>
                <w:rStyle w:val="IndexLink"/>
              </w:rPr>
              <w:t>170</w:t>
            </w:r>
          </w:hyperlink>
        </w:p>
        <w:p>
          <w:pPr>
            <w:pStyle w:val="Contents4"/>
            <w:tabs>
              <w:tab w:val="clear" w:pos="8176"/>
              <w:tab w:val="right" w:pos="9026" w:leader="dot"/>
            </w:tabs>
            <w:rPr/>
          </w:pPr>
          <w:hyperlink w:anchor="__RefHeading___Toc3538975_1878427129">
            <w:r>
              <w:rPr>
                <w:webHidden/>
                <w:rStyle w:val="IndexLink"/>
              </w:rPr>
              <w:t>27</w:t>
            </w:r>
            <w:r>
              <w:rPr>
                <w:rStyle w:val="IndexLink"/>
                <w:rtl w:val="true"/>
              </w:rPr>
              <w:t xml:space="preserve">. </w:t>
            </w:r>
            <w:r>
              <w:rPr>
                <w:rStyle w:val="IndexLink"/>
                <w:rtl w:val="true"/>
              </w:rPr>
              <w:t>ارتباط عاشقانه و محبت آمیز زن با شوهر</w:t>
            </w:r>
            <w:r>
              <w:rPr>
                <w:rStyle w:val="IndexLink"/>
                <w:rtl w:val="true"/>
              </w:rPr>
              <w:tab/>
            </w:r>
            <w:r>
              <w:rPr>
                <w:rStyle w:val="IndexLink"/>
              </w:rPr>
              <w:t>171</w:t>
            </w:r>
          </w:hyperlink>
        </w:p>
        <w:p>
          <w:pPr>
            <w:pStyle w:val="Contents4"/>
            <w:tabs>
              <w:tab w:val="clear" w:pos="8176"/>
              <w:tab w:val="right" w:pos="9026" w:leader="dot"/>
            </w:tabs>
            <w:rPr/>
          </w:pPr>
          <w:hyperlink w:anchor="__RefHeading___Toc3538977_1878427129">
            <w:r>
              <w:rPr>
                <w:webHidden/>
                <w:rStyle w:val="IndexLink"/>
              </w:rPr>
              <w:t>28</w:t>
            </w:r>
            <w:r>
              <w:rPr>
                <w:rStyle w:val="IndexLink"/>
                <w:rtl w:val="true"/>
              </w:rPr>
              <w:t xml:space="preserve">. </w:t>
            </w:r>
            <w:r>
              <w:rPr>
                <w:rStyle w:val="IndexLink"/>
                <w:rtl w:val="true"/>
              </w:rPr>
              <w:t>کسب رضایت شوهر، و پرهیزازلجبازی واذیَّت</w:t>
            </w:r>
            <w:r>
              <w:rPr>
                <w:rStyle w:val="IndexLink"/>
                <w:rtl w:val="true"/>
              </w:rPr>
              <w:tab/>
            </w:r>
            <w:r>
              <w:rPr>
                <w:rStyle w:val="IndexLink"/>
              </w:rPr>
              <w:t>172</w:t>
            </w:r>
          </w:hyperlink>
        </w:p>
        <w:p>
          <w:pPr>
            <w:pStyle w:val="Contents4"/>
            <w:tabs>
              <w:tab w:val="clear" w:pos="8176"/>
              <w:tab w:val="right" w:pos="9026" w:leader="dot"/>
            </w:tabs>
            <w:rPr/>
          </w:pPr>
          <w:hyperlink w:anchor="__RefHeading___Toc3538979_1878427129">
            <w:r>
              <w:rPr>
                <w:webHidden/>
                <w:rStyle w:val="IndexLink"/>
              </w:rPr>
              <w:t>29</w:t>
            </w:r>
            <w:r>
              <w:rPr>
                <w:rStyle w:val="IndexLink"/>
                <w:rtl w:val="true"/>
              </w:rPr>
              <w:t xml:space="preserve">. </w:t>
            </w:r>
            <w:r>
              <w:rPr>
                <w:rStyle w:val="IndexLink"/>
                <w:rtl w:val="true"/>
              </w:rPr>
              <w:t>کمک دادن به شوهر</w:t>
            </w:r>
            <w:r>
              <w:rPr>
                <w:rStyle w:val="IndexLink"/>
                <w:rtl w:val="true"/>
              </w:rPr>
              <w:tab/>
            </w:r>
            <w:r>
              <w:rPr>
                <w:rStyle w:val="IndexLink"/>
              </w:rPr>
              <w:t>173</w:t>
            </w:r>
          </w:hyperlink>
        </w:p>
        <w:p>
          <w:pPr>
            <w:pStyle w:val="Contents4"/>
            <w:tabs>
              <w:tab w:val="clear" w:pos="8176"/>
              <w:tab w:val="right" w:pos="9026" w:leader="dot"/>
            </w:tabs>
            <w:rPr/>
          </w:pPr>
          <w:hyperlink w:anchor="__RefHeading___Toc3538981_1878427129">
            <w:r>
              <w:rPr>
                <w:webHidden/>
                <w:rStyle w:val="IndexLink"/>
              </w:rPr>
              <w:t>30</w:t>
            </w:r>
            <w:r>
              <w:rPr>
                <w:rStyle w:val="IndexLink"/>
                <w:rtl w:val="true"/>
              </w:rPr>
              <w:t xml:space="preserve">. </w:t>
            </w:r>
            <w:r>
              <w:rPr>
                <w:rStyle w:val="IndexLink"/>
                <w:rtl w:val="true"/>
              </w:rPr>
              <w:t>سازگاری، قناعت و انتظارات محدود</w:t>
            </w:r>
            <w:r>
              <w:rPr>
                <w:rStyle w:val="IndexLink"/>
                <w:rtl w:val="true"/>
              </w:rPr>
              <w:tab/>
            </w:r>
            <w:r>
              <w:rPr>
                <w:rStyle w:val="IndexLink"/>
              </w:rPr>
              <w:t>174</w:t>
            </w:r>
          </w:hyperlink>
        </w:p>
        <w:p>
          <w:pPr>
            <w:pStyle w:val="Contents4"/>
            <w:tabs>
              <w:tab w:val="clear" w:pos="8176"/>
              <w:tab w:val="right" w:pos="9026" w:leader="dot"/>
            </w:tabs>
            <w:rPr/>
          </w:pPr>
          <w:hyperlink w:anchor="__RefHeading___Toc3538983_1878427129">
            <w:r>
              <w:rPr>
                <w:webHidden/>
                <w:rStyle w:val="IndexLink"/>
              </w:rPr>
              <w:t>31</w:t>
            </w:r>
            <w:r>
              <w:rPr>
                <w:rStyle w:val="IndexLink"/>
                <w:rtl w:val="true"/>
              </w:rPr>
              <w:t xml:space="preserve">. </w:t>
            </w:r>
            <w:r>
              <w:rPr>
                <w:rStyle w:val="IndexLink"/>
                <w:rtl w:val="true"/>
              </w:rPr>
              <w:t>اجازه گرفتن در رفت و آمدها از شوهر</w:t>
            </w:r>
            <w:r>
              <w:rPr>
                <w:rStyle w:val="IndexLink"/>
                <w:rtl w:val="true"/>
              </w:rPr>
              <w:tab/>
            </w:r>
            <w:r>
              <w:rPr>
                <w:rStyle w:val="IndexLink"/>
              </w:rPr>
              <w:t>174</w:t>
            </w:r>
          </w:hyperlink>
        </w:p>
        <w:p>
          <w:pPr>
            <w:pStyle w:val="Contents4"/>
            <w:tabs>
              <w:tab w:val="clear" w:pos="8176"/>
              <w:tab w:val="right" w:pos="9026" w:leader="dot"/>
            </w:tabs>
            <w:rPr/>
          </w:pPr>
          <w:hyperlink w:anchor="__RefHeading___Toc3538985_1878427129">
            <w:r>
              <w:rPr>
                <w:webHidden/>
                <w:rStyle w:val="IndexLink"/>
              </w:rPr>
              <w:t>32</w:t>
            </w:r>
            <w:r>
              <w:rPr>
                <w:rStyle w:val="IndexLink"/>
                <w:rtl w:val="true"/>
              </w:rPr>
              <w:t xml:space="preserve">. </w:t>
            </w:r>
            <w:r>
              <w:rPr>
                <w:rStyle w:val="IndexLink"/>
                <w:rtl w:val="true"/>
              </w:rPr>
              <w:t>استقبال وبدرقه شوهر، وهمراهی با او</w:t>
            </w:r>
            <w:r>
              <w:rPr>
                <w:rStyle w:val="IndexLink"/>
                <w:rtl w:val="true"/>
              </w:rPr>
              <w:tab/>
            </w:r>
            <w:r>
              <w:rPr>
                <w:rStyle w:val="IndexLink"/>
              </w:rPr>
              <w:t>175</w:t>
            </w:r>
          </w:hyperlink>
        </w:p>
        <w:p>
          <w:pPr>
            <w:pStyle w:val="Contents4"/>
            <w:tabs>
              <w:tab w:val="clear" w:pos="8176"/>
              <w:tab w:val="right" w:pos="9026" w:leader="dot"/>
            </w:tabs>
            <w:rPr/>
          </w:pPr>
          <w:hyperlink w:anchor="__RefHeading___Toc3538987_1878427129">
            <w:r>
              <w:rPr>
                <w:webHidden/>
                <w:rStyle w:val="IndexLink"/>
              </w:rPr>
              <w:t>33</w:t>
            </w:r>
            <w:r>
              <w:rPr>
                <w:rStyle w:val="IndexLink"/>
                <w:rtl w:val="true"/>
              </w:rPr>
              <w:t xml:space="preserve">. </w:t>
            </w:r>
            <w:r>
              <w:rPr>
                <w:rStyle w:val="IndexLink"/>
                <w:rtl w:val="true"/>
              </w:rPr>
              <w:t>کد بانوئی و مدیریت در خانه شوهر</w:t>
            </w:r>
            <w:r>
              <w:rPr>
                <w:rStyle w:val="IndexLink"/>
                <w:rtl w:val="true"/>
              </w:rPr>
              <w:tab/>
            </w:r>
            <w:r>
              <w:rPr>
                <w:rStyle w:val="IndexLink"/>
              </w:rPr>
              <w:t>176</w:t>
            </w:r>
          </w:hyperlink>
        </w:p>
        <w:p>
          <w:pPr>
            <w:pStyle w:val="Contents5"/>
            <w:tabs>
              <w:tab w:val="clear" w:pos="7892"/>
              <w:tab w:val="right" w:pos="9026" w:leader="dot"/>
            </w:tabs>
            <w:rPr/>
          </w:pPr>
          <w:hyperlink w:anchor="__RefHeading___Toc3538989_1878427129">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3538991_1878427129">
            <w:r>
              <w:rPr>
                <w:webHidden/>
                <w:rStyle w:val="IndexLink"/>
                <w:rtl w:val="true"/>
              </w:rPr>
              <w:t>تفسير</w:t>
            </w:r>
            <w:r>
              <w:rPr>
                <w:rStyle w:val="IndexLink"/>
                <w:rtl w:val="true"/>
              </w:rPr>
              <w:tab/>
            </w:r>
            <w:r>
              <w:rPr>
                <w:rStyle w:val="IndexLink"/>
              </w:rPr>
              <w:t>177</w:t>
            </w:r>
          </w:hyperlink>
        </w:p>
        <w:p>
          <w:pPr>
            <w:pStyle w:val="Contents5"/>
            <w:tabs>
              <w:tab w:val="clear" w:pos="7892"/>
              <w:tab w:val="right" w:pos="9026" w:leader="dot"/>
            </w:tabs>
            <w:rPr/>
          </w:pPr>
          <w:hyperlink w:anchor="__RefHeading___Toc3538993_1878427129">
            <w:r>
              <w:rPr>
                <w:webHidden/>
                <w:rStyle w:val="IndexLink"/>
                <w:rtl w:val="true"/>
              </w:rPr>
              <w:t>ايوب را از گرداب مشكلات رهايى بخشيديم</w:t>
            </w:r>
            <w:r>
              <w:rPr>
                <w:rStyle w:val="IndexLink"/>
                <w:rtl w:val="true"/>
              </w:rPr>
              <w:tab/>
            </w:r>
            <w:r>
              <w:rPr>
                <w:rStyle w:val="IndexLink"/>
              </w:rPr>
              <w:t>177</w:t>
            </w:r>
          </w:hyperlink>
        </w:p>
        <w:p>
          <w:pPr>
            <w:pStyle w:val="Contents5"/>
            <w:tabs>
              <w:tab w:val="clear" w:pos="7892"/>
              <w:tab w:val="right" w:pos="9026" w:leader="dot"/>
            </w:tabs>
            <w:rPr/>
          </w:pPr>
          <w:hyperlink w:anchor="__RefHeading___Toc3538995_1878427129">
            <w:r>
              <w:rPr>
                <w:webHidden/>
                <w:rStyle w:val="IndexLink"/>
                <w:rtl w:val="true"/>
              </w:rPr>
              <w:t>نكته‌ها</w:t>
            </w:r>
            <w:r>
              <w:rPr>
                <w:rStyle w:val="IndexLink"/>
                <w:rtl w:val="true"/>
              </w:rPr>
              <w:tab/>
            </w:r>
            <w:r>
              <w:rPr>
                <w:rStyle w:val="IndexLink"/>
              </w:rPr>
              <w:t>179</w:t>
            </w:r>
          </w:hyperlink>
        </w:p>
        <w:p>
          <w:pPr>
            <w:pStyle w:val="Contents5"/>
            <w:tabs>
              <w:tab w:val="clear" w:pos="7892"/>
              <w:tab w:val="right" w:pos="9026" w:leader="dot"/>
            </w:tabs>
            <w:rPr/>
          </w:pPr>
          <w:hyperlink w:anchor="__RefHeading___Toc3538997_1878427129">
            <w:r>
              <w:rPr>
                <w:webHidden/>
                <w:rStyle w:val="IndexLink"/>
                <w:rtl w:val="true"/>
              </w:rPr>
              <w:t>خلاصه‌اى از داستان ايوب</w:t>
            </w:r>
            <w:r>
              <w:rPr>
                <w:rStyle w:val="IndexLink"/>
                <w:rtl w:val="true"/>
              </w:rPr>
              <w:tab/>
            </w:r>
            <w:r>
              <w:rPr>
                <w:rStyle w:val="IndexLink"/>
              </w:rPr>
              <w:t>179</w:t>
            </w:r>
          </w:hyperlink>
        </w:p>
        <w:p>
          <w:pPr>
            <w:pStyle w:val="Contents5"/>
            <w:tabs>
              <w:tab w:val="clear" w:pos="7892"/>
              <w:tab w:val="right" w:pos="9026" w:leader="dot"/>
            </w:tabs>
            <w:rPr/>
          </w:pPr>
          <w:hyperlink w:anchor="__RefHeading___Toc3538999_1878427129">
            <w:r>
              <w:rPr>
                <w:webHidden/>
                <w:rStyle w:val="IndexLink"/>
                <w:rtl w:val="true"/>
              </w:rPr>
              <w:t>بيمارى نفرت انگيز براى پيامبران ممكن نيست</w:t>
            </w:r>
            <w:r>
              <w:rPr>
                <w:rStyle w:val="IndexLink"/>
                <w:rtl w:val="true"/>
              </w:rPr>
              <w:tab/>
            </w:r>
            <w:r>
              <w:rPr>
                <w:rStyle w:val="IndexLink"/>
              </w:rPr>
              <w:t>181</w:t>
            </w:r>
          </w:hyperlink>
        </w:p>
        <w:p>
          <w:pPr>
            <w:pStyle w:val="Contents5"/>
            <w:tabs>
              <w:tab w:val="clear" w:pos="7892"/>
              <w:tab w:val="right" w:pos="9026" w:leader="dot"/>
            </w:tabs>
            <w:rPr/>
          </w:pPr>
          <w:hyperlink w:anchor="__RefHeading___Toc3539001_1878427129">
            <w:r>
              <w:rPr>
                <w:webHidden/>
                <w:rStyle w:val="IndexLink"/>
                <w:rtl w:val="true"/>
              </w:rPr>
              <w:t>تفسير</w:t>
            </w:r>
            <w:r>
              <w:rPr>
                <w:rStyle w:val="IndexLink"/>
                <w:rtl w:val="true"/>
              </w:rPr>
              <w:tab/>
            </w:r>
            <w:r>
              <w:rPr>
                <w:rStyle w:val="IndexLink"/>
              </w:rPr>
              <w:t>182</w:t>
            </w:r>
          </w:hyperlink>
        </w:p>
        <w:p>
          <w:pPr>
            <w:pStyle w:val="Contents5"/>
            <w:tabs>
              <w:tab w:val="clear" w:pos="7892"/>
              <w:tab w:val="right" w:pos="9026" w:leader="dot"/>
            </w:tabs>
            <w:rPr/>
          </w:pPr>
          <w:hyperlink w:anchor="__RefHeading___Toc3539003_1878427129">
            <w:r>
              <w:rPr>
                <w:webHidden/>
                <w:rStyle w:val="IndexLink"/>
                <w:rtl w:val="true"/>
              </w:rPr>
              <w:t>زندگى پر ماجراى ايوب</w:t>
            </w:r>
            <w:r>
              <w:rPr>
                <w:rStyle w:val="IndexLink"/>
                <w:rtl w:val="true"/>
              </w:rPr>
              <w:t>(</w:t>
            </w:r>
            <w:r>
              <w:rPr>
                <w:rStyle w:val="IndexLink"/>
                <w:rtl w:val="true"/>
              </w:rPr>
              <w:t>علیه السلام</w:t>
            </w:r>
            <w:r>
              <w:rPr>
                <w:rStyle w:val="IndexLink"/>
                <w:rtl w:val="true"/>
              </w:rPr>
              <w:t xml:space="preserve">) </w:t>
            </w:r>
            <w:r>
              <w:rPr>
                <w:rStyle w:val="IndexLink"/>
                <w:rtl w:val="true"/>
              </w:rPr>
              <w:t>و مقام صبرش</w:t>
            </w:r>
            <w:r>
              <w:rPr>
                <w:rStyle w:val="IndexLink"/>
                <w:rtl w:val="true"/>
              </w:rPr>
              <w:tab/>
            </w:r>
            <w:r>
              <w:rPr>
                <w:rStyle w:val="IndexLink"/>
              </w:rPr>
              <w:t>182</w:t>
            </w:r>
          </w:hyperlink>
        </w:p>
        <w:p>
          <w:pPr>
            <w:pStyle w:val="Contents5"/>
            <w:tabs>
              <w:tab w:val="clear" w:pos="7892"/>
              <w:tab w:val="right" w:pos="9026" w:leader="dot"/>
            </w:tabs>
            <w:rPr/>
          </w:pPr>
          <w:hyperlink w:anchor="__RefHeading___Toc3539005_1878427129">
            <w:r>
              <w:rPr>
                <w:webHidden/>
                <w:rStyle w:val="IndexLink"/>
                <w:rtl w:val="true"/>
              </w:rPr>
              <w:t>نكته‌ها</w:t>
            </w:r>
            <w:r>
              <w:rPr>
                <w:rStyle w:val="IndexLink"/>
                <w:rtl w:val="true"/>
              </w:rPr>
              <w:tab/>
            </w:r>
            <w:r>
              <w:rPr>
                <w:rStyle w:val="IndexLink"/>
              </w:rPr>
              <w:t>190</w:t>
            </w:r>
          </w:hyperlink>
        </w:p>
        <w:p>
          <w:pPr>
            <w:pStyle w:val="Contents6"/>
            <w:tabs>
              <w:tab w:val="clear" w:pos="7609"/>
              <w:tab w:val="right" w:pos="9026" w:leader="dot"/>
            </w:tabs>
            <w:rPr/>
          </w:pPr>
          <w:hyperlink w:anchor="__RefHeading___Toc3539007_1878427129">
            <w:r>
              <w:rPr>
                <w:webHidden/>
                <w:rStyle w:val="IndexLink"/>
              </w:rPr>
              <w:t>1</w:t>
            </w:r>
            <w:r>
              <w:rPr>
                <w:rStyle w:val="IndexLink"/>
                <w:rtl w:val="true"/>
              </w:rPr>
              <w:t xml:space="preserve">. </w:t>
            </w:r>
            <w:r>
              <w:rPr>
                <w:rStyle w:val="IndexLink"/>
                <w:rtl w:val="true"/>
              </w:rPr>
              <w:t>درس‌هاى مهمى از داستان ايوب</w:t>
            </w:r>
            <w:r>
              <w:rPr>
                <w:rStyle w:val="IndexLink"/>
                <w:rtl w:val="true"/>
              </w:rPr>
              <w:tab/>
            </w:r>
            <w:r>
              <w:rPr>
                <w:rStyle w:val="IndexLink"/>
              </w:rPr>
              <w:t>190</w:t>
            </w:r>
          </w:hyperlink>
        </w:p>
        <w:p>
          <w:pPr>
            <w:pStyle w:val="Contents6"/>
            <w:tabs>
              <w:tab w:val="clear" w:pos="7609"/>
              <w:tab w:val="right" w:pos="9026" w:leader="dot"/>
            </w:tabs>
            <w:rPr/>
          </w:pPr>
          <w:hyperlink w:anchor="__RefHeading___Toc3539009_1878427129">
            <w:r>
              <w:rPr>
                <w:webHidden/>
                <w:rStyle w:val="IndexLink"/>
              </w:rPr>
              <w:t>2</w:t>
            </w:r>
            <w:r>
              <w:rPr>
                <w:rStyle w:val="IndexLink"/>
                <w:rtl w:val="true"/>
              </w:rPr>
              <w:t xml:space="preserve">. </w:t>
            </w:r>
            <w:r>
              <w:rPr>
                <w:rStyle w:val="IndexLink"/>
                <w:rtl w:val="true"/>
              </w:rPr>
              <w:t>ايوب</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 و تورات</w:t>
            </w:r>
            <w:r>
              <w:rPr>
                <w:rStyle w:val="IndexLink"/>
                <w:rtl w:val="true"/>
              </w:rPr>
              <w:tab/>
            </w:r>
            <w:r>
              <w:rPr>
                <w:rStyle w:val="IndexLink"/>
              </w:rPr>
              <w:t>193</w:t>
            </w:r>
          </w:hyperlink>
        </w:p>
        <w:p>
          <w:pPr>
            <w:pStyle w:val="Contents6"/>
            <w:tabs>
              <w:tab w:val="clear" w:pos="7609"/>
              <w:tab w:val="right" w:pos="9026" w:leader="dot"/>
            </w:tabs>
            <w:rPr/>
          </w:pPr>
          <w:hyperlink w:anchor="__RefHeading___Toc3539011_1878427129">
            <w:r>
              <w:rPr>
                <w:webHidden/>
                <w:rStyle w:val="IndexLink"/>
              </w:rPr>
              <w:t>3</w:t>
            </w:r>
            <w:r>
              <w:rPr>
                <w:rStyle w:val="IndexLink"/>
                <w:rtl w:val="true"/>
              </w:rPr>
              <w:t xml:space="preserve">. </w:t>
            </w:r>
            <w:r>
              <w:rPr>
                <w:rStyle w:val="IndexLink"/>
                <w:rtl w:val="true"/>
              </w:rPr>
              <w:t>توصيف پيامبران بزرگ به اواب نبی</w:t>
            </w:r>
            <w:r>
              <w:rPr>
                <w:rStyle w:val="IndexLink"/>
                <w:rtl w:val="true"/>
              </w:rPr>
              <w:tab/>
            </w:r>
            <w:r>
              <w:rPr>
                <w:rStyle w:val="IndexLink"/>
              </w:rPr>
              <w:t>194</w:t>
            </w:r>
          </w:hyperlink>
        </w:p>
        <w:p>
          <w:pPr>
            <w:pStyle w:val="Contents4"/>
            <w:tabs>
              <w:tab w:val="clear" w:pos="8176"/>
              <w:tab w:val="right" w:pos="9026" w:leader="dot"/>
            </w:tabs>
            <w:rPr/>
          </w:pPr>
          <w:hyperlink w:anchor="__RefHeading___Toc3539013_1878427129">
            <w:r>
              <w:rPr>
                <w:webHidden/>
                <w:rStyle w:val="IndexLink"/>
              </w:rPr>
              <w:t>34</w:t>
            </w:r>
            <w:r>
              <w:rPr>
                <w:rStyle w:val="IndexLink"/>
                <w:rtl w:val="true"/>
              </w:rPr>
              <w:t xml:space="preserve">. </w:t>
            </w:r>
            <w:r>
              <w:rPr>
                <w:rStyle w:val="IndexLink"/>
                <w:rtl w:val="true"/>
              </w:rPr>
              <w:t>آراستن خود و آرایش برای شوهر</w:t>
            </w:r>
            <w:r>
              <w:rPr>
                <w:rStyle w:val="IndexLink"/>
                <w:rtl w:val="true"/>
              </w:rPr>
              <w:tab/>
            </w:r>
            <w:r>
              <w:rPr>
                <w:rStyle w:val="IndexLink"/>
              </w:rPr>
              <w:t>196</w:t>
            </w:r>
          </w:hyperlink>
        </w:p>
        <w:p>
          <w:pPr>
            <w:pStyle w:val="Contents4"/>
            <w:tabs>
              <w:tab w:val="clear" w:pos="8176"/>
              <w:tab w:val="right" w:pos="9026" w:leader="dot"/>
            </w:tabs>
            <w:rPr/>
          </w:pPr>
          <w:hyperlink w:anchor="__RefHeading___Toc3539015_1878427129">
            <w:r>
              <w:rPr>
                <w:webHidden/>
                <w:rStyle w:val="IndexLink"/>
              </w:rPr>
              <w:t>35</w:t>
            </w:r>
            <w:r>
              <w:rPr>
                <w:rStyle w:val="IndexLink"/>
                <w:rtl w:val="true"/>
              </w:rPr>
              <w:t xml:space="preserve">. </w:t>
            </w:r>
            <w:r>
              <w:rPr>
                <w:rStyle w:val="IndexLink"/>
                <w:rtl w:val="true"/>
              </w:rPr>
              <w:t>معطر بودن و طبخ غذای لذیذ</w:t>
            </w:r>
            <w:r>
              <w:rPr>
                <w:rStyle w:val="IndexLink"/>
                <w:rtl w:val="true"/>
              </w:rPr>
              <w:tab/>
            </w:r>
            <w:r>
              <w:rPr>
                <w:rStyle w:val="IndexLink"/>
              </w:rPr>
              <w:t>196</w:t>
            </w:r>
          </w:hyperlink>
        </w:p>
        <w:p>
          <w:pPr>
            <w:pStyle w:val="Contents4"/>
            <w:tabs>
              <w:tab w:val="clear" w:pos="8176"/>
              <w:tab w:val="right" w:pos="9026" w:leader="dot"/>
            </w:tabs>
            <w:rPr/>
          </w:pPr>
          <w:hyperlink w:anchor="__RefHeading___Toc3539017_1878427129">
            <w:r>
              <w:rPr>
                <w:webHidden/>
                <w:rStyle w:val="IndexLink"/>
              </w:rPr>
              <w:t>36</w:t>
            </w:r>
            <w:r>
              <w:rPr>
                <w:rStyle w:val="IndexLink"/>
                <w:rtl w:val="true"/>
              </w:rPr>
              <w:t xml:space="preserve">. </w:t>
            </w:r>
            <w:r>
              <w:rPr>
                <w:rStyle w:val="IndexLink"/>
                <w:rtl w:val="true"/>
              </w:rPr>
              <w:t>فضیلت عبادت زن در خانه</w:t>
            </w:r>
            <w:r>
              <w:rPr>
                <w:rStyle w:val="IndexLink"/>
                <w:rtl w:val="true"/>
              </w:rPr>
              <w:tab/>
            </w:r>
            <w:r>
              <w:rPr>
                <w:rStyle w:val="IndexLink"/>
              </w:rPr>
              <w:t>196</w:t>
            </w:r>
          </w:hyperlink>
        </w:p>
        <w:p>
          <w:pPr>
            <w:pStyle w:val="Contents4"/>
            <w:tabs>
              <w:tab w:val="clear" w:pos="8176"/>
              <w:tab w:val="right" w:pos="9026" w:leader="dot"/>
            </w:tabs>
            <w:rPr/>
          </w:pPr>
          <w:hyperlink w:anchor="__RefHeading___Toc3539019_1878427129">
            <w:r>
              <w:rPr>
                <w:webHidden/>
                <w:rStyle w:val="IndexLink"/>
              </w:rPr>
              <w:t>37</w:t>
            </w:r>
            <w:r>
              <w:rPr>
                <w:rStyle w:val="IndexLink"/>
                <w:rtl w:val="true"/>
              </w:rPr>
              <w:t xml:space="preserve">. </w:t>
            </w:r>
            <w:r>
              <w:rPr>
                <w:rStyle w:val="IndexLink"/>
                <w:rtl w:val="true"/>
              </w:rPr>
              <w:t>اهمیت و فضیلت شیر دادن توسط مادر</w:t>
            </w:r>
            <w:r>
              <w:rPr>
                <w:rStyle w:val="IndexLink"/>
                <w:rtl w:val="true"/>
              </w:rPr>
              <w:tab/>
            </w:r>
            <w:r>
              <w:rPr>
                <w:rStyle w:val="IndexLink"/>
              </w:rPr>
              <w:t>197</w:t>
            </w:r>
          </w:hyperlink>
        </w:p>
        <w:p>
          <w:pPr>
            <w:pStyle w:val="Contents5"/>
            <w:tabs>
              <w:tab w:val="clear" w:pos="7892"/>
              <w:tab w:val="right" w:pos="9026" w:leader="dot"/>
            </w:tabs>
            <w:rPr/>
          </w:pPr>
          <w:hyperlink w:anchor="__RefHeading___Toc3539021_1878427129">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3539023_1878427129">
            <w:r>
              <w:rPr>
                <w:webHidden/>
                <w:rStyle w:val="IndexLink"/>
                <w:rtl w:val="true"/>
              </w:rPr>
              <w:t>شرح</w:t>
            </w:r>
            <w:r>
              <w:rPr>
                <w:rStyle w:val="IndexLink"/>
                <w:rtl w:val="true"/>
              </w:rPr>
              <w:tab/>
            </w:r>
            <w:r>
              <w:rPr>
                <w:rStyle w:val="IndexLink"/>
              </w:rPr>
              <w:t>198</w:t>
            </w:r>
          </w:hyperlink>
        </w:p>
        <w:p>
          <w:pPr>
            <w:pStyle w:val="Contents5"/>
            <w:tabs>
              <w:tab w:val="clear" w:pos="7892"/>
              <w:tab w:val="right" w:pos="9026" w:leader="dot"/>
            </w:tabs>
            <w:rPr/>
          </w:pPr>
          <w:hyperlink w:anchor="__RefHeading___Toc3539025_1878427129">
            <w:r>
              <w:rPr>
                <w:webHidden/>
                <w:rStyle w:val="IndexLink"/>
                <w:rtl w:val="true"/>
              </w:rPr>
              <w:t>شير مادر بهترين شير براى كودك</w:t>
            </w:r>
            <w:r>
              <w:rPr>
                <w:rStyle w:val="IndexLink"/>
                <w:rtl w:val="true"/>
              </w:rPr>
              <w:tab/>
            </w:r>
            <w:r>
              <w:rPr>
                <w:rStyle w:val="IndexLink"/>
              </w:rPr>
              <w:t>200</w:t>
            </w:r>
          </w:hyperlink>
        </w:p>
        <w:p>
          <w:pPr>
            <w:pStyle w:val="Contents4"/>
            <w:tabs>
              <w:tab w:val="clear" w:pos="8176"/>
              <w:tab w:val="right" w:pos="9026" w:leader="dot"/>
            </w:tabs>
            <w:rPr/>
          </w:pPr>
          <w:hyperlink w:anchor="__RefHeading___Toc3539027_1878427129">
            <w:r>
              <w:rPr>
                <w:webHidden/>
                <w:rStyle w:val="IndexLink"/>
              </w:rPr>
              <w:t>38</w:t>
            </w:r>
            <w:r>
              <w:rPr>
                <w:rStyle w:val="IndexLink"/>
                <w:rtl w:val="true"/>
              </w:rPr>
              <w:t xml:space="preserve">. </w:t>
            </w:r>
            <w:r>
              <w:rPr>
                <w:rStyle w:val="IndexLink"/>
                <w:rtl w:val="true"/>
              </w:rPr>
              <w:t>نهى زنان از شير دادن با يك پستان</w:t>
            </w:r>
            <w:r>
              <w:rPr>
                <w:rStyle w:val="IndexLink"/>
                <w:rtl w:val="true"/>
              </w:rPr>
              <w:tab/>
            </w:r>
            <w:r>
              <w:rPr>
                <w:rStyle w:val="IndexLink"/>
              </w:rPr>
              <w:t>203</w:t>
            </w:r>
          </w:hyperlink>
        </w:p>
        <w:p>
          <w:pPr>
            <w:pStyle w:val="Contents4"/>
            <w:tabs>
              <w:tab w:val="clear" w:pos="8176"/>
              <w:tab w:val="right" w:pos="9026" w:leader="dot"/>
            </w:tabs>
            <w:rPr/>
          </w:pPr>
          <w:hyperlink w:anchor="__RefHeading___Toc3539029_1878427129">
            <w:r>
              <w:rPr>
                <w:webHidden/>
                <w:rStyle w:val="IndexLink"/>
              </w:rPr>
              <w:t>39</w:t>
            </w:r>
            <w:r>
              <w:rPr>
                <w:rStyle w:val="IndexLink"/>
                <w:rtl w:val="true"/>
              </w:rPr>
              <w:t xml:space="preserve">. </w:t>
            </w:r>
            <w:r>
              <w:rPr>
                <w:rStyle w:val="IndexLink"/>
                <w:rtl w:val="true"/>
              </w:rPr>
              <w:t>كم‌ترين مدّت شيردهى و بيش‌ترين مدّت آن</w:t>
            </w:r>
            <w:r>
              <w:rPr>
                <w:rStyle w:val="IndexLink"/>
                <w:rtl w:val="true"/>
              </w:rPr>
              <w:tab/>
            </w:r>
            <w:r>
              <w:rPr>
                <w:rStyle w:val="IndexLink"/>
              </w:rPr>
              <w:t>204</w:t>
            </w:r>
          </w:hyperlink>
        </w:p>
        <w:p>
          <w:pPr>
            <w:pStyle w:val="Contents4"/>
            <w:tabs>
              <w:tab w:val="clear" w:pos="8176"/>
              <w:tab w:val="right" w:pos="9026" w:leader="dot"/>
            </w:tabs>
            <w:rPr/>
          </w:pPr>
          <w:hyperlink w:anchor="__RefHeading___Toc3539031_1878427129">
            <w:r>
              <w:rPr>
                <w:webHidden/>
                <w:rStyle w:val="IndexLink"/>
              </w:rPr>
              <w:t>40</w:t>
            </w:r>
            <w:r>
              <w:rPr>
                <w:rStyle w:val="IndexLink"/>
                <w:rtl w:val="true"/>
              </w:rPr>
              <w:t xml:space="preserve">. </w:t>
            </w:r>
            <w:r>
              <w:rPr>
                <w:rStyle w:val="IndexLink"/>
                <w:rtl w:val="true"/>
              </w:rPr>
              <w:t>درخواست أجرت شير، از شوهر و يا وصىّ او</w:t>
            </w:r>
            <w:r>
              <w:rPr>
                <w:rStyle w:val="IndexLink"/>
                <w:rtl w:val="true"/>
              </w:rPr>
              <w:tab/>
            </w:r>
            <w:r>
              <w:rPr>
                <w:rStyle w:val="IndexLink"/>
              </w:rPr>
              <w:t>209</w:t>
            </w:r>
          </w:hyperlink>
        </w:p>
        <w:p>
          <w:pPr>
            <w:pStyle w:val="Contents4"/>
            <w:tabs>
              <w:tab w:val="clear" w:pos="8176"/>
              <w:tab w:val="right" w:pos="9026" w:leader="dot"/>
            </w:tabs>
            <w:rPr/>
          </w:pPr>
          <w:hyperlink w:anchor="__RefHeading___Toc3539033_1878427129">
            <w:r>
              <w:rPr>
                <w:webHidden/>
                <w:rStyle w:val="IndexLink"/>
              </w:rPr>
              <w:t>41</w:t>
            </w:r>
            <w:r>
              <w:rPr>
                <w:rStyle w:val="IndexLink"/>
                <w:rtl w:val="true"/>
              </w:rPr>
              <w:t xml:space="preserve">. </w:t>
            </w:r>
            <w:r>
              <w:rPr>
                <w:rStyle w:val="IndexLink"/>
                <w:rtl w:val="true"/>
              </w:rPr>
              <w:t>مهریه، بدهی شرعی و قانونی شوهر</w:t>
            </w:r>
            <w:r>
              <w:rPr>
                <w:rStyle w:val="IndexLink"/>
                <w:rtl w:val="true"/>
              </w:rPr>
              <w:tab/>
            </w:r>
            <w:r>
              <w:rPr>
                <w:rStyle w:val="IndexLink"/>
              </w:rPr>
              <w:t>210</w:t>
            </w:r>
          </w:hyperlink>
        </w:p>
        <w:p>
          <w:pPr>
            <w:pStyle w:val="Contents5"/>
            <w:tabs>
              <w:tab w:val="clear" w:pos="7892"/>
              <w:tab w:val="right" w:pos="9026" w:leader="dot"/>
            </w:tabs>
            <w:rPr/>
          </w:pPr>
          <w:hyperlink w:anchor="__RefHeading___Toc3539035_1878427129">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3539037_1878427129">
            <w:r>
              <w:rPr>
                <w:webHidden/>
                <w:rStyle w:val="IndexLink"/>
                <w:rtl w:val="true"/>
              </w:rPr>
              <w:t>تفسير</w:t>
            </w:r>
            <w:r>
              <w:rPr>
                <w:rStyle w:val="IndexLink"/>
                <w:rtl w:val="true"/>
              </w:rPr>
              <w:tab/>
            </w:r>
            <w:r>
              <w:rPr>
                <w:rStyle w:val="IndexLink"/>
              </w:rPr>
              <w:t>211</w:t>
            </w:r>
          </w:hyperlink>
        </w:p>
        <w:p>
          <w:pPr>
            <w:pStyle w:val="Contents4"/>
            <w:tabs>
              <w:tab w:val="clear" w:pos="8176"/>
              <w:tab w:val="right" w:pos="9026" w:leader="dot"/>
            </w:tabs>
            <w:rPr/>
          </w:pPr>
          <w:hyperlink w:anchor="__RefHeading___Toc3539039_1878427129">
            <w:r>
              <w:rPr>
                <w:webHidden/>
                <w:rStyle w:val="IndexLink"/>
              </w:rPr>
              <w:t>42</w:t>
            </w:r>
            <w:r>
              <w:rPr>
                <w:rStyle w:val="IndexLink"/>
                <w:rtl w:val="true"/>
              </w:rPr>
              <w:t xml:space="preserve">. </w:t>
            </w:r>
            <w:r>
              <w:rPr>
                <w:rStyle w:val="IndexLink"/>
                <w:rtl w:val="true"/>
              </w:rPr>
              <w:t>مهریه، پشتوانه مالی وروانی براى زن</w:t>
            </w:r>
            <w:r>
              <w:rPr>
                <w:rStyle w:val="IndexLink"/>
                <w:rtl w:val="true"/>
              </w:rPr>
              <w:tab/>
            </w:r>
            <w:r>
              <w:rPr>
                <w:rStyle w:val="IndexLink"/>
              </w:rPr>
              <w:t>212</w:t>
            </w:r>
          </w:hyperlink>
        </w:p>
        <w:p>
          <w:pPr>
            <w:pStyle w:val="Contents4"/>
            <w:tabs>
              <w:tab w:val="clear" w:pos="8176"/>
              <w:tab w:val="right" w:pos="9026" w:leader="dot"/>
            </w:tabs>
            <w:rPr/>
          </w:pPr>
          <w:hyperlink w:anchor="__RefHeading___Toc3539041_1878427129">
            <w:r>
              <w:rPr>
                <w:webHidden/>
                <w:rStyle w:val="IndexLink"/>
              </w:rPr>
              <w:t>43</w:t>
            </w:r>
            <w:r>
              <w:rPr>
                <w:rStyle w:val="IndexLink"/>
                <w:rtl w:val="true"/>
              </w:rPr>
              <w:t xml:space="preserve">. </w:t>
            </w:r>
            <w:r>
              <w:rPr>
                <w:rStyle w:val="IndexLink"/>
                <w:rtl w:val="true"/>
              </w:rPr>
              <w:t>هفت نکته اساسی در ارتباط با مهریه بانوان</w:t>
            </w:r>
            <w:r>
              <w:rPr>
                <w:rStyle w:val="IndexLink"/>
                <w:rtl w:val="true"/>
              </w:rPr>
              <w:tab/>
            </w:r>
            <w:r>
              <w:rPr>
                <w:rStyle w:val="IndexLink"/>
              </w:rPr>
              <w:t>215</w:t>
            </w:r>
          </w:hyperlink>
        </w:p>
        <w:p>
          <w:pPr>
            <w:pStyle w:val="Contents4"/>
            <w:tabs>
              <w:tab w:val="clear" w:pos="8176"/>
              <w:tab w:val="right" w:pos="9026" w:leader="dot"/>
            </w:tabs>
            <w:rPr/>
          </w:pPr>
          <w:hyperlink w:anchor="__RefHeading___Toc3539043_1878427129">
            <w:r>
              <w:rPr>
                <w:webHidden/>
                <w:rStyle w:val="IndexLink"/>
              </w:rPr>
              <w:t>44</w:t>
            </w:r>
            <w:r>
              <w:rPr>
                <w:rStyle w:val="IndexLink"/>
                <w:rtl w:val="true"/>
              </w:rPr>
              <w:t xml:space="preserve">. </w:t>
            </w:r>
            <w:r>
              <w:rPr>
                <w:rStyle w:val="IndexLink"/>
                <w:rtl w:val="true"/>
              </w:rPr>
              <w:t>حقوق زن بعد از طلاق</w:t>
            </w:r>
            <w:r>
              <w:rPr>
                <w:rStyle w:val="IndexLink"/>
                <w:rtl w:val="true"/>
              </w:rPr>
              <w:tab/>
            </w:r>
            <w:r>
              <w:rPr>
                <w:rStyle w:val="IndexLink"/>
              </w:rPr>
              <w:t>218</w:t>
            </w:r>
          </w:hyperlink>
        </w:p>
        <w:p>
          <w:pPr>
            <w:pStyle w:val="Contents5"/>
            <w:tabs>
              <w:tab w:val="clear" w:pos="7892"/>
              <w:tab w:val="right" w:pos="9026" w:leader="dot"/>
            </w:tabs>
            <w:rPr/>
          </w:pPr>
          <w:hyperlink w:anchor="__RefHeading___Toc3539045_1878427129">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3539047_1878427129">
            <w:r>
              <w:rPr>
                <w:webHidden/>
                <w:rStyle w:val="IndexLink"/>
                <w:rtl w:val="true"/>
              </w:rPr>
              <w:t>تفسیر</w:t>
            </w:r>
            <w:r>
              <w:rPr>
                <w:rStyle w:val="IndexLink"/>
                <w:rtl w:val="true"/>
              </w:rPr>
              <w:tab/>
            </w:r>
            <w:r>
              <w:rPr>
                <w:rStyle w:val="IndexLink"/>
              </w:rPr>
              <w:t>219</w:t>
            </w:r>
          </w:hyperlink>
        </w:p>
        <w:p>
          <w:pPr>
            <w:pStyle w:val="Contents5"/>
            <w:tabs>
              <w:tab w:val="clear" w:pos="7892"/>
              <w:tab w:val="right" w:pos="9026" w:leader="dot"/>
            </w:tabs>
            <w:rPr/>
          </w:pPr>
          <w:hyperlink w:anchor="__RefHeading___Toc3539049_1878427129">
            <w:r>
              <w:rPr>
                <w:webHidden/>
                <w:rStyle w:val="IndexLink"/>
                <w:rtl w:val="true"/>
              </w:rPr>
              <w:t>نكته‌ها</w:t>
            </w:r>
            <w:r>
              <w:rPr>
                <w:rStyle w:val="IndexLink"/>
                <w:rtl w:val="true"/>
              </w:rPr>
              <w:tab/>
            </w:r>
            <w:r>
              <w:rPr>
                <w:rStyle w:val="IndexLink"/>
              </w:rPr>
              <w:t>223</w:t>
            </w:r>
          </w:hyperlink>
        </w:p>
        <w:p>
          <w:pPr>
            <w:pStyle w:val="Contents6"/>
            <w:tabs>
              <w:tab w:val="clear" w:pos="7609"/>
              <w:tab w:val="right" w:pos="9026" w:leader="dot"/>
            </w:tabs>
            <w:rPr/>
          </w:pPr>
          <w:hyperlink w:anchor="__RefHeading___Toc3539051_1878427129">
            <w:r>
              <w:rPr>
                <w:webHidden/>
                <w:rStyle w:val="IndexLink"/>
              </w:rPr>
              <w:t>1</w:t>
            </w:r>
            <w:r>
              <w:rPr>
                <w:rStyle w:val="IndexLink"/>
                <w:rtl w:val="true"/>
              </w:rPr>
              <w:t xml:space="preserve">. </w:t>
            </w:r>
            <w:r>
              <w:rPr>
                <w:rStyle w:val="IndexLink"/>
                <w:rtl w:val="true"/>
              </w:rPr>
              <w:t xml:space="preserve">احكام </w:t>
            </w:r>
            <w:r>
              <w:rPr>
                <w:rStyle w:val="IndexLink"/>
                <w:rtl w:val="true"/>
              </w:rPr>
              <w:t>«</w:t>
            </w:r>
            <w:r>
              <w:rPr>
                <w:rStyle w:val="IndexLink"/>
                <w:rtl w:val="true"/>
              </w:rPr>
              <w:t>طلاق رجعى</w:t>
            </w:r>
            <w:r>
              <w:rPr>
                <w:rStyle w:val="IndexLink"/>
                <w:rtl w:val="true"/>
              </w:rPr>
              <w:t>»</w:t>
              <w:tab/>
            </w:r>
            <w:r>
              <w:rPr>
                <w:rStyle w:val="IndexLink"/>
              </w:rPr>
              <w:t>223</w:t>
            </w:r>
          </w:hyperlink>
        </w:p>
        <w:p>
          <w:pPr>
            <w:pStyle w:val="Contents6"/>
            <w:tabs>
              <w:tab w:val="clear" w:pos="7609"/>
              <w:tab w:val="right" w:pos="9026" w:leader="dot"/>
            </w:tabs>
            <w:rPr/>
          </w:pPr>
          <w:hyperlink w:anchor="__RefHeading___Toc3539053_1878427129">
            <w:r>
              <w:rPr>
                <w:webHidden/>
                <w:rStyle w:val="IndexLink"/>
              </w:rPr>
              <w:t>2</w:t>
            </w:r>
            <w:r>
              <w:rPr>
                <w:rStyle w:val="IndexLink"/>
                <w:rtl w:val="true"/>
              </w:rPr>
              <w:t xml:space="preserve">. </w:t>
            </w:r>
            <w:r>
              <w:rPr>
                <w:rStyle w:val="IndexLink"/>
                <w:rtl w:val="true"/>
              </w:rPr>
              <w:t>خدا تكليف ما لا يطاق نمى‌كند</w:t>
            </w:r>
            <w:r>
              <w:rPr>
                <w:rStyle w:val="IndexLink"/>
                <w:rtl w:val="true"/>
              </w:rPr>
              <w:tab/>
            </w:r>
            <w:r>
              <w:rPr>
                <w:rStyle w:val="IndexLink"/>
              </w:rPr>
              <w:t>223</w:t>
            </w:r>
          </w:hyperlink>
        </w:p>
        <w:p>
          <w:pPr>
            <w:pStyle w:val="Contents6"/>
            <w:tabs>
              <w:tab w:val="clear" w:pos="7609"/>
              <w:tab w:val="right" w:pos="9026" w:leader="dot"/>
            </w:tabs>
            <w:rPr/>
          </w:pPr>
          <w:hyperlink w:anchor="__RefHeading___Toc3539055_1878427129">
            <w:r>
              <w:rPr>
                <w:webHidden/>
                <w:rStyle w:val="IndexLink"/>
              </w:rPr>
              <w:t>3</w:t>
            </w:r>
            <w:r>
              <w:rPr>
                <w:rStyle w:val="IndexLink"/>
                <w:rtl w:val="true"/>
              </w:rPr>
              <w:t xml:space="preserve">. </w:t>
            </w:r>
            <w:r>
              <w:rPr>
                <w:rStyle w:val="IndexLink"/>
                <w:rtl w:val="true"/>
              </w:rPr>
              <w:t>اهميت نظام خانواده</w:t>
            </w:r>
            <w:r>
              <w:rPr>
                <w:rStyle w:val="IndexLink"/>
                <w:rtl w:val="true"/>
              </w:rPr>
              <w:tab/>
            </w:r>
            <w:r>
              <w:rPr>
                <w:rStyle w:val="IndexLink"/>
              </w:rPr>
              <w:t>224</w:t>
            </w:r>
          </w:hyperlink>
        </w:p>
        <w:p>
          <w:pPr>
            <w:pStyle w:val="Contents4"/>
            <w:tabs>
              <w:tab w:val="clear" w:pos="8176"/>
              <w:tab w:val="right" w:pos="9026" w:leader="dot"/>
            </w:tabs>
            <w:rPr/>
          </w:pPr>
          <w:hyperlink w:anchor="__RefHeading___Toc3539057_1878427129">
            <w:r>
              <w:rPr>
                <w:webHidden/>
                <w:rStyle w:val="IndexLink"/>
              </w:rPr>
              <w:t>45</w:t>
            </w:r>
            <w:r>
              <w:rPr>
                <w:rStyle w:val="IndexLink"/>
                <w:rtl w:val="true"/>
              </w:rPr>
              <w:t>.</w:t>
            </w:r>
            <w:r>
              <w:rPr>
                <w:rStyle w:val="IndexLink"/>
                <w:rtl w:val="true"/>
              </w:rPr>
              <w:t>دوازده نکته در مورد حقوق زن بعد از طلاق</w:t>
            </w:r>
            <w:r>
              <w:rPr>
                <w:rStyle w:val="IndexLink"/>
                <w:rtl w:val="true"/>
              </w:rPr>
              <w:tab/>
            </w:r>
            <w:r>
              <w:rPr>
                <w:rStyle w:val="IndexLink"/>
              </w:rPr>
              <w:t>225</w:t>
            </w:r>
          </w:hyperlink>
        </w:p>
        <w:p>
          <w:pPr>
            <w:pStyle w:val="Contents5"/>
            <w:tabs>
              <w:tab w:val="clear" w:pos="7892"/>
              <w:tab w:val="right" w:pos="9026" w:leader="dot"/>
            </w:tabs>
            <w:rPr/>
          </w:pPr>
          <w:hyperlink w:anchor="__RefHeading___Toc3539059_1878427129">
            <w:r>
              <w:rPr>
                <w:webHidden/>
                <w:rStyle w:val="IndexLink"/>
                <w:rtl w:val="true"/>
              </w:rPr>
              <w:t>جمع بندی و نظر نهائی</w:t>
            </w:r>
            <w:r>
              <w:rPr>
                <w:rStyle w:val="IndexLink"/>
                <w:rtl w:val="true"/>
              </w:rPr>
              <w:tab/>
            </w:r>
            <w:r>
              <w:rPr>
                <w:rStyle w:val="IndexLink"/>
              </w:rPr>
              <w:t>225</w:t>
            </w:r>
          </w:hyperlink>
        </w:p>
        <w:p>
          <w:pPr>
            <w:pStyle w:val="Contents4"/>
            <w:tabs>
              <w:tab w:val="clear" w:pos="8176"/>
              <w:tab w:val="right" w:pos="9026" w:leader="dot"/>
            </w:tabs>
            <w:rPr/>
          </w:pPr>
          <w:hyperlink w:anchor="__RefHeading___Toc3539061_1878427129">
            <w:r>
              <w:rPr>
                <w:webHidden/>
                <w:rStyle w:val="IndexLink"/>
              </w:rPr>
              <w:t>46</w:t>
            </w:r>
            <w:r>
              <w:rPr>
                <w:rStyle w:val="IndexLink"/>
                <w:rtl w:val="true"/>
              </w:rPr>
              <w:t xml:space="preserve">. </w:t>
            </w:r>
            <w:r>
              <w:rPr>
                <w:rStyle w:val="IndexLink"/>
                <w:rtl w:val="true"/>
              </w:rPr>
              <w:t>حقوق زن، بعد ازفوت شوهر</w:t>
            </w:r>
            <w:r>
              <w:rPr>
                <w:rStyle w:val="IndexLink"/>
                <w:rtl w:val="true"/>
              </w:rPr>
              <w:tab/>
            </w:r>
            <w:r>
              <w:rPr>
                <w:rStyle w:val="IndexLink"/>
              </w:rPr>
              <w:t>226</w:t>
            </w:r>
          </w:hyperlink>
        </w:p>
        <w:p>
          <w:pPr>
            <w:pStyle w:val="Contents5"/>
            <w:tabs>
              <w:tab w:val="clear" w:pos="7892"/>
              <w:tab w:val="right" w:pos="9026" w:leader="dot"/>
            </w:tabs>
            <w:rPr/>
          </w:pPr>
          <w:hyperlink w:anchor="__RefHeading___Toc3539063_1878427129">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3539065_1878427129">
            <w:r>
              <w:rPr>
                <w:webHidden/>
                <w:rStyle w:val="IndexLink"/>
                <w:rtl w:val="true"/>
              </w:rPr>
              <w:t>تفسیر</w:t>
            </w:r>
            <w:r>
              <w:rPr>
                <w:rStyle w:val="IndexLink"/>
                <w:rtl w:val="true"/>
              </w:rPr>
              <w:tab/>
            </w:r>
            <w:r>
              <w:rPr>
                <w:rStyle w:val="IndexLink"/>
              </w:rPr>
              <w:t>227</w:t>
            </w:r>
          </w:hyperlink>
        </w:p>
        <w:p>
          <w:pPr>
            <w:pStyle w:val="Contents5"/>
            <w:tabs>
              <w:tab w:val="clear" w:pos="7892"/>
              <w:tab w:val="right" w:pos="9026" w:leader="dot"/>
            </w:tabs>
            <w:rPr/>
          </w:pPr>
          <w:hyperlink w:anchor="__RefHeading___Toc3539067_1878427129">
            <w:r>
              <w:rPr>
                <w:webHidden/>
                <w:rStyle w:val="IndexLink"/>
                <w:rtl w:val="true"/>
              </w:rPr>
              <w:t>كلماتى كه در قرآن كريم بر انواع ادراكات آدمى دلالت مى‌كنند</w:t>
            </w:r>
            <w:r>
              <w:rPr>
                <w:rStyle w:val="IndexLink"/>
                <w:rtl w:val="true"/>
              </w:rPr>
              <w:tab/>
            </w:r>
            <w:r>
              <w:rPr>
                <w:rStyle w:val="IndexLink"/>
              </w:rPr>
              <w:t>229</w:t>
            </w:r>
          </w:hyperlink>
        </w:p>
        <w:p>
          <w:pPr>
            <w:pStyle w:val="Contents5"/>
            <w:tabs>
              <w:tab w:val="clear" w:pos="7892"/>
              <w:tab w:val="right" w:pos="9026" w:leader="dot"/>
            </w:tabs>
            <w:rPr/>
          </w:pPr>
          <w:hyperlink w:anchor="__RefHeading___Toc3539069_1878427129">
            <w:r>
              <w:rPr>
                <w:webHidden/>
                <w:rStyle w:val="IndexLink"/>
                <w:rtl w:val="true"/>
              </w:rPr>
              <w:t>درباره عقل و خردمندى انسان</w:t>
            </w:r>
            <w:r>
              <w:rPr>
                <w:rStyle w:val="IndexLink"/>
                <w:rtl w:val="true"/>
              </w:rPr>
              <w:tab/>
            </w:r>
            <w:r>
              <w:rPr>
                <w:rStyle w:val="IndexLink"/>
              </w:rPr>
              <w:t>233</w:t>
            </w:r>
          </w:hyperlink>
        </w:p>
        <w:p>
          <w:pPr>
            <w:pStyle w:val="Contents5"/>
            <w:tabs>
              <w:tab w:val="clear" w:pos="7892"/>
              <w:tab w:val="right" w:pos="9026" w:leader="dot"/>
            </w:tabs>
            <w:rPr/>
          </w:pPr>
          <w:hyperlink w:anchor="__RefHeading___Toc3539071_1878427129">
            <w:r>
              <w:rPr>
                <w:webHidden/>
                <w:rStyle w:val="IndexLink"/>
                <w:rtl w:val="true"/>
              </w:rPr>
              <w:t>مراد از تعقل در قرآن کریم، ادراك توأم با سلامت فطرت است، نه تعقل تحت تأثير</w:t>
            </w:r>
            <w:r>
              <w:rPr>
                <w:rStyle w:val="IndexLink"/>
                <w:rtl w:val="true"/>
              </w:rPr>
              <w:tab/>
            </w:r>
            <w:r>
              <w:rPr>
                <w:rStyle w:val="IndexLink"/>
              </w:rPr>
              <w:t>234</w:t>
            </w:r>
          </w:hyperlink>
        </w:p>
        <w:p>
          <w:pPr>
            <w:pStyle w:val="Contents5"/>
            <w:tabs>
              <w:tab w:val="clear" w:pos="7892"/>
              <w:tab w:val="right" w:pos="9026" w:leader="dot"/>
            </w:tabs>
            <w:rPr/>
          </w:pPr>
          <w:hyperlink w:anchor="__RefHeading___Toc3539073_1878427129">
            <w:r>
              <w:rPr>
                <w:webHidden/>
                <w:rStyle w:val="IndexLink"/>
                <w:rtl w:val="true"/>
              </w:rPr>
              <w:t>بحث روايتى در ذيل آيات طلاق</w:t>
            </w:r>
            <w:r>
              <w:rPr>
                <w:rStyle w:val="IndexLink"/>
                <w:rtl w:val="true"/>
              </w:rPr>
              <w:tab/>
            </w:r>
            <w:r>
              <w:rPr>
                <w:rStyle w:val="IndexLink"/>
              </w:rPr>
              <w:t>237</w:t>
            </w:r>
          </w:hyperlink>
        </w:p>
        <w:p>
          <w:pPr>
            <w:pStyle w:val="Contents4"/>
            <w:tabs>
              <w:tab w:val="clear" w:pos="8176"/>
              <w:tab w:val="right" w:pos="9026" w:leader="dot"/>
            </w:tabs>
            <w:rPr/>
          </w:pPr>
          <w:hyperlink w:anchor="__RefHeading___Toc3539075_1878427129">
            <w:r>
              <w:rPr>
                <w:webHidden/>
                <w:rStyle w:val="IndexLink"/>
              </w:rPr>
              <w:t>47</w:t>
            </w:r>
            <w:r>
              <w:rPr>
                <w:rStyle w:val="IndexLink"/>
                <w:rtl w:val="true"/>
              </w:rPr>
              <w:t xml:space="preserve">. </w:t>
            </w:r>
            <w:r>
              <w:rPr>
                <w:rStyle w:val="IndexLink"/>
                <w:rtl w:val="true"/>
              </w:rPr>
              <w:t>حكمت تحريم رجوع بعد از طلاق سوم</w:t>
            </w:r>
            <w:r>
              <w:rPr>
                <w:rStyle w:val="IndexLink"/>
                <w:rtl w:val="true"/>
              </w:rPr>
              <w:tab/>
            </w:r>
            <w:r>
              <w:rPr>
                <w:rStyle w:val="IndexLink"/>
              </w:rPr>
              <w:t>240</w:t>
            </w:r>
          </w:hyperlink>
        </w:p>
        <w:p>
          <w:pPr>
            <w:pStyle w:val="Contents5"/>
            <w:tabs>
              <w:tab w:val="clear" w:pos="7892"/>
              <w:tab w:val="right" w:pos="9026" w:leader="dot"/>
            </w:tabs>
            <w:rPr/>
          </w:pPr>
          <w:hyperlink w:anchor="__RefHeading___Toc3539077_1878427129">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3539079_1878427129">
            <w:r>
              <w:rPr>
                <w:webHidden/>
                <w:rStyle w:val="IndexLink"/>
                <w:rtl w:val="true"/>
              </w:rPr>
              <w:t>نظر خاصه و عامه در باره وقوع سه طلاق با يك لفظ يا در يك مجلس</w:t>
            </w:r>
            <w:r>
              <w:rPr>
                <w:rStyle w:val="IndexLink"/>
                <w:rtl w:val="true"/>
              </w:rPr>
              <w:tab/>
            </w:r>
            <w:r>
              <w:rPr>
                <w:rStyle w:val="IndexLink"/>
              </w:rPr>
              <w:t>241</w:t>
            </w:r>
          </w:hyperlink>
        </w:p>
        <w:p>
          <w:pPr>
            <w:pStyle w:val="Contents5"/>
            <w:tabs>
              <w:tab w:val="clear" w:pos="7892"/>
              <w:tab w:val="right" w:pos="9026" w:leader="dot"/>
            </w:tabs>
            <w:rPr/>
          </w:pPr>
          <w:hyperlink w:anchor="__RefHeading___Toc3539081_1878427129">
            <w:r>
              <w:rPr>
                <w:webHidden/>
                <w:rStyle w:val="IndexLink"/>
                <w:rtl w:val="true"/>
              </w:rPr>
              <w:t>رواياتى در مورد طلاق خلع و مبارات</w:t>
            </w:r>
            <w:r>
              <w:rPr>
                <w:rStyle w:val="IndexLink"/>
                <w:rtl w:val="true"/>
              </w:rPr>
              <w:tab/>
            </w:r>
            <w:r>
              <w:rPr>
                <w:rStyle w:val="IndexLink"/>
              </w:rPr>
              <w:t>245</w:t>
            </w:r>
          </w:hyperlink>
        </w:p>
        <w:p>
          <w:pPr>
            <w:pStyle w:val="Contents5"/>
            <w:tabs>
              <w:tab w:val="clear" w:pos="7892"/>
              <w:tab w:val="right" w:pos="9026" w:leader="dot"/>
            </w:tabs>
            <w:rPr/>
          </w:pPr>
          <w:hyperlink w:anchor="__RefHeading___Toc3539083_1878427129">
            <w:r>
              <w:rPr>
                <w:webHidden/>
                <w:rStyle w:val="IndexLink"/>
                <w:rtl w:val="true"/>
              </w:rPr>
              <w:t>رواياتى درباره شير دادن به فرزند و احكام آن</w:t>
            </w:r>
            <w:r>
              <w:rPr>
                <w:rStyle w:val="IndexLink"/>
                <w:rtl w:val="true"/>
              </w:rPr>
              <w:tab/>
            </w:r>
            <w:r>
              <w:rPr>
                <w:rStyle w:val="IndexLink"/>
              </w:rPr>
              <w:t>252</w:t>
            </w:r>
          </w:hyperlink>
        </w:p>
        <w:p>
          <w:pPr>
            <w:pStyle w:val="Contents5"/>
            <w:tabs>
              <w:tab w:val="clear" w:pos="7892"/>
              <w:tab w:val="right" w:pos="9026" w:leader="dot"/>
            </w:tabs>
            <w:rPr/>
          </w:pPr>
          <w:hyperlink w:anchor="__RefHeading___Toc3539085_1878427129">
            <w:r>
              <w:rPr>
                <w:webHidden/>
                <w:rStyle w:val="IndexLink"/>
                <w:rtl w:val="true"/>
              </w:rPr>
              <w:t>رواياتى راجع به عده زن مطلقه و شوهر مرده</w:t>
            </w:r>
            <w:r>
              <w:rPr>
                <w:rStyle w:val="IndexLink"/>
                <w:rtl w:val="true"/>
              </w:rPr>
              <w:tab/>
            </w:r>
            <w:r>
              <w:rPr>
                <w:rStyle w:val="IndexLink"/>
              </w:rPr>
              <w:t>254</w:t>
            </w:r>
          </w:hyperlink>
        </w:p>
        <w:p>
          <w:pPr>
            <w:pStyle w:val="Contents5"/>
            <w:tabs>
              <w:tab w:val="clear" w:pos="7892"/>
              <w:tab w:val="right" w:pos="9026" w:leader="dot"/>
            </w:tabs>
            <w:rPr/>
          </w:pPr>
          <w:hyperlink w:anchor="__RefHeading___Toc3539087_1878427129">
            <w:r>
              <w:rPr>
                <w:webHidden/>
                <w:rStyle w:val="IndexLink"/>
                <w:rtl w:val="true"/>
              </w:rPr>
              <w:t xml:space="preserve">مراد از </w:t>
            </w:r>
            <w:r>
              <w:rPr>
                <w:rStyle w:val="IndexLink"/>
                <w:rtl w:val="true"/>
              </w:rPr>
              <w:t>«</w:t>
            </w:r>
            <w:r>
              <w:rPr>
                <w:rStyle w:val="IndexLink"/>
                <w:rtl w:val="true"/>
              </w:rPr>
              <w:t>صلاة وسطى</w:t>
            </w:r>
            <w:r>
              <w:rPr>
                <w:rStyle w:val="IndexLink"/>
                <w:rtl w:val="true"/>
              </w:rPr>
              <w:t xml:space="preserve">» </w:t>
            </w:r>
            <w:r>
              <w:rPr>
                <w:rStyle w:val="IndexLink"/>
                <w:rtl w:val="true"/>
              </w:rPr>
              <w:t xml:space="preserve">در </w:t>
            </w:r>
            <w:r>
              <w:rPr>
                <w:rStyle w:val="IndexLink"/>
                <w:rtl w:val="true"/>
              </w:rPr>
              <w:t>«</w:t>
            </w:r>
            <w:r>
              <w:rPr>
                <w:rStyle w:val="IndexLink"/>
                <w:rtl w:val="true"/>
              </w:rPr>
              <w:t>حافِظُوا عَلَى الصَّلَواتِ وَ الصَّلاةِ الْوُسْطى</w:t>
            </w:r>
            <w:r>
              <w:rPr>
                <w:rStyle w:val="IndexLink"/>
                <w:rtl w:val="true"/>
              </w:rPr>
              <w:t>»</w:t>
              <w:tab/>
            </w:r>
            <w:r>
              <w:rPr>
                <w:rStyle w:val="IndexLink"/>
              </w:rPr>
              <w:t>258</w:t>
            </w:r>
          </w:hyperlink>
        </w:p>
        <w:p>
          <w:pPr>
            <w:pStyle w:val="Contents5"/>
            <w:tabs>
              <w:tab w:val="clear" w:pos="7892"/>
              <w:tab w:val="right" w:pos="9026" w:leader="dot"/>
            </w:tabs>
            <w:rPr/>
          </w:pPr>
          <w:hyperlink w:anchor="__RefHeading___Toc3539089_1878427129">
            <w:r>
              <w:rPr>
                <w:webHidden/>
                <w:rStyle w:val="IndexLink"/>
                <w:rtl w:val="true"/>
              </w:rPr>
              <w:t>حقوق و شخصيت و موقعيت اجتماعى زن، از نظر اسلام و ديگر ملل مذاهب</w:t>
            </w:r>
            <w:r>
              <w:rPr>
                <w:rStyle w:val="IndexLink"/>
                <w:rtl w:val="true"/>
              </w:rPr>
              <w:tab/>
            </w:r>
            <w:r>
              <w:rPr>
                <w:rStyle w:val="IndexLink"/>
              </w:rPr>
              <w:t>263</w:t>
            </w:r>
          </w:hyperlink>
        </w:p>
        <w:p>
          <w:pPr>
            <w:pStyle w:val="Contents4"/>
            <w:tabs>
              <w:tab w:val="clear" w:pos="8176"/>
              <w:tab w:val="right" w:pos="9026" w:leader="dot"/>
            </w:tabs>
            <w:rPr/>
          </w:pPr>
          <w:hyperlink w:anchor="__RefHeading___Toc3539091_1878427129">
            <w:r>
              <w:rPr>
                <w:webHidden/>
                <w:rStyle w:val="IndexLink"/>
              </w:rPr>
              <w:t>48</w:t>
            </w:r>
            <w:r>
              <w:rPr>
                <w:rStyle w:val="IndexLink"/>
                <w:rtl w:val="true"/>
              </w:rPr>
              <w:t xml:space="preserve">. </w:t>
            </w:r>
            <w:r>
              <w:rPr>
                <w:rStyle w:val="IndexLink"/>
                <w:rtl w:val="true"/>
              </w:rPr>
              <w:t>نحوه تعامل با زنان در ملت‌هاى عقب مانده</w:t>
            </w:r>
            <w:r>
              <w:rPr>
                <w:rStyle w:val="IndexLink"/>
                <w:rtl w:val="true"/>
              </w:rPr>
              <w:tab/>
            </w:r>
            <w:r>
              <w:rPr>
                <w:rStyle w:val="IndexLink"/>
              </w:rPr>
              <w:t>264</w:t>
            </w:r>
          </w:hyperlink>
        </w:p>
        <w:p>
          <w:pPr>
            <w:pStyle w:val="Contents4"/>
            <w:tabs>
              <w:tab w:val="clear" w:pos="8176"/>
              <w:tab w:val="right" w:pos="9026" w:leader="dot"/>
            </w:tabs>
            <w:rPr/>
          </w:pPr>
          <w:hyperlink w:anchor="__RefHeading___Toc3539093_1878427129">
            <w:r>
              <w:rPr>
                <w:webHidden/>
                <w:rStyle w:val="IndexLink"/>
              </w:rPr>
              <w:t>49</w:t>
            </w:r>
            <w:r>
              <w:rPr>
                <w:rStyle w:val="IndexLink"/>
                <w:rtl w:val="true"/>
              </w:rPr>
              <w:t xml:space="preserve">. </w:t>
            </w:r>
            <w:r>
              <w:rPr>
                <w:rStyle w:val="IndexLink"/>
                <w:rtl w:val="true"/>
              </w:rPr>
              <w:t>زندگى زن‌ها در امت‌هاى پيشرفته قبل از اسلام</w:t>
            </w:r>
            <w:r>
              <w:rPr>
                <w:rStyle w:val="IndexLink"/>
                <w:rtl w:val="true"/>
              </w:rPr>
              <w:tab/>
            </w:r>
            <w:r>
              <w:rPr>
                <w:rStyle w:val="IndexLink"/>
              </w:rPr>
              <w:t>268</w:t>
            </w:r>
          </w:hyperlink>
        </w:p>
        <w:p>
          <w:pPr>
            <w:pStyle w:val="Contents4"/>
            <w:tabs>
              <w:tab w:val="clear" w:pos="8176"/>
              <w:tab w:val="right" w:pos="9026" w:leader="dot"/>
            </w:tabs>
            <w:rPr/>
          </w:pPr>
          <w:hyperlink w:anchor="__RefHeading___Toc3539095_1878427129">
            <w:r>
              <w:rPr>
                <w:webHidden/>
                <w:rStyle w:val="IndexLink"/>
              </w:rPr>
              <w:t>50</w:t>
            </w:r>
            <w:r>
              <w:rPr>
                <w:rStyle w:val="IndexLink"/>
                <w:rtl w:val="true"/>
              </w:rPr>
              <w:t xml:space="preserve">. </w:t>
            </w:r>
            <w:r>
              <w:rPr>
                <w:rStyle w:val="IndexLink"/>
                <w:rtl w:val="true"/>
              </w:rPr>
              <w:t>زن در ميان كلدانيان، آشوريان، روميان و يونانيان قديم</w:t>
            </w:r>
            <w:r>
              <w:rPr>
                <w:rStyle w:val="IndexLink"/>
                <w:rtl w:val="true"/>
              </w:rPr>
              <w:tab/>
            </w:r>
            <w:r>
              <w:rPr>
                <w:rStyle w:val="IndexLink"/>
              </w:rPr>
              <w:t>271</w:t>
            </w:r>
          </w:hyperlink>
        </w:p>
        <w:p>
          <w:pPr>
            <w:pStyle w:val="Contents4"/>
            <w:tabs>
              <w:tab w:val="clear" w:pos="8176"/>
              <w:tab w:val="right" w:pos="9026" w:leader="dot"/>
            </w:tabs>
            <w:rPr/>
          </w:pPr>
          <w:hyperlink w:anchor="__RefHeading___Toc3539097_1878427129">
            <w:r>
              <w:rPr>
                <w:webHidden/>
                <w:rStyle w:val="IndexLink"/>
              </w:rPr>
              <w:t>51</w:t>
            </w:r>
            <w:r>
              <w:rPr>
                <w:rStyle w:val="IndexLink"/>
                <w:rtl w:val="true"/>
              </w:rPr>
              <w:t xml:space="preserve">. </w:t>
            </w:r>
            <w:r>
              <w:rPr>
                <w:rStyle w:val="IndexLink"/>
                <w:rtl w:val="true"/>
              </w:rPr>
              <w:t>زن و تعاملات، در قبایل عرب</w:t>
            </w:r>
            <w:r>
              <w:rPr>
                <w:rStyle w:val="IndexLink"/>
                <w:rtl w:val="true"/>
              </w:rPr>
              <w:tab/>
            </w:r>
            <w:r>
              <w:rPr>
                <w:rStyle w:val="IndexLink"/>
              </w:rPr>
              <w:t>276</w:t>
            </w:r>
          </w:hyperlink>
        </w:p>
        <w:p>
          <w:pPr>
            <w:pStyle w:val="Contents4"/>
            <w:tabs>
              <w:tab w:val="clear" w:pos="8176"/>
              <w:tab w:val="right" w:pos="9026" w:leader="dot"/>
            </w:tabs>
            <w:rPr/>
          </w:pPr>
          <w:hyperlink w:anchor="__RefHeading___Toc3539099_1878427129">
            <w:r>
              <w:rPr>
                <w:webHidden/>
                <w:rStyle w:val="IndexLink"/>
              </w:rPr>
              <w:t>52</w:t>
            </w:r>
            <w:r>
              <w:rPr>
                <w:rStyle w:val="IndexLink"/>
                <w:rtl w:val="true"/>
              </w:rPr>
              <w:t xml:space="preserve">. </w:t>
            </w:r>
            <w:r>
              <w:rPr>
                <w:rStyle w:val="IndexLink"/>
                <w:rtl w:val="true"/>
              </w:rPr>
              <w:t>زن وتحولات وتعاملات در اسلام</w:t>
            </w:r>
            <w:r>
              <w:rPr>
                <w:rStyle w:val="IndexLink"/>
                <w:rtl w:val="true"/>
              </w:rPr>
              <w:tab/>
            </w:r>
            <w:r>
              <w:rPr>
                <w:rStyle w:val="IndexLink"/>
              </w:rPr>
              <w:t>280</w:t>
            </w:r>
          </w:hyperlink>
        </w:p>
        <w:p>
          <w:pPr>
            <w:pStyle w:val="Contents5"/>
            <w:tabs>
              <w:tab w:val="clear" w:pos="7892"/>
              <w:tab w:val="right" w:pos="9026" w:leader="dot"/>
            </w:tabs>
            <w:rPr/>
          </w:pPr>
          <w:hyperlink w:anchor="__RefHeading___Toc3539101_1878427129">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3539103_1878427129">
            <w:r>
              <w:rPr>
                <w:webHidden/>
                <w:rStyle w:val="IndexLink"/>
                <w:rtl w:val="true"/>
              </w:rPr>
              <w:t>هويت زن در اسلام</w:t>
            </w:r>
            <w:r>
              <w:rPr>
                <w:rStyle w:val="IndexLink"/>
                <w:rtl w:val="true"/>
              </w:rPr>
              <w:tab/>
            </w:r>
            <w:r>
              <w:rPr>
                <w:rStyle w:val="IndexLink"/>
              </w:rPr>
              <w:t>282</w:t>
            </w:r>
          </w:hyperlink>
        </w:p>
        <w:p>
          <w:pPr>
            <w:pStyle w:val="Contents4"/>
            <w:tabs>
              <w:tab w:val="clear" w:pos="8176"/>
              <w:tab w:val="right" w:pos="9026" w:leader="dot"/>
            </w:tabs>
            <w:rPr/>
          </w:pPr>
          <w:hyperlink w:anchor="__RefHeading___Toc3539105_1878427129">
            <w:r>
              <w:rPr>
                <w:webHidden/>
                <w:rStyle w:val="IndexLink"/>
              </w:rPr>
              <w:t>53</w:t>
            </w:r>
            <w:r>
              <w:rPr>
                <w:rStyle w:val="IndexLink"/>
                <w:rtl w:val="true"/>
              </w:rPr>
              <w:t xml:space="preserve">. </w:t>
            </w:r>
            <w:r>
              <w:rPr>
                <w:rStyle w:val="IndexLink"/>
                <w:rtl w:val="true"/>
              </w:rPr>
              <w:t>موقعيت اجتماعى زن در اسلام</w:t>
            </w:r>
            <w:r>
              <w:rPr>
                <w:rStyle w:val="IndexLink"/>
                <w:rtl w:val="true"/>
              </w:rPr>
              <w:tab/>
            </w:r>
            <w:r>
              <w:rPr>
                <w:rStyle w:val="IndexLink"/>
              </w:rPr>
              <w:t>286</w:t>
            </w:r>
          </w:hyperlink>
        </w:p>
        <w:p>
          <w:pPr>
            <w:pStyle w:val="Contents4"/>
            <w:tabs>
              <w:tab w:val="clear" w:pos="8176"/>
              <w:tab w:val="right" w:pos="9026" w:leader="dot"/>
            </w:tabs>
            <w:rPr/>
          </w:pPr>
          <w:hyperlink w:anchor="__RefHeading___Toc3539107_1878427129">
            <w:r>
              <w:rPr>
                <w:webHidden/>
                <w:rStyle w:val="IndexLink"/>
              </w:rPr>
              <w:t>54</w:t>
            </w:r>
            <w:r>
              <w:rPr>
                <w:rStyle w:val="IndexLink"/>
                <w:rtl w:val="true"/>
              </w:rPr>
              <w:t xml:space="preserve">. </w:t>
            </w:r>
            <w:r>
              <w:rPr>
                <w:rStyle w:val="IndexLink"/>
                <w:rtl w:val="true"/>
              </w:rPr>
              <w:t>دو خصلت ويژه در آفرينش زن</w:t>
            </w:r>
            <w:r>
              <w:rPr>
                <w:rStyle w:val="IndexLink"/>
                <w:rtl w:val="true"/>
              </w:rPr>
              <w:tab/>
            </w:r>
            <w:r>
              <w:rPr>
                <w:rStyle w:val="IndexLink"/>
              </w:rPr>
              <w:t>287</w:t>
            </w:r>
          </w:hyperlink>
        </w:p>
        <w:p>
          <w:pPr>
            <w:pStyle w:val="Contents4"/>
            <w:tabs>
              <w:tab w:val="clear" w:pos="8176"/>
              <w:tab w:val="right" w:pos="9026" w:leader="dot"/>
            </w:tabs>
            <w:rPr/>
          </w:pPr>
          <w:hyperlink w:anchor="__RefHeading___Toc3539109_1878427129">
            <w:r>
              <w:rPr>
                <w:webHidden/>
                <w:rStyle w:val="IndexLink"/>
              </w:rPr>
              <w:t>55</w:t>
            </w:r>
            <w:r>
              <w:rPr>
                <w:rStyle w:val="IndexLink"/>
                <w:rtl w:val="true"/>
              </w:rPr>
              <w:t xml:space="preserve">. </w:t>
            </w:r>
            <w:r>
              <w:rPr>
                <w:rStyle w:val="IndexLink"/>
                <w:rtl w:val="true"/>
              </w:rPr>
              <w:t>احكام مختص و مشترك زن و مرد در اسلام</w:t>
            </w:r>
            <w:r>
              <w:rPr>
                <w:rStyle w:val="IndexLink"/>
                <w:rtl w:val="true"/>
              </w:rPr>
              <w:tab/>
            </w:r>
            <w:r>
              <w:rPr>
                <w:rStyle w:val="IndexLink"/>
              </w:rPr>
              <w:t>289</w:t>
            </w:r>
          </w:hyperlink>
        </w:p>
        <w:p>
          <w:pPr>
            <w:pStyle w:val="Contents5"/>
            <w:tabs>
              <w:tab w:val="clear" w:pos="7892"/>
              <w:tab w:val="right" w:pos="9026" w:leader="dot"/>
            </w:tabs>
            <w:rPr/>
          </w:pPr>
          <w:hyperlink w:anchor="__RefHeading___Toc3539111_1878427129">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3539113_1878427129">
            <w:r>
              <w:rPr>
                <w:webHidden/>
                <w:rStyle w:val="IndexLink"/>
                <w:rtl w:val="true"/>
              </w:rPr>
              <w:t>حيات اجتماعى سعادتمندانه، حيات منطبق با خلقت و فطرت است</w:t>
            </w:r>
            <w:r>
              <w:rPr>
                <w:rStyle w:val="IndexLink"/>
                <w:rtl w:val="true"/>
              </w:rPr>
              <w:tab/>
            </w:r>
            <w:r>
              <w:rPr>
                <w:rStyle w:val="IndexLink"/>
              </w:rPr>
              <w:t>291</w:t>
            </w:r>
          </w:hyperlink>
        </w:p>
        <w:p>
          <w:pPr>
            <w:pStyle w:val="Contents5"/>
            <w:tabs>
              <w:tab w:val="clear" w:pos="7892"/>
              <w:tab w:val="right" w:pos="9026" w:leader="dot"/>
            </w:tabs>
            <w:rPr/>
          </w:pPr>
          <w:hyperlink w:anchor="__RefHeading___Toc3539115_1878427129">
            <w:r>
              <w:rPr>
                <w:webHidden/>
                <w:rStyle w:val="IndexLink"/>
                <w:rtl w:val="true"/>
              </w:rPr>
              <w:t>فطرت در مورد وظائف و حقوق اجتماعى افراد و عدالت بين آنان چه اقتضايى دارد؟</w:t>
            </w:r>
            <w:r>
              <w:rPr>
                <w:rStyle w:val="IndexLink"/>
                <w:rtl w:val="true"/>
              </w:rPr>
              <w:tab/>
            </w:r>
            <w:r>
              <w:rPr>
                <w:rStyle w:val="IndexLink"/>
              </w:rPr>
              <w:t>293</w:t>
            </w:r>
          </w:hyperlink>
        </w:p>
        <w:p>
          <w:pPr>
            <w:pStyle w:val="Contents4"/>
            <w:tabs>
              <w:tab w:val="clear" w:pos="8176"/>
              <w:tab w:val="right" w:pos="9026" w:leader="dot"/>
            </w:tabs>
            <w:rPr/>
          </w:pPr>
          <w:hyperlink w:anchor="__RefHeading___Toc3539117_1878427129">
            <w:r>
              <w:rPr>
                <w:webHidden/>
                <w:rStyle w:val="IndexLink"/>
              </w:rPr>
              <w:t>56</w:t>
            </w:r>
            <w:r>
              <w:rPr>
                <w:rStyle w:val="IndexLink"/>
                <w:rtl w:val="true"/>
              </w:rPr>
              <w:t xml:space="preserve">. </w:t>
            </w:r>
            <w:r>
              <w:rPr>
                <w:rStyle w:val="IndexLink"/>
                <w:rtl w:val="true"/>
              </w:rPr>
              <w:t>معناى تساوى در مورد حقوق زن و مرد</w:t>
            </w:r>
            <w:r>
              <w:rPr>
                <w:rStyle w:val="IndexLink"/>
                <w:rtl w:val="true"/>
              </w:rPr>
              <w:tab/>
            </w:r>
            <w:r>
              <w:rPr>
                <w:rStyle w:val="IndexLink"/>
              </w:rPr>
              <w:t>294</w:t>
            </w:r>
          </w:hyperlink>
        </w:p>
        <w:p>
          <w:pPr>
            <w:pStyle w:val="Contents5"/>
            <w:tabs>
              <w:tab w:val="clear" w:pos="7892"/>
              <w:tab w:val="right" w:pos="9026" w:leader="dot"/>
            </w:tabs>
            <w:rPr/>
          </w:pPr>
          <w:hyperlink w:anchor="__RefHeading___Toc3539119_1878427129">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3539121_1878427129">
            <w:r>
              <w:rPr>
                <w:webHidden/>
                <w:rStyle w:val="IndexLink"/>
                <w:rtl w:val="true"/>
              </w:rPr>
              <w:t>عدم اجراى صحيح قانون به معناى نقص در قانونگذارى نيست‌</w:t>
            </w:r>
            <w:r>
              <w:rPr>
                <w:rStyle w:val="IndexLink"/>
                <w:rtl w:val="true"/>
              </w:rPr>
              <w:tab/>
            </w:r>
            <w:r>
              <w:rPr>
                <w:rStyle w:val="IndexLink"/>
              </w:rPr>
              <w:t>297</w:t>
            </w:r>
          </w:hyperlink>
        </w:p>
        <w:p>
          <w:pPr>
            <w:pStyle w:val="Contents5"/>
            <w:tabs>
              <w:tab w:val="clear" w:pos="7892"/>
              <w:tab w:val="right" w:pos="9026" w:leader="dot"/>
            </w:tabs>
            <w:rPr/>
          </w:pPr>
          <w:hyperlink w:anchor="__RefHeading___Toc3539123_1878427129">
            <w:r>
              <w:rPr>
                <w:webHidden/>
                <w:rStyle w:val="IndexLink"/>
                <w:rtl w:val="true"/>
              </w:rPr>
              <w:t>آزادى زن در تمدن غرب</w:t>
            </w:r>
            <w:r>
              <w:rPr>
                <w:rStyle w:val="IndexLink"/>
                <w:rtl w:val="true"/>
              </w:rPr>
              <w:tab/>
            </w:r>
            <w:r>
              <w:rPr>
                <w:rStyle w:val="IndexLink"/>
              </w:rPr>
              <w:t>299</w:t>
            </w:r>
          </w:hyperlink>
        </w:p>
        <w:p>
          <w:pPr>
            <w:pStyle w:val="Contents4"/>
            <w:tabs>
              <w:tab w:val="clear" w:pos="8176"/>
              <w:tab w:val="right" w:pos="9026" w:leader="dot"/>
            </w:tabs>
            <w:rPr/>
          </w:pPr>
          <w:hyperlink w:anchor="__RefHeading___Toc3539125_1878427129">
            <w:r>
              <w:rPr>
                <w:webHidden/>
                <w:rStyle w:val="IndexLink"/>
              </w:rPr>
              <w:t>57</w:t>
            </w:r>
            <w:r>
              <w:rPr>
                <w:rStyle w:val="IndexLink"/>
                <w:rtl w:val="true"/>
              </w:rPr>
              <w:t xml:space="preserve">. </w:t>
            </w:r>
            <w:r>
              <w:rPr>
                <w:rStyle w:val="IndexLink"/>
                <w:rtl w:val="true"/>
              </w:rPr>
              <w:t>تعاملات مرد و زن، و محکمه خانوادگی</w:t>
            </w:r>
            <w:r>
              <w:rPr>
                <w:rStyle w:val="IndexLink"/>
                <w:rtl w:val="true"/>
              </w:rPr>
              <w:tab/>
            </w:r>
            <w:r>
              <w:rPr>
                <w:rStyle w:val="IndexLink"/>
              </w:rPr>
              <w:t>300</w:t>
            </w:r>
          </w:hyperlink>
        </w:p>
        <w:p>
          <w:pPr>
            <w:pStyle w:val="Contents5"/>
            <w:tabs>
              <w:tab w:val="clear" w:pos="7892"/>
              <w:tab w:val="right" w:pos="9026" w:leader="dot"/>
            </w:tabs>
            <w:rPr/>
          </w:pPr>
          <w:hyperlink w:anchor="__RefHeading___Toc3539127_1878427129">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3539129_1878427129">
            <w:r>
              <w:rPr>
                <w:webHidden/>
                <w:rStyle w:val="IndexLink"/>
                <w:rtl w:val="true"/>
              </w:rPr>
              <w:t xml:space="preserve">مراد و مفاد از </w:t>
            </w:r>
            <w:r>
              <w:rPr>
                <w:rStyle w:val="IndexLink"/>
                <w:rtl w:val="true"/>
              </w:rPr>
              <w:t>«</w:t>
            </w:r>
            <w:r>
              <w:rPr>
                <w:rStyle w:val="IndexLink"/>
                <w:rtl w:val="true"/>
              </w:rPr>
              <w:t>الرِّجالُ قَوَّامُونَ عَلَى النِّساءِ</w:t>
            </w:r>
            <w:r>
              <w:rPr>
                <w:rStyle w:val="IndexLink"/>
                <w:rtl w:val="true"/>
              </w:rPr>
              <w:t>»</w:t>
              <w:tab/>
            </w:r>
            <w:r>
              <w:rPr>
                <w:rStyle w:val="IndexLink"/>
              </w:rPr>
              <w:t>306</w:t>
            </w:r>
          </w:hyperlink>
        </w:p>
        <w:p>
          <w:pPr>
            <w:pStyle w:val="Contents4"/>
            <w:tabs>
              <w:tab w:val="clear" w:pos="8176"/>
              <w:tab w:val="right" w:pos="9026" w:leader="dot"/>
            </w:tabs>
            <w:rPr/>
          </w:pPr>
          <w:hyperlink w:anchor="__RefHeading___Toc3539131_1878427129">
            <w:r>
              <w:rPr>
                <w:webHidden/>
                <w:rStyle w:val="IndexLink"/>
              </w:rPr>
              <w:t>58</w:t>
            </w:r>
            <w:r>
              <w:rPr>
                <w:rStyle w:val="IndexLink"/>
                <w:rtl w:val="true"/>
              </w:rPr>
              <w:t xml:space="preserve">. </w:t>
            </w:r>
            <w:r>
              <w:rPr>
                <w:rStyle w:val="IndexLink"/>
                <w:rtl w:val="true"/>
              </w:rPr>
              <w:t>نقش میانجی‌گر صالح</w:t>
            </w:r>
            <w:r>
              <w:rPr>
                <w:rStyle w:val="IndexLink"/>
                <w:rtl w:val="true"/>
              </w:rPr>
              <w:t>(</w:t>
            </w:r>
            <w:r>
              <w:rPr>
                <w:rStyle w:val="IndexLink"/>
                <w:rtl w:val="true"/>
              </w:rPr>
              <w:t>علیه السلام</w:t>
            </w:r>
            <w:r>
              <w:rPr>
                <w:rStyle w:val="IndexLink"/>
                <w:rtl w:val="true"/>
              </w:rPr>
              <w:t xml:space="preserve">) </w:t>
            </w:r>
            <w:r>
              <w:rPr>
                <w:rStyle w:val="IndexLink"/>
                <w:rtl w:val="true"/>
              </w:rPr>
              <w:t>در رفع اختلافات زن و شوهر</w:t>
            </w:r>
            <w:r>
              <w:rPr>
                <w:rStyle w:val="IndexLink"/>
                <w:rtl w:val="true"/>
              </w:rPr>
              <w:tab/>
            </w:r>
            <w:r>
              <w:rPr>
                <w:rStyle w:val="IndexLink"/>
              </w:rPr>
              <w:t>309</w:t>
            </w:r>
          </w:hyperlink>
        </w:p>
        <w:p>
          <w:pPr>
            <w:pStyle w:val="Contents4"/>
            <w:tabs>
              <w:tab w:val="clear" w:pos="8176"/>
              <w:tab w:val="right" w:pos="9026" w:leader="dot"/>
            </w:tabs>
            <w:rPr/>
          </w:pPr>
          <w:hyperlink w:anchor="__RefHeading___Toc3539133_1878427129">
            <w:r>
              <w:rPr>
                <w:webHidden/>
                <w:rStyle w:val="IndexLink"/>
              </w:rPr>
              <w:t>59</w:t>
            </w:r>
            <w:r>
              <w:rPr>
                <w:rStyle w:val="IndexLink"/>
                <w:rtl w:val="true"/>
              </w:rPr>
              <w:t xml:space="preserve">. </w:t>
            </w:r>
            <w:r>
              <w:rPr>
                <w:rStyle w:val="IndexLink"/>
                <w:rtl w:val="true"/>
              </w:rPr>
              <w:t>گفتارى در معناى قيمومت مردان بر زنان</w:t>
            </w:r>
            <w:r>
              <w:rPr>
                <w:rStyle w:val="IndexLink"/>
                <w:rtl w:val="true"/>
              </w:rPr>
              <w:tab/>
            </w:r>
            <w:r>
              <w:rPr>
                <w:rStyle w:val="IndexLink"/>
              </w:rPr>
              <w:t>310</w:t>
            </w:r>
          </w:hyperlink>
        </w:p>
        <w:p>
          <w:pPr>
            <w:pStyle w:val="Contents5"/>
            <w:tabs>
              <w:tab w:val="clear" w:pos="7892"/>
              <w:tab w:val="right" w:pos="9026" w:leader="dot"/>
            </w:tabs>
            <w:rPr/>
          </w:pPr>
          <w:hyperlink w:anchor="__RefHeading___Toc3539135_1878427129">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3539137_1878427129">
            <w:r>
              <w:rPr>
                <w:webHidden/>
                <w:rStyle w:val="IndexLink"/>
                <w:rtl w:val="true"/>
              </w:rPr>
              <w:t>رواياتى در ذيل آيات گذشته مربوط به مسألۀ فضل الهى، روابط زن و شوهر</w:t>
            </w:r>
            <w:r>
              <w:rPr>
                <w:rStyle w:val="IndexLink"/>
                <w:rtl w:val="true"/>
              </w:rPr>
              <w:t>...</w:t>
              <w:tab/>
            </w:r>
            <w:r>
              <w:rPr>
                <w:rStyle w:val="IndexLink"/>
              </w:rPr>
              <w:t>313</w:t>
            </w:r>
          </w:hyperlink>
        </w:p>
        <w:p>
          <w:pPr>
            <w:pStyle w:val="Contents5"/>
            <w:tabs>
              <w:tab w:val="clear" w:pos="7892"/>
              <w:tab w:val="right" w:pos="9026" w:leader="dot"/>
            </w:tabs>
            <w:rPr/>
          </w:pPr>
          <w:hyperlink w:anchor="__RefHeading___Toc3539139_1878427129">
            <w:r>
              <w:rPr>
                <w:webHidden/>
                <w:rStyle w:val="IndexLink"/>
                <w:rtl w:val="true"/>
              </w:rPr>
              <w:t>سه نکته</w:t>
            </w:r>
            <w:r>
              <w:rPr>
                <w:rStyle w:val="IndexLink"/>
                <w:rtl w:val="true"/>
              </w:rPr>
              <w:tab/>
            </w:r>
            <w:r>
              <w:rPr>
                <w:rStyle w:val="IndexLink"/>
              </w:rPr>
              <w:t>321</w:t>
            </w:r>
          </w:hyperlink>
        </w:p>
        <w:p>
          <w:pPr>
            <w:pStyle w:val="Contents4"/>
            <w:tabs>
              <w:tab w:val="clear" w:pos="8176"/>
              <w:tab w:val="right" w:pos="9026" w:leader="dot"/>
            </w:tabs>
            <w:rPr/>
          </w:pPr>
          <w:hyperlink w:anchor="__RefHeading___Toc3539141_1878427129">
            <w:r>
              <w:rPr>
                <w:webHidden/>
                <w:rStyle w:val="IndexLink"/>
              </w:rPr>
              <w:t>60</w:t>
            </w:r>
            <w:r>
              <w:rPr>
                <w:rStyle w:val="IndexLink"/>
                <w:rtl w:val="true"/>
              </w:rPr>
              <w:t xml:space="preserve">. </w:t>
            </w:r>
            <w:r>
              <w:rPr>
                <w:rStyle w:val="IndexLink"/>
                <w:rtl w:val="true"/>
              </w:rPr>
              <w:t>سرپرستى نظام خانواده در اسلام</w:t>
            </w:r>
            <w:r>
              <w:rPr>
                <w:rStyle w:val="IndexLink"/>
                <w:rtl w:val="true"/>
              </w:rPr>
              <w:tab/>
            </w:r>
            <w:r>
              <w:rPr>
                <w:rStyle w:val="IndexLink"/>
              </w:rPr>
              <w:t>325</w:t>
            </w:r>
          </w:hyperlink>
        </w:p>
        <w:p>
          <w:pPr>
            <w:pStyle w:val="Contents4"/>
            <w:tabs>
              <w:tab w:val="clear" w:pos="8176"/>
              <w:tab w:val="right" w:pos="9026" w:leader="dot"/>
            </w:tabs>
            <w:rPr/>
          </w:pPr>
          <w:hyperlink w:anchor="__RefHeading___Toc3539143_1878427129">
            <w:r>
              <w:rPr>
                <w:webHidden/>
                <w:rStyle w:val="IndexLink"/>
              </w:rPr>
              <w:t>61</w:t>
            </w:r>
            <w:r>
              <w:rPr>
                <w:rStyle w:val="IndexLink"/>
                <w:rtl w:val="true"/>
              </w:rPr>
              <w:t xml:space="preserve">. </w:t>
            </w:r>
            <w:r>
              <w:rPr>
                <w:rStyle w:val="IndexLink"/>
                <w:rtl w:val="true"/>
              </w:rPr>
              <w:t>زنان متخلف و دستورات اسلام</w:t>
            </w:r>
            <w:r>
              <w:rPr>
                <w:rStyle w:val="IndexLink"/>
                <w:rtl w:val="true"/>
              </w:rPr>
              <w:tab/>
            </w:r>
            <w:r>
              <w:rPr>
                <w:rStyle w:val="IndexLink"/>
              </w:rPr>
              <w:t>328</w:t>
            </w:r>
          </w:hyperlink>
        </w:p>
        <w:p>
          <w:pPr>
            <w:pStyle w:val="Contents5"/>
            <w:tabs>
              <w:tab w:val="clear" w:pos="7892"/>
              <w:tab w:val="right" w:pos="9026" w:leader="dot"/>
            </w:tabs>
            <w:rPr/>
          </w:pPr>
          <w:hyperlink w:anchor="__RefHeading___Toc3539145_1878427129">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3539147_1878427129">
            <w:r>
              <w:rPr>
                <w:webHidden/>
                <w:rStyle w:val="IndexLink"/>
                <w:rtl w:val="true"/>
              </w:rPr>
              <w:t>اشكال</w:t>
            </w:r>
            <w:r>
              <w:rPr>
                <w:rStyle w:val="IndexLink"/>
                <w:rtl w:val="true"/>
              </w:rPr>
              <w:tab/>
            </w:r>
            <w:r>
              <w:rPr>
                <w:rStyle w:val="IndexLink"/>
              </w:rPr>
              <w:t>329</w:t>
            </w:r>
          </w:hyperlink>
        </w:p>
        <w:p>
          <w:pPr>
            <w:pStyle w:val="Contents5"/>
            <w:tabs>
              <w:tab w:val="clear" w:pos="7892"/>
              <w:tab w:val="right" w:pos="9026" w:leader="dot"/>
            </w:tabs>
            <w:rPr/>
          </w:pPr>
          <w:hyperlink w:anchor="__RefHeading___Toc3539149_1878427129">
            <w:r>
              <w:rPr>
                <w:webHidden/>
                <w:rStyle w:val="IndexLink"/>
                <w:rtl w:val="true"/>
              </w:rPr>
              <w:t>پاسخ</w:t>
            </w:r>
            <w:r>
              <w:rPr>
                <w:rStyle w:val="IndexLink"/>
                <w:rtl w:val="true"/>
              </w:rPr>
              <w:tab/>
            </w:r>
            <w:r>
              <w:rPr>
                <w:rStyle w:val="IndexLink"/>
              </w:rPr>
              <w:t>329</w:t>
            </w:r>
          </w:hyperlink>
        </w:p>
        <w:p>
          <w:pPr>
            <w:pStyle w:val="Contents5"/>
            <w:tabs>
              <w:tab w:val="clear" w:pos="7892"/>
              <w:tab w:val="right" w:pos="9026" w:leader="dot"/>
            </w:tabs>
            <w:rPr/>
          </w:pPr>
          <w:hyperlink w:anchor="__RefHeading___Toc3539151_1878427129">
            <w:r>
              <w:rPr>
                <w:webHidden/>
                <w:rStyle w:val="IndexLink"/>
                <w:rtl w:val="true"/>
              </w:rPr>
              <w:t>محكمه صلح خانوادگى</w:t>
            </w:r>
            <w:r>
              <w:rPr>
                <w:rStyle w:val="IndexLink"/>
                <w:rtl w:val="true"/>
              </w:rPr>
              <w:tab/>
            </w:r>
            <w:r>
              <w:rPr>
                <w:rStyle w:val="IndexLink"/>
              </w:rPr>
              <w:t>331</w:t>
            </w:r>
          </w:hyperlink>
        </w:p>
        <w:p>
          <w:pPr>
            <w:pStyle w:val="Contents4"/>
            <w:tabs>
              <w:tab w:val="clear" w:pos="8176"/>
              <w:tab w:val="right" w:pos="9026" w:leader="dot"/>
            </w:tabs>
            <w:rPr/>
          </w:pPr>
          <w:hyperlink w:anchor="__RefHeading___Toc3539153_1878427129">
            <w:r>
              <w:rPr>
                <w:webHidden/>
                <w:rStyle w:val="IndexLink"/>
              </w:rPr>
              <w:t>62</w:t>
            </w:r>
            <w:r>
              <w:rPr>
                <w:rStyle w:val="IndexLink"/>
                <w:rtl w:val="true"/>
              </w:rPr>
              <w:t xml:space="preserve">. </w:t>
            </w:r>
            <w:r>
              <w:rPr>
                <w:rStyle w:val="IndexLink"/>
                <w:rtl w:val="true"/>
              </w:rPr>
              <w:t>ده نکتۀ مهم در برخورد با زن‌های ناشزه</w:t>
            </w:r>
            <w:r>
              <w:rPr>
                <w:rStyle w:val="IndexLink"/>
                <w:rtl w:val="true"/>
              </w:rPr>
              <w:tab/>
            </w:r>
            <w:r>
              <w:rPr>
                <w:rStyle w:val="IndexLink"/>
              </w:rPr>
              <w:t>334</w:t>
            </w:r>
          </w:hyperlink>
        </w:p>
        <w:p>
          <w:pPr>
            <w:pStyle w:val="Contents4"/>
            <w:tabs>
              <w:tab w:val="clear" w:pos="8176"/>
              <w:tab w:val="right" w:pos="9026" w:leader="dot"/>
            </w:tabs>
            <w:rPr/>
          </w:pPr>
          <w:hyperlink w:anchor="__RefHeading___Toc3539155_1878427129">
            <w:r>
              <w:rPr>
                <w:webHidden/>
                <w:rStyle w:val="IndexLink"/>
              </w:rPr>
              <w:t>63</w:t>
            </w:r>
            <w:r>
              <w:rPr>
                <w:rStyle w:val="IndexLink"/>
                <w:rtl w:val="true"/>
              </w:rPr>
              <w:t xml:space="preserve">. </w:t>
            </w:r>
            <w:r>
              <w:rPr>
                <w:rStyle w:val="IndexLink"/>
                <w:rtl w:val="true"/>
              </w:rPr>
              <w:t>مجازات زنان منحرف شوهردار</w:t>
            </w:r>
            <w:r>
              <w:rPr>
                <w:rStyle w:val="IndexLink"/>
                <w:rtl w:val="true"/>
              </w:rPr>
              <w:tab/>
            </w:r>
            <w:r>
              <w:rPr>
                <w:rStyle w:val="IndexLink"/>
              </w:rPr>
              <w:t>335</w:t>
            </w:r>
          </w:hyperlink>
        </w:p>
        <w:p>
          <w:pPr>
            <w:pStyle w:val="Contents5"/>
            <w:tabs>
              <w:tab w:val="clear" w:pos="7892"/>
              <w:tab w:val="right" w:pos="9026" w:leader="dot"/>
            </w:tabs>
            <w:rPr/>
          </w:pPr>
          <w:hyperlink w:anchor="__RefHeading___Toc3539157_1878427129">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3539159_1878427129">
            <w:r>
              <w:rPr>
                <w:webHidden/>
                <w:rStyle w:val="IndexLink"/>
                <w:rtl w:val="true"/>
              </w:rPr>
              <w:t>تفسیر</w:t>
            </w:r>
            <w:r>
              <w:rPr>
                <w:rStyle w:val="IndexLink"/>
                <w:rtl w:val="true"/>
              </w:rPr>
              <w:tab/>
            </w:r>
            <w:r>
              <w:rPr>
                <w:rStyle w:val="IndexLink"/>
              </w:rPr>
              <w:t>335</w:t>
            </w:r>
          </w:hyperlink>
        </w:p>
        <w:p>
          <w:pPr>
            <w:pStyle w:val="Contents5"/>
            <w:tabs>
              <w:tab w:val="clear" w:pos="7892"/>
              <w:tab w:val="right" w:pos="9026" w:leader="dot"/>
            </w:tabs>
            <w:rPr/>
          </w:pPr>
          <w:hyperlink w:anchor="__RefHeading___Toc3539161_1878427129">
            <w:r>
              <w:rPr>
                <w:webHidden/>
                <w:rStyle w:val="IndexLink"/>
                <w:rtl w:val="true"/>
              </w:rPr>
              <w:t>تفسیر</w:t>
            </w:r>
            <w:r>
              <w:rPr>
                <w:rStyle w:val="IndexLink"/>
                <w:rtl w:val="true"/>
              </w:rPr>
              <w:tab/>
            </w:r>
            <w:r>
              <w:rPr>
                <w:rStyle w:val="IndexLink"/>
              </w:rPr>
              <w:t>338</w:t>
            </w:r>
          </w:hyperlink>
        </w:p>
        <w:p>
          <w:pPr>
            <w:pStyle w:val="Contents5"/>
            <w:tabs>
              <w:tab w:val="clear" w:pos="7892"/>
              <w:tab w:val="right" w:pos="9026" w:leader="dot"/>
            </w:tabs>
            <w:rPr/>
          </w:pPr>
          <w:hyperlink w:anchor="__RefHeading___Toc3539163_1878427129">
            <w:r>
              <w:rPr>
                <w:webHidden/>
                <w:rStyle w:val="IndexLink"/>
                <w:rtl w:val="true"/>
              </w:rPr>
              <w:t>بيان آيات در باره زن و مرد زناكار</w:t>
            </w:r>
            <w:r>
              <w:rPr>
                <w:rStyle w:val="IndexLink"/>
                <w:rtl w:val="true"/>
              </w:rPr>
              <w:tab/>
            </w:r>
            <w:r>
              <w:rPr>
                <w:rStyle w:val="IndexLink"/>
              </w:rPr>
              <w:t>338</w:t>
            </w:r>
          </w:hyperlink>
        </w:p>
        <w:p>
          <w:pPr>
            <w:pStyle w:val="Contents5"/>
            <w:tabs>
              <w:tab w:val="clear" w:pos="7892"/>
              <w:tab w:val="right" w:pos="9026" w:leader="dot"/>
            </w:tabs>
            <w:rPr/>
          </w:pPr>
          <w:hyperlink w:anchor="__RefHeading___Toc3539165_1878427129">
            <w:r>
              <w:rPr>
                <w:webHidden/>
                <w:rStyle w:val="IndexLink"/>
                <w:rtl w:val="true"/>
              </w:rPr>
              <w:t>بحث روايى</w:t>
            </w:r>
            <w:r>
              <w:rPr>
                <w:rStyle w:val="IndexLink"/>
                <w:rtl w:val="true"/>
              </w:rPr>
              <w:tab/>
            </w:r>
            <w:r>
              <w:rPr>
                <w:rStyle w:val="IndexLink"/>
              </w:rPr>
              <w:t>343</w:t>
            </w:r>
          </w:hyperlink>
        </w:p>
        <w:p>
          <w:pPr>
            <w:pStyle w:val="Contents4"/>
            <w:tabs>
              <w:tab w:val="clear" w:pos="8176"/>
              <w:tab w:val="right" w:pos="9026" w:leader="dot"/>
            </w:tabs>
            <w:rPr/>
          </w:pPr>
          <w:hyperlink w:anchor="__RefHeading___Toc3539167_1878427129">
            <w:r>
              <w:rPr>
                <w:webHidden/>
                <w:rStyle w:val="IndexLink"/>
              </w:rPr>
              <w:t>64</w:t>
            </w:r>
            <w:r>
              <w:rPr>
                <w:rStyle w:val="IndexLink"/>
                <w:rtl w:val="true"/>
              </w:rPr>
              <w:t xml:space="preserve">. </w:t>
            </w:r>
            <w:r>
              <w:rPr>
                <w:rStyle w:val="IndexLink"/>
                <w:rtl w:val="true"/>
              </w:rPr>
              <w:t>تعاملات خاص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همسران آن حضرت</w:t>
            </w:r>
            <w:r>
              <w:rPr>
                <w:rStyle w:val="IndexLink"/>
                <w:rtl w:val="true"/>
              </w:rPr>
              <w:tab/>
            </w:r>
            <w:r>
              <w:rPr>
                <w:rStyle w:val="IndexLink"/>
              </w:rPr>
              <w:t>345</w:t>
            </w:r>
          </w:hyperlink>
        </w:p>
        <w:p>
          <w:pPr>
            <w:pStyle w:val="Contents5"/>
            <w:tabs>
              <w:tab w:val="clear" w:pos="7892"/>
              <w:tab w:val="right" w:pos="9026" w:leader="dot"/>
            </w:tabs>
            <w:rPr/>
          </w:pPr>
          <w:hyperlink w:anchor="__RefHeading___Toc3539169_1878427129">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3539171_1878427129">
            <w:r>
              <w:rPr>
                <w:webHidden/>
                <w:rStyle w:val="IndexLink"/>
                <w:rtl w:val="true"/>
              </w:rPr>
              <w:t>تفسیر</w:t>
            </w:r>
            <w:r>
              <w:rPr>
                <w:rStyle w:val="IndexLink"/>
                <w:rtl w:val="true"/>
              </w:rPr>
              <w:tab/>
            </w:r>
            <w:r>
              <w:rPr>
                <w:rStyle w:val="IndexLink"/>
              </w:rPr>
              <w:t>347</w:t>
            </w:r>
          </w:hyperlink>
        </w:p>
        <w:p>
          <w:pPr>
            <w:pStyle w:val="Contents5"/>
            <w:tabs>
              <w:tab w:val="clear" w:pos="7892"/>
              <w:tab w:val="right" w:pos="9026" w:leader="dot"/>
            </w:tabs>
            <w:rPr/>
          </w:pPr>
          <w:hyperlink w:anchor="__RefHeading___Toc3539173_1878427129">
            <w:r>
              <w:rPr>
                <w:webHidden/>
                <w:rStyle w:val="IndexLink"/>
                <w:rtl w:val="true"/>
              </w:rPr>
              <w:t xml:space="preserve">اثبات مراد از </w:t>
            </w:r>
            <w:r>
              <w:rPr>
                <w:rStyle w:val="IndexLink"/>
                <w:rtl w:val="true"/>
              </w:rPr>
              <w:t>«</w:t>
            </w:r>
            <w:r>
              <w:rPr>
                <w:rStyle w:val="IndexLink"/>
                <w:rtl w:val="true"/>
              </w:rPr>
              <w:t>اهل‌البیت</w:t>
            </w:r>
            <w:r>
              <w:rPr>
                <w:rStyle w:val="IndexLink"/>
                <w:rtl w:val="true"/>
              </w:rPr>
              <w:t>»</w:t>
              <w:tab/>
            </w:r>
            <w:r>
              <w:rPr>
                <w:rStyle w:val="IndexLink"/>
              </w:rPr>
              <w:t>353</w:t>
            </w:r>
          </w:hyperlink>
        </w:p>
        <w:p>
          <w:pPr>
            <w:pStyle w:val="Contents5"/>
            <w:tabs>
              <w:tab w:val="clear" w:pos="7892"/>
              <w:tab w:val="right" w:pos="9026" w:leader="dot"/>
            </w:tabs>
            <w:rPr/>
          </w:pPr>
          <w:hyperlink w:anchor="__RefHeading___Toc3539175_1878427129">
            <w:r>
              <w:rPr>
                <w:webHidden/>
                <w:rStyle w:val="IndexLink"/>
                <w:rtl w:val="true"/>
              </w:rPr>
              <w:t>مفاد آيه تطهير، معصوم بودن اهل‌بيت</w:t>
            </w:r>
            <w:r>
              <w:rPr>
                <w:rStyle w:val="IndexLink"/>
                <w:rtl w:val="true"/>
              </w:rPr>
              <w:t>(</w:t>
            </w:r>
            <w:r>
              <w:rPr>
                <w:rStyle w:val="IndexLink"/>
                <w:rtl w:val="true"/>
              </w:rPr>
              <w:t>علیهم السلام</w:t>
            </w:r>
            <w:r>
              <w:rPr>
                <w:rStyle w:val="IndexLink"/>
                <w:rtl w:val="true"/>
              </w:rPr>
              <w:t>)</w:t>
              <w:tab/>
            </w:r>
            <w:r>
              <w:rPr>
                <w:rStyle w:val="IndexLink"/>
              </w:rPr>
              <w:t>357</w:t>
            </w:r>
          </w:hyperlink>
        </w:p>
        <w:p>
          <w:pPr>
            <w:pStyle w:val="Contents5"/>
            <w:tabs>
              <w:tab w:val="clear" w:pos="7892"/>
              <w:tab w:val="right" w:pos="9026" w:leader="dot"/>
            </w:tabs>
            <w:rPr/>
          </w:pPr>
          <w:hyperlink w:anchor="__RefHeading___Toc3539177_1878427129">
            <w:r>
              <w:rPr>
                <w:webHidden/>
                <w:rStyle w:val="IndexLink"/>
                <w:rtl w:val="true"/>
              </w:rPr>
              <w:t>فرق بین اسلام و ایمان</w:t>
            </w:r>
            <w:r>
              <w:rPr>
                <w:rStyle w:val="IndexLink"/>
                <w:rtl w:val="true"/>
              </w:rPr>
              <w:tab/>
            </w:r>
            <w:r>
              <w:rPr>
                <w:rStyle w:val="IndexLink"/>
              </w:rPr>
              <w:t>359</w:t>
            </w:r>
          </w:hyperlink>
        </w:p>
        <w:p>
          <w:pPr>
            <w:pStyle w:val="Contents5"/>
            <w:tabs>
              <w:tab w:val="clear" w:pos="7892"/>
              <w:tab w:val="right" w:pos="9026" w:leader="dot"/>
            </w:tabs>
            <w:rPr/>
          </w:pPr>
          <w:hyperlink w:anchor="__RefHeading___Toc3539179_1878427129">
            <w:r>
              <w:rPr>
                <w:webHidden/>
                <w:rStyle w:val="IndexLink"/>
                <w:rtl w:val="true"/>
              </w:rPr>
              <w:t>بحث روايتى</w:t>
            </w:r>
            <w:r>
              <w:rPr>
                <w:rStyle w:val="IndexLink"/>
                <w:rtl w:val="true"/>
              </w:rPr>
              <w:tab/>
            </w:r>
            <w:r>
              <w:rPr>
                <w:rStyle w:val="IndexLink"/>
              </w:rPr>
              <w:t>362</w:t>
            </w:r>
          </w:hyperlink>
        </w:p>
        <w:p>
          <w:pPr>
            <w:pStyle w:val="Contents5"/>
            <w:tabs>
              <w:tab w:val="clear" w:pos="7892"/>
              <w:tab w:val="right" w:pos="9026" w:leader="dot"/>
            </w:tabs>
            <w:rPr/>
          </w:pPr>
          <w:hyperlink w:anchor="__RefHeading___Toc3539181_1878427129">
            <w:r>
              <w:rPr>
                <w:webHidden/>
                <w:rStyle w:val="IndexLink"/>
                <w:rtl w:val="true"/>
              </w:rPr>
              <w:t>رواياتى در ذيل آيات مربوط به همسران پيامبر</w:t>
            </w:r>
            <w:r>
              <w:rPr>
                <w:rStyle w:val="IndexLink"/>
                <w:rtl w:val="true"/>
              </w:rPr>
              <w:t>(</w:t>
            </w:r>
            <w:r>
              <w:rPr>
                <w:rStyle w:val="IndexLink"/>
                <w:rtl w:val="true"/>
              </w:rPr>
              <w:t>صلی الله علیه و آله</w:t>
            </w:r>
            <w:r>
              <w:rPr>
                <w:rStyle w:val="IndexLink"/>
                <w:rtl w:val="true"/>
              </w:rPr>
              <w:t>)</w:t>
              <w:tab/>
            </w:r>
            <w:r>
              <w:rPr>
                <w:rStyle w:val="IndexLink"/>
              </w:rPr>
              <w:t>363</w:t>
            </w:r>
          </w:hyperlink>
        </w:p>
        <w:p>
          <w:pPr>
            <w:pStyle w:val="Contents4"/>
            <w:tabs>
              <w:tab w:val="clear" w:pos="8176"/>
              <w:tab w:val="right" w:pos="9026" w:leader="dot"/>
            </w:tabs>
            <w:rPr/>
          </w:pPr>
          <w:hyperlink w:anchor="__RefHeading___Toc3539183_1878427129">
            <w:r>
              <w:rPr>
                <w:webHidden/>
                <w:rStyle w:val="IndexLink"/>
              </w:rPr>
              <w:t>65</w:t>
            </w:r>
            <w:r>
              <w:rPr>
                <w:rStyle w:val="IndexLink"/>
                <w:rtl w:val="true"/>
              </w:rPr>
              <w:t xml:space="preserve">. </w:t>
            </w:r>
            <w:r>
              <w:rPr>
                <w:rStyle w:val="IndexLink"/>
                <w:rtl w:val="true"/>
              </w:rPr>
              <w:t>ارتباطات و تعاملات همسران پيامبراسلام</w:t>
            </w:r>
            <w:r>
              <w:rPr>
                <w:rStyle w:val="IndexLink"/>
                <w:rtl w:val="true"/>
              </w:rPr>
              <w:t>(</w:t>
            </w:r>
            <w:r>
              <w:rPr>
                <w:rStyle w:val="IndexLink"/>
                <w:rtl w:val="true"/>
              </w:rPr>
              <w:t>صلی الله علیه و آله</w:t>
            </w:r>
            <w:r>
              <w:rPr>
                <w:rStyle w:val="IndexLink"/>
                <w:rtl w:val="true"/>
              </w:rPr>
              <w:t>)</w:t>
              <w:tab/>
            </w:r>
            <w:r>
              <w:rPr>
                <w:rStyle w:val="IndexLink"/>
              </w:rPr>
              <w:t>364</w:t>
            </w:r>
          </w:hyperlink>
        </w:p>
        <w:p>
          <w:pPr>
            <w:pStyle w:val="Contents4"/>
            <w:tabs>
              <w:tab w:val="clear" w:pos="8176"/>
              <w:tab w:val="right" w:pos="9026" w:leader="dot"/>
            </w:tabs>
            <w:rPr/>
          </w:pPr>
          <w:hyperlink w:anchor="__RefHeading___Toc3539185_1878427129">
            <w:r>
              <w:rPr>
                <w:webHidden/>
                <w:rStyle w:val="IndexLink"/>
              </w:rPr>
              <w:t>66</w:t>
            </w:r>
            <w:r>
              <w:rPr>
                <w:rStyle w:val="IndexLink"/>
                <w:rtl w:val="true"/>
              </w:rPr>
              <w:t xml:space="preserve">. </w:t>
            </w:r>
            <w:r>
              <w:rPr>
                <w:rStyle w:val="IndexLink"/>
                <w:rtl w:val="true"/>
              </w:rPr>
              <w:t>ارتباط و تعامل ناصحیح دو نفر ازهمسران پیامبر</w:t>
            </w:r>
            <w:r>
              <w:rPr>
                <w:rStyle w:val="IndexLink"/>
                <w:rtl w:val="true"/>
              </w:rPr>
              <w:t>(</w:t>
            </w:r>
            <w:r>
              <w:rPr>
                <w:rStyle w:val="IndexLink"/>
                <w:rtl w:val="true"/>
              </w:rPr>
              <w:t>صلی الله علیه و آله</w:t>
            </w:r>
            <w:r>
              <w:rPr>
                <w:rStyle w:val="IndexLink"/>
                <w:rtl w:val="true"/>
              </w:rPr>
              <w:t>)</w:t>
              <w:tab/>
            </w:r>
            <w:r>
              <w:rPr>
                <w:rStyle w:val="IndexLink"/>
              </w:rPr>
              <w:t>367</w:t>
            </w:r>
          </w:hyperlink>
        </w:p>
        <w:p>
          <w:pPr>
            <w:pStyle w:val="Contents5"/>
            <w:tabs>
              <w:tab w:val="clear" w:pos="7892"/>
              <w:tab w:val="right" w:pos="9026" w:leader="dot"/>
            </w:tabs>
            <w:rPr/>
          </w:pPr>
          <w:hyperlink w:anchor="__RefHeading___Toc3539187_1878427129">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3539189_1878427129">
            <w:r>
              <w:rPr>
                <w:webHidden/>
                <w:rStyle w:val="IndexLink"/>
                <w:rtl w:val="true"/>
              </w:rPr>
              <w:t>تفسیر</w:t>
            </w:r>
            <w:r>
              <w:rPr>
                <w:rStyle w:val="IndexLink"/>
                <w:rtl w:val="true"/>
              </w:rPr>
              <w:tab/>
            </w:r>
            <w:r>
              <w:rPr>
                <w:rStyle w:val="IndexLink"/>
              </w:rPr>
              <w:t>368</w:t>
            </w:r>
          </w:hyperlink>
        </w:p>
        <w:p>
          <w:pPr>
            <w:pStyle w:val="Contents5"/>
            <w:tabs>
              <w:tab w:val="clear" w:pos="7892"/>
              <w:tab w:val="right" w:pos="9026" w:leader="dot"/>
            </w:tabs>
            <w:rPr/>
          </w:pPr>
          <w:hyperlink w:anchor="__RefHeading___Toc3539191_1878427129">
            <w:r>
              <w:rPr>
                <w:webHidden/>
                <w:rStyle w:val="IndexLink"/>
                <w:rtl w:val="true"/>
              </w:rPr>
              <w:t>افشای سرّ پیامبر</w:t>
            </w:r>
            <w:r>
              <w:rPr>
                <w:rStyle w:val="IndexLink"/>
                <w:rtl w:val="true"/>
              </w:rPr>
              <w:t>(</w:t>
            </w:r>
            <w:r>
              <w:rPr>
                <w:rStyle w:val="IndexLink"/>
                <w:rtl w:val="true"/>
              </w:rPr>
              <w:t>صلی الله علیه و آله</w:t>
            </w:r>
            <w:r>
              <w:rPr>
                <w:rStyle w:val="IndexLink"/>
                <w:rtl w:val="true"/>
              </w:rPr>
              <w:t>)</w:t>
              <w:tab/>
            </w:r>
            <w:r>
              <w:rPr>
                <w:rStyle w:val="IndexLink"/>
              </w:rPr>
              <w:t>371</w:t>
            </w:r>
          </w:hyperlink>
        </w:p>
        <w:p>
          <w:pPr>
            <w:pStyle w:val="Contents5"/>
            <w:tabs>
              <w:tab w:val="clear" w:pos="7892"/>
              <w:tab w:val="right" w:pos="9026" w:leader="dot"/>
            </w:tabs>
            <w:rPr/>
          </w:pPr>
          <w:hyperlink w:anchor="__RefHeading___Toc3539193_1878427129">
            <w:r>
              <w:rPr>
                <w:webHidden/>
                <w:rStyle w:val="IndexLink"/>
                <w:rtl w:val="true"/>
              </w:rPr>
              <w:t>پشتيبانى و تأييد رسول اللَّه</w:t>
            </w:r>
            <w:r>
              <w:rPr>
                <w:rStyle w:val="IndexLink"/>
                <w:rtl w:val="true"/>
              </w:rPr>
              <w:t>(</w:t>
            </w:r>
            <w:r>
              <w:rPr>
                <w:rStyle w:val="IndexLink"/>
                <w:rtl w:val="true"/>
              </w:rPr>
              <w:t>صلی الله علیه و آله</w:t>
            </w:r>
            <w:r>
              <w:rPr>
                <w:rStyle w:val="IndexLink"/>
                <w:rtl w:val="true"/>
              </w:rPr>
              <w:t>)</w:t>
              <w:tab/>
            </w:r>
            <w:r>
              <w:rPr>
                <w:rStyle w:val="IndexLink"/>
              </w:rPr>
              <w:t>375</w:t>
            </w:r>
          </w:hyperlink>
        </w:p>
        <w:p>
          <w:pPr>
            <w:pStyle w:val="Contents5"/>
            <w:tabs>
              <w:tab w:val="clear" w:pos="7892"/>
              <w:tab w:val="right" w:pos="9026" w:leader="dot"/>
            </w:tabs>
            <w:rPr/>
          </w:pPr>
          <w:hyperlink w:anchor="__RefHeading___Toc3539195_1878427129">
            <w:r>
              <w:rPr>
                <w:webHidden/>
                <w:rStyle w:val="IndexLink"/>
                <w:rtl w:val="true"/>
              </w:rPr>
              <w:t>قوت اطاعت، ملاک برتری</w:t>
            </w:r>
            <w:r>
              <w:rPr>
                <w:rStyle w:val="IndexLink"/>
                <w:rtl w:val="true"/>
              </w:rPr>
              <w:tab/>
            </w:r>
            <w:r>
              <w:rPr>
                <w:rStyle w:val="IndexLink"/>
              </w:rPr>
              <w:t>377</w:t>
            </w:r>
          </w:hyperlink>
        </w:p>
        <w:p>
          <w:pPr>
            <w:pStyle w:val="Contents5"/>
            <w:tabs>
              <w:tab w:val="clear" w:pos="7892"/>
              <w:tab w:val="right" w:pos="9026" w:leader="dot"/>
            </w:tabs>
            <w:rPr/>
          </w:pPr>
          <w:hyperlink w:anchor="__RefHeading___Toc3539197_1878427129">
            <w:r>
              <w:rPr>
                <w:webHidden/>
                <w:rStyle w:val="IndexLink"/>
                <w:rtl w:val="true"/>
              </w:rPr>
              <w:t>نكته‌ها</w:t>
            </w:r>
            <w:r>
              <w:rPr>
                <w:rStyle w:val="IndexLink"/>
                <w:rtl w:val="true"/>
              </w:rPr>
              <w:tab/>
            </w:r>
            <w:r>
              <w:rPr>
                <w:rStyle w:val="IndexLink"/>
              </w:rPr>
              <w:t>379</w:t>
            </w:r>
          </w:hyperlink>
        </w:p>
        <w:p>
          <w:pPr>
            <w:pStyle w:val="Contents6"/>
            <w:tabs>
              <w:tab w:val="clear" w:pos="7609"/>
              <w:tab w:val="right" w:pos="9026" w:leader="dot"/>
            </w:tabs>
            <w:rPr/>
          </w:pPr>
          <w:hyperlink w:anchor="__RefHeading___Toc3539199_1878427129">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3539201_1878427129">
            <w:r>
              <w:rPr>
                <w:webHidden/>
                <w:rStyle w:val="IndexLink"/>
              </w:rPr>
              <w:t>1</w:t>
            </w:r>
            <w:r>
              <w:rPr>
                <w:rStyle w:val="IndexLink"/>
                <w:rtl w:val="true"/>
              </w:rPr>
              <w:t xml:space="preserve">. </w:t>
            </w:r>
            <w:r>
              <w:rPr>
                <w:rStyle w:val="IndexLink"/>
                <w:rtl w:val="true"/>
              </w:rPr>
              <w:t>اوصاف همسر شايسته</w:t>
            </w:r>
            <w:r>
              <w:rPr>
                <w:rStyle w:val="IndexLink"/>
                <w:rtl w:val="true"/>
              </w:rPr>
              <w:tab/>
            </w:r>
            <w:r>
              <w:rPr>
                <w:rStyle w:val="IndexLink"/>
              </w:rPr>
              <w:t>379</w:t>
            </w:r>
          </w:hyperlink>
        </w:p>
        <w:p>
          <w:pPr>
            <w:pStyle w:val="Contents6"/>
            <w:tabs>
              <w:tab w:val="clear" w:pos="7609"/>
              <w:tab w:val="right" w:pos="9026" w:leader="dot"/>
            </w:tabs>
            <w:rPr/>
          </w:pPr>
          <w:hyperlink w:anchor="__RefHeading___Toc3539203_1878427129">
            <w:r>
              <w:rPr>
                <w:webHidden/>
                <w:rStyle w:val="IndexLink"/>
              </w:rPr>
              <w:t>2</w:t>
            </w:r>
            <w:r>
              <w:rPr>
                <w:rStyle w:val="IndexLink"/>
                <w:rtl w:val="true"/>
              </w:rPr>
              <w:t xml:space="preserve">. </w:t>
            </w:r>
            <w:r>
              <w:rPr>
                <w:rStyle w:val="IndexLink"/>
                <w:rtl w:val="true"/>
              </w:rPr>
              <w:t xml:space="preserve">منظور از </w:t>
            </w:r>
            <w:r>
              <w:rPr>
                <w:rStyle w:val="IndexLink"/>
                <w:rtl w:val="true"/>
              </w:rPr>
              <w:t>«</w:t>
            </w:r>
            <w:r>
              <w:rPr>
                <w:rStyle w:val="IndexLink"/>
                <w:rtl w:val="true"/>
              </w:rPr>
              <w:t>صالِحُ الْمُؤْمِنِينَ</w:t>
            </w:r>
            <w:r>
              <w:rPr>
                <w:rStyle w:val="IndexLink"/>
                <w:rtl w:val="true"/>
              </w:rPr>
              <w:t xml:space="preserve">» </w:t>
            </w:r>
            <w:r>
              <w:rPr>
                <w:rStyle w:val="IndexLink"/>
                <w:rtl w:val="true"/>
              </w:rPr>
              <w:t>كيست؟</w:t>
            </w:r>
            <w:r>
              <w:rPr>
                <w:rStyle w:val="IndexLink"/>
                <w:rtl w:val="true"/>
              </w:rPr>
              <w:tab/>
            </w:r>
            <w:r>
              <w:rPr>
                <w:rStyle w:val="IndexLink"/>
              </w:rPr>
              <w:t>381</w:t>
            </w:r>
          </w:hyperlink>
        </w:p>
        <w:p>
          <w:pPr>
            <w:pStyle w:val="Contents6"/>
            <w:tabs>
              <w:tab w:val="clear" w:pos="7609"/>
              <w:tab w:val="right" w:pos="9026" w:leader="dot"/>
            </w:tabs>
            <w:rPr/>
          </w:pPr>
          <w:hyperlink w:anchor="__RefHeading___Toc3539205_1878427129">
            <w:r>
              <w:rPr>
                <w:webHidden/>
                <w:rStyle w:val="IndexLink"/>
              </w:rPr>
              <w:t>3</w:t>
            </w:r>
            <w:r>
              <w:rPr>
                <w:rStyle w:val="IndexLink"/>
                <w:rtl w:val="true"/>
              </w:rPr>
              <w:t xml:space="preserve">. </w:t>
            </w:r>
            <w:r>
              <w:rPr>
                <w:rStyle w:val="IndexLink"/>
                <w:rtl w:val="true"/>
              </w:rPr>
              <w:t>نارضايى پيامبر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بعضى از همسران خود</w:t>
            </w:r>
            <w:r>
              <w:rPr>
                <w:rStyle w:val="IndexLink"/>
                <w:rtl w:val="true"/>
              </w:rPr>
              <w:tab/>
            </w:r>
            <w:r>
              <w:rPr>
                <w:rStyle w:val="IndexLink"/>
              </w:rPr>
              <w:t>383</w:t>
            </w:r>
          </w:hyperlink>
        </w:p>
        <w:p>
          <w:pPr>
            <w:pStyle w:val="Contents6"/>
            <w:tabs>
              <w:tab w:val="clear" w:pos="7609"/>
              <w:tab w:val="right" w:pos="9026" w:leader="dot"/>
            </w:tabs>
            <w:rPr/>
          </w:pPr>
          <w:hyperlink w:anchor="__RefHeading___Toc3539207_1878427129">
            <w:r>
              <w:rPr>
                <w:webHidden/>
                <w:rStyle w:val="IndexLink"/>
              </w:rPr>
              <w:t>4</w:t>
            </w:r>
            <w:r>
              <w:rPr>
                <w:rStyle w:val="IndexLink"/>
                <w:rtl w:val="true"/>
              </w:rPr>
              <w:t xml:space="preserve">. </w:t>
            </w:r>
            <w:r>
              <w:rPr>
                <w:rStyle w:val="IndexLink"/>
                <w:rtl w:val="true"/>
              </w:rPr>
              <w:t>افشاى سر</w:t>
            </w:r>
            <w:r>
              <w:rPr>
                <w:rStyle w:val="IndexLink"/>
                <w:rtl w:val="true"/>
              </w:rPr>
              <w:tab/>
            </w:r>
            <w:r>
              <w:rPr>
                <w:rStyle w:val="IndexLink"/>
              </w:rPr>
              <w:t>384</w:t>
            </w:r>
          </w:hyperlink>
        </w:p>
        <w:p>
          <w:pPr>
            <w:pStyle w:val="Contents6"/>
            <w:tabs>
              <w:tab w:val="clear" w:pos="7609"/>
              <w:tab w:val="right" w:pos="9026" w:leader="dot"/>
            </w:tabs>
            <w:rPr/>
          </w:pPr>
          <w:hyperlink w:anchor="__RefHeading___Toc3539209_1878427129">
            <w:r>
              <w:rPr>
                <w:webHidden/>
                <w:rStyle w:val="IndexLink"/>
              </w:rPr>
              <w:t>5</w:t>
            </w:r>
            <w:r>
              <w:rPr>
                <w:rStyle w:val="IndexLink"/>
                <w:rtl w:val="true"/>
              </w:rPr>
              <w:t xml:space="preserve">. </w:t>
            </w:r>
            <w:r>
              <w:rPr>
                <w:rStyle w:val="IndexLink"/>
                <w:rtl w:val="true"/>
              </w:rPr>
              <w:t>نبايد حلال خدا را بر خود حرام كنيد</w:t>
            </w:r>
            <w:r>
              <w:rPr>
                <w:rStyle w:val="IndexLink"/>
                <w:rtl w:val="true"/>
              </w:rPr>
              <w:tab/>
            </w:r>
            <w:r>
              <w:rPr>
                <w:rStyle w:val="IndexLink"/>
              </w:rPr>
              <w:t>384</w:t>
            </w:r>
          </w:hyperlink>
        </w:p>
        <w:p>
          <w:pPr>
            <w:pStyle w:val="Contents4"/>
            <w:tabs>
              <w:tab w:val="clear" w:pos="8176"/>
              <w:tab w:val="right" w:pos="9026" w:leader="dot"/>
            </w:tabs>
            <w:rPr/>
          </w:pPr>
          <w:hyperlink w:anchor="__RefHeading___Toc3539211_1878427129">
            <w:r>
              <w:rPr>
                <w:webHidden/>
                <w:rStyle w:val="IndexLink"/>
              </w:rPr>
              <w:t>67</w:t>
            </w:r>
            <w:r>
              <w:rPr>
                <w:rStyle w:val="IndexLink"/>
                <w:rtl w:val="true"/>
              </w:rPr>
              <w:t xml:space="preserve">. </w:t>
            </w:r>
            <w:r>
              <w:rPr>
                <w:rStyle w:val="IndexLink"/>
                <w:rtl w:val="true"/>
              </w:rPr>
              <w:t>ممنوعیت نسبت افک به همسران پیامبر</w:t>
            </w:r>
            <w:r>
              <w:rPr>
                <w:rStyle w:val="IndexLink"/>
                <w:rtl w:val="true"/>
              </w:rPr>
              <w:t>(</w:t>
            </w:r>
            <w:r>
              <w:rPr>
                <w:rStyle w:val="IndexLink"/>
                <w:rtl w:val="true"/>
              </w:rPr>
              <w:t>صلی الله علیه و آله</w:t>
            </w:r>
            <w:r>
              <w:rPr>
                <w:rStyle w:val="IndexLink"/>
                <w:rtl w:val="true"/>
              </w:rPr>
              <w:t>)</w:t>
              <w:tab/>
            </w:r>
            <w:r>
              <w:rPr>
                <w:rStyle w:val="IndexLink"/>
              </w:rPr>
              <w:t>385</w:t>
            </w:r>
          </w:hyperlink>
        </w:p>
        <w:p>
          <w:pPr>
            <w:pStyle w:val="Contents5"/>
            <w:tabs>
              <w:tab w:val="clear" w:pos="7892"/>
              <w:tab w:val="right" w:pos="9026" w:leader="dot"/>
            </w:tabs>
            <w:rPr/>
          </w:pPr>
          <w:hyperlink w:anchor="__RefHeading___Toc3539213_1878427129">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3539215_1878427129">
            <w:r>
              <w:rPr>
                <w:webHidden/>
                <w:rStyle w:val="IndexLink"/>
                <w:rtl w:val="true"/>
              </w:rPr>
              <w:t>تفسیر</w:t>
            </w:r>
            <w:r>
              <w:rPr>
                <w:rStyle w:val="IndexLink"/>
                <w:rtl w:val="true"/>
              </w:rPr>
              <w:tab/>
            </w:r>
            <w:r>
              <w:rPr>
                <w:rStyle w:val="IndexLink"/>
              </w:rPr>
              <w:t>386</w:t>
            </w:r>
          </w:hyperlink>
        </w:p>
        <w:p>
          <w:pPr>
            <w:pStyle w:val="Contents5"/>
            <w:tabs>
              <w:tab w:val="clear" w:pos="7892"/>
              <w:tab w:val="right" w:pos="9026" w:leader="dot"/>
            </w:tabs>
            <w:rPr/>
          </w:pPr>
          <w:hyperlink w:anchor="__RefHeading___Toc3539217_1878427129">
            <w:r>
              <w:rPr>
                <w:webHidden/>
                <w:rStyle w:val="IndexLink"/>
                <w:rtl w:val="true"/>
              </w:rPr>
              <w:t>بيان آيات مربوط به داستان افك</w:t>
            </w:r>
            <w:r>
              <w:rPr>
                <w:rStyle w:val="IndexLink"/>
                <w:rtl w:val="true"/>
              </w:rPr>
              <w:tab/>
            </w:r>
            <w:r>
              <w:rPr>
                <w:rStyle w:val="IndexLink"/>
              </w:rPr>
              <w:t>386</w:t>
            </w:r>
          </w:hyperlink>
        </w:p>
        <w:p>
          <w:pPr>
            <w:pStyle w:val="Contents5"/>
            <w:tabs>
              <w:tab w:val="clear" w:pos="7892"/>
              <w:tab w:val="right" w:pos="9026" w:leader="dot"/>
            </w:tabs>
            <w:rPr/>
          </w:pPr>
          <w:hyperlink w:anchor="__RefHeading___Toc3539219_1878427129">
            <w:r>
              <w:rPr>
                <w:webHidden/>
                <w:rStyle w:val="IndexLink"/>
                <w:rtl w:val="true"/>
              </w:rPr>
              <w:t>شناخته و رسوا شدن عناصر فاسد، براى مجتمع صالح و اسلامى خير است</w:t>
            </w:r>
            <w:r>
              <w:rPr>
                <w:rStyle w:val="IndexLink"/>
                <w:rtl w:val="true"/>
              </w:rPr>
              <w:tab/>
            </w:r>
            <w:r>
              <w:rPr>
                <w:rStyle w:val="IndexLink"/>
              </w:rPr>
              <w:t>389</w:t>
            </w:r>
          </w:hyperlink>
        </w:p>
        <w:p>
          <w:pPr>
            <w:pStyle w:val="Contents5"/>
            <w:tabs>
              <w:tab w:val="clear" w:pos="7892"/>
              <w:tab w:val="right" w:pos="9026" w:leader="dot"/>
            </w:tabs>
            <w:rPr/>
          </w:pPr>
          <w:hyperlink w:anchor="__RefHeading___Toc3539221_1878427129">
            <w:r>
              <w:rPr>
                <w:webHidden/>
                <w:rStyle w:val="IndexLink"/>
                <w:rtl w:val="true"/>
              </w:rPr>
              <w:t xml:space="preserve">توبيخ كسانى كه وقتى اتهام دروغ </w:t>
            </w:r>
            <w:r>
              <w:rPr>
                <w:rStyle w:val="IndexLink"/>
                <w:rtl w:val="true"/>
              </w:rPr>
              <w:t>(</w:t>
            </w:r>
            <w:r>
              <w:rPr>
                <w:rStyle w:val="IndexLink"/>
                <w:rtl w:val="true"/>
              </w:rPr>
              <w:t>افك</w:t>
            </w:r>
            <w:r>
              <w:rPr>
                <w:rStyle w:val="IndexLink"/>
                <w:rtl w:val="true"/>
              </w:rPr>
              <w:t xml:space="preserve">) </w:t>
            </w:r>
            <w:r>
              <w:rPr>
                <w:rStyle w:val="IndexLink"/>
                <w:rtl w:val="true"/>
              </w:rPr>
              <w:t>را شنيدند آن را رد و تكذيب نكردند و بدون تحقيق و علم آن را شايع ساختند</w:t>
            </w:r>
            <w:r>
              <w:rPr>
                <w:rStyle w:val="IndexLink"/>
                <w:rtl w:val="true"/>
              </w:rPr>
              <w:tab/>
            </w:r>
            <w:r>
              <w:rPr>
                <w:rStyle w:val="IndexLink"/>
              </w:rPr>
              <w:t>390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92_143762"/>
      <w:bookmarkStart w:id="1" w:name="pg14692_143762"/>
      <w:bookmarkEnd w:id="1"/>
    </w:p>
    <w:p>
      <w:pPr>
        <w:pStyle w:val="Heading2"/>
        <w:numPr>
          <w:ilvl w:val="1"/>
          <w:numId w:val="1"/>
        </w:numPr>
        <w:rPr/>
      </w:pPr>
      <w:bookmarkStart w:id="2" w:name="pg14692_143762"/>
      <w:bookmarkStart w:id="3" w:name="__RefHeading___Toc3538779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ارتباطات و تعاملات خدا، انسان و جهان از دیدگاه قرآن کریم، پیامبر اکرم صلی‌الله علیه و آله و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38781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ازدیدگاه قرآن کریم ،پیامبر اکرم صلی الله علیه وآله واهل بیت عصمت و طهارت علیهم السلام</w:t>
      </w:r>
    </w:p>
    <w:p>
      <w:pPr>
        <w:pStyle w:val="BookText"/>
        <w:rPr/>
      </w:pPr>
      <w:r>
        <w:rPr>
          <w:rFonts w:ascii="IRNazanin" w:hAnsi="IRNazanin" w:eastAsia="IRNazanin"/>
          <w:color w:val="111111"/>
          <w:sz w:val="28"/>
          <w:sz w:val="28"/>
          <w:szCs w:val="28"/>
          <w:rtl w:val="true"/>
          <w:lang w:bidi="fa-IR"/>
        </w:rPr>
        <w:t xml:space="preserve">جلد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وتعاملات زن و شوهر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وتعاملات زن و شوهر</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 xml:space="preserve">انتشارات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شابکاین جلد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مرکز پخش </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bookmarkStart w:id="7" w:name="pg14692_143766"/>
    </w:p>
    <w:p>
      <w:pPr>
        <w:pStyle w:val="Heading2"/>
        <w:numPr>
          <w:ilvl w:val="1"/>
          <w:numId w:val="1"/>
        </w:numPr>
        <w:rPr/>
      </w:pPr>
      <w:bookmarkStart w:id="8" w:name="__RefHeading___Toc3538783_1878427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0" w:name="pg14692_143772"/>
    </w:p>
    <w:p>
      <w:pPr>
        <w:pStyle w:val="Heading2"/>
        <w:numPr>
          <w:ilvl w:val="1"/>
          <w:numId w:val="1"/>
        </w:numPr>
        <w:rPr/>
      </w:pPr>
      <w:bookmarkStart w:id="11" w:name="__RefHeading___Toc3538785_1878427129"/>
      <w:bookmarkStart w:id="12" w:name="_Toc4"/>
      <w:bookmarkEnd w:id="10"/>
      <w:bookmarkEnd w:id="11"/>
      <w:r>
        <w:rPr>
          <w:rtl w:val="true"/>
        </w:rPr>
        <w:t>فصل دوم</w:t>
      </w:r>
      <w:r>
        <w:rPr>
          <w:rtl w:val="true"/>
        </w:rPr>
        <w:t xml:space="preserve">: </w:t>
      </w:r>
      <w:r>
        <w:rPr>
          <w:rtl w:val="true"/>
        </w:rPr>
        <w:t>ارتباطات و تعاملات انسانی</w:t>
      </w:r>
      <w:bookmarkEnd w:id="12"/>
    </w:p>
    <w:p>
      <w:pPr>
        <w:pStyle w:val="Heading3"/>
        <w:numPr>
          <w:ilvl w:val="2"/>
          <w:numId w:val="1"/>
        </w:numPr>
        <w:rPr/>
      </w:pPr>
      <w:bookmarkStart w:id="13" w:name="__RefHeading___Toc3538787_1878427129"/>
      <w:bookmarkStart w:id="14" w:name="_Toc5"/>
      <w:bookmarkEnd w:id="13"/>
      <w:r>
        <w:rPr>
          <w:rtl w:val="true"/>
        </w:rPr>
        <w:t>اشاره</w:t>
      </w:r>
      <w:bookmarkEnd w:id="1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زن وشوهر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4692_143774"/>
      <w:bookmarkStart w:id="16" w:name="pg14692_143774"/>
      <w:bookmarkEnd w:id="16"/>
    </w:p>
    <w:p>
      <w:pPr>
        <w:pStyle w:val="Heading3"/>
        <w:numPr>
          <w:ilvl w:val="2"/>
          <w:numId w:val="1"/>
        </w:numPr>
        <w:rPr/>
      </w:pPr>
      <w:bookmarkStart w:id="17" w:name="pg14692_143774"/>
      <w:bookmarkStart w:id="18" w:name="__RefHeading___Toc3538789_1878427129"/>
      <w:bookmarkStart w:id="19" w:name="_Toc6"/>
      <w:bookmarkEnd w:id="17"/>
      <w:bookmarkEnd w:id="18"/>
      <w:r>
        <w:rPr>
          <w:rtl w:val="true"/>
        </w:rPr>
        <w:t>بخش سوم</w:t>
      </w:r>
      <w:r>
        <w:rPr>
          <w:rtl w:val="true"/>
        </w:rPr>
        <w:t xml:space="preserve">: </w:t>
      </w:r>
      <w:r>
        <w:rPr>
          <w:rtl w:val="true"/>
        </w:rPr>
        <w:t>تعاملات زن وشوهر</w:t>
      </w:r>
      <w:bookmarkEnd w:id="19"/>
    </w:p>
    <w:p>
      <w:pPr>
        <w:pStyle w:val="Heading4"/>
        <w:numPr>
          <w:ilvl w:val="3"/>
          <w:numId w:val="1"/>
        </w:numPr>
        <w:rPr/>
      </w:pPr>
      <w:bookmarkStart w:id="20" w:name="__RefHeading___Toc3538791_1878427129"/>
      <w:bookmarkStart w:id="21" w:name="_Toc7"/>
      <w:bookmarkEnd w:id="20"/>
      <w:r>
        <w:rPr/>
        <w:t>1</w:t>
      </w:r>
      <w:r>
        <w:rPr>
          <w:rtl w:val="true"/>
        </w:rPr>
        <w:t xml:space="preserve">. </w:t>
      </w:r>
      <w:r>
        <w:rPr>
          <w:rtl w:val="true"/>
        </w:rPr>
        <w:t>ازدواج و تعاملات خانواده در اسلام</w:t>
      </w:r>
      <w:bookmarkEnd w:id="21"/>
    </w:p>
    <w:p>
      <w:pPr>
        <w:pStyle w:val="BookText"/>
        <w:rPr/>
      </w:pPr>
      <w:r>
        <w:rPr>
          <w:rFonts w:ascii="IRNazanin" w:hAnsi="IRNazanin" w:eastAsia="IRNazanin"/>
          <w:color w:val="111111"/>
          <w:sz w:val="28"/>
          <w:sz w:val="28"/>
          <w:szCs w:val="28"/>
          <w:rtl w:val="true"/>
          <w:lang w:bidi="fa-IR"/>
        </w:rPr>
        <w:t>يکی از انواع تعاملات بين انسان‌ها، ازدواج و تشکيل زندگی مشترک است و خداوند متعال ساختار بدن انسان‌ها وتداوم زيست بشر را منطبق بر اهداف خلقت عالم هستی بگونه‌ای خلق فرموده است که زندگی مشترک زن ومرد و ازدواج آن‌ها، تضمين کننده سلامت جامعه و موجب تشکيل کانون گرم خانواده‌ها در بین انسان‌ها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زن وشوهر از ارکان خانواده‌ای هستند که براساس وظائف گوناگون و انواع مختلف آن، هرکدام متکفل وظائف خاص خود خواهند بود، گرچه بعضی از وظائف عمومی است وهردو به هم کمک خواهند کرد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قطع، اختصاص بعضی از وظائف به زن ویا شوهر بلحاظ ساختار تکوینی و توان و شرائط روحی و جسمی دراین دو رکن خانواده می‌باشد واین تفاوت‌ها </w:t>
      </w:r>
    </w:p>
    <w:p>
      <w:pPr>
        <w:pStyle w:val="BookText"/>
        <w:rPr/>
      </w:pPr>
      <w:r>
        <w:rPr>
          <w:rFonts w:ascii="IRNazanin" w:hAnsi="IRNazanin" w:eastAsia="IRNazanin"/>
          <w:color w:val="111111"/>
          <w:sz w:val="28"/>
          <w:sz w:val="28"/>
          <w:szCs w:val="28"/>
          <w:rtl w:val="true"/>
          <w:lang w:bidi="fa-IR"/>
        </w:rPr>
        <w:t>در جهان آفرینش، خود عین عدالت است و تمرد از آن وجابجائی آن از بی‌خردی وبی تدبیری وآثار مخربی را در جامعه وخانواده، از خود باقی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اگر ما عبدیم و خدای متعال که حکیم و اعلم به امور مخلوقاتش هست را باور کرده ایم، باید گفته او را به جان بخریم، چرا که او اعلم به همه امور ماست ما آگاه به همه زوایای امور، نیستیم،کما این‌که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روى زمين، 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آن قرار مى‌دهى كه فساد و خونريزى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موجودات زمينى ديگر، كه قبل از اين آدم وجود داشتند نيز، به فساد و خونريزى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آفرينش اين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تسبيح و حمد تو را به‌جا مى‌آوريم، و تو را تقديس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حقايقى را مى‌دانم كه شما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نبی مکرم اسلام را معتقدیم که عالم به صلاح و فلاح امت است واز خود چیزی نمی‌گوید کما این‌که قرآن 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w:t>
      </w:r>
      <w:bookmarkStart w:id="22" w:name="pg14692_143776"/>
    </w:p>
    <w:p>
      <w:pPr>
        <w:pStyle w:val="BookText"/>
        <w:rPr/>
      </w:pPr>
      <w:bookmarkEnd w:id="22"/>
      <w:r>
        <w:rPr>
          <w:rFonts w:ascii="Amiri" w:hAnsi="Amiri" w:eastAsia="Amiri" w:cs="Amiri"/>
          <w:color w:val="111111"/>
          <w:sz w:val="28"/>
          <w:sz w:val="28"/>
          <w:szCs w:val="28"/>
          <w:rtl w:val="true"/>
          <w:lang w:bidi="ar-SA"/>
        </w:rPr>
        <w:t xml:space="preserve">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عَلى ما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ستاره هنگامى كه افول مى‌كند، كه 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را گم نكرده است، و هرگز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چيزى جز وحى كه بر او نازل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قدرت عظيمى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تعليم داده است؛ همان كس كه توانايى فوق‌العاده دارد؛ او سلطه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افق اعلى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نزديك‌تر و نزديك‌تر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فاصله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دو كمان يا كم‌تر بود؛ در اين‌جا خداوند آن‌چه را وحى كردنى بود به بنده‌اش وحى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ديد هرگز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او درباره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مجادله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آن‌چه از ناحیه خداوند متعال در قرآن آمده است ویا 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به طور قطع برای ما حجت است ونباید با دانسته‌های احتمالی وغیر قطعی و با سلائق شخصی، نسبت به آن علوم وحیانی، بی‌توجهی شود</w:t>
      </w:r>
      <w:r>
        <w:rPr>
          <w:rFonts w:eastAsia="IRNazanin" w:cs="IRNazanin"/>
          <w:color w:val="111111"/>
          <w:sz w:val="28"/>
          <w:szCs w:val="28"/>
          <w:rtl w:val="true"/>
          <w:lang w:bidi="fa-IR"/>
        </w:rPr>
        <w:t>.</w:t>
      </w:r>
    </w:p>
    <w:p>
      <w:pPr>
        <w:pStyle w:val="Heading4"/>
        <w:numPr>
          <w:ilvl w:val="3"/>
          <w:numId w:val="1"/>
        </w:numPr>
        <w:rPr/>
      </w:pPr>
      <w:bookmarkStart w:id="23" w:name="__RefHeading___Toc3538793_1878427129"/>
      <w:bookmarkStart w:id="24" w:name="_Toc8"/>
      <w:bookmarkEnd w:id="23"/>
      <w:r>
        <w:rPr/>
        <w:t>2</w:t>
      </w:r>
      <w:r>
        <w:rPr>
          <w:rtl w:val="true"/>
        </w:rPr>
        <w:t>.</w:t>
      </w:r>
      <w:r>
        <w:rPr>
          <w:rtl w:val="true"/>
        </w:rPr>
        <w:t>ازدواج و آرامش، مهربانی، و نزول رحمت الهی</w:t>
      </w:r>
      <w:bookmarkEnd w:id="24"/>
    </w:p>
    <w:p>
      <w:pPr>
        <w:pStyle w:val="Heading5"/>
        <w:numPr>
          <w:ilvl w:val="4"/>
          <w:numId w:val="1"/>
        </w:numPr>
        <w:rPr/>
      </w:pPr>
      <w:bookmarkStart w:id="25" w:name="__RefHeading___Toc3538795_1878427129"/>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قرآن کریم در آیات ذیل به بعضی از نکات مهمی تصریح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فی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نشانه‌هاى او اين‌كه همسرانى از جنس خودتان براى شما آفريد تا در كنار آنان آرامش يابيد، و در ميانتان مودّت و رحمت قرار داد؛ در اين نشانه‌هايى است براى گروهى كه تفكّر مى‌كنند</w:t>
      </w:r>
      <w:r>
        <w:rPr>
          <w:rFonts w:eastAsia="IRNazanin" w:cs="IRNazanin"/>
          <w:color w:val="111111"/>
          <w:sz w:val="28"/>
          <w:szCs w:val="28"/>
          <w:rtl w:val="true"/>
          <w:lang w:bidi="fa-IR"/>
        </w:rPr>
        <w:t xml:space="preserve">!» </w:t>
      </w:r>
      <w:bookmarkStart w:id="27" w:name="pg14692_143777"/>
    </w:p>
    <w:p>
      <w:pPr>
        <w:pStyle w:val="Heading5"/>
        <w:numPr>
          <w:ilvl w:val="4"/>
          <w:numId w:val="1"/>
        </w:numPr>
        <w:rPr/>
      </w:pPr>
      <w:bookmarkStart w:id="28" w:name="__RefHeading___Toc3538797_1878427129"/>
      <w:bookmarkStart w:id="29" w:name="_Toc10"/>
      <w:bookmarkEnd w:id="27"/>
      <w:bookmarkEnd w:id="28"/>
      <w:r>
        <w:rPr>
          <w:rtl w:val="true"/>
        </w:rPr>
        <w:t>تفسیر</w:t>
      </w:r>
      <w:bookmarkEnd w:id="29"/>
    </w:p>
    <w:p>
      <w:pPr>
        <w:pStyle w:val="BookText"/>
        <w:rPr/>
      </w:pPr>
      <w:r>
        <w:rPr>
          <w:rFonts w:ascii="IRNazanin" w:hAnsi="IRNazanin" w:eastAsia="IRNazanin"/>
          <w:color w:val="111111"/>
          <w:sz w:val="28"/>
          <w:sz w:val="28"/>
          <w:szCs w:val="28"/>
          <w:rtl w:val="true"/>
          <w:lang w:bidi="fa-IR"/>
        </w:rPr>
        <w:t>دومين آيه مورد بحث نيز بخش ديگرى از آيات انفسى را كه در مرحله بعد از آفرينش انسان قرار دارد مطرح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از نشانه‌هاى خدا اين است كه از جنس خودتان همسرانى براى شما آفريد تا در كنار آن‌ها آرامش بيابيد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أَنْ خَلَقَ لَكُمْ مِنْ أَنْفُسِكُمْ أَزْواجاً لِتَسْكُنُوا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ادامه اين پيوند در ميان همسران خصوصا، و در ميان همه انسان‌ها عموما، نياز به يك جاذبه و كشش قلبى و روحانى دارد به دنبال آن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ميان شما مودت و رحمت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بَيْنَكُمْ مَوَدَّةً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براى تأكيد بيش‌تر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امور نشانه‌هايى است براى افرادى كه تفكر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يَتَفَكَّرُونَ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قرآن در اين آيه هدف ازدواج را سكونت و آرامش قرار داده است، و با تعبير پر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بسيارى را بيان كرده و نظير اين تعبير در آيه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وجود همسران با اين ويژگی‌ها براى انسان‌ها كه مايه آرامش زندگى آن‌ها است يكى از مواهب بزرگ الهى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آرامش از اين‌جا ناشى مى‌شود كه اين دو جنس مكمل يكديگر و مايه شكوفايى و نشاط و پرورش يكديگر مى‌باشند به طورى كه هر يك بدون ديگرى ناقص است، و طبيعى است كه ميان يك موجود و مكمل وجود او چنين جاذبه نيرومندى وجود داشته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مى‌توان نتيجه گرفت آن‌ها كه پشت پا به اين سنت الهى مى‌زنند </w:t>
      </w:r>
    </w:p>
    <w:p>
      <w:pPr>
        <w:pStyle w:val="BookText"/>
        <w:rPr/>
      </w:pPr>
      <w:r>
        <w:rPr>
          <w:rFonts w:ascii="IRNazanin" w:hAnsi="IRNazanin" w:eastAsia="IRNazanin"/>
          <w:color w:val="111111"/>
          <w:sz w:val="28"/>
          <w:sz w:val="28"/>
          <w:szCs w:val="28"/>
          <w:rtl w:val="true"/>
          <w:lang w:bidi="fa-IR"/>
        </w:rPr>
        <w:t xml:space="preserve">وجود ناقصى دارند، چرا كه يك مرحله تكاملى آن‌ها متوقف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به راستى شرائط خاص و ضرورتى ايجاب تجرد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آرامش و سكونت هم از نظر جسمى است، و هم از نظر روحى هم از جنبه فردى و هم اجتماعى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بيماری‌هايى كه به خاطر ترك ازدواج براى جسم انسان پيش مى‌آيد قابل 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عدم تعادل روحى و ناآرامی‌هاى روانى كه افراد مجرد با آن دست به گريبانند كم و بيش بر همه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اجتماعى افراد مجرد كم‌تر احساس مسئوليت مى‌كنند و به همين جهت انتحار و خودكشى در ميان مجردان بيش‌تر ديده مى‌شود، و جنايات هولناك نيز از آن‌ها بيش‌تر سرمى‌زند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انسان از مرحله تجرد گام به مرحله زندگى خانوادگى مى‌گذارد شخصيت تازه‌اى در خود مى‌يابد، و احساس مسئوليت بيش‌ترى مى‌كند و اين است معنى احساس آرامش در سايه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ساختمانى جامعه انسانى است، چرا كه جامعه از فرد فرد انسان‌ها تشكيل شده هم‌چون ساختمان عظيم و پرشكوهى كه از آجرها و قطعات سنگ‌ها تشكيل مى‌گردد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افراد پراكنده، و آن اجزاء مختلف، با هم ارتباط و پيوند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نخواهد آمد</w:t>
      </w:r>
      <w:r>
        <w:rPr>
          <w:rFonts w:eastAsia="IRNazanin" w:cs="IRNazanin"/>
          <w:color w:val="111111"/>
          <w:sz w:val="28"/>
          <w:szCs w:val="28"/>
          <w:rtl w:val="true"/>
          <w:lang w:bidi="fa-IR"/>
        </w:rPr>
        <w:t xml:space="preserve">. </w:t>
      </w:r>
      <w:bookmarkStart w:id="30" w:name="pg14692_143779"/>
    </w:p>
    <w:p>
      <w:pPr>
        <w:pStyle w:val="BookText"/>
        <w:rPr/>
      </w:pPr>
      <w:bookmarkEnd w:id="30"/>
      <w:r>
        <w:rPr>
          <w:rFonts w:ascii="IRNazanin" w:hAnsi="IRNazanin" w:eastAsia="IRNazanin"/>
          <w:color w:val="111111"/>
          <w:sz w:val="28"/>
          <w:sz w:val="28"/>
          <w:szCs w:val="28"/>
          <w:rtl w:val="true"/>
          <w:lang w:bidi="fa-IR"/>
        </w:rPr>
        <w:t>آن كس كه انسان را براى زندگى اجتماعى آفريده اين پيوند و ربط ضرورى را نيز در جان او ايجاد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از جهات مختلفى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ارتباط در آغاز كار است، اما در پايان كه يكى از دو همسر ممكن است ضعيف وناتوان گردد و قادر بر خدمتى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را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بزرگ‌ترها است كه مى‌توانند نسبت به هم خدمت كنند اما كودكان و فرزندان كوچك در 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مى‌يابند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جنبه متقابل دارد، اما رحمت يك جانبه و ايثارگرانه است؛ زيرا براى بقاء يك جامعه گاه خدمات متقابل لازم است كه سرچشمه آن مودت است و گاه خدمات بلاعوض كه نياز به ايثار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آيه مودت و رحمت را ميان دو همسر بيان مى‌كند، ولى اين احتمال نيز وجود دارد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همه انسان‌ها باشد، كه دو همسر يكى از مصاديق بارز آن محسوب مى‌شوند؛ زيرا نه تنها زندگى خانوادگى كه زندگى در كل جامعه انسانى بدون اين دو اصل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نيست، و از ميان رفتن اين دو پيوند، و حتى ضعف و كمبود آن، مايه هزاران بدبختى و ناراحتى و اضطراب اجتماعى است</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1" w:name="__RefHeading___Toc3538799_1878427129"/>
      <w:bookmarkStart w:id="32" w:name="_Toc11"/>
      <w:bookmarkEnd w:id="31"/>
      <w:r>
        <w:rPr/>
        <w:t>3</w:t>
      </w:r>
      <w:r>
        <w:rPr>
          <w:rtl w:val="true"/>
        </w:rPr>
        <w:t xml:space="preserve">. </w:t>
      </w:r>
      <w:r>
        <w:rPr>
          <w:rtl w:val="true"/>
        </w:rPr>
        <w:t>ازدواج و برطرف شدن فقر</w:t>
      </w:r>
      <w:bookmarkEnd w:id="32"/>
    </w:p>
    <w:p>
      <w:pPr>
        <w:pStyle w:val="Heading5"/>
        <w:numPr>
          <w:ilvl w:val="4"/>
          <w:numId w:val="1"/>
        </w:numPr>
        <w:rPr/>
      </w:pPr>
      <w:bookmarkStart w:id="33" w:name="__RefHeading___Toc3538801_1878427129"/>
      <w:bookmarkStart w:id="34" w:name="_Toc12"/>
      <w:bookmarkEnd w:id="33"/>
      <w:r>
        <w:rPr>
          <w:rtl w:val="true"/>
        </w:rPr>
        <w:t>اشاره</w:t>
      </w:r>
      <w:bookmarkEnd w:id="3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bookmarkStart w:id="35" w:name="pg14692_143780"/>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بى‌همسر خود را همسر دهيد، هم‌چنين غلامان و كنيزان صالح و درست‌كارتان را؛ اگر فقير و تنگ‌دست باشند، خداوند از فضل خود آنان را بى‌نياز مى‌سازد؛ خداوند گشايش‌دهنده و آگاه است</w:t>
      </w:r>
      <w:r>
        <w:rPr>
          <w:rFonts w:eastAsia="IRNazanin" w:cs="IRNazanin"/>
          <w:color w:val="111111"/>
          <w:sz w:val="28"/>
          <w:szCs w:val="28"/>
          <w:rtl w:val="true"/>
          <w:lang w:bidi="fa-IR"/>
        </w:rPr>
        <w:t>!»</w:t>
      </w:r>
    </w:p>
    <w:p>
      <w:pPr>
        <w:pStyle w:val="Heading5"/>
        <w:numPr>
          <w:ilvl w:val="4"/>
          <w:numId w:val="1"/>
        </w:numPr>
        <w:rPr/>
      </w:pPr>
      <w:bookmarkStart w:id="36" w:name="__RefHeading___Toc3538803_1878427129"/>
      <w:bookmarkStart w:id="37" w:name="_Toc13"/>
      <w:bookmarkEnd w:id="36"/>
      <w:r>
        <w:rPr>
          <w:rtl w:val="true"/>
        </w:rPr>
        <w:t>تفسير</w:t>
      </w:r>
      <w:bookmarkEnd w:id="37"/>
    </w:p>
    <w:p>
      <w:pPr>
        <w:pStyle w:val="Heading5"/>
        <w:numPr>
          <w:ilvl w:val="4"/>
          <w:numId w:val="1"/>
        </w:numPr>
        <w:rPr/>
      </w:pPr>
      <w:bookmarkStart w:id="38" w:name="__RefHeading___Toc3538805_1878427129"/>
      <w:bookmarkStart w:id="39" w:name="_Toc14"/>
      <w:bookmarkEnd w:id="38"/>
      <w:r>
        <w:rPr>
          <w:rtl w:val="true"/>
        </w:rPr>
        <w:t>ترغيب به ازدواج آسان</w:t>
      </w:r>
      <w:bookmarkEnd w:id="39"/>
    </w:p>
    <w:p>
      <w:pPr>
        <w:pStyle w:val="BookText"/>
        <w:rPr/>
      </w:pPr>
      <w:r>
        <w:rPr>
          <w:rFonts w:ascii="IRNazanin" w:hAnsi="IRNazanin" w:eastAsia="IRNazanin"/>
          <w:color w:val="111111"/>
          <w:sz w:val="28"/>
          <w:sz w:val="28"/>
          <w:szCs w:val="28"/>
          <w:rtl w:val="true"/>
          <w:lang w:bidi="fa-IR"/>
        </w:rPr>
        <w:t>از آغاز اين سوره تا به اين‌جا طرق حساب شده مختلفى براى پيش‌گيرى از آلودگی‌هاى جنسى مطرح شده است، كه هر يك از آن‌ها تأثير به سزايى در پيش‌گيرى يا مبارزه با اين آلودگی‌ها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مورد بحث به يكى ديگر از مهم‌ترين طرق مبارزه با فحشاء كه ازدواج ساده و آسان، و بى‌ريا و بى‌تكلف است، اشاره شده؛ زيرا اين نكته مسلم است كه براى بر چيدن بساط گناه، بايد از طريق اشباع صحيح و مشروع غرائز وارد شد، و به تعبير ديگر هيچ‌گونه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نخستين آيه مورد بحث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بى‌همسر را همسر دهيد، و هم‌چنين غلامان و كنيزان صالح و درست‌كارتان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أَنْكِحُوا الْأَيامى مِنْكُمْ وَ الصَّالِحِينَ مِنْ عِبادِكُمْ وَ إِمائِكُمْ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زنى است كه شوهر ندارد، </w:t>
      </w:r>
    </w:p>
    <w:p>
      <w:pPr>
        <w:pStyle w:val="BookText"/>
        <w:rPr/>
      </w:pPr>
      <w:r>
        <w:rPr>
          <w:rFonts w:ascii="IRNazanin" w:hAnsi="IRNazanin" w:eastAsia="IRNazanin"/>
          <w:color w:val="111111"/>
          <w:sz w:val="28"/>
          <w:sz w:val="28"/>
          <w:szCs w:val="28"/>
          <w:rtl w:val="true"/>
          <w:lang w:bidi="fa-IR"/>
        </w:rPr>
        <w:t>سپس به مردى كه همسر ندارد نيز گفته شده است، و به اين ترتيب تمام زنان و مردان مجرد در مفهوم اين آيه داخلند خواه بكر باشند يا بيوه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همسر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ازدواج يك امر اختيارى و بسته به ميل طرفين است، مفهومش اين است كه مقدمات ازدواج آن‌ها را فراهم سازيد، از طريق كمكهاى مالى در صورت نياز، پيدا كردن همسر مناسب، تشويق به مسأله ازدواج، و بالآخره پا در ميانى براى حل مشكلاتى كه معمولاً در اين موارد بدون وساطت ديگران انجام پذير نيست، خلاصه مفهوم آيه به قدرى وسيع است كه هر گونه قدمى و سخنى و درمى در اين راه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اصل تعاون اسلامى ايجاب مى‌كند كه مسلمانان در همه زمينه‌ها به يكديگر كمك كنند، ولى تصريح به اين امر در مورد ازدواج دليل بر اهميت ويژه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مسأله تا به آن پايه است كه در حديثى 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الشفاعات ان تشفع بين اثنين فى نكاح حتى يجمع اللَّه بينهما؛ بهترين شفاعت آن است كه ميان دو نفر براى امر ازدواج ميانجی‌گرى كنى، تا اين امر به سامان برسد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امام كاظم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يستظلون بظل عرش اللَّه يوم القيامة، يوم لا ظل الا ظله، رجل زوج اخاه المسلم او اخدمه، او كتم له سرا؛ سه طايفه‌اند كه در روز قيامت در سايه عرش خدا قرار </w:t>
      </w:r>
    </w:p>
    <w:p>
      <w:pPr>
        <w:pStyle w:val="BookText"/>
        <w:rPr/>
      </w:pPr>
      <w:r>
        <w:rPr>
          <w:rFonts w:ascii="IRNazanin" w:hAnsi="IRNazanin" w:eastAsia="IRNazanin"/>
          <w:color w:val="111111"/>
          <w:sz w:val="28"/>
          <w:sz w:val="28"/>
          <w:szCs w:val="28"/>
          <w:rtl w:val="true"/>
          <w:lang w:bidi="fa-IR"/>
        </w:rPr>
        <w:t>دارند، روزى كه سايه‌اى جز سايه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وسائل تزويج برادر مسلمانش را فراهم سازد، و كسى كه به هنگام نياز به خدمت، خدمت كننده‌اى براى او فراهم كند و كسى كه اسرار برادر مسلمانش را پنهان 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بالآخره در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گامى انسان در اين راه بر دارد و هر كلمه‌اى بگويد، ثواب يك سال عبادت در نامه عمل او مى‌نويسند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بكل خطوة خطاها، او بكل كلمة تكلم بها فى ذلك، عمل سنة قيام ليلها و صيام نهارها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از آن‌جا كه يك عذر تقريباً عمومى و بهانه همگانى براى فرار از زير بار ازدواج و تشكيل خانواده مسأله فقر و نداشتن امكانات مالى است قرآن به پاسخ آن پرداخته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و تنگ‌دستى آن‌ها نگران نباشيد و در ازدواجشان بكوشيد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فقير و تنگ‌دست باشند خداوند آن‌ها را از فضل خود بى‌نياز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قادر بر چنين كارى هست،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واسع و عليم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واسِعٌ عَلِيمٌ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قدرتش آن چنان وسيع است كه پهنه عالم هستى را فرا مى‌گيرد، و علم او چنان گسترده است كه از نيات همه كس مخصوصاً آن‌ها كه به نيت حفظ عفت و پاكدامنى اقدام به ازدواج مى‌كنند آگاه است، و همه را مشمول فضل و كرم خود قرار خواهد داد</w:t>
      </w:r>
      <w:r>
        <w:rPr>
          <w:rFonts w:eastAsia="IRNazanin" w:cs="IRNazanin"/>
          <w:color w:val="111111"/>
          <w:sz w:val="28"/>
          <w:szCs w:val="28"/>
          <w:rtl w:val="true"/>
          <w:lang w:bidi="fa-IR"/>
        </w:rPr>
        <w:t xml:space="preserve">. </w:t>
      </w:r>
      <w:bookmarkStart w:id="40" w:name="pg14692_143783"/>
    </w:p>
    <w:p>
      <w:pPr>
        <w:pStyle w:val="BookText"/>
        <w:rPr/>
      </w:pPr>
      <w:bookmarkEnd w:id="40"/>
      <w:r>
        <w:rPr>
          <w:rFonts w:ascii="IRNazanin" w:hAnsi="IRNazanin" w:eastAsia="IRNazanin"/>
          <w:color w:val="111111"/>
          <w:sz w:val="28"/>
          <w:sz w:val="28"/>
          <w:szCs w:val="28"/>
          <w:rtl w:val="true"/>
          <w:lang w:bidi="fa-IR"/>
        </w:rPr>
        <w:t>در اين زمينه تحليل روشنى داريم، و هم‌چنين روايات متعددى كه در آخر اين بحث خواهد آمد</w:t>
      </w:r>
      <w:r>
        <w:rPr>
          <w:rFonts w:eastAsia="IRNazanin" w:cs="IRNazanin"/>
          <w:color w:val="111111"/>
          <w:sz w:val="28"/>
          <w:szCs w:val="28"/>
          <w:rtl w:val="true"/>
          <w:lang w:bidi="fa-IR"/>
        </w:rPr>
        <w:t>.</w:t>
      </w:r>
    </w:p>
    <w:p>
      <w:pPr>
        <w:pStyle w:val="Heading5"/>
        <w:numPr>
          <w:ilvl w:val="4"/>
          <w:numId w:val="1"/>
        </w:numPr>
        <w:rPr/>
      </w:pPr>
      <w:bookmarkStart w:id="41" w:name="__RefHeading___Toc3538807_1878427129"/>
      <w:bookmarkStart w:id="42" w:name="_Toc15"/>
      <w:bookmarkEnd w:id="41"/>
      <w:r>
        <w:rPr>
          <w:rtl w:val="true"/>
        </w:rPr>
        <w:t>نكته‌ها</w:t>
      </w:r>
      <w:bookmarkEnd w:id="42"/>
    </w:p>
    <w:p>
      <w:pPr>
        <w:pStyle w:val="Heading6"/>
        <w:numPr>
          <w:ilvl w:val="5"/>
          <w:numId w:val="1"/>
        </w:numPr>
        <w:rPr/>
      </w:pPr>
      <w:bookmarkStart w:id="43" w:name="__RefHeading___Toc3538809_1878427129"/>
      <w:bookmarkStart w:id="44" w:name="_Toc16"/>
      <w:bookmarkEnd w:id="43"/>
      <w:r>
        <w:rPr/>
        <w:t>1</w:t>
      </w:r>
      <w:r>
        <w:rPr>
          <w:rtl w:val="true"/>
        </w:rPr>
        <w:t xml:space="preserve">. </w:t>
      </w:r>
      <w:r>
        <w:rPr>
          <w:rtl w:val="true"/>
        </w:rPr>
        <w:t>ازدواج يك سنت الهى است</w:t>
      </w:r>
      <w:bookmarkEnd w:id="44"/>
    </w:p>
    <w:p>
      <w:pPr>
        <w:pStyle w:val="BookText"/>
        <w:rPr/>
      </w:pPr>
      <w:r>
        <w:rPr>
          <w:rFonts w:ascii="IRNazanin" w:hAnsi="IRNazanin" w:eastAsia="IRNazanin"/>
          <w:color w:val="111111"/>
          <w:sz w:val="28"/>
          <w:sz w:val="28"/>
          <w:szCs w:val="28"/>
          <w:rtl w:val="true"/>
          <w:lang w:bidi="fa-IR"/>
        </w:rPr>
        <w:t>گر چه امروز مسأله ازدواج آن قدر در ميان آداب و رسوم غلط و حتى خرافات پيچيده شده كه به صورت يك جاده صعب العبور يا غير قابل عبور براى جوانان در آمده است، ولى قطع نظر از اين پيرايه‌ها، ازدواج يك حكم فطرى و هماهنگ قانون آفرينش است كه انسان براى بقاء نسل و آرامش جسم و روح و حل مشكلات زندگى احتياج به ازدواج سالم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كه هماهنگ با آفرينش گام بر می‌دارد نيز در اين زمينه تعبيرات جالب و مؤثرى دارد، از جمله حديث معروف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تناكحوا، و تناسلوا تكثروا فانى اباهى بكم الامم يوم القيامه و لو بالسقط؛ ازدواج كنيد تا نسل شما فزونى گيرد كه من با فزونى جمعيت شما حتى با فرزندان سقط شده در قيامت به ديگر امت‌ها مباهات مى‌كنم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در حديث ديگر از آن حضرت مى‌خوانيم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احرز نصف دينه فليتق اللَّه فى النصف الباقى؛ كسى كه همسر اختيار كند نيمى از دين خود را محفوظ داشته، و بايد مراقب نيم ديگر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چرا كه غريزه جنسى نيرومندترين و سركش‌ترين غرائز انسان است كه به تنهايى با ديگر غرائز برابرى مى‌كند، و انحراف آن نيمى از دين و ايمان انسان را به خاطر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حديث ديگرى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شراركم عزابكم؛ بدترين شما مجردانند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همين دليل در آيات مورد بحث و هم‌چنين روايات متعددى مسلمانان تشويق به همكارى در امر ازدواج مجردان و هر گونه كمك ممكن به اين امر شده‌اند مخصوصاً اسلام در مورد فرزندان مسئوليت سنگينى بردوش پدران افكنده، و پدرانى را كه در اين مسأله حياتى بى‌تفاوت هستند شريك جرم انحراف فرزندان‌شان شمرده است چنان كه در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ادرك له ولد و عنده ما يزوجه فلم يزوجه، فاحدث فالاثم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فرزندش به حد رشد رسد و امكانات تزويج او را داشته باشد و اقدام نكند، و در نتيجه فرزند مرتكب گناهى شود، اين گناه بر هر دو نوشته مى‌شود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باز به همين دليل دستور مؤكد داده شده است كه هزينه‌هاى ازدواج را اعم از مهر و ساير قسمت‌ها سبك و آسان بگيرند، تا مانعى بر سر راه ازدواج مجردان پيدا نشود، از جمله در مورد مهريه سنگين كه غالباً سنگ راه ازدواج افراد كم در آمد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 المرأة غلاء مهرها؛ زن بد قدم زنى است كه مهرش سنگين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باز در حديث ديگرى كه در ذيل حديث فوق وارد شده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شومها شدة مئونتها؛ يكى از نشانه‌هاى شوم بودن زن آن است كه هزينه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هزينه ازدواجش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از آن‌جا كه بسيارى از مردان و زنان براى فرار از زير بار اين مسئوليت الهى و انسانى متعذر به عذرهايى از جمله نداشتن امكانات مالى مى‌شوند در آيات فوق صريحاً 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مانع راه ازدواج گردد؛ بلكه چه بسا ازدواج سبب غنا و بى‌نيازى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آن هم با دقت روشن مى‌شود؛ زيرا انسان تا مجرد است احساس مسئوليت نمى‌كند نه ابتكار و نيرو و استعداد خود را به اندازه كافى براى كسب در آمد مشروع بسيج مى‌كند، و نه به هنگامى كه در آمدى پيدا كرد در حفظ و بارور ساختن آن مى‌كوشد و به همين دليل مجردان غالباً خانه به دوش و تهى دستند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ازدواج شخصيت انسان تبديل به يك شخصيت اجتماعى مى‌شود و خود را شديدا مسئول حفظ همسر و آبروى خانواده و تأمين وسائل زندگى فرزندان آينده مى‌بيند، به همين دليل تمام هوش و ابتكار و استعداد خود را به كار مى‌گيرد و در حفظ در آمدهاى خود و صرفه‌جويى، تلاش مى‌كند و در مدت كوتاهى مى‌تواند بر فقر چيره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جهت نيست كه 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مع النساء و العيال؛ روزى همراه همسر و فرزند است</w:t>
      </w:r>
      <w:r>
        <w:rPr>
          <w:rFonts w:eastAsia="IRNazanin" w:cs="IRNazanin"/>
          <w:color w:val="111111"/>
          <w:sz w:val="28"/>
          <w:szCs w:val="28"/>
          <w:rtl w:val="true"/>
          <w:lang w:bidi="fa-IR"/>
        </w:rPr>
        <w:t>.»</w:t>
      </w:r>
      <w:r>
        <w:rPr>
          <w:rStyle w:val="FootnoteAnchor"/>
          <w:rtl w:val="true"/>
        </w:rPr>
        <w:footnoteReference w:id="16"/>
      </w:r>
      <w:bookmarkStart w:id="45" w:name="pg14692_143786"/>
    </w:p>
    <w:p>
      <w:pPr>
        <w:pStyle w:val="BookText"/>
        <w:rPr/>
      </w:pPr>
      <w:bookmarkEnd w:id="45"/>
      <w:r>
        <w:rPr>
          <w:rFonts w:ascii="IRNazanin" w:hAnsi="IRNazanin" w:eastAsia="IRNazanin"/>
          <w:color w:val="111111"/>
          <w:sz w:val="28"/>
          <w:sz w:val="28"/>
          <w:szCs w:val="28"/>
          <w:rtl w:val="true"/>
          <w:lang w:bidi="fa-IR"/>
        </w:rPr>
        <w:t>و در حديث ديگرى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حضرتش رسيد و از تهيدستى و نيازمندى شكايت كرد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فتزوج فوسع له؛ ازدواج كن، او هم ازدواج كرد و گشايش در كار او پيدا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بدون شك امدادهاى الهى و نيروهاى مرموز معنوى نيز به كمك چنين افراد مى‌آيد كه براى انجام وظيفه انسانى و حفظ پاكى خود اقدام به ازدواج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با ايمان مى‌تواند به اين وعده الهى دلگرم و مؤمن باشد، در حديثى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التزويج مخافة العيلة فقد ساء ظنه باللَّه ان اللَّه عز و جل يقول إِنْ يَكُونُوا فُقَراءَ يُغْنِهِمُ اللَّهُ مِنْ فَضْلِهِ؛ كسى كه ازدواج را از ترس فقر ترك كند گمان بد به خدا برده است؛ زيرا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فقير باشند خداوند آن‌ها را از فضل خود بى‌نياز مى‌سازد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البته روايات در منابع اسلامى در اين زمينه فراوان است كه اگر بخواهيم به نقل همه آن‌ها بپردازيم از بحث تفسيرى خارج مى‌شويم</w:t>
      </w:r>
      <w:r>
        <w:rPr>
          <w:rFonts w:eastAsia="IRNazanin" w:cs="IRNazanin"/>
          <w:color w:val="111111"/>
          <w:sz w:val="28"/>
          <w:szCs w:val="28"/>
          <w:rtl w:val="true"/>
          <w:lang w:bidi="fa-IR"/>
        </w:rPr>
        <w:t>.</w:t>
      </w:r>
    </w:p>
    <w:p>
      <w:pPr>
        <w:pStyle w:val="Heading6"/>
        <w:numPr>
          <w:ilvl w:val="5"/>
          <w:numId w:val="1"/>
        </w:numPr>
        <w:rPr/>
      </w:pPr>
      <w:bookmarkStart w:id="46" w:name="__RefHeading___Toc3538811_1878427129"/>
      <w:bookmarkStart w:id="47" w:name="_Toc17"/>
      <w:bookmarkEnd w:id="46"/>
      <w:r>
        <w:rPr/>
        <w:t>2</w:t>
      </w:r>
      <w:r>
        <w:rPr>
          <w:rtl w:val="true"/>
        </w:rPr>
        <w:t xml:space="preserve">. </w:t>
      </w:r>
      <w:r>
        <w:rPr>
          <w:rtl w:val="true"/>
        </w:rPr>
        <w:t xml:space="preserve">منظور از جملۀ </w:t>
      </w:r>
      <w:r>
        <w:rPr>
          <w:rtl w:val="true"/>
        </w:rPr>
        <w:t>«</w:t>
      </w:r>
      <w:r>
        <w:rPr>
          <w:rtl w:val="true"/>
        </w:rPr>
        <w:t>وَ الصَّالِحِينَ مِنْ عِبادِكُمْ وَ إِمائِكُمْ</w:t>
      </w:r>
      <w:r>
        <w:rPr>
          <w:rtl w:val="true"/>
        </w:rPr>
        <w:t>»</w:t>
      </w:r>
      <w:bookmarkEnd w:id="47"/>
    </w:p>
    <w:p>
      <w:pPr>
        <w:pStyle w:val="BookText"/>
        <w:rPr/>
      </w:pPr>
      <w:r>
        <w:rPr>
          <w:rFonts w:ascii="IRNazanin" w:hAnsi="IRNazanin" w:eastAsia="IRNazanin"/>
          <w:color w:val="111111"/>
          <w:sz w:val="28"/>
          <w:sz w:val="28"/>
          <w:szCs w:val="28"/>
          <w:rtl w:val="true"/>
          <w:lang w:bidi="fa-IR"/>
        </w:rPr>
        <w:t xml:space="preserve">قابل توجه اين‌كه در آيات مورد بحث به هنگامى كه سخن از ازدواج مردان و زنان بى‌همسر به ميان مى‌آيدبه طور كلى دستور مى‌دهد براى ازدواج آنان اقدام كنيد، اما هنگامى كه نوبت بردگان مى‌رسد آن را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نويسنده عاليقدر تفسير الميزان و هم‌چنين تفسير </w:t>
      </w:r>
      <w:bookmarkStart w:id="48" w:name="pg14692_143787"/>
    </w:p>
    <w:p>
      <w:pPr>
        <w:pStyle w:val="BookText"/>
        <w:rPr/>
      </w:pPr>
      <w:bookmarkEnd w:id="48"/>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معنى صلاحيت براى ازدواج تفسير كرده‌اند، در حالى كه اگر چنين باشد اين قيد در زنان و مردان آزاد نيز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 كه منظور صالح بودن از نظر اخلاق و اعتقاد است چرا كه صالحان از اهميت ويژه‌اى در اين امر برخوردارند، ولى باز جاى اين سؤال باقى است كه چرا در غير بردگان اين قيد نيامده است؟</w:t>
      </w:r>
    </w:p>
    <w:p>
      <w:pPr>
        <w:pStyle w:val="BookText"/>
        <w:rPr/>
      </w:pPr>
      <w:r>
        <w:rPr>
          <w:rFonts w:ascii="IRNazanin" w:hAnsi="IRNazanin" w:eastAsia="IRNazanin"/>
          <w:color w:val="111111"/>
          <w:sz w:val="28"/>
          <w:sz w:val="28"/>
          <w:szCs w:val="28"/>
          <w:rtl w:val="true"/>
          <w:lang w:bidi="fa-IR"/>
        </w:rPr>
        <w:t>احتمال مى‌دهيم منظور چيز ديگرى باشد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زندگى آن روز بسيارى از بردگان در سطح پائينى از فرهنگ و اخلاق قرار داشتند به طورى كه هيچ‌گونه مسئوليتى در زندگى مشترك احساس نمى‌كردند، اگر با اين حال اقدام به تزويج آن‌ها مى‌شد همسر خود را به آسانى رها نموده و او را بدبخت مى‌كردند، لذا دستور داده شده است در مورد آن‌ها كه صلاحيت اخلاقى دارند اقدام به ازدواج كنيد، و مفهومش اين است كه در مورد بقيه نخست كوشش براى صلاحيت اخلاقيشان شود تا آماده زندگى زناشويى شوند، سپس اقدام به ازدواجشان گردد</w:t>
      </w:r>
      <w:r>
        <w:rPr>
          <w:rFonts w:eastAsia="IRNazanin" w:cs="IRNazanin"/>
          <w:color w:val="111111"/>
          <w:sz w:val="28"/>
          <w:szCs w:val="28"/>
          <w:rtl w:val="true"/>
          <w:lang w:bidi="fa-IR"/>
        </w:rPr>
        <w:t>.</w:t>
      </w:r>
    </w:p>
    <w:p>
      <w:pPr>
        <w:pStyle w:val="Heading6"/>
        <w:numPr>
          <w:ilvl w:val="5"/>
          <w:numId w:val="1"/>
        </w:numPr>
        <w:rPr/>
      </w:pPr>
      <w:bookmarkStart w:id="49" w:name="__RefHeading___Toc3538813_1878427129"/>
      <w:bookmarkStart w:id="50" w:name="_Toc18"/>
      <w:bookmarkEnd w:id="49"/>
      <w:r>
        <w:rPr/>
        <w:t>3</w:t>
      </w:r>
      <w:r>
        <w:rPr>
          <w:rtl w:val="true"/>
        </w:rPr>
        <w:t xml:space="preserve">. </w:t>
      </w:r>
      <w:r>
        <w:rPr>
          <w:rtl w:val="true"/>
        </w:rPr>
        <w:t>عقد مكاتبه؟</w:t>
      </w:r>
      <w:bookmarkEnd w:id="50"/>
    </w:p>
    <w:p>
      <w:pPr>
        <w:pStyle w:val="BookText"/>
        <w:rPr/>
      </w:pPr>
      <w:r>
        <w:rPr>
          <w:rFonts w:ascii="IRNazanin" w:hAnsi="IRNazanin" w:eastAsia="IRNazanin"/>
          <w:color w:val="111111"/>
          <w:sz w:val="28"/>
          <w:sz w:val="28"/>
          <w:szCs w:val="28"/>
          <w:rtl w:val="true"/>
          <w:lang w:bidi="fa-IR"/>
        </w:rPr>
        <w:t xml:space="preserve">گفتيم اسلام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تدريجى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كرده، و به همين دليل از هر فرصتى براى آزاد ساختن آنان استفاده كرده است، يكى از مواد اين برنامه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عنوان يك دستور در آيات مورد بحث به آن اشاره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اين‌كه نوشتن را كتابت مى‌گويند به خاطر آن است كه حروف و كلمات را در يك عبارت جمع مى‌كند، و چون در مكاتبه قرار دادى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مى‌شود آن را مكاتبه ناميده‌اند</w:t>
      </w:r>
      <w:r>
        <w:rPr>
          <w:rFonts w:eastAsia="IRNazanin" w:cs="IRNazanin"/>
          <w:color w:val="111111"/>
          <w:sz w:val="28"/>
          <w:szCs w:val="28"/>
          <w:rtl w:val="true"/>
          <w:lang w:bidi="fa-IR"/>
        </w:rPr>
        <w:t xml:space="preserve">. </w:t>
      </w:r>
      <w:bookmarkStart w:id="51" w:name="pg14692_143788"/>
    </w:p>
    <w:p>
      <w:pPr>
        <w:pStyle w:val="BookText"/>
        <w:rPr/>
      </w:pPr>
      <w:bookmarkEnd w:id="51"/>
      <w:r>
        <w:rPr>
          <w:rFonts w:ascii="IRNazanin" w:hAnsi="IRNazanin" w:eastAsia="IRNazanin"/>
          <w:color w:val="111111"/>
          <w:sz w:val="28"/>
          <w:sz w:val="28"/>
          <w:szCs w:val="28"/>
          <w:rtl w:val="true"/>
          <w:lang w:bidi="fa-IR"/>
        </w:rPr>
        <w:t xml:space="preserve">عقد مكاتبه يك نوع قرار داد است كه ميان اين دو نفر بسته مى‌شود، و عبد موظف مى‌گردد كه از طريق كسب آزاد، مالى تهيه كرده و به اقساطى كه براى او قابل تحمل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آزادى خود را باز يابد، و دستور داده شده است كه مجموع اين اقساط بيش از قيمت عبد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به عللى عبد از پرداختن اقساط عاجز شد بايد از بيت المال و سهم زكات اقساط او پرداخته و آزاد گردد، حتى بعضى از فقهاء تصريح كرده‌اند كه اگر زكاتى به مولا تعلق گيرد خود او بايد اقساط بدهى عبد را از باب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عقد يك عقد لازم است و هيچ‌يك از طرفين حق فسخ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با اين طرح هم بسيارى از بردگان آزادى خود را باز مى‌يابند و هم توانايى زندگى مستقل را در اين مدت كه ملزم به كار كردن و پرداخت اقساط هستند پيدا مى‌كنند، و هم صاحبان آن‌ها به ضرر و زيان نمى‌افتند و عكس‌العمل منفى به زيان بردگان نشان نخواهند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فروع فراوانى دارد كه در كتب فقهى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9"/>
      </w:r>
    </w:p>
    <w:p>
      <w:pPr>
        <w:pStyle w:val="Heading4"/>
        <w:numPr>
          <w:ilvl w:val="3"/>
          <w:numId w:val="1"/>
        </w:numPr>
        <w:rPr/>
      </w:pPr>
      <w:bookmarkStart w:id="52" w:name="__RefHeading___Toc3538815_1878427129"/>
      <w:bookmarkStart w:id="53" w:name="_Toc19"/>
      <w:bookmarkEnd w:id="52"/>
      <w:r>
        <w:rPr/>
        <w:t>4</w:t>
      </w:r>
      <w:r>
        <w:rPr>
          <w:rtl w:val="true"/>
        </w:rPr>
        <w:t xml:space="preserve">. </w:t>
      </w:r>
      <w:r>
        <w:rPr>
          <w:rtl w:val="true"/>
        </w:rPr>
        <w:t>ازدواج ولزوم رعایت عدالت</w:t>
      </w:r>
      <w:bookmarkEnd w:id="53"/>
    </w:p>
    <w:p>
      <w:pPr>
        <w:pStyle w:val="Heading5"/>
        <w:numPr>
          <w:ilvl w:val="4"/>
          <w:numId w:val="1"/>
        </w:numPr>
        <w:rPr/>
      </w:pPr>
      <w:bookmarkStart w:id="54" w:name="__RefHeading___Toc3538817_1878427129"/>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فَإِنْ خِفْتُمْ أَلاَّ تَعْدِلُوا فَواحِدَةً أَوْ ما مَلَكَتْ أَيْمانُكُمْ ذلِكَ أَدْنى أَلاَّ تَعُولُوا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bookmarkStart w:id="56" w:name="pg14692_143789"/>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مى‌ترسيد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ازدواج با دختران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رعايت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چشم‌پوشى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نمائيد، دو يا سه يا چهار همسر و اگر مى‌ترسيد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همسران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نكنيد، تنها يك همسر بگيريد، و يا از زنانى كه مالك آنهائيد استفاده كنيد، اين كار، از ظلم و ستم بهتر جلوگيرى مى‌كند</w:t>
      </w:r>
      <w:r>
        <w:rPr>
          <w:rFonts w:eastAsia="IRNazanin" w:cs="IRNazanin"/>
          <w:color w:val="111111"/>
          <w:sz w:val="28"/>
          <w:szCs w:val="28"/>
          <w:rtl w:val="true"/>
          <w:lang w:bidi="fa-IR"/>
        </w:rPr>
        <w:t>.»</w:t>
      </w:r>
    </w:p>
    <w:p>
      <w:pPr>
        <w:pStyle w:val="Heading5"/>
        <w:numPr>
          <w:ilvl w:val="4"/>
          <w:numId w:val="1"/>
        </w:numPr>
        <w:rPr/>
      </w:pPr>
      <w:bookmarkStart w:id="57" w:name="__RefHeading___Toc3538819_1878427129"/>
      <w:bookmarkStart w:id="58" w:name="_Toc21"/>
      <w:bookmarkEnd w:id="57"/>
      <w:r>
        <w:rPr>
          <w:rtl w:val="true"/>
        </w:rPr>
        <w:t>تفسیر</w:t>
      </w:r>
      <w:bookmarkEnd w:id="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أَلَّا تُقْسِطُوا فِي الْيَتامى فَانْكِحُوا ما طابَ لَكُمْ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مطالب گذشته به اين نكته اشاره شد كه در جاهليت عرب به خاطر اين‌كه هيچ‌گاه جنگ و خونريزى و غارت و شبيخون و ترور قطع نمى‌شد و هميشه ادامه داشت، يتيم زياد مى‌شد، بزرگان و اقوياى عرب دختران پدر مرده را با هر چه كه داشتند مى‌گرفتند و اموال آن‌ها را با اموال خود مخلوط نموده و مى‌خوردند و در اين عمل نه تنها رعايت عدالت را نمى‌كردند؛ بلكه گاه مى‌شد كه بعد از تمام شدن اموالشان خود آنان را طلاق مى‌دادند و گرسنه و برهنه رهاشان مى‌كردند در حالى كه آن يتيمها نه خانه‌اى داشتند كه در آن سكنى گزينند و نه رزقى كه از آن ارتزاق نمايند و نه همسرى كه از عرض آنان حمايت كند، و نه كسى كه رغبت به ازدواج با آنان نمايد تا بدين‌وسيله مخارجشان را تكفل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قرآن كريم با شديدترين لحن از اين عادت زشت و خبيث و از اين ظلم فاحش نهى فرمود و در خصوص ظلم به ايتام و خوردن مال آنان نهى خود را شديدتر كرد، و نهى از خوردن اموال آنان را در آياتى ديگر تشديد و تأكيد نمود از آن جمله است اين آيات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الْيَتامى أَمْوالَهُمْ وَ لا تَتَبَدَّلُوا الْخَبِيثَ بِالطَّيِّبِ، وَ لا تَأْكُلُوا أَمْوالَهُمْ إِلى أَمْوالِكُمْ إِنَّهُ كانَ حُوباً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تشديد آن شد كه به طورى كه گفته شده مسلمانان سخت در انديشه شوند و از عواقب وخيم تصرف در اموال ايتام سخت بترسند و ايتام را از خانه‌هاى خود بيرون كنند تا مبتلا به خوردن اموالشان نگردند و در رعايت حق آنان دچار كوتاهى نشوند و اگر هم كسى حاضر شود يتيمى را نزد خود نگه بدارد سهم آب و نان او را جدا كند، به طورى كه اگر از غذاى يتيم چيزى زياد آمد از ترس خداى تعالى نزديك آن نمى‌شدند تا فاسد مى‌شد، در نتيجه از هر جهت به زحمت افتادند و شكايت نزد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چاره خواستند كه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الْيَتامى قُلْ إِصْلاحٌ لَهُمْ خَيْرٌ وَ إِنْ تُخالِطُوهُمْ فَإِخْوانُكُمْ وَ اللَّهُ يَعْلَمُ الْمُفْسِدَ مِنَ الْمُصْلِحِ وَ لَوْ شاءَ اللَّهُ لَأَعْنَتَكُمْ إِنَّ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آيه اجازه داد كه يتيم‌ها را نزد خود جاى دهند و از ايشان نگهدارى </w:t>
      </w:r>
    </w:p>
    <w:p>
      <w:pPr>
        <w:pStyle w:val="BookText"/>
        <w:rPr/>
      </w:pPr>
      <w:r>
        <w:rPr>
          <w:rFonts w:ascii="IRNazanin" w:hAnsi="IRNazanin" w:eastAsia="IRNazanin"/>
          <w:color w:val="111111"/>
          <w:sz w:val="28"/>
          <w:sz w:val="28"/>
          <w:szCs w:val="28"/>
          <w:rtl w:val="true"/>
          <w:lang w:bidi="fa-IR"/>
        </w:rPr>
        <w:t>نموده و به وضع زندگی‌شان برسند و با آنان مخالطت و آميزش كنند، چون يتيمان برادران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دستور گشايشى در كار مردم پديد آورده، رفع دلواپسى از ايشان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اگر در اين معنا دقت كند و آن گاه مجددا به مطالعه آيه زير بر گردد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أَلَّا تُقْسِطُوا فِي الْيَتامى فَانْكِحُوا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ارتباط آن را با آيه قبلش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الْيَتامى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مى‌فهمد و برايش روشن مى‌شود كه آن آيه در بين كلام جنبه ترقى را دارد و نهى در آيه قبلى را ترقى مى‌دهد و معناى مجموع دو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ايتام تقوا پيشه كنيد، و خبيث را با طيب عوض ننمائيد و اموال آنان را مخلوط با اموال خود مخوريد، حتى اگر ترسيديد كه در مورد دختران يتيم نتوانيد رعايت عدالت بكنيد و ترسيديد كه به اموالشان تجاوز كنيد و از ازدواج با آن‌ها به همين جهت دل چركين بوديد، مى‌توانيد آنان را به حال خود واگذار نموده و با زنانى ديگر ازدواج كنيد با يك نفر، دو نفر، سه نفر و چهار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جمله شرطيه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ترسيديد كه در مورد يتيمان عدالت را رعايت نكنيد، پس زنان ديگرى را به ازدواج خود در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اين است كه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ازدواج با دختران بى‌پدر كراهت داريد، چون مى‌ترسيد درباره آنان نتوانيد عدالت را رعايت كنيد، با آن‌ها ازدواج نكنيد و زنانى و دختران ديگرى را به عقد خود در آوريد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در جاى جزاى حقيقى قرار گرفته، در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تنكحوهن؛ پس با دختران بى‌پدر ازدواج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طابَ </w:t>
      </w:r>
    </w:p>
    <w:p>
      <w:pPr>
        <w:pStyle w:val="BookText"/>
        <w:rPr/>
      </w:pP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است كه با بودن آن، ديگر احتياجى باقىنمى‌ماند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چگونه زنانى ازدواج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معلوم است وقتى از ازدواج با دختران يتيم كراهت دارند و به ايشان بفرمايد، پس با هر كس كه دلتان مى‌خواهد ازدواج كنيد، ديگر احتياجى باقى نمى‌ماند به اين كه آن زنان را توصيف كند كه چگونه زنانى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اين تعبير هست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فانكحوا من طاب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بدين خاطر بود كه زمينه را براى بيان تعداد همسران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اگر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هر كس دلتان مى‌خواهد ازدواج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جا براى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دو تا، سه تا،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نمى‌ماند،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دلتان مى‌خواهد ازدواج كنيد، يكى، دو تا، سه تا، چهار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اين‌كه به جاى اين‌كه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تطب لكم الازدواج باليتامى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 أَلَّا تُقْسِطُوا فِي الْيَتامى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از باب به كار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در جاى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تير دو هدف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بفهماند كه علت بى‌رغبت بودن شما به ازدواج با دختران يتيم چيست، و نيز خواست كه علت جزا را هم بيان كرده باشد و بفهماند اين‌كه در جمله جزا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 ما طابَ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در ساير زنان ترس از عدم قسط را نداريد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مفسرين در معناى آيه مورد بحث امور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آن‌چه كه ما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شده‌اند كه خواننده محترم اگر علاقمند به آن‌ها باشد بايد به تفاسير مفصل و بسيار مراجعه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جمله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تا چهار و پنج و بيش‌تر زن مى‌گرفت، و با خود مى‌گفت، چرا نگيرم، مگر من از فلانى كم‌ترم؟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افراد تحت تكفل و نان خورش زياد مى‌شد و مالش تمام مى‌گرديد، به اموال دختران يتيمى كه با مادرشان ازدواج كرده بود رو مى‌آورد، از اين رو خداى تعالى در اين آيه دستور داد كه كسى حق ندارد بيش از چهار زن بگيرد، و اين دستور براى آن بود كه آنان محتاج به اموال يتيمان نگشته و مرتكب ظلم در حق آنان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يتيمان بسيار سخت مى‌گرفت، و در امر زنان پدر دار، اگر چه سخت‌گيرى نمى‌كرد، ولى عده زيادى از آنان را مى‌گرفت و عدالت را در بينشان جارى نمى‌نمود آيۀ شريفه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مى‌ترسيد كه بر يتيمان ظلم روا بداريد، در امر غير ايتام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پدردار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بترسيد و بيش از چهار زن نگيريد، تا بتوانيد عدالت را رعايت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سرپرستى ايتام سخت كراهت داشت و از خوردن اموال آنان پرهيز مى‌كرد، خداى تعالى در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كار پرهيز داريد، از زنا هم پرهيز كنيد و به جاى زنا كردن با هر زنى كه دوست داريد ازدواج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اگر از هم غذا و هم خرج شدن با ايتام كراهت داريد، از جمع بين چند همسر نيز خوددارى كنيد چرا كه ممكن است نتوانيد بين آن‌ها به عدالت رفتار نمائيد و از زنان، تنها با كسانى ازدواج كنيد كه خود را نسبت به او ايمن از ظلم تشخيص مى‌دهيد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آن داريد كه نسبت به دختر يتيمى كه با مادرش ازدواج كرده‌ايد عدالت را رعايت نكنيد، پس با دو تا، </w:t>
      </w:r>
    </w:p>
    <w:p>
      <w:pPr>
        <w:pStyle w:val="BookText"/>
        <w:rPr/>
      </w:pPr>
      <w:r>
        <w:rPr>
          <w:rFonts w:ascii="IRNazanin" w:hAnsi="IRNazanin" w:eastAsia="IRNazanin"/>
          <w:color w:val="111111"/>
          <w:sz w:val="28"/>
          <w:sz w:val="28"/>
          <w:szCs w:val="28"/>
          <w:rtl w:val="true"/>
          <w:lang w:bidi="fa-IR"/>
        </w:rPr>
        <w:t>سه تا و چهار تا از خود دختران يتيم كه در ميان اقوام و خويشاوندانتان سراغ داريد ازدواج كنيد، اين‌ها وجوهى بود كه مفسرين در معناى آيه ذكر كرده‌اند و ليكن تو خواننده عزيز توجه دارى كه هيچ‌يك از آن‌ها با لفظ آيه آن طور كه بايد انطباق ندارد، پس وجه صحيح همان بود كه قبلاً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وَ ثُلاثَ وَ 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مفعل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فعال است، و اين دو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 و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اعداد، دلالت بر تكرار ماده مى‌كند، در نتيجه معناى 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تا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خطاب در آيه به تمامى مردم است، نه به يك نفر، لذا هر يك از اين سه كلمه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ديگرى جدا كرد تا تخيير را برساند و اين معنا را افاده كند كه هر يك از مؤمنين اختيار دارند در اين‌كه دو يا سه و يا چهار نفر همسر براى خود انتخاب كنند، از آن‌جا كه كل مردم در اين‌جا مخاطب مى‌باشند، عددهاى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قالب كلماتى ادا شوند كه بيان‌گر تكرار است كه آن كلمات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و با قرينه‌اى كه در آيه هست يعنى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ترسيديد نتوانيد رعايت عدالت كنيد يك زن بگيريد و يا به كنيزى كه داريد اكتفاء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قرينه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از بينمى‌رود كه آيه خواسته باشد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مى‌توانيد با يك عقد دو يا سه و يا چهار زن را تزويج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احتمال كه خواسته باشد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مى‌توانيد اول دو نفر را با هم بگيريد و سپس دو نفر ديگر را با هم به يك عقد بگيريد و هم‌چنين دو تاى ديگر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بفرمايد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مى‌توانيد سه تا اول و سه تا بعدا، يا چهار تا اول و چهار تا بعدا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اين‌كه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 از يك مرد مى‌تواند در يك زن شركت داشته باشد، اين‌ها احتمالاتى است كه هيچ‌گاه از آيۀ شريفه استفاده نمى‌شود و اين آيه به هيچ وجه تحمل اين معنا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اين معنا ضرورى و بديهى است كه اسلام، داشتن بيش از چهار همسر را تجويز نكرده و نيز هرگز اجازه نمى‌دهد كه دو نفر مرد با يكديگر مشتركا يك زن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با بيان ما اين احتمال نيز دفع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وَ ثُلاثَ وَ 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باشد اين معنا را برساند كه جمع بين نه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حاصل جمع ميان عدد دو و سه و چهار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مجمع‌البيان هم فرموده است كه جمع به اين معنا به هيچ وجه قابل قبول نيست؛ زيرا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 به دو و سه به سه و چهار به چهار وارد شهر شدند، هيچ شنونده‌اى از كلام او استفاده چنين نمى‌كند كه، پس مردم نه نفر نه نفر داخل شده‌اند؛ زيرا اگر گوينده منظورش اين بود خود كلمه نه را به كار مى‌برد، و چرا كلمه‌اى را كه براى عدد نه وضع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كند و به جاى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مثنى و ثلاث و 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دو و سه به سه و چهار به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قطعا اگر كسى چنين كارى را بكند به او مى‌گويند عجب مرد ابلهى است، و كلام خداى عز و جل بزرگ‌تر از آن است كه مرتكب چنين انحرافى بشود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اگر مى‌ترسيد نتوانيد بين چند همسر </w:t>
      </w:r>
    </w:p>
    <w:p>
      <w:pPr>
        <w:pStyle w:val="BookText"/>
        <w:rPr/>
      </w:pPr>
      <w:r>
        <w:rPr>
          <w:rFonts w:ascii="IRNazanin" w:hAnsi="IRNazanin" w:eastAsia="IRNazanin"/>
          <w:color w:val="111111"/>
          <w:sz w:val="28"/>
          <w:sz w:val="28"/>
          <w:szCs w:val="28"/>
          <w:rtl w:val="true"/>
          <w:lang w:bidi="fa-IR"/>
        </w:rPr>
        <w:t xml:space="preserve">به عدالت رفتار كنيد تنها يك زن بگيريد و نه بيش‌تر، در اين جمله حكم مسأله را معلق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چند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نمى‌توانيد عدالت بر قرار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اين است كه در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وسوسه‌هاى شيطانى و هواهاى نفسانى اثر روشنى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علم براى كسى حاصل نمى‌شود و قهرا اگر خداى تعالى قيد علم را آورده بود مصلحت حكم، فوت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مَلَكَتْ أَيْمانُكُمْ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اين تعبير كنيزان زر خريد هستند،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مى‌ترسد بين همسران خود به عدالت رفتار ننمايد با يك زن ازدواج كند و اگر خواست كه بيش از يك زن داشته باشد بايد كنيز بگيرد، چرا كه خداوند تعالى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مردان در رابطه با كنيزان واجب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واضح مى‌شود كه منظور از اين سفارش اين نيست كه بخواهد ظلم به كنيزان را تجويز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عدالت در ميان همسران آزاده لازم است، اما در بين كنيزان لازم نيست، و جايز است بين آنان به ظلم رفتار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جاى ديگر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ظالمان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بِظَلَّامٍ لِلْعَبِيدِ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نسبت به بندگانش ظلم روا نمى‌دارد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منظور همين است كه چون تقسيم هم‌خوابگى در ميان كنيزان تشريع نشده، رعايت عدالت در بينشان آسان‌تر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همين نكته، بايد بگوئيم كه منظور از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مسلمانان به صرف اين‌كه كنيزان را به عنوان ملك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كرده و با آنان جماع مى‌كنند، كافى است و اما مسأله ازدواج آنان تا چهار نفر </w:t>
      </w:r>
      <w:bookmarkStart w:id="59" w:name="pg14692_143797"/>
    </w:p>
    <w:p>
      <w:pPr>
        <w:pStyle w:val="BookText"/>
        <w:rPr/>
      </w:pPr>
      <w:bookmarkEnd w:id="59"/>
      <w:r>
        <w:rPr>
          <w:rFonts w:ascii="IRNazanin" w:hAnsi="IRNazanin" w:eastAsia="IRNazanin"/>
          <w:color w:val="111111"/>
          <w:sz w:val="28"/>
          <w:sz w:val="28"/>
          <w:szCs w:val="28"/>
          <w:rtl w:val="true"/>
          <w:lang w:bidi="fa-IR"/>
        </w:rPr>
        <w:t xml:space="preserve">يا بيش‌تر مطلب مورد نظر، در اين آيه نيست؛ بلكه آن نيز خود مطلب جداگانه‌اى است كه به زودى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يَسْتَطِعْ مِنْكُمْ 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مى‌آيد و در آن‌جا متعرض اين مسأله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أَدْنى أَلَّا تَعُولُوا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ميل و انحراف است يعنى اين طريقه به همين وجهى كه تشريع شده است شما را به منحرف نشدن از راه ميانه و حد وسط نزديك‌تر مى‌كند، و قهرا وقتى به اين طريقه عمل كرديد از انحراف دور و دورتر مى‌شويد و ديگر به حقوق زنان تجاوز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سنگينى است، ليكن اين معنا، نه با لفظ آيه سازگار است، و نه با معنايش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مورد بحث، جمله‌اى است كه جنبه تعليل دارد، يعنى حكمت تشريع قبلى را بيان مى‌كند، و دلالت بر اين مى‌كند كه اساس تشريع در احكام نكاح، بر قسط و عدالت و از بين بردن عول و انحراف و اجحاف در حقوقاست</w:t>
      </w:r>
      <w:r>
        <w:rPr>
          <w:rFonts w:eastAsia="Amiri" w:cs="Amiri" w:ascii="Amiri" w:hAnsi="Amiri"/>
          <w:color w:val="111111"/>
          <w:sz w:val="28"/>
          <w:szCs w:val="28"/>
          <w:rtl w:val="true"/>
          <w:lang w:bidi="ar-SA"/>
        </w:rPr>
        <w:t>.</w:t>
      </w:r>
      <w:r>
        <w:rPr>
          <w:rStyle w:val="FootnoteAnchor"/>
          <w:rtl w:val="true"/>
        </w:rPr>
        <w:footnoteReference w:id="25"/>
      </w:r>
    </w:p>
    <w:p>
      <w:pPr>
        <w:pStyle w:val="Heading4"/>
        <w:numPr>
          <w:ilvl w:val="3"/>
          <w:numId w:val="1"/>
        </w:numPr>
        <w:rPr/>
      </w:pPr>
      <w:bookmarkStart w:id="60" w:name="__RefHeading___Toc3538821_1878427129"/>
      <w:bookmarkStart w:id="61" w:name="_Toc22"/>
      <w:bookmarkEnd w:id="60"/>
      <w:r>
        <w:rPr/>
        <w:t>5</w:t>
      </w:r>
      <w:r>
        <w:rPr>
          <w:rtl w:val="true"/>
        </w:rPr>
        <w:t>.</w:t>
      </w:r>
      <w:r>
        <w:rPr>
          <w:rtl w:val="true"/>
        </w:rPr>
        <w:t>ازدواج و جلوگیری از آتش افروزی غرائز جنسی</w:t>
      </w:r>
      <w:bookmarkEnd w:id="61"/>
    </w:p>
    <w:p>
      <w:pPr>
        <w:pStyle w:val="Heading5"/>
        <w:numPr>
          <w:ilvl w:val="4"/>
          <w:numId w:val="1"/>
        </w:numPr>
        <w:rPr/>
      </w:pPr>
      <w:bookmarkStart w:id="62" w:name="__RefHeading___Toc3538823_1878427129"/>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w:t>
      </w:r>
      <w:bookmarkStart w:id="64" w:name="pg14692_143798"/>
    </w:p>
    <w:p>
      <w:pPr>
        <w:pStyle w:val="BookText"/>
        <w:rPr/>
      </w:pPr>
      <w:bookmarkEnd w:id="64"/>
      <w:r>
        <w:rPr>
          <w:rFonts w:ascii="Amiri" w:hAnsi="Amiri" w:eastAsia="Amiri" w:cs="Amiri"/>
          <w:color w:val="111111"/>
          <w:sz w:val="28"/>
          <w:sz w:val="28"/>
          <w:szCs w:val="28"/>
          <w:rtl w:val="true"/>
          <w:lang w:bidi="ar-SA"/>
        </w:rPr>
        <w:t>ذلِكَ لِمَنْ خَشِيَ الْعَنَتَ مِنْكُمْ وَ أَنْ تَصْبِرُوا خَيْرٌ لَكُمْ وَ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كه توانايى ازدواج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 باايمان را ندارند، مى‌توانند با زنان پاك‌دامن از بردگان باايمانى كه در اختيار داريد ازدواج كنند، خدا به ايمان شما آگاه‌تر است؛ و همگى اعضاى يك پيكريد، آن‌ها را با اجازه صاحبان آنان تزويج نماييد، و مهرشان را به خودشان بدهيد؛ به شرط آن‌كه پاك‌دامن باشند، نه به طور آشكار مرتكب زنا شوند، و نه دوست پنهانى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مرتكب عمل منافى عفت شوند، نصف مجازات زنان آزاد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ازدواج با 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از شماست كه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غريزه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بيفتند؛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p>
    <w:p>
      <w:pPr>
        <w:pStyle w:val="Heading5"/>
        <w:numPr>
          <w:ilvl w:val="4"/>
          <w:numId w:val="1"/>
        </w:numPr>
        <w:rPr/>
      </w:pPr>
      <w:bookmarkStart w:id="65" w:name="__RefHeading___Toc3538825_1878427129"/>
      <w:bookmarkStart w:id="66" w:name="_Toc24"/>
      <w:bookmarkEnd w:id="65"/>
      <w:r>
        <w:rPr>
          <w:rtl w:val="true"/>
        </w:rPr>
        <w:t>تفسیر</w:t>
      </w:r>
      <w:bookmarkEnd w:id="66"/>
    </w:p>
    <w:p>
      <w:pPr>
        <w:pStyle w:val="BookText"/>
        <w:rPr/>
      </w:pPr>
      <w:r>
        <w:rPr>
          <w:rFonts w:ascii="IRNazanin" w:hAnsi="IRNazanin" w:eastAsia="IRNazanin"/>
          <w:color w:val="111111"/>
          <w:sz w:val="28"/>
          <w:sz w:val="28"/>
          <w:szCs w:val="28"/>
          <w:rtl w:val="true"/>
          <w:lang w:bidi="fa-IR"/>
        </w:rPr>
        <w:t>به دنبال دستورى كه در آيه سابق براى حفظ اموال يتيمان داده شد در اين آيه اشاره به يكى ديگر از حقوق آن‌ها مى‌شود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مى‌ترسيد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با دختران يتيم رعايت حق و عدالت را درباره حقوق زوجيت و اموال آنان ننمائيد از ازدواج با آن‌ها چشم بپوشيد و به سراغ زنان ديگر برويد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تفسير آيه كاملاً روشن است و پاسخ اين سؤال كه چرا آغاز آيه درباره يتيمان و پايان آن درباره ازدواج است و اين دو ظاهراً با هم سازگار نيست روشن می‌گردد؛ زيرا صدر و ذيل آيه هر دو درباره ازدواج است منتها در آغاز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نمى‌توانيد ازدواج با يتيمان را با اصول عدالت بياميزيد چه بهتر كه از آن صرف نظر كنيد سپس به سراغ زنان غير يتيم برويد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مفسران در اين زمينه، سخن بسيار گفته‌اند، ولى آن‌چه از خود آيه به دست می‌آيد همان است كه در بالا اشاره شد يعنى خطاب در آيه متوجه به سرپرستان ايتام است كه در آيه قبل براى حفظ اموال يتيمان دستورهاى مختلفى به آن‌ها داده شده بود و در اين آيه درباره ازدواج با يتيمان سخن می‌گويد كه همان‌گونه كه بايد مراعات عدالت را درباره اموال آن‌ها بنمائيد در مورد ازدواج با دختران يتيم نيز با نهايت دقت رعايت مصلحت آن‌ها را بكنيد، در غير اين صورت از ازدواج با آن‌ها چشم بپوشيد و زنان ديگرى انتخاب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شواهدى كه تفسير فوق را درباره آيه روشن مى‌سازد آيه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سوره است كه در آن صريحاً مسأله رعايت عدالت را درباره ازدواج با دختران يتيم ذكر كرده است و توضيح آن در ذيل همان آيه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 كه در ذيل آيه در كتب مختلف نقل شده نيز گواه اين تفسير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روايتى كه 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ميان اول و آخر اين آيه مقدار زيادى از قرآن بوده و حذف شده است به هيچ‌وجه از نظر سند اعتبار ندارد و اين‌گونه احاديث كه دلالت بر تحريف يا اسقاط قسمت‌هايى از قرآن می‌كند يا از مجعولات دشمنان اسلام و منافقان براى بى‌اعتبار جلوه دادن قرآن است و يا بعضى از افراد چون نتوانسته‌اند ارتباط آغاز و انجام آيه را درك كنند چنين پنداشته‌اند كه در اين‌جا حذف يا اسقاطى در كار بوده و تدريجا آن را به شكل روايتى جلوه داده‌اند، در حالى كه دانستيم جمله‌هاى آيه كاملاً با يكديگر ارتباط و پيوند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وَ ثُلاثَ وَ 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تا دو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چهارتا چهارتا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روى سخن در آيه به همه مسلمانان است معنى آيه چنين مى‌شود كه شما براى دورى از ستم كردن در حق دختران يتيم می‌توانيد از ازدواج آن‌ها خوددارى كنيد و با زنانى ازدواج نمائيد كه موقعيت اجتماعى و فاميلى آن‌ها به شما اجازه ستم كردن را نمی‌دهد و می‌توانيد از آن‌ها دو نفر يا سه نفر يا چهار نفر به همسرى خود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مخاطب، همه مسلمانان بوده است تعبير به دو تا دو تا و مانند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گرنه جاى ترديد نيست كه حد اكثر تعدد زوجات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فراهم شدن شرائط خاصش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چهار نفر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نكته نيز لازم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بالا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نه اين‌كه منظور اين باشد كه شما مى‌توانيد دو همسر به اضافه سه همسر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چهار همسر كه مجموع آن‌ها نه نفر مى‌شود انتخاب كنيد؛ زيرا اگر منظور اين بود بايد صريحاً عدد نه ذكر شود نه به اين صورت از هم گسسته و پيچيده به علاوه از نظر فقه اسلام اين مسأله جزو ضروريات است كه زائد بر چهار همسر مطلقا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آيه فوق دليل صريحى است بر مسأله جواز تعدد زوجات منتها با شرائطى كه به زودى به آن اشاره خواهد شد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بلا فاصله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 حفظ عدالت كامل است، اما اگر نمی‌توانيد عدالت را رعايت كنيد به همان يك همسر اكتفاء نمائيد تا از ظلم و ستم بر ديگران بر كنار باشيد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مَلَكَتْ أَيْمانُكُمْ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به‌جاى انتخاب همسر دوم از كنيزى كه مال شما است استفاده كنيد؛ زيرا شرائط آن‌ها سبك‌تر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آن‌ها نيز بايد از حقوق حقه خود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أَدْنى أَلَّا تَعُولُوا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يك همسر و يا انتخاب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 و ستم و انحراف از عدالت، بهتر جلوگيرى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مسأله بردگى و نظر اسلام در اين زمينه در آيات مناسب بحث كافى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عدالت درباره همسران چيست؟</w:t>
      </w:r>
    </w:p>
    <w:p>
      <w:pPr>
        <w:pStyle w:val="BookText"/>
        <w:rPr/>
      </w:pPr>
      <w:r>
        <w:rPr>
          <w:rFonts w:ascii="IRNazanin" w:hAnsi="IRNazanin" w:eastAsia="IRNazanin"/>
          <w:color w:val="111111"/>
          <w:sz w:val="28"/>
          <w:sz w:val="28"/>
          <w:szCs w:val="28"/>
          <w:rtl w:val="true"/>
          <w:lang w:bidi="fa-IR"/>
        </w:rPr>
        <w:t>اكنون پيش از آن كه فلسفه حكم تعدد زوجات را در اسلام بدانيم لازم است اين موضوع بررسى شود كه منظور از عدالت كه جزو شرائط تعدد همسر ذكر شده است چيست؟</w:t>
      </w:r>
    </w:p>
    <w:p>
      <w:pPr>
        <w:pStyle w:val="BookText"/>
        <w:rPr/>
      </w:pPr>
      <w:r>
        <w:rPr>
          <w:rFonts w:ascii="IRNazanin" w:hAnsi="IRNazanin" w:eastAsia="IRNazanin"/>
          <w:color w:val="111111"/>
          <w:sz w:val="28"/>
          <w:sz w:val="28"/>
          <w:szCs w:val="28"/>
          <w:rtl w:val="true"/>
          <w:lang w:bidi="fa-IR"/>
        </w:rPr>
        <w:t>آيا اين عدالت مربوط به امور زندگى از قبيل هم‌خوابگى و وسايل زندگى و رفاه و آسايش است يا منظور عدالت در حريم قلب و عواطف انسانى نيز هست؟</w:t>
      </w:r>
    </w:p>
    <w:p>
      <w:pPr>
        <w:pStyle w:val="BookText"/>
        <w:rPr/>
      </w:pPr>
      <w:r>
        <w:rPr>
          <w:rFonts w:ascii="IRNazanin" w:hAnsi="IRNazanin" w:eastAsia="IRNazanin"/>
          <w:color w:val="111111"/>
          <w:sz w:val="28"/>
          <w:sz w:val="28"/>
          <w:szCs w:val="28"/>
          <w:rtl w:val="true"/>
          <w:lang w:bidi="fa-IR"/>
        </w:rPr>
        <w:t xml:space="preserve">شك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محبت‌هاى قلبى خارج از قدرت انسان است چه كسى می‌تواند محبت خود را كه عواملش در بيرون وجود اوست از هر نظر تحت كنترل درآورد؟ به همين دليل رعايت اين نوع عدالت را خداوند واجب نشمرده و در آيه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نساء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تَسْتَطِيعُوا أَنْ تَعْدِلُوا بَيْنَ النِّساءِ وَ لَوْ حَرَصْتُمْ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هر قدر كوشش كنيد نمی‌توانيد در ميان همسران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تمايلات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مساوات برقرار سازيد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محبت‌هاى درونى مادامى كه موجب ترجيح بعضى از همسران بر </w:t>
      </w:r>
    </w:p>
    <w:p>
      <w:pPr>
        <w:pStyle w:val="BookText"/>
        <w:rPr/>
      </w:pPr>
      <w:r>
        <w:rPr>
          <w:rFonts w:ascii="IRNazanin" w:hAnsi="IRNazanin" w:eastAsia="IRNazanin"/>
          <w:color w:val="111111"/>
          <w:sz w:val="28"/>
          <w:sz w:val="28"/>
          <w:szCs w:val="28"/>
          <w:rtl w:val="true"/>
          <w:lang w:bidi="fa-IR"/>
        </w:rPr>
        <w:t>بعضى ديگر از جنبه‌هاى عملى نشود ممنوع نيست، آن‌چه مرد موظف به آن است رعايت عدالت در جنبه‌هاى عملى و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خواسته‌اند از ضميمه كردن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تَسْتَطِيعُوا أَنْ تَعْدِلُوا بَيْنَ النِّساءِ وَ لَوْ حَرَصْتُمْ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نتيجه بگيرند كه تعدد زوجات در اسلام مطلقا ممنوع است؛ زيرا در آيه نخست آن را مشروط به عدالت كرده، و در آيه دوم عدالت را براى مردان در اين مورد امرى محال دانسته است، 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همان‌طور كه اشاره شد عدالتى كه مراعات آن از قدرت انسان بيرون است عدالت در تمايلات قلبى است، و اين از شرائط تعدد زوجات نيست و آن‌چه از شرائط است عدالت در جنبه‌هاى عملى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اين موضوع ذيل آيه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می‌باشد آن‌جا كه می‌گويد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تَمِيلُوا كُلَّ الْمَيْلِ فَتَذَرُوها كَالْمُعَلَّقَةِ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نمی‌توانيد مساوات كامل در محبت ميان همسران خود رعايت كنيد لا اقل تمام تمايل قلبى خود را متوجه يك نفر از آنان نسازيد كه ديگرى را به صورت بلا تكليف در آوريد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كسانى كه قسمتى از اين آيه را گرفته و قسمت ديگر را فراموش كرده‌اند گرفتار چنان اشتباهى در مسأله تعدد زوجات شده‌اند كه براى هر محققى جاى تعجب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گذشته از نظر فقه اسلامى و منابع مختلف آن در ميان شيعه و اهل تسنن مسأله تعدد زوجات با شرائط آن جاى گفتگو و چانه زدن نيست و از ضروريات فقه اسلام محسوب مى‌شود</w:t>
      </w:r>
      <w:r>
        <w:rPr>
          <w:rFonts w:eastAsia="IRNazanin" w:cs="IRNazanin"/>
          <w:color w:val="111111"/>
          <w:sz w:val="28"/>
          <w:szCs w:val="28"/>
          <w:rtl w:val="true"/>
          <w:lang w:bidi="fa-IR"/>
        </w:rPr>
        <w:t xml:space="preserve">. </w:t>
      </w:r>
      <w:bookmarkStart w:id="67" w:name="pg14692_143803"/>
    </w:p>
    <w:p>
      <w:pPr>
        <w:pStyle w:val="BookText"/>
        <w:rPr/>
      </w:pPr>
      <w:bookmarkEnd w:id="67"/>
      <w:r>
        <w:rPr>
          <w:rFonts w:ascii="IRNazanin" w:hAnsi="IRNazanin" w:eastAsia="IRNazanin"/>
          <w:color w:val="111111"/>
          <w:sz w:val="28"/>
          <w:sz w:val="28"/>
          <w:szCs w:val="28"/>
          <w:rtl w:val="true"/>
          <w:lang w:bidi="fa-IR"/>
        </w:rPr>
        <w:t xml:space="preserve">اكنون برگرديم به فلسفه اين حكم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w:t>
      </w:r>
    </w:p>
    <w:p>
      <w:pPr>
        <w:pStyle w:val="Heading5"/>
        <w:numPr>
          <w:ilvl w:val="4"/>
          <w:numId w:val="1"/>
        </w:numPr>
        <w:rPr/>
      </w:pPr>
      <w:bookmarkStart w:id="68" w:name="__RefHeading___Toc3538827_1878427129"/>
      <w:bookmarkStart w:id="69" w:name="_Toc25"/>
      <w:bookmarkEnd w:id="68"/>
      <w:r>
        <w:rPr>
          <w:rtl w:val="true"/>
        </w:rPr>
        <w:t>تعدد زوجات يك ضرورت اجتماعى است</w:t>
      </w:r>
      <w:bookmarkEnd w:id="69"/>
    </w:p>
    <w:p>
      <w:pPr>
        <w:pStyle w:val="BookText"/>
        <w:rPr/>
      </w:pPr>
      <w:r>
        <w:rPr>
          <w:rFonts w:ascii="IRNazanin" w:hAnsi="IRNazanin" w:eastAsia="IRNazanin"/>
          <w:color w:val="111111"/>
          <w:sz w:val="28"/>
          <w:sz w:val="28"/>
          <w:szCs w:val="28"/>
          <w:rtl w:val="true"/>
          <w:lang w:bidi="fa-IR"/>
        </w:rPr>
        <w:t xml:space="preserve">آيه فوق مسأله تعدد زوجات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شرائط سنگينى و در حدود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شمرده است و در اين‌جا با ايرادها و حملات مخالفان آن روبرو می‌شويم كه با مطالعات زودگذر، و تحت احساسات حساب نشده به مخالفت با اين قانون اسلامى برخاسته‌اند مخصوصاً غربی‌ها در اين زمينه به ما بيش‌تر ايراد می‌كنند كه اسلام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اجازه داده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 و به طور نامحدود همسر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نه اسلام اجازه تشكيل حرم‌سرا به آن معنى كه آن‌ها مى‌پندارند داده، و نه تعدد زوجات را بدون قيد و شرط و نامحدود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وضع محيط‌هاى مختلف قبل از اسلام، به اين نتيجه می‌رسيم كه تعدد زوجات به طور نامحدود امرى عادى بوده و حتى بعضى از مواقع بت‌پرستان به هنگام مسلمان شدن، بيش از ده زن و يا كم‌تر داشته‌اند، بنا بر اين تعدد زوجات از پيشنهادها و ابتكارات اسلام نيست؛ بلكه اسلام آن را در چهارچوبه ضرورت‌هاى زندگى انسانى محدود ساخته و براى آن قيود و شرائط سنگينى قائل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قوانين اسلام بر اساس نيازهاى واقعى بشر دور می‌زند نه تبليغات ظاهرى و احساسات رهبرى نشده، مسأله تعدد زوجات نيز از همين زاويه در اسلام مورد بررسى قرار گرفته؛ زيرا هيچ كس نمی‌تواند انكار كند كه مردان در حوادث گوناگون </w:t>
      </w:r>
    </w:p>
    <w:p>
      <w:pPr>
        <w:pStyle w:val="BookText"/>
        <w:rPr/>
      </w:pPr>
      <w:r>
        <w:rPr>
          <w:rFonts w:ascii="IRNazanin" w:hAnsi="IRNazanin" w:eastAsia="IRNazanin"/>
          <w:color w:val="111111"/>
          <w:sz w:val="28"/>
          <w:sz w:val="28"/>
          <w:szCs w:val="28"/>
          <w:rtl w:val="true"/>
          <w:lang w:bidi="fa-IR"/>
        </w:rPr>
        <w:t>زندگى بيش از زنان در خطر نابودى قرار دارند و در جنگ‌ها و حوادث ديگر قربانيان اصلى را آن‌ها تشكيل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نمى‌توان انكار كرد كه عمر زندگى جنسى مردان، از زنان طولانى‌تر است؛ زيرا زنان در سنين معينى آمادگى جنسى خود را از دست مى‌دهند در حالى كه در مردان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زنان به هنگام عادت ماهانه و قسمتى از دوران حمل، عملا ممنوعيت جنسى دارند در حالى كه در مردان اين ممنوعيت‌ها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 زنانى هستند كه همسران خود را به علل گوناگونى از دست مى‌دهند و معمولاً نمی‌توانند به عنوان همسر اول، مورد توجه مردان قرار گيرند و اگر مسأله تعدد زوجات در كار نباشد آن‌ها بايد براى هميشه بدون همسر باقى بمانند همان‌طور كه در مطبوعات مختلف می‌خوانيم كه اين دسته از زنان بيوه با محدود شدن مسأله تعدد زوجات از نابسامانى زندگى خود شكايت دارند و جلوگيرى از تعدد را يك نوع احساسات ظالمانه درباره خود تلقى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واقعيت‌ها در اين گونه موارد كه تعادل ميان مرد و زن به عللى به هم مى‌خورد ناچاريم يكى از سه راه را انتخاب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تنها به يك همسر در همه موارد قناعت كنند و زنان اضافى تا پايان عمر بدون همسر باقى بمانند و تمام نيازهاى فطرى و خواسته‌هاى درونى خود را سركوب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مردان فقط داراى يك همسر قانونى باشند، ولى روابط آزاد و نامشروع جنسى را با زنانى كه بى‌شوهر مانده‌اند به شكل معشوقه برقرار سازند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قدرت دارند بيش از يك همسر را اداره كنند و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براى آن‌ها ايجاد نمی‌شود و قدرت بر اجراء عدالت كامل در ميان همسران و فرزندان خود دارند به آن‌ها اجازه داده شود كه بيش از يك همسر براى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غير از اين سه راه، راه ديگرى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راه اول را انتخاب كنيم بايد با فطرت و غرائز و نيازهاى روحى و جسمى بشر به مبارزه برخيزيم و عواطف و احساسات اين‌گونه زنان را ناديده بگيريم، اين مبارزه‌اى است كه پيروزى در آن نيست و به فرض كه اين طرح عملى شود جنبه‌هاى غير انسانى آن بر هيچ كس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مسأله تعدد همسر را در موارد ضرورت نبايد تنها از دريچه چشم همسر اول، مورد بررسى قرار داد؛ بلكه از دريچه چشم همسر دوم نيز بايد مورد مطالعه قرار گيرد، و آن‌ها كه مشكلات همسر اول را در صورت تعدد زوجات عنوان می‌كنند كسانى هستند كه يك مسأله سه زاويه‌اى را تنها از يك زاويه نگاه می‌كنند؛ زيرا مسأله تعدد همسر، هم از زاويه ديد مرد و هم از زاويه ديد همسر اول و هم از زاويه ديد همسردوم بايد مطالعه شود و با توجه به مصلحت مجموع، در اين باره قضاوت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راه دوم را انتخاب كنيم بايد فحشاء را به رسميت بشناسيم و تازه زنانى كه به عنوان معشوقه مورد بهره‌بردارى جنسى قرار می‌گيرند نه تأمينى دارند و نه آينده‌اى، و شخصيت آن‌ها در حقيقت لگدمال شده است و اين‌ها امورى نيست كه هيچ انسان عاقلى آن را تجويز 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تنها راه سوم باقى می‌ماند كه هم بخواسته‌هاى فطرى و نيازهاى </w:t>
      </w:r>
    </w:p>
    <w:p>
      <w:pPr>
        <w:pStyle w:val="BookText"/>
        <w:rPr/>
      </w:pPr>
      <w:r>
        <w:rPr>
          <w:rFonts w:ascii="IRNazanin" w:hAnsi="IRNazanin" w:eastAsia="IRNazanin"/>
          <w:color w:val="111111"/>
          <w:sz w:val="28"/>
          <w:sz w:val="28"/>
          <w:szCs w:val="28"/>
          <w:rtl w:val="true"/>
          <w:lang w:bidi="fa-IR"/>
        </w:rPr>
        <w:t>غريزى زنان پاسخ مثبت می‌دهد و هم از عواقب شوم فحشاء و نابسامانى زندگى اين دسته از زنان بر كنار است و جامعه را از گرداب گناه بيرون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جواز تعدد زوجات با اين‌كه در بعضى از موارد يك ضرورت اجتماعى است و از احكام مسلم اسلام محسوب مى‌شود اما تحصيل شرائط آن در امروز با گذشته تفاوت بسيار پيدا كرده است؛ زيرا زندگى در سابق يك شكل ساده و بسيط داشت و، لذا رعايت كامل مساوات بين زنان آسان بود و از عهده غالب افراد برمى‌آمد، ولى در عصر و زمان ما بايد كسانى كه می‌خواهند از اين قانون استفاده كنند مراقب عدالت همه جانبه باشند و اگر قدرت بر اين كار دارند چنين اقدامى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اقدام به اين كار نبايد از روى هوى و هوس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اين‌كه همان كسانى كه با تعدد همسر مخالفند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خود، به حوادثى برخورده‌اند كه نيازشان را به اين مسأله كاملاً آشكار ساخته است، مثلاً بعد از جنگ جهانى دوم احتياج و نياز شديدى در ممالك جنگ‌زده، و مخصوصاً كشور آلمان، به اين موضوع احساس شد و جمعى از متفكران آن‌ها را وادار ساخت كه براى چاره‌جويى و حل مشكل در مسأله ممنوعيت تعدد همسر، تجديد نظر كنند، و حتى برنامه تعدد زوجات اسلام را از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و تحت مطالعه قرار دادند، ولى در برابر حملات سخت كليسا مجبور به متوقف ساختن اين برنامه شدند، و نتيجه آن همان فحشاء وحشتناك و بى‌بند و بارى جنسى وسيعى بود كه سراسر كشورهاى جنگ‌زده را فرا گرفت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اين‌ها گذشته تمايل پاره‌اى از مردان را به تعدد همسر نمی‌توان انكار كرد، اين تمايل اگر جنبه هوس داشته باشد قابل ملاحظه نيست اما گاه می‌شود </w:t>
      </w:r>
    </w:p>
    <w:p>
      <w:pPr>
        <w:pStyle w:val="BookText"/>
        <w:rPr/>
      </w:pPr>
      <w:r>
        <w:rPr>
          <w:rFonts w:ascii="IRNazanin" w:hAnsi="IRNazanin" w:eastAsia="IRNazanin"/>
          <w:color w:val="111111"/>
          <w:sz w:val="28"/>
          <w:sz w:val="28"/>
          <w:szCs w:val="28"/>
          <w:rtl w:val="true"/>
          <w:lang w:bidi="fa-IR"/>
        </w:rPr>
        <w:t>كه بر اثر عقيم بودن زن، و علاقه شديد مرد به داشتن فرزند، اين تمايل را منطقى می‌كند، و يا گاهى بر اثر تمايلات شديد جنسى و عدم توانايى همسر اول براى انجام اين خواسته غريزى، مرد، خود را ناچار به ازدواج دوم مى‌بيند، حتى اگر از طريق مشروع انجام نشود از طرق نامشروع، اقدام مى‌كند در اين‌گونه موارد نيز نمی‌توان منطقى بودن خواسته مرد را انكار كرد، و، لذا حتى در كشورهايى كه تعدد همسر قانونا ممنوع است، عملا در بسيارى از موارد ارتباط با زنان متعدد رواج كامل دارد، و يك مرد در آن واحد با زنان متعددى ارتباط نامشروع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مشهور فرانسوى گوستاولوبون قانون تعدد زوجات اسلام را كه به صورت محدود و مشروط است يكى از مزاياى اين آئين مى‌شمارد و به هنگام مقايسه آن را روابط آزاد و نامشروع مردان، با چند زن، در اروپا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غرب هم با وجود اين‌كه آب و هوا و وضع طبيعت هيچ‌كدام ايجاب چنين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نمى‌كند با اين حال وحدت همسر چيزى است كه ما آن را فقط در كتاب‌هاى قانون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گمان نمی‌كنم كه بشود انكار كرد كه در معاشرت واقعى ما اثرى از اين رسم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من متحيرم و نميدانم كه تعدد زوجات مشروع و محدود شرق، از تعدد زوجات سالوسانه غرب چه چيز كم دارد؟؛ بلكه من می‌گويم كه اولى از هر حيث از دومى بهتر و شايسته‌تر است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نمی‌توان انكار كرد كه بعضى از مسلمان‌نماها بدون رعايت روح اسلامى اين قانون، از آن سوء استفاده كرده و براى خود حرم سراهاى ننگينى بر پا نموده و به حقوق زنان و همسران خود تجاوز كرده‌اند، ولى اين عيب از قانون نيست و اعمال </w:t>
      </w:r>
      <w:bookmarkStart w:id="70" w:name="pg14692_143808"/>
    </w:p>
    <w:p>
      <w:pPr>
        <w:pStyle w:val="BookText"/>
        <w:rPr/>
      </w:pPr>
      <w:bookmarkEnd w:id="70"/>
      <w:r>
        <w:rPr>
          <w:rFonts w:ascii="IRNazanin" w:hAnsi="IRNazanin" w:eastAsia="IRNazanin"/>
          <w:color w:val="111111"/>
          <w:sz w:val="28"/>
          <w:sz w:val="28"/>
          <w:szCs w:val="28"/>
          <w:rtl w:val="true"/>
          <w:lang w:bidi="fa-IR"/>
        </w:rPr>
        <w:t>آن‌ها را نبايد به حساب دستورهاى اسلام گذاشت، كدام قانون خوبى است كه افراد سودجو از آن، بهره‌بردارى نامشروع نكرده‌اند؟</w:t>
      </w:r>
    </w:p>
    <w:p>
      <w:pPr>
        <w:pStyle w:val="Heading5"/>
        <w:numPr>
          <w:ilvl w:val="4"/>
          <w:numId w:val="1"/>
        </w:numPr>
        <w:rPr/>
      </w:pPr>
      <w:bookmarkStart w:id="71" w:name="__RefHeading___Toc3538829_1878427129"/>
      <w:bookmarkStart w:id="72" w:name="_Toc26"/>
      <w:bookmarkEnd w:id="71"/>
      <w:r>
        <w:rPr>
          <w:rtl w:val="true"/>
        </w:rPr>
        <w:t>سؤال</w:t>
      </w:r>
      <w:bookmarkEnd w:id="72"/>
    </w:p>
    <w:p>
      <w:pPr>
        <w:pStyle w:val="BookText"/>
        <w:rPr/>
      </w:pPr>
      <w:r>
        <w:rPr>
          <w:rFonts w:ascii="IRNazanin" w:hAnsi="IRNazanin" w:eastAsia="IRNazanin"/>
          <w:color w:val="111111"/>
          <w:sz w:val="28"/>
          <w:sz w:val="28"/>
          <w:szCs w:val="28"/>
          <w:rtl w:val="true"/>
          <w:lang w:bidi="fa-IR"/>
        </w:rPr>
        <w:t>در اين‌جا بعضى سؤال مى‌كنند كه ممكن است شرائط و كيفياتى كه در بالا گفته شد براى زن يا زنانى پيدا شود آيا در اين صورت مى‌توان به او اجازه داد كه دو شوهر براى خود انتخاب كنند؟</w:t>
      </w:r>
    </w:p>
    <w:p>
      <w:pPr>
        <w:pStyle w:val="Heading5"/>
        <w:numPr>
          <w:ilvl w:val="4"/>
          <w:numId w:val="1"/>
        </w:numPr>
        <w:rPr/>
      </w:pPr>
      <w:bookmarkStart w:id="73" w:name="__RefHeading___Toc3538831_1878427129"/>
      <w:bookmarkStart w:id="74" w:name="_Toc27"/>
      <w:bookmarkEnd w:id="73"/>
      <w:r>
        <w:rPr>
          <w:rtl w:val="true"/>
        </w:rPr>
        <w:t>پاسخ</w:t>
      </w:r>
      <w:bookmarkEnd w:id="74"/>
    </w:p>
    <w:p>
      <w:pPr>
        <w:pStyle w:val="BookText"/>
        <w:rPr/>
      </w:pPr>
      <w:r>
        <w:rPr>
          <w:rFonts w:ascii="IRNazanin" w:hAnsi="IRNazanin" w:eastAsia="IRNazanin"/>
          <w:color w:val="111111"/>
          <w:sz w:val="28"/>
          <w:sz w:val="28"/>
          <w:szCs w:val="28"/>
          <w:rtl w:val="true"/>
          <w:lang w:bidi="fa-IR"/>
        </w:rPr>
        <w:t>جواب اين سؤال چندان مشكل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آن‌چه در ميان عوام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جنسى در مردان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بيش از زنان است و از جمله ناراحتی‌هايى كه در كتب علمى مربوط به مسائل جنسى درباره غالب زنان ذكر مى‌كنند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مزاجى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كه در مردان، موضوع بر عكس است، و حتى در ميان جانداران ديگر نيز همواره ديده مى‌شود كه تظاهرات جنسى، معمولاً از جنس نر شروع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همسر در مورد مردان هيچ گونه مشكل اجتماعى و حقوقى ايجاد نمى‌كند در حالى كه درباره زنان اگر فرضا دو همسر انتخاب كنند، مشكلات فراوانى به وجود خواهد آمد كه ساده‌ترين آن‌ها مسأله مجهول بودن نسب فرزند است كه معلوم نيست مربوط به كدام يك از دو همسر مى‌باشد و مسلماً چنين فرزندى مورد حمايت هيچ يك از مردان قرار نخواهد گرفت و حتى بعضى از دانشمندان معتقدند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فرزندى كه پدر او مجهول باشد كم‌تر مورد علاقه مادر قرار خواهد گرفت، و با </w:t>
      </w:r>
    </w:p>
    <w:p>
      <w:pPr>
        <w:pStyle w:val="BookText"/>
        <w:rPr/>
      </w:pPr>
      <w:r>
        <w:rPr>
          <w:rFonts w:ascii="IRNazanin" w:hAnsi="IRNazanin" w:eastAsia="IRNazanin"/>
          <w:color w:val="111111"/>
          <w:sz w:val="28"/>
          <w:sz w:val="28"/>
          <w:szCs w:val="28"/>
          <w:rtl w:val="true"/>
          <w:lang w:bidi="fa-IR"/>
        </w:rPr>
        <w:t>اين ترتيب چنين فرزندانى از نظر عاطفى در محروميت مطلق قرار مى‌گيرند، و از نظر حقوقى نيز وضعشان كاملاً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نياز به تذكر نداشته باشد كه توسل به وسائل پيش‌گيرى از انعقاد نطفه به وسيلۀ قرص يا مانند آن، هيچ‌گاه اطمينان بخش نيست و نمی‌تواند، دليل قاطعى بر نياوردن فرزند بوده باشد؛ زيرا بسيارند زنانى كه از اين وسائل استفاده كرده و يا در طرز استفاده، گرفتار اشتباه شده و فرزند پيدا كرده‌اند، بنا بر اين هيچ زنى نمى‌تواند به اعتماد آن، تن به تعدد همسر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جهات، تعدد همسر براى زنان نمی‌تواند منطقى بوده باشد، در حالى كه در مورد مردان، با توجه به شرائط آن، هم منطقى است و هم عملى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يَسْتَطِعْ مِنْكُمْ طَوْلًا أَنْ يَنْكِحَ الْمُحْصَناتِ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غنى و بى‌نيازى و يا زيادت در قدرت مالى است، و هر دو معنا با آيۀ شريفه مى‌سازد، و مراد از محصنات زنان آزاد است، چون در مقابلش فتيات را آورده، كه به معناى كنيزان است، و عين اين مقابله شاهد بر آن است كه مراد از محصنات زنان عفيف نيست، چون اگر آن بود شامل زنان آزاد و برده هر دو مى‌شد، ديگر زنان برده را در مقابلش ذكر نمى‌كرد، و؛ بلكه در مقابل زنان عفيف زنان غير عفيف را نام مى‌برد و نيز منظور از آن، زنان شوهر دار نيست، براى اين‌كه زنان شوهردار را نمى‌توان نكاح كرد و نيز منظور زنان گرويده به اسلام نيست و گرنه احتياج نداشت بفرمايد زنان محصنه؛ بلكه همان قيد مؤمنات كافى بود؛ زيرا مؤمنات، مسلمات نيز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ما مَلَكَتْ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كنيزانى است كه در دست ساير مؤمنين هستند، نه آن‌هايى كه در دست خود مردى است كه مى‌خواهد نكاح كند، چون نكاح كردن مرد با كنيز خودش باطل و غير مشروع است، و اگر كنيزان را به عموم مؤمنين نسبت داده، و به مرد عرب فرموده با كنيز مؤمنين ازدواج كن با اين‌كه خود آن مرد عزب نيز جزء مؤمنين است، به خاطر اين‌ست كه مؤمنين با اتحادى كه در دين دارند گويا همه آنان يك شخصند، مصالح و منافعشان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مورد بحث محصنات و هم‌چنين فتيات را مقيد كرد به قيد مؤمنات، تا اشاره كرده باشد به اين‌كه براى مسلمان جايز نيست با زن غير مؤمنه يعنى اهل كتاب و مشرك ازدواج كند، نه با زن آزاد ايشان و نه با كنيزهاشان، كه البته اين مسأله تتمه‌اى دارد كه به زودى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خواننده محترم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معناى آيه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مسلمانى نمى‌تواند از زنان مؤمنه و آزاد بگيرد؛ زيرا بنيه ماليش آن چنان زياد نيست كه بتواند سنگينى مهر و نفقه او را تحمل كند، مى‌تواند با كنيزان مؤمنه‌اى كه در دست ساير مسلمانان است ازدواج كند و مجبور نيست آن قدر خود را در فشار تجرد نگه دارد كه خداى نخواسته در معرض خطر فحشا و در نتيجه در معرض شقاوت و بدبختى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مراد از اين نكاح، نكاح دائم است، و آيۀ شريفه در زمينه تنزل دادن و آسان كردن تكليف است، مى‌فرمايد اگر دسترسى به آن نداريد به اين اكتفاء كنيد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ممكن است سؤالى به ذهن خواننده برسد،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آيۀ شريفه در مقام تنزل دادن تكليف است، چرا با اين‌كه مى‌تواند دو راه فرار از </w:t>
      </w:r>
    </w:p>
    <w:p>
      <w:pPr>
        <w:pStyle w:val="BookText"/>
        <w:rPr/>
      </w:pPr>
      <w:r>
        <w:rPr>
          <w:rFonts w:ascii="IRNazanin" w:hAnsi="IRNazanin" w:eastAsia="IRNazanin"/>
          <w:color w:val="111111"/>
          <w:sz w:val="28"/>
          <w:sz w:val="28"/>
          <w:szCs w:val="28"/>
          <w:rtl w:val="true"/>
          <w:lang w:bidi="fa-IR"/>
        </w:rPr>
        <w:t xml:space="preserve">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كنيزان، و ازدواج موقت با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پيشنهاد كند، به يكى از اين دو اكتفاء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اين است كه بلى نكاح متعه هم علاج تجرد را مى‌كند ليكن از آن‌جايى كه ازدواج متعارف در نظر كسانى كه مى‌خواهند تشكيل خانواده داده، نسل نوى پديد آورند، و از خود جانشين به جاى بگذارند طبعاً همان ازدواج دائمى است، لذا سخنى از متعه به ميان نياورد، و آن را به عنوان راه چاره پيشنهاد نكرد؛ زيرا تشريع متعه در حقيقت تسهيلى است براى مسلمانان كه اگر در سفرى يا در خانه‌اى، يا در روزگارى ناگزير شدند با زنى تماس داشته باشند، و در عين حال مسئول نفقه و مهريه او هم نشوند، و اين تماس احياناً به صورت زنا واقع نشود؛ بلكه همين عمل را به صورت ازدواج موقت انجام دهند، آرى تشريع متعه براى اين بود كه در هيچ شرايطى بهانه‌اى براى فحشا به دست بندگان خدا نباشد و ريشه فساد از بيخ قطع 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كلام در اين آيه طبق زمينه غالب و معروف و آشناى به ذهن شنونده جريان يافته، نه اين‌كه متعه راه چاره نباشد؛ بلكه اصولاً در قرآن كريم عادت بر اين است كه در مقام تشريع احكام و قوانين جهت غالب و معروف را در نظر بگيرد، مثلاً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مِنْكُمُ الشَّهْرَ فَلْيَصُمْهُ وَ مَنْ كانَ مَرِيضاً أَوْ عَلى سَفَرٍ فَعِدَّةٌ مِنْ أَيَّامٍ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با اين كه عذر براى خوردن روزه منحصر در سفر و بيمارى نيست، اين دو را نام برد، پس نام بردن خصوص اين دو به معناى آن نيست كه غير </w:t>
      </w:r>
    </w:p>
    <w:p>
      <w:pPr>
        <w:pStyle w:val="BookText"/>
        <w:rPr/>
      </w:pPr>
      <w:r>
        <w:rPr>
          <w:rFonts w:ascii="IRNazanin" w:hAnsi="IRNazanin" w:eastAsia="IRNazanin"/>
          <w:color w:val="111111"/>
          <w:sz w:val="28"/>
          <w:sz w:val="28"/>
          <w:szCs w:val="28"/>
          <w:rtl w:val="true"/>
          <w:lang w:bidi="fa-IR"/>
        </w:rPr>
        <w:t xml:space="preserve">از اين دو هيچ بهانه و عذرى، عذر نيست، و نيز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كُنْتُمْ مَرْضى أَوْ عَلى سَفَرٍ أَوْ جاءَ أَحَدٌ مِنْكُمْ مِنَ الْغائِطِ أَوْ لامَسْتُمُ النِّساءَ فَلَمْ تَجِدُوا ماءً فَتَيَمَّمُوا صَعِيداً طَيِّباً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عذر مجوز تيمم را منحصر در نيافتن آب كرده، با اين‌كه منحصر به آن نيست؛ زيرا ممكن است آب باشد، ولى غصبى باشد، و يا وقت براى غسل و وضو تنگ باشد، پس عذرها و ساير قيودى كه براى كلام ذكر مى‌شود همان‌طور كه ملاحظه مى‌فرمائيد مبنى بر غالب و معروف است، و از اين قبيل آيات باز هم هست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 حرف‌ها بنا بر نظريه مفسرين است كه آيه را حمل بر نكاح دائم كرده‌اند، خواستيم بگوئيم به فرضى كه نظريه شما درست باشد ذكر عقد دائم دليل بر انحصار نيست، و اما بنا به نظريه خود،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يَنْكِحَ الْمُحْصَناتِ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نوع نكاح را شامل مى‌شود، و ليكن منظور از آن، نكاح دائم است كه دشوارتر و خرجش بيش‌تر است ديگر جايى براى اين توجيه‌ها باقى نمى‌ماند، و نبايد به خاطر همين كه آيۀ شريفه خواسته است راهى آسانتر از نكاح دائم ارائه دهد كسى توهم كند كه، پس آيۀ شريفه تنها شامل نكاح دائم مى‌شود، چون اگر متعه هم مشروع بود بايد آن را جزء نكاح‌هاى آسان‌تر بشمارد، پس معلوم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حكم متعه نيست، هم‌چنان كه بعضى اين توهم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خاطر اين‌كه توسعه و راه آسان‌تر نشان دادن هر دو طرفش يعنى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عنه و منزل اليه؛ و يا بگو نكاح دشوار و نكاح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آيه مورد بحث آمده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نمى‌تواند چنان كند، چنين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يَسْتَطِعْ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اگر منزل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آسان‌تر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ببرد، ولى در مورد بحث اين‌طور نيست، حكم متعه در آيه قبلى بيان شده، و در آيه مورد بحث در مقابل راه دشوار نكاح دائم و راه آسانتر ازدواج با كنيز ديگران مقابله شده فرمود اگر قادر بر آن نيستيد به اين اكتفاء نمائيد، و اين چه ارتباطى به آيه قبلى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گفتيم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يَنْكِحَ الْمُحْصَناتِ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امتناعى ندارد از اين‌كه شامل هر دو نوع نكاح يعنى دائم و متعه بشود، هم‌چنان كه اگر در بقيه فقرات آيه دقت كنيم اين معنا كاملاً روشن مى‌شود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بِإِيمانِكُمْ بَعْضُكُمْ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آن‌جايى كه در جمله قبلى با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متعلق حكم قيد شده بود، و از آن‌جايى كه ايمان امرى قلبى است، لذا كسى نمى‌تواند به حقيقت ايمان ديگرى اطلاع پيدا كند، چون براى اين آگهى ميزانى مانند ميزان الحراره و ساير موازين مادى وجود ندارد، چه بسا مردمى توهم كنند كه خداى تعالى با آوردن اين قيد كار مسلمانان را دشوار كرده، و؛ بلكه اصلاً جلو آن را گرفته، مسلمانان مكلف را دچار عسر و حرج ساخته، چون نمى‌توانند تشخيص دهند آيا زنى كه مى‌خواهندبگيرند ايمان قلبى دارد يا نه، لذا در اين جمله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ايمان بندگان مؤمنش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كنايه فهمانده، شما مكلفين مأمور به تشخيص واقع و حقيقت ايمان زنان نيستيد، اين كار خدا است و بس؛ بلكه تنها مأموريد بر طبق اسباب ظاهرى عمل كنيد اسبابى كه نظير شهادتين، و شركت در جماعت مسلمين، و انجام وظائف عمومى </w:t>
      </w:r>
      <w:bookmarkStart w:id="75" w:name="pg14692_143814"/>
    </w:p>
    <w:p>
      <w:pPr>
        <w:pStyle w:val="BookText"/>
        <w:rPr/>
      </w:pPr>
      <w:bookmarkEnd w:id="75"/>
      <w:r>
        <w:rPr>
          <w:rFonts w:ascii="Amiri" w:hAnsi="Amiri" w:eastAsia="Amiri" w:cs="Amiri"/>
          <w:color w:val="111111"/>
          <w:sz w:val="28"/>
          <w:sz w:val="28"/>
          <w:szCs w:val="28"/>
          <w:rtl w:val="true"/>
          <w:lang w:bidi="ar-SA"/>
        </w:rPr>
        <w:t>دين دلالت بر ايمان صاحبش مى‌كند، و همين ايمان ظاهرى معيار است نه ايمان باطنى</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3538833_1878427129"/>
      <w:bookmarkStart w:id="77" w:name="_Toc28"/>
      <w:bookmarkEnd w:id="76"/>
      <w:r>
        <w:rPr>
          <w:rtl w:val="true"/>
        </w:rPr>
        <w:t xml:space="preserve">وجه آوردن جمله </w:t>
      </w:r>
      <w:r>
        <w:rPr>
          <w:rtl w:val="true"/>
        </w:rPr>
        <w:t>«</w:t>
      </w:r>
      <w:r>
        <w:rPr>
          <w:rtl w:val="true"/>
        </w:rPr>
        <w:t>بَعْضُكُمْ مِنْ بَعْضٍ</w:t>
      </w:r>
      <w:r>
        <w:rPr>
          <w:rtl w:val="true"/>
        </w:rPr>
        <w:t xml:space="preserve">» </w:t>
      </w:r>
      <w:r>
        <w:rPr>
          <w:rtl w:val="true"/>
        </w:rPr>
        <w:t xml:space="preserve">در آيۀ شریفۀ </w:t>
      </w:r>
      <w:r>
        <w:rPr>
          <w:rtl w:val="true"/>
        </w:rPr>
        <w:t>«</w:t>
      </w:r>
      <w:r>
        <w:rPr>
          <w:rtl w:val="true"/>
        </w:rPr>
        <w:t>و من لم يستطع</w:t>
      </w:r>
      <w:r>
        <w:rPr>
          <w:rtl w:val="true"/>
        </w:rPr>
        <w:t>...»</w:t>
      </w:r>
      <w:bookmarkEnd w:id="77"/>
    </w:p>
    <w:p>
      <w:pPr>
        <w:pStyle w:val="BookText"/>
        <w:rPr/>
      </w:pPr>
      <w:r>
        <w:rPr>
          <w:rFonts w:ascii="IRNazanin" w:hAnsi="IRNazanin" w:eastAsia="IRNazanin"/>
          <w:color w:val="111111"/>
          <w:sz w:val="28"/>
          <w:sz w:val="28"/>
          <w:szCs w:val="28"/>
          <w:rtl w:val="true"/>
          <w:lang w:bidi="fa-IR"/>
        </w:rPr>
        <w:t xml:space="preserve">و چون اين جهت كه تنها فقرا از مكلفين را هدايت كرد به اين‌كه با كنيزان ازدواج كنند باعث مى‌شد كه تأثير گفتار در دل‌هاى ناقص و كوتاه شود و عموم مردم از اين بيان نسبت به طبقه كنيزان احساس خوارى و پستى و ذلت كنند، و خيال كنند خداى تعالى نيز اين طبقه را خوار و بى‌مقدار مى‌داند، و از سوى ديگر خود اين طبقه هم از اين خطاب دلگير شوند، و عموم مردم نيز خود را بافته‌اى جدا تافته پنداشته، با طبقه بردگان معاشرت ننموده، و مخصوصاً مردان از ازدواج با كنيزان، و زنان از ازدواج با غلامان خوددارى ورزند، و از اين كه آنان را شريك زندگى نموده گوشت و خون خود را با آن‌ها مخلوط سازند احساس ننگ كنند، لذا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بَعْضُكُمْ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سوء تفاهم جلوگيرى نموده و به حقيقتى صريح اشاره كرد، كه با دقت در آن، توهم فاسد نام‌برده از بين مى‌رود؛ زيرا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نيز مانند آزاد، انسان است، و از نظر انسانيت و معيارى كه با آن يك موجود، انسان مى‌شود هيچ تفاوتى با هم ندارند، برده نيز مانند آزاد واجد همه شؤون انسانيت است، تنها تفاوتى كه بين اين دو هست، در سلسله احكامى است كه به منظور استقامت امر مجتمع انسانى در رساندن او به سعادتش تشريع شده، و اين تفاوت‌ها به هيچ وجه نزد خداى تعالى معيار نيست، تنها چيزى كه نزد خداى عز و جل معيار است، تقوا است، كه باعث كرامت و حرمت نزد او مى‌شود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مردمى كه به خداى عزيز ايمان دارند نبايد تحت تأثير اين خلجانات </w:t>
      </w:r>
    </w:p>
    <w:p>
      <w:pPr>
        <w:pStyle w:val="BookText"/>
        <w:rPr/>
      </w:pPr>
      <w:r>
        <w:rPr>
          <w:rFonts w:ascii="IRNazanin" w:hAnsi="IRNazanin" w:eastAsia="IRNazanin"/>
          <w:color w:val="111111"/>
          <w:sz w:val="28"/>
          <w:sz w:val="28"/>
          <w:szCs w:val="28"/>
          <w:rtl w:val="true"/>
          <w:lang w:bidi="fa-IR"/>
        </w:rPr>
        <w:t>ذهنى موهوم و افكار خرافى قرار گيرند، كه اين افكار آنان را از حقائق معارف كه متضمن سعادت و رستگارى آنان است دور سازد، آرى بيرون شدن از وسط طريق مستقيم هر چند كه در بدو نظر و ابتداى امر حقير و بى‌اهميت است، ليكن همواره و به تدريج آدمى را از راه هدايت دور مى‌سازد، تا سر انجام به وادى‌هاى هلاكتش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ترتيبى كه در ابتداى آيه مورد بحث به صورت مشروط و تنزل قرار گرفته،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يَسْتَطِعْ مِنْكُمْ طَوْلًا أَنْ يَنْكِحَ الْمُحْصَناتِ الْمُؤْمِناتِ فَمِنْ ما مَلَكَتْ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سخن را به ترتيبى كه در مجراى طبع و عادت هست آورده است، نه اين‌كه خواسته مردم را به امرى غير طبيعى و غير عادى ملزم سازد، به اين معنا كه فرموده باشد جواز ازدواج با كنيزان مشروط بر اين است كه مسلمان توانايى ازدواج با زنان آزاد را نداشته باشد، نه، نمى‌خواهد اين را بفرمايد؛ بلكه مردم به حسب طبع خودشان اين طور عمل مى‌كنند، و به همين جهت خداى تعالى خطابشان كرده كه اگر توانايى آن را نداريد كه با زنان آزاد ازدواج كنيد، مى‌توانيد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رهايى از فشار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كنيزان ازدواج كنيد، و از اين كار دل چركين نباشيد، و در عين حال تذكر داد كه آزاد و برده هر دو انسان و از جنس هم هستند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اين جا روشن مى‌شود كه نظريه‌اى كه بعضى از مفسرين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تَصْبِرُوا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فاسد است، او گفته معناى جمله مذكور اين است كه اگر فشار تجرد را تحمل كنيد، و با كنيزان ازدواج نكنيد برايتان بهتر است، براى اين‌كه ازدواج با كنيزان نوعى تن به ذلت و خوارى دادن و نوعى سبكى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علت فاسد بودن اين نظريه اين است كه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قطع با آن منافات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فَانْكِحُوهُنَّ بِإِذْنِ أَهْلِهِنَّ وَ آتُوهُنَّ أُجُورَهُنَّ بِالْمَعْرُوفِ مُحْصَناتٍ غَيْرَ مُسافِحاتٍ وَ لا مُتَّخِذاتِ أَخْدانٍ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عفيف است؛ زيرا زنان شوهردار قابل نكاح كردن نيستند، و مراد از مسافحات معنايى مقابل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متخذات اخدان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كسره خا است، كه به معناى دوست است و اين كلمه مذكر و مؤنثش و مفرد و جمعش يكسان است، يعنى هم به دوست مذكر خدن گفته مى‌شود، و هم به دوست مؤنث هم به جماعت دوستان خدن گفته مى‌شود و هم به يك فرد، و اگر در مورد بحث به صيغه جمع آمده، براى اين بود كه در دلالت بر كثرت و زيادى تصريح داشته باشد، و بفهماند وقتى كسى به منظور فحشا و زنا كردن دوستى مى‌گيرد، به او و به مثل او قناعت نمى‌كند، چون نفس آدمى حريص است، اگر قرار باشد خواست نفس را بر آورد، و آن را اطاعت كند حتما دوستان زيادى براى فحشا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وقتى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متخذات اخدان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معلوم مى‌شود اين دو يكمعنا ندارد، آن مفسرى هم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سفاح زناى علنى، و مراد از گرفتن دوست، زناى پنهانى است به همين مقابله نظر داشته، چون مسأله دوست‌گيرى در بين عرب، حتى در بين زنان آزاد و زنان برده آنان متداول بوده و مردم كسى را به اين جهت ملامت و مذمت نمى‌كردند، ولى به خاطر زناى علنى با زنان آزاد ملامت مى‌كردند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مراد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مردم را ارشاد كند به </w:t>
      </w:r>
    </w:p>
    <w:p>
      <w:pPr>
        <w:pStyle w:val="BookText"/>
        <w:rPr/>
      </w:pPr>
      <w:r>
        <w:rPr>
          <w:rFonts w:ascii="IRNazanin" w:hAnsi="IRNazanin" w:eastAsia="IRNazanin"/>
          <w:color w:val="111111"/>
          <w:sz w:val="28"/>
          <w:sz w:val="28"/>
          <w:szCs w:val="28"/>
          <w:rtl w:val="true"/>
          <w:lang w:bidi="fa-IR"/>
        </w:rPr>
        <w:t xml:space="preserve">اين كه زنان برده را نكاح كنند، اما به شرطى كه با اذن صاحب كنيز باشد، چون اختيار امور كنيزان تنها به دست صاحبان آنان است و نه فرد ديگر و اگر از صاحب كنيزان تعبير فرمود به اهل آنان، خواست تا به مقتضاى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بَعْضُكُمْ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باشد، و بفهماند كنيز هم يكى از افراد خانواده مولا است، و مولاى او اهل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آتُوهُنَّ أُجُورَهُنَّ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مهريه آنان را به طور كامل و تا دينار آخر بپردازيد، البته پرداخت مهريه آنان به اين است كه آن مهريه را به مولايشان بپردازند، و با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ارشاد فرمود كه در دادن آن امروز و فردا نكنيد، و به خاطر اين‌كه كنيز است مهريه را كم نگيريد، و او را آزرده خاطر نسازيد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أُحْصِنَّ فَإِنْ أَتَيْنَ بِفاحِشَةٍ فَعَلَيْهِنَّ نِصْفُ ما عَلَى الْمُحْصَناتِ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ضمه همزه قرائت شده تا صيغه مجهول باشد، و هم به فتحه همزه تا صيغه معلوم، بنا بر قرائت اول معنايش اين مى‌شود كه هر گاه كنيزان به وسيلۀ شوهران حفظ شوند، و بنا بر قرائت دوم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كنيزان با اسلام آوردن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قرائت دوم بهتر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احصان در اين آيه اگر به معناى احصان ازدواج باشد جزء شرط قرار دادنش صرفاً براى اين بوده كه مورد سخن جايى است كه قبل از ارتكاب فاحشه ازدواج صورت گرفته، چون مسأله شرعى چنين است كه كنيز اگر مرتكب فحشا شود، چه شوهر دار باشد و چه نباشد حدش نصف حد زن آزاد است، و احصانش چيزى بر حد او اضافه نمى‌كند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اگر به معناى احصان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با فتحه همزه هم مؤيد آن است، معنايش روشنتر و بى‌نياز از مئونه زائد خواهد بود، و بنا بر اين احتمال معنايش چنين مى‌شود، كنيزان اگر زنا بدهند نصف عذاب آزادگان را دارند، چه شوهر داشته باشند و چه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عذاب، تنها تازيانه است، نه سنگ‌سار، چون سنگ‌سار نصف نمى‌شود، و همين خود شاهد بر اين است 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فَعَلَيْهِنَّ نِصْفُ ما عَلَى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آزاد است، نه زنان شوهردار، كه در اول آيه مورد بحث بدان معنا بود، و حرف الف و لام در اين كلمه الف و لام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محصناتى كه در اول آيه نامش را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محصناتى كه در آيه قبلى ذكر كرديم، چون محصنات در آيه قبلى به معناى زنان آزاد شوهردار بود،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آنان حرام است، و محصنات در آيه مورد بحث به معناى زنان آزاد بود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توانايى آن را نداريد كه با زن آزاد ازدواج كنيد با 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كنيزان مؤمن مرتكب زنا شدند، نصف عذابى كه زنان آزاد و بى‌شوهر دارند خواهند داشت، و آن عبارت است از پنجاه تازيانه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هم هست بگوئيم مراد از احصان در اين‌جا احصان عفت باشد، به اين بيان كه در آن ايام كنيزان آزادى عمل نداشتند تا هر كارى كه دلشان مى‌خواست بكنند، چون تابع اوامر مولاى خود بودند، و مخصوصاً در مسأله فحشا و 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مولايشان بوده كه آن موالى مى‌خواستند از راه ناموس‌فروشى كنيزان خود، عوايدى به دست آورند، و ما اين معنا را از آيۀ شريفۀ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تُكْرِهُوا فَتَياتِكُمْ عَلَى الْبِغاءِ إِنْ أَرَدْنَ تَحَصُّناً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كنيزان خود را مجبور به دادن زنا نكنيد در صورتى كه خودشان مى‌خواهند عفيف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مى‌كنيم، پس اگر در آن ايام كنيزى به دادن زنا عادت مى‌كرد و اين عمل را كاسبى خود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مولايش بود، چون او نمى‌توانست از انجام فرمان مولايش تمرد كند، و اما اگر مولايش او را به اين كار وا نمى‌داشت، و كنيز هم كنيز با ايمانى بود، تقواى اسلامى هر چند تقواى ظاهريش نمى‌گذاشت مرتكب زنا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اسلام و ايمان او را به عفت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فرضى اگر كنيزى مرتكب زنا مى‌شد، نصف حد زنان آزاد را داشت، پس مى‌توان در حق چنين كنيزى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أُحْصِنَّ فَإِنْ أَتَيْنَ بِفاحِشَةٍ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كنيزى كه اسلام و ايمان او را داراى عفت كرده، با اين‌همه زنا بدهدنصف حد زن آزاد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مى‌شود كه آيۀ شريفه به خاطر شرطى كه در آن هست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در علم اصول ثابت شده كه مفهوم شرط، حجت است، و اگر گوينده‌اى مثلاً به زير دست خود فرمان دهد كه اگر فلانى تو را احترام كرد تو نيز او را احترام كن، مفهوم آن اين است كه اگر او تو را احترام نكرد، تو نيز احترامش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خواهد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ممكن است كسى مفهوم بگيرد و بگويد اگر كنيزان نخواهند عفت خود را حفظ كنند شما مى‌توانيد آنان را مجبور به دادن زنا كنيد، و ليكن اين مفهوم در مورد آيۀ شريفه مورد بحث حجيت ندارد، و يا بگو بنا بر معنايى كه ما كرديم اصلاً مفهوم ندارد؛ زيرا كنيزان اگر نمى‌خواستند عفت به خرج دهند، از ناحيه مولايشان مجبور به زنا دادن مى‌شدند، و دستور آنان را به رضا و رغبت خود اطاعت </w:t>
      </w:r>
    </w:p>
    <w:p>
      <w:pPr>
        <w:pStyle w:val="BookText"/>
        <w:rPr/>
      </w:pPr>
      <w:r>
        <w:rPr>
          <w:rFonts w:ascii="IRNazanin" w:hAnsi="IRNazanin" w:eastAsia="IRNazanin"/>
          <w:color w:val="111111"/>
          <w:sz w:val="28"/>
          <w:sz w:val="28"/>
          <w:szCs w:val="28"/>
          <w:rtl w:val="true"/>
          <w:lang w:bidi="fa-IR"/>
        </w:rPr>
        <w:t xml:space="preserve">مى‌كردند، ديگر اكراهى فرض نداشت، هم‌چنان كه آيه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نيز، مفهوم ندارد چون وقتى خود كنيز نمى‌خواهد عفيف و پاك‌دامن باشد، و خودش از دادن زنا خوشش مى‌آيد ديگر موضوعى براى اكراهشان از ناحيه مولى باقى نمى‌ماند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لِمَنْ خَشِيَ الْعَنَتَ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جهد و شدت و هلاكت مى‌آيد، و گويا مراد از آن زنا است، كه نتيجه وقوع انسان در مشقت تجرد و شهوت نكاح است، و خود مايه هلاك آدمى است، و چون در زنا هم معناى جهد خوابيده و هم شدت و هم هلاكت، از اين جهت آن را عنت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گفته‌اند به نكاح كنيزان است، كه در آيۀ شريفه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بنا به گفته آنان معناى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تَصْبِرُوا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مى‌شود كه اگر از ازدواج با كنيزان صبر كنيد و يا از زنا خويشتن دارى نمائيد، برايتان بهتر است، البته احتمال ديگرى هست و آن اين است كه اشاره نام‌برده به وجوب ازدواج با كنيزان، و يا به وجوب مطلق ازدواج باشد، تا كدام‌يك از آيه، و سياق آن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بهتر بودن صبر بنا بر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صبر از نكاح با 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بابت است كه صاحبان ايشان به شرحى كه در فقه ذكر كرده‌اند در خود كنيزان و در فرزندان ايشان حق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به فتواى عامه و در شيعه به فتواى بعضى از علما و از آن جمله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ازدواج صاحب كنيز شرط كند كه هر چه از اين كنيز فرزند برايت متولد شود برده من باشد، اين شرط لازم الوفاء است، و درباره خود كنيز هم مالك حق دارد كنيز شوهر داده‌اش را </w:t>
      </w:r>
      <w:bookmarkStart w:id="78" w:name="pg14692_143821"/>
    </w:p>
    <w:p>
      <w:pPr>
        <w:pStyle w:val="BookText"/>
        <w:rPr/>
      </w:pPr>
      <w:bookmarkEnd w:id="78"/>
      <w:r>
        <w:rPr>
          <w:rFonts w:ascii="IRNazanin" w:hAnsi="IRNazanin" w:eastAsia="IRNazanin"/>
          <w:color w:val="111111"/>
          <w:sz w:val="28"/>
          <w:sz w:val="28"/>
          <w:szCs w:val="28"/>
          <w:rtl w:val="true"/>
          <w:lang w:bidi="fa-IR"/>
        </w:rPr>
        <w:t>به خدمت بگيرد، و حتى بفروش برساند، پس نهى از ازدواج با كنيزان از اين بابت‌ها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صبر از ارتكاب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بودن صبر روشن است، براى اين‌كه اين صبر باعث تهذيب نفس و تهيه ملكه تقوا در نفس است، وقتى انسان خواسته نفس در عمل زنا را ترك كند چه ازدواج كرده باشد و چه نكرده باشد به تدريج نفسش داراى ملكه تقوا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مغفرت خود آثار سويى كه فكر زنا كردن در نفس دارد محو مى‌سازد، و نفوس متقين از بندگانش را مشمول مغفرت و رحمت خود مى‌كند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79" w:name="__RefHeading___Toc3538835_1878427129"/>
      <w:bookmarkStart w:id="80" w:name="_Toc29"/>
      <w:bookmarkEnd w:id="79"/>
      <w:r>
        <w:rPr/>
        <w:t>6</w:t>
      </w:r>
      <w:r>
        <w:rPr>
          <w:rtl w:val="true"/>
        </w:rPr>
        <w:t xml:space="preserve">. </w:t>
      </w:r>
      <w:r>
        <w:rPr>
          <w:rtl w:val="true"/>
        </w:rPr>
        <w:t>تأثیر کفویت در ارتباطات وتعاملات زن وشوهر</w:t>
      </w:r>
      <w:bookmarkEnd w:id="80"/>
    </w:p>
    <w:p>
      <w:pPr>
        <w:pStyle w:val="Heading5"/>
        <w:numPr>
          <w:ilvl w:val="4"/>
          <w:numId w:val="1"/>
        </w:numPr>
        <w:rPr/>
      </w:pPr>
      <w:bookmarkStart w:id="81" w:name="__RefHeading___Toc3538837_1878427129"/>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 مشرك و بت‌پرست، تا ايمان نياورده‌اند، ازدواج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جز به ازدواج با كنيزان، دسترسى نداشته باشيد؛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باايمان، از زن آزاد بت‌پرست،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يا ثروت، يا موقعيت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خود را به ازدواج مردان بت‌پرست، تا ايمان نياورده‌اند، در نياوريد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ناچار شويد آن‌ها را به همسرى غلامان باايمان درآوريد؛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غلام باايمان، از يك مرد آزاد بت‌پرست، بهتر </w:t>
      </w:r>
      <w:bookmarkStart w:id="83" w:name="pg14692_143822"/>
    </w:p>
    <w:p>
      <w:pPr>
        <w:pStyle w:val="BookText"/>
        <w:rPr/>
      </w:pPr>
      <w:bookmarkEnd w:id="83"/>
      <w:r>
        <w:rPr>
          <w:rFonts w:ascii="IRNazanin" w:hAnsi="IRNazanin" w:eastAsia="IRNazanin"/>
          <w:color w:val="111111"/>
          <w:sz w:val="28"/>
          <w:sz w:val="28"/>
          <w:szCs w:val="28"/>
          <w:rtl w:val="true"/>
          <w:lang w:bidi="fa-IR"/>
        </w:rPr>
        <w:t xml:space="preserve">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موقعيت و زيبايى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دعوت به سوى آتش مى‌كنند؛ و خدا دعوت به بهشت و آمرزش به فرمان خودمى‌نمايد، و آيات خويش را براى مردم روشن مى‌سازد؛ شايد متذكر شوند</w:t>
      </w:r>
      <w:r>
        <w:rPr>
          <w:rFonts w:eastAsia="IRNazanin" w:cs="IRNazanin"/>
          <w:color w:val="111111"/>
          <w:sz w:val="28"/>
          <w:szCs w:val="28"/>
          <w:rtl w:val="true"/>
          <w:lang w:bidi="fa-IR"/>
        </w:rPr>
        <w:t>!»</w:t>
      </w:r>
    </w:p>
    <w:p>
      <w:pPr>
        <w:pStyle w:val="Heading5"/>
        <w:numPr>
          <w:ilvl w:val="4"/>
          <w:numId w:val="1"/>
        </w:numPr>
        <w:rPr/>
      </w:pPr>
      <w:bookmarkStart w:id="84" w:name="__RefHeading___Toc3538839_1878427129"/>
      <w:bookmarkStart w:id="85" w:name="_Toc31"/>
      <w:bookmarkEnd w:id="84"/>
      <w:r>
        <w:rPr>
          <w:rtl w:val="true"/>
        </w:rPr>
        <w:t>تفسیر</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الْمُشْرِكاتِ حَتَّى يُؤْمِنَ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راغب در مفردات مى‌گويد كلمه نكاح در اصل لغت به معناى عقد نكاح بوده، بعدا به عنوان استعاره در عمل زناشويى استعمال شده، و اين محال است كه در اصل لغت به معناى عمل زناشويى بوده و سپس استعاره شده باشد در عقد ازدواج، براى اين‌كه تمامى الفاظى كه عمل زناشويى را افاده مى‌كنند، كنايات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لفظى در برابر اين عمل وضع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همۀ مردم گفتگوى از آن را زشت مى‌دانند، و با اين حال محال است كسى كه مى‌خواهد به مخاطب خود از يك عمل مشروع و پسنديده خبر دهد،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فلانى ازدواج كرده‌ام، تعبيرى كند كه تنها در هنگام فحش دادن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گفتار راغب‌</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گفتار درستى است، چيزى كه هست بايد اين را هم مى‌گفت، كه منظور از عقد علقه زوجيت است، نه عقد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بين هر ملت و مذهبى در هنگام مراسم ازدواج خوانده مى‌شود</w:t>
      </w:r>
      <w:r>
        <w:rPr>
          <w:rFonts w:eastAsia="IRNazanin" w:cs="IRNazanin"/>
          <w:color w:val="111111"/>
          <w:sz w:val="28"/>
          <w:szCs w:val="28"/>
          <w:rtl w:val="true"/>
          <w:lang w:bidi="fa-IR"/>
        </w:rPr>
        <w:t>).</w:t>
      </w:r>
    </w:p>
    <w:p>
      <w:pPr>
        <w:pStyle w:val="Heading5"/>
        <w:numPr>
          <w:ilvl w:val="4"/>
          <w:numId w:val="1"/>
        </w:numPr>
        <w:rPr/>
      </w:pPr>
      <w:bookmarkStart w:id="86" w:name="__RefHeading___Toc3538841_1878427129"/>
      <w:bookmarkStart w:id="87" w:name="_Toc32"/>
      <w:bookmarkEnd w:id="86"/>
      <w:r>
        <w:rPr>
          <w:rtl w:val="true"/>
        </w:rPr>
        <w:t xml:space="preserve">معنا و مراتب شرك و موارد استعمال كلمۀ </w:t>
      </w:r>
      <w:r>
        <w:rPr>
          <w:rtl w:val="true"/>
        </w:rPr>
        <w:t>«</w:t>
      </w:r>
      <w:r>
        <w:rPr>
          <w:rtl w:val="true"/>
        </w:rPr>
        <w:t>مشرك</w:t>
      </w:r>
      <w:r>
        <w:rPr>
          <w:rtl w:val="true"/>
        </w:rPr>
        <w:t xml:space="preserve">» </w:t>
      </w:r>
      <w:r>
        <w:rPr>
          <w:rtl w:val="true"/>
        </w:rPr>
        <w:t xml:space="preserve">و </w:t>
      </w:r>
      <w:r>
        <w:rPr>
          <w:rtl w:val="true"/>
        </w:rPr>
        <w:t>«</w:t>
      </w:r>
      <w:r>
        <w:rPr>
          <w:rtl w:val="true"/>
        </w:rPr>
        <w:t>كافر</w:t>
      </w:r>
      <w:r>
        <w:rPr>
          <w:rtl w:val="true"/>
        </w:rPr>
        <w:t>»</w:t>
      </w:r>
      <w:bookmarkEnd w:id="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مصدر اشراك، يعنى شريك گرفتن براى </w:t>
      </w:r>
    </w:p>
    <w:p>
      <w:pPr>
        <w:pStyle w:val="BookText"/>
        <w:rPr/>
      </w:pPr>
      <w:r>
        <w:rPr>
          <w:rFonts w:ascii="IRNazanin" w:hAnsi="IRNazanin" w:eastAsia="IRNazanin"/>
          <w:color w:val="111111"/>
          <w:sz w:val="28"/>
          <w:sz w:val="28"/>
          <w:szCs w:val="28"/>
          <w:rtl w:val="true"/>
          <w:lang w:bidi="fa-IR"/>
        </w:rPr>
        <w:t>خداى سبحان است، و معلوم است كه شريك گرفتن مراتب مختلفى از نظر ظهور و خفا دارد، همان‌طور كه كفر و ايمان هم از اين نظر داراى مراتبند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اعتقاد به اين‌كه خدا دو تا و يا بيش‌تر است و نيز بت‌ها را شفيعان درگاه خدا گرفتن، شركى است ظاهر، و از اين شرك كمى پنهان‌تر شركى است كه اهل كتاب دارند، و براى خدا فرزند قائلند، و مخصوصاً مسيح و عزير را پسران خدا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حكايت قرآن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أَبْناءُ اللَّهِ وَ أَحِبَّاؤُهُ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اين نيز شرك است، از اين هم كمى مخفى‌تر اعتقاد به استقلال اسباب است، اين‌كه انسان مثلاً دوا را شفا دهنده بپندارد، و همه اعتمادش به آن باشد، اين نيز يك مرتبه از شرك است، و هم‌چنين ضعيف‌تر و ضعيف‌تر مى‌شود، تا برسد به شركى كه به جز بندگان مخلص خدا احدى از آن برى نيست، و آن عبارت است از غفلت از خداوند تعالى و توجه به غير خداى عز و جل، پس همه اين‌ها شرك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باعث نمى‌شود كه 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همه دارندگان مراتب شرك اطلاق كنيم، هم‌چنان كه مى‌دانيم اگر مسلمانى نماز و يا واجبى ديگر را ترك كند، به آن واجب كفر ورزيده،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اطلاق نمى‌كنيم، مثلاً خداى تعالى ترك عمل حج را كفر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 مَنِ اسْتَطاعَ إِلَيْهِ سَبِيلًا وَ مَنْ كَفَرَ فَإِنَّ اللَّهَ غَنِيٌّ عَنِ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ولى چنين كسى را كافر نمى‌خوانيم؛ </w:t>
      </w:r>
      <w:bookmarkStart w:id="88" w:name="pg14692_143824"/>
    </w:p>
    <w:p>
      <w:pPr>
        <w:pStyle w:val="BookText"/>
        <w:rPr/>
      </w:pPr>
      <w:bookmarkEnd w:id="88"/>
      <w:r>
        <w:rPr>
          <w:rFonts w:ascii="IRNazanin" w:hAnsi="IRNazanin" w:eastAsia="IRNazanin"/>
          <w:color w:val="111111"/>
          <w:sz w:val="28"/>
          <w:sz w:val="28"/>
          <w:szCs w:val="28"/>
          <w:rtl w:val="true"/>
          <w:lang w:bidi="fa-IR"/>
        </w:rPr>
        <w:t>بلكه فاسقى است كه به يكى از واجبات خدا كفر ورزيده و بر فرض هم كه بتوانيم اطلاق كنيم، بايد بگوئيم فلانى كافر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ساير صفاتى كه در قرآن استعمال شده، مانند صالحين و قانتين، و شاكرين، و متطهرين، و يا فاسقين، و ظالمين، و و و برابر و معادل افعالى كه اين صفات از آن‌ها مشتق شده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 عمل صالح، و يك عبادت، و يك شكر، و يك طهارت، و يك فسق، و يك ظلم كرده، صالح و قانت و شاكر و متطهر و فاسق و ظالم خوانده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واضح است، پس اين عناوين را نام يا صفت كسى كردن، حكمى دارد، و صرف نسبت دادن فعل به آن كس حكمى ديگر</w:t>
      </w:r>
      <w:r>
        <w:rPr>
          <w:rFonts w:eastAsia="IRNazanin" w:cs="IRNazanin"/>
          <w:color w:val="111111"/>
          <w:sz w:val="28"/>
          <w:szCs w:val="28"/>
          <w:rtl w:val="true"/>
          <w:lang w:bidi="fa-IR"/>
        </w:rPr>
        <w:t>.</w:t>
      </w:r>
    </w:p>
    <w:p>
      <w:pPr>
        <w:pStyle w:val="Heading5"/>
        <w:numPr>
          <w:ilvl w:val="4"/>
          <w:numId w:val="1"/>
        </w:numPr>
        <w:rPr/>
      </w:pPr>
      <w:bookmarkStart w:id="89" w:name="__RefHeading___Toc3538843_1878427129"/>
      <w:bookmarkStart w:id="90" w:name="_Toc33"/>
      <w:bookmarkEnd w:id="89"/>
      <w:r>
        <w:rPr>
          <w:rtl w:val="true"/>
        </w:rPr>
        <w:t xml:space="preserve">اطلاق كلمۀ </w:t>
      </w:r>
      <w:r>
        <w:rPr>
          <w:rtl w:val="true"/>
        </w:rPr>
        <w:t>«</w:t>
      </w:r>
      <w:r>
        <w:rPr>
          <w:rtl w:val="true"/>
        </w:rPr>
        <w:t>مشرك</w:t>
      </w:r>
      <w:r>
        <w:rPr>
          <w:rtl w:val="true"/>
        </w:rPr>
        <w:t xml:space="preserve">» </w:t>
      </w:r>
      <w:r>
        <w:rPr>
          <w:rtl w:val="true"/>
        </w:rPr>
        <w:t>بر غير اهل كتاب در قرآن كريم</w:t>
      </w:r>
      <w:bookmarkEnd w:id="90"/>
    </w:p>
    <w:p>
      <w:pPr>
        <w:pStyle w:val="BookText"/>
        <w:rPr/>
      </w:pPr>
      <w:r>
        <w:rPr>
          <w:rFonts w:ascii="Amiri" w:hAnsi="Amiri" w:eastAsia="Amiri" w:cs="Amiri"/>
          <w:color w:val="111111"/>
          <w:sz w:val="28"/>
          <w:sz w:val="28"/>
          <w:szCs w:val="28"/>
          <w:rtl w:val="true"/>
          <w:lang w:bidi="ar-SA"/>
        </w:rPr>
        <w:t>علاوه بر اين‌كه اين معنا به روشنى معلوم نشده، كه قرآن كريم كلمه مشرك را بر اهل كتاب هم اطلاق كرده باشد، به خلاف لفظ كافرين؛ بلكه تا آن‌جا كه مى‌دانيم اين كلمه بر غير اهل كتاب اطلاق شده، مثلاً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الْكِتابِ، وَ الْمُشْرِكِينَ مُنْفَكِّينَ، حَتَّى تَأْتِيَهُمُ الْبَيِّنَةُ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 يا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الْمسجدالحرام</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لِلْمُشْرِكِينَ عَهْدٌ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الْمُشْرِكِينَ كَافَّةً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 مواردى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كُونُوا هُوداً أَوْ نَصارى تَهْتَدُوا، قُلْ بَلْ مِلَّةَ إِبْراهِيمَ حَنِيفاً، وَ ما كانَ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منظورش از مشركين يهود و نصارى نيست، تا تعريضى بر اهل كتاب باشد، و در نتيجه با گفته ما منافات داشته باشد؛ بلكه ظاهراً منظور غير اهل كتاب است، به قرينه اين‌كه در آيه‌اى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إِبْراهِيمُ يَهُودِيًّا وَ لا نَصْرانِيًّا وَ لكِنْ كانَ حَنِيفاً مُسْلِماً وَ ما كانَ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چون از اين آيه استفاده مى‌شود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تعريضى بر يهود و نصارى است، 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حنيف به معناى برى‌ء بودن ساحت ابراهيم از انحراف از وسط به طرف افراط و تفريط است، به طرف ماديت محضه يهود، و معنويت محضه نصارا،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 بر مشركين است، چون مى‌فهماند كه ابراهيم تنها تسليم خدا بود، و چون بت‌پرستان براى او شريكى نمى‌گرفت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آيات زير كه در آن‌ها كلمه مشركين آمده، با گفتار ما منافاتى ندارد چون در اين‌ها منظور از اين كلمه معناى وصفى و اسمى آن نيست؛ بلكه منظور كسانى است كه گاهگاهى شرك از آنان سر مى‌زند، و آن آيات اين است</w:t>
      </w:r>
      <w:r>
        <w:rPr>
          <w:rFonts w:eastAsia="IRNazanin" w:cs="IRNazanin"/>
          <w:color w:val="111111"/>
          <w:sz w:val="28"/>
          <w:szCs w:val="28"/>
          <w:rtl w:val="true"/>
          <w:lang w:bidi="fa-IR"/>
        </w:rPr>
        <w:t xml:space="preserve">: </w:t>
      </w:r>
      <w:bookmarkStart w:id="91" w:name="pg14692_143826"/>
    </w:p>
    <w:p>
      <w:pPr>
        <w:pStyle w:val="BookText"/>
        <w:rPr/>
      </w:pPr>
      <w:bookmarkEnd w:id="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چون مى‌دانيم مؤمنين هم كه احياناً گناه مى‌كنند، در حال گناه در تحت تسلط شيطانند، پس اين شرك شرك مشركين اصطلاحى نيست، شركى است كه بعضى از مؤمنين و؛ بلكه همه آنان سواى افرادى انگشت شمار يعنى اولياى مقرب و عباد صالحين گرفتار آن مى‌شوند</w:t>
      </w:r>
      <w:r>
        <w:rPr>
          <w:rFonts w:eastAsia="IRNazanin" w:cs="IRNazanin"/>
          <w:color w:val="111111"/>
          <w:sz w:val="28"/>
          <w:szCs w:val="28"/>
          <w:rtl w:val="true"/>
          <w:lang w:bidi="fa-IR"/>
        </w:rPr>
        <w:t>.</w:t>
      </w:r>
    </w:p>
    <w:p>
      <w:pPr>
        <w:pStyle w:val="Heading5"/>
        <w:numPr>
          <w:ilvl w:val="4"/>
          <w:numId w:val="1"/>
        </w:numPr>
        <w:rPr/>
      </w:pPr>
      <w:bookmarkStart w:id="92" w:name="__RefHeading___Toc3538845_1878427129"/>
      <w:bookmarkStart w:id="93" w:name="_Toc34"/>
      <w:bookmarkEnd w:id="92"/>
      <w:r>
        <w:rPr>
          <w:rtl w:val="true"/>
        </w:rPr>
        <w:t>ظاهر آيۀ شريفه تحريم ازدواج با زن و مرد بت‌پرست است نه ازدواج با اهل كتاب</w:t>
      </w:r>
      <w:bookmarkEnd w:id="93"/>
    </w:p>
    <w:p>
      <w:pPr>
        <w:pStyle w:val="BookText"/>
        <w:rPr/>
      </w:pPr>
      <w:r>
        <w:rPr>
          <w:rFonts w:ascii="IRNazanin" w:hAnsi="IRNazanin" w:eastAsia="IRNazanin"/>
          <w:color w:val="111111"/>
          <w:sz w:val="28"/>
          <w:sz w:val="28"/>
          <w:szCs w:val="28"/>
          <w:rtl w:val="true"/>
          <w:lang w:bidi="fa-IR"/>
        </w:rPr>
        <w:t>پس از اين بيان كه قدرى هم طولانى شد، اين معنا روشن گرديد كه ظاهر آيۀ شريفه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تَنْكِحُوا الْمُشْرِكاتِ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مى‌خواهد ازدواج با زن و مرد بت‌پرست را تحريم كند، نه ازدواج با اهل كتاب را</w:t>
      </w:r>
      <w:r>
        <w:rPr>
          <w:rFonts w:eastAsia="IRNazanin" w:cs="IRNazanin"/>
          <w:color w:val="111111"/>
          <w:sz w:val="28"/>
          <w:szCs w:val="28"/>
          <w:rtl w:val="true"/>
          <w:lang w:bidi="fa-IR"/>
        </w:rPr>
        <w:t>.</w:t>
      </w:r>
    </w:p>
    <w:p>
      <w:pPr>
        <w:pStyle w:val="Heading5"/>
        <w:numPr>
          <w:ilvl w:val="4"/>
          <w:numId w:val="1"/>
        </w:numPr>
        <w:rPr/>
      </w:pPr>
      <w:bookmarkStart w:id="94" w:name="__RefHeading___Toc3538847_1878427129"/>
      <w:bookmarkStart w:id="95" w:name="_Toc35"/>
      <w:bookmarkEnd w:id="94"/>
      <w:r>
        <w:rPr>
          <w:rtl w:val="true"/>
        </w:rPr>
        <w:t>عدم تعارض و عدم وقوع نسخ بين آيات سوره بقره و آيات سوره مائده و ممتحنه</w:t>
      </w:r>
      <w:bookmarkEnd w:id="9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اين‌جا فساد گفته بعضى روشن مى‌شود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ناسخ آيه سوره مائده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أُحِلَّ لَكُمُ الطَّيِّباتُ، وَ طَعامُ الَّذِينَ أُوتُوا الْكِتابَ حِلٌّ لَكُمْ، وَ طَعامُكُمْ حِلٌّ لَهُمْ، وَ الْمُحْصَناتُ مِنَ الْمُؤْمِناتِ، وَ الْمُحْصَناتُ مِنَ الَّذِينَ أُوتُوا الْكِتابَ مِنْ قَبْلِكُمْ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نيز فساد اين گفتار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w:t>
      </w:r>
    </w:p>
    <w:p>
      <w:pPr>
        <w:pStyle w:val="BookText"/>
        <w:rPr/>
      </w:pPr>
      <w:r>
        <w:rPr>
          <w:rFonts w:ascii="Amiri" w:hAnsi="Amiri" w:eastAsia="Amiri" w:cs="Amiri"/>
          <w:color w:val="111111"/>
          <w:sz w:val="28"/>
          <w:sz w:val="28"/>
          <w:szCs w:val="28"/>
          <w:rtl w:val="true"/>
          <w:lang w:bidi="ar-SA"/>
        </w:rPr>
        <w:t xml:space="preserve">كه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زنان مشركه ازدواج نكنيد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ناسخ آيه مائده هستند، و نيز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سوره مائده ناسخ دو آيه سوره بقره و ممتحنه هستند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فساد آن‌ها اين است كه آيه سوره بقره به ظاهرش شامل اهل كتاب نمى‌شود، و آيه سوره مائده تنها شامل اهل كتاب است، پس هيچ منافاتى ميان آن دو نيست، تا بگوئيم آيه سوره بقره ناسخ آيه سوره مائده و يا منسوخ به آن است، و هم‌چنين آيه سوره ممتحنه، هر 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مورد بحث واقع شده، و اين عنوان، هم شامل اهل كتاب مى‌شود، و هم مشركين،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را هم به اين‌طور شامل مى‌شود، كه با صدق آن ديگر نام مؤمن برايشان صادق نباشد، به شهادت اين‌كه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عَدُوًّا لِلَّهِ وَ مَلائِكَتِهِ وَ رُسُلِهِ وَ جِبْرِيلَ وَ مِيكالَ، فَإِنَّ اللَّهَ عَدُوٌّ لِلْكافِرِينَ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الا اين‌كه ظاهر آيه به بيانى كه در همان سوره خواهد آمد ان شاء اللَّه تعالى اين است كه اگر مردى مسلمان شد، در حالى كه زنى كافر در عقد دارد حرام است كه ديگر به عقد آن زن وقعى بنهد، و خلاصه او را به همسرى خود باقى بگذارد، مگر اين‌كه او نيز ايمان بياورد آن وقت مرد مى‌تواند به عقد سابق همسرش اعتبار قائل باشد، و اين معنا هيچ دلالتى بر ازدواج ابتدايى با اهل كتاب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كه تسليم شويم، 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آيه نام‌برده يعنى آيه بقره و آيه ممتحنه دلالت دارد بر حرمت ازدواج ابتدايى با زن اهل كتاب، باز هم ناسخ آيه </w:t>
      </w:r>
      <w:bookmarkStart w:id="96" w:name="pg14692_143828"/>
    </w:p>
    <w:p>
      <w:pPr>
        <w:pStyle w:val="BookText"/>
        <w:rPr/>
      </w:pPr>
      <w:bookmarkEnd w:id="96"/>
      <w:r>
        <w:rPr>
          <w:rFonts w:ascii="IRNazanin" w:hAnsi="IRNazanin" w:eastAsia="IRNazanin"/>
          <w:color w:val="111111"/>
          <w:sz w:val="28"/>
          <w:sz w:val="28"/>
          <w:szCs w:val="28"/>
          <w:rtl w:val="true"/>
          <w:lang w:bidi="fa-IR"/>
        </w:rPr>
        <w:t>مائده نمى‌شوند، براى اين‌كه آيه مائده به طورى كه از سياقش برمى‌آيد در مورد امتنان و تخفيف نازل شده، و چنين موردى قابل نسخ نيست؛ بلكه تخفيفى كه از آن استفاده مى‌شود حاكم بر تشديدى است كه از آيه بقره فهميده مى‌شود، پس اگر نسخى در ميان شده باشد، بايد بگوئيم آيه سوره مائده 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سوره بقره اولين سوره‌اى است كه بعد از هجرت در مدينه نازل شده، و سوره ممتحنه در مدينه قبل از فتح مكه نازل شده، و سوره مائده آخرين سوره‌اى است كه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و اين سوره نمى‌تواند منسوخ واقع شود، چون بعد از آن، آيه‌اى نازل نشده، و معنا ندارد آيات سوره‌هاى قبل ناسخ آن باشد</w:t>
      </w:r>
      <w:r>
        <w:rPr>
          <w:rFonts w:eastAsia="IRNazanin" w:cs="IRNazanin"/>
          <w:color w:val="111111"/>
          <w:sz w:val="28"/>
          <w:szCs w:val="28"/>
          <w:rtl w:val="true"/>
          <w:lang w:bidi="fa-IR"/>
        </w:rPr>
        <w:t>.</w:t>
      </w:r>
    </w:p>
    <w:p>
      <w:pPr>
        <w:pStyle w:val="Heading5"/>
        <w:numPr>
          <w:ilvl w:val="4"/>
          <w:numId w:val="1"/>
        </w:numPr>
        <w:rPr/>
      </w:pPr>
      <w:bookmarkStart w:id="97" w:name="__RefHeading___Toc3538849_1878427129"/>
      <w:bookmarkStart w:id="98" w:name="_Toc36"/>
      <w:bookmarkEnd w:id="97"/>
      <w:r>
        <w:rPr>
          <w:rtl w:val="true"/>
        </w:rPr>
        <w:t>ملاك شايستگى در طرف ازدواج ايمان است نه مزاياى اعتبارى ديگر</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لَأَمَةٌ مُؤْمِنَةٌ خَيْرٌ مِنْ مُشْرِكَةٍ وَ لَوْ أَعْجَبَتْكُمْ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مراد از امه مؤمنه كنيز باشد، كه در مقابل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در روزگارى كه برده‌دارى معمول بود كنيزان را خوار مى‌شمردند، و از اين‌كه با آن‌ها ازدواج كنند عارشان مى‌آمد، و اگر كسى اين كار را مى‌كرد سرزنشش مى‌كردند، پس اين‌كه در آيه كنيز را مقيد به مؤمنه كرد، ولى مشركه را مقيد به حريت نكرد، با اين‌كه گفتيم مردم كنيز را خوار مى‌شمردند، و از ازدواج با آنان احتراز داشتند، خود دليل بر اين است كه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ايمان هر چند كه كنيز باشد بهتر است از زن مشرك، و لو آزاد باشد، و داراى حسب و نسب و مال و ساير مزايايى باشد كه عادتا خوشايند انسان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جمله بعدى، كنيز و غلام نيست؛ بلكه كنيز خدا و بنده خدا است، ولى اين حرف احتمال بعيدى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الْمُشْرِكِينَ حَتَّى يُؤْمِنُوا، وَ لَعَبْدٌ مُؤْمِنٌ خَيْرٌ مِنْ مُشْرِكٍ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 در اين جمله همان گفتارى است كه در جمله قبلى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يَدْعُونَ إِلَى النَّارِ، وَ اللَّهُ يَدْعُوا إِلَى الْجَنَّةِ وَ الْمَغْفِرَةِ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اشاره است به حكمت تحريم آن دو قسم ازدواج، مى‌فرمايد، مشركين از آن‌جا كه اعتقاد به باطل دارند راه ضلالت را طى مى‌كنند، قهرا ملكات رذيله كه باعث جلوه يافتن كفر و فسوق در نظر آدمى است، و انسان را از ديدن طريق حق و حقيقت كور مى‌كند، در دل‌هاشان رسوخ مى‌يابد، به طورى كه گفتار و كردارشان دعوت به شرك مى‌شود، و به سوى هلاكت راهنمايى مى‌كند، و بالآخره آدمى را به آتش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مشركين چه زن و چه مردشان به سوى آتش دعوت مى‌كنند، ولى مؤمنين بر خلاف آن با سلوك راه ايمان و اتصافشان به لباس تقوا انسان را به زبان و عمل به سوى جنت و مغفرت مى‌خوانند، و به اذن خدا هم مى‌خوانند، چون خدا اجازه‌شان داده كه مردم را به سوى ايمان دعوت كنند، و به رستگارى و صلاح كه سرانجامش جنت و مغفرت است راه بنمايانند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جا داشت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يدعون الى النار، و هؤلاء يدعون الى الجنة و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آن‌ها به سوى آتش دعوت مى‌كنند، و مؤمنين به سوى جنت و مغفرت، ولى فرمود و خدا به سوى جنت و مغفرت، و اين بدان جهت بود كه بفهماند مؤمنين در دعوتشان به سوى جنت و مغفرت و؛ بلكه در تمامى شؤون وجودشان </w:t>
      </w:r>
      <w:bookmarkStart w:id="99" w:name="pg14692_143830"/>
    </w:p>
    <w:p>
      <w:pPr>
        <w:pStyle w:val="BookText"/>
        <w:rPr/>
      </w:pPr>
      <w:bookmarkEnd w:id="99"/>
      <w:r>
        <w:rPr>
          <w:rFonts w:ascii="IRNazanin" w:hAnsi="IRNazanin" w:eastAsia="IRNazanin"/>
          <w:color w:val="111111"/>
          <w:sz w:val="28"/>
          <w:sz w:val="28"/>
          <w:szCs w:val="28"/>
          <w:rtl w:val="true"/>
          <w:lang w:bidi="fa-IR"/>
        </w:rPr>
        <w:t>خود را مستقل از پروردگار خود نمى‌دانند، و خدا را، ولى خود مى‌دانند، هم‌چنان كه خدا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وَلِيُّ الْمُؤْمِنِينَ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در آيۀ شريفه وجهى ديگر است، و آن اين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دعوت خدا به سوى جنت و مغفرت همان حكمى است كه در صدر آيه تشريع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مشركه ازدواج نكنيد، تا ايمان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همين نهى مؤمنين از هم‌نشينى و معاشرت با كسى كه معاشرت و نزديك شدن با او، و انس گرفتن با او، جز دورى از خداى سبحان ثمرى ندارد و تحريك مؤمنين به معاشرت با كسى كه نزديكى با او نزديك شدن به خداى سبحان، و يادآورى آيات او، و مراقبت امر و نهى او است، خود دعوتى است از خدا به سوى جنت، و مؤيد اين معنا تذييل آيه است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يُبَيِّنُ آياتِهِ لِلنَّاسِ لَعَلَّهُمْ يَتَذَكَّرُونَ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ممكن هم هست دعوت را اعم از دعوت اولى و دومى بدانيم، تا آيه شامل هر دو وجه بشود، كه در اين صورت سياق خالى از لطفى مخصوص نخواهد بود</w:t>
      </w:r>
      <w:r>
        <w:rPr>
          <w:rFonts w:eastAsia="IRNazanin" w:cs="IRNazanin"/>
          <w:color w:val="111111"/>
          <w:sz w:val="28"/>
          <w:szCs w:val="28"/>
          <w:rtl w:val="true"/>
          <w:lang w:bidi="fa-IR"/>
        </w:rPr>
        <w:t>.</w:t>
      </w:r>
    </w:p>
    <w:p>
      <w:pPr>
        <w:pStyle w:val="Heading5"/>
        <w:numPr>
          <w:ilvl w:val="4"/>
          <w:numId w:val="1"/>
        </w:numPr>
        <w:rPr/>
      </w:pPr>
      <w:bookmarkStart w:id="100" w:name="__RefHeading___Toc3538851_1878427129"/>
      <w:bookmarkStart w:id="101" w:name="_Toc37"/>
      <w:bookmarkEnd w:id="100"/>
      <w:r>
        <w:rPr>
          <w:rtl w:val="true"/>
        </w:rPr>
        <w:t>بحث روايتى در شأن نزول آيۀ شريفه</w:t>
      </w:r>
      <w:bookmarkEnd w:id="10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مجمع‌البيان در ذيل آيه مورد بحث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آيه درباره مرثد بن ابى‌مرثد غنوى نازل 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مكه فرستاد تا عده‌اى از مسلمانان را از مكه بياورد، و چون او مردى شجاع و قوى بود، در مكه زنى به نام عناق او را به سوى خود خواند، و مرثد از اين كار امتناع ورزيد، با اين‌كه در جاهليت دوست هم بودند، عناق گفت، ميل دارى با من ازدواج كنى؟ مرثد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p>
    <w:p>
      <w:pPr>
        <w:pStyle w:val="BookText"/>
        <w:rPr/>
      </w:pPr>
      <w:r>
        <w:rPr>
          <w:rFonts w:ascii="IRNazanin" w:hAnsi="IRNazanin" w:eastAsia="IRNazanin"/>
          <w:color w:val="111111"/>
          <w:sz w:val="28"/>
          <w:sz w:val="28"/>
          <w:szCs w:val="28"/>
          <w:rtl w:val="true"/>
          <w:lang w:bidi="fa-IR"/>
        </w:rPr>
        <w:t>بگيرم، و چون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اجازه خواست تا با عناق ازدواج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نازل شد</w:t>
      </w:r>
      <w:r>
        <w:rPr>
          <w:rFonts w:eastAsia="IRNazanin" w:cs="IRNazanin"/>
          <w:color w:val="111111"/>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را سيوطى هم در الدر‌المنثور از ابن عباس روايت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الدر‌المنثور است كه واحدى در ذيل اين آيه از طريق سدى از ابى‌مالك از ابن عباس روايت كرده كه گفتۀ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لَأَمَةٌ مُؤْمِنَةٌ خَيْرٌ مِنْ مُشْرِكَةٍ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 اللَّه بن رواحه نازل شد، كه كنيزى سياه داشت، روزى بر كنيز خود خشم كرد، و او را لطمه‌اى زد، پس از آن‌كه خشمش فرو نشست،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داستان خود را عرضه داشت،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وضع كنيزت چگونه است؟ عرضه داشت روزه مى‌گيرد، و نماز مى‌خواند، و وضو را نيكو مى‌گيرد، و شهادت به وحدانيت خدا و رسالت تو مى‌دهد،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كنيز تو مؤمنه است، عبد اللَّه گفت حال كه او را مؤمنه مى‌دانى به آن خدايى كه تو را به حق مبعوث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آزادش مى‌كنم، و با او ازدواج مى‌نمايم، و همين كار را كرد، مردم كه اين را شنيدند او را ملامت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با كنيزى ازدواج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مردم ازدواج با زنان و مردان مشرك را به خاطر اين‌كه حسب و نسبى معين دارند دوست مى‌داشتند، خداى تعالى اين آيه را فرستاد، و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 با ايمان بهتر است از زن آزاد مشرك</w:t>
      </w:r>
      <w:r>
        <w:rPr>
          <w:rFonts w:eastAsia="IRNazanin" w:cs="IRNazanin"/>
          <w:color w:val="111111"/>
          <w:sz w:val="28"/>
          <w:szCs w:val="28"/>
          <w:rtl w:val="true"/>
          <w:lang w:bidi="fa-IR"/>
        </w:rPr>
        <w:t>».</w:t>
      </w:r>
      <w:r>
        <w:rPr>
          <w:rStyle w:val="FootnoteAnchor"/>
          <w:rtl w:val="true"/>
        </w:rPr>
        <w:footnoteReference w:id="5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آن كتاب از مقاتل روايت كرده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لَأَمَةٌ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چنين رسيده كه منظور از امه نام‌برده كنيزى از حذيفه بود كه حذيفه او را آزاد كرد و با او ازدواج نمود</w:t>
      </w:r>
      <w:r>
        <w:rPr>
          <w:rFonts w:eastAsia="IRNazanin" w:cs="IRNazanin"/>
          <w:color w:val="111111"/>
          <w:sz w:val="28"/>
          <w:szCs w:val="28"/>
          <w:rtl w:val="true"/>
          <w:lang w:bidi="fa-IR"/>
        </w:rPr>
        <w:t>.</w:t>
      </w:r>
      <w:r>
        <w:rPr>
          <w:rStyle w:val="FootnoteAnchor"/>
          <w:rtl w:val="true"/>
        </w:rPr>
        <w:footnoteReference w:id="53"/>
      </w:r>
      <w:bookmarkStart w:id="102" w:name="pg14692_143832"/>
    </w:p>
    <w:p>
      <w:pPr>
        <w:pStyle w:val="BookText"/>
        <w:rPr/>
      </w:pPr>
      <w:bookmarkEnd w:id="102"/>
      <w:r>
        <w:rPr>
          <w:rFonts w:ascii="IRNazanin" w:hAnsi="IRNazanin" w:eastAsia="IRNazanin"/>
          <w:color w:val="111111"/>
          <w:sz w:val="28"/>
          <w:sz w:val="28"/>
          <w:szCs w:val="28"/>
          <w:rtl w:val="true"/>
          <w:lang w:bidi="fa-IR"/>
        </w:rPr>
        <w:t>ميان اين روايات كه در شأن نزول آيه وارد شده منافات نيست، چون ممكن است چند نفر با كنيز خود ازدواج كرده باشند، و مورد ملامت واقع شده باشند آن گاه اين آيه در پاسخ همه ايراد كنندگان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ميان روايات متعارضه‌اى هست كه در خصوص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الْمُشْرِكاتِ حَتَّى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مبنى بر اين‌كه اين جمله ناسخ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الَّذِينَ أُوتُوا الْكِتابَ مِنْ قَبْلِكُمْ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منسوخ آن است، كه ان شاء اللَّه در تفسير سوره مائده از نظر خواننده خواهد گذشت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وقرآن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يَنْكِحُ إِلاَّ زانِيَةً أَوْ مُشْرِكَةً وَ الزَّانِيَةُ لا يَنْكِحُها إِلاَّ زانٍ أَوْ مُشْرِكٌ وَ حُرِّمَ ذلِكَ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زناكار جز با زن زناكار يا مشرك ازدواج نمى‌كند؛ و زن زناكار را، جز مرد زناكار يا مشرك، به ازدواج خود درنمى‌آورد؛ و اين كار بر مؤمنان حرام شده است</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3538853_1878427129"/>
      <w:bookmarkStart w:id="104" w:name="_Toc38"/>
      <w:bookmarkEnd w:id="103"/>
      <w:r>
        <w:rPr>
          <w:rtl w:val="true"/>
        </w:rPr>
        <w:t>تفسیر</w:t>
      </w:r>
      <w:bookmarkEnd w:id="10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آيه مورد بحث سخن از مجازات زن و مرد زناكار در ميان است، به همين مناسبت سؤالىپيش مى‌آيد كه ازدواج مشروع با چنين زنان چه حكمى دارد؟ آيه سوم اين سؤال را چنين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زناكار جز با زن آلوده دامان يا مشرك و بى‌ايمان ازدواج نمى‌كند، همان‌گونه كه زن آلوده دامان جز با مرد زانى يا مشرك پيمان همسرى نمى‌بندد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الزَّانِي لا يَنْكِحُ إِلَّا زانِيَةً أَوْ مُشْرِكَةً وَ الزَّانِيَةُ لا يَنْكِحُها إِلَّا زانٍ أَوْ مُشْرِكٌ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كار بر مؤمنان تحريم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ذلِكَ عَلَى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اين آيه بيان يك حكم الهى است، يا خبر از يك قضيه خارجى و طبيعى؟ 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معتقدند آيه تنها يك واقعيت عينى را بيان مى‌كند كه آلودگان هميشه دنبال آلودگان مى‌روند، و هم‌جنس با هم‌جنس پرواز مى‌كند، اما افراد پاك و با ايمان هرگز تن به چنين آلودگی‌ها و انتخاب همسران آلوده نمى‌دهند، و آن را بر خويشتن تحريم مى‌كنند، شاهد اين تفسير همان ظاهر آيه است كه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گروه ديگر معتقدند كه اين جمله بيان يك حكم شرعى و الهى است مخصوصاً مى‌خواهد مسلمانان را از ازدواج با افراد زناكار باز دارد، چرا كه بيماری‌هاى اخلاقى هم‌چون بيماری‌هاى جسمى غالباً واگيردار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گذشته اين كار يك نوع ننگ و عار براى افراد پاك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فرزندانى كه در چنين دامانهاى لكه‌دار يا مشكوكى پرورش مى‌يابند سر نوشت مبهمى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اين جهات اسلام اين كار را منع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 اين تفسير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ذلِكَ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آن تعبير به تحريم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شاهد ديگر روايات فراوانى است كه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ما رسيده و آن را به صورت يك حكم تفسير كرده‌اند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بعضى از مفسران بزرگ در شأن نزول آيه چنين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از </w:t>
      </w:r>
    </w:p>
    <w:p>
      <w:pPr>
        <w:pStyle w:val="BookText"/>
        <w:rPr/>
      </w:pPr>
      <w:r>
        <w:rPr>
          <w:rFonts w:ascii="IRNazanin" w:hAnsi="IRNazanin" w:eastAsia="IRNazanin"/>
          <w:color w:val="111111"/>
          <w:sz w:val="28"/>
          <w:sz w:val="28"/>
          <w:szCs w:val="28"/>
          <w:rtl w:val="true"/>
          <w:lang w:bidi="fa-IR"/>
        </w:rPr>
        <w:t>مسلمانان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كه با ام مهزول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در عصر جاهليت به آلودگى معروف بود و حتى پرچمى براى شناسايى بر در خانه خود نصب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آيه فوق نازل شد و به آن‌ها پاسخ گفت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نيز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مورد مردان و زنانى است كه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زنا بودند، خداوند مسلمانان را از ازدواج با آن‌ها نهى كرد، و هم اكنون نيز مردم مشمول اين حكمند هر كس مشهور به اين عمل شود، و حد الهى به او جارى گردد، با او ازدواج نكنيد تا توبه‌اش ثابت شود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نكته نيز لازم به ياد آورى است كه بسيارى از احكام به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خبريه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شده است، و لازم نيست هميشه احكام الهى به صورت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ضمناً بايد توجه داشت كه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براى بيان اهميت مطلب است، يعنى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هم‌طراز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در بعضى از روايات نيز 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زناكار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لحظه‌اى كه مرتكب اين عمل مى‌شود از ايمان باز 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يزن الزانى حين يزنى و هو مؤمن و لا يسرق السارق حين يسرق و هو مؤمن فانه اذا فعل ذلك خلع عنه الايمان كخلع القميص؛ شخص زناكار به هنگامى كه مرتكب </w:t>
      </w:r>
      <w:bookmarkStart w:id="105" w:name="pg14692_143835"/>
    </w:p>
    <w:p>
      <w:pPr>
        <w:pStyle w:val="BookText"/>
        <w:rPr/>
      </w:pPr>
      <w:bookmarkEnd w:id="105"/>
      <w:r>
        <w:rPr>
          <w:rFonts w:ascii="IRNazanin" w:hAnsi="IRNazanin" w:eastAsia="IRNazanin"/>
          <w:color w:val="111111"/>
          <w:sz w:val="28"/>
          <w:sz w:val="28"/>
          <w:szCs w:val="28"/>
          <w:rtl w:val="true"/>
          <w:lang w:bidi="fa-IR"/>
        </w:rPr>
        <w:t>اين عمل مى‌شود، مؤمن نيست، و هم‌چنين سارق به هنگامى كه مشغول دزدى است ايمان ندارد، چرا كه به هنگام ارتكاب اين عمل، ايمان را از او بيرون مى‌آورند همان‌گونه كه پيراهن را از تن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حویزى، عبدعلى بن جمعه، نور 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Heading5"/>
        <w:numPr>
          <w:ilvl w:val="4"/>
          <w:numId w:val="1"/>
        </w:numPr>
        <w:rPr/>
      </w:pPr>
      <w:bookmarkStart w:id="106" w:name="__RefHeading___Toc3538855_1878427129"/>
      <w:bookmarkStart w:id="107" w:name="_Toc39"/>
      <w:bookmarkEnd w:id="106"/>
      <w:r>
        <w:rPr>
          <w:rtl w:val="true"/>
        </w:rPr>
        <w:t>نكته‌ها</w:t>
      </w:r>
      <w:bookmarkEnd w:id="107"/>
    </w:p>
    <w:p>
      <w:pPr>
        <w:pStyle w:val="Heading6"/>
        <w:numPr>
          <w:ilvl w:val="5"/>
          <w:numId w:val="1"/>
        </w:numPr>
        <w:rPr/>
      </w:pPr>
      <w:bookmarkStart w:id="108" w:name="__RefHeading___Toc3538857_1878427129"/>
      <w:bookmarkStart w:id="109" w:name="_Toc40"/>
      <w:bookmarkEnd w:id="108"/>
      <w:r>
        <w:rPr/>
        <w:t>1</w:t>
      </w:r>
      <w:r>
        <w:rPr>
          <w:rtl w:val="true"/>
        </w:rPr>
        <w:t xml:space="preserve">. </w:t>
      </w:r>
      <w:r>
        <w:rPr>
          <w:rtl w:val="true"/>
        </w:rPr>
        <w:t>مواردى كه حكم زنا اعدام است</w:t>
      </w:r>
      <w:bookmarkEnd w:id="109"/>
    </w:p>
    <w:p>
      <w:pPr>
        <w:pStyle w:val="BookText"/>
        <w:rPr/>
      </w:pPr>
      <w:r>
        <w:rPr>
          <w:rFonts w:ascii="IRNazanin" w:hAnsi="IRNazanin" w:eastAsia="IRNazanin"/>
          <w:color w:val="111111"/>
          <w:sz w:val="28"/>
          <w:sz w:val="28"/>
          <w:szCs w:val="28"/>
          <w:rtl w:val="true"/>
          <w:lang w:bidi="fa-IR"/>
        </w:rPr>
        <w:t>آن‌چه در آيه فوق در مورد حد زنا آمده است يك حكم عمومى است كه موارد استثنايى هم دارد 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زناى محصن و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حد آن با تحقق شرائط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است كه همسرى دارد و همسرش در اختيار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زنى مى‌گويند كه شوهر دارد و شوهرش نزد او است، هر گاه كسى با داشتن چنين راه مشروعى باز هم مرتكب زنا بشود حد او اعدام مى‌باشد، شرائط و كيفيت اجراى اين حكم در كتب فقهى مشروحا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زناى با محارم حكم آن اعدام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زناى به عنف و جبر كه حكم آن نيز همين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بعضى از موارد علاوه بر مسأله تازيانه، تبعيد و پاره‌اى ديگر از مجازات‌ها نيز وجود دارد كه شرح آن را بايد در كتب فقهيه خواند</w:t>
      </w:r>
      <w:r>
        <w:rPr>
          <w:rFonts w:eastAsia="IRNazanin" w:cs="IRNazanin"/>
          <w:color w:val="111111"/>
          <w:sz w:val="28"/>
          <w:szCs w:val="28"/>
          <w:rtl w:val="true"/>
          <w:lang w:bidi="fa-IR"/>
        </w:rPr>
        <w:t xml:space="preserve">. </w:t>
      </w:r>
      <w:bookmarkStart w:id="110" w:name="pg14692_143836"/>
    </w:p>
    <w:p>
      <w:pPr>
        <w:pStyle w:val="Heading6"/>
        <w:numPr>
          <w:ilvl w:val="5"/>
          <w:numId w:val="1"/>
        </w:numPr>
        <w:rPr/>
      </w:pPr>
      <w:bookmarkStart w:id="111" w:name="__RefHeading___Toc3538859_1878427129"/>
      <w:bookmarkStart w:id="112" w:name="_Toc41"/>
      <w:bookmarkEnd w:id="110"/>
      <w:bookmarkEnd w:id="111"/>
      <w:r>
        <w:rPr/>
        <w:t>2</w:t>
      </w:r>
      <w:r>
        <w:rPr>
          <w:rtl w:val="true"/>
        </w:rPr>
        <w:t xml:space="preserve">. </w:t>
      </w:r>
      <w:r>
        <w:rPr>
          <w:rtl w:val="true"/>
        </w:rPr>
        <w:t>چرا زانيه مقدم ذكر شده؟</w:t>
      </w:r>
      <w:bookmarkEnd w:id="112"/>
    </w:p>
    <w:p>
      <w:pPr>
        <w:pStyle w:val="BookText"/>
        <w:rPr/>
      </w:pPr>
      <w:r>
        <w:rPr>
          <w:rFonts w:ascii="IRNazanin" w:hAnsi="IRNazanin" w:eastAsia="IRNazanin"/>
          <w:color w:val="111111"/>
          <w:sz w:val="28"/>
          <w:sz w:val="28"/>
          <w:szCs w:val="28"/>
          <w:rtl w:val="true"/>
          <w:lang w:bidi="fa-IR"/>
        </w:rPr>
        <w:t>بدون شك اين عمل منافى عفت از همه كس قبيح است، ولى از زنان زشت‌تر و قبيحتر است، چرا كه آن‌ها از حجب و حياى بيش‌ترى برخوردارند، و شكستن آن دليل بر تمرد شديدترى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عواقب شوم اين امر گرچه دامن‌گير هر دو مى‌شود اما در مورد زنان، عواقب شومش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سر چشمه وسوسه اين كار بيش‌تر از ناحيه آن‌ها صورت مى‌گيرد و در بسيارى از موارد عامل اصلى محسوب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 اين جهات سبب شده كه زن آلوده بر مرد آلوده در آيه فوق مقدم داشته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زنان و مردان پاك‌دامن و با ايمان از همه اين مسائل بركنارند</w:t>
      </w:r>
      <w:r>
        <w:rPr>
          <w:rFonts w:eastAsia="IRNazanin" w:cs="IRNazanin"/>
          <w:color w:val="111111"/>
          <w:sz w:val="28"/>
          <w:szCs w:val="28"/>
          <w:rtl w:val="true"/>
          <w:lang w:bidi="fa-IR"/>
        </w:rPr>
        <w:t>.</w:t>
      </w:r>
    </w:p>
    <w:p>
      <w:pPr>
        <w:pStyle w:val="Heading6"/>
        <w:numPr>
          <w:ilvl w:val="5"/>
          <w:numId w:val="1"/>
        </w:numPr>
        <w:rPr/>
      </w:pPr>
      <w:bookmarkStart w:id="113" w:name="__RefHeading___Toc3538861_1878427129"/>
      <w:bookmarkStart w:id="114" w:name="_Toc42"/>
      <w:bookmarkEnd w:id="113"/>
      <w:r>
        <w:rPr/>
        <w:t>3</w:t>
      </w:r>
      <w:r>
        <w:rPr>
          <w:rtl w:val="true"/>
        </w:rPr>
        <w:t xml:space="preserve">. </w:t>
      </w:r>
      <w:r>
        <w:rPr>
          <w:rtl w:val="true"/>
        </w:rPr>
        <w:t>مجازات در حضور جمع چرا؟</w:t>
      </w:r>
      <w:bookmarkEnd w:id="114"/>
    </w:p>
    <w:p>
      <w:pPr>
        <w:pStyle w:val="BookText"/>
        <w:rPr/>
      </w:pPr>
      <w:r>
        <w:rPr>
          <w:rFonts w:ascii="IRNazanin" w:hAnsi="IRNazanin" w:eastAsia="IRNazanin"/>
          <w:color w:val="111111"/>
          <w:sz w:val="28"/>
          <w:sz w:val="28"/>
          <w:szCs w:val="28"/>
          <w:rtl w:val="true"/>
          <w:lang w:bidi="fa-IR"/>
        </w:rPr>
        <w:t>آيه فوق كه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وجوب حضور گروهى از مؤمنان را به هنگام اجراى حد زنا مى‌رساند، ولى ناگفته پيدا است كه قرآن شرط نكرده حتما در ملاء عام اين حكم اجرا شود؛ بلكه بر حسب شرائط و مصالح متفاوت مى‌گردد حضور سه نفر و بيش‌تر كافى است، مهم آن است كه قاضى تشخيص دهد حضور چه مقدار از مردم لازم است‌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اين حكم نيز روشن است؛ زيرا همان‌گونه كه گفتيم اولاً درس عبرتى </w:t>
      </w:r>
      <w:bookmarkStart w:id="115" w:name="pg14692_143837"/>
    </w:p>
    <w:p>
      <w:pPr>
        <w:pStyle w:val="BookText"/>
        <w:rPr/>
      </w:pPr>
      <w:bookmarkEnd w:id="115"/>
      <w:r>
        <w:rPr>
          <w:rFonts w:ascii="IRNazanin" w:hAnsi="IRNazanin" w:eastAsia="IRNazanin"/>
          <w:color w:val="111111"/>
          <w:sz w:val="28"/>
          <w:sz w:val="28"/>
          <w:szCs w:val="28"/>
          <w:rtl w:val="true"/>
          <w:lang w:bidi="fa-IR"/>
        </w:rPr>
        <w:t>براى همگان است و سبب پاكسازى اجتماع ثانياً شرم‌سارى مجرم مانع ارتكاب جرم در آينده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هر گاه اجراى حد در حضور جمعى انجام شود قاضى و مجريان حد متهم به سازش يا اخذ رشوه يا تبعيض و يا شكنجه دادن و مانند آن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حضور جمعيت مانع از خودكامگى و افراط و زياده روى در اجراى حد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ممكن است مجرم بعد از اجراى حد به ساختن شايعات و اتهاماتى در مورد قاضى و مجرى حد بپردازد كه حضور جمعيت موضع او را روشن ساخته و جلو فعاليت‌هاى تخريبى او را در آينده مى‌گيرد و فوائد ديگر</w:t>
      </w:r>
      <w:r>
        <w:rPr>
          <w:rFonts w:eastAsia="IRNazanin" w:cs="IRNazanin"/>
          <w:color w:val="111111"/>
          <w:sz w:val="28"/>
          <w:szCs w:val="28"/>
          <w:rtl w:val="true"/>
          <w:lang w:bidi="fa-IR"/>
        </w:rPr>
        <w:t>.</w:t>
      </w:r>
    </w:p>
    <w:p>
      <w:pPr>
        <w:pStyle w:val="Heading6"/>
        <w:numPr>
          <w:ilvl w:val="5"/>
          <w:numId w:val="1"/>
        </w:numPr>
        <w:rPr/>
      </w:pPr>
      <w:bookmarkStart w:id="116" w:name="__RefHeading___Toc3538863_1878427129"/>
      <w:bookmarkStart w:id="117" w:name="_Toc43"/>
      <w:bookmarkEnd w:id="116"/>
      <w:r>
        <w:rPr/>
        <w:t>4</w:t>
      </w:r>
      <w:r>
        <w:rPr>
          <w:rtl w:val="true"/>
        </w:rPr>
        <w:t xml:space="preserve">. </w:t>
      </w:r>
      <w:r>
        <w:rPr>
          <w:rtl w:val="true"/>
        </w:rPr>
        <w:t>حد زانى قبلاً چه بوده است؟</w:t>
      </w:r>
      <w:bookmarkEnd w:id="117"/>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چنين بر مى‌آيد كه قبل از نزول حكم سوره نور درباره زناكاران و زنان بد كار اگر محصنه بوده‌اند مجازات آن‌ها زندان ابد تعيين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فَأَمْسِكُوهُنَّ فِي الْبُيُوتِ حَتَّى يَتَوَفَّاهُنَّ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غير محصن بوده‌اند مجازات آن‌ها ايذاء و آزار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فَآذُوهُما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مقدار اين آزار معين نشده است، اما آيه مورد بحث آن را در يكصد تازيانه محدود و معين نموده، بنا بر اين حكم اعدام در مورد محصنه جايگزين زندان ابد، و حكم يكصد تازيانه حد و حدودى براى حكم آزار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bookmarkStart w:id="118" w:name="pg14692_143838"/>
    </w:p>
    <w:p>
      <w:pPr>
        <w:pStyle w:val="Heading6"/>
        <w:numPr>
          <w:ilvl w:val="5"/>
          <w:numId w:val="1"/>
        </w:numPr>
        <w:rPr/>
      </w:pPr>
      <w:bookmarkStart w:id="119" w:name="__RefHeading___Toc3538865_1878427129"/>
      <w:bookmarkStart w:id="120" w:name="_Toc44"/>
      <w:bookmarkEnd w:id="118"/>
      <w:bookmarkEnd w:id="119"/>
      <w:r>
        <w:rPr/>
        <w:t>5</w:t>
      </w:r>
      <w:r>
        <w:rPr>
          <w:rtl w:val="true"/>
        </w:rPr>
        <w:t xml:space="preserve">. </w:t>
      </w:r>
      <w:r>
        <w:rPr>
          <w:rtl w:val="true"/>
        </w:rPr>
        <w:t>افراط و تفريط در اجراى حد ممنوع</w:t>
      </w:r>
      <w:r>
        <w:rPr>
          <w:rtl w:val="true"/>
        </w:rPr>
        <w:t>!</w:t>
      </w:r>
      <w:bookmarkEnd w:id="120"/>
    </w:p>
    <w:p>
      <w:pPr>
        <w:pStyle w:val="BookText"/>
        <w:rPr/>
      </w:pPr>
      <w:r>
        <w:rPr>
          <w:rFonts w:ascii="IRNazanin" w:hAnsi="IRNazanin" w:eastAsia="IRNazanin"/>
          <w:color w:val="111111"/>
          <w:sz w:val="28"/>
          <w:sz w:val="28"/>
          <w:szCs w:val="28"/>
          <w:rtl w:val="true"/>
          <w:lang w:bidi="fa-IR"/>
        </w:rPr>
        <w:t>بدون شك مسائل انسانى و عاطفى ايجاب مى‌كند كه حد اكثر كوشش به عمل آيد كه هيچ فرد بيگناهى گرفتار كيفر نگردد، و نيز تا آن‌جا كه احكام الهى اجازه عفو و گذشت را مى‌دهد عفو و گذشت شود، ولى بعد از ثبوت جرم و مسلم شدن حد بايد قاطعيت به خرج داد و از احساسات كاذب و عواطف دروغين كه براى نظام جامعه زيانبخش است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آيه مورد بحث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يعنى هنگامى كه حكم، حكم خدا است كسى نمى‌تواند بر خداوند رحمان و رحيم پيشى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از غلبه احساسات محبت‌آميز نهى شده؛ زيرا اكثريت مردم داراى چنين حالتى هستند و احتمال غلبه احساسات محبت‌آميز بر آن‌ها بيش‌تر است، ولى نمى‌توان انكار كرد كه اقليتى وجود دارند كه طرف‌دار خشونت بيش‌ترى مى‌باشند، اين گروه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سابقا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مسير حكم الهى منحرفند و بايد احساسات خود را كنترل كنند، و بر خداوند پيشى نگيرند كه آن نيز مجازات شديد دارد</w:t>
      </w:r>
      <w:r>
        <w:rPr>
          <w:rFonts w:eastAsia="IRNazanin" w:cs="IRNazanin"/>
          <w:color w:val="111111"/>
          <w:sz w:val="28"/>
          <w:szCs w:val="28"/>
          <w:rtl w:val="true"/>
          <w:lang w:bidi="fa-IR"/>
        </w:rPr>
        <w:t>.</w:t>
      </w:r>
    </w:p>
    <w:p>
      <w:pPr>
        <w:pStyle w:val="Heading6"/>
        <w:numPr>
          <w:ilvl w:val="5"/>
          <w:numId w:val="1"/>
        </w:numPr>
        <w:rPr/>
      </w:pPr>
      <w:bookmarkStart w:id="121" w:name="__RefHeading___Toc3538867_1878427129"/>
      <w:bookmarkStart w:id="122" w:name="_Toc45"/>
      <w:bookmarkEnd w:id="121"/>
      <w:r>
        <w:rPr/>
        <w:t>6</w:t>
      </w:r>
      <w:r>
        <w:rPr>
          <w:rtl w:val="true"/>
        </w:rPr>
        <w:t xml:space="preserve">. </w:t>
      </w:r>
      <w:r>
        <w:rPr>
          <w:rtl w:val="true"/>
        </w:rPr>
        <w:t>شرايط تحريم ازدواج با زانى و زانيه</w:t>
      </w:r>
      <w:bookmarkEnd w:id="12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ظاهر آيات فوق تحريم ازدواج با زانى و زانيه است، البته اين حكم در روايات اسلامى مقيد به مردان و زنانى شده است كه مشهور به اين عمل بوده و توبه نكرده‌اند، بنا بر اين اگر مشهور به اين عمل نباشند، يا از اعمال گذشته خود كناره‌گيرى كرده و تصميم بر پاكى و عفت گرفته، و اثر توبه خود را نيز عملا نشان داده‌اند، ازدواج با آن‌ها شرعا بى‌مانع است</w:t>
      </w:r>
      <w:r>
        <w:rPr>
          <w:rFonts w:eastAsia="IRNazanin" w:cs="IRNazanin"/>
          <w:color w:val="111111"/>
          <w:sz w:val="28"/>
          <w:szCs w:val="28"/>
          <w:rtl w:val="true"/>
          <w:lang w:bidi="fa-IR"/>
        </w:rPr>
        <w:t xml:space="preserve">. </w:t>
      </w:r>
      <w:bookmarkStart w:id="123" w:name="pg14692_143839"/>
    </w:p>
    <w:p>
      <w:pPr>
        <w:pStyle w:val="BookText"/>
        <w:rPr/>
      </w:pPr>
      <w:bookmarkEnd w:id="123"/>
      <w:r>
        <w:rPr>
          <w:rFonts w:ascii="Amiri" w:hAnsi="Amiri" w:eastAsia="Amiri" w:cs="Amiri"/>
          <w:color w:val="111111"/>
          <w:sz w:val="28"/>
          <w:sz w:val="28"/>
          <w:szCs w:val="28"/>
          <w:rtl w:val="true"/>
          <w:lang w:bidi="ar-SA"/>
        </w:rPr>
        <w:t xml:space="preserve">اما در صورت دوم به اين دليل است كه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 صدق نمى‌كند، حالتى بوده است كه زائل شده، ولى در صورت اول، اين قيد از روايات اسلامى استفاده شده و شأن نزول آيه نيز آن را 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معتبرى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كه فقيه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پرسيد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الزَّانِي لا يَنْكِحُ إِلَّا زانِيَةً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نساء مشهورات بالزنا و رجال مشهورون بالزنا، قد شهروا بالزنا و عرفوا به، و الناس اليوم بذلك المنزل، فمن اقيم عليه حد الزنا، او شهر بالزنا، لم ينبغ لا حد ان يناكحه حتى يعرف منه توبته؛ اين آيه اشاره به زنان و مردانى است كه مشهور به زنا بوده و به اين عمل زشت شناخته شده بودند، و امروز نيز چنين است، كسى كه حد زنا بر او اجرا شود يا مشهور به اين عمل شنيع گردد سزاوار نيست احدى با او ازدواج كند، تا توبه او ظاهر و شناخته 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اين مضمون در روايات ديگر نيز آمده است</w:t>
      </w:r>
      <w:r>
        <w:rPr>
          <w:rFonts w:eastAsia="IRNazanin" w:cs="IRNazanin"/>
          <w:color w:val="111111"/>
          <w:sz w:val="28"/>
          <w:szCs w:val="28"/>
          <w:rtl w:val="true"/>
          <w:lang w:bidi="fa-IR"/>
        </w:rPr>
        <w:t>.</w:t>
      </w:r>
    </w:p>
    <w:p>
      <w:pPr>
        <w:pStyle w:val="Heading6"/>
        <w:numPr>
          <w:ilvl w:val="5"/>
          <w:numId w:val="1"/>
        </w:numPr>
        <w:rPr/>
      </w:pPr>
      <w:bookmarkStart w:id="124" w:name="__RefHeading___Toc3538869_1878427129"/>
      <w:bookmarkStart w:id="125" w:name="_Toc46"/>
      <w:bookmarkEnd w:id="124"/>
      <w:r>
        <w:rPr/>
        <w:t>7</w:t>
      </w:r>
      <w:r>
        <w:rPr>
          <w:rtl w:val="true"/>
        </w:rPr>
        <w:t xml:space="preserve">. </w:t>
      </w:r>
      <w:r>
        <w:rPr>
          <w:rtl w:val="true"/>
        </w:rPr>
        <w:t>فلسفه تحريم زنا</w:t>
      </w:r>
      <w:bookmarkEnd w:id="125"/>
    </w:p>
    <w:p>
      <w:pPr>
        <w:pStyle w:val="BookText"/>
        <w:rPr/>
      </w:pPr>
      <w:r>
        <w:rPr>
          <w:rFonts w:ascii="IRNazanin" w:hAnsi="IRNazanin" w:eastAsia="IRNazanin"/>
          <w:color w:val="111111"/>
          <w:sz w:val="28"/>
          <w:sz w:val="28"/>
          <w:szCs w:val="28"/>
          <w:rtl w:val="true"/>
          <w:lang w:bidi="fa-IR"/>
        </w:rPr>
        <w:t>فكر نمى‌كنيم عواقب شومى كه به خاطر اين عمل دامان فرد و جامعه را مى‌گيرد بر كسى مخفى باشد، ولى توضيح مختصرى در اين زمينه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اين عمل زشت و گسترش آن بدون شك نظام خانواده را در هم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فرزند و پدر را مبهم و تاريك مى‌كند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فرزندان فاقد هويت را كه طبق تجربه تبديل به جنايتكاران خطرناكى مى‌شوند در جامعه زياد مى‌كند</w:t>
      </w:r>
      <w:r>
        <w:rPr>
          <w:rFonts w:eastAsia="Amiri" w:cs="Amiri" w:ascii="Amiri" w:hAnsi="Amiri"/>
          <w:color w:val="111111"/>
          <w:sz w:val="28"/>
          <w:szCs w:val="28"/>
          <w:rtl w:val="true"/>
          <w:lang w:bidi="ar-SA"/>
        </w:rPr>
        <w:t xml:space="preserve">. </w:t>
      </w:r>
      <w:bookmarkStart w:id="126" w:name="pg14692_143840"/>
    </w:p>
    <w:p>
      <w:pPr>
        <w:pStyle w:val="BookText"/>
        <w:rPr/>
      </w:pPr>
      <w:bookmarkEnd w:id="126"/>
      <w:r>
        <w:rPr>
          <w:rFonts w:ascii="IRNazanin" w:hAnsi="IRNazanin" w:eastAsia="IRNazanin"/>
          <w:color w:val="111111"/>
          <w:sz w:val="28"/>
          <w:sz w:val="28"/>
          <w:szCs w:val="28"/>
          <w:rtl w:val="true"/>
          <w:lang w:bidi="fa-IR"/>
        </w:rPr>
        <w:t>اين عمل ننگين سبب انواع برخوردها و كشمكش‌ها در ميان هوس‌بازان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بيماری‌هاى روانى و آميزشى كه از آثار شوم آن است بر كسى پنهان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كشتن فرزندان، سقط جنين و جناياتى مانند آن از آثار شوم اين عمل مى‌باشد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Heading4"/>
        <w:numPr>
          <w:ilvl w:val="3"/>
          <w:numId w:val="1"/>
        </w:numPr>
        <w:rPr/>
      </w:pPr>
      <w:bookmarkStart w:id="127" w:name="__RefHeading___Toc3538871_1878427129"/>
      <w:bookmarkStart w:id="128" w:name="_Toc47"/>
      <w:bookmarkEnd w:id="127"/>
      <w:r>
        <w:rPr/>
        <w:t>7</w:t>
      </w:r>
      <w:r>
        <w:rPr>
          <w:rtl w:val="true"/>
        </w:rPr>
        <w:t xml:space="preserve">. </w:t>
      </w:r>
      <w:r>
        <w:rPr>
          <w:rtl w:val="true"/>
        </w:rPr>
        <w:t>خواستگاری حضرت آدم از حواء، در محضر خدا</w:t>
      </w:r>
      <w:bookmarkEnd w:id="12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زراره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حضرت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آدَمَ مِنْ طِينٍ ثُمَّ ابْتَدَعَ لَهُ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فِي مَوْضِعِ النُّقْرَةِ الَّتِي بَيْنَ وَرِكَيْهِ وَ ذَلِكَ لِكَيْ تَكُونَ الْمَرْأَةُ تَبَعاً لِلرَّجُلِ فَقَالَ آدَمُ يَا رَبِّ مَا هَذَا الْخَلْقُ الْحَسَنُ الَّذِي قَدْ آنَسَنِي قُرْبُهُ وَ النَّظَرُ إِلَيْهِ فَقَالَ اللَّهُ يَا آدَمُ هَذِهِ أَمَتِي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فَتُحِبُّ أَنْ تَكُونَ مَعَكَ تُؤْنِسُكَ وَ تُحَدِّثُكَ وَ تَكُونَ تَبَعاً لِأَمْرِكَ فَقَالَ نَعَمْ يَا رَبِّ وَ لَكَ بِذَلِكَ عَلَيَّ الْحَمْدُ وَ الشُّكْرُ مَا بَقِيتُ فَقَالَ اللَّهُ عَزَّ وَ جَلَّ فَاخْطُبْهَا إِلَيَّ فَإِنَّهَا أَمَتِي وَ قَدْ تَصْلُحُ لَكَ أَيْضاً زَوْجَةً لِلشَّهْوَةِ وَ أَلْقَى اللَّهُ عَلَيْهِ الشَّهْوَةَ وَ قَدْ عَلَّمَهُ قَبْلَ ذَلِكَ الْمَعْرِفَةَ بِكُلِّ شَی‌ءٍ فَقَالَ يَا رَبِّ فَإِنِّي أَخْطُبُهَا إِلَيْكَ فَمَا رِضَاكَ لِذَلِكَ فَقَالَ اللَّهُ عَزَّ وَ جَلَّ رِضَايَ أَنْ تُعَلِّمَهَا مَعَالِمَ دِينِي فَقَالَ ذَلِكَ لَكَ عَلَيَّ يَا رَبِّ إِنْ شِئْتَ ذَلِكَ لِي فَقَالَ اللَّهُ عَزَّ وَ جَلَّ وَ قَدْ شِئْتُ ذَلِكَ وَ قَدْ زَوَّجْتُكَهَا فَضُمَّهَا إِلَيْكَ؛</w:t>
      </w:r>
      <w:r>
        <w:rPr>
          <w:rStyle w:val="FootnoteAnchor"/>
          <w:rtl w:val="true"/>
        </w:rPr>
        <w:footnoteReference w:id="64"/>
      </w:r>
      <w:r>
        <w:rPr>
          <w:rFonts w:ascii="IRNazanin" w:hAnsi="IRNazanin" w:eastAsia="IRNazanin"/>
          <w:color w:val="111111"/>
          <w:sz w:val="28"/>
          <w:sz w:val="28"/>
          <w:szCs w:val="28"/>
          <w:rtl w:val="true"/>
          <w:lang w:bidi="fa-IR"/>
        </w:rPr>
        <w:t>خداوند متعال آدم را از گل آفرید سپس حواء را خلق نمود و او را در کنار پاهای او قرار داد و این به خاطر این بود که زن تابع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به خداوند عرض </w:t>
      </w:r>
      <w:bookmarkStart w:id="129" w:name="pg14692_143841"/>
    </w:p>
    <w:p>
      <w:pPr>
        <w:pStyle w:val="BookText"/>
        <w:rPr/>
      </w:pPr>
      <w:bookmarkEnd w:id="129"/>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موجود مبارک و خوبی را آفریده ای، او بهترین مونس برای من است ونگاه به او چه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امه و کنیز من است، آیا دوست داری مونس تو باشد و با تو گفتگو کنی و تابع و مطیع امر تو باشد؟،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من، اگر چنین شود تا هستم سپاسگذار و شاکر این لطف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را از من خواستگاری کن، او امه وکنیز من است و می‌تواند همسر تو و پاسخگوی امور جنسی باشد چراکه او نیز همانند تو دارای شهوت است و من همه دانستنی‌های لازم را به او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حواء را از تو خواستگاری می‌کنم، آیا رضایت می‌دهی؟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من به این‌ست‌که آن‌چه از دینم به تو آموخته ام به حواء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آن‌چه فرمودی که دین تو را به حواء بیاموزم اگر این امر، خواست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خواسته تو را می‌خواهم و، لذا حواء را به ازدواج تو در می‌آورم، پس همواره او را همراه داشته باش</w:t>
      </w:r>
      <w:r>
        <w:rPr>
          <w:rFonts w:eastAsia="IRNazanin" w:cs="IRNazanin"/>
          <w:color w:val="111111"/>
          <w:sz w:val="28"/>
          <w:szCs w:val="28"/>
          <w:rtl w:val="true"/>
          <w:lang w:bidi="fa-IR"/>
        </w:rPr>
        <w:t>.»</w:t>
      </w:r>
    </w:p>
    <w:p>
      <w:pPr>
        <w:pStyle w:val="Heading4"/>
        <w:numPr>
          <w:ilvl w:val="3"/>
          <w:numId w:val="1"/>
        </w:numPr>
        <w:rPr/>
      </w:pPr>
      <w:bookmarkStart w:id="130" w:name="__RefHeading___Toc3538873_1878427129"/>
      <w:bookmarkStart w:id="131" w:name="_Toc48"/>
      <w:bookmarkEnd w:id="130"/>
      <w:r>
        <w:rPr/>
        <w:t>8</w:t>
      </w:r>
      <w:r>
        <w:rPr>
          <w:rtl w:val="true"/>
        </w:rPr>
        <w:t xml:space="preserve">. </w:t>
      </w:r>
      <w:r>
        <w:rPr>
          <w:rtl w:val="true"/>
        </w:rPr>
        <w:t>تعامل حضرت شعیب و موسی</w:t>
      </w:r>
      <w:r>
        <w:rPr>
          <w:rtl w:val="true"/>
        </w:rPr>
        <w:t>(</w:t>
      </w:r>
      <w:r>
        <w:rPr>
          <w:rtl w:val="true"/>
        </w:rPr>
        <w:t>عهما</w:t>
      </w:r>
      <w:r>
        <w:rPr>
          <w:rtl w:val="true"/>
        </w:rPr>
        <w:t>)</w:t>
      </w:r>
      <w:r>
        <w:rPr>
          <w:rtl w:val="true"/>
        </w:rPr>
        <w:t>، و ازداج موسی</w:t>
      </w:r>
      <w:r>
        <w:rPr>
          <w:rtl w:val="true"/>
        </w:rPr>
        <w:t>(</w:t>
      </w:r>
      <w:r>
        <w:rPr>
          <w:rtl w:val="true"/>
        </w:rPr>
        <w:t>علیه السلام</w:t>
      </w:r>
      <w:r>
        <w:rPr>
          <w:rtl w:val="true"/>
        </w:rPr>
        <w:t xml:space="preserve">) </w:t>
      </w:r>
      <w:r>
        <w:rPr>
          <w:rtl w:val="true"/>
        </w:rPr>
        <w:t>با دختراو</w:t>
      </w:r>
      <w:bookmarkEnd w:id="131"/>
    </w:p>
    <w:p>
      <w:pPr>
        <w:pStyle w:val="Heading5"/>
        <w:numPr>
          <w:ilvl w:val="4"/>
          <w:numId w:val="1"/>
        </w:numPr>
        <w:rPr/>
      </w:pPr>
      <w:bookmarkStart w:id="132" w:name="__RefHeading___Toc3538875_1878427129"/>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تَوَجَّهَ تِلْقاءَ مَدْيَنَ قالَ عَسى رَبِّي أَنْ يَهْدِيَنی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وَجَدَ عَلَيْهِ أُمَّةً مِنَ النَّاسِ يَسْقُونَ وَ وَجَدَ مِنْ دُونِهِمُ امْرَأَتَيْنِ تَذُودانِ قالَ ما خَطْبُكُما قالَتا لا نَسْقی حَتَّى يُصْدِرَ الرِّعاءُ وَ أَبُونا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لَهُما ثُمَّ تَوَلَّى إِلَى الظِّلِّ فَقالَ رَبِّ إِنِّي لِما أَنْزَلْتَ إِلَيَّ مِنْ خَيْرٍ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تَمْشی عَلَى اسْتِحْياءٍ قالَتْ إِنَّ أَبی يَدْعُوكَ لِيَجْزِيَكَ أَجْرَ ما سَقَيْتَ لَنا فَلَمَّا جاءَهُ وَ قَصَّ عَلَيْهِ الْقَصَصَ قالَ لا تَخَفْ نَجَوْتَ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أُريدُ أَنْ أُنْكِحَكَ إِحْدَى ابْنَتَيَّ هاتَيْنِ عَلى أَنْ تَأْجُرَنی ثَمانِيَ </w:t>
      </w:r>
      <w:bookmarkStart w:id="134" w:name="pg14692_143842"/>
    </w:p>
    <w:p>
      <w:pPr>
        <w:pStyle w:val="BookText"/>
        <w:rPr/>
      </w:pPr>
      <w:bookmarkEnd w:id="134"/>
      <w:r>
        <w:rPr>
          <w:rFonts w:ascii="Amiri" w:hAnsi="Amiri" w:eastAsia="Amiri" w:cs="Amiri"/>
          <w:color w:val="111111"/>
          <w:sz w:val="28"/>
          <w:sz w:val="28"/>
          <w:szCs w:val="28"/>
          <w:rtl w:val="true"/>
          <w:lang w:bidi="ar-SA"/>
        </w:rPr>
        <w:t>حِجَجٍ فَإِنْ أَتْمَمْتَ عَشْراً فَمِنْ عِنْدِكَ وَ ما أُريدُ أَنْ أَشُقَّ عَلَيْكَ سَتَجِدُنی إِنْ شاءَ اللَّهُ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متوجّه جانب مدين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پروردگارم مرا به راه راست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مدين رسيد، گروهى از مردم را در آن‌جا ديد كه چهارپايان خود را سيراب مى‌كنند؛ و در كنار آنان دو زن را ديد كه مراقب گوسفندان خويشند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چاه نزديك نمى‌شوند؛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شما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گوسفندان خود را آب نمى‌دهيد؟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آب نمى‌دهيم تا چوپانها همگى خارج شوند؛ و پدر ما پير مرد كهنسالى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بر اين كارها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كشيد؛ سپس رو به سايه آورد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خير و نيكى بر من فرستى، به آن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 حالى كه با نهايت حيا گام برمى‌داشت،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تو دعوت مى‌كند تا مزد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ما انجام دادى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موسى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شرح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از قوم ظالم نجات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كن؛ زيرا بهترين كسى را كه مى‌توانى استخدام كنى آن كسى است كه قوىّ و امين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همين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يكى از اين دو دخترم را به همسرى تو درآورم به اين شرط كه هشت سال براى من كار كنى؛ و اگر آن را تا ده سال افزايش دهى، محبّتى از ناحيه توست؛ من نمى‌خواهم كار سنگينى بر دوش تو بگذارم؛ و ان شاء اللَّه مرا از صالحان خواهى يافت</w:t>
      </w:r>
      <w:r>
        <w:rPr>
          <w:rFonts w:eastAsia="IRNazanin" w:cs="IRNazanin"/>
          <w:color w:val="111111"/>
          <w:sz w:val="28"/>
          <w:szCs w:val="28"/>
          <w:rtl w:val="true"/>
          <w:lang w:bidi="fa-IR"/>
        </w:rPr>
        <w:t>.»</w:t>
      </w:r>
    </w:p>
    <w:p>
      <w:pPr>
        <w:pStyle w:val="Heading5"/>
        <w:numPr>
          <w:ilvl w:val="4"/>
          <w:numId w:val="1"/>
        </w:numPr>
        <w:rPr/>
      </w:pPr>
      <w:bookmarkStart w:id="135" w:name="__RefHeading___Toc3538877_1878427129"/>
      <w:bookmarkStart w:id="136" w:name="_Toc50"/>
      <w:bookmarkEnd w:id="135"/>
      <w:r>
        <w:rPr>
          <w:rtl w:val="true"/>
        </w:rPr>
        <w:t>تفسیر</w:t>
      </w:r>
      <w:bookmarkEnd w:id="13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آيات مربوط به فصل سوم داستان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شدن از مصر به سوى مدين و ملاقات با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با دختر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آيات فصل سوم از داستان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داستان بيرون شدنش از مصر به طرف مدين را آورده كه بعد از كشتن قبطى از ترس فرعون رهسپار آن‌جا شد، و در آن‌جا با دختر پير مردى كهن سال ازدواج كرد، و در قرآن كريم نام آن پير مرد نيامده، ليكن در روايات امامان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پاره‌اى از روايات اهل سنت آمده كه او شعيب، پيغمبر مدين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تَوَجَّهَ تِلْقاءَ مَدْيَنَ قالَ عَسى رَبِّي أَنْ يَهْدِيَنِي سَواءَ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مجمع‌البيان آمده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برابر و مقابل هر چيز است، و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اين كار را از تلقاء خود كرد، يعنى از قبل خود و به داعى نفس خود كرد،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وسط راه، و يا راه وسط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كتاب مراصد الاطلاع آمده، نام شهرى بوده كه شعيب در آن‌جا مى‌زيسته، و اين شهرى بوده در كنار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تبوك تا آن‌جا شش منزل مسافت بوده، و از تبوك بزرگ‌تر، چاهى هم كه گوسفندان شعيب از آن آب داده مى‌شد در همان‌جا بوده‌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بعضى‌</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شهر در هشت منزلى مصر بوده، و از قلمرو حكومت فرعون خارج بوده، و به همين جهت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آن‌جا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بيرون شدن از مصر متوجه مدين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اميدوارم كه مرا به راه وسط هدايت كند، و دچار انحراف از آن و ميل به غير آن، نگشته و گمراه نشوم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ملاحظه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كه آن جناب قصد مدين را داشته، ولى راه را بلد نبوده، از پروردگارش اميد داشته كه او را به راه مدين هدايت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وَرَدَ ماءَ مَدْيَنَ وَجَدَ عَلَيْهِ أُمَّةً مِنَ النَّاسِ يَسْقُونَ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مضارع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معناى حبس و منع است، و مراد از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گوسفندان خود را از اين‌كه به طرف آب بروند، و يا از اين‌كه با گوسفندان مردم مخلوط شوند، جلوگيرى مى‌كردند، هم‌چنان كه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دادن به گوسفندان و چهارپايان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چوپان است، كه كارش چرانيدن گوسفندان مى‌باشد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موسى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آن‌جا جماعتى از مردم را ديد كه داشتند گوسفندان خود را آب مى‌دادند، و در نزديكى آن‌ها دو نفر زن را ديد كه گوسفندان خود را از اين‌كه به طرف آب بروند، جلوگيرى مى‌كردند، موسى از راه استفسار و از اين‌كه چرا نمى‌گذارند گوسفندان به طرف آب بيايند و از اين‌كه چرا مردى همپاى گوسفندان نيست، پرسش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خَطْبُكُما؟؛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گوسفندان خود را آب نمى‌دهيم تا آن‌كه چوپانها از آب دادن گوسفندان خود فارغ شوند، يعنى ما عادتمان اين طور است، و پدرمان پير مردى سالخورده است، او نمى‌تواند خودش متصدى آب دادن به گوسفندان باشد، و، لذا ما اين كار را مى‌كنيم</w:t>
      </w:r>
      <w:r>
        <w:rPr>
          <w:rFonts w:eastAsia="IRNazanin" w:cs="IRNazanin"/>
          <w:color w:val="111111"/>
          <w:sz w:val="28"/>
          <w:szCs w:val="28"/>
          <w:rtl w:val="true"/>
          <w:lang w:bidi="fa-IR"/>
        </w:rPr>
        <w:t xml:space="preserve">. </w:t>
      </w:r>
      <w:bookmarkStart w:id="137" w:name="pg14692_143845"/>
    </w:p>
    <w:p>
      <w:pPr>
        <w:pStyle w:val="Heading5"/>
        <w:numPr>
          <w:ilvl w:val="4"/>
          <w:numId w:val="1"/>
        </w:numPr>
        <w:rPr/>
      </w:pPr>
      <w:bookmarkStart w:id="138" w:name="__RefHeading___Toc3538879_1878427129"/>
      <w:bookmarkStart w:id="139" w:name="_Toc51"/>
      <w:bookmarkEnd w:id="137"/>
      <w:bookmarkEnd w:id="138"/>
      <w:r>
        <w:rPr>
          <w:rtl w:val="true"/>
        </w:rPr>
        <w:t>موسى</w:t>
      </w:r>
      <w:r>
        <w:rPr>
          <w:rtl w:val="true"/>
        </w:rPr>
        <w:t>(</w:t>
      </w:r>
      <w:r>
        <w:rPr>
          <w:rtl w:val="true"/>
        </w:rPr>
        <w:t>علیه السلام</w:t>
      </w:r>
      <w:r>
        <w:rPr>
          <w:rtl w:val="true"/>
        </w:rPr>
        <w:t xml:space="preserve">) </w:t>
      </w:r>
      <w:r>
        <w:rPr>
          <w:rtl w:val="true"/>
        </w:rPr>
        <w:t>در اعمال خود مراقبت شديد داشته و فقط رضاى خدا را در نظر داشته است</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فَسَقى لَهُما ثُمَّ تَوَلَّى إِلَى الظِّلِّ فَقالَ رَبِّ إِنِّي لِما أَنْزَلْتَ إِلَيَّ مِنْ خَيْرٍ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آن دو دختر فهميد كه واپس شدن آن دو از آب دادن گوسفندان، هم به خاطر نوعى تعفف و تحجب آن دو است و هم به خاطر ستم مردم به آن دو، لذا پيش رفت و براى آنان آب كشيد، و گوسفندان ايشان را سيراب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تَوَلَّى إِلَى الظِّلِّ فَقالَ رَبِّ إِنِّي لِما أَنْزَلْتَ إِلَيَّ مِنْ خَيْرٍ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پس از آب دادن گوسفندان برگشت به طرف سايه، تا استراحت كند، چون حرارت هوا بسيار زياد بود،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آن‌چه از خير به سويم نازل كرده‌اى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مفسرين اين دعا را حمل بر درخواست طعام كرده‌اند، تا سد جوعش شود، بنا بر اين بهتر آن است كه بگوييم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أَنْزَلْتَ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بدنى است، كه بتواند با آن اعمال صالح و كارهايى كه موجب رضاى خداست انجام دهد، مانند دفاع از اسرائيلى،و فرار از فرعون به قصد مدين، و آب دادن به گوسفندان شعيب،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اظهار فقر و احتياج به نيرويى كه خدا آن را به وى نازل كرده و به افاضه خودش به وى داده، كنايه است از اظهار فقر به طعامى كه آن نيروى نازله و آن موهبت را باقى نگهدارد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روشن مى‌شود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خود مراقبت شديدى داشته، كه هيچ عملى انجام نمى‌داده، و حتى اراده‌اش را هم نمى‌كرده، مگر براى رضاى پروردگارش، و به منظور جهاد در راه او، حتى اعمال طبيعى‌اش را هم به اين </w:t>
      </w:r>
    </w:p>
    <w:p>
      <w:pPr>
        <w:pStyle w:val="BookText"/>
        <w:rPr/>
      </w:pPr>
      <w:r>
        <w:rPr>
          <w:rFonts w:ascii="Amiri" w:hAnsi="Amiri" w:eastAsia="Amiri" w:cs="Amiri"/>
          <w:color w:val="111111"/>
          <w:sz w:val="28"/>
          <w:sz w:val="28"/>
          <w:szCs w:val="28"/>
          <w:rtl w:val="true"/>
          <w:lang w:bidi="ar-SA"/>
        </w:rPr>
        <w:t>منظور انجام مى‌داده، غذا را به اين منظور مى‌خورده كه براى جهاد، و تحصيل رضاى خدا نيرو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نكته از سراپاى داستان او به چشم مى‌خورد، چون بعد از زدن قبطى بلافاصله از اين‌كه نيرويش صرف يارى مظلوم و كشتن ظالمى شده، به عنوان شكرگزارى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أَنْعَمْتَ عَلَيَّ فَلَنْ أَكُونَ ظَهِيراً لِلْمُجْرِمِينَ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وقتى كه از مصر بيرون آمد از در انزجار از ستم و ستم‌كار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نَجِّنِي مِنَ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وقتى كه به راه افتاد از شدت علاقه به راه حق، و ترس از انحراف از آن راه، اظهار اميدوارى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رَبِّي أَنْ يَهْدِيَنِي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وقتى كه گوسفندان شعيب را آب داد، و به طرف سايه رفت از در مسرت از اين‌كه نيرويى كه خدا به او داده، صرف در راه رضاى خدا شده، و دريغ از اين‌كه اين نيرو را از كف بدهد، و نخوردن غذا آن را سست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لِما أَنْزَلْتَ إِلَيَّ مِنْ خَيْرٍ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وقتى كه خود را اجير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دختر او را به عقد درآورد،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عَلى ما نَقُولُ 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آن‌چه در اين قرارداد مى‌گوييم وكيل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بعضى از مفسرين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لام تعليل گرفته‌اند، و نيز اين‌كه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دينى، يعنى نجات از ستم‌كاران است، بعيد است و سياق، آن را افاده نمى‌كند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فَجاءَتْهُ إِحْداهُما تَمْشِي عَلَى اسْتِحْياءٍ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احديهما؛ يكى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و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نكره، بدون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براى رساندن عظمت آن حالت است، و مراد از اين‌كه راه رفتنش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نجابت از طرز راه رفتنش پيدا بود،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لِيَجْزِيَكَ أَجْرَ ما سَقَيْتَ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است، و به جمله چنين معنا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تو را مى‌خواند تا به تو جزاى آب دادنت به گوسفندان ما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 وَ قَصَّ عَلَيْهِ الْقَصَصَ قالَ لا تَخَفْ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دارد به اين‌كه شعيب در برخورد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احوال او را پرسيده، و سپس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را بدو گفت، و شعيب به او تسكين نفس داد به اين كه از شر آنان نجات يافته، چون فرعونيان بر مدين تسلطى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استجابت خداوند از آن سه دعايى را كه قبلاً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 كامل شده، چون يكى از درخواست‌هايش اين بود كه خدا او را از مصر و از شر مردم ستم‌گر نجاتش دهد، كه شعيب در اين آيه به وى مژده داد كه نجات يافتى، دوم از درخواست‌هايش اين بود كه اميدوار بود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راهنمايى‌اش كند، كه اين خود به منزله دعايى بود، و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درخواست سومش رزق بود، كه در اين‌جا شعيب او را دعوت كرد كه مزد آب كشيدنش را به او بدهد، و علاوه بر اين خداوند رزق ده سال او را تأمين كرد، و همسرى به او داد، كه مايه سكونت و آرامش خاطرش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إِحْداهُما يا أَبَتِ اسْتَأْجِرْهُ إِنَّ خَيْرَ مَنِ اسْتَأْجَرْتَ الْقَوِيُّ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قيد ذكر فرموده، اين معنا را مى‌فهماند كه مراد اين بوده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او شود، در همه حوائج او، و خلاصه قائم مقام خود شعيب باشد، در همه كارهايش، هر چند كه به اقتضاى مقام تنها مسأله چراندن گوسفندان به نظر بيايد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مَنِ اسْتَأْجَرْتَ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تعليل براى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استاجره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 و اين از باب به كار بردن سبب در جاى مسبب است، و تقدير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 استاجره لانه قوى امين، و خير من استاجرت هو القوى الامين؛ اى پدر او را اجير كن كه مردى نيرومند و امين است، و معلوم است كه بهترين اجير آن كسى است كه قوى و امين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اين‌كه دختر شعيب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قوى و امين معرفى كرد، فهميده مى‌شود كه آن دختر از نحوه عمل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دادن گوسفندان طرز كارى ديده كه فهميده او مردى نيرومند است، و هم‌چنين از عفتى كه آن جناب در گفتگوى با آن دو دختر از خود نشان داد، و از اين‌كه غيرتش تحريك شد، و گوسفندان آنان راآب داد، و نيز از طرز به راه افتادن او تا خانه پدرش شعيب چيزهايى ديده كه به عفت و امانت او پى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اسْتَأْجِرْهُ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دخترى بوده كه به دستور پدرش رفت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دعوت كرد، هم‌چنان كه روايات امامان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نظريه جمعى از مفسرين همين را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إِنِّي أُرِيدُ أَنْ أُنْكِحَكَ إِحْدَى ابْنَتَيَّ هاتَيْنِ عَلى أَنْ تَأْجُرَنِي ثَمانِيَ 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پيشنهادى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آن اين‌كه خود را براى هشت و يا ده سال اجير او كند، در مقابل او هم يكى از دو دختر خود را به همسرى به عقد وى درآورد، البته اين قرارداد عقد قطعى نبوده، به شهادت اين‌كه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نكرده كه كدام يك از آن دو همسر وى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ابْنَتَيَّ 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اين دو دخترم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برمى‌آيد كه دختران </w:t>
      </w:r>
    </w:p>
    <w:p>
      <w:pPr>
        <w:pStyle w:val="BookText"/>
        <w:rPr/>
      </w:pPr>
      <w:r>
        <w:rPr>
          <w:rFonts w:ascii="IRNazanin" w:hAnsi="IRNazanin" w:eastAsia="IRNazanin"/>
          <w:color w:val="111111"/>
          <w:sz w:val="28"/>
          <w:sz w:val="28"/>
          <w:szCs w:val="28"/>
          <w:rtl w:val="true"/>
          <w:lang w:bidi="fa-IR"/>
        </w:rPr>
        <w:t xml:space="preserve">در آن هنگام حاضر بوده‌اند، و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تَأْجُرَنِي ثَمانِيَ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مى‌خواهم يكى از اين دو دخترم را به نكاحت درآورم، در مقابل اين‌كه تو هم خودت را اجير كنى براى من در مدت هشت سال، 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حجة است، كه مراد از آن يك سال است، و اين‌كه سال را حجه خواند به اين عنايت است كه در هر سال يك بار حج بيت الحرام انجام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همين جا روشن مى‌گردد كه مسأله حج خانه خدا جزو شريعت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نزد مردم آن دوره نيز معمول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أَتْمَمْتَ عَشْراً فَمِنْ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اين هشت سال را به اختيار خودت به ده سال رساندى، كارى است كه خودت زايد بر قرارداد كرده‌اى، بدون اين‌كه ملزم بدان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أُرِيدُ أَنْ أَشُقَّ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خبر مى‌دهد از نحوه كارى كه از او مى‌خواهد، و مى‌فرمايد كه من مخدومى صالح هستم، و نمى‌خواهم تو در خدمت‌گزارى من خود را به زحمت و مشقت اندازى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سَتَجِدُنِي إِنْ شاءَ اللَّهُ مِنَ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من از صالحين هستم، و ان شاء اللَّه تو هم اين معنا را در من خواهى يافت، پس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صلاحيت او فى نفسه نيست؛ بلكه متعلق است به دريافت موسى</w:t>
      </w:r>
      <w:r>
        <w:rPr>
          <w:rFonts w:eastAsia="IRNazanin" w:cs="IRNazanin"/>
          <w:color w:val="111111"/>
          <w:sz w:val="28"/>
          <w:szCs w:val="28"/>
          <w:rtl w:val="true"/>
          <w:lang w:bidi="fa-IR"/>
        </w:rPr>
        <w:t>.</w:t>
      </w:r>
      <w:r>
        <w:rPr>
          <w:rStyle w:val="FootnoteAnchor"/>
          <w:rtl w:val="true"/>
        </w:rPr>
        <w:footnoteReference w:id="6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تعامل مفید وسازنده بحدّی مورد سفارش اسلام قرار گرفته است که فقهاء و مراجع، فتوا به استحباب بلکه استحباب مؤکَّد آن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فقیه بزرگ مرحوم صاحب جواهر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مشروع، بل مستحب لمن تاقت و اشتاقت نفسه إليه، من الرجال و النساء كتابا</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سنة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مستفيضة أو متواترة، و إجماعا بقسميه من المسلمين فضلا عن المؤمنين، أو ضرورة من الذهب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فإن أمر الأولياء شرعا أو عرفا و السادات بانكاح الأيامى أي العزاب من الأحرار مطلقا و خصوص الصالحين من العبيد و الإماء و الترغيب فيه ليس إلا لفضيلة النكاح و رجحانه في نفسه، و كون الإنكاح سببا لوجوده و مؤديا إلى حصوله، فلو لم يكن النكاح مندوبا إليه و لا مرغبا فيه لزم أن يكون مقدمة المباح مندوبة من حيث آن‌ها مقدمة له، و فساده ظاهر، خصوصا مع ملاحظة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أنه رد لما عسى أن يمنع من النكاح و يزهد الناس فيه من خوف العيلة بأن الله الواسع العليم يغنيهم من فضله، و، لذا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الغنا في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التزويج مخافة العيلة فقد أساء ظنه بالله، إن الله عز و جل يقول إِنْ يَكُونُوا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روایات ذیل به عنوان نمونه، در اهمیت واستحباب ازدواج وتأکید بر آن ذکر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فَإِنَّ التَّزْوِيجَ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w:t>
      </w:r>
    </w:p>
    <w:p>
      <w:pPr>
        <w:pStyle w:val="BookText"/>
        <w:rPr/>
      </w:pPr>
      <w:r>
        <w:rPr>
          <w:rFonts w:ascii="Amiri" w:hAnsi="Amiri" w:eastAsia="Amiri" w:cs="Amiri"/>
          <w:color w:val="111111"/>
          <w:sz w:val="28"/>
          <w:sz w:val="28"/>
          <w:szCs w:val="28"/>
          <w:rtl w:val="true"/>
          <w:lang w:bidi="ar-SA"/>
        </w:rPr>
        <w:t>يَقُولُ مَنْ كَانَ يُحِبُّ أَنْ يَتَّبِعَ سُنَّتِيفَإِنَّ مِنْ سُنَّتِيَ التَّزْوِيجَ؛</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ازدواج کنید چرا که ازدواج سنت رسول خداست، چون پیامبر خدا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پیرو سنت من باشد بداند که ازدواج از سنت‌های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فَإِنِّي مُكَاثِرٌ بِكُمُ الْأُمَمَ غَداً فِي الْقِيَامَةِ حَتَّى إِنَّ السِّقْطَ يَجِی‌ءُ مُحْبَنْطِئاً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 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لَا حَتَّى يَدْخُلَ أَبَوَايَ الْجَنَّةَ قَبْلِی؛</w:t>
      </w:r>
      <w:r>
        <w:rPr>
          <w:rStyle w:val="FootnoteAnchor"/>
          <w:rtl w:val="true"/>
        </w:rPr>
        <w:footnoteReference w:id="75"/>
      </w:r>
      <w:r>
        <w:rPr>
          <w:rFonts w:ascii="IRNazanin" w:hAnsi="IRNazanin" w:eastAsia="IRNazanin"/>
          <w:color w:val="111111"/>
          <w:sz w:val="28"/>
          <w:sz w:val="28"/>
          <w:szCs w:val="28"/>
          <w:rtl w:val="true"/>
          <w:lang w:bidi="fa-IR"/>
        </w:rPr>
        <w:t>ازدواج کنید چون من به کثرت شما امتم در روز قیامت، افتخار می‌کنم، حتی فرزندانی که از شما سقط می‌شود در روز قیامت بر درب بهشت منتظر می‌ماند، پس به او گفته می‌شود وارد بهست شو، وی می‌گوید وارد نمی‌شوم تا پدر و مادرم وارد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 نخعی که عابد و ترک دنیا و زن و طعام کرده بود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سؤال کرد، 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قَوْلُكَ فِي النِّسَاءِ فَقَدْ عَلِمْتَ مَا 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 أَمَّا قَوْلُكَ فِي الطَّعَامِ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اللَّحْمَ وَ الْعَسَلَ؛</w:t>
      </w:r>
      <w:r>
        <w:rPr>
          <w:rStyle w:val="FootnoteAnchor"/>
          <w:rtl w:val="true"/>
        </w:rPr>
        <w:footnoteReference w:id="76"/>
      </w:r>
      <w:r>
        <w:rPr>
          <w:rFonts w:ascii="IRNazanin" w:hAnsi="IRNazanin" w:eastAsia="IRNazanin"/>
          <w:color w:val="111111"/>
          <w:sz w:val="28"/>
          <w:sz w:val="28"/>
          <w:szCs w:val="28"/>
          <w:rtl w:val="true"/>
          <w:lang w:bidi="fa-IR"/>
        </w:rPr>
        <w:t>اما راجع به زن، پس بنگر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همسر داری نمود، واما در مورد زندگی وطعام، پس بدان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گوشت و عسل میل می‌فرمود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دِينِهِ؛</w:t>
      </w:r>
      <w:r>
        <w:rPr>
          <w:rStyle w:val="FootnoteAnchor"/>
          <w:rtl w:val="true"/>
        </w:rPr>
        <w:footnoteReference w:id="77"/>
      </w:r>
      <w:r>
        <w:rPr>
          <w:rFonts w:ascii="IRNazanin" w:hAnsi="IRNazanin" w:eastAsia="IRNazanin"/>
          <w:color w:val="111111"/>
          <w:sz w:val="28"/>
          <w:sz w:val="28"/>
          <w:szCs w:val="28"/>
          <w:rtl w:val="true"/>
          <w:lang w:bidi="fa-IR"/>
        </w:rPr>
        <w:t>کسی‌که ازدواج کند، نصف دین خود را به دست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الْمُتَزَوِّجُ أَفْضَلُ مِنْ سَبْعِينَ رَكْعَةً يُصَلِّيهَا أَعْزَبُ؛</w:t>
      </w:r>
      <w:r>
        <w:rPr>
          <w:rStyle w:val="FootnoteAnchor"/>
          <w:rtl w:val="true"/>
        </w:rPr>
        <w:footnoteReference w:id="78"/>
      </w:r>
      <w:r>
        <w:rPr>
          <w:rFonts w:ascii="IRNazanin" w:hAnsi="IRNazanin" w:eastAsia="IRNazanin"/>
          <w:color w:val="111111"/>
          <w:sz w:val="28"/>
          <w:sz w:val="28"/>
          <w:szCs w:val="28"/>
          <w:rtl w:val="true"/>
          <w:lang w:bidi="fa-IR"/>
        </w:rPr>
        <w:t>دو رکعت نماز متأهل، برترست از هفتاد رکعت نماز فدی که عزب ومجرد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رُذَالُ مَوْتَاكُمُ الْعُزَّابُ؛</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بدترین و رذل‌ترین مرده‌های شما، عزب‌ها ومجردهای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جاری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أَهْلِ النَّارِ الْعُزَّابُ؛</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بیش‌ترین کسانی‌که در آتش جهنم می‌سوزند، عزبها و مجردها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این است که اگر ما عبدیم و خدای متعال که حکیم و اعلم به امور مخلوقاتس هست را باور کرده‌ایم، باید گفته او را به جان بخریم، چرا که او اعلم به همه امور ماست ما آگاه به همه زوایای امور، نیستیم،کما این‌که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روى زمين، 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آن قرار مى‌دهى كه فساد و خونريزى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موجودات زمينى ديگر، كه قبل از اين آدم وجود داشتند نيز، به فساد و خونريزى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آفرينش اين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تسبيح و </w:t>
      </w:r>
    </w:p>
    <w:p>
      <w:pPr>
        <w:pStyle w:val="BookText"/>
        <w:rPr/>
      </w:pPr>
      <w:r>
        <w:rPr>
          <w:rFonts w:ascii="IRNazanin" w:hAnsi="IRNazanin" w:eastAsia="IRNazanin"/>
          <w:color w:val="111111"/>
          <w:sz w:val="28"/>
          <w:sz w:val="28"/>
          <w:szCs w:val="28"/>
          <w:rtl w:val="true"/>
          <w:lang w:bidi="fa-IR"/>
        </w:rPr>
        <w:t>حمد تو را به‌جا مى‌آوريم، و تو را تقديس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حقايقى را مى‌دانم كه شما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معتقدیم که عالم به صلاح و فلاح امت است واز خود چیزی نمی‌گوید کما این‌که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عَلى ما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ستاره هنگامى كه افول مى‌كند، كه 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را گم نكرده است، و هرگز از روىهواى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چيزى جز وحى كه بر او نازل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قدرت عظيمى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تعليم داده است؛ همان كس كه توانايى فوق‌العاده دارد؛ او سلطه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افق اعلى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نزديك‌تر و نزديك‌تر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فاصله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دو كمان يا كم‌تر بود؛ در اين‌جا خداوند آن‌چه را وحى كردنى بود به بنده‌اش وحى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ديد هرگز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او درباره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مجادله مى‌كنيد؟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آن‌چه از ناحیه خداوند متعال در قرآن آمده است ویا 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به طور قطع برای ما حجت است ونباید با دانسته‌های احتمالی وغیر قطعی و با سلائق شخصی، نسبت به آن علوم وحیانی، بی‌توجهی شود</w:t>
      </w:r>
      <w:r>
        <w:rPr>
          <w:rFonts w:eastAsia="IRNazanin" w:cs="IRNazanin"/>
          <w:color w:val="111111"/>
          <w:sz w:val="28"/>
          <w:szCs w:val="28"/>
          <w:rtl w:val="true"/>
          <w:lang w:bidi="fa-IR"/>
        </w:rPr>
        <w:t xml:space="preserve">. </w:t>
      </w:r>
      <w:bookmarkStart w:id="140" w:name="pg14692_143854"/>
    </w:p>
    <w:p>
      <w:pPr>
        <w:pStyle w:val="Heading4"/>
        <w:numPr>
          <w:ilvl w:val="3"/>
          <w:numId w:val="1"/>
        </w:numPr>
        <w:rPr/>
      </w:pPr>
      <w:bookmarkStart w:id="141" w:name="__RefHeading___Toc3538881_1878427129"/>
      <w:bookmarkStart w:id="142" w:name="_Toc52"/>
      <w:bookmarkEnd w:id="140"/>
      <w:bookmarkEnd w:id="141"/>
      <w:r>
        <w:rPr/>
        <w:t>9</w:t>
      </w:r>
      <w:r>
        <w:rPr>
          <w:rtl w:val="true"/>
        </w:rPr>
        <w:t>.</w:t>
      </w:r>
      <w:r>
        <w:rPr>
          <w:rtl w:val="true"/>
        </w:rPr>
        <w:t>خطای بزرگ ترک ازدواج و رواج هم جنس‌بازی</w:t>
      </w:r>
      <w:bookmarkEnd w:id="142"/>
    </w:p>
    <w:p>
      <w:pPr>
        <w:pStyle w:val="Heading5"/>
        <w:numPr>
          <w:ilvl w:val="4"/>
          <w:numId w:val="1"/>
        </w:numPr>
        <w:rPr/>
      </w:pPr>
      <w:bookmarkStart w:id="143" w:name="__RefHeading___Toc3538883_1878427129"/>
      <w:bookmarkStart w:id="144" w:name="_Toc53"/>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قرآن کریم در مذمت گمراهانی که از نکاح و ازدواج با زنان پرهیز می‌کنند وبه لواط وهم جنس بازی روی می‌آورند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لُوطاً إِذْ قالَ لِقَوْمِهِ أَ تَأْتُونَ الْفاحِشَةَ ما سَبَقَكُمْ بِها مِنْ أَحَدٍ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الرِّجالَ شَهْوَةً مِنْ دُونِ النِّساءِ بَلْ أَنْتُمْ قَوْمٌ 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عَلَيْهِمْ مَطَراً فَانْظُرْ كَيْفَ كانَ عاقِبَةُ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هنگامى كه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بسيار زشتى را انجام مى‌دهيد كه هيچ‌يك از جهانيان، پيش از شما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روى شهوت به سراغ مردان مى‌رويد،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 اسرافكار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در هم كوبيد و نابود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بنگر سرانجام كار مجرمان چه شد</w:t>
      </w:r>
      <w:r>
        <w:rPr>
          <w:rFonts w:eastAsia="IRNazanin" w:cs="IRNazanin"/>
          <w:color w:val="111111"/>
          <w:sz w:val="28"/>
          <w:szCs w:val="28"/>
          <w:rtl w:val="true"/>
          <w:lang w:bidi="fa-IR"/>
        </w:rPr>
        <w:t>!»</w:t>
      </w:r>
    </w:p>
    <w:p>
      <w:pPr>
        <w:pStyle w:val="Heading5"/>
        <w:numPr>
          <w:ilvl w:val="4"/>
          <w:numId w:val="1"/>
        </w:numPr>
        <w:rPr/>
      </w:pPr>
      <w:bookmarkStart w:id="145" w:name="__RefHeading___Toc3538885_1878427129"/>
      <w:bookmarkStart w:id="146" w:name="_Toc54"/>
      <w:bookmarkEnd w:id="145"/>
      <w:r>
        <w:rPr>
          <w:rtl w:val="true"/>
        </w:rPr>
        <w:t>تفسیر</w:t>
      </w:r>
      <w:bookmarkEnd w:id="146"/>
    </w:p>
    <w:p>
      <w:pPr>
        <w:pStyle w:val="Heading5"/>
        <w:numPr>
          <w:ilvl w:val="4"/>
          <w:numId w:val="1"/>
        </w:numPr>
        <w:rPr/>
      </w:pPr>
      <w:bookmarkStart w:id="147" w:name="__RefHeading___Toc3538887_1878427129"/>
      <w:bookmarkStart w:id="148" w:name="_Toc55"/>
      <w:bookmarkEnd w:id="147"/>
      <w:r>
        <w:rPr>
          <w:rtl w:val="true"/>
        </w:rPr>
        <w:t>سرنوشت دردناك قوم لوط</w:t>
      </w:r>
      <w:bookmarkEnd w:id="148"/>
    </w:p>
    <w:p>
      <w:pPr>
        <w:pStyle w:val="BookText"/>
        <w:rPr/>
      </w:pPr>
      <w:r>
        <w:rPr>
          <w:rFonts w:ascii="IRNazanin" w:hAnsi="IRNazanin" w:eastAsia="IRNazanin"/>
          <w:color w:val="111111"/>
          <w:sz w:val="28"/>
          <w:sz w:val="28"/>
          <w:szCs w:val="28"/>
          <w:rtl w:val="true"/>
          <w:lang w:bidi="fa-IR"/>
        </w:rPr>
        <w:t xml:space="preserve">در اين آيات، قرآن، صحنه عبرت‌انگيز ديگرى از سرگذشت پيامبران را بازگو مى‌كند و هدف آيات پيشين را تعقيب و تكميل مى‌نمايد، و آن سرگذشت پيامبر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ماجرا در چندين سوره قرآن از جمله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در ضمن پنج آيه، به فشرده گفتگوهاى لوط و قومش اشاره شده </w:t>
      </w:r>
    </w:p>
    <w:p>
      <w:pPr>
        <w:pStyle w:val="BookText"/>
        <w:rPr/>
      </w:pPr>
      <w:r>
        <w:rPr>
          <w:rFonts w:ascii="IRNazanin" w:hAnsi="IRNazanin" w:eastAsia="IRNazanin"/>
          <w:color w:val="111111"/>
          <w:sz w:val="28"/>
          <w:sz w:val="28"/>
          <w:szCs w:val="28"/>
          <w:rtl w:val="true"/>
          <w:lang w:bidi="fa-IR"/>
        </w:rPr>
        <w:t xml:space="preserve">است و چنين برمى‌آيد كه در اين سوره اعراف تنها هدف اين بوده كه عصاره‌اى از درگيری‌هاى اين پيامبران و گفتگوهاى آنان با جمعيت‌هاى سركش، منعكس گردد، ولى شرح كامل سرگذشت آنان به سوره‌هاى ديگر قرآن موكول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خواست خداوند مشروح سرگذشت اين جمعيت را در سورۀ هود و حجر خواهيم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تفسير آيات مورد بحث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بياوريد لوط پيامبر را هنگامى كه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عمل زشت و ننگينى انجام مى‌دهيد كه احدى از جهانيان تاكنون مرتكب آن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تَأْتُونَ الْفاحِشَةَ ما سَبَقَكُمْ بِها مِنْ أَحَدٍ مِنَ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اين گناه علاوه بر اين‌كه خود يك عمل زشت و فوق‌العاده ننگين است قبل از شما در هيچ قوم و ملتى سابقه نداشته است، و اين زشتى آن را چند برابر مى‌كند؛ زيرا پايه غلط و سنت شوم و وسيله‌اى براى گناه ديگران در آينده نزديك و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فوق به خوبى برمى‌آيد كه اين عمل زشت، از نظر تاريخى به قوم لوط منتهى مى‌شود كه مردمى بودند ثروت‌مند و مرفه و شهوتران و هواپرست كه شرح آن را در ذيل سوره‌هايى كه در بالا اشاره كرديم به خواست خدا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گناهى را كه در آيه قبل به طور سربسته ذكر شده بود، تشريح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ازروى شهوت به سراغ مردان مى‌رويد، و از زنان صرف نظر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لَتَأْتُونَ الرِّجالَ شَهْوَةً مِنْ دُونِ النِّساءِ</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انحرافى از اين بدتر و بالاتر كه وسيله توليد نسل را كه آميزش زن و مرد </w:t>
      </w:r>
    </w:p>
    <w:p>
      <w:pPr>
        <w:pStyle w:val="BookText"/>
        <w:rPr/>
      </w:pPr>
      <w:r>
        <w:rPr>
          <w:rFonts w:ascii="IRNazanin" w:hAnsi="IRNazanin" w:eastAsia="IRNazanin"/>
          <w:color w:val="111111"/>
          <w:sz w:val="28"/>
          <w:sz w:val="28"/>
          <w:szCs w:val="28"/>
          <w:rtl w:val="true"/>
          <w:lang w:bidi="fa-IR"/>
        </w:rPr>
        <w:t xml:space="preserve">است و خداوند آن را به طور غريزى در هر انسانى قرار داده، رها كنند، و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كارى كه اصولاً بر خلاف فطرت و ساختمان طبيعى جسم و روح انسان و غريزه تحريف نايافته او است و نتيجه‌اش عقيم ماندن هدف آميزش جنسى است، و به تعبير ديگر، تنها اثرش يك اشباع كاذب جنسى و از بين بردن هدف اصلى يعنى ادامه نسل بشر مى‌باشد، و در پايان آيه به عنوان تأكيد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جمعيت اسراف‌كاريد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حدود الهى قدم بيرون گذارده و در سنگلاخ انحراف و تجاوز از مرز فطرت سرگردان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قَوْمٌ مُسْرِفُونَ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جمله اشاره به آن باشد كه آن‌ها نه تنها در مورد غريزه جنسى راه اسراف را مى‌پيمودند؛ بلكه در همه چيز و همه كار گرفتار چنين انحراف و زياده‌روى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آيه نخست، مطلب را به طور سربسته، و آيه دوم به وضوح بيان مى‌كند، و اين يكى از فنون بلاغت براى بيان مسائل مهم مى‌باشد، هر گاه كسى كار بسيار بدى انجام دهد، سرپرست آگاه و بيدارش براى اهميت موضوع به او مى‌گويد تو گناه بزرگى انجام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كرده‌ام؟ باز مى‌گويد گناه بزرگى انجام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پرده از روى آن برداشته و آن را تشريح مى‌كند، اين طرز بيان فكر طرف را تدريجا آماده مى‌سازد تا به اهميت عمل خلاف خويش واقف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اشاره به جواب لجوجانه و غير منطقى قوم لوط كرده، مى‌گويد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هيچ‌گونه جوابى در برابر دعوت اين پيامبر خيرخواه و دل‌سوز و مصلح نداشتند جز اين‌كه با خشم و عصبانيت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لوط و پيروان او را از شهر خود بيرون </w:t>
      </w:r>
    </w:p>
    <w:p>
      <w:pPr>
        <w:pStyle w:val="BookText"/>
        <w:rPr/>
      </w:pPr>
      <w:r>
        <w:rPr>
          <w:rFonts w:ascii="IRNazanin" w:hAnsi="IRNazanin" w:eastAsia="IRNazanin"/>
          <w:color w:val="111111"/>
          <w:sz w:val="28"/>
          <w:sz w:val="28"/>
          <w:szCs w:val="28"/>
          <w:rtl w:val="true"/>
          <w:lang w:bidi="fa-IR"/>
        </w:rPr>
        <w:t>كنيد، گناهشان چيست؟ گناهشان اين است كه مردمى پاكند و گناه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با ما هم‌صدا نمى‌شوند؛ بلكه مزاحم ما نيز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جَوابَ قَوْمِهِ إِلَّا أَنْ قالُوا أَخْرِجُوهُمْ مِنْ قَرْيَتِكُمْ إِنَّهُمْ أُناسٌ يَتَطَهَّرُونَ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جاى تعجب نيست كه يك جمعيت آلوده و گناه‌كار، افراد پاك‌دامن را به جرم پاكدامنى از خود برانند، آن‌ها چنين افرادى را مزاحم شهوات خويش مى‌بينند، و نقاط قوت و افتخار چنين پاكدامنانى در نظر آن‌ها نقطه ضعف و عيب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أُناسٌ يَتَطَهَّرُونَ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قوم لوط مى‌خواستند اين پيامبر و پيروانش را متهم به تظاهر و رياكارى كنند، همان‌طور كه بسيار شنيده‌ايم و در اشعار خوانده‌ايم كه افراد شرابخوار آلوده افراد پاك را متهم به رياكارى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آلوده به شراب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مى‌شمارند، و اين يك نوع تبرئه كاذب است كه اين آلودگان بدبخت براى خود دست و پا مى‌كنند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سه آيه فوق بيان شد، هر داور منصفى مى‌تواند حكم محكوميت چنين قوم و ملتى را صادر كند كه در برابر پند و اندرز منطقى و نصيحت و خيرخواهى يك مصلح بزرگ اجتماعى، تنها متوسل به زور و تهديد و تهمت شوند، لذا در آيه بعد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كار به اين‌جا رسيد ما لوط و پيروان واقعى و خاندانش را كه پاك‌دامن بودند، نجات بخشيديم جز همسرش كه او را در ميان قوم تبهكار رها ساختيم؛ زيرا او هم از نظر عقيده و آئين و مذهب با آنان هماهنگ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فَأَنْجَيْناهُ وَ أَهْلَهُ إِلَّا امْرَأَتَهُ كانَتْ مِنَ الْغابِرِينَ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بعضى گفته‌اند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معمولاً به خويشاوندان نزديك گفته مى‌شود، ولى در آيه بالا به پيروان راستين او نيز اطلاق شده يعنى آن‌ها نيز جزء خانواده او محسوب شده‌اند، ولى به طورى كه از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ذاريات برمى‌آيد هيچ‌كس از قوم لوط جز خانواده و كسان نزديك او ايمان نياوردند، بنا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همان معنى اصلى يعنى بستگان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تحريم اجمالا استفاده مى‌شود كه همسر لوط در آغاز زن سربه‌راهى بود، سپس راه خيانت را پيش گرفت و دشمنان لوط را جرئت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اشاره بسيار كوتاه و پر معنى به مجازات شديد و وحشتناك اين قوم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بارانى بر آن‌ها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چه 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از سنگ كه آن‌ها را درهم مى‌كوبيد و نابود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أَمْطَرْنا عَلَيْهِمْ مَطَراً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آيه فوق نوع اين باران بيان نشده است اما از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سربسته روشن مى‌شود كه از بارانهاى معمولى نبوده؛ بلكه بارانى از سنگ بوده چنان كه در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اكنون تماشا كن ببين سرانجام كار مجرمان به كجا كشيد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كانَ عاقِبَةُ الْمُجْرِمِينَ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روى سخن در اين‌جا به پيامبر است اما پيدا است كه هدف عبرت گرفتن همه افراد با ايمان مى‌باشد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مشروح سرگذشت اين جمعيت و هم‌چنين ضررهاى گوناگون عمل شنيع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و هم‌جنس‌گرايى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آن از نظر قوانين اسلام در ذيل آيات سوره هود و حجر بيان خواهد 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لذا شریعت اسلام و مذهب تشیع در مذمت و تقبیح رفع نیازهای جنسی از طریق حیوانات نیز، احکام سخت وباز دارنده‌ای را بیان فرموده است که در باب احکام و رساله‌های عملیه به تفصیل آمده است و امثال روایات ذیل در مذمت این عمل ناپسند، فراوان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أَحْمَدَ بْنِ يَحْيَى عَنْ مُحَمَّدِ بْنِ عِيسَى عَنِ الرَّجُلِ؛ أَنَّهُ سُئِلَ عَنْ رَجُلٍ نَظَرَ إِلَى رَاعٍ نَزَا عَلَى شَاةٍ قَالَ إِنْ عَرَفَهَا ذَبَحَهَا وَ أَحْرَقَهَا وَ إِنْ لَمْ يَعْرِفْهَا قَسَمَهَا نِصْفَيْنِ ابداً حَتَّى يَقَعَ السَّهْمُ بِهَا فَتُذْبَحُ وَ تُحْرَقُ وَ قَدْ نَجَتْ سَائِرُهَا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مُحَمَّدِ بْنِ عِيسَى عَنْ يُونُسَ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بَهِيمَةً أَوْ شَاةً أَوْ نَاقَةً أَوْ بَقَرَةً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يُجْلَدَ حَدّاً غَيْرَ الْحَدِّ ثُمَّ يُنْفَى مِنْ بِلَادِهِ إِلَى غَيْرِهَا وَ ذَكَرُوا أَنَّ لَحْمَ تِلْكَ الْبَهِيمَةِ مُحَرَّمٌ وَ لَبَنُهَا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سَهْلِ بْنِ زِيَادٍ عَنْ مُحَمَّدِ بْنِ الْحَسَنِ بْنِ شَمُّونٍ عَنْ عَبْدِ اللَّهِ بْنِ عَبْدِ الرَّحْمَنِ عَنْ مِسْمَعٍ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الْبَهِيمَةِ الَّتِي تُنْكَحُ قَالَ حَرَامٌ لَحْمُهَا وَ لَبَنُهَا</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روایات، براثر ارتباط جنسی انسان با حیوان،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را از بین ببرند و بعد از مردن، آن را آتش بزنند، چرا که دیگر گوشت و شیر حیوان قابل استفاده نخواهد بود و چه بسا مشکلاتی را از نظر بهداشتی وغیره ایجاد می‌کند</w:t>
      </w:r>
      <w:r>
        <w:rPr>
          <w:rFonts w:eastAsia="IRNazanin" w:cs="IRNazanin"/>
          <w:color w:val="111111"/>
          <w:sz w:val="28"/>
          <w:szCs w:val="28"/>
          <w:rtl w:val="true"/>
          <w:lang w:bidi="fa-IR"/>
        </w:rPr>
        <w:t xml:space="preserve">. </w:t>
      </w:r>
      <w:bookmarkStart w:id="149" w:name="pg14692_143860"/>
    </w:p>
    <w:p>
      <w:pPr>
        <w:pStyle w:val="BookText"/>
        <w:rPr/>
      </w:pPr>
      <w:bookmarkEnd w:id="149"/>
      <w:r>
        <w:rPr>
          <w:rFonts w:ascii="IRNazanin" w:hAnsi="IRNazanin" w:eastAsia="IRNazanin"/>
          <w:color w:val="111111"/>
          <w:sz w:val="28"/>
          <w:sz w:val="28"/>
          <w:szCs w:val="28"/>
          <w:rtl w:val="true"/>
          <w:lang w:bidi="fa-IR"/>
        </w:rPr>
        <w:t>و حتی اگر آن حیوان به عنوان مرکب استفاده می‌شده است، باید از آن مکان به مکان دور دستی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ازدواج مشروع در جامعه، برخلاف اهدف خلقت و تشکیل جوامع انسانی و تکامل روح و جسم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بیان هدف از خلقت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يك مرد و زن آفريديم و شما را تيره‌ها و قبيله‌ها قرار داديم تا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ملاك امتياز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خداوند با تقواترين شماست؛ خداوند دانا 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الْمَلِكُ الْحَقُّ لا إِلهَ إِلاَّ هُوَ رَبُّ الْعَرْشِ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گمان كرديد شما را بيهوده آفريده‌ايم، و به سوى ما باز نمى‌گرديد؟ پس برتر استخداوندى كه فرمانرواى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شما را بى‌هدف آفريده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او نيست؛ و او پروردگار عرش كريم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جنّ و انس را نيافريدم جز براى اين‌كه عبادتم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اين راه تكامل يابند و به من نزديك شوند</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3538889_1878427129"/>
      <w:bookmarkStart w:id="151" w:name="_Toc56"/>
      <w:bookmarkEnd w:id="150"/>
      <w:r>
        <w:rPr/>
        <w:t>10</w:t>
      </w:r>
      <w:r>
        <w:rPr>
          <w:rtl w:val="true"/>
        </w:rPr>
        <w:t xml:space="preserve">. </w:t>
      </w:r>
      <w:r>
        <w:rPr>
          <w:rtl w:val="true"/>
        </w:rPr>
        <w:t>نقش عدالت محوری و احسان در تعاملات زن و شوهر</w:t>
      </w:r>
      <w:bookmarkEnd w:id="151"/>
    </w:p>
    <w:p>
      <w:pPr>
        <w:pStyle w:val="Heading5"/>
        <w:numPr>
          <w:ilvl w:val="4"/>
          <w:numId w:val="1"/>
        </w:numPr>
        <w:rPr/>
      </w:pPr>
      <w:bookmarkStart w:id="152" w:name="__RefHeading___Toc3538891_1878427129"/>
      <w:bookmarkStart w:id="153" w:name="_Toc57"/>
      <w:bookmarkEnd w:id="152"/>
      <w:r>
        <w:rPr>
          <w:rtl w:val="true"/>
        </w:rPr>
        <w:t>اشاره</w:t>
      </w:r>
      <w:bookmarkEnd w:id="15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قانون، و هم‌چنان احسان و ایثار و از خود گذشتگی، این دو، سهم به سزائی را در تعاملات سازنده ومفید بین انسان‌ها، ایفا می‌کند</w:t>
      </w:r>
      <w:r>
        <w:rPr>
          <w:rFonts w:eastAsia="IRNazanin" w:cs="IRNazanin"/>
          <w:color w:val="111111"/>
          <w:sz w:val="28"/>
          <w:szCs w:val="28"/>
          <w:rtl w:val="true"/>
          <w:lang w:bidi="fa-IR"/>
        </w:rPr>
        <w:t xml:space="preserve">. </w:t>
      </w:r>
      <w:bookmarkStart w:id="154" w:name="pg14692_143861"/>
    </w:p>
    <w:p>
      <w:pPr>
        <w:pStyle w:val="BookText"/>
        <w:rPr/>
      </w:pPr>
      <w:bookmarkEnd w:id="154"/>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عدل و احسان و بخشش به نزديكان فرمان مى‌دهد؛ و از فحشا و منكر و ستم، نهى مى‌كند؛ خداوند به شما اندرز مى‌دهد، شايد متذكّر شويد</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538893_1878427129"/>
      <w:bookmarkStart w:id="156" w:name="_Toc58"/>
      <w:bookmarkEnd w:id="155"/>
      <w:r>
        <w:rPr>
          <w:rtl w:val="true"/>
        </w:rPr>
        <w:t>تفسیر</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 وَ إِيتاءِ 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خداى سبحان ابتدا آن احكام سه‌گانه را كه مهم‌ترين حكمى هستند كه اساس اجتماع بشرى با آن استوار است، و از نظر اهميت به ترتيب يكى، پس از ديگرى قرار دارند ذكر فرموده است؛ زيرا از نظر اسلام مهم‌ترين هدفى كه در تعاليمش دنبال شده صلاح مجتمع و اصلاح عموم است، چون هر چند انسان‌ها فرد فردند، و هر فردى براى خود شخصيتى و خير و شرى دارد، و ليكن از نظر طبيعتى كه همه انسان‌ها دارند يعنى طبيعت مدنيت، سعادت هر شخصى مبنى بر صلاح و اصلاح ظرف اجتماعى است كه در آن زندگى مى‌كند، به طورى كه در ظرف اجتماع فاسد كه از هر سو فساد آن را محاصره كرده باشد رستگارى يك فرد و صالح شدن او بسيار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تعبير ديگر عادتا محال است</w:t>
      </w:r>
      <w:r>
        <w:rPr>
          <w:rFonts w:eastAsia="IRNazanin" w:cs="IRNazanin"/>
          <w:color w:val="111111"/>
          <w:sz w:val="28"/>
          <w:szCs w:val="28"/>
          <w:rtl w:val="true"/>
          <w:lang w:bidi="fa-IR"/>
        </w:rPr>
        <w:t>).</w:t>
      </w:r>
    </w:p>
    <w:p>
      <w:pPr>
        <w:pStyle w:val="Heading5"/>
        <w:numPr>
          <w:ilvl w:val="4"/>
          <w:numId w:val="1"/>
        </w:numPr>
        <w:rPr/>
      </w:pPr>
      <w:bookmarkStart w:id="157" w:name="__RefHeading___Toc3538895_1878427129"/>
      <w:bookmarkStart w:id="158" w:name="_Toc59"/>
      <w:bookmarkEnd w:id="157"/>
      <w:r>
        <w:rPr>
          <w:rtl w:val="true"/>
        </w:rPr>
        <w:t>اشاره به اهتمام شديد در اسلام به اصلاح وضع جامعه</w:t>
      </w:r>
      <w:bookmarkEnd w:id="15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اسلام در اصلاح اجتماع اهتمامى ورزيده كه هيچ نظام غير </w:t>
      </w:r>
      <w:bookmarkStart w:id="159" w:name="pg14692_143862"/>
    </w:p>
    <w:p>
      <w:pPr>
        <w:pStyle w:val="BookText"/>
        <w:rPr/>
      </w:pPr>
      <w:bookmarkEnd w:id="159"/>
      <w:r>
        <w:rPr>
          <w:rFonts w:ascii="IRNazanin" w:hAnsi="IRNazanin" w:eastAsia="IRNazanin"/>
          <w:color w:val="111111"/>
          <w:sz w:val="28"/>
          <w:sz w:val="28"/>
          <w:szCs w:val="28"/>
          <w:rtl w:val="true"/>
          <w:lang w:bidi="fa-IR"/>
        </w:rPr>
        <w:t>اسلامى به پاى آن نمى‌رسد، منتها درجه جد و جهد را در جعل دستورات و تعاليم دينى حتى در عبادات از نماز و حج و روزه مبذول داشته، تا انسان‌ها را، هم در ذات خود و هم در ظرف اجتماع صالح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عدل و داد مى‌دهد، و عدل مقابل ظلم است، 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معادله لفظى است كه معناى مساوات را اقتضاء مى‌كند، و به اعتبار اضافه و نسبت، استعمال مى‌شود،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كسره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نزديك به هم هستند، چيزى كه هست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استعمال مى‌شود كه با بصر و حس ديده مى‌شود، مانند عدل شدن اين كفه ترازو با آن كفه‌اش يا اين لنگه بار با آن لنگه‌اش، يا اين عدد از گردو با آن عددش، يا اين مقدار گندم با مقدارى ديگر از آن، پس بنا بر اين مى‌توان گفت عدل به معناى تقسيط و تقسيم به طور مساوى است</w:t>
      </w:r>
      <w:r>
        <w:rPr>
          <w:rFonts w:eastAsia="IRNazanin" w:cs="IRNazanin"/>
          <w:color w:val="111111"/>
          <w:sz w:val="28"/>
          <w:szCs w:val="28"/>
          <w:rtl w:val="true"/>
          <w:lang w:bidi="fa-IR"/>
        </w:rPr>
        <w:t>.</w:t>
      </w:r>
    </w:p>
    <w:p>
      <w:pPr>
        <w:pStyle w:val="Heading5"/>
        <w:numPr>
          <w:ilvl w:val="4"/>
          <w:numId w:val="1"/>
        </w:numPr>
        <w:rPr/>
      </w:pPr>
      <w:bookmarkStart w:id="160" w:name="__RefHeading___Toc3538897_1878427129"/>
      <w:bookmarkStart w:id="161" w:name="_Toc60"/>
      <w:bookmarkEnd w:id="160"/>
      <w:r>
        <w:rPr>
          <w:rtl w:val="true"/>
        </w:rPr>
        <w:t xml:space="preserve">اشاره به معنا و اقسام دو گانه عدل </w:t>
      </w:r>
      <w:r>
        <w:rPr>
          <w:rtl w:val="true"/>
        </w:rPr>
        <w:t>(</w:t>
      </w:r>
      <w:r>
        <w:rPr>
          <w:rtl w:val="true"/>
        </w:rPr>
        <w:t>فردى و اجتماعى</w:t>
      </w:r>
      <w:r>
        <w:rPr>
          <w:rtl w:val="true"/>
        </w:rPr>
        <w:t>)</w:t>
      </w:r>
      <w:bookmarkEnd w:id="161"/>
    </w:p>
    <w:p>
      <w:pPr>
        <w:pStyle w:val="BookText"/>
        <w:rPr/>
      </w:pPr>
      <w:r>
        <w:rPr>
          <w:rFonts w:ascii="IRNazanin" w:hAnsi="IRNazanin" w:eastAsia="IRNazanin"/>
          <w:color w:val="111111"/>
          <w:sz w:val="28"/>
          <w:sz w:val="28"/>
          <w:szCs w:val="28"/>
          <w:rtl w:val="true"/>
          <w:lang w:bidi="fa-IR"/>
        </w:rPr>
        <w:t xml:space="preserve">اشاره به معنا و اقسام دو گانه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اين‌كه امر به عدل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عدالت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كرده كه عدل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مطلق كه عقل اقتضاى حسن آن را دارد، و در هيچ زمان و عصرى منسوخ نمى‌شود و بهيچ وجه اعتداء و ظلم شمرده نمى‌شود، مانند احسان به هر كس كه به تو احسان كرده، و آزار نكردن كسى را كه او از آزار تو خوددارى نموده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عدلى كه عقل، عدالت بودن آن را تشخيص نداده؛ بلكه به وسيلۀ شرع شناخته مى‌شود، مانند قصاص و ارش و ديه جنايت، و اصل مال مرتد، كه اين </w:t>
      </w:r>
    </w:p>
    <w:p>
      <w:pPr>
        <w:pStyle w:val="BookText"/>
        <w:rPr/>
      </w:pPr>
      <w:r>
        <w:rPr>
          <w:rFonts w:ascii="IRNazanin" w:hAnsi="IRNazanin" w:eastAsia="IRNazanin"/>
          <w:color w:val="111111"/>
          <w:sz w:val="28"/>
          <w:sz w:val="28"/>
          <w:szCs w:val="28"/>
          <w:rtl w:val="true"/>
          <w:lang w:bidi="fa-IR"/>
        </w:rPr>
        <w:t>قسم از عدالت قابل نسخ هست، و در بعضى از زمان‌ها منسوخ مى‌شود، و به همين جهت قرآن كريم همين عدالت را اعتداء و سيئه خوانده، يك 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اعْتَدى عَلَيْكُمْ فَاعْتَدُوا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به شما تجاوز كرد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تجاوز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بدى، بدى ديگرى است مثل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نحو از عدالت همان است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 چون عدل به معناى مساوات در تلافى است، اگر خير است خير، و اگر شر است شر، و احسان به معناى اين است كه خيرى را با خيرى بيش‌تر از آن تلافى كنى، و شرى را به شرى كم‌تر از آن جواب گويى، اين بود آن مقدار از كلام راغب كه مورد حاجت ما 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اين گفتار با تفصيلى كه داده برگشتش به يك جمله معروف است كه مى‌گويند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ميانه روى و اجتناب از دو سوى افراط و تفريط در هر امرى است، و اين در حقيقت معنا كردن كلمه است به لازمه معناى اصلى؛ زيرا معناى اصلى عدالت اقامه مساوات ميان امور است به اين‌كه به هر امرى آن‌چه سزاوار است بدهى تا همه امور مساوى شود، و هر يك در جاى واقعى خود كه مستحق آن است قرار گيرد، پس عدالت در اعتقاد اين است كه به آن‌چه حق است ايمان آورى، و عدالت در عمل فردى آن است كه كارى كنى كه سعادتت در آن باشد، و كارى كه مايه بدبختى است به خاطر پيروى هواى نفس انجام ندهى، و عدالت در مردم و بين مردم اين است كه هر كسى را در جاى خود كه به حكم عقل و يا شرع و يا عرف </w:t>
      </w:r>
    </w:p>
    <w:p>
      <w:pPr>
        <w:pStyle w:val="BookText"/>
        <w:rPr/>
      </w:pPr>
      <w:r>
        <w:rPr>
          <w:rFonts w:ascii="IRNazanin" w:hAnsi="IRNazanin" w:eastAsia="IRNazanin"/>
          <w:color w:val="111111"/>
          <w:sz w:val="28"/>
          <w:sz w:val="28"/>
          <w:szCs w:val="28"/>
          <w:rtl w:val="true"/>
          <w:lang w:bidi="fa-IR"/>
        </w:rPr>
        <w:t>مستحق آن است قرار دهى، نيكوكار را به خاطر احسانش احسان كنى، و بدكار را به خاطر بديش عقاب نمايى، و حق مظلوم را از ظالم بستانى و در اجراى قانون تبعيض قائل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مى‌گردد كه عدالت هميشه مساوى با حسن، و ملازم با آن است، چون ما براى حسن، معنايى جز آن‌چه طبع بدان ميل كند و به سويش جذب شود قائل نيستيم، و قرار دادن هر چيزى در جايى كه سزاوار آن است از اين جهت كه در جاى خود قرار گرفته چيزى است كه انسان متمايل آن است، و به خوبى آن اعتراف دارد، و اگر احياناً مخالف آن را مرتكب شود عذر خواهى مى‌كند، و حتى دو نفر از افراد انسان در آن اختلاف نمى‌كنند، هر چند كه مردم در مصداق آن با هم اختلاف دارند، و خيلى هم اختلاف دارند، و ليكن اين اختلاف ناشى از اختلاف در روش زندگى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معنا روشن مى‌شود كه راغب در كلام خود اعتداء و سيئه را عدالت خوانده، و اين خالى از مسامحه نيست؛ زيرا اعتداء و سيئه‌اى كه كيفر اعتداء و سيئه ديگرى است، براى آن ديگرى اعتداء و سيئه است، اما نسبت به كسى كه اين‌طور كيفرش مى‌دهد پيمودن راه وسط و ميانه‌روى و از خصائل پسنديده است، چون او با اين عمل خود ميان خوب و بد فرق گذاشته و هر يك را در جاى خود قرار داده، پس نسبت به او تجاوز و بدى 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هر حال عدالت هر چند كه به دو قسم منقسم مى‌شود يكى عدالت انسانى فى نفسه و يكى عدالتش نسبت به ديگران، يكى عدالت فردى، يكى عدالت اجتماعى، و نيز هر چند لفظ عدالت مطلق است و شامل هر دو قسم مى‌شود و ليكن ظاهر سياق آيه اين است كه مراد از عدالت، عدالت اجتماعى است، و </w:t>
      </w:r>
      <w:bookmarkStart w:id="162" w:name="pg14692_143865"/>
    </w:p>
    <w:p>
      <w:pPr>
        <w:pStyle w:val="BookText"/>
        <w:rPr/>
      </w:pPr>
      <w:bookmarkEnd w:id="162"/>
      <w:r>
        <w:rPr>
          <w:rFonts w:ascii="IRNazanin" w:hAnsi="IRNazanin" w:eastAsia="IRNazanin"/>
          <w:color w:val="111111"/>
          <w:sz w:val="28"/>
          <w:sz w:val="28"/>
          <w:szCs w:val="28"/>
          <w:rtl w:val="true"/>
          <w:lang w:bidi="fa-IR"/>
        </w:rPr>
        <w:t>آن عبارت از اين است كه با هر يك از افراد جامعه طورى رفتار شود كه مستحق آن است و در جايى جاى داده شود كه سزاوار آن است، و اين خصلتى اجتماعى است كه فرد فرد مكلفين مأمور به انجام آنند، به اين معنا كه خداى سبحان دستور مى‌دهد هر يك از افراد اجتماع عدالت را بياورد، و لازمه آن اين مى‌شود كه امر متعلق به مجموع نيز بوده باشد، پس هم فرد فرد مأمور به اقامه اين حكمند، و هم جامعه كه حكومت عهده‌دار زمام آن است</w:t>
      </w:r>
      <w:r>
        <w:rPr>
          <w:rFonts w:eastAsia="IRNazanin" w:cs="IRNazanin"/>
          <w:color w:val="111111"/>
          <w:sz w:val="28"/>
          <w:szCs w:val="28"/>
          <w:rtl w:val="true"/>
          <w:lang w:bidi="fa-IR"/>
        </w:rPr>
        <w:t>.</w:t>
      </w:r>
    </w:p>
    <w:p>
      <w:pPr>
        <w:pStyle w:val="Heading5"/>
        <w:numPr>
          <w:ilvl w:val="4"/>
          <w:numId w:val="1"/>
        </w:numPr>
        <w:rPr/>
      </w:pPr>
      <w:bookmarkStart w:id="163" w:name="__RefHeading___Toc3538899_1878427129"/>
      <w:bookmarkStart w:id="164" w:name="_Toc61"/>
      <w:bookmarkEnd w:id="163"/>
      <w:r>
        <w:rPr>
          <w:rtl w:val="true"/>
        </w:rPr>
        <w:t>مراد از امر به احسان</w:t>
      </w:r>
      <w:bookmarkEnd w:id="164"/>
    </w:p>
    <w:p>
      <w:pPr>
        <w:pStyle w:val="BookText"/>
        <w:rPr/>
      </w:pPr>
      <w:r>
        <w:rPr>
          <w:rFonts w:ascii="IRNazanin" w:hAnsi="IRNazanin" w:eastAsia="IRNazanin"/>
          <w:color w:val="111111"/>
          <w:sz w:val="28"/>
          <w:sz w:val="28"/>
          <w:szCs w:val="28"/>
          <w:rtl w:val="true"/>
          <w:lang w:bidi="fa-IR"/>
        </w:rPr>
        <w:t xml:space="preserve">امر به احسان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نسبت به ديگران است و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إِيتاءِ 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احسان به خويشاوندان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عدل گفته شد مى‌آيد، يعنى مقصود از احسان هم احسان به غير است نه اين‌كه فرد كار را نيكو كند؛ بلكه خير و نفع را به ديگران برساند، آن‌هم نه بر سبيل مجازات وتلافى؛ بلكه همان‌طور كه گفتيم به اين‌كه خير ديگران را با خير بيش‌ترى تلافى كند، و شر آنان را با شر كم‌ترى مجازات كند، و نيز ابتداء و تبرعا به ديگران خير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احسان صرف‌نظر از اين‌كه مايه اصلاح مسكينان و بيچارگان و درماندگان است، و علاوه بر اين‌كه انتشار دادن رحمت و ايجاد محبت است، هم‌چنين آثار نيك ديگرى دارد كه به خود نيكوكار برمى‌گردد، چون باعث مى‌شود ثروت در اجتماع به گردش در آيد، و امنيت عمومى و سلامتى پديد آيد، و تحبيب قلوب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إِيتاءِ 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دادن مال به خويشاوندان كه خود يكى از افراد احسان است، و اگر خصوص آن را بعد از ذكر عموم احسان ذكر نمود براى اين بود </w:t>
      </w:r>
    </w:p>
    <w:p>
      <w:pPr>
        <w:pStyle w:val="BookText"/>
        <w:rPr/>
      </w:pPr>
      <w:r>
        <w:rPr>
          <w:rFonts w:ascii="IRNazanin" w:hAnsi="IRNazanin" w:eastAsia="IRNazanin"/>
          <w:color w:val="111111"/>
          <w:sz w:val="28"/>
          <w:sz w:val="28"/>
          <w:szCs w:val="28"/>
          <w:rtl w:val="true"/>
          <w:lang w:bidi="fa-IR"/>
        </w:rPr>
        <w:t>كه بر مزيد عنايت به اصلاح اين مجتمع كوچك خاندان دلالت كند؛ زيرا تشكيل صحيح اين مجتمع كوچك است كه باعث اصلاح مجتمع مدنى بزرگ مى‌شود، هم‌چنان كه مجتمع ازدواج يعنى تشكيل خانواده، مجتمعى كوچك‌تر از مجتمع خاندان و دودمان است، و سببى است مقدم بر آن، و مايه به وجود آمدن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جوامع بزرگ بشرى در آغاز از جوامع خانه‌اى كه گره آن ازدواج است تشكيل مى‌شود، سپس بعد از گسترش توالد و تناسل و توسعه افراد خانواده رفته رفته جامعه‌اى بزرگ‌تر تشكيل مى‌شود به نام قبيله و عشيره و دودمان، و هم‌چنين اين اجتماع رو به كثرت و تزايد مى‌گذارد تا به صورت امتى عظيم در آيد،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نيست؛ بلكه جنس خويشاوند است، و اين خود عنوانى است عام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گفته‌اند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شامل تمامى خويشاوندان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تفسيرى‌</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كه 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آمده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از قرابت رسول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دادن خمس است كه خداى تعالى آن را واجب كرده و فرموده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لِذِي الْقُرْبى وَ الْيَتامى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و تفسير آن گذشت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شايد تعبير به مفرد در ذى‌القربى با اين‌كه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حَضَرَ الْقِسْمَةَ أُولُوا </w:t>
      </w:r>
    </w:p>
    <w:p>
      <w:pPr>
        <w:pStyle w:val="BookText"/>
        <w:rPr/>
      </w:pPr>
      <w:r>
        <w:rPr>
          <w:rFonts w:ascii="Amiri" w:hAnsi="Amiri" w:eastAsia="Amiri" w:cs="Amiri"/>
          <w:color w:val="111111"/>
          <w:sz w:val="28"/>
          <w:sz w:val="28"/>
          <w:szCs w:val="28"/>
          <w:rtl w:val="true"/>
          <w:lang w:bidi="ar-SA"/>
        </w:rPr>
        <w:t>الْقُرْبى وَ الْيَتامى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آتَى الْمالَ عَلى حُبِّهِ ذَوِي الْقُرْبى وَ الْيَتامى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جمع آورده مؤيد اين روايت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احتمال اين‌كه مقصود از آن مفرد كه در آيه خمس است جنس ذى‌القربى است احتمالى است بعيد؛ زيرا اگر چنين بود جا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مفرد بياورد؛ زيرا نكته خاصى در ذى‌القربى نبود كه آن را مفرد بياورد و جنس را اراده كند، ولى بقيه را جمع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در آيه قرينه روشنى نيست بر اين‌كه مراد از ايتاء، احسان آن‌هم مطلق احسان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داناتر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يَنْهى عَنِ الْفَحْشاءِ وَ الْمُنْكَرِ وَ الْبَغْيِ يَعِظُكُمْ لَعَلَّكُمْ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در مفردات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فحش و فحشاء و فاحشه به معناى كردار و گفتار زشتى است كه زشتيش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كه اصل در معناى آن خروج از حد در كار غير سزاوار باشد، و، لذا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 فاحش يعنى بيش از حد تحمل مغبون شدن‌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معناى منكر، آن كارى است كه مردم در جامعه خود آن را نشناسند، يعنى در جامعه متروك باشد، حال يا به خاطر زشتيش و يا به خاطر اين‌كه جرم و گناه است، مانند عمل مواقعه و يا كشف عورت در انظار مردم، آن‌هم در جوامع اسلامى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طلب است، ولى چون زياد در طلب </w:t>
      </w:r>
      <w:bookmarkStart w:id="165" w:name="pg14692_143868"/>
    </w:p>
    <w:p>
      <w:pPr>
        <w:pStyle w:val="BookText"/>
        <w:rPr/>
      </w:pPr>
      <w:bookmarkEnd w:id="165"/>
      <w:r>
        <w:rPr>
          <w:rFonts w:ascii="IRNazanin" w:hAnsi="IRNazanin" w:eastAsia="IRNazanin"/>
          <w:color w:val="111111"/>
          <w:sz w:val="28"/>
          <w:sz w:val="28"/>
          <w:szCs w:val="28"/>
          <w:rtl w:val="true"/>
          <w:lang w:bidi="fa-IR"/>
        </w:rPr>
        <w:t>حق ديگران با زور و تعدى استعمال شده، لذا فعلاً از اين كلمه معناى استعلاء و استكبار و گردن‌كلفتى نسبت به ديگران و ظلم و تعدى نسبت به آنان فهميده مى‌شود، و چه بسا كه به معناى زنا هم به كار برود، ليكن در آيه مورد بحث معناى تعدى و ظلمبر غير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عنوان يعنى فحشاء و منكر و بغى هر چند از نظر مصداق غالباً يكى هستند، مثلاً هر كارى كه فحشاء باشد غالباً منكر هم هست، و هر كارى كه بغى باشد، غالباً فحشاء و منكر نيز هست، ليكن نهى در آيه متعلق به آن‌ها شده به خاطر عنوانى كه دارند، چون وقوع اعمالى كه يكى از اين سه عنوان را دارد در مجتمع باعث شكاف عميق ميان اعمال اجتماعى صادره از اهل آن اجتماع مى‌شود، و اعمال اجتماع از هم پاشيده شده نيروها هدر مى‌رود و آن التيام و وحدت عمل از هم گسيخته گشته، نظام فاسد، و مجتمع دچار انحلال مى‌شود، هر چند كه در ظاهر و صورت به‌پا ايستاده باشد، و وقتى نظام از هم پاشيده شد هلاك سعادت افراد حتمى است</w:t>
      </w:r>
      <w:r>
        <w:rPr>
          <w:rFonts w:eastAsia="IRNazanin" w:cs="IRNazanin"/>
          <w:color w:val="111111"/>
          <w:sz w:val="28"/>
          <w:szCs w:val="28"/>
          <w:rtl w:val="true"/>
          <w:lang w:bidi="fa-IR"/>
        </w:rPr>
        <w:t>.</w:t>
      </w:r>
    </w:p>
    <w:p>
      <w:pPr>
        <w:pStyle w:val="Heading5"/>
        <w:numPr>
          <w:ilvl w:val="4"/>
          <w:numId w:val="1"/>
        </w:numPr>
        <w:rPr/>
      </w:pPr>
      <w:bookmarkStart w:id="166" w:name="__RefHeading___Toc3538901_1878427129"/>
      <w:bookmarkStart w:id="167" w:name="_Toc62"/>
      <w:bookmarkEnd w:id="166"/>
      <w:r>
        <w:rPr>
          <w:rtl w:val="true"/>
        </w:rPr>
        <w:t>نهى از فحشاء و منكر و بغى در واقع امر به حفظ وحدت در مجتمع است</w:t>
      </w:r>
      <w:bookmarkEnd w:id="16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نهى از فحشاء و منكر و بغى، امرى است در معنا به اتحاد مجتمع، تا اجزاى يكديگر را از خود بدانند، و اعمال افراد همه يك نواخت باشد، بعضى بر بعضى ديگر استعلاء نكند، و دست ستم به سوى يكديگر دراز نكنند، از يكديگر جز خوبى يعنى عملى كه آن را مى‌شناسند نبينند، در اين هنگام است كه رحمت در آنان جايگير گشته همه به هم محبت و الفت مى‌ورزند، و نيرو و شدت يك </w:t>
      </w:r>
      <w:bookmarkStart w:id="168" w:name="pg14692_143869"/>
    </w:p>
    <w:p>
      <w:pPr>
        <w:pStyle w:val="BookText"/>
        <w:rPr/>
      </w:pPr>
      <w:bookmarkEnd w:id="168"/>
      <w:r>
        <w:rPr>
          <w:rFonts w:ascii="Amiri" w:hAnsi="Amiri" w:eastAsia="Amiri" w:cs="Amiri"/>
          <w:color w:val="111111"/>
          <w:sz w:val="28"/>
          <w:sz w:val="28"/>
          <w:szCs w:val="28"/>
          <w:rtl w:val="true"/>
          <w:lang w:bidi="ar-SA"/>
        </w:rPr>
        <w:t>جا متمركز مى‌شود خشم و عداوت و نفرت و هر خصلت بدى كه منجر به تفرقه و هلاكت شود از ميانشان رخت بر مى‌بندد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سبحان اين آيه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يَعِظُكُمْ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فرمود كه معنايش اين مى‌شود كه تا متذكر شويد و بدانيد آن‌چه خدا شما را بدان مى‌خواند مايه حيات و سعادت شما است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69" w:name="__RefHeading___Toc3538903_1878427129"/>
      <w:bookmarkStart w:id="170" w:name="_Toc63"/>
      <w:bookmarkEnd w:id="169"/>
      <w:r>
        <w:rPr/>
        <w:t>11</w:t>
      </w:r>
      <w:r>
        <w:rPr>
          <w:rtl w:val="true"/>
        </w:rPr>
        <w:t xml:space="preserve">. </w:t>
      </w:r>
      <w:r>
        <w:rPr>
          <w:rtl w:val="true"/>
        </w:rPr>
        <w:t>جامع‌ترين تعاملات انسانی و اجتماعى</w:t>
      </w:r>
      <w:bookmarkEnd w:id="170"/>
    </w:p>
    <w:p>
      <w:pPr>
        <w:pStyle w:val="Heading5"/>
        <w:numPr>
          <w:ilvl w:val="4"/>
          <w:numId w:val="1"/>
        </w:numPr>
        <w:rPr/>
      </w:pPr>
      <w:bookmarkStart w:id="171" w:name="__RefHeading___Toc3538905_1878427129"/>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در تعقيب آيه گذشته كه قرآن را بيان‌گر همه چيز مى‌شمرد، در اين آيات، نمونه‌اى از جامع‌ترين تعليمات اسلام در زمينه مسائل اجتماعى، و انسانى و اخلاقى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نخستين آيه به شش اصل مهم كه سه اصل، جنبه مثبت و مأمور به، و سه اصل جنبه منفى و منهى عنه دارد،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فرمان به عدل و احسان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نزديكان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 وَ إِيتاءِ ذِي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قانونى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وسيع‌تر و گيراتر و جامع‌تر تصور مى‌شود؟ عدل همان قانونى است كه تمام نظام هستى بر محور آن مى‌گردد، آسمان‌ها و زمين و همه موجودات با عدالت بر پا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 الارض</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انسانى كه گوشه كوچكى از اين عالم پهناور است نيز نمى‌تواند از اين قانون عالم شمول، بر كنار باشد، و بدون عدل به حيات سالم خود ادامه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مى‌دانيم عدل به معنى واقعى كلمه آن‌ست كه هر چيزى در جاى خود باشد، بنا بر اين هر گونه انحراف، افراط، تفريط، تجاوز از حد، تجاوز به حقوق ديگران بر خلاف اصل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انسان سالم كسى است كه تمام دستگاه‌هاى بدن او هر يك كار خودش را بدون كم و زياد انجام دهد، اما به محض اين‌كه يك يا چند دستگاه در انجام وظيفه كوتاهى كرد يا در مسير تجاوز گام نهاد، فورا آثار اختلال در تمام بدن نمايان مى‌شود، و بيمارى حتمى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جامعه انسانى نيز همانند بدن يك انسان است، كه بدون رعايت اصل عدالت بيمار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آن‌جا كه عدالت با همه قدرت و شكوه و تأثير عميقش در مواقع بحرانى و استثنايى به تنهايى كارساز نيست، بلافاصله دستور به احسان را پشت سر آن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روشنتر در طول زندگى انسان‌ها مواقع حساسى پيش مى‌آيد كه حل مشكلات به كمك اصل عدالت به تنهايى امكان پذير نيست؛ بلكه نياز به ايثار و گذشت و فداكارى دارد، كه با استفاده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تحقق يابد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المثل دشمن غدارى به جامعه‌اى حمله كرده است، و يا طوفان و سيل و زلزله، بخشى از كشورى راويران نموده، اگر مردم در چنين شرائطى بخواهند در انتظار آن بنشينند كه مثلاً ماليات‌هاى عادلانه و ساير قوانين عادى، مشكل را حل كند، امكان پذير نيست، اين‌جاست كه بايد همه كسانى كه داراى امكانات بيش‌تر از نظر نيروى فكرى و جسمانى و مالى هستند، دست به فداكارى بزنند، و تا آن‌جا كه در </w:t>
      </w:r>
    </w:p>
    <w:p>
      <w:pPr>
        <w:pStyle w:val="BookText"/>
        <w:rPr/>
      </w:pPr>
      <w:r>
        <w:rPr>
          <w:rFonts w:ascii="IRNazanin" w:hAnsi="IRNazanin" w:eastAsia="IRNazanin"/>
          <w:color w:val="111111"/>
          <w:sz w:val="28"/>
          <w:sz w:val="28"/>
          <w:szCs w:val="28"/>
          <w:rtl w:val="true"/>
          <w:lang w:bidi="fa-IR"/>
        </w:rPr>
        <w:t>قدرت دارند، ايثار كنند، و گرنه دشمن جبار ممكن است كل جامعه آن‌ها را از بين ببرد و يا حوادث دردناك طبيعى، جمع كثيرى را به كلى فلج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اين دو اصل در سازمان بدن يك انسان نيز به طور طبيعى حكومت مى‌كند، در حال عادى تمام دستگاه‌هاى بدن نسبت به يكديگر خدمت متقابل دارند و هر عضوى براى كل بدن كار مى‌كند و از خدمات اعضاى ديگر نيز بهره‌مند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اصل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گاه عضوى مجروح مى‌شود و توان متقابل را از دست مى‌دهد، آيا ممكن است در اين حال، بقيه اعضاء او را به دست فراموشى بسپارند، به خاطر اين‌كه از كار افتاده است؟ آيا ممكن است دست از حمايت و تغذيه عضو مجروح بردارند؟ مسلماً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 جامعه انسانى نيز اين دو حالت بايد حاكم باشد و گرنه جامعه سالمى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اسلامى و هم‌چنين گفتار مفسران در فرق ميان اين دو يعنى عدل و احسان بيانات مختلفى ديده مى‌شود كه شايد غالباً به آن‌چه در بالا گفتيم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الانصاف، و الاحسان التفضل؛ عدل آن‌ست كه حق مردم را به آن‌ها برسانى، و احسان آن است كه بر آن‌ها تفضل كنى</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همان است كه در بالا اشاره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بعضى گفته‌اند عدل، اداء واجبات و احسان انجام مستحبات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گفته‌اند عدل، توحيد است، و احسان اداء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اين تفسير عدل به اعتقاد اشاره مى‌كند و احسان به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عدالت، هماهنگى ظاهر و باطن است، و احسان آن است كه باطن انسان از ظاهر او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عدالت را مربوط به جنبه‌هاى عملى دانسته‌اند و احسان را مربوط به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گفتيم بعضى از اين تفسيرها با تفسيرى كه در بالا آورديم هماهنگ است و بعضى ديگر نيز منافات با آن ندارد و قابل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مسأله نيكى به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إِيتاءِ 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بخشى از مسأله احسان است با اين تفاوت كه احسان در كل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إِيتاءِ 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خويشاوندان و بستگان كه جامعه كوچك محسوب مى‌شود، و با توجه به اين‌كه جامعه بزرگ از جامعه كوچك‌تر يعنى جامعه فاميلى تركيب شده، هر گاه، اين واحدهاى كوچك‌تر از انسجام بيش‌ترى برخوردار گردند، اثر آن در كل جامعه ظاهر مى‌شود، و در واقع وظائف و مسئوليت‌ها به صورت صحيحى در ميان مردم تقسيم مى‌گردد، چرا كه هر گروه در درجه اول به ضعفاى بستگان خود مى‌پردازد، و از اين طريق همه اين گونه اشخاص زير پوشش حمايت نزديكان خود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احاديث اسلامى مى‌خوانيم كه منظور از ذى‌القربى، نزديكان پيامبر يعنى امامان اهل‌بيتند،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إِيتاءِ 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اداء خمس مى‌باشد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تفسير هرگز نمى‌خواهد مفهوم آيه را محدود كند؛ بلكه هيچ مانعى ندارد </w:t>
      </w:r>
    </w:p>
    <w:p>
      <w:pPr>
        <w:pStyle w:val="BookText"/>
        <w:rPr/>
      </w:pPr>
      <w:r>
        <w:rPr>
          <w:rFonts w:ascii="IRNazanin" w:hAnsi="IRNazanin" w:eastAsia="IRNazanin"/>
          <w:color w:val="111111"/>
          <w:sz w:val="28"/>
          <w:sz w:val="28"/>
          <w:szCs w:val="28"/>
          <w:rtl w:val="true"/>
          <w:lang w:bidi="fa-IR"/>
        </w:rPr>
        <w:t>آيه به مفهوم وسيعش باقى باشد و اين قسمت نيز يكى از مصاديق روشن آن مفهوم عام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مطلق نزديكان اعم از نزديكان در فاميل و نسب و يا نزديكان ديگر بدانيم، آيه مفهوم وسيع‌ترى پيدا مى‌كند كه حتى همسايگان و دوستان و مانند آن را شامل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معروف در معنى ذى‌القربى، خويشاوندان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كمك به جامعه‌هاى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بستگان و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نظر كه از پشتوانه عاطفى نيرومندى برخوردار است، از ضمانت اجرايى بيش‌ترى بهره‌مند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تكميل اين سه اصل مثبت به سه اصل منفى و منهى مى‌پردازد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فحشاء و منكر و بغى، نهى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يَنْهى عَنِ الْفَحْشاءِ وَ الْمُنْكَرِ وَ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پيرامون اين تعبيرات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مفسران سخن بسيار گفته‌اند، اما آن‌چه مناسب‌تر با معنى لغوى و قرينه مقابله اين صفات با يكديگر به نظر مى‌رسد آن‌ست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گناهان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گناهان آشكار، و بغى، هر گونه تجاوز از حق خويش و ظلم و خود برتربينى نسبت به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انحرافات اخلاقى، سه قوه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قوه شهوانى و غضبى و نيروى وهمى شيطانى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 قوه شهوانى، انسان را به لذت‌گيرى هر چه بيش‌تر مى‌خواند، و غرق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زشتی‌ها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قوه غضبيه، انسان را به 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آزار مردم وا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قوه وهميه شيطانيه، حس برترى‌طلبى و رياست خواهى و انحصار جويى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حقوق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زنده مى‌كند و او را به اين اعمال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تعبيرهاى سه گانه فوق نسبت به طغيان اين غرائز، هشدار داده و با يك بيان جامع كه همه انحرافات اخلاقى را در بر مى‌گيرد به راه حق، هدايت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به عنوان تأكيد مجدد روى تمام اين اصول ششگانه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اندرز مى‌دهد شايد متذكر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يَعِظُكُمْ لَعَلَّكُمْ تَذَكَّرُونَ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جامع‌ترين آيات خير و شر جاذبه محتواى اين آيه و طرز بيان آن چنان است كه در روايتى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صحابه معروف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آغاز، اسلام را تنها به طور ظاهرى پذيرفته بودم نه با قلب و جان، دليل آن هم اين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پيشنهاد اسلام به من كرد و من هم از روى حيا پذيرفتم، اين وضع هم چنان ادامه يافت تا اين‌كه روزى خدمتش بودم، ديدم سخت در انديشه فرو رفته است ناگهان چشم خود را به طرف آسمان دوخت، گويى پيامى را دريافت مى‌دارد، وقتى به حال عادى بازگشت از ماجرا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هنگامى كه با شما سخن مى‌گفتم ناگهان جبرئيل را مشاهده كردم كه اين آيه را براى من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الْإِحْسانِ وَ إِيتاءِ 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p>
    <w:p>
      <w:pPr>
        <w:pStyle w:val="BookText"/>
        <w:rPr/>
      </w:pPr>
      <w:r>
        <w:rPr>
          <w:rFonts w:ascii="IRNazanin" w:hAnsi="IRNazanin" w:eastAsia="IRNazanin"/>
          <w:color w:val="111111"/>
          <w:sz w:val="28"/>
          <w:sz w:val="28"/>
          <w:szCs w:val="28"/>
          <w:rtl w:val="true"/>
          <w:lang w:bidi="fa-IR"/>
        </w:rPr>
        <w:t>را تا آخر براى من خواند، چنان محتواى آيه در قلب من اثر گذاشت كه از همان ساعت اسلام در جان من نشست، من به سراغ ابو‌طالب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جريان را به او خبر دادم،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طايفه قريش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كنيد كه هدايت خواهيد شد؛ زيرا او شما را جز به مكارم اخلاق دعوت نمى‌كند، سپس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معروف عرب و يكى از سران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همين آيه را بر او خواندم، او گفت اگر اين سخن از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بسيار خوب گفته و اگر از پروردگار او است باز هم بسيار خوب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حديث ديگرى مى‌خوانيم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براى وليد بن مغيره خواند،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دو باره بخوان،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كرد،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لحلاوة، و ان عليه لطلاوة، و ان اعلاه لمثمر، و ان اسفله لمغدق، و ما هو قول البشر؛ شيرينى خاصى دارد و زيبايى و درخشندگى مخصوصى، شاخه‌هايش پر بار، و ريشه‌هايش پر بركت است، و اين گفتار بشر نيست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حديث ديگر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 التقوى فى قوله تعالى إِنَّ اللَّهَ يَأْمُرُ بِالْعَدْلِ وَ الْإِحْسانِ؛ مجموعه تقوا در اين گفتار خدا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عدل و احسان فرمان مى‌دهد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احاديث بالا و احاديث متعدد ديگر به خوبى استفاده مى‌شود كه آيه فوق </w:t>
      </w:r>
    </w:p>
    <w:p>
      <w:pPr>
        <w:pStyle w:val="BookText"/>
        <w:rPr/>
      </w:pPr>
      <w:r>
        <w:rPr>
          <w:rFonts w:ascii="IRNazanin" w:hAnsi="IRNazanin" w:eastAsia="IRNazanin"/>
          <w:color w:val="111111"/>
          <w:sz w:val="28"/>
          <w:sz w:val="28"/>
          <w:szCs w:val="28"/>
          <w:rtl w:val="true"/>
          <w:lang w:bidi="fa-IR"/>
        </w:rPr>
        <w:t>به عنوان يك دستور العمل كلى اسلامى و يكى از مواد قانون اساسى اسلام و منشور جهانى آن، همواره مورد توجه مسلمانان بوده است، تا آن‌جا كه طبق حديثى، هر 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مى‌خواند آخرين سخنش در خطبه نماز همين آيه بود و به دنبال آن چنين دعا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اجعلنا ممن يَذَّكَّرُ فَتَنْفَعَهُ الذِّكْرى؛ خداوندا ما را از كسانى قرار ده كه اندرزها را مى‌شنوند و به حالشانمفيد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مى‌آمد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احياى اصول سه‌گانه عدل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إِيتاءِ 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انحرافات سه‌گانه فحشاء و منكر و بغى در سطح جهانى، كافى است كه دنيايى آباد و آرام و خالى از هر گونه بدبختى و فساد بسازد، و اگر از ابن مسعود صحابى معروف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جامع‌ترين آيات خير و شر در قرآن‌ست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آيه فوق ما را به ياد حديث تكان دهنده‌اى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مى‌اندازد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امتى اذا صلحا صلحت امتى و اذا فسدا فسدت امتى؛ دو گروه از امت منند كه اگر اصلاح شوند امت من اصلاح مى‌شوند و اگر فاسد شوند امت من فاسد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 اى رسول خدا اين دو گروه كيانند؟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و الامراء؛ دانشمندان و زمامداران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اين حديث، حديث مناسب ديگرى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تكلم النار يوم القيامة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 و قاريا، و ذا ثروة من المال، فيقول للامير يا من وهب اللَّه له سلطانا فلم يعدل، فتزدرده كما تزدرد الطير حب السمسم، و تقول للقارى يا من تزين للناس و بارز اللَّه بالمعاصى فتزدرده، و تقول للغنى يا من وهب اللَّه له دنيا كثيرة واسعة فيضا و سأله الحقير اليسير قرضا فابى الا بخلا فتزدرده؛ در روز رستاخيز آتش دوزخ با سه گروه سخن مى‌گويد، زمامداران، دانشمندان و ثروت‌مندان؛ به زمامداران مى‌گويد اى كسانى كه خدا به شما قدرت داد اما اصول عدالت را به كار نبستيد، و در اين هنگام آتش آن‌ها را مى‌بلعد همان‌گونه كه پرندگان دانه كنجد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دانشمند مى‌گويد اى كسى كه ظاهر خود را براى مردم زيبا ساختى، اما به معصيت خدا پرداختى، سپس او را مى‌بلعد؛ و به ثروت‌مند مى‌گويد اى كسى كه خداوند به تو امكانات وسيعى بخشيد و از تو خواست مختصرى از آن را انفاق كنى اما تو بخل كردى سپس او را نيز مى‌بلعد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در زمينه عدالت كه يك ركن بسيار مهم اسلامى است در ذيل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بحث مشروحى آورديم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استاد بزرگوارم که از مراجع عظام این زمان هستند می‌فرمودند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در این آیه بمعنای رعایت قانون ومقررات است، لذا براساس این آیه، زن وشوهر با رعایت تنها مقررات وقوانین زنا شوئی وبدون احسان وانصاف وایثار واز خود گذشتگی، هر گز نمی‌توانند یک زندگی مشترک سالم وبا نشاط ونورانی داشته باشند، سپس استاد خاطره تلخی را از استاد خود مرحوم آیت الله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نقل کردند</w:t>
      </w:r>
      <w:r>
        <w:rPr>
          <w:rFonts w:eastAsia="IRNazanin" w:cs="IRNazanin"/>
          <w:color w:val="111111"/>
          <w:sz w:val="28"/>
          <w:szCs w:val="28"/>
          <w:rtl w:val="true"/>
          <w:lang w:bidi="fa-IR"/>
        </w:rPr>
        <w:t xml:space="preserve">: </w:t>
      </w:r>
      <w:bookmarkStart w:id="173" w:name="pg14692_143878"/>
    </w:p>
    <w:p>
      <w:pPr>
        <w:pStyle w:val="BookText"/>
        <w:rPr/>
      </w:pPr>
      <w:bookmarkEnd w:id="173"/>
      <w:r>
        <w:rPr>
          <w:rFonts w:ascii="IRNazanin" w:hAnsi="IRNazanin" w:eastAsia="IRNazanin"/>
          <w:color w:val="111111"/>
          <w:sz w:val="28"/>
          <w:sz w:val="28"/>
          <w:szCs w:val="28"/>
          <w:rtl w:val="true"/>
          <w:lang w:bidi="fa-IR"/>
        </w:rPr>
        <w:t>مرحوم آیت الله حائری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از شمر بدتر می‌شود، ایشان گفته بودند زمانی که به قم نیامده بودم با فردی مواجه شدم که در صف اول نماز جماعت حاضر می‌شد، اما در یک مسأله زناشوئی، بگونه عمل کرد که موجب جوان مرگ شدن یک دختر و پسر جوان شد، ووقتی به وی متذکر شدم،گفت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طبق قانون عمل کردم، ایشان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 افراد از شمر بدترند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 وَ اتَّقُوا اللَّهَ إِنَّ اللَّهَ خَبيرٌ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براى خدا قيام كنيد، و از روى عدالت، گواهى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جمعيّتى، شما را به گناه و ترك عدالت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كنيد، كه به پرهيزگارى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از آن‌چه انجام مى‌دهيد، با خبر است</w:t>
      </w:r>
      <w:r>
        <w:rPr>
          <w:rFonts w:eastAsia="IRNazanin" w:cs="IRNazanin"/>
          <w:color w:val="111111"/>
          <w:sz w:val="28"/>
          <w:szCs w:val="28"/>
          <w:rtl w:val="true"/>
          <w:lang w:bidi="fa-IR"/>
        </w:rPr>
        <w:t>!»</w:t>
      </w:r>
    </w:p>
    <w:p>
      <w:pPr>
        <w:pStyle w:val="Heading5"/>
        <w:numPr>
          <w:ilvl w:val="4"/>
          <w:numId w:val="1"/>
        </w:numPr>
        <w:rPr/>
      </w:pPr>
      <w:bookmarkStart w:id="174" w:name="__RefHeading___Toc3538907_1878427129"/>
      <w:bookmarkStart w:id="175" w:name="_Toc65"/>
      <w:bookmarkEnd w:id="174"/>
      <w:r>
        <w:rPr>
          <w:rtl w:val="true"/>
        </w:rPr>
        <w:t>تفسیر</w:t>
      </w:r>
      <w:bookmarkEnd w:id="175"/>
    </w:p>
    <w:p>
      <w:pPr>
        <w:pStyle w:val="Heading5"/>
        <w:numPr>
          <w:ilvl w:val="4"/>
          <w:numId w:val="1"/>
        </w:numPr>
        <w:rPr/>
      </w:pPr>
      <w:bookmarkStart w:id="176" w:name="__RefHeading___Toc3538909_1878427129"/>
      <w:bookmarkStart w:id="177" w:name="_Toc66"/>
      <w:bookmarkEnd w:id="176"/>
      <w:r>
        <w:rPr>
          <w:rtl w:val="true"/>
        </w:rPr>
        <w:t>دعوت اكيد به عدالت</w:t>
      </w:r>
      <w:bookmarkEnd w:id="177"/>
    </w:p>
    <w:p>
      <w:pPr>
        <w:pStyle w:val="BookText"/>
        <w:rPr/>
      </w:pPr>
      <w:r>
        <w:rPr>
          <w:rFonts w:ascii="IRNazanin" w:hAnsi="IRNazanin" w:eastAsia="IRNazanin"/>
          <w:color w:val="111111"/>
          <w:sz w:val="28"/>
          <w:sz w:val="28"/>
          <w:szCs w:val="28"/>
          <w:rtl w:val="true"/>
          <w:lang w:bidi="fa-IR"/>
        </w:rPr>
        <w:t>اين آيه دعوت به قيام به عدالت مى‌كند و نخست خطاب به افراد با ايمان كرده و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همواره قيام براى خدا كنيد و به حق و عدالت گواهى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كُونُواقَوَّامِينَ لِلَّهِ شُهَداءَ بِالْقِسْطِ</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يكى از عوامل انحراف از عدالت اشاره نموده، به مسلمانان چنين </w:t>
      </w:r>
    </w:p>
    <w:p>
      <w:pPr>
        <w:pStyle w:val="BookText"/>
        <w:rPr/>
      </w:pPr>
      <w:r>
        <w:rPr>
          <w:rFonts w:ascii="IRNazanin" w:hAnsi="IRNazanin" w:eastAsia="IRNazanin"/>
          <w:color w:val="111111"/>
          <w:sz w:val="28"/>
          <w:sz w:val="28"/>
          <w:szCs w:val="28"/>
          <w:rtl w:val="true"/>
          <w:lang w:bidi="fa-IR"/>
        </w:rPr>
        <w:t>هشدار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كينه‌ها و عداوت‌هاى قومى و تصفيه حساب‌هاى شخصى مانع از اجراى عدالت و موجب تجاوز به حقوق ديگران گردد؛ زيرا عدالت از همه اين‌ها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يَجْرِمَنَّكُمْ شَنَآنُ قَوْمٍ عَلى أَلَّا تَعْدِلُوا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به خاطر اهميت موضوع روى مسأله عدالت تكيه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پيشه كنيد كه بپرهيزگارى نزديك‌تر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هُوَ أَقْرَبُ لِلتَّقْوى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عدالت مهم‌ترين ركن تقوا و پرهيزگارى است، براى سومين بار به عنوان تأكيد اضافه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بپرهيزيد؛ زيرا خداوند از تمام اعمال شما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إِنَّ اللَّهَ خَبِيرٌ بِما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تفاوتى كه ميان اين آيه و آيه‌اى كه در سورۀ نساء آمده است از چند جهت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در آيه نساء، دعوت به قيام به عدالت و گواهى دادن براى خدا شده، اما در اين‌جا دعوت به قيام براى خدا شده و گواهى دادن به حق و عدالت، و شايد اين تفاوت به خاطر آن باشد كه در آيه نساء، هدف اين بوده كه گواهى‌ها براى خدا باشد نه براى بستگان و خويشاوندان و نزديكان، اما در اين‌جا چون سخن از دشمنان در ميان بوده تعبير به گواهى به عدالت و قسط شده يعنى نه به ظلم و ستم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در سورۀ نساء اشاره به يكى از عوامل انحراف از عدالت شده و در اين‌جا اشاره به عامل ديگرى، در آن‌جا حب افراطى بى‌دليل، و در اين‌جا بغض افراطى بى‌جهت، ولى هر دو در موضوع پيروى از هوا و هوس كه در سورۀ نساء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تَتَّبِعُوا الْهَوى أَنْ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جمعند؛ بلكه پيروى از هوا سرچشمه وسيع‌ترى براى ظلم و ستم است؛ زيرا گاهى ظلم و ستم به خاطر هوا </w:t>
      </w:r>
      <w:bookmarkStart w:id="178" w:name="pg14692_143880"/>
    </w:p>
    <w:p>
      <w:pPr>
        <w:pStyle w:val="BookText"/>
        <w:rPr/>
      </w:pPr>
      <w:bookmarkEnd w:id="178"/>
      <w:r>
        <w:rPr>
          <w:rFonts w:ascii="IRNazanin" w:hAnsi="IRNazanin" w:eastAsia="IRNazanin"/>
          <w:color w:val="111111"/>
          <w:sz w:val="28"/>
          <w:sz w:val="28"/>
          <w:szCs w:val="28"/>
          <w:rtl w:val="true"/>
          <w:lang w:bidi="fa-IR"/>
        </w:rPr>
        <w:t>پرستى و حفظ منافع شخصى است نه به خاطر حب و بغض ديگران، بنا بر اين ريشه واقعى انحراف از عدالت همان پيروى از هوا است كه در گفتار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اتباع الهوى فيسد عن الحق؛ هوا پرستى شما را از حق باز مى‌دارد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179" w:name="__RefHeading___Toc3538911_1878427129"/>
      <w:bookmarkStart w:id="180" w:name="_Toc67"/>
      <w:bookmarkEnd w:id="179"/>
      <w:r>
        <w:rPr>
          <w:rtl w:val="true"/>
        </w:rPr>
        <w:t>عدالت، يك ركن مهم اسلام</w:t>
      </w:r>
      <w:bookmarkEnd w:id="180"/>
    </w:p>
    <w:p>
      <w:pPr>
        <w:pStyle w:val="BookText"/>
        <w:rPr/>
      </w:pPr>
      <w:r>
        <w:rPr>
          <w:rFonts w:ascii="IRNazanin" w:hAnsi="IRNazanin" w:eastAsia="IRNazanin"/>
          <w:color w:val="111111"/>
          <w:sz w:val="28"/>
          <w:sz w:val="28"/>
          <w:szCs w:val="28"/>
          <w:rtl w:val="true"/>
          <w:lang w:bidi="fa-IR"/>
        </w:rPr>
        <w:t xml:space="preserve">كم‌تر مسأله‌اى است كه در اسلام به اهميت عدالت باشد؛ زيرا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اصول و فروع اسلام ريشه دوانده، يعنى همان‌طور كه هيچ‌يك از مسائل عقيده‌اى و عملى، فردى و اجتماعى، اخلاقى و حقوقى، از حقيقت توحيد و يگانگى جدا نيست، هم‌چنين هيچ‌يك از آن‌ها را خالى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نخواهيم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جاى تعجب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اصول مذهب و يكى از زير بناهاى فكرى مسلمانان شناخته شود، گر چه عدالتى كه جزء اصول مذهب است يكى از صفات خدا است و در اصل خداشناسى كه نخستين اصل از اصول دين است مندرج مى‌باشد، ولى ممتاز ساختن آن بسيار پر معنى است و به همين دليل در مباحث اجتماعى اسلام روى هيچ اصلى به اندازه عدالت تكيه نشده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ملاحظه احاديث زير به عنوان نمونه براى درك اهميت اين موضوع كافى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 الظلم فان الظلم عند اللَّه هو الظلمات يوم القيامة؛</w:t>
      </w:r>
      <w:r>
        <w:rPr>
          <w:rStyle w:val="FootnoteAnchor"/>
          <w:rtl w:val="true"/>
        </w:rPr>
        <w:footnoteReference w:id="113"/>
      </w:r>
      <w:r>
        <w:rPr>
          <w:rFonts w:ascii="IRNazanin" w:hAnsi="IRNazanin" w:eastAsia="IRNazanin"/>
          <w:color w:val="111111"/>
          <w:sz w:val="28"/>
          <w:sz w:val="28"/>
          <w:szCs w:val="28"/>
          <w:rtl w:val="true"/>
          <w:lang w:bidi="fa-IR"/>
        </w:rPr>
        <w:t>از ظلم بپرهيزيد؛ زيرا در روز رستاخيز كه هر عملى بشكل مناسبى مجسم می‌شود ظلم در شكل ظلمت تجسم خواهد يافت و پرده‌اى از تاريكى، اطراف ظالمان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می‌دانيم هر خير و بركتى هست در نور است و ظلمت منبع، هر گونه عدم و فقدان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 الارض؛ آسمان‌ها و زمين بر اساس عدل استوارند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رساترين تعبيرى است كه درباره عدالت ممكن است بشود يعنى نه تنها زندگى محدود بشر در اين كره خاكى بدون عدالت برپا نمی‌شود؛ بلكه سرتاسر جهان هستى و آسمان‌ها و زمين همه در پرتو عدالت و تعادل نيروها و قرار گرفتن هر چيزى در مورد مناسب خود برقرار هستند و اگر لحظه‌اى، و به مقدار سر سوزنى، از اين اصول منحرف شوند رو به نيستى خواهند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همين مضمون را در حديث معروف ديگرى می‌خوانيم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يبقى مع الكفر و لا يبقى مع الظلم؛ حكومت‌ها ممكن است كافر باشند و دوام يابند اما اگر ظالم باشند دوام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ستم چيزى است كه اثر آن در همين زندگى سريع و فورى است توجه به جنگ‌ها، اضطراب‌ها، ناراحتى‌ها، هرج و مرج‌هاى سياسى، اجتماعى، اخلاقى، بحران‌هاى اقتصادى در دنياى امروز نيز به خوبى اين حقيقت را ثابت می‌كند</w:t>
      </w:r>
      <w:r>
        <w:rPr>
          <w:rFonts w:eastAsia="IRNazanin" w:cs="IRNazanin"/>
          <w:color w:val="111111"/>
          <w:sz w:val="28"/>
          <w:szCs w:val="28"/>
          <w:rtl w:val="true"/>
          <w:lang w:bidi="fa-IR"/>
        </w:rPr>
        <w:t xml:space="preserve">. </w:t>
      </w:r>
      <w:bookmarkStart w:id="181" w:name="pg14692_143882"/>
    </w:p>
    <w:p>
      <w:pPr>
        <w:pStyle w:val="BookText"/>
        <w:rPr/>
      </w:pPr>
      <w:bookmarkEnd w:id="181"/>
      <w:r>
        <w:rPr>
          <w:rFonts w:ascii="IRNazanin" w:hAnsi="IRNazanin" w:eastAsia="IRNazanin"/>
          <w:color w:val="111111"/>
          <w:sz w:val="28"/>
          <w:sz w:val="28"/>
          <w:szCs w:val="28"/>
          <w:rtl w:val="true"/>
          <w:lang w:bidi="fa-IR"/>
        </w:rPr>
        <w:t xml:space="preserve">اما آن‌چه بايد كاملاً به آن توجه داشت اين است كه اسلام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نمى‌كند؛ بلكه مهم‌تر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خواندن اين آيات و روايات تنها بر فراز منابر و يا نوشتن در كتب، و يا گفتن آن‌ها در لابلاى سخنرانى‌ها به تنهايى درد بى‌عدالتى و تبعيض و فساد اجتماعى را در جامعه اسلامى درمان نمى‌كند؛ بلكه آن روز عظمت اين دستورها آشكار مى‌گردد كه در متن زندگى مسلمانان پياده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آيه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احكام خاصى براى تأكيد و تكميل آن اشاره بقوانين و اصول كلى مى‌كند در اين‌جا نيز براى تأكيد مسأله اجراى عدالت و گواهى به حق چنين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كسانى كه ايمان آورده‌اند و عمل صالح انجام مى‌دهند وعده آمرزش و پاداش عظيم داده است</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82" w:name="__RefHeading___Toc3538913_1878427129"/>
      <w:bookmarkStart w:id="183" w:name="_Toc68"/>
      <w:bookmarkEnd w:id="182"/>
      <w:r>
        <w:rPr/>
        <w:t>12</w:t>
      </w:r>
      <w:r>
        <w:rPr>
          <w:rtl w:val="true"/>
        </w:rPr>
        <w:t xml:space="preserve">. </w:t>
      </w:r>
      <w:r>
        <w:rPr>
          <w:rtl w:val="true"/>
        </w:rPr>
        <w:t>ازدواج و آرامش روحی و جسمی در جامعه</w:t>
      </w:r>
      <w:bookmarkEnd w:id="183"/>
    </w:p>
    <w:p>
      <w:pPr>
        <w:pStyle w:val="Heading5"/>
        <w:numPr>
          <w:ilvl w:val="4"/>
          <w:numId w:val="1"/>
        </w:numPr>
        <w:rPr/>
      </w:pPr>
      <w:bookmarkStart w:id="184" w:name="__RefHeading___Toc3538915_1878427129"/>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فی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نشانه‌هاى او اين‌كه همسرانى از جنس خودتان براى شما آفريد تا در كنار آنان آرامش يابيد، و در ميانتان مودّت و رحمت قرار داد؛ در اين نشانه‌هايى است براى گروهى كه تفكّر مى‌كنند</w:t>
      </w:r>
      <w:r>
        <w:rPr>
          <w:rFonts w:eastAsia="IRNazanin" w:cs="IRNazanin"/>
          <w:color w:val="111111"/>
          <w:sz w:val="28"/>
          <w:szCs w:val="28"/>
          <w:rtl w:val="true"/>
          <w:lang w:bidi="fa-IR"/>
        </w:rPr>
        <w:t>!»</w:t>
      </w:r>
    </w:p>
    <w:p>
      <w:pPr>
        <w:pStyle w:val="Heading5"/>
        <w:numPr>
          <w:ilvl w:val="4"/>
          <w:numId w:val="1"/>
        </w:numPr>
        <w:rPr/>
      </w:pPr>
      <w:bookmarkStart w:id="186" w:name="__RefHeading___Toc3538917_1878427129"/>
      <w:bookmarkStart w:id="187" w:name="_Toc70"/>
      <w:bookmarkEnd w:id="186"/>
      <w:r>
        <w:rPr>
          <w:rtl w:val="true"/>
        </w:rPr>
        <w:t>تفسیر</w:t>
      </w:r>
      <w:bookmarkEnd w:id="18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آيه مورد بحث نيز بخش ديگرى از آيات انفسى را كه در مرحله بعد از </w:t>
      </w:r>
    </w:p>
    <w:p>
      <w:pPr>
        <w:pStyle w:val="BookText"/>
        <w:rPr/>
      </w:pPr>
      <w:r>
        <w:rPr>
          <w:rFonts w:ascii="IRNazanin" w:hAnsi="IRNazanin" w:eastAsia="IRNazanin"/>
          <w:color w:val="111111"/>
          <w:sz w:val="28"/>
          <w:sz w:val="28"/>
          <w:szCs w:val="28"/>
          <w:rtl w:val="true"/>
          <w:lang w:bidi="fa-IR"/>
        </w:rPr>
        <w:t>آفرينش انسان قرار دارد مطرح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از نشانه‌هاى خدا اين است كه از جنس خودتان همسرانى براى شما آفريد تا در كنار آن‌ها آرامش بيابيد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أَنْ خَلَقَ لَكُمْ مِنْ أَنْفُسِكُمْ أَزْواجاً لِتَسْكُنُوا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ادامه اين پيوند در ميان همسران خصوصا، و در ميان همه انسان‌ها عموما، نياز به يك جاذبه و كشش قلبى و روحانى دارد به دنبال آن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ميان شما مودت و رحمت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بَيْنَكُمْ مَوَدَّةً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براى تأكيد بيش‌تر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امور نشانه‌هايى است براى افرادى كه تفكر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يَتَفَكَّرُونَ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قرآن در اين آيه هدف ازدواج را سكونت و آرامش قرار داده است، و با تعبير پر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بسيارى را بيان كرده و نظير اين تعبير در آيه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وجود همسران با اين ويژگی‌ها براى انسان‌ها كه مايه آرامش زندگى آن‌ها است يكى از مواهب بزرگ الهى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آرامش از اين‌جا ناشى مى‌شود كه اين دو جنس مكمل يكديگر و مايه شكوفايى و نشاط و پرورش يكديگر مى‌باشند به طورى كه هر يك بدون ديگرى ناقص است، و طبيعى است كه ميان يك موجود و مكمل وجود او چنين جاذبه نيرومندى وجود داشته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مى‌توان نتيجه گرفت آن‌ها كه پشت پا به اين سنت الهى مى‌زنند وجود ناقصى دارند، چرا كه يك مرحله تكاملى آن‌ها متوقف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به راستى شرائط خاص و ضرورتى ايجاب تجرد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هر حال اين آرامش و سكونت هم از نظر جسمى است، و هم از نظر روحى هم از جنبه فردى و هم اجتماعى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بيماری‌هايى كه به خاطر ترك ازدواج براى جسم انسان پيش مى‌آيد قابل 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عدم تعادل روحى و ناآرامی‌هاى روانى كه افراد مجرد با آن دست به گريبانند كم و بيش بر همه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اجتماعى افراد مجرد كم‌تر احساس مسئوليت مى‌كنند و به همين جهت انتحار و خودكشى در ميان مجردان بيش‌تر ديده مى‌شود، و جنايات هولناك نيز از آن‌ها بيش‌تر سرمى‌زند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انسان از مرحله تجرد گام به مرحله زندگى خانوادگى مى‌گذارد شخصيت تازه‌اى در خود مى‌يابد، و احساس مسئوليت بيش‌ترى مى‌كند و اين است معنى احساس آرامش در سايه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ساختمانى جامعه انسانى است، چرا كه جامعه از فرد فرد انسان‌ها تشكيل شده هم‌چون ساختمان عظيم و پرشكوهى كه از آجرها و قطعات سنگ‌ها تشكيل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افراد پراكنده، و آن اجزاء مختلف، با هم ارتباط و پيوند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نخواهد آمد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 انسان را براى زندگى اجتماعى آفريده اين پيوند و ربط ضرورى را نيز در جان او ايجاد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فرق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از جهات مختلفى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ارتباط در آغاز كار است، اما در پايان كه يكى از دو همسر ممكن است ضعيف و ناتوان گردد و قادر بر خدمتى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را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بزرگ‌ترها است كه مى‌توانند نسبت به هم خدمت كنند اما كودكان و فرزندان كوچك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مى‌يابند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جنبه متقابل دارد، اما رحمت يك جانبه و ايثارگرانه است؛ زيرا براى بقاء يك جامعه گاه خدمات متقابل لازم است كه سرچشمه آن مودت است و گاه خدمات بلاعوض كه نياز به ايثار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آيه مودت و رحمت را ميان دو همسر بيان مى‌كند، ولى اين احتمال نيز وجود دارد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همه انسان‌ها باشد، كه دو همسر يكى از مصاديق بارز آن محسوب مى‌شوند؛ زيرا نه تنها زندگى خانوادگى كه زندگى در كل جامعه انسانى بدون اين دو اصل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نيست، و از ميان رفتن اين دو پيوند، و حتى ضعف و كمبود آن، مايه هزاران بدبختى و ناراحتى و اضطراب اجتماعى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أَنْ خَلَقَ لَكُمْ مِنْ أَنْفُسِكُمْ أَزْواجاً لِتَسْكُنُوا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يك از نر و ماده حيوانات در صورتى كه جفت هم شده باشند اطلاق مى‌شود، هم‌چنان كه به هر يك از دو قرين چه حيوان و چه غير حيوان نيز </w:t>
      </w:r>
    </w:p>
    <w:p>
      <w:pPr>
        <w:pStyle w:val="BookText"/>
        <w:rPr/>
      </w:pPr>
      <w:r>
        <w:rPr>
          <w:rFonts w:ascii="IRNazanin" w:hAnsi="IRNazanin" w:eastAsia="IRNazanin"/>
          <w:color w:val="111111"/>
          <w:sz w:val="28"/>
          <w:sz w:val="28"/>
          <w:szCs w:val="28"/>
          <w:rtl w:val="true"/>
          <w:lang w:bidi="fa-IR"/>
        </w:rPr>
        <w:t>زوج گفته مى‌شود،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مِنْهُ الزَّوْجَيْنِ الذَّكَرَ وَ الْأُنْثى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دو زوج قرار داد، يكى نر و يكى مادۀ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گفتيم كه تو و زوجت در بهشت منزل كنيد، و اگر به ماده از حيوانات و مخصوصاً انسان زوجه مى‌گويند، لغت نازيبا و غير فصيح است، كه جمعش زوجات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زوج ازواج مى‌آيد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خَلَقَ لَكُمْ مِنْ أَنْفُسِكُمْ أَزْواجاً لِتَسْكُنُوا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است كه براى شما و يا براى اين‌كه به شما نفع برساند از جنس خودتان زوج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 يك از مرد و زن دستگاه تناسلى دارند كه با دستگاه تناسلى ديگرى كامل مى‌گردد و از مجموع آن دو توالد و تناسل صورت مى‌گيرد، پس هر يك از آن دو فى نفسه ناقص، و محتاج به طرف ديگر است، و از مجموع آن دو، واحدى تام و تمام درست مى‌شود، و به خاطر همين نقص و احتياج است كه هر يك به سوى ديگرى حركت مى‌كند، و چون بدان رسيد آرام مى‌شود، چون هر ناقصى مشتاق به كمال است، و هر محتاجى مايل به زوال حاجت و فقر خويش است، و اين حالت همان شهوتى است كه در هر يك از اين دو طرف به وديعت نهاده شده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بَيْنَكُمْ مَوَدَّةً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به معناى محبتى است كه اثرش در مقام عمل ظاهر باشد، در نتيجه نسبت مودت به محبت نسبت خضوع است به خشوع، چون خضوع آن خشوعى را گويند كه در مقام عمل اثرش هويدا </w:t>
      </w:r>
    </w:p>
    <w:p>
      <w:pPr>
        <w:pStyle w:val="BookText"/>
        <w:rPr/>
      </w:pPr>
      <w:r>
        <w:rPr>
          <w:rFonts w:ascii="IRNazanin" w:hAnsi="IRNazanin" w:eastAsia="IRNazanin"/>
          <w:color w:val="111111"/>
          <w:sz w:val="28"/>
          <w:sz w:val="28"/>
          <w:szCs w:val="28"/>
          <w:rtl w:val="true"/>
          <w:lang w:bidi="fa-IR"/>
        </w:rPr>
        <w:t>شود، به خلاف خشوع كه به معناى نوعى تاثر نفسانى است، كه از مشاهده عظمت و كبريايى در دل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نوعى تأثير نفسانى است، كه از مشاهده محروميت محرومى كه كمالى را ندارد، و محتاج به رفع نقص است، در دل پديد مى‌آيد، و صاحبدل را وادار مى‌كند به اين‌كه در مقام برآيد و او را از محروميت نجات داده و نقصش را رفع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روشن‌ترين جلوه‌گاه‌ها و موارد خودنمايى مودت و رحمت، جامعه كوچك خانواده است، چون زن و شوهر در محبت و مودت ملازم يكديگرند، و اين دو با هم و مخصوصاً زن، فرزندان كوچك‌تر را رحم مى‌كنند، چون در آن‌ها ضعف و عجز مشاهده مى‌كنند، و مى‌بينند كه طفل صغيرشان نمى‌تواند حوائج ضرورى زندگى خود را تأمين كند، لذا آن محبت و مودت وادارشان مى‌كند به اين‌كه در حفظ و حراست، و تغذيه، لباس، منزل، و تربيت او بكوشند، و اگر اين رحمت نبود، نسل به كلى منقطع مى‌شد، و هرگز نوع بشر دوام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مورد مودت و رحمتى است كه در جامعه بزرگ شهرى، و در ميان افراد جامعه مشاهده مى‌شود، يكى از افراد وقتى هم شهرى خود را مى‌بيند، با او انس مى‌گيرد، و احساس محبت مى‌كند، و به مسكينان و ناتوانان اهل شهر خود كه نمى‌توانند به واجبات زندگى خود قيام كنند، ترحم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طورى كه از سياق برمى‌آيد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همان مودت و رحمت خانوادگى است، هر چند كه اطلاق آيه شامل دومى نيز مى‌شود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لَآياتٍ لِقَوْمٍ يَتَفَكَّرُونَ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وقتى قومى درباره اصول تكوينى خويش </w:t>
      </w:r>
    </w:p>
    <w:p>
      <w:pPr>
        <w:pStyle w:val="BookText"/>
        <w:rPr/>
      </w:pPr>
      <w:r>
        <w:rPr>
          <w:rFonts w:ascii="IRNazanin" w:hAnsi="IRNazanin" w:eastAsia="IRNazanin"/>
          <w:color w:val="111111"/>
          <w:sz w:val="28"/>
          <w:sz w:val="28"/>
          <w:szCs w:val="28"/>
          <w:rtl w:val="true"/>
          <w:lang w:bidi="fa-IR"/>
        </w:rPr>
        <w:t>بينديشند كه آن اصول مرد و زن را وادار كرده به اين‌كه تشكيل جامعه خانوادگى دهند، و نيز آن دو را به مودت و رحمت واداشت، و آن مودت و رحمت نيز اجتماع مدنى و شهرى را پديد آورد، و چه آثارى بر اين اجتماع مترتب شد، نوع بشرى بقاء يافت، و زندگى دنيايى و آخرتى انسان به كمال رسيد، آن وقت متوجه مى‌شوند كه چه آيات عجيبى در آن‌ها هست، و خداى تعالى چه تدابيرى در امر اين نوع از موجودات به كار برده، تدابيرى كه عقل را حيران و دهشت زده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خَلْقُ السَّماواتِ وَ الْأَرْضِ وَ اخْتِلافُ أَلْسِنَتِكُمْ وَ أَلْوانِكُمْ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مراد از اختلاف لسانها، اختلاف واژه‌ها باشد، كه يكى عربى، و يكى فارسى، و يكى اردو، و يكى چيز ديگر است، و نيز مراد از اختلاف الوان اختلاف نژادهاى مختلف از نظر رنگ باشد كه يكى سفيد پوست، ديگرى سياه، يكى زرد پوست، و ديگرى سرخ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اختلاف لسان شامل اختلاف در لهجه‌ها، و اختلاف آهنگ صداها نيز بشود، چون مى‌بينيم كه در يك زبان بين اين شهر و آن شهر، و حتى اين ده و ده مجاورش اختلاف در لهجه هست، هم‌چنان كه اگر دقت شود خواهيم ديد كه تن صداى دو نفر مثل هم نيست، و هم‌چنين ممكن است اختلاف الوان شامل افراد از يك نژاد نيز بشود، چون اگر دقت شود دو نفر از يك نژاد رنگشان عين هم نيست، و اين معنا از نظر علماى اين فن مسلم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متفكرين و اهل بحث كه پيرامون عالم كبير بحث مى‌كنند، در نظام خلقت، به آياتى دقيق برمى‌خورند كه دلالت مى‌كند بر اين‌كه عالم صنع و ايجاد با </w:t>
      </w:r>
      <w:bookmarkStart w:id="188" w:name="pg14692_143889"/>
    </w:p>
    <w:p>
      <w:pPr>
        <w:pStyle w:val="BookText"/>
        <w:rPr/>
      </w:pPr>
      <w:bookmarkEnd w:id="188"/>
      <w:r>
        <w:rPr>
          <w:rFonts w:ascii="IRNazanin" w:hAnsi="IRNazanin" w:eastAsia="IRNazanin"/>
          <w:color w:val="111111"/>
          <w:sz w:val="28"/>
          <w:sz w:val="28"/>
          <w:szCs w:val="28"/>
          <w:rtl w:val="true"/>
          <w:lang w:bidi="fa-IR"/>
        </w:rPr>
        <w:t>نظامى كه در آن جارى است ممكن نيست پديد آيد مگر از ناحيه خدا، و نيز ممكن نيست منتهى شود مگر به سوى او</w:t>
      </w:r>
      <w:r>
        <w:rPr>
          <w:rFonts w:eastAsia="IRNazanin" w:cs="IRNazanin"/>
          <w:color w:val="111111"/>
          <w:sz w:val="28"/>
          <w:szCs w:val="28"/>
          <w:rtl w:val="true"/>
          <w:lang w:bidi="fa-IR"/>
        </w:rPr>
        <w:t>.</w:t>
      </w:r>
    </w:p>
    <w:p>
      <w:pPr>
        <w:pStyle w:val="Heading5"/>
        <w:numPr>
          <w:ilvl w:val="4"/>
          <w:numId w:val="1"/>
        </w:numPr>
        <w:rPr/>
      </w:pPr>
      <w:bookmarkStart w:id="189" w:name="__RefHeading___Toc3538919_1878427129"/>
      <w:bookmarkStart w:id="190" w:name="_Toc71"/>
      <w:bookmarkEnd w:id="189"/>
      <w:r>
        <w:rPr>
          <w:rtl w:val="true"/>
        </w:rPr>
        <w:t>خوابيدن در شب، تلاش در روز، رعد و برق، فرو فرستادن باران و</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مَنامُكُمْ بِاللَّيْلِ وَ النَّهارِ وَ ابْتِغاؤُكُمْ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زيادتر از مقدار حاجت از هر چيز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مى‌شود، چون صاحب عطا آن‌چه زايد بر مقدار حاجتش مى‌باشد عطا مى‌كند و مراد از اين كلمه در آيۀ شريفه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رزق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انسان داراى قواى فعال خلق شده كه او را وادار مى‌كند به اين‌كه در جستجوى رزق باشد، و حوائج زندگى خود را به خاطر بقاى خود تحصيل كند، از جاى برخيزد، و تلاش كند و نيز در اين‌كه به سوى استراحت و سكون هدايت شده، تا به وسيلۀ آن، خستگى تلاش خود را بر طرف نموده و تجديد و تجهيز قوا كند، و باز در اين‌كه شب و روز پشت سر هم قرار داده شده براى تلاش و براى اين‌كه خستگى هر روز را در شب همان روز بر طرف سازد، و باز در اين‌كه براى پديد آمدن شب و روز اوضاع جوى به وسيلۀ زمين و خورشيد پديد آمده، آيت‌ها و نشانه‌هاى سودمندى است براى كسى كه داراى گوشى شنوا باشد، و در آن‌چهمى‌شنود تعقل كند، و چون آن را حق ديد پيروى نمايد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كشاف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آيۀ شريفه لف و نشر مرتب 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آن در ساير مجلدات فارسى اين كتاب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تقدير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 منامكم و ابتغاؤكم من فضله بالليل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آيات او خواب شما، و كار و كسب شماست در شب و در روز، يعنى خوابتان در شب، و كار و كسبتان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چيزى كه هست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منامكم و ابتغاؤكم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شده، براى اين‌كه هر دو از جنس زمانند، و زمان و آن‌چه در زمان واقع مى‌شود شى‌ء واحد است، علاوه بر اين خود لف، بر مسأله اتحاد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كه لف و نشرى در كار نباشد، و معناى آيه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آيات خدا خواب شما در شب و روز، و كار و كسبتان در شب و روز است، و ليكن معناى اول روشن‌تر است، چون در قرآن كريم مكرر آمده، و بهترين معانى آن معنايى است كه قرآن بر آن دلالت كند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از آن‌چه گذشت معلوم شد كه چرا در ذيل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لِقَوْمٍ يَسْمَعُونَ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يُرِيكُمُ الْبَرْقَ خَوْفاً وَ طَمَعاً، وَ يُنَزِّلُ مِنَ السَّماءِ ماءً، فَيُحْيِي بِهِ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است، در جاى مصدر نشسته، براى اين‌كه بايد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آيات او نشان دادن برق به شما است، ولى فرموده يكى از آيات او اين است كه برق را به شما نشان مى‌دهد، پس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به همين جهت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چند آيه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خَلَقَ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خود فعل، كار مصدر را كرده، و ديگر احتياج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نيست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نشستن فعل در جاى مصدر از لغت‌هاى خوب عرب است، و مثل معروف در زبان‌ها را هم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 بالمعيدى خير من ان تراه؛ نام معيدى را از دور بشنوى بهتر است از اين‌كه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لغت حمل مى‌كنند، و مى‌گويند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شنيدنت بهتر از ديدنت مر او راست، و هيچ عيبى ندارد، كه كلام </w:t>
      </w:r>
    </w:p>
    <w:p>
      <w:pPr>
        <w:pStyle w:val="BookText"/>
        <w:rPr/>
      </w:pPr>
      <w:r>
        <w:rPr>
          <w:rFonts w:ascii="IRNazanin" w:hAnsi="IRNazanin" w:eastAsia="IRNazanin"/>
          <w:color w:val="111111"/>
          <w:sz w:val="28"/>
          <w:sz w:val="28"/>
          <w:szCs w:val="28"/>
          <w:rtl w:val="true"/>
          <w:lang w:bidi="fa-IR"/>
        </w:rPr>
        <w:t>خدا را بر اين معنا حمل كنيم، چون خداى تعالى در اول آيات مورد بحث تعبيرهاى گوناگون كرده، يك جا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آورده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خود مصدر را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خصوص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هست كه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مصدريه در آن حذف شده، 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مؤيد اين احتمال اين است كه بعضى‌</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كلمه مزبور را با نصب 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هم دارد از باب حذف مضاف باشد، و تقرير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آية ان يريكم البرق؛ و يكى از آيات او آيت نشاندادن برق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هم‌چنان كه احتمال دارد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آية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يُرِيكُمُ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استينافى باشد، و نيز احتمال دارد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باشد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يريكم من آياته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نيز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يريكم البرق حال كون البرق من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برق را به شما نشان مى‌دهد، در حالى كه برق يكى از آيات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وجوه متفرقى است كه خواننده خود به دورى آن‌ها از ذهن آگاه است، علاوه بر اين بعضى از آن‌ها كلام را در اين آيه از سياق آيات سابق كه نظير همين آيه هستند خارج مى‌سازد، مانند دو وجه اخير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الصاعقه، و طمعا فى المطر؛ ترس از صاعقه و طمع به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يُنَزِّلُ مِنَ السَّماءِ ماءً فَيُحْيِي بِهِ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در اين كتاب گذشت، و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 ذلِكَ لَآياتٍ لِقَوْمٍ </w:t>
      </w:r>
      <w:bookmarkStart w:id="191" w:name="pg14692_143892"/>
    </w:p>
    <w:p>
      <w:pPr>
        <w:pStyle w:val="BookText"/>
        <w:rPr/>
      </w:pPr>
      <w:bookmarkEnd w:id="191"/>
      <w:r>
        <w:rPr>
          <w:rFonts w:ascii="IRNazanin" w:hAnsi="IRNazanin" w:eastAsia="IRNazanin"/>
          <w:color w:val="111111"/>
          <w:sz w:val="28"/>
          <w:sz w:val="28"/>
          <w:szCs w:val="28"/>
          <w:rtl w:val="true"/>
          <w:lang w:bidi="fa-IR"/>
        </w:rPr>
        <w:t>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تعقل هستند، مى‌فهمند كه در اين ميان عنايتى به اين نظام كه سراپا مصلحت است مى‌باشد، و پديد آمدن، صرفاً از باب تصادف و اتفاق نيست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همین موضوع،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نَفْسٍ واحِدَةٍ وَ جَعَلَ مِنْها زَوْجَها لِيَسْكُنَ إِلَيْها فَلَمَّا تَغَشَّاها حَمَلَتْ حَمْلاً خَفيفاً فَمَرَّتْ بِهِ فَلَمَّا أَثْقَلَتْ دَعَوَا اللَّهَ رَبَّهُما لَئِنْ آتَيْتَنا صالِحاً لَنَكُونَنَّ مِنَ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رااز يك فرد آفريد؛ و همسرش را نيز از جنس او قرار داد، تا در كنار او بياسايد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هنگامى كه با او آميزش كرد، حملى سبك برداشت، كه با وجود آن، به كارهاى خود ادامه مى‌داد؛ و چون سنگين شد، هر دو از خداوند و پروردگار خود خواستند؛ اگر فرزند صالحى به ما دهى، از شاكران خواهيم بود</w:t>
      </w:r>
      <w:r>
        <w:rPr>
          <w:rFonts w:eastAsia="IRNazanin" w:cs="IRNazanin"/>
          <w:color w:val="111111"/>
          <w:sz w:val="28"/>
          <w:szCs w:val="28"/>
          <w:rtl w:val="true"/>
          <w:lang w:bidi="fa-IR"/>
        </w:rPr>
        <w:t>!»</w:t>
      </w:r>
    </w:p>
    <w:p>
      <w:pPr>
        <w:pStyle w:val="Heading5"/>
        <w:numPr>
          <w:ilvl w:val="4"/>
          <w:numId w:val="1"/>
        </w:numPr>
        <w:rPr/>
      </w:pPr>
      <w:bookmarkStart w:id="192" w:name="__RefHeading___Toc3538921_1878427129"/>
      <w:bookmarkStart w:id="193" w:name="_Toc72"/>
      <w:bookmarkEnd w:id="192"/>
      <w:r>
        <w:rPr>
          <w:rtl w:val="true"/>
        </w:rPr>
        <w:t>تفسیر</w:t>
      </w:r>
      <w:bookmarkEnd w:id="193"/>
    </w:p>
    <w:p>
      <w:pPr>
        <w:pStyle w:val="Heading5"/>
        <w:numPr>
          <w:ilvl w:val="4"/>
          <w:numId w:val="1"/>
        </w:numPr>
        <w:rPr/>
      </w:pPr>
      <w:bookmarkStart w:id="194" w:name="__RefHeading___Toc3538923_1878427129"/>
      <w:bookmarkStart w:id="195" w:name="_Toc73"/>
      <w:bookmarkEnd w:id="194"/>
      <w:r>
        <w:rPr>
          <w:rtl w:val="true"/>
        </w:rPr>
        <w:t>شرح آيات مربوط به خلقت انسان از نفس واحدة و نقض عهد والدين بعد از فرزند دار شدن</w:t>
      </w:r>
      <w:bookmarkEnd w:id="19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زمينه كلام در اين آيات همان زمين‌هاى است كه در ساير آيات اين سوره بود، و آن عبارت بود از بيان ميثاق‌هاى نوع انسانى و اين‌كه اغلب و اكثر افراد اين نوع آن ميثاق‌ها را شكستند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نَفْسٍ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دو آيه مثلى است كه براى بنى‌آدم در رفتارشان و اين‌كه عهد ازلى خود را شكسته و به آيات خدا ظلم كردند زده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معناى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خَلَقَكُمْ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گروه بنى‌آدم خداى تعالى آن كسى است كه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تن واحدى كه پدرتان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يعنى از 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لِيَسْكُنَ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همسرش را آفريد تا آن مرد به داشتن آن همسر آرامش دل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تَغَشَّاها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وقتى با او در آميخت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تغشى به معناى جماع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 حَمْلًا خَفِيفاً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سبكى كه عبارت بود از نطفه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چنان اين بار را داشت و با آن آمد و شد و نشست و برخاست مى‌كرد تا آن‌كه نطفه در رحمش رشد نموده به حد جنين رسيد و سنگين شد، و همسر آدم احساس سنگينى آن را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أَثْقَلَتْ دَعَوَا اللَّهَ رَبَّهُما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وقتى سنگين شد اللَّه را كه پروردگارشان باشد بخواندند و با او عهد و پيمان بستند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آتَيْتَنا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روزى كنى ما را فرزندى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براى زندگى و بقاء به اين‌كه فرزندى تام الخلقة و بى‌عيب و آفت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هنگام فرزنددار شدن و روزهاى ولادت فرزند آرزوى انسان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صالح دينى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لَنَكُونَنَّ مِنَ الشَّاكِرِينَ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از شكرگزارانت خواهيم بود، نعمتت را اظهار مى‌كنيم، و در امور خود از هر چيز به سويت منقطع مى‌شويم، و به هيچ سببى جز تو نگرائيده و به هيچ چيز جز تو دست نمى‌آويزيم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آتاهُما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وقتى خداوند آن فرزند دل‌خواهشان را به ايشان داد، و او را انسانى تام الخلقة و صالح براى بقاء قرار داد و به وسيلۀ او چشم آن دو را روشن </w:t>
      </w:r>
      <w:bookmarkStart w:id="196" w:name="pg14692_143894"/>
    </w:p>
    <w:p>
      <w:pPr>
        <w:pStyle w:val="BookText"/>
        <w:rPr/>
      </w:pPr>
      <w:bookmarkEnd w:id="196"/>
      <w:r>
        <w:rPr>
          <w:rFonts w:ascii="IRNazanin" w:hAnsi="IRNazanin" w:eastAsia="IRNazanin"/>
          <w:color w:val="111111"/>
          <w:sz w:val="28"/>
          <w:sz w:val="28"/>
          <w:szCs w:val="28"/>
          <w:rtl w:val="true"/>
          <w:lang w:bidi="fa-IR"/>
        </w:rPr>
        <w:t xml:space="preserve">كرد،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لَهُ شُرَكاءَ فِيما آتاهُما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فرزنددار شدن خود براى خدا شريك قرار دادند، و جهتش اين بود كه علاقه و شفقت به آن فرزند ايشان را وادار كرد تا به هر سببى غير خدا دست آويخته، و در برابر هر چيزى غير خدا خاضع شوند، با اين‌كه با خدا شرط كرده بودند كه از شاكرين او باشند، و نعمت او و ربوبيتش را كفران نكنند، ليكن عهد خود را شكستند، و شرط خود را ناديده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جز آن كسانى كه خداوند به ايشان رحم كرده همۀ مردم اين‌طورند، يعنى همه همت و نيروى خود را صرف نقض عهد و خلف وعده و شكستن عهدى مى‌كنند كه با خدا بسته‌اند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قصه چند احتمال است، اول اين‌كه منظور بيان حال ابوين از نوع بشر در موقع فرزنددار شدن و بيان هم، بيان عام نوعى باشد، چون تمامى انسان‌هايى كه مى‌آيند و می‌روند همه مولود پدر و مادرى هستند، پس مى‌توان گفت كه كثرت اين نوع، نتيجه توالد پدر و مادر است، هم‌چنان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 أُنْثى وَ جَعَلْناكُمْ شُعُوباً وَ قَبائِلَ</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197" w:name="__RefHeading___Toc3538925_1878427129"/>
      <w:bookmarkStart w:id="198" w:name="_Toc74"/>
      <w:bookmarkEnd w:id="197"/>
      <w:r>
        <w:rPr>
          <w:rtl w:val="true"/>
        </w:rPr>
        <w:t>شريك قائل شدن براى خدا، شرح حال نوع بشر</w:t>
      </w:r>
      <w:bookmarkEnd w:id="1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شريك قائل شدن براى خدا بعد از فرزند دار شدن، مربوط به آدم و حوا نيست؛ بلكه شرح حال نوع بشر است و غالباً حال پدر و مادر مخصوصاً با در نظر گرفتن اين‌كه نسبت به فرزندشان محبت و شفقت دارند اين‌طور است كه طبعاً در امر فرزندشان متوجه و منقطع به سوى خدا مى‌شوند، هر چند خودشان </w:t>
      </w:r>
    </w:p>
    <w:p>
      <w:pPr>
        <w:pStyle w:val="BookText"/>
        <w:rPr/>
      </w:pPr>
      <w:r>
        <w:rPr>
          <w:rFonts w:ascii="IRNazanin" w:hAnsi="IRNazanin" w:eastAsia="IRNazanin"/>
          <w:color w:val="111111"/>
          <w:sz w:val="28"/>
          <w:sz w:val="28"/>
          <w:szCs w:val="28"/>
          <w:rtl w:val="true"/>
          <w:lang w:bidi="fa-IR"/>
        </w:rPr>
        <w:t>به تفصيل توجه و انقطاع خود التفات نداشته باشند، عينا نظير دريانوردى هستند كه در هنگام طوفان و تلاطم دريا و آن‌جا كه امواج با سرنوشت او بازى مى‌كند تمام توجهش معطوف به پروردگارش مى‌شود، هر چند تا آن روز پروردگارى را بندگى نكرده باشد، و خودش هم نفهمد كه الآن دلش به كجا تكيه دارد، چون اين حالتيك حالت قلبى و درونى است كه خواه ناخواه با توجه و بى‌توجه به انسان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 نيز نسبت به فرزند همين حال را دارند، و از سويداى دل منقطع به سوى پروردگارشان هستند، و چنين زبانحالى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به ما فرزندى صالح و مطابق دل‌خواهمان روزى كنى البته از شكرگزارانت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خداوند اين خواسته درونى ايشان را مستجاب مى‌كند و فرزند صالحى به ايشان ارزانى مى‌دارد همين پدر و مادر در امر اين فرزند براى خدا شريك قائل شده و در حفظ و تربيت او به هر دست آويزى دست زده و به هر پناهگاهى پناهنده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معنايى كه براى آيه كرديم ذيل خود آيه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فَتَعالَى اللَّهُ عَمَّا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 صدر آيه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معين از افراد انسان مثلاً از قبيل آدم و حوا باشد حق كلام اين بود كه در ذيل آيه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فتعالى اللَّه عما اشركا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شركهما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بزرگ‌تر است خدا از آن چيزى كه آن دو براى خدا شريك گرفتند و يا بزرگ‌تر است از شركى كه آن دو ورزيدند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صيغه جمع آورد معلوم مى‌شود آيه راجع به سرگذشت آدم و حوا نيست؛ بلكه راجع به شرح حال نوع انسانى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خداى تعالى بعد از آيه مورد بحث آيات ديگرى قرار داده كه </w:t>
      </w:r>
    </w:p>
    <w:p>
      <w:pPr>
        <w:pStyle w:val="BookText"/>
        <w:rPr/>
      </w:pPr>
      <w:r>
        <w:rPr>
          <w:rFonts w:ascii="IRNazanin" w:hAnsi="IRNazanin" w:eastAsia="IRNazanin"/>
          <w:color w:val="111111"/>
          <w:sz w:val="28"/>
          <w:sz w:val="28"/>
          <w:szCs w:val="28"/>
          <w:rtl w:val="true"/>
          <w:lang w:bidi="fa-IR"/>
        </w:rPr>
        <w:t>همه شرك را مذمت و مشركين را توبيخ مى‌كند، و مخصوصاً ظاهر از آن‌ها اين است كه منظور از شرك در آن‌ها پرستيدن غير خدا است، و حاشا كه آدم صفى اللَّه غير خدا را پرستيده باشد، با اين‌كه خداوند خودش تصريح كرده به اين‌كه آدم را برگزيده و هدايت فرموده، و نيز خودش تصريح كرده به اين‌كه هر كه را كه او هدايت كند ديگر گمراهى در او راه ندارد، و چه گمراهى بالاتر از پرستيدن غير خدا است؟</w:t>
      </w:r>
    </w:p>
    <w:p>
      <w:pPr>
        <w:pStyle w:val="BookText"/>
        <w:rPr/>
      </w:pPr>
      <w:r>
        <w:rPr>
          <w:rFonts w:ascii="Amiri" w:hAnsi="Amiri" w:eastAsia="Amiri" w:cs="Amiri"/>
          <w:color w:val="111111"/>
          <w:sz w:val="28"/>
          <w:sz w:val="28"/>
          <w:szCs w:val="28"/>
          <w:rtl w:val="true"/>
          <w:lang w:bidi="ar-SA"/>
        </w:rPr>
        <w:t>خداوند متعال يك جا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اجْتَباهُ رَبُّهُ فَتابَ عَلَيْهِ وَ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و جاى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يَهْدِ اللَّهُ فَهُوَ الْمُهْتَدِ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و يك جا هم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يَدْعُوا مِنْ دُونِ اللَّهِ مَنْ لا يَسْتَجِيبُ لَهُ إِلى يَوْمِ الْقِيامَةِ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اين آيات به خوبى استفاده مى‌شود كه به هيچ وجه ضلالت و پرستيدن غير خدا را نمى‌شود به آدم نسبت داد هر چند آدم را پيغمبر هم ندانيم و يا درباره پيغمبران قائل به عصمت نباشيم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گفتگوى ما در اين بود كه آيه راجع به داستان دو فرد از افراد بشر به نام آدم و حوا نبوده؛ بلكه راجع به شرح حال نوع بشر است، حالا مى‌گوييم ممكن هم هست آيه را مربوط به داستان شخصى آن دو گرفت و ليكن به اين بيان كه مقصود 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شركاء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سرگرم تربيت فرزند خود شده و درباره او به تدبير اسباب و عوامل پرداخته، و همين معنا ايشان را از خلوص در بعضى از توجهات كه به پروردگار خود داشتند باز داشت</w:t>
      </w:r>
      <w:r>
        <w:rPr>
          <w:rFonts w:eastAsia="IRNazanin" w:cs="IRNazanin"/>
          <w:color w:val="111111"/>
          <w:sz w:val="28"/>
          <w:szCs w:val="28"/>
          <w:rtl w:val="true"/>
          <w:lang w:bidi="fa-IR"/>
        </w:rPr>
        <w:t xml:space="preserve">. </w:t>
      </w:r>
      <w:bookmarkStart w:id="199" w:name="pg14692_143897"/>
    </w:p>
    <w:p>
      <w:pPr>
        <w:pStyle w:val="Heading5"/>
        <w:numPr>
          <w:ilvl w:val="4"/>
          <w:numId w:val="1"/>
        </w:numPr>
        <w:rPr/>
      </w:pPr>
      <w:bookmarkStart w:id="200" w:name="__RefHeading___Toc3538927_1878427129"/>
      <w:bookmarkStart w:id="201" w:name="_Toc75"/>
      <w:bookmarkEnd w:id="199"/>
      <w:bookmarkEnd w:id="200"/>
      <w:r>
        <w:rPr>
          <w:rtl w:val="true"/>
        </w:rPr>
        <w:t>بررسى اين احتمال كه آيات مذكوره درباره آدم و حوا باشد و اشكال وارد بر آن</w:t>
      </w:r>
      <w:bookmarkEnd w:id="201"/>
    </w:p>
    <w:p>
      <w:pPr>
        <w:pStyle w:val="BookText"/>
        <w:rPr/>
      </w:pPr>
      <w:r>
        <w:rPr>
          <w:rFonts w:ascii="IRNazanin" w:hAnsi="IRNazanin" w:eastAsia="IRNazanin"/>
          <w:color w:val="111111"/>
          <w:sz w:val="28"/>
          <w:sz w:val="28"/>
          <w:szCs w:val="28"/>
          <w:rtl w:val="true"/>
          <w:lang w:bidi="fa-IR"/>
        </w:rPr>
        <w:t xml:space="preserve">و اين احتمال 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لَنَكُونَنَّ مِنَ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حكايت كلام آن دو است تأييد مى‌كند، توضيح اين‌كه در تفسير اوائل اين سوره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 أَكْثَرَهُمْ 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ابليس راهى براى اغواى ايشان نداشته و غفلت در دل ايشان رخنه نمى‌كند، پس عتابى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فَتَعالَى اللَّهُ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شده به خاطر شرك يعنى اشتغال به غير خدا از قبيل اسباب هستى، و باز ماندن از اخلاص در توجه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يك اشكال در اين احتمال باقى مى‌ماند، و آن اين است كه اگر مقصود اين بود چرا جمله فوق را به صورت جمع آورده و علاوه، بعد از آيه مورد بحث هم صحبت را كشانيد به توبيخ از شركى كه ظاهرش پرستش غير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اشكال را بعضى از مفسرين چنين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اين‌كه اول درباره خصوص آدم صحبت كرده و در آخر بيان را عمومى كرده است عكس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يُسَيِّرُكُمْ فِي الْبَرِّ وَ الْبَحْرِ حَتَّى إِذا كُنْتُمْ فِي الْفُلْكِ وَ جَرَيْنَ بِهِمْ بِرِيحٍ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مى‌باشد؛ زيرا اول، خطاب را به عامه مردم متوجه نموده و دربارهگرداندن ايشان در خشكى و ترى صحبت كرده و در آخر خطاب را مختص دريانوردان كرده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مورد بحث هم اول خصوص داستان آدم و همسرش را ذكر كرده و مقصودش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نَفْسٍ واحِدَةٍ وَ جَعَلَ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آن دو بوده و </w:t>
      </w:r>
    </w:p>
    <w:p>
      <w:pPr>
        <w:pStyle w:val="BookText"/>
        <w:rPr/>
      </w:pPr>
      <w:r>
        <w:rPr>
          <w:rFonts w:ascii="IRNazanin" w:hAnsi="IRNazanin" w:eastAsia="IRNazanin"/>
          <w:color w:val="111111"/>
          <w:sz w:val="28"/>
          <w:sz w:val="28"/>
          <w:szCs w:val="28"/>
          <w:rtl w:val="true"/>
          <w:lang w:bidi="fa-IR"/>
        </w:rPr>
        <w:t>ليكن بعد از تمام شدن داستان آن دو خصوص مشركين از بنى‌آدم را كه از خدا فرزند خواسته و سپس به وى شرك ورزيده‌اند منظور كرده است تا بفهماند هر دو نفرى از بنى‌آدم كه فرزنددار مى‌شوند حالشان چنين است كه عهد مى‌بندند و سپس آن را نقض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اين تشبيه صحيح نيست، براى اين‌كه اگر بيان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يُسَيِّرُكُمْ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عام بوده و در آخر خاص شده قرينه قطعيه‌اى در آن بوده كه دلالت بر مقصود نموده و از اشتباه جلوگيرى مى‌نمايد، بخلاف عمومى شدن تدريجى بيان خاص در آيه مورد بحث كه چون باعث اشتباه است نمى‌توان كلام بليغى آن‌هم مانند قرآن را حمل بر آن كرد، مگر اين‌كه بگوييم در اين آيه نيز قرينه هست، و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فَتَعالَى اللَّهُ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آيات بعد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اين وجه در حقيقت مثل اين است كه از دو وجه اول استفاده شده و مفسر مزبور صدر آيه را حمل بر وجه ثانى كرده و ذيل آن را حمل بر وجه اول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وجه جداگانه‌اى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اعتراض سابق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 شدن تدريجى بيان خاص بدون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دفع شود كه در آيۀ شريفه حذف و ايصال و تقدير به كار رفته و تقدير آن چنين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آتاهما جعل اولادهما له شركاء؛ پس وقتى خداوند به آدم و حوا فرزند داد اولاد آن دو براى خدا شريك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مضاف اليه كه همان ضمير تثنيه مستفاد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به‌جاى مضاف قرار گرفته، و ليكن دليلى بر اين حذف و ايصال و تقدير نيست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بعضى از مفسرين كه ملتزم به اشكال شده و تسليم شده‌اند به </w:t>
      </w:r>
    </w:p>
    <w:p>
      <w:pPr>
        <w:pStyle w:val="BookText"/>
        <w:rPr/>
      </w:pPr>
      <w:r>
        <w:rPr>
          <w:rFonts w:ascii="Amiri" w:hAnsi="Amiri" w:eastAsia="Amiri" w:cs="Amiri"/>
          <w:color w:val="111111"/>
          <w:sz w:val="28"/>
          <w:sz w:val="28"/>
          <w:szCs w:val="28"/>
          <w:rtl w:val="true"/>
          <w:lang w:bidi="ar-SA"/>
        </w:rPr>
        <w:t>اين‌كه منظور همان آدم و حوا هستند كه به خدا شرك ورزيدند، و اين التزامشان به خاطر اين است كه خواسته‌اند به رواياتى كه از بعضيها نقل شده عمل كرده باشند، غافل از اين‌كه اين روايات جعلى و مخالف با قرآن است، و به همين جهت نمى‌توان به امثال آن‌ها عمل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يُشْرِكُونَ ما لا يَخْلُقُ شَيْئاً وَ هُمْ يُخْلَقُونَ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صدر آيات احتمال دارد كه شرك در آن، عبارت از پرستش بت‌ها و يا غير خدا چيزهاى ديگرى باشد كه اعتماد بر آن‌ها نوعى شرك است، و ليكن ذيل آن ظاهر در اين است كه منظور شرك به صنم و آلهه متخذه از جمادات است،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 قدرت ندارند كه خودشان را و پرستش كنندگان خود را يارى كنند، و دعا كردن و نكردن ايشان را نمى‌فهمند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تَدْعُونَ مِنْ دُونِ اللَّهِ عِبادٌ أَمْثالُكُمْ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به مضمون آيات سه‌گانه قبل احتجاج نموده و معنايش اين است كه اگر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بت‌ها مخلوقند و قدرت بر هيچ كارى ندارند، چون خودشان مثل شما بندگانى هستند، همان‌طور كه شما مخلوقيد و تدبير امورتان به دست غير است هم‌چنين آن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اين است كه اگر شما آن‌ها را بخوانيد دعايتان را مستجاب نمى‌كنند، بخوانيد آن‌ها را اگر راست مى‌گوييد كه بت‌ها علم و قدرت دارند، گر چه مشركين صريحاً ادعاى علم و قدرت براى بت‌ها نكرده‌اند، و ليكن ادعاهاى ديگر كرده‌اند كه دلالت مى‌كند بر چنين اعتقادى در ايشان و چطور مستجاب مى‌كنند و حال آن‌كه دست و پايى كه شما براى آن‌ها تراشيده‌ايد حركت نداشته نه آن از خود قدرتى نشان مى‌دهد و نه اين راه مى‌رود، و نه چشمى كه برايشان درست كرده‌ايد </w:t>
      </w:r>
    </w:p>
    <w:p>
      <w:pPr>
        <w:pStyle w:val="BookText"/>
        <w:rPr/>
      </w:pPr>
      <w:r>
        <w:rPr>
          <w:rFonts w:ascii="IRNazanin" w:hAnsi="IRNazanin" w:eastAsia="IRNazanin"/>
          <w:color w:val="111111"/>
          <w:sz w:val="28"/>
          <w:sz w:val="28"/>
          <w:szCs w:val="28"/>
          <w:rtl w:val="true"/>
          <w:lang w:bidi="fa-IR"/>
        </w:rPr>
        <w:t xml:space="preserve">مى‌بيند، و نه گوشى كه براى آن‌ها ساخته‌ايد مى‌شنود، البته اين را هم بايد تذكر دهيم كه در اين آيات به جماد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شُرَكاءَكُمْ ثُمَّ كِيدُونِ فَلا تُنْظِرُونِ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دستور مى‌دهد تا به منظور تحدى و واداشتن به اظهار عجز، ايشان را تحريك كند به اين‌كه از خدايان خود يارى بطلبند، تا بدين وسيله راه و روش خودش را از راه آنان جدا و متمايز سازد، و بفهماند كه پروردگار او آن خدايى است كه تمام علم و قدرت از او است و خدايان ايشان داراى هيچ علمى نيستند تا به وسيلۀ آن راه به جايى ببرند، و هيچ قدرتى ندارند تا آن را در يارى ايشان اعمال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خدايان خود را بخوانيد تا شما را يارى كنند آن گاه با كمك آن‌ها با من كيد و دشمنى نموده و به هيچ وجه مرا مهلت ندهيد؛ زيرا پروردگارم مرا يارى نموده و كيد شما را از من دفع مى‌كند، چون او كسى است كه كتاب نازل كرده تا بشر را هدايت كند، و او خودش كار مردم صالح را مى‌كند و نصرتشان مى‌دهد، او همان كسى است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 من از همان مردمم، پس قطعا مرا يارى خواهد كرد، بخلاف خدايان شما كه هيچ قدرتى بر يارى شما و حتى بر يارى خود نداشته، نه مى‌شنوند و نه مى‌بينند، پس آن‌ها علم و قدرتى ندارند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آيات به رسول خدا دستور مى‌دهد به آن‌ها خبر دهد كه وى از صالحين است، و در هيچ موردى كه قرآن از صالح بودن پيغمبرى خبر مى‌دهد </w:t>
      </w:r>
      <w:bookmarkStart w:id="202" w:name="pg14692_143901"/>
    </w:p>
    <w:p>
      <w:pPr>
        <w:pStyle w:val="BookText"/>
        <w:rPr/>
      </w:pPr>
      <w:bookmarkEnd w:id="202"/>
      <w:r>
        <w:rPr>
          <w:rFonts w:ascii="IRNazanin" w:hAnsi="IRNazanin" w:eastAsia="IRNazanin"/>
          <w:color w:val="111111"/>
          <w:sz w:val="28"/>
          <w:sz w:val="28"/>
          <w:szCs w:val="28"/>
          <w:rtl w:val="true"/>
          <w:lang w:bidi="fa-IR"/>
        </w:rPr>
        <w:t>سابقه ندارد كه چنين بيانى را در صلاح پيغمبرى غير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عليه اصنام و پرستش كنندگان آن‌ها تحدى شده هم‌چنان كه غير آن جناب از ساير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تحدى را كرده‌اند</w:t>
      </w:r>
      <w:r>
        <w:rPr>
          <w:rFonts w:eastAsia="IRNazanin" w:cs="IRNazanin"/>
          <w:color w:val="111111"/>
          <w:sz w:val="28"/>
          <w:szCs w:val="28"/>
          <w:rtl w:val="true"/>
          <w:lang w:bidi="fa-IR"/>
        </w:rPr>
        <w:t>.</w:t>
      </w:r>
    </w:p>
    <w:p>
      <w:pPr>
        <w:pStyle w:val="Heading5"/>
        <w:numPr>
          <w:ilvl w:val="4"/>
          <w:numId w:val="1"/>
        </w:numPr>
        <w:rPr/>
      </w:pPr>
      <w:bookmarkStart w:id="203" w:name="__RefHeading___Toc3538929_1878427129"/>
      <w:bookmarkStart w:id="204" w:name="_Toc76"/>
      <w:bookmarkEnd w:id="203"/>
      <w:r>
        <w:rPr>
          <w:rtl w:val="true"/>
        </w:rPr>
        <w:t>بحث روايتى</w:t>
      </w:r>
      <w:bookmarkEnd w:id="204"/>
    </w:p>
    <w:p>
      <w:pPr>
        <w:pStyle w:val="BookText"/>
        <w:rPr/>
      </w:pPr>
      <w:r>
        <w:rPr>
          <w:rFonts w:ascii="IRNazanin" w:hAnsi="IRNazanin" w:eastAsia="IRNazanin"/>
          <w:color w:val="111111"/>
          <w:sz w:val="28"/>
          <w:sz w:val="28"/>
          <w:szCs w:val="28"/>
          <w:rtl w:val="true"/>
          <w:lang w:bidi="fa-IR"/>
        </w:rPr>
        <w:t>در كتاب عيون به سند خود از ابى‌الصلت هروى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ضمن حديثى مامون از حضرتش سؤال كرد كه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آتاهُما صالِحاً جَعَلا لَهُ شُرَكاءَ فِيما آتاهُما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براى آدم پانصد شكم فرزند آورد و در هر شكم يك پسر زائيد و يك دختر، و آدم و حوا با خدا عهد كرده و از او درخواست كرده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آتَيْتَنا صالِحاً لَنَكُونَنَّ مِنَ الشَّاكِرِينَ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صالحى به ما ارزانى بدارى البته از شكرگزاران خواهيم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آتاهُما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كه فرزندانى صحيح الخلقة و سالم از آفت و مرض به ايشان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فرزندان در هر شكم دو صنف يعنى پسر و دختر به دنيا مى‌آمدند،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آتاهُما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فرزندانى كه خدا به آن دو مى‌داد دو صنف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لَهُ 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شريك قائل شدند، و مانند پدر و مادرشان شكر خدا را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فَتَعالَى اللَّهُ عَمَّا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بزرگ‌تر است خدا از آن‌چه كه ايشان براى او شريك گرفتند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وقتى اين بيان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تو حقاً فرزند رسول خدايى‌</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اين روايت به يكى از وجوهى است كه قبلاً در دفع اشكال وارد بر آيه ايراد شد، و البته تعدادى روايت در تفسير اين آيه از سمرة بن جندب و ابى‌و زيد و ابن عباس نقل شده، و در آن‌ها دارد آدم و حوا هر چه فرزند برايشان متولد مى‌شد نمى‌ماند، شيطان به ايشان و يا تنها به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اسم فرزندت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 تا برايت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اسم شيطان بود در آن موقعى كه در آسمان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اين روايات دارد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در بعضى ديگر دارد كه وى حوا را تهديد كرد كه اگر اسم او را عبد الحارث و يا عبد الشمس نگذارد در شكم بعدى بچه شتر و يا گوساله و يا چارپاى ديگرى خواهد زائيد، و با او شرط كرد كه اگر اين اسامى را انتخاب كند بچه در شكمش انسانى تام الخلقه خواهد بود، و ليكن اين احاديث همه جعلى و از دسيسه‌هايى است كه اسرائيلى‌ها در روايات ما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مجمع‌البيان‌</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از تفسير عياشى‌</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ايشان ترك در اطاعت بود نه شرك در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روايت اين است كه جارى مجراى همان احاديث موضوعه است و حال اين هم حال همان‌ها است، براى اين‌كه مگر اطاعت با عبادت فرق دارد، آن‌هم اطاعت و عبادت ابليس كه خداى تعالى در 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إِلَيْكُمْ يا بَنِي آدَمَ أَنْ لا تَعْبُدُوا الشَّيْطانَ إِنَّهُ لَكُمْ عَدُوٌّ مُبِينٌ وَ أَنِ اعْبُدُونِي</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همه اين احوال بعضى از مفسرين اين احاديث را قبول كرده و گفته‌اند </w:t>
      </w:r>
      <w:bookmarkStart w:id="205" w:name="pg14692_143903"/>
    </w:p>
    <w:p>
      <w:pPr>
        <w:pStyle w:val="BookText"/>
        <w:rPr/>
      </w:pPr>
      <w:bookmarkEnd w:id="205"/>
      <w:r>
        <w:rPr>
          <w:rFonts w:ascii="Amiri" w:hAnsi="Amiri" w:eastAsia="Amiri" w:cs="Amiri"/>
          <w:color w:val="111111"/>
          <w:sz w:val="28"/>
          <w:sz w:val="28"/>
          <w:szCs w:val="28"/>
          <w:rtl w:val="true"/>
          <w:lang w:bidi="ar-SA"/>
        </w:rPr>
        <w:t>روايات مزبور بيش‌تر از اين دلالت ندارد كه آدم و حوا در صرف اسم شرك ورزيده‌اند و اين نه كفر است و نه معصيت، و اين وجه را طبرى هم قبول كرده</w:t>
      </w:r>
      <w:r>
        <w:rPr>
          <w:rFonts w:eastAsia="Amiri" w:cs="Amiri" w:ascii="Amiri" w:hAnsi="Amiri"/>
          <w:color w:val="111111"/>
          <w:sz w:val="28"/>
          <w:szCs w:val="28"/>
          <w:rtl w:val="true"/>
          <w:lang w:bidi="ar-SA"/>
        </w:rPr>
        <w:t>.</w:t>
      </w:r>
      <w:r>
        <w:rPr>
          <w:rStyle w:val="FootnoteAnchor"/>
          <w:rtl w:val="true"/>
        </w:rPr>
        <w:footnoteReference w:id="132"/>
      </w:r>
    </w:p>
    <w:p>
      <w:pPr>
        <w:pStyle w:val="Heading4"/>
        <w:numPr>
          <w:ilvl w:val="3"/>
          <w:numId w:val="1"/>
        </w:numPr>
        <w:rPr/>
      </w:pPr>
      <w:bookmarkStart w:id="206" w:name="__RefHeading___Toc3538931_1878427129"/>
      <w:bookmarkStart w:id="207" w:name="_Toc77"/>
      <w:bookmarkEnd w:id="206"/>
      <w:r>
        <w:rPr/>
        <w:t>13</w:t>
      </w:r>
      <w:r>
        <w:rPr>
          <w:rtl w:val="true"/>
        </w:rPr>
        <w:t xml:space="preserve">. </w:t>
      </w:r>
      <w:r>
        <w:rPr>
          <w:rtl w:val="true"/>
        </w:rPr>
        <w:t>نقش خوش بینی، در استحکام بنیان خانواده</w:t>
      </w:r>
      <w:bookmarkEnd w:id="207"/>
    </w:p>
    <w:p>
      <w:pPr>
        <w:pStyle w:val="Heading5"/>
        <w:numPr>
          <w:ilvl w:val="4"/>
          <w:numId w:val="1"/>
        </w:numPr>
        <w:rPr/>
      </w:pPr>
      <w:bookmarkStart w:id="208" w:name="__RefHeading___Toc3538933_1878427129"/>
      <w:bookmarkStart w:id="209" w:name="_Toc78"/>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یکی از اموری که موجب تفرقه و جدائی بین زن و شوهر می‌شود بد بینی وسوء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از گمان‌ها بپرهيزيد، چرا كه بعضى از گمان‌ها گناه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نكنيد؛ و هيچ يك از شما ديگرى را غيبت نكند، آيا كسى از شما دوست دارد كه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اين امر كراهت داريد؛ تقواى الهى پيشه كنيد كه خداوند توبه‌پذير و مهربان است</w:t>
      </w:r>
      <w:r>
        <w:rPr>
          <w:rFonts w:eastAsia="IRNazanin" w:cs="IRNazanin"/>
          <w:color w:val="111111"/>
          <w:sz w:val="28"/>
          <w:szCs w:val="28"/>
          <w:rtl w:val="true"/>
          <w:lang w:bidi="fa-IR"/>
        </w:rPr>
        <w:t>!»</w:t>
      </w:r>
    </w:p>
    <w:p>
      <w:pPr>
        <w:pStyle w:val="Heading5"/>
        <w:numPr>
          <w:ilvl w:val="4"/>
          <w:numId w:val="1"/>
        </w:numPr>
        <w:rPr/>
      </w:pPr>
      <w:bookmarkStart w:id="210" w:name="__RefHeading___Toc3538935_1878427129"/>
      <w:bookmarkStart w:id="211" w:name="_Toc79"/>
      <w:bookmarkEnd w:id="210"/>
      <w:r>
        <w:rPr>
          <w:rtl w:val="true"/>
        </w:rPr>
        <w:t>تفسیر</w:t>
      </w:r>
      <w:bookmarkEnd w:id="211"/>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از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مفاد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مراد از </w:t>
      </w:r>
    </w:p>
    <w:p>
      <w:pPr>
        <w:pStyle w:val="BookText"/>
        <w:rPr/>
      </w:pPr>
      <w:r>
        <w:rPr>
          <w:rFonts w:ascii="IRNazanin" w:hAnsi="IRNazanin" w:eastAsia="IRNazanin"/>
          <w:color w:val="111111"/>
          <w:sz w:val="28"/>
          <w:sz w:val="28"/>
          <w:szCs w:val="28"/>
          <w:rtl w:val="true"/>
          <w:lang w:bidi="fa-IR"/>
        </w:rPr>
        <w:t xml:space="preserve">ظنى كه در اين آيه مسلمين مأمور به اجتناب از آن شده‌اند، ظن سوء است، و گر نه ظن خير كه بسيار خوب است، و به آن سفارش هم شده، هم‌چنان كه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إِذْ سَمِعْتُمُوهُ ظَنَّ الْمُؤْمِنُونَ وَ الْمُؤْمِناتُ بِأَنْفُسِهِمْ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هم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خود ظن نيست، چون ظن، خود نوعى ادراك نفسانى است، و در دل باز است، ناگهان ظنى در آن وارد مى‌شود و آدمى نمى‌تواند براى نفس و دل خود درى بسازد، تا از ورود ظن بد جلوگيرى كند، پس نهى كردن از خود ظن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آن‌كه از پاره‌اى مقدمات اختيارى آن نهى كند، پس منظور آيه مورد بحث نهى از پذيرفتن ظن بد است،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كسى ظن بدى به دلت وارد شد آن را نپذير و به آن ترتيب اثر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پس اين‌كه فرمود بعضى از ظن‌ها گناه است، باز خود ظن را 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ظن به تنهايى چه خوبش و چه بدش گناه نيست، براى اين‌كه گفتيم اختيارى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ترتيب اثر دادن به آن است كه در بعضى موارد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نزد تو از كسى بدگويى كنند، و تو دچار سوء ظن به او شوى و اين سوء ظن را بپذيرى، و در مقام ترتيب اثر دادن بر آمده او را توهين كنى، و يا همان نسبت را كه شنيده‌اى به او بدهى و يا اثر عملى ديگرى بر مظنه‌ات بار كنى كه همه اين‌ها آثارى است بد و گناه و حرام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اين‌كه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نكره آورده، تا دلالت كند بر اين‌كه ظن گناه فى نفسه زياد است، نه با مقايسه </w:t>
      </w:r>
      <w:bookmarkStart w:id="212" w:name="pg14692_143905"/>
    </w:p>
    <w:p>
      <w:pPr>
        <w:pStyle w:val="BookText"/>
        <w:rPr/>
      </w:pPr>
      <w:bookmarkEnd w:id="212"/>
      <w:r>
        <w:rPr>
          <w:rFonts w:ascii="IRNazanin" w:hAnsi="IRNazanin" w:eastAsia="IRNazanin"/>
          <w:color w:val="111111"/>
          <w:sz w:val="28"/>
          <w:sz w:val="28"/>
          <w:szCs w:val="28"/>
          <w:rtl w:val="true"/>
          <w:lang w:bidi="fa-IR"/>
        </w:rPr>
        <w:t>با ساير مصاديق ظن كه همان بعض ظنى است كه فرموده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ظن گناه فى نفسه زياد است، هر چند كه بعضى، از مطلق ظن است، و نسبت به مطلق ظن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كه مراد اعم از خصوص ظن گناه باشد، مثلاً خواسته باشد بفرمايد از بسيارى از مظنه‌ها اجتناب كنيد، چه آن‌هايى كه مى‌دانيد گناه است، و چه آن‌هايى كه نمى‌دانيد تا در نتيجه يقين كنيد كه از ظن گناه اجتناب كرده‌ايد، كه در اين صورت امر به اجتناب از بسيارى از ظن‌ها، امرى احتياطى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بگوييم از مالهايى كه نمى‌دانى حلال است اجتناب كن، چه از آن‌هايى كه مى‌دانى حرام است، و چه از آن‌ها كه نمى‌دانى حرام است يا حلال، تا در نتيجه يقين كنى كه از مال حرام دورى جسته‌اى</w:t>
      </w:r>
      <w:r>
        <w:rPr>
          <w:rFonts w:eastAsia="IRNazanin" w:cs="IRNazanin"/>
          <w:color w:val="111111"/>
          <w:sz w:val="28"/>
          <w:szCs w:val="28"/>
          <w:rtl w:val="true"/>
          <w:lang w:bidi="fa-IR"/>
        </w:rPr>
        <w:t>).</w:t>
      </w:r>
    </w:p>
    <w:p>
      <w:pPr>
        <w:pStyle w:val="Heading5"/>
        <w:numPr>
          <w:ilvl w:val="4"/>
          <w:numId w:val="1"/>
        </w:numPr>
        <w:rPr/>
      </w:pPr>
      <w:bookmarkStart w:id="213" w:name="__RefHeading___Toc3538937_1878427129"/>
      <w:bookmarkStart w:id="214" w:name="_Toc80"/>
      <w:bookmarkEnd w:id="213"/>
      <w:r>
        <w:rPr>
          <w:rtl w:val="true"/>
        </w:rPr>
        <w:t>نهى از تجسس عيوب ديگران و از غيبت كردن و بيان مفسده غيبت و تجسس</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پى‌گيرى و تفحص از امور مردم است، امورى كه مردم عنايت دارند پنهان بماند و تو آن‌ها را پى‌گيرى كنى تا خبردار شوى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حاء بى‌نقطه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معنا را مى‌دهد، با اين تفاوت كه تجسس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 استعمال مى‌شود، و تحسس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خير به كار مى‌رود، و به همين جهت بعضى‌</w:t>
      </w:r>
      <w:r>
        <w:rPr>
          <w:rStyle w:val="FootnoteAnchor"/>
          <w:rtl w:val="true"/>
        </w:rPr>
        <w:footnoteReference w:id="13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عيوب </w:t>
      </w:r>
    </w:p>
    <w:p>
      <w:pPr>
        <w:pStyle w:val="BookText"/>
        <w:rPr/>
      </w:pPr>
      <w:r>
        <w:rPr>
          <w:rFonts w:ascii="IRNazanin" w:hAnsi="IRNazanin" w:eastAsia="IRNazanin"/>
          <w:color w:val="111111"/>
          <w:sz w:val="28"/>
          <w:sz w:val="28"/>
          <w:szCs w:val="28"/>
          <w:rtl w:val="true"/>
          <w:lang w:bidi="fa-IR"/>
        </w:rPr>
        <w:t>مسلمانان را نگيريد، و در اين مقام بر نياييد كه امورى را كه صاحبانش مى‌خواهند پوشيده بماند تو آن‌ها را فاش سازى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طورى كه در مجمع‌البيان‌</w:t>
      </w:r>
      <w:r>
        <w:rPr>
          <w:rStyle w:val="FootnoteAnchor"/>
          <w:rtl w:val="true"/>
        </w:rPr>
        <w:footnoteReference w:id="136"/>
      </w:r>
      <w:r>
        <w:rPr>
          <w:rFonts w:ascii="IRNazanin" w:hAnsi="IRNazanin" w:eastAsia="IRNazanin"/>
          <w:color w:val="111111"/>
          <w:sz w:val="28"/>
          <w:sz w:val="28"/>
          <w:szCs w:val="28"/>
          <w:rtl w:val="true"/>
          <w:lang w:bidi="fa-IR"/>
        </w:rPr>
        <w:t xml:space="preserve">معنا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اين‌كه در غياب كسى عيبى از او بگويى كه حكمت و و جدان بيدار تو را از آن نهى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فقهاء اين كلمه را به خاطر اختلافى كه در مصاديقش از حيث وسعت دارد، به عبارتهاى مختلفى تفسير كرده‌اند كه برگشت همه آن عبارتها به اين است كه در غياب كسى درباره او چيزى بگويى كه اگر بشنود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بدگويى دنبال سر فردى كه تظاهر به فسق مى‌كند را جزء غيبت نشمرده‌اند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بشنود كه دنبال سرش چنين گفته‌اند ناراحت نمى‌شود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شارع اسلام از اين جهت از غيبت نهى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اجزاى مجتمع بشرى را يكى، پس از ديگرى فاسد مى‌سازد، و از صلاحيت داشتن آن آثار صالحى كه از هر كسى توقعش مى‌رود ساقط مى‌كند، و آن آثار صالح عبارت است از اين‌كه هر فرد از افراد جامعه با فرد ديگر بياميزد و در كمال اطمينان خاطر و سلامتى از هر خطرى با او يكى شود، و ترسى از ناحيه او به دل راه ندهد، و او را انسانى عادل و صحيح بداند، و در نتيجه با او مانوس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از ديدن او بيزار باشد و او را فردى پليد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از تك تك افراد جامعه آثارى صالح عايد جامعه مى‌گردد، و جامعه عينا مانند يك تن واحد متشكل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در اثر غيبت و بدگويى از او بدش بيايد و او را مردى معيوب بپندارد، به همين مقدار </w:t>
      </w:r>
    </w:p>
    <w:p>
      <w:pPr>
        <w:pStyle w:val="BookText"/>
        <w:rPr/>
      </w:pPr>
      <w:r>
        <w:rPr>
          <w:rFonts w:ascii="IRNazanin" w:hAnsi="IRNazanin" w:eastAsia="IRNazanin"/>
          <w:color w:val="111111"/>
          <w:sz w:val="28"/>
          <w:sz w:val="28"/>
          <w:szCs w:val="28"/>
          <w:rtl w:val="true"/>
          <w:lang w:bidi="fa-IR"/>
        </w:rPr>
        <w:t>با او قطع رابطه مى‌كند، و اين قطع رابطه را هر چند اندك باشد، وقتى در بين همه افراد جامعه در نظر بگيريم، آن وقت مى‌فهميم كه چه خسارت بزرگى به ما وارد آمده، پس در حقيقت عمل غيبت و اين بلاى جامعه سوز به منزله خوره‌اى است كه در بدن شخص راه يابد، و اعضاى او را يكى، پس از ديگرى بخورد، تا جايى كه به كلى رشته حياتش را قطع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كه از روز ازل به حكم ضرورت، اجتماع تشكيل داد، براى اين تشكيل داد كه يك زندگى اجتماعى داشته باشد، و در اجتماع داراى منزلتى شايسته و صالح باشد، منزلتى كه به خاطر آن ديگران با او بياميزند، و او با ديگران بياميزد، او از خير ديگران بهره‌مند، و ديگران از خير او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 عامل مؤثرى است براى اين‌كه او را از اين منزلت ساقط كند و اين هويت را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يك فرد را از عدد مجتمع صالح كم كند، و سپس فرد دوم و سوم را، تا آن‌جا كه در اثر شيوع غيبت تمامى افراد جامعه از صلاحيت زندگى اجتماعى ساقط شوند، و صلاح جامعه به فساد مبدل گردد، و آن وقت ديگر افراد جامعه با هم انس نگيرند، و از يكديگر ايمن نباشند، و به يكديگر اعتماد نكنند، آن وقت است كه دواء كه همان تشكيل جامعه از روز نخست بود، به صورت دردى بى‌دواء درمى‌آيد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غيبت در حقيقت ابطال هويت و شخصيت اجتماعى افرادى است كه خودشان از جريان اطلاعى ندارند و خبر ندارند كه دنبال سرشان چه چيزهايى مى‌گويند، و اگر خبر داشته باشند و از خطرى كه اين كار برايشان دارد اطلاع داشته باشند از آن احتراز مى‌جويند و نمى‌گذارند پرده‌اى را كه خدا بر روى عيوبشان انداخته به دست ديگران پاره شود، چون خداى سبحان اين پرده‌پوشي ها را بدين منظور </w:t>
      </w:r>
    </w:p>
    <w:p>
      <w:pPr>
        <w:pStyle w:val="BookText"/>
        <w:rPr/>
      </w:pPr>
      <w:r>
        <w:rPr>
          <w:rFonts w:ascii="IRNazanin" w:hAnsi="IRNazanin" w:eastAsia="IRNazanin"/>
          <w:color w:val="111111"/>
          <w:sz w:val="28"/>
          <w:sz w:val="28"/>
          <w:szCs w:val="28"/>
          <w:rtl w:val="true"/>
          <w:lang w:bidi="fa-IR"/>
        </w:rPr>
        <w:t>كرده كه حكم فطرى بشر اجراء گردد، يعنى اين‌كه فطرت بشر او را وامى‌داشت تا به زندگى اجتماعى تن در دهد، اين غرض حاصل بشود، و افراد بشر دور هم جمع شوند، با يكديگر تعاون و معاضدت داشته باشند، و گر نه اگر اين پرده‌پوشى خداى تعالى نبود، با در نظر گرفتن اين‌كه هيچ انسانى منزه از تمامى عيوب نيست، هرگز اجتماعى تشكيل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يُحِبُّ أَحَدُكُمْ أَنْ يَأْكُلَ لَحْمَ أَخِيهِ مَيْتاً فَكَرِهْتُمُوهُ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مثالى به همين حقيقت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نخست استفهام انكارى به كار برده، و حب منفى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از مسلمانان نسبت داده، و نه به بعضى از مسلمانان، يعنى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يحب بعضكم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تعبيرى ديگر تا مشمول نفى واضح‌تر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همين منظور نفى مذكور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فرمود، و با اين‌كه مى‌توانست همين كراهت را به احد نسبت داده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فكرهه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كردن مؤمن به منزله آن است كه يك انسانى گوشت برادر خود را در حالى كه او مرده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فرمود گوشت برادرش؟ براى اين‌كه مؤمن برادر او است، چون از افراد جامعه اسلامى است كه از مؤمنين تشكيل يافته، و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چرا او را مرده خواند؟ براى اين‌كه آن مؤمن، بى‌خبر از اين است كه دارند از او غيبت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فتكرهونه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 دارد به اين‌كه كراهت شما امرى است ثابت و محقق، و هيچ شكى در اين نيست كه شما هرگز راضى نمى‌شويد يك انسانى را كه برادر شما است و مرده است، بخوريد، پس همان طور كه اين كار مورد كراهت و نفرت شما است، بايد غيبت كردن برادر مؤمنتان، و </w:t>
      </w:r>
    </w:p>
    <w:p>
      <w:pPr>
        <w:pStyle w:val="BookText"/>
        <w:rPr/>
      </w:pPr>
      <w:r>
        <w:rPr>
          <w:rFonts w:ascii="IRNazanin" w:hAnsi="IRNazanin" w:eastAsia="IRNazanin"/>
          <w:color w:val="111111"/>
          <w:sz w:val="28"/>
          <w:sz w:val="28"/>
          <w:szCs w:val="28"/>
          <w:rtl w:val="true"/>
          <w:lang w:bidi="fa-IR"/>
        </w:rPr>
        <w:t>بدگويى در دنبال سر او نيز مورد نفرت شما باشد، چون اين هم در معناى خوردن برادر مرده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نيز بدان كه همين تعليلى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يُحِبُّ أَحَدُكُمْ أَنْ يَأْكُلَ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حرمت غيبت آمده، تعليل براى حرمت تجسس نيز هست، چون فرق غيبت با تجسس تنها در اين است كه غيبت اظهار عيب مسلمانى است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عيبش را خود ما ديده باشيم و چه اين‌كه از كسى شنيده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تجسس عبارت است از اين‌كه به وسيله‌اى علم و آگاهى به عيب او پيدا كنيم، ولى در اين‌كه هر دو عيب جويى است مشتركند، در هر دو مى‌خواهيم عيبى پوشيده بر 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تجسس براى خود ما بر ملا شود، و در غيبت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بعيد نيست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يُحِبُّ أَحَدُكُمْ أَنْ يَأْكُلَ لَحْمَ أَخِيهِ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باشد براى هر دو جمله، يعنى هم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يَغْتَبْ بَعْضُكُمْ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را هم بايد دانست كه در اين كلام اشعار و يا دلالتى هست بر اين‌كه حرمت غيبت تنها درباره مسلمان است، به قرينه اين‌كه در تعليل آن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و ما مى‌دانيم كه اخوت تنها در بين مؤمنين است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إِنَّ اللَّهَ تَوَّابٌ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اين عبارت اين است كه عطف باشد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كَثِيراً 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ظهور در صورتى است كه مراد از تقوى، اجتناب از همين گناهانى باشد كه قبلاً مرتكب شده بودند، و بعد از نزول اين دستور از آن توبه كنند، آن وقت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تَوَّابٌ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بسيار پذيراى توبه است، و نسبت به بندگان تائب كه به وى پناهنده مى‌شوند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مراد از تقوى اجتناب و پرهيز از مطلق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تاكنون مرتكب آن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تَوَّابٌ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بسيار به بندگان با تقوايش مراجعه نموده در صدد هدايت بيش‌تر آنان برمى‌آيد، و هر لحظه با فراهم كردن اسباب، آنان را از اين‌كه در مهلكه‌هاى شقاوت قرار گيرند، حفظ مى‌كند، و نسبت به ايشان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گفتيم دو احتمال دارد، بدين جهت است كه توبه از جانب خدا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توبه خدا قبل از توبه بنده است، و آن به اين است كه به بنده خود رجوع نموده، او را موفق به توبه مى‌نمايد، هم‌چنان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عَلَيْهِمْ لِيَتُوبُوا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 يك توبه ديگرش بعد از توبه بنده است، يعنى وقتى بنده‌اش توبه كرد، دوباره به او رجوع مى‌كند تا او را بيامرزد و توبه‌اش را بپذيرد، هم‌چنان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تابَ مِنْ بَعْدِ ظُلْمِهِ وَ أَصْلَحَ فَإِنَّ اللَّهَ يَتُوبُ عَلَيْهِ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بِهِ مِنْ عِلْمٍ إِنْ يَتَّبِعُونَ إِلاَّ الظَّنَّ وَ إِنَّ الظَّنَّ لا يُغْنی مِنَ الْحَقِّ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هرگز به اين سخن دانشى ندارند، تنها از گمان بى‌پايه پيروى مى‌كنند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انسان را از حقّ بى‌نياز نمى‌كند</w:t>
      </w:r>
      <w:r>
        <w:rPr>
          <w:rFonts w:eastAsia="IRNazanin" w:cs="IRNazanin"/>
          <w:color w:val="111111"/>
          <w:sz w:val="28"/>
          <w:szCs w:val="28"/>
          <w:rtl w:val="true"/>
          <w:lang w:bidi="fa-IR"/>
        </w:rPr>
        <w:t xml:space="preserve">!» </w:t>
      </w:r>
      <w:bookmarkStart w:id="215" w:name="pg14692_143911"/>
    </w:p>
    <w:p>
      <w:pPr>
        <w:pStyle w:val="Heading5"/>
        <w:numPr>
          <w:ilvl w:val="4"/>
          <w:numId w:val="1"/>
        </w:numPr>
        <w:rPr/>
      </w:pPr>
      <w:bookmarkStart w:id="216" w:name="__RefHeading___Toc3538939_1878427129"/>
      <w:bookmarkStart w:id="217" w:name="_Toc81"/>
      <w:bookmarkEnd w:id="215"/>
      <w:bookmarkEnd w:id="216"/>
      <w:r>
        <w:rPr>
          <w:rtl w:val="true"/>
        </w:rPr>
        <w:t>تفسیر</w:t>
      </w:r>
      <w:bookmarkEnd w:id="217"/>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تصديقى است صد در صد كه مانع از تصديق به ضدش باشد، به خلاف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تصديق مثلاً شصت درصد است، كه چهل درصد احتمال خلاف آن نيز هست، كه اين چهل درصد و يا كم‌تر را وهم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احتمالى كه با احتمال مخالفش پنجاه، پنجاه باشد شك و ترديد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اعتقاد به زن بودن فرشتگان همان‌طور كه براى مشركين معلوم و تصديقى صد در صد نيست، هم‌چنين مظنون و شصت درصد هم نيست؛ زيرا ده درصد اضافى دليل مى‌خواهد، كه نداشتند، ولى از آن‌جايى كه اين اعتقاد موافق با هواى نفسشان بوده همين هواى نفس آن را در دل‌هايشان رسوخ داده، و زينت داده بود و همين باعث شد كه متوجه خلاف آن نشوند و هر قدر احتمال خلاف آن به ايشان گوشزد شود از آن اعراض كنند و به همان چيزى كه دوست مى‌داشتند بچسبند، و به همين جهت قرآن كريم آن را ظن ناميده و 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واقع مطلب بنگرى اعتقاد به شرك اصلاً اعتقاد نيست، نه تنها علم و احتمال صد در صد نيست، و نه تنها مظنه و احتمال شصت درصد و بالاتر نيست، و نه تنها احتمال مساوى يعنى شك نيست، و نه تنها احتمال مرجوح يعنى وهم و چهل درصد و پائين‌تر نيست؛ بلكه فقط 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تصورى است بدون تصديق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درستى گفتار آن مفسر</w:t>
      </w:r>
      <w:r>
        <w:rPr>
          <w:rStyle w:val="FootnoteAnchor"/>
          <w:rtl w:val="true"/>
        </w:rPr>
        <w:footnoteReference w:id="14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اين آيه و در آيه سابق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يَتَّبِعُونَ إِلَّا الظَّنَّ وَ ما تَهْوَى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توهم است نه اعتقاد راجح،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خود را به آن‌چه از كلام راغب به دست مى‌آيد تأييد </w:t>
      </w:r>
    </w:p>
    <w:p>
      <w:pPr>
        <w:pStyle w:val="BookText"/>
        <w:rPr/>
      </w:pPr>
      <w:r>
        <w:rPr>
          <w:rFonts w:ascii="IRNazanin" w:hAnsi="IRNazanin" w:eastAsia="IRNazanin"/>
          <w:color w:val="111111"/>
          <w:sz w:val="28"/>
          <w:sz w:val="28"/>
          <w:szCs w:val="28"/>
          <w:rtl w:val="true"/>
          <w:lang w:bidi="fa-IR"/>
        </w:rPr>
        <w:t>كرده است، چون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مى‌شود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توهم هم اطلاق مى‌شود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يُغْنِي مِنَ الْحَقِّ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واقعيت هر چيز است، و همه مى‌دانيم كه واقعيت هر چيزى جز به علم يعنى اعتقاد مانع از نقيض، و يا به عبارت ديگر احتمال صد در صد درك نمى‌شود، و غير علم كه يا ظن است و يا شك و يا وهم، واقعيت چيزى را نشان نمى‌دهد، پس هيچ مجوزى نيست كه انسان در درك حقايق به آن اعتماد كند، خداى تعالى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لَيْسَ لَكَ بِهِ عِلْمٌ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اما اين‌كه در احكام عملى دينى به مظنه عمل مى‌كنيم، از اين جهت است كه در خصوص اين مورد دليلى از ناحيه شارع رسيده، كه اطلاق آيۀ شريفه را مقيد كرده، از خصوص اين يك مورد گذشته در هيچ يك از امور اعتقادى نمى‌توانيم ظن را پيروى كنيم، چون اطلاق آيه در آن باره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4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آيه مورد بحث به جاى اكتفاء به ضمير، اسم ظاهر را آورده، و با اين‌كه مى‌توانست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يغنى من الحق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براى اين بود كه جمله مذكور به عنوان مثلى آورده شود</w:t>
      </w:r>
      <w:r>
        <w:rPr>
          <w:rFonts w:eastAsia="IRNazanin" w:cs="IRNazanin"/>
          <w:color w:val="111111"/>
          <w:sz w:val="28"/>
          <w:szCs w:val="28"/>
          <w:rtl w:val="true"/>
          <w:lang w:bidi="fa-IR"/>
        </w:rPr>
        <w:t>.</w:t>
      </w:r>
      <w:r>
        <w:rPr>
          <w:rStyle w:val="FootnoteAnchor"/>
          <w:rtl w:val="true"/>
        </w:rPr>
        <w:footnoteReference w:id="145"/>
      </w:r>
      <w:bookmarkStart w:id="218" w:name="pg14692_143913"/>
    </w:p>
    <w:p>
      <w:pPr>
        <w:pStyle w:val="Heading4"/>
        <w:numPr>
          <w:ilvl w:val="3"/>
          <w:numId w:val="1"/>
        </w:numPr>
        <w:rPr/>
      </w:pPr>
      <w:bookmarkStart w:id="219" w:name="__RefHeading___Toc3538941_1878427129"/>
      <w:bookmarkStart w:id="220" w:name="_Toc82"/>
      <w:bookmarkEnd w:id="218"/>
      <w:bookmarkEnd w:id="219"/>
      <w:r>
        <w:rPr/>
        <w:t>14</w:t>
      </w:r>
      <w:r>
        <w:rPr>
          <w:rtl w:val="true"/>
        </w:rPr>
        <w:t xml:space="preserve">. </w:t>
      </w:r>
      <w:r>
        <w:rPr>
          <w:rtl w:val="true"/>
        </w:rPr>
        <w:t>تعاملات سازنده واجتناب از مواضع تهمت</w:t>
      </w:r>
      <w:bookmarkEnd w:id="22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مَوْضِعاً مِنْ مَوَاضِعِ التُّهَمَةِ فَاتُّهِمَ لَا يَلُومَنَّ إِلَّا نَفْسَهُ؛</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هرکس مواظبت نکند و داخل شود در موقعیتی که موضع تهمت است وبه او تهمت زده شود، جز خود،کسی را ملامت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ابن ابی الحدید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نَفْسَهُ مَوَاضِعَ التُّهَمَةِ فَلَا يَلُومَنَّ مَنْ أَسَاءَ بِهِ الظَّنَّ؛</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هر کس خود را در موضع تهمت قرار دهد، پس ملامت نکند کسانی را که به او سوء ظن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بعض الصحابة رسول الله ص واقفا في درب من دروب المدينة و معه امرأة فسلم عليه فرد عليه فلما جاوزه ناداه فقال هذه زوجتي فلانة قال يا رسول الله أ و فيك يظن فقال إن الشيطان يجري من ابن آدم مجرى الدم؛ پیامبر با همسر خود نزدیک یکی از درهای مدینه ایستاده بودند گه یکی از صحابه از آن‌جا گذر کرد وبه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حضرت جواب دادند وسپس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همسرم فلانی می‌باشد، آن صحابی گفت یا رسول الله مگر به شما هم کسی سوء ظن می‌برد،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مثل خون در رگهای انسان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پدر بزرگوارشان فرمودند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يَصْحَبْ صَاحِبَ السَّوْءِ لَا يَسْلَمْ وَ مَنْ يَدْخُلْ مَدَاخِلَ السَّوْءِ يُتَّهَمْ وَ مَنْ لَا </w:t>
      </w:r>
      <w:bookmarkStart w:id="221" w:name="pg14692_143914"/>
    </w:p>
    <w:p>
      <w:pPr>
        <w:pStyle w:val="BookText"/>
        <w:rPr/>
      </w:pPr>
      <w:bookmarkEnd w:id="221"/>
      <w:r>
        <w:rPr>
          <w:rFonts w:ascii="Amiri" w:hAnsi="Amiri" w:eastAsia="Amiri" w:cs="Amiri"/>
          <w:color w:val="111111"/>
          <w:sz w:val="28"/>
          <w:sz w:val="28"/>
          <w:szCs w:val="28"/>
          <w:rtl w:val="true"/>
          <w:lang w:bidi="ar-SA"/>
        </w:rPr>
        <w:t>يَمْلِكْ لِسَانَهُ يَنْدَمْ‌</w:t>
      </w:r>
      <w:r>
        <w:rPr>
          <w:rStyle w:val="FootnoteAnchor"/>
          <w:rtl w:val="true"/>
        </w:rPr>
        <w:footnoteReference w:id="148"/>
      </w:r>
      <w:r>
        <w:rPr>
          <w:rStyle w:val="FootnoteAnchor"/>
          <w:rtl w:val="true"/>
        </w:rPr>
        <w:footnoteReference w:id="149"/>
      </w:r>
      <w:r>
        <w:rPr>
          <w:rFonts w:ascii="IRNazanin" w:hAnsi="IRNazanin" w:eastAsia="IRNazanin"/>
          <w:color w:val="111111"/>
          <w:sz w:val="28"/>
          <w:sz w:val="28"/>
          <w:szCs w:val="28"/>
          <w:rtl w:val="true"/>
          <w:lang w:bidi="fa-IR"/>
        </w:rPr>
        <w:t>کسی که همنشین افراد نا صالح شود سالم نمی‌ماند، و کسی که در مواضع بد وارد شود، متهم می‌شود، و کسی که زبانش را کنترل نکند پشیمان می‌شود</w:t>
      </w:r>
      <w:r>
        <w:rPr>
          <w:rFonts w:eastAsia="IRNazanin" w:cs="IRNazanin"/>
          <w:color w:val="111111"/>
          <w:sz w:val="28"/>
          <w:szCs w:val="28"/>
          <w:rtl w:val="true"/>
          <w:lang w:bidi="fa-IR"/>
        </w:rPr>
        <w:t>.»</w:t>
      </w:r>
    </w:p>
    <w:p>
      <w:pPr>
        <w:pStyle w:val="Heading4"/>
        <w:numPr>
          <w:ilvl w:val="3"/>
          <w:numId w:val="1"/>
        </w:numPr>
        <w:rPr/>
      </w:pPr>
      <w:bookmarkStart w:id="222" w:name="__RefHeading___Toc3538943_1878427129"/>
      <w:bookmarkStart w:id="223" w:name="_Toc83"/>
      <w:bookmarkEnd w:id="222"/>
      <w:r>
        <w:rPr/>
        <w:t>15</w:t>
      </w:r>
      <w:r>
        <w:rPr>
          <w:rtl w:val="true"/>
        </w:rPr>
        <w:t>.</w:t>
      </w:r>
      <w:r>
        <w:rPr>
          <w:rtl w:val="true"/>
        </w:rPr>
        <w:t>ارتباط و تعاملات شایسته و تداوم زناشوئی سالم</w:t>
      </w:r>
      <w:bookmarkEnd w:id="223"/>
    </w:p>
    <w:p>
      <w:pPr>
        <w:pStyle w:val="Heading5"/>
        <w:numPr>
          <w:ilvl w:val="4"/>
          <w:numId w:val="1"/>
        </w:numPr>
        <w:rPr/>
      </w:pPr>
      <w:bookmarkStart w:id="224" w:name="__RefHeading___Toc3538945_1878427129"/>
      <w:bookmarkStart w:id="225" w:name="_Toc84"/>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بدیهی است زندگی مشترک زن وشوهر باتوجه به سلائق متفاوت ومشکلات متعدد، نیازمند به صبوری و رفتار شایسته وبا کرامت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نيست كه از زنان، از روى اكراه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ايجاد ناراحتى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تحت فشار قرار ندهيد كه قسمتى از آن‌چه را به آن‌ها داده‌ايد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تملك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آن‌ها عمل زشت آشكارى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طور شايسته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تصميم به جدايى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خوشايند شما نباشد، و خداوند خير فراوانى در آن قرار مى‌دهد</w:t>
      </w:r>
      <w:r>
        <w:rPr>
          <w:rFonts w:eastAsia="IRNazanin" w:cs="IRNazanin"/>
          <w:color w:val="111111"/>
          <w:sz w:val="28"/>
          <w:szCs w:val="28"/>
          <w:rtl w:val="true"/>
          <w:lang w:bidi="fa-IR"/>
        </w:rPr>
        <w:t xml:space="preserve">!» </w:t>
      </w:r>
      <w:bookmarkStart w:id="226" w:name="pg14692_143915"/>
    </w:p>
    <w:p>
      <w:pPr>
        <w:pStyle w:val="Heading5"/>
        <w:numPr>
          <w:ilvl w:val="4"/>
          <w:numId w:val="1"/>
        </w:numPr>
        <w:rPr/>
      </w:pPr>
      <w:bookmarkStart w:id="227" w:name="__RefHeading___Toc3538947_1878427129"/>
      <w:bookmarkStart w:id="228" w:name="_Toc85"/>
      <w:bookmarkEnd w:id="226"/>
      <w:bookmarkEnd w:id="227"/>
      <w:r>
        <w:rPr>
          <w:rtl w:val="true"/>
        </w:rPr>
        <w:t>تفسير</w:t>
      </w:r>
      <w:bookmarkEnd w:id="228"/>
    </w:p>
    <w:p>
      <w:pPr>
        <w:pStyle w:val="Heading5"/>
        <w:numPr>
          <w:ilvl w:val="4"/>
          <w:numId w:val="1"/>
        </w:numPr>
        <w:rPr/>
      </w:pPr>
      <w:bookmarkStart w:id="229" w:name="__RefHeading___Toc3538949_1878427129"/>
      <w:bookmarkStart w:id="230" w:name="_Toc86"/>
      <w:bookmarkEnd w:id="229"/>
      <w:r>
        <w:rPr>
          <w:rtl w:val="true"/>
        </w:rPr>
        <w:t>باز هم دفاع از حقوق زنان</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يَحِلُّ لَكُمْ أَنْ تَرِثُوا النِّساءَ 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سوره گفتيم كه آيات اين سوره با بسيارى از اعمال نارواى دوران جاهليت مبارزه مى‌كند، در آيه مورد بحث بچند عادت ناپسند آن دوران اشاره گرديده است و به مسلمانان هشدار داده شده كه آلوده آن‌ها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را به خاطر اموالشان زندانى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شأن نزول گفته شد يكى از رفتارهاى ظالمانه مردان، در دوران جاهليت اين بود كه با زنان ثروت‌مندى كه از زيبايى بهره‌اى نداشتند ازدواج مى‌كردند، سپس آن‌ها را به حال خود وامى‌گذاردند، نه آن‌ها را طلاق مى‌دادند و نه هم‌چون يك همسر با آن‌ها رفتار مى‌نمودند، به اميد اين كه مرگشان فرا رسد و اموالشان را تملك كنند، آيه فوق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افراد با ايمان براى شما حلال نيست كه از زنان از روى اكراه و ايجاد ناراحتى، ارث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عمل فوق را محكوم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را براى حلال كردن مهر خود تحت فشار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عادات نكوهيده آن‌ها اين بود كه زنان را با وسائل گوناگون، تحت فشار مى‌گذاشتند تا مهر خود را ببخشند و طلاق گيرند، اين كار مخصوصاً بيش‌تر در موقعى بود كه زن مهريه سنگينى داشت، آيه فوق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تَعْضُلُوهُنَّ لِتَذْهَبُوا بِبَعْضِ ما آتَيْتُمُوهُنَ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ممنوع ساخته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تحت فشار قرار ندهيد، به خاطر اين كه قسمتى از آن‌چه را به آن‌ها پرداخته‌ايد تملك كنيد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اين حكم استثنايى دارد كه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w:t>
      </w:r>
    </w:p>
    <w:p>
      <w:pPr>
        <w:pStyle w:val="BookText"/>
        <w:rPr/>
      </w:pPr>
      <w:r>
        <w:rPr>
          <w:rFonts w:ascii="IRNazanin" w:hAnsi="IRNazanin" w:eastAsia="IRNazanin"/>
          <w:color w:val="111111"/>
          <w:sz w:val="28"/>
          <w:sz w:val="28"/>
          <w:szCs w:val="28"/>
          <w:rtl w:val="true"/>
          <w:lang w:bidi="fa-IR"/>
        </w:rPr>
        <w:t>اشاره شده است و آن اين كه اگر آن‌ها مرتكب عمل زشت و ننگينى گردند شوهران مى‌توانند آن‌ها را تحت فشار قرار دهند، تا مهر خود را حلال كرده و طلاق بگيرند و در حقيقت اين كار يك نوع مجازات و شبيه به گرفتن غرامت در برابر كارهاى نارواى اين دسته از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منظور از فاحشه مبينه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خصوص اعمال منافى عفت است يا هر گونه ناسازگارى شديد؟ در ميان مفسران گفتگو است، ولى در حديثى كه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تصريح گرديده كه هر گونه مخالفت شديد زن و نافرمانى و ناسازگارى او را شامل مى‌شود</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منظور هر مخالفت جزئى نيست؛ زيرا در مفهوم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و فوق العادگى افتاده است و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تأكيد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آن‌ها به طور شايسته معاشرت كنيد؛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معاشرت شايسته و رفتار انسانى مناسب با زنان را صادر مى‌كند، و به دنبال آن اضافه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كَرِهْتُمُوهُنَّ فَعَسى أَنْ تَكْرَهُوا شَيْئاً وَ يَجْعَلَ اللَّهُ فِيهِ خَيْراً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حتى اگر بجهاتى از همسران خود رضايت كامل نداشته باشيد و بر اثر امورى آن‌ها در نظر شما ناخوش آيند باشند، فورا تصميم به جدايى و يا بد رفتارى نگيريد وتا آن‌جا كه در قدرت داريد مدارا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ممكن است شما در تشخيص خود گرفتار اشتباه شده باشيد، و آن‌چه را نمى‌پسنديد خداوند در آن خير و بركت و سود فراوانى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تا كارد به استخوان شما نرسد سزاوار است معاشرت به معروف و رفتار شايسته را ترك نكنيد به‌خصوص اين كه</w:t>
      </w:r>
    </w:p>
    <w:p>
      <w:pPr>
        <w:pStyle w:val="BookText"/>
        <w:rPr/>
      </w:pPr>
      <w:r>
        <w:rPr>
          <w:rFonts w:ascii="IRNazanin" w:hAnsi="IRNazanin" w:eastAsia="IRNazanin"/>
          <w:color w:val="111111"/>
          <w:sz w:val="28"/>
          <w:sz w:val="28"/>
          <w:szCs w:val="28"/>
          <w:rtl w:val="true"/>
          <w:lang w:bidi="fa-IR"/>
        </w:rPr>
        <w:t>بسيار مى‌شود كه همسران درباره يكديگر گرفتار سوء ظن‌هاى بى‌دليل و حب و بغض‌هاى بى‌جهت مى‌گردند و قضاوت‌هاى آن‌ها در اين حال غالباً نادرست مى‌باشد، تا آن‌جا كه خوبى‌ها در نظرشان بدى و بدى‌ها در نظرشان خوبى جلوه مى‌كند، ولى با گذشت زمان و مدارا كردن، تدريجا حقايق آشكار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بايد توجه داشت تعبير به خيرا كثيرا كه در آيه به همسرانى كه مدارا مى‌كنند نويد داده شده مفهوم وسيعى دارد كه يكى از مصاديق روشن آن فرزندان صالح و با لياقت و ارزش‌مند است</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مصباح الشریعه آمده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كان ذلولا عند اجابة الحقّ، منصفا بقوله، جموحا عند الباطل، خصيما بقوله، يترك دنياه و لا يترك دينه، و دليل العاقل شيئان، صدق القول، و صواب الفعل، و العاقل لا يحدّث بما ينكره العقول، و لا يتعرّض للّتهمة، و لا يدع مداراة من ابتلى به، و يكون العلم دليله في اعماله، و الحلم رفيقه في احواله، و المعرفة يقينه في مذاهبه، و الهوى عدوّ العقل، و مخالف للحقّ، و قرين الباطل، و قوّة الهوى من الشّهوات، و اصل علامات الهوى من اكل الحرام و الغفلة عن الفرائض، و الاستهانة بالسّنن، و الخوض في الملاهى؛ عاقل كسى است كه در اجابت حقّ و اطاعت فرمان وى، در نهايت هموارى باشد و حرف حق از هر كه بشنود، قبول كند و سر از او نپيچد، و در گفتار به انصاف باشد و هر چه مشتمل به ظلم و تجاوز از حق باشد، از كسى نشنود و در اطاعت باطل سر سخت باشد و سر به اطاعت او فرو نيارد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انصاف باشد و در صدد آن نباشد كه هر چه گويد خواه حقّ و خواه باطل، به‌جا نشاند؛ بلكه هر گاه ظاهر شود كه خطا كرده است، برگردد </w:t>
      </w:r>
      <w:bookmarkStart w:id="231" w:name="pg14692_143918"/>
    </w:p>
    <w:p>
      <w:pPr>
        <w:pStyle w:val="BookText"/>
        <w:rPr/>
      </w:pPr>
      <w:bookmarkEnd w:id="231"/>
      <w:r>
        <w:rPr>
          <w:rFonts w:ascii="Amiri" w:hAnsi="Amiri" w:eastAsia="Amiri" w:cs="Amiri"/>
          <w:color w:val="111111"/>
          <w:sz w:val="28"/>
          <w:sz w:val="28"/>
          <w:szCs w:val="28"/>
          <w:rtl w:val="true"/>
          <w:lang w:bidi="ar-SA"/>
        </w:rPr>
        <w:t>و تا ممكن باشد از براى نفع دنيا، ترك آخرت نكند و به خسران آخرت، راضى نشود و خسران دنيا را بر خسران آخرت اختيار نمايد</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3538951_1878427129"/>
      <w:bookmarkStart w:id="233" w:name="_Toc87"/>
      <w:bookmarkEnd w:id="232"/>
      <w:r>
        <w:rPr>
          <w:rtl w:val="true"/>
        </w:rPr>
        <w:t>شرح روایت</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العاقل شيئان، صدق القول، و صواب الفعل؛ نشانه عاقل دو چيز است، گفتار راست، و كردار 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العاقل لا يحدّث بما ينكره العقول، و لا يتعرّض للّتهمة، و لا يدع مداراة من ابتلى به؛ عاقل بايد حرفى نگويد كه هر گاه به سمع عقلا رسد، انكار كنند، و نيز بايد كه در عرضه تهمت،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مواضع 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و كردارى كه مظنّه تهمت باشد، احتراز كند، و نيز بايد با مردم مدارا كند و به هموارى سلوك نمايد، و با موافق و مخالف و دوست و دشمن، اين طريقه را از خود فوت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يكون العلم دليله في اعماله، و الحلم رفيقه في احواله، و المعرفة يقينه في مذاهبه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عاقل بايد علم، دليل او باشد در كردارش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كند موافق علم باشد و علم را مرشد و هادى خود داند و هر چه كند به اشاره او كند و در هيچ كار دست از او بر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حلم بايد رفيق او باشد و در جميع حالات از درشتى و بد خلقى، محترز باشد و در همه حال، خواه صحّت و خواه مرض و خواه در خلأ و خواه در ملأ، ملازم يقين و معرفت باشد و از مقتضاى معرفت و يقين منحرف نشود، و خلل در او راه ندهد، و هر كدام از اين فقرات، خبرند و به معنى انشاء، و از براى كمال رغبت و </w:t>
      </w:r>
      <w:bookmarkStart w:id="234" w:name="pg14692_143919"/>
    </w:p>
    <w:p>
      <w:pPr>
        <w:pStyle w:val="BookText"/>
        <w:rPr/>
      </w:pPr>
      <w:bookmarkEnd w:id="234"/>
      <w:r>
        <w:rPr>
          <w:rFonts w:ascii="IRNazanin" w:hAnsi="IRNazanin" w:eastAsia="IRNazanin"/>
          <w:color w:val="111111"/>
          <w:sz w:val="28"/>
          <w:sz w:val="28"/>
          <w:szCs w:val="28"/>
          <w:rtl w:val="true"/>
          <w:lang w:bidi="fa-IR"/>
        </w:rPr>
        <w:t>ميل به وقوع مضمون اين‌ها، تعبير به خبر شده است، چنان كه در عربيّت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الهوى عدوّ العقل، و مخالف للحقّ، و قرين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هواى نفس و پيروى خواهش هاى نفسانى، دشمن عقل است و عقل را نابود مى‌كند، و نيز مقتضاى هوا، متابعت باطل و مخالفت حقّ است، چنان كه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قوّة الهوى من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قوّت هوا و زور آن، از شهوت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 لذّتهاى نفسانى و مرتكب شدن شهوت‌هاى جسمانى، قوّت مى‌دهد هواى نفس را، زياد مى‌كند طول امل و آرزوها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علامات الهوى من اكل الحرام و الغفلة عن الفرائض، و الاستهانة بالسّنن، و الخوض في الملاهى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حدوث هوى و طول امل، سه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خوردن حرام و اجتناب ننمودن از حرام و مغشوش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مسامحه كردن در فرايض و واجبات، سهل گرفتن آن‌ها، خواه ترك كردن، يا كردن و خوب نكردن، و آداب و قواعد آن را اهتمام ننمودن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فرو رفتن در ملاهى و مكروهات، و كارهاى لغو و بى‌فايده كردن</w:t>
      </w:r>
      <w:r>
        <w:rPr>
          <w:rFonts w:eastAsia="Amiri" w:cs="Amiri" w:ascii="Amiri" w:hAnsi="Amiri"/>
          <w:color w:val="111111"/>
          <w:sz w:val="28"/>
          <w:szCs w:val="28"/>
          <w:rtl w:val="true"/>
          <w:lang w:bidi="ar-SA"/>
        </w:rPr>
        <w:t>.</w:t>
      </w:r>
      <w:r>
        <w:rPr>
          <w:rStyle w:val="FootnoteAnchor"/>
          <w:rtl w:val="true"/>
        </w:rPr>
        <w:footnoteReference w:id="153"/>
      </w:r>
    </w:p>
    <w:p>
      <w:pPr>
        <w:pStyle w:val="Heading4"/>
        <w:numPr>
          <w:ilvl w:val="3"/>
          <w:numId w:val="1"/>
        </w:numPr>
        <w:rPr/>
      </w:pPr>
      <w:bookmarkStart w:id="235" w:name="__RefHeading___Toc3538953_1878427129"/>
      <w:bookmarkStart w:id="236" w:name="_Toc88"/>
      <w:bookmarkEnd w:id="235"/>
      <w:r>
        <w:rPr/>
        <w:t>16</w:t>
      </w:r>
      <w:r>
        <w:rPr>
          <w:rtl w:val="true"/>
        </w:rPr>
        <w:t xml:space="preserve">. </w:t>
      </w:r>
      <w:r>
        <w:rPr>
          <w:rtl w:val="true"/>
        </w:rPr>
        <w:t>ارتباط و اظهار علاقه شوهر به همسر</w:t>
      </w:r>
      <w:bookmarkEnd w:id="23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رَجُلًا يَزْدَادُ فِي الْإِيمَانِ خَيْراً إِلَّا ازْدَادَ حُبّاً لِلنِّسَاءِ؛ هر آن‌چه انسان ایمانش زیاد شود، محبتش به همسر افزون خواهد شد</w:t>
      </w:r>
      <w:r>
        <w:rPr>
          <w:rFonts w:eastAsia="IRNazanin" w:cs="IRNazanin"/>
          <w:color w:val="111111"/>
          <w:sz w:val="28"/>
          <w:szCs w:val="28"/>
          <w:rtl w:val="true"/>
          <w:lang w:bidi="fa-IR"/>
        </w:rPr>
        <w:t xml:space="preserve">.» </w:t>
      </w:r>
      <w:bookmarkStart w:id="237" w:name="pg14692_143920"/>
    </w:p>
    <w:p>
      <w:pPr>
        <w:pStyle w:val="BookText"/>
        <w:rPr/>
      </w:pPr>
      <w:bookmarkEnd w:id="237"/>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الْأَنْبِيَاءِ صَلَّى اللَّهُ عَلَيْهِمْ حُبُّ النِّسَاءِ؛</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اخلاق انبیاء علی نبینا وآله وعلیهم السلام، محبت به همسر است</w:t>
      </w:r>
      <w:r>
        <w:rPr>
          <w:rFonts w:eastAsia="IRNazanin" w:cs="IRNazanin"/>
          <w:color w:val="111111"/>
          <w:sz w:val="28"/>
          <w:szCs w:val="28"/>
          <w:rtl w:val="true"/>
          <w:lang w:bidi="fa-IR"/>
        </w:rPr>
        <w:t>.»</w:t>
      </w:r>
    </w:p>
    <w:p>
      <w:pPr>
        <w:pStyle w:val="Heading4"/>
        <w:numPr>
          <w:ilvl w:val="3"/>
          <w:numId w:val="1"/>
        </w:numPr>
        <w:rPr/>
      </w:pPr>
      <w:bookmarkStart w:id="238" w:name="__RefHeading___Toc3538955_1878427129"/>
      <w:bookmarkStart w:id="239" w:name="_Toc89"/>
      <w:bookmarkEnd w:id="238"/>
      <w:r>
        <w:rPr/>
        <w:t>17</w:t>
      </w:r>
      <w:r>
        <w:rPr>
          <w:rtl w:val="true"/>
        </w:rPr>
        <w:t>.</w:t>
      </w:r>
      <w:r>
        <w:rPr>
          <w:rtl w:val="true"/>
        </w:rPr>
        <w:t>خوش صحبتی ومدارای شوهر با همسر</w:t>
      </w:r>
      <w:bookmarkEnd w:id="239"/>
    </w:p>
    <w:p>
      <w:p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به فرزندشان محمد حنفیه،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إِذَا قَوِيتَ فَاقْوَ عَلَى طَاعَةِ اللَّهِ وَ إِذَا ضَعُفْتَ فَاضْعُفْ عَنْ مَعْصِيَةِ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لِحَالِهَا فَإِنَّ الْمَرْأَةَ رَيْحَانَةٌ وَ لَيْسَتْ بِقَهْرَمَانَةٍ فَدَارِهَا عَلَى كُلِّ حَالٍ وَ أَحْسِنِ الصُّحْبَةَ لَهَا لِيَصْفُوَ عَيْشُك؛</w:t>
      </w:r>
      <w:r>
        <w:rPr>
          <w:rStyle w:val="FootnoteAnchor"/>
          <w:rtl w:val="true"/>
        </w:rPr>
        <w:footnoteReference w:id="155"/>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هنگان قوت، در انجام اطاعت خدا،قوی باش و هنگام ضعف، در معصیت خدا، ضعیف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مورد همسر،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نیکی کن چون همسر هم‌چون ریحانۀ معطر وظریف می‌باشد، وبا وی در همۀ حالات، مدارا کنو به نیکی باوی مصاحبت نما،تا در نتیجه، زندگی باصفائی داشته باشی</w:t>
      </w:r>
      <w:r>
        <w:rPr>
          <w:rFonts w:eastAsia="IRNazanin" w:cs="IRNazanin"/>
          <w:color w:val="111111"/>
          <w:sz w:val="28"/>
          <w:szCs w:val="28"/>
          <w:rtl w:val="true"/>
          <w:lang w:bidi="fa-IR"/>
        </w:rPr>
        <w:t>.</w:t>
      </w:r>
    </w:p>
    <w:p>
      <w:pPr>
        <w:pStyle w:val="Heading4"/>
        <w:numPr>
          <w:ilvl w:val="3"/>
          <w:numId w:val="1"/>
        </w:numPr>
        <w:rPr/>
      </w:pPr>
      <w:bookmarkStart w:id="240" w:name="__RefHeading___Toc3538957_1878427129"/>
      <w:bookmarkStart w:id="241" w:name="_Toc90"/>
      <w:bookmarkEnd w:id="240"/>
      <w:r>
        <w:rPr/>
        <w:t>18</w:t>
      </w:r>
      <w:r>
        <w:rPr>
          <w:rtl w:val="true"/>
        </w:rPr>
        <w:t xml:space="preserve">. </w:t>
      </w:r>
      <w:r>
        <w:rPr>
          <w:rtl w:val="true"/>
        </w:rPr>
        <w:t>پرهیز شوهر از تکبر و خشونت با همسر</w:t>
      </w:r>
      <w:bookmarkEnd w:id="241"/>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را همتاى او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 و مادر، نيكى كنيد؛ هم‌چنين به خويشاوندان و يتيمان و </w:t>
      </w:r>
      <w:bookmarkStart w:id="242" w:name="pg14692_143921"/>
    </w:p>
    <w:p>
      <w:pPr>
        <w:pStyle w:val="BookText"/>
        <w:rPr/>
      </w:pPr>
      <w:bookmarkEnd w:id="242"/>
      <w:r>
        <w:rPr>
          <w:rFonts w:ascii="IRNazanin" w:hAnsi="IRNazanin" w:eastAsia="IRNazanin"/>
          <w:color w:val="111111"/>
          <w:sz w:val="28"/>
          <w:sz w:val="28"/>
          <w:szCs w:val="28"/>
          <w:rtl w:val="true"/>
          <w:lang w:bidi="fa-IR"/>
        </w:rPr>
        <w:t xml:space="preserve">مسكينان، و همسايه نزديك، و همسايه دور، و دوست و هم‌نشين، و واماندگان در سفر، و بردگانى كه مالك آن‌ها هستيد؛ زيرا خداوند، كسى را كه متكبر و فخر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اداى حقوق ديگران سرباز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درهاى جهنم وارد شويد در حالى كه جاودانه در آن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بدى است جايگاه مستكبران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الرِّجَالِ مِنْ أُمَّتِي الَّذِينَ لَا يَتَطَاوَلُونَ عَلَى أَهْلِيهِمْ وَ يَحِنُّونَ عَلَيْهِمْ وَ لَا يَظْلِمُونَهُم؛</w:t>
      </w:r>
      <w:r>
        <w:rPr>
          <w:rStyle w:val="FootnoteAnchor"/>
          <w:rtl w:val="true"/>
        </w:rPr>
        <w:footnoteReference w:id="158"/>
      </w:r>
      <w:r>
        <w:rPr>
          <w:rFonts w:ascii="IRNazanin" w:hAnsi="IRNazanin" w:eastAsia="IRNazanin"/>
          <w:color w:val="111111"/>
          <w:sz w:val="28"/>
          <w:sz w:val="28"/>
          <w:szCs w:val="28"/>
          <w:rtl w:val="true"/>
          <w:lang w:bidi="fa-IR"/>
        </w:rPr>
        <w:t>بهترین امت من، کسانی هستند که به همسران وخانواده خود، تکبر نمی‌کنند و همواره به آن‌ها ترحم وتمایل نشان می‌دهند و به آن‌ها ستم نمی‌کنند</w:t>
      </w:r>
      <w:r>
        <w:rPr>
          <w:rFonts w:eastAsia="IRNazanin" w:cs="IRNazanin"/>
          <w:color w:val="111111"/>
          <w:sz w:val="28"/>
          <w:szCs w:val="28"/>
          <w:rtl w:val="true"/>
          <w:lang w:bidi="fa-IR"/>
        </w:rPr>
        <w:t>.»</w:t>
      </w:r>
    </w:p>
    <w:p>
      <w:pPr>
        <w:pStyle w:val="Heading4"/>
        <w:numPr>
          <w:ilvl w:val="3"/>
          <w:numId w:val="1"/>
        </w:numPr>
        <w:rPr/>
      </w:pPr>
      <w:bookmarkStart w:id="243" w:name="__RefHeading___Toc3538959_1878427129"/>
      <w:bookmarkStart w:id="244" w:name="_Toc91"/>
      <w:bookmarkEnd w:id="243"/>
      <w:r>
        <w:rPr/>
        <w:t>19</w:t>
      </w:r>
      <w:r>
        <w:rPr>
          <w:rtl w:val="true"/>
        </w:rPr>
        <w:t xml:space="preserve">. </w:t>
      </w:r>
      <w:r>
        <w:rPr>
          <w:rtl w:val="true"/>
        </w:rPr>
        <w:t>ارتباط محبت آمیز و خرید هدیه برای همسر</w:t>
      </w:r>
      <w:bookmarkEnd w:id="244"/>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يَكْسِبُ ثُمَّ يُنْفِقُ عَلَى عِيَالِهِ إِلَّا أَعْطَاهُ اللَّهُ بِكُلِّ دِرْهَمٍ يُنْفِقُهُ عَلَى عِيَالِهِ سَبْعَمِائَةِ ضِعْفٍ؛</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خداوند متعال در مقابل هر درهمی که شوهر به همسر خود دهد، هفتصد برابر خواهد داد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جای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فَاشْتَرَى تُحْفَةً فَحَمَلَهَا إِلَى عِيَالِهِ كَانَ كَحَامِلِ صَدَقَةٍ إِلَى قَوْمٍ مَحَاوِيجَ؛</w:t>
      </w:r>
      <w:r>
        <w:rPr>
          <w:rStyle w:val="FootnoteAnchor"/>
          <w:rtl w:val="true"/>
        </w:rPr>
        <w:footnoteReference w:id="160"/>
      </w:r>
      <w:r>
        <w:rPr>
          <w:rFonts w:ascii="IRNazanin" w:hAnsi="IRNazanin" w:eastAsia="IRNazanin"/>
          <w:color w:val="111111"/>
          <w:sz w:val="28"/>
          <w:sz w:val="28"/>
          <w:szCs w:val="28"/>
          <w:rtl w:val="true"/>
          <w:lang w:bidi="fa-IR"/>
        </w:rPr>
        <w:t xml:space="preserve">کسی که وارد بازار شود و برای </w:t>
      </w:r>
      <w:bookmarkStart w:id="245" w:name="pg14692_143922"/>
    </w:p>
    <w:p>
      <w:pPr>
        <w:pStyle w:val="BookText"/>
        <w:rPr/>
      </w:pPr>
      <w:bookmarkEnd w:id="245"/>
      <w:r>
        <w:rPr>
          <w:rFonts w:ascii="IRNazanin" w:hAnsi="IRNazanin" w:eastAsia="IRNazanin"/>
          <w:color w:val="111111"/>
          <w:sz w:val="28"/>
          <w:sz w:val="28"/>
          <w:szCs w:val="28"/>
          <w:rtl w:val="true"/>
          <w:lang w:bidi="fa-IR"/>
        </w:rPr>
        <w:t>همسرش،سوغات خریداری کند وبه او دهد همانا مثل کسی است‌که صدقه‌ای را به عده‌ای محتاج داده است</w:t>
      </w:r>
      <w:r>
        <w:rPr>
          <w:rFonts w:eastAsia="IRNazanin" w:cs="IRNazanin"/>
          <w:color w:val="111111"/>
          <w:sz w:val="28"/>
          <w:szCs w:val="28"/>
          <w:rtl w:val="true"/>
          <w:lang w:bidi="fa-IR"/>
        </w:rPr>
        <w:t>.»</w:t>
      </w:r>
    </w:p>
    <w:p>
      <w:pPr>
        <w:pStyle w:val="Heading4"/>
        <w:numPr>
          <w:ilvl w:val="3"/>
          <w:numId w:val="1"/>
        </w:numPr>
        <w:rPr/>
      </w:pPr>
      <w:bookmarkStart w:id="246" w:name="__RefHeading___Toc3538961_1878427129"/>
      <w:bookmarkStart w:id="247" w:name="_Toc92"/>
      <w:bookmarkEnd w:id="246"/>
      <w:r>
        <w:rPr/>
        <w:t>20</w:t>
      </w:r>
      <w:r>
        <w:rPr>
          <w:rtl w:val="true"/>
        </w:rPr>
        <w:t xml:space="preserve">. </w:t>
      </w:r>
      <w:r>
        <w:rPr>
          <w:rtl w:val="true"/>
        </w:rPr>
        <w:t>خرید سوغات در مسافرتها برای همسر</w:t>
      </w:r>
      <w:bookmarkEnd w:id="24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أحدكم فقدم من سفره فليأت أهله بما تيسر؛</w:t>
      </w:r>
      <w:r>
        <w:rPr>
          <w:rStyle w:val="FootnoteAnchor"/>
          <w:rtl w:val="true"/>
        </w:rPr>
        <w:footnoteReference w:id="161"/>
      </w:r>
      <w:r>
        <w:rPr>
          <w:rFonts w:ascii="IRNazanin" w:hAnsi="IRNazanin" w:eastAsia="IRNazanin"/>
          <w:color w:val="111111"/>
          <w:sz w:val="28"/>
          <w:sz w:val="28"/>
          <w:szCs w:val="28"/>
          <w:rtl w:val="true"/>
          <w:lang w:bidi="fa-IR"/>
        </w:rPr>
        <w:t>هرگاه به سفر رفتید، برای همسر وخانواده خود، سوغاتی را به اندازه وُسعتان، بیاورید</w:t>
      </w:r>
      <w:r>
        <w:rPr>
          <w:rFonts w:eastAsia="IRNazanin" w:cs="IRNazanin"/>
          <w:color w:val="111111"/>
          <w:sz w:val="28"/>
          <w:szCs w:val="28"/>
          <w:rtl w:val="true"/>
          <w:lang w:bidi="fa-IR"/>
        </w:rPr>
        <w:t>.»</w:t>
      </w:r>
    </w:p>
    <w:p>
      <w:pPr>
        <w:pStyle w:val="Heading4"/>
        <w:numPr>
          <w:ilvl w:val="3"/>
          <w:numId w:val="1"/>
        </w:numPr>
        <w:rPr/>
      </w:pPr>
      <w:bookmarkStart w:id="248" w:name="__RefHeading___Toc3538963_1878427129"/>
      <w:bookmarkStart w:id="249" w:name="_Toc93"/>
      <w:bookmarkEnd w:id="248"/>
      <w:r>
        <w:rPr/>
        <w:t>21</w:t>
      </w:r>
      <w:r>
        <w:rPr>
          <w:rtl w:val="true"/>
        </w:rPr>
        <w:t xml:space="preserve">. </w:t>
      </w:r>
      <w:r>
        <w:rPr>
          <w:rtl w:val="true"/>
        </w:rPr>
        <w:t>ورود به خانه با گشاده روئی وسبقت درسلام</w:t>
      </w:r>
      <w:bookmarkEnd w:id="24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مَنْزِلَكَ فَقُلْ بِسْمِ اللَّهِ وَ بِاللَّهِ وَ اللَّهِ وَ عَلَى اهل‌بيتهِ وَ السَّلَامُ عَلَيْنَا وَ عَلَى عِبَادِ اللَّهِ وسَلِّمْ عَلَى أَهْلِكَ فَإِنْ لَمْ يَكُنْ فِيهِ أَحَدٌ فَقُلْ بِسْمِ اللَّهِ وَ سَلَامٌ عَلَى رَسُولِ الصَّالِحِينَ؛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هرگاه وارد منزل شدید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اللَّهِ وَ عَلَى اهل‌بيتهِ وَ السَّلَامُ عَلَيْنَا وَ عَلَى عِبَادِ اللَّهِ و بر همسر واهل خانه، سلام کنید و به گونه‌ای مناسب از ورود خود، خبر دهید و چنان‌چه کسی در منزل نیست،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وَسَلَامٌ عَلَى رَسُولِ الصَّالِحِينَ</w:t>
      </w:r>
      <w:r>
        <w:rPr>
          <w:rFonts w:eastAsia="IRNazanin" w:cs="IRNazanin"/>
          <w:color w:val="111111"/>
          <w:sz w:val="28"/>
          <w:szCs w:val="28"/>
          <w:rtl w:val="true"/>
          <w:lang w:bidi="fa-IR"/>
        </w:rPr>
        <w:t>».</w:t>
      </w:r>
    </w:p>
    <w:p>
      <w:pPr>
        <w:pStyle w:val="Heading4"/>
        <w:numPr>
          <w:ilvl w:val="3"/>
          <w:numId w:val="1"/>
        </w:numPr>
        <w:rPr/>
      </w:pPr>
      <w:bookmarkStart w:id="250" w:name="__RefHeading___Toc3538965_1878427129"/>
      <w:bookmarkStart w:id="251" w:name="_Toc94"/>
      <w:bookmarkEnd w:id="250"/>
      <w:r>
        <w:rPr/>
        <w:t>22</w:t>
      </w:r>
      <w:r>
        <w:rPr>
          <w:rtl w:val="true"/>
        </w:rPr>
        <w:t xml:space="preserve">. </w:t>
      </w:r>
      <w:r>
        <w:rPr>
          <w:rtl w:val="true"/>
        </w:rPr>
        <w:t>ارتباط خوب ودر کنار همسر نشستن</w:t>
      </w:r>
      <w:bookmarkEnd w:id="251"/>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 الْمَرْءِ عِنْدَ عِيَالِهِ أَحَبُّ إِلَى اللَّهِ تَعَالَى مِنِ اعْتِكَافٍ فِي مَسْجِدِي هَذَا؛</w:t>
      </w:r>
      <w:r>
        <w:rPr>
          <w:rStyle w:val="FootnoteAnchor"/>
          <w:rtl w:val="true"/>
        </w:rPr>
        <w:footnoteReference w:id="163"/>
      </w:r>
      <w:r>
        <w:rPr>
          <w:rFonts w:ascii="IRNazanin" w:hAnsi="IRNazanin" w:eastAsia="IRNazanin"/>
          <w:color w:val="111111"/>
          <w:sz w:val="28"/>
          <w:sz w:val="28"/>
          <w:szCs w:val="28"/>
          <w:rtl w:val="true"/>
          <w:lang w:bidi="fa-IR"/>
        </w:rPr>
        <w:t>نشستن مرد در کنار همسر،از اعتکاف در مسجدالنبی نزد خدا، محبوب‌تر است</w:t>
      </w:r>
      <w:r>
        <w:rPr>
          <w:rFonts w:eastAsia="IRNazanin" w:cs="IRNazanin"/>
          <w:color w:val="111111"/>
          <w:sz w:val="28"/>
          <w:szCs w:val="28"/>
          <w:rtl w:val="true"/>
          <w:lang w:bidi="fa-IR"/>
        </w:rPr>
        <w:t xml:space="preserve">.» </w:t>
      </w:r>
      <w:bookmarkStart w:id="252" w:name="pg14692_143923"/>
    </w:p>
    <w:p>
      <w:pPr>
        <w:pStyle w:val="Heading4"/>
        <w:numPr>
          <w:ilvl w:val="3"/>
          <w:numId w:val="1"/>
        </w:numPr>
        <w:rPr/>
      </w:pPr>
      <w:bookmarkStart w:id="253" w:name="__RefHeading___Toc3538967_1878427129"/>
      <w:bookmarkStart w:id="254" w:name="_Toc95"/>
      <w:bookmarkEnd w:id="252"/>
      <w:bookmarkEnd w:id="253"/>
      <w:r>
        <w:rPr/>
        <w:t>23</w:t>
      </w:r>
      <w:r>
        <w:rPr>
          <w:rtl w:val="true"/>
        </w:rPr>
        <w:t xml:space="preserve">. </w:t>
      </w:r>
      <w:r>
        <w:rPr>
          <w:rtl w:val="true"/>
        </w:rPr>
        <w:t>تعاملات عاشقانه ولقمه در دهان همسر گذاردن</w:t>
      </w:r>
      <w:bookmarkEnd w:id="254"/>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لیؤجر فی رفع اللقمة الی في امرأته؛</w:t>
      </w:r>
      <w:r>
        <w:rPr>
          <w:rStyle w:val="FootnoteAnchor"/>
          <w:rtl w:val="true"/>
        </w:rPr>
        <w:footnoteReference w:id="164"/>
      </w:r>
      <w:r>
        <w:rPr>
          <w:rFonts w:ascii="IRNazanin" w:hAnsi="IRNazanin" w:eastAsia="IRNazanin"/>
          <w:color w:val="111111"/>
          <w:sz w:val="28"/>
          <w:sz w:val="28"/>
          <w:szCs w:val="28"/>
          <w:rtl w:val="true"/>
          <w:lang w:bidi="fa-IR"/>
        </w:rPr>
        <w:t>مرد در قِبال لقمه‌ای که در دهان همسر خود می‌گذارد، أجر می‌برد</w:t>
      </w:r>
      <w:r>
        <w:rPr>
          <w:rFonts w:eastAsia="IRNazanin" w:cs="IRNazanin"/>
          <w:color w:val="111111"/>
          <w:sz w:val="28"/>
          <w:szCs w:val="28"/>
          <w:rtl w:val="true"/>
          <w:lang w:bidi="fa-IR"/>
        </w:rPr>
        <w:t>.»</w:t>
      </w:r>
    </w:p>
    <w:p>
      <w:pPr>
        <w:pStyle w:val="Heading4"/>
        <w:numPr>
          <w:ilvl w:val="3"/>
          <w:numId w:val="1"/>
        </w:numPr>
        <w:rPr/>
      </w:pPr>
      <w:bookmarkStart w:id="255" w:name="__RefHeading___Toc3538969_1878427129"/>
      <w:bookmarkStart w:id="256" w:name="_Toc96"/>
      <w:bookmarkEnd w:id="255"/>
      <w:r>
        <w:rPr/>
        <w:t>24</w:t>
      </w:r>
      <w:r>
        <w:rPr>
          <w:rtl w:val="true"/>
        </w:rPr>
        <w:t xml:space="preserve">. </w:t>
      </w:r>
      <w:r>
        <w:rPr>
          <w:rtl w:val="true"/>
        </w:rPr>
        <w:t>ملاطفت نمودن و پرهیزازضرب وشتم</w:t>
      </w:r>
      <w:bookmarkEnd w:id="25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 خوله و شوهرش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خَوْلَةُ</w:t>
      </w:r>
      <w:r>
        <w:rPr>
          <w:rStyle w:val="FootnoteAnchor"/>
          <w:rtl w:val="true"/>
        </w:rPr>
        <w:footnoteReference w:id="165"/>
      </w: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أَتَعَطَّرُ لِزَوْجِي كَأَنِّي عَرُوسٌ أُزَفُّ إِلَيْهِ فَآتِيهِ فِي لِحَافِهِ فَيُوَلِّي عَنِّي ثُمَّ آتِيهِ مِنْ قِبَلِ وَجْهِهِ فَيُوَلِّي عَنِّي فَأَرَاهُ قَدْ أَبْغَضَنِي يَا رَسُولَ اللَّهِ فَمَا ذَا تَأْمُرُنِي قَالَ اتَّقِي اللَّهَ وَ أَطِيعِي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حَقِّي عَلَيْهِ، قَالَ ص حَقُّكِ عَلَيْهِ أَنْ يُطْعِمَكِ مِمَّا يَأْكُلُ وَ يَكْسُوَكِ مِمَّا يَلْبَسُ وَ لَا يَلْطِمَ وَ لَا يَصِيحَ فِي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بانوئی به نام خوله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مشکلی که بین او وشوهرش به وجود آمده بود مطرح کرد و نظر پیامبر را خواست، حضرت او را به تقوا و پیروی از شوهر،سفارش فرمودند،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من به شوهرم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 بر شوهرت این‌ست‌که </w:t>
      </w:r>
      <w:bookmarkStart w:id="257" w:name="pg14692_143924"/>
    </w:p>
    <w:p>
      <w:pPr>
        <w:pStyle w:val="BookText"/>
        <w:rPr/>
      </w:pPr>
      <w:bookmarkEnd w:id="257"/>
      <w:r>
        <w:rPr>
          <w:rFonts w:ascii="IRNazanin" w:hAnsi="IRNazanin" w:eastAsia="IRNazanin"/>
          <w:color w:val="111111"/>
          <w:sz w:val="28"/>
          <w:sz w:val="28"/>
          <w:szCs w:val="28"/>
          <w:rtl w:val="true"/>
          <w:lang w:bidi="fa-IR"/>
        </w:rPr>
        <w:t>شوهرت با تو مهربان و از آن‌چه که می‌خورد و می‌پوشد از تو دریغ نکند و هر گز تو را مورد ضرب وشتم قرار ندهد</w:t>
      </w:r>
      <w:r>
        <w:rPr>
          <w:rFonts w:eastAsia="IRNazanin" w:cs="IRNazanin"/>
          <w:color w:val="111111"/>
          <w:sz w:val="28"/>
          <w:szCs w:val="28"/>
          <w:rtl w:val="true"/>
          <w:lang w:bidi="fa-IR"/>
        </w:rPr>
        <w:t>.»</w:t>
      </w:r>
    </w:p>
    <w:p>
      <w:pPr>
        <w:pStyle w:val="Heading4"/>
        <w:numPr>
          <w:ilvl w:val="3"/>
          <w:numId w:val="1"/>
        </w:numPr>
        <w:rPr/>
      </w:pPr>
      <w:bookmarkStart w:id="258" w:name="__RefHeading___Toc3538971_1878427129"/>
      <w:bookmarkStart w:id="259" w:name="_Toc97"/>
      <w:bookmarkEnd w:id="258"/>
      <w:r>
        <w:rPr/>
        <w:t>25</w:t>
      </w:r>
      <w:r>
        <w:rPr>
          <w:rtl w:val="true"/>
        </w:rPr>
        <w:t xml:space="preserve">. </w:t>
      </w:r>
      <w:r>
        <w:rPr>
          <w:rtl w:val="true"/>
        </w:rPr>
        <w:t>تلاش شوهر و تهیه ی نیازهای همسر</w:t>
      </w:r>
      <w:bookmarkEnd w:id="25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Style w:val="FootnoteAnchor"/>
          <w:rtl w:val="true"/>
        </w:rPr>
        <w:footnoteReference w:id="167"/>
      </w:r>
      <w:r>
        <w:rPr>
          <w:rFonts w:ascii="IRNazanin" w:hAnsi="IRNazanin" w:eastAsia="IRNazanin"/>
          <w:color w:val="111111"/>
          <w:sz w:val="28"/>
          <w:sz w:val="28"/>
          <w:szCs w:val="28"/>
          <w:rtl w:val="true"/>
          <w:lang w:bidi="fa-IR"/>
        </w:rPr>
        <w:t>کسی که برای همسر وعیال خود تلاش وزحمت بکشد، همانند کسی است‌که در راه خدا جهاد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موضوع ارتباطات و تعاملات شوهر با همسر، مورد بحث بود و اینک ا رتباطات و تعاملات زن با شوهر، به بحث گذاشته می‌شود</w:t>
      </w:r>
      <w:r>
        <w:rPr>
          <w:rFonts w:eastAsia="IRNazanin" w:cs="IRNazanin"/>
          <w:color w:val="111111"/>
          <w:sz w:val="28"/>
          <w:szCs w:val="28"/>
          <w:rtl w:val="true"/>
          <w:lang w:bidi="fa-IR"/>
        </w:rPr>
        <w:t>.</w:t>
      </w:r>
    </w:p>
    <w:p>
      <w:pPr>
        <w:pStyle w:val="Heading4"/>
        <w:numPr>
          <w:ilvl w:val="3"/>
          <w:numId w:val="1"/>
        </w:numPr>
        <w:rPr/>
      </w:pPr>
      <w:bookmarkStart w:id="260" w:name="__RefHeading___Toc3538973_1878427129"/>
      <w:bookmarkStart w:id="261" w:name="_Toc98"/>
      <w:bookmarkEnd w:id="260"/>
      <w:r>
        <w:rPr/>
        <w:t>26</w:t>
      </w:r>
      <w:r>
        <w:rPr>
          <w:rtl w:val="true"/>
        </w:rPr>
        <w:t xml:space="preserve">. </w:t>
      </w:r>
      <w:r>
        <w:rPr>
          <w:rtl w:val="true"/>
        </w:rPr>
        <w:t>اطاعت و همدلی وتعاملات زن با شوهر</w:t>
      </w:r>
      <w:bookmarkEnd w:id="261"/>
    </w:p>
    <w:p>
      <w:pPr>
        <w:pStyle w:val="BookText"/>
        <w:rPr/>
      </w:pPr>
      <w:r>
        <w:rPr>
          <w:rFonts w:ascii="IRNazanin" w:hAnsi="IRNazanin" w:eastAsia="IRNazanin"/>
          <w:color w:val="111111"/>
          <w:sz w:val="28"/>
          <w:sz w:val="28"/>
          <w:szCs w:val="28"/>
          <w:rtl w:val="true"/>
          <w:lang w:bidi="fa-IR"/>
        </w:rPr>
        <w:t>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حولاء</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وَ رَسُولًا إِنَّ لِلرَّجُلِ حقّاً عَلَى امْرَأَتِهِ إِذَا دَعَاهَا تُرْضِيهِ وَ إِذَا أَمَرَهَا لَا تَعْصِيهِ وَ لَا تُجَاوِبُهُ بِالْخِلَافِ وَ لَا تُخَالِفُهُ وَ لَا تَبِيتُ وَ زَوْجُهَا عَلَيْهَا سَاخِط؛</w:t>
      </w:r>
      <w:r>
        <w:rPr>
          <w:rStyle w:val="FootnoteAnchor"/>
          <w:rtl w:val="true"/>
        </w:rPr>
        <w:footnoteReference w:id="168"/>
      </w:r>
      <w:bookmarkStart w:id="262" w:name="pg14692_143925"/>
    </w:p>
    <w:p>
      <w:pPr>
        <w:pStyle w:val="BookText"/>
        <w:rPr/>
      </w:pPr>
      <w:bookmarkEnd w:id="262"/>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خدائی که مرا مبعوث فرمود، حق شوهر بر همسر این است‌که هر گاه شوهر اورا فراخواند، پاسخ مثبت دهد و هر گاه از او چیزی خواست، مخالفت نکند و شوهر او از ویناراحت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خواسته‌های شوهر باید مشروع و ممکن باشد</w:t>
      </w:r>
      <w:r>
        <w:rPr>
          <w:rFonts w:eastAsia="IRNazanin" w:cs="IRNazanin"/>
          <w:color w:val="111111"/>
          <w:sz w:val="28"/>
          <w:szCs w:val="28"/>
          <w:rtl w:val="true"/>
          <w:lang w:bidi="fa-IR"/>
        </w:rPr>
        <w:t>.</w:t>
      </w:r>
    </w:p>
    <w:p>
      <w:pPr>
        <w:pStyle w:val="Heading4"/>
        <w:numPr>
          <w:ilvl w:val="3"/>
          <w:numId w:val="1"/>
        </w:numPr>
        <w:rPr/>
      </w:pPr>
      <w:bookmarkStart w:id="263" w:name="__RefHeading___Toc3538975_1878427129"/>
      <w:bookmarkStart w:id="264" w:name="_Toc99"/>
      <w:bookmarkEnd w:id="263"/>
      <w:r>
        <w:rPr/>
        <w:t>27</w:t>
      </w:r>
      <w:r>
        <w:rPr>
          <w:rtl w:val="true"/>
        </w:rPr>
        <w:t xml:space="preserve">. </w:t>
      </w:r>
      <w:r>
        <w:rPr>
          <w:rtl w:val="true"/>
        </w:rPr>
        <w:t>ارتباط عاشقانه و محبت آمیز زن با شوهر</w:t>
      </w:r>
      <w:bookmarkEnd w:id="264"/>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النِّسَاءَ شَتَّى فَمِنْهُنَّ الْغَنِيمَةُ وَ الْغَرَامَةُ وَ هِيَ الْمُتَحَبِّبَةُ لِزَوْجِهَا وَ </w:t>
      </w:r>
      <w:bookmarkStart w:id="265" w:name="pg14692_143926"/>
    </w:p>
    <w:p>
      <w:pPr>
        <w:pStyle w:val="BookText"/>
        <w:rPr/>
      </w:pPr>
      <w:bookmarkEnd w:id="265"/>
      <w:r>
        <w:rPr>
          <w:rFonts w:ascii="Amiri" w:hAnsi="Amiri" w:eastAsia="Amiri" w:cs="Amiri"/>
          <w:color w:val="111111"/>
          <w:sz w:val="28"/>
          <w:sz w:val="28"/>
          <w:szCs w:val="28"/>
          <w:rtl w:val="true"/>
          <w:lang w:bidi="ar-SA"/>
        </w:rPr>
        <w:t>الْعَاشِقَةُ لَه؛</w:t>
      </w:r>
      <w:r>
        <w:rPr>
          <w:rStyle w:val="FootnoteAnchor"/>
          <w:rtl w:val="true"/>
        </w:rPr>
        <w:footnoteReference w:id="169"/>
      </w:r>
      <w:r>
        <w:rPr>
          <w:rFonts w:ascii="IRNazanin" w:hAnsi="IRNazanin" w:eastAsia="IRNazanin"/>
          <w:color w:val="111111"/>
          <w:sz w:val="28"/>
          <w:sz w:val="28"/>
          <w:szCs w:val="28"/>
          <w:rtl w:val="true"/>
          <w:lang w:bidi="fa-IR"/>
        </w:rPr>
        <w:t>بدان که بعضی از زن‌ها دستاوردی گران‌بها و ارزش‌مندند، و عاشق شوهر بوده،با وی با محبت وعلاقه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عَلَى المَرْأَةِ أَنْ تَلْزَمَ بَيْتَهُ وَ تَوَدَّدَهُ وَ تُحِبَّهُ وَ تُشْفِقَهُ وَ تَجْتَنِبَ سَخَطَهُ وَ تَتَّبِعَ مَرْضَاتَهُ وَ تُوفِيَ بِعَهْدِهِ وَ وَعْدِه؛</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حق شوهر این‌ست‌که، همسرش همواره نزد او باشد و به او محبت و نیکی کرده، از نارحت کردن وی پرهیز و رضایت او را دنبال و به عهد و پیمانی که با او بسته است پایبند باشد</w:t>
      </w:r>
      <w:r>
        <w:rPr>
          <w:rFonts w:eastAsia="IRNazanin" w:cs="IRNazanin"/>
          <w:color w:val="111111"/>
          <w:sz w:val="28"/>
          <w:szCs w:val="28"/>
          <w:rtl w:val="true"/>
          <w:lang w:bidi="fa-IR"/>
        </w:rPr>
        <w:t>.»</w:t>
      </w:r>
    </w:p>
    <w:p>
      <w:pPr>
        <w:pStyle w:val="Heading4"/>
        <w:numPr>
          <w:ilvl w:val="3"/>
          <w:numId w:val="1"/>
        </w:numPr>
        <w:rPr/>
      </w:pPr>
      <w:bookmarkStart w:id="266" w:name="__RefHeading___Toc3538977_1878427129"/>
      <w:bookmarkStart w:id="267" w:name="_Toc100"/>
      <w:bookmarkEnd w:id="266"/>
      <w:r>
        <w:rPr/>
        <w:t>28</w:t>
      </w:r>
      <w:r>
        <w:rPr>
          <w:rtl w:val="true"/>
        </w:rPr>
        <w:t xml:space="preserve">. </w:t>
      </w:r>
      <w:r>
        <w:rPr>
          <w:rtl w:val="true"/>
        </w:rPr>
        <w:t>کسب رضایت شوهر، و پرهیزازلجبازی واذیَّت</w:t>
      </w:r>
      <w:bookmarkEnd w:id="267"/>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نِسَائِكُمْ الْوَدُودُ الْوَلُودُ الْمُؤَاتِيَةُ وَ شَرُّهَا اللَّجُوج؛</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بهترین زن، زنی است‌که بامحبت، فرزند‌آور و سازگار باشد، و بدترین آن‌ها زنی است‌که لجباز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نسائكم الولود الودود المواسية المواتية إذا اتّقين اللَّه و شرّ نسائكم المتبرّجات المتخيّلات و هنّ المنافقات لا يدخل الجنّة منهنّ إلّا مثل الغراب الأعصم؛</w:t>
      </w:r>
      <w:r>
        <w:rPr>
          <w:rStyle w:val="FootnoteAnchor"/>
          <w:rtl w:val="true"/>
        </w:rPr>
        <w:footnoteReference w:id="17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زنان شما زن بچه‌آور مهربان است كه شريك و مطيع شوهر باشد اگر از </w:t>
      </w:r>
      <w:bookmarkStart w:id="268" w:name="pg14692_143927"/>
    </w:p>
    <w:p>
      <w:pPr>
        <w:pStyle w:val="BookText"/>
        <w:rPr/>
      </w:pPr>
      <w:bookmarkEnd w:id="268"/>
      <w:r>
        <w:rPr>
          <w:rFonts w:ascii="IRNazanin" w:hAnsi="IRNazanin" w:eastAsia="IRNazanin"/>
          <w:color w:val="111111"/>
          <w:sz w:val="28"/>
          <w:sz w:val="28"/>
          <w:szCs w:val="28"/>
          <w:rtl w:val="true"/>
          <w:lang w:bidi="fa-IR"/>
        </w:rPr>
        <w:t>خدا بترسند و بدترين زنان شما آرايش كنان و متكبرانند و آنان منافقانند و از آن‌ها جز باندازه كلاغى كه خط سفيد بگردن دارد ببهشت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خطبه‌ای که ایراد فرمودند سفارشات متعددی را واز جمله به زن‌ها در مورد شوهرانشان داشتند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امْرَأَةٌ تُؤْذِيهِ لَمْ يَقْبَلِ اللَّهُ صَلَاتَهَا وَ لَا حَسَنَةً مِنْ عَمَلِهَا حَتَّى تُعِينَهُ وَ تُرْضِيَهُ وَ إِنْ صَامَتِ الدَّهْرَ وَ قَامَتْ اللیل وَ أَعْتَقَتِ الرِّقَابَ وَ أَنْفَقَتِ الْأَمْوَالَ فِي سَبِيلِ اللَّهِ وَ كَانَتْ أَوَّلَ مَنْ يَرِدُ النَّارَ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الرَّجُلِ مِثْلُ ذَلِكَ مِنَ الْوِزْرِ وَ الْعَذَابِ إِذَا كَانَ لَهَا مُؤْذِياً؛</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زنی که به شوهرش أذیت کند، خداوند نماز او را نمی‌پذیرد وهیچ کار نیکی را از وی نمی‌پذیرد واول کسی خواهد بود که وارد آتش جهنم می‌شود،مگر این‌که آن زن، شوهرش را راضی کند،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و مجازات برای شوهر است اگر نسبت به همسر خود اذیت و آزار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شَفِيعَ لِلْمَرْأَةِ أَنْجَحُ عِنْدَ رَبِّهَا مِنْ رِضَا زَوْجِهَا؛</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نزد خداوند متعال، هیچ شفیعی برای زن، بهتر از رضایت شوهر، نیست</w:t>
      </w:r>
      <w:r>
        <w:rPr>
          <w:rFonts w:eastAsia="IRNazanin" w:cs="IRNazanin"/>
          <w:color w:val="111111"/>
          <w:sz w:val="28"/>
          <w:szCs w:val="28"/>
          <w:rtl w:val="true"/>
          <w:lang w:bidi="fa-IR"/>
        </w:rPr>
        <w:t>.»</w:t>
      </w:r>
    </w:p>
    <w:p>
      <w:pPr>
        <w:pStyle w:val="Heading4"/>
        <w:numPr>
          <w:ilvl w:val="3"/>
          <w:numId w:val="1"/>
        </w:numPr>
        <w:rPr/>
      </w:pPr>
      <w:bookmarkStart w:id="269" w:name="__RefHeading___Toc3538979_1878427129"/>
      <w:bookmarkStart w:id="270" w:name="_Toc101"/>
      <w:bookmarkEnd w:id="269"/>
      <w:r>
        <w:rPr/>
        <w:t>29</w:t>
      </w:r>
      <w:r>
        <w:rPr>
          <w:rtl w:val="true"/>
        </w:rPr>
        <w:t xml:space="preserve">. </w:t>
      </w:r>
      <w:r>
        <w:rPr>
          <w:rtl w:val="true"/>
        </w:rPr>
        <w:t>کمک دادن به شوهر</w:t>
      </w:r>
      <w:bookmarkEnd w:id="270"/>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صَلَّتِ الْمَرْأَةُ خَمْسَهَا وَ صَامَتْ شَهْرَهَا وَ أَحْصَنَتْ فَرْجَهَا وَ أَطَاعَتْ بَعْلَهَا </w:t>
      </w:r>
      <w:bookmarkStart w:id="271" w:name="pg14692_143928"/>
    </w:p>
    <w:p>
      <w:pPr>
        <w:pStyle w:val="BookText"/>
        <w:rPr/>
      </w:pPr>
      <w:bookmarkEnd w:id="271"/>
      <w:r>
        <w:rPr>
          <w:rFonts w:ascii="Amiri" w:hAnsi="Amiri" w:eastAsia="Amiri" w:cs="Amiri"/>
          <w:color w:val="111111"/>
          <w:sz w:val="28"/>
          <w:sz w:val="28"/>
          <w:szCs w:val="28"/>
          <w:rtl w:val="true"/>
          <w:lang w:bidi="ar-SA"/>
        </w:rPr>
        <w:t>فَلْتَدْخُلْ مِنْ أَيِّ أَبْوَابِ الْجَنَّةِشَاءَتْ؛</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زنی که نماز وروزه خود را بپای دارد وعفیف باشد و اطاعت شوهر کند، از هر دربی که از بهشت بخواهد،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أَعَانَتْ زَوْجَهَا عَلَى الْحَجِّ وَ الْجِهَادِ أَوْ طَلَبِ الْعِلْمِ أَعْطَاهَا اللَّهُ مِنَ الثَّوَابِ مَا يُعْطِي امْرَأَةَ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هر زنی که به شوهرش در امور حج و جهاد و فراگیری علم کمک کند، خداوند ثوابی را که به همسر ایوب نبی داد، به او عطا خواهد کرد</w:t>
      </w:r>
      <w:r>
        <w:rPr>
          <w:rFonts w:eastAsia="IRNazanin" w:cs="IRNazanin"/>
          <w:color w:val="111111"/>
          <w:sz w:val="28"/>
          <w:szCs w:val="28"/>
          <w:rtl w:val="true"/>
          <w:lang w:bidi="fa-IR"/>
        </w:rPr>
        <w:t>.</w:t>
      </w:r>
    </w:p>
    <w:p>
      <w:pPr>
        <w:pStyle w:val="Heading4"/>
        <w:numPr>
          <w:ilvl w:val="3"/>
          <w:numId w:val="1"/>
        </w:numPr>
        <w:rPr/>
      </w:pPr>
      <w:bookmarkStart w:id="272" w:name="__RefHeading___Toc3538981_1878427129"/>
      <w:bookmarkStart w:id="273" w:name="_Toc102"/>
      <w:bookmarkEnd w:id="272"/>
      <w:r>
        <w:rPr/>
        <w:t>30</w:t>
      </w:r>
      <w:r>
        <w:rPr>
          <w:rtl w:val="true"/>
        </w:rPr>
        <w:t xml:space="preserve">. </w:t>
      </w:r>
      <w:r>
        <w:rPr>
          <w:rtl w:val="true"/>
        </w:rPr>
        <w:t>سازگاری، قناعت و انتظارات محدود</w:t>
      </w:r>
      <w:bookmarkEnd w:id="273"/>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حَوْلَاءُ لَا يَحِلُّ لِلْمَرْأَةِ أَنْ تُكَلِّفَ زَوْجَهَا فَوْقَ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يَجِبُ عَلَى المَرْأَةِ أَنْ تَصْبِرَ عَلَى زَوْجِهَا عَلَى الضَّرِّ وَ النَّفْعِ وَ تَصْبِرَ عَلَى الشِدَّةِ وَ الرَّخَاءِ كَمَا صَبَرَتْ زَوْجَةُ أَيُّوبَ الْمُبْتَلَى صَبَرَتْ عَلَى خِدْمَتِهِ ثَمَانِيَ عَشْرَةَ سَنَة؛</w:t>
      </w:r>
      <w:r>
        <w:rPr>
          <w:rStyle w:val="FootnoteAnchor"/>
          <w:rtl w:val="true"/>
        </w:rPr>
        <w:footnoteReference w:id="177"/>
      </w:r>
      <w:r>
        <w:rPr>
          <w:rFonts w:ascii="IRNazanin" w:hAnsi="IRNazanin" w:eastAsia="IRNazanin"/>
          <w:color w:val="111111"/>
          <w:sz w:val="28"/>
          <w:sz w:val="28"/>
          <w:szCs w:val="28"/>
          <w:rtl w:val="true"/>
          <w:lang w:bidi="fa-IR"/>
        </w:rPr>
        <w:t>سزاوار نیست که زن، بیش از توان شوهر، از او مطالبه کند، و واجب است در زیان‌ها و منفعت‌ها، وسختی‌ها و آسانی‌ها، صبوری کند همان‌گونه که همسر ایوب نبی، هجده سال در خدمت به ایوب، صبوری کرد</w:t>
      </w:r>
      <w:r>
        <w:rPr>
          <w:rFonts w:eastAsia="IRNazanin" w:cs="IRNazanin"/>
          <w:color w:val="111111"/>
          <w:sz w:val="28"/>
          <w:szCs w:val="28"/>
          <w:rtl w:val="true"/>
          <w:lang w:bidi="fa-IR"/>
        </w:rPr>
        <w:t>.»</w:t>
      </w:r>
    </w:p>
    <w:p>
      <w:pPr>
        <w:pStyle w:val="Heading4"/>
        <w:numPr>
          <w:ilvl w:val="3"/>
          <w:numId w:val="1"/>
        </w:numPr>
        <w:rPr/>
      </w:pPr>
      <w:bookmarkStart w:id="274" w:name="__RefHeading___Toc3538983_1878427129"/>
      <w:bookmarkStart w:id="275" w:name="_Toc103"/>
      <w:bookmarkEnd w:id="274"/>
      <w:r>
        <w:rPr/>
        <w:t>31</w:t>
      </w:r>
      <w:r>
        <w:rPr>
          <w:rtl w:val="true"/>
        </w:rPr>
        <w:t xml:space="preserve">. </w:t>
      </w:r>
      <w:r>
        <w:rPr>
          <w:rtl w:val="true"/>
        </w:rPr>
        <w:t>اجازه گرفتن در رفت و آمدها از شوهر</w:t>
      </w:r>
      <w:bookmarkEnd w:id="27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حَقُّ الزَّوْجِ عَلَى الْمَرْأَةِ؟ </w:t>
      </w:r>
      <w:bookmarkStart w:id="276" w:name="pg14692_143929"/>
    </w:p>
    <w:p>
      <w:pPr>
        <w:pStyle w:val="BookText"/>
        <w:rPr/>
      </w:pPr>
      <w:bookmarkEnd w:id="27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أَنْ تَصُومَ إِلَّا بِإِذْنِهِ يَعْنِي تَطَوُّعاً وَ لَا تَخْرُجَ مِنْ بَيْتِهَا إِلَّا بِإِذْنِه؛</w:t>
      </w:r>
      <w:r>
        <w:rPr>
          <w:rStyle w:val="FootnoteAnchor"/>
          <w:rtl w:val="true"/>
        </w:rPr>
        <w:footnoteReference w:id="178"/>
      </w:r>
      <w:r>
        <w:rPr>
          <w:rFonts w:ascii="IRNazanin" w:hAnsi="IRNazanin" w:eastAsia="IRNazanin"/>
          <w:color w:val="111111"/>
          <w:sz w:val="28"/>
          <w:sz w:val="28"/>
          <w:szCs w:val="28"/>
          <w:rtl w:val="true"/>
          <w:lang w:bidi="fa-IR"/>
        </w:rPr>
        <w:t>زنی آمد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حقوق شوهر، سؤال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شوهر، روزۀ غیر واجب نگیرد، و از منزل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حجة الوداع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لِنِسَائِكُمْ عَلَيْكُمْ حقّاً وَ لَكُمْ عَلَيْهِنَّ حقّاً حَقُّكُمْ عَلَيْهِنَّ أَنْ لَا يُوطِئْنَ أَحَداً فُرُشَكُمْ وَ لَا يُدْخِلْنَ أَحَداً تَكْرَهُونَهُ بُيُوتَكُمْ إِلَّا بِإِذْنِكُم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زن و شوهر حقوقی به یکدیگر دارند ویکی از حقوق شوهر این است‌که مراوده‌های زن، با اجازه شوهر باشد</w:t>
      </w:r>
      <w:r>
        <w:rPr>
          <w:rFonts w:eastAsia="IRNazanin" w:cs="IRNazanin"/>
          <w:color w:val="111111"/>
          <w:sz w:val="28"/>
          <w:szCs w:val="28"/>
          <w:rtl w:val="true"/>
          <w:lang w:bidi="fa-IR"/>
        </w:rPr>
        <w:t>.»</w:t>
      </w:r>
    </w:p>
    <w:p>
      <w:pPr>
        <w:pStyle w:val="Heading4"/>
        <w:numPr>
          <w:ilvl w:val="3"/>
          <w:numId w:val="1"/>
        </w:numPr>
        <w:rPr/>
      </w:pPr>
      <w:bookmarkStart w:id="277" w:name="__RefHeading___Toc3538985_1878427129"/>
      <w:bookmarkStart w:id="278" w:name="_Toc104"/>
      <w:bookmarkEnd w:id="277"/>
      <w:r>
        <w:rPr/>
        <w:t>32</w:t>
      </w:r>
      <w:r>
        <w:rPr>
          <w:rtl w:val="true"/>
        </w:rPr>
        <w:t xml:space="preserve">. </w:t>
      </w:r>
      <w:r>
        <w:rPr>
          <w:rtl w:val="true"/>
        </w:rPr>
        <w:t>استقبال وبدرقه شوهر، وهمراهی با او</w:t>
      </w:r>
      <w:bookmarkEnd w:id="278"/>
    </w:p>
    <w:p>
      <w:pPr>
        <w:pStyle w:val="BookText"/>
        <w:rPr/>
      </w:pPr>
      <w:r>
        <w:rPr>
          <w:rFonts w:ascii="IRNazanin" w:hAnsi="IRNazanin" w:eastAsia="IRNazanin"/>
          <w:color w:val="111111"/>
          <w:sz w:val="28"/>
          <w:sz w:val="28"/>
          <w:szCs w:val="28"/>
          <w:rtl w:val="true"/>
          <w:lang w:bidi="fa-IR"/>
        </w:rPr>
        <w:t>مردی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خوبی‌های همسر خود و استقبال و بدرغه آن و دل‌داری‌های او در ناملایمات، خبر داد،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بَشِّرْهَا بِالْجَنَّةِ وَ قُلْ لَهَا إِنَّكِ عَامِلَةٌ مِنْ عُمَّالِ اللَّهِ وَ لَكِ فِي كُلِّ يَوْمٍ أَجْرُ سَبْعِينَ شَهِيداً وَ فِي رِوَايَةٍ أَنَّ لِلَّهِ عَزَّ وَ جَلَّ عُمَّالًا وَ هَذِهِ مِنْ عُمَّالِهِ لَهَا نِصْفُ أَجْرِ الشَّهِيدِ؛</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بهشت را برآن بانو، بشارت ده، وسپس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برای هر روز، خداوند أجر هفتاد شهید را به تو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الرَّجُلِ عَلَى الْمَرْأَةِ إِنَارَةُ السِّرَاجِ وَ إِصْلَاحُ الطَّعَامِ وَ أَنْ تَسْتَقْبِلَهُ عِنْدَ بَابِ </w:t>
      </w:r>
      <w:bookmarkStart w:id="279" w:name="pg14692_143930"/>
    </w:p>
    <w:p>
      <w:pPr>
        <w:pStyle w:val="BookText"/>
        <w:rPr/>
      </w:pPr>
      <w:bookmarkEnd w:id="279"/>
      <w:r>
        <w:rPr>
          <w:rFonts w:ascii="Amiri" w:hAnsi="Amiri" w:eastAsia="Amiri" w:cs="Amiri"/>
          <w:color w:val="111111"/>
          <w:sz w:val="28"/>
          <w:sz w:val="28"/>
          <w:szCs w:val="28"/>
          <w:rtl w:val="true"/>
          <w:lang w:bidi="ar-SA"/>
        </w:rPr>
        <w:t>بَيْتِهَا فَتُرَحِّبَ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تَمْنَعَهُ نَفْسَهَا إِلَّا مِنْ عِلَّةٍ؛</w:t>
      </w:r>
      <w:r>
        <w:rPr>
          <w:rStyle w:val="FootnoteAnchor"/>
          <w:rtl w:val="true"/>
        </w:rPr>
        <w:footnoteReference w:id="181"/>
      </w:r>
      <w:r>
        <w:rPr>
          <w:rFonts w:ascii="IRNazanin" w:hAnsi="IRNazanin" w:eastAsia="IRNazanin"/>
          <w:color w:val="111111"/>
          <w:sz w:val="28"/>
          <w:sz w:val="28"/>
          <w:szCs w:val="28"/>
          <w:rtl w:val="true"/>
          <w:lang w:bidi="fa-IR"/>
        </w:rPr>
        <w:t>حق شوهر بر همسر، ایجاد روشنائی در منزل و آماده‌سازی غذا واستقبال شوهر به نیکی، و خود را دراختیار شوهر گذاردن، در صورتی که مانع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 است‌که حقوق مذکور اعم است از حقوق واجب و مستحب</w:t>
      </w:r>
      <w:r>
        <w:rPr>
          <w:rFonts w:eastAsia="IRNazanin" w:cs="IRNazanin"/>
          <w:color w:val="111111"/>
          <w:sz w:val="28"/>
          <w:szCs w:val="28"/>
          <w:rtl w:val="true"/>
          <w:lang w:bidi="fa-IR"/>
        </w:rPr>
        <w:t>.</w:t>
      </w:r>
    </w:p>
    <w:p>
      <w:pPr>
        <w:pStyle w:val="Heading4"/>
        <w:numPr>
          <w:ilvl w:val="3"/>
          <w:numId w:val="1"/>
        </w:numPr>
        <w:rPr/>
      </w:pPr>
      <w:bookmarkStart w:id="280" w:name="__RefHeading___Toc3538987_1878427129"/>
      <w:bookmarkStart w:id="281" w:name="_Toc105"/>
      <w:bookmarkEnd w:id="280"/>
      <w:r>
        <w:rPr/>
        <w:t>33</w:t>
      </w:r>
      <w:r>
        <w:rPr>
          <w:rtl w:val="true"/>
        </w:rPr>
        <w:t xml:space="preserve">. </w:t>
      </w:r>
      <w:r>
        <w:rPr>
          <w:rtl w:val="true"/>
        </w:rPr>
        <w:t>کد بانوئی و مدیریت در خانه شوهر</w:t>
      </w:r>
      <w:bookmarkEnd w:id="281"/>
    </w:p>
    <w:p>
      <w:pPr>
        <w:pStyle w:val="Heading5"/>
        <w:numPr>
          <w:ilvl w:val="4"/>
          <w:numId w:val="1"/>
        </w:numPr>
        <w:rPr/>
      </w:pPr>
      <w:bookmarkStart w:id="282" w:name="__RefHeading___Toc3538989_1878427129"/>
      <w:bookmarkStart w:id="283" w:name="_Toc106"/>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رَفَعَتْ مِنْ بَيْتِ زَوْجِهَا شَيْئاً مِنْ مَوْضِعٍ إِلَى مَوْضِعٍ تُرِيدُ بِهِ صَلَاحاً نَظَرَ اللَّهُ عَزَّ وَ جَلَّ إِلَيْهَا وَ مَنْ نَظَرَ اللَّهُ إِلَيْهِ لَمْ يُعَذِّبْه؛</w:t>
      </w:r>
      <w:r>
        <w:rPr>
          <w:rStyle w:val="FootnoteAnchor"/>
          <w:rtl w:val="true"/>
        </w:rPr>
        <w:footnoteReference w:id="182"/>
      </w:r>
      <w:r>
        <w:rPr>
          <w:rFonts w:ascii="IRNazanin" w:hAnsi="IRNazanin" w:eastAsia="IRNazanin"/>
          <w:color w:val="111111"/>
          <w:sz w:val="28"/>
          <w:sz w:val="28"/>
          <w:szCs w:val="28"/>
          <w:rtl w:val="true"/>
          <w:lang w:bidi="fa-IR"/>
        </w:rPr>
        <w:t>همسری که در خانه شوهر به صلاح، تدبیر نماید مورد نظر و توجه خداوند است و مورد عذاب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بانوانی که در مشکلات متعدد، با تدبیر وتلاش وجدیت فراوان، زندگی مشترک خود با شوهر را، نجات داد و مشمول عنایات حق‌تعالی قرار گرفت، همسر پر تلاش حضرت ایوب نبی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أَيُّوبَ إِذْ نادى رَبَّهُ أَنِّي مَسَّنِيَ الضُّرُّ وَ 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 وَ آتَيْناهُ أَهْلَهُ وَ مِثْلَهُمْ مَعَهُمْ رَحْمَةً مِنْ عِنْدِنا وَ ذِكْرى لِلْعابِدينَ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حالى و مشكلات به من روى آورده؛ و تو مهربان‌ترين مهربانانى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دعاى او را مستجاب كرديم؛ و ناراحتی‌هايى </w:t>
      </w:r>
      <w:bookmarkStart w:id="284" w:name="pg14692_143931"/>
    </w:p>
    <w:p>
      <w:pPr>
        <w:pStyle w:val="BookText"/>
        <w:rPr/>
      </w:pPr>
      <w:bookmarkEnd w:id="284"/>
      <w:r>
        <w:rPr>
          <w:rFonts w:ascii="IRNazanin" w:hAnsi="IRNazanin" w:eastAsia="IRNazanin"/>
          <w:color w:val="111111"/>
          <w:sz w:val="28"/>
          <w:sz w:val="28"/>
          <w:szCs w:val="28"/>
          <w:rtl w:val="true"/>
          <w:lang w:bidi="fa-IR"/>
        </w:rPr>
        <w:t>را كه داشت برطرف ساختيم؛ و خاندانش را به او بازگردانديم؛ و همانندشان را بر آن‌ها افزوديم؛ تا رحمتى از سوى ما و تذكّرى براى عبادت‌كنندگان باشد</w:t>
      </w:r>
      <w:r>
        <w:rPr>
          <w:rFonts w:eastAsia="IRNazanin" w:cs="IRNazanin"/>
          <w:color w:val="111111"/>
          <w:sz w:val="28"/>
          <w:szCs w:val="28"/>
          <w:rtl w:val="true"/>
          <w:lang w:bidi="fa-IR"/>
        </w:rPr>
        <w:t>.»</w:t>
      </w:r>
    </w:p>
    <w:p>
      <w:pPr>
        <w:pStyle w:val="Heading5"/>
        <w:numPr>
          <w:ilvl w:val="4"/>
          <w:numId w:val="1"/>
        </w:numPr>
        <w:rPr/>
      </w:pPr>
      <w:bookmarkStart w:id="285" w:name="__RefHeading___Toc3538991_1878427129"/>
      <w:bookmarkStart w:id="286" w:name="_Toc107"/>
      <w:bookmarkEnd w:id="285"/>
      <w:r>
        <w:rPr>
          <w:rtl w:val="true"/>
        </w:rPr>
        <w:t>تفسير</w:t>
      </w:r>
      <w:bookmarkEnd w:id="286"/>
    </w:p>
    <w:p>
      <w:pPr>
        <w:pStyle w:val="Heading5"/>
        <w:numPr>
          <w:ilvl w:val="4"/>
          <w:numId w:val="1"/>
        </w:numPr>
        <w:rPr/>
      </w:pPr>
      <w:bookmarkStart w:id="287" w:name="__RefHeading___Toc3538993_1878427129"/>
      <w:bookmarkStart w:id="288" w:name="_Toc108"/>
      <w:bookmarkEnd w:id="287"/>
      <w:r>
        <w:rPr>
          <w:rtl w:val="true"/>
        </w:rPr>
        <w:t>ايوب را از گرداب مشكلات رهايى بخشيديم</w:t>
      </w:r>
      <w:bookmarkEnd w:id="288"/>
    </w:p>
    <w:p>
      <w:pPr>
        <w:pStyle w:val="BookText"/>
        <w:rPr/>
      </w:pPr>
      <w:r>
        <w:rPr>
          <w:rFonts w:ascii="IRNazanin" w:hAnsi="IRNazanin" w:eastAsia="IRNazanin"/>
          <w:color w:val="111111"/>
          <w:sz w:val="28"/>
          <w:sz w:val="28"/>
          <w:szCs w:val="28"/>
          <w:rtl w:val="true"/>
          <w:lang w:bidi="fa-IR"/>
        </w:rPr>
        <w:t xml:space="preserve">دو آيه فوق از يكى ديگر از پيامبران بزرگ خدا و سرگذشت آموزنده او سخن مى‌گويد،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دهمين پيامبرى است كه در سورۀ انبياء اشاره به گوش‌هاى از زندگانى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سرگذشتى غم‌انگيز، و در عين حال پرشكوه و با ابهت دارد، صبر و شكيبايى او مخصوصاً در برابر حوادث ناگوار عجيب بود، به گونه‌اى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ضرب المثل قديمى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آيات مورد بحث مخصوصاً به مرحله نجات و پيروزى او بر مشكلات و به دست آوردن مواهب از دست رفته اشاره مى‌كند، تا درسى باشد براى همه مؤمنان در هر عصر و زمان كه در كام مشكلات فرو مى‌روند، به‌خصوص مؤمنان مكه كه به هنگام نزول اين آيات، سخت در محاصره دشمن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ياد‌آور ايوب را هنگامى كه پروردگار خود را خواند و عرضه داشت ناراحتى و درد و بيمارى و مشكلات و گرفتارى به من روى آورده است، و تو ارحم الراحمينى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أَيُّوبَ إِذْ نادى رَبَّهُ أَنِّي مَسَّنِيَ الضُّرُّ وَ أَنْتَ أَرْحَمُ الرَّاحِمِينَ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گونه بدى و ناراحتى كه به روح و جان يا جسم انسان برسد، و هم‌چنين نقص عضو، از بين رفتن مال، مرگ عزيزان، پايمال شدن </w:t>
      </w:r>
    </w:p>
    <w:p>
      <w:pPr>
        <w:pStyle w:val="BookText"/>
        <w:rPr/>
      </w:pPr>
      <w:r>
        <w:rPr>
          <w:rFonts w:ascii="IRNazanin" w:hAnsi="IRNazanin" w:eastAsia="IRNazanin"/>
          <w:color w:val="111111"/>
          <w:sz w:val="28"/>
          <w:sz w:val="28"/>
          <w:szCs w:val="28"/>
          <w:rtl w:val="true"/>
          <w:lang w:bidi="fa-IR"/>
        </w:rPr>
        <w:t>حيثيت، و مانند آن گفته مى‌شود، و چنان كه بعدا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گرفتار بسيارى از اين ناراحتی‌ها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همانند ساير پيامبران به هنگام دعا براى رفع اين مشكلات طاقت‌فرسا نهايت ادب را در پيش‌گاه خدا به كار مى‌برد، حتى تعبيرى كه بوى شكايت بدهد نمى‌كند، تنها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مشكلاتى شده‌ام و تو ارحم الراحمين هستى، حتى نمى‌گويد مشكلم را برطرف فرما؛ زيرا مى‌داند او بزرگ است و رسم بزرگى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اين دعاى ايوب، خواسته‌اش را اجابت كرديم و رنج و ناراحتى او را برطرف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 فَكَشَفْنا ما بِهِ مِنْ 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او را به او بازگردانديم، و همانندشان را به آن‌ها افزوديم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آتَيْناهُ أَهْلَهُ وَ مِثْلَهُمْ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رحمتى از ناحيه ما بر آن‌ها باشد و هم يادآورى و تذكرى براى عبادت كنندگان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 عِنْدِنا وَ ذِكْرى لِلْعابِدِينَ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مسلمانان بدانند مشكلات هر قدر زياد باشد و گرفتاری‌ها هر قدر فراوان دشمنان هر قدر فشرده باشند و نيروهاشان متراكم باز با گوش‌هاى از لطف پروردگار همه اين‌ها برطرف شدنى است، نه تنها زيانها جبرانمى‌شود؛ بلكه گاهى خداوند به عنوان پاداش صابران با استقامت همانند آن‌چه از دست رفته نيز بر آن مى‌افزايد و اين درسى است براى همه مسلمانان مخصوصاً مسلمانانى كه به هنگام نزول اين آيات سخت در محاصره دشمن و انبوه مشكلات قرار داشتند</w:t>
      </w:r>
      <w:r>
        <w:rPr>
          <w:rFonts w:eastAsia="IRNazanin" w:cs="IRNazanin"/>
          <w:color w:val="111111"/>
          <w:sz w:val="28"/>
          <w:szCs w:val="28"/>
          <w:rtl w:val="true"/>
          <w:lang w:bidi="fa-IR"/>
        </w:rPr>
        <w:t xml:space="preserve">. </w:t>
      </w:r>
      <w:bookmarkStart w:id="289" w:name="pg14692_143933"/>
    </w:p>
    <w:p>
      <w:pPr>
        <w:pStyle w:val="Heading5"/>
        <w:numPr>
          <w:ilvl w:val="4"/>
          <w:numId w:val="1"/>
        </w:numPr>
        <w:rPr/>
      </w:pPr>
      <w:bookmarkStart w:id="290" w:name="__RefHeading___Toc3538995_1878427129"/>
      <w:bookmarkStart w:id="291" w:name="_Toc109"/>
      <w:bookmarkEnd w:id="289"/>
      <w:bookmarkEnd w:id="290"/>
      <w:r>
        <w:rPr>
          <w:rtl w:val="true"/>
        </w:rPr>
        <w:t>نكته‌ها</w:t>
      </w:r>
      <w:bookmarkEnd w:id="291"/>
    </w:p>
    <w:p>
      <w:pPr>
        <w:pStyle w:val="Heading5"/>
        <w:numPr>
          <w:ilvl w:val="4"/>
          <w:numId w:val="1"/>
        </w:numPr>
        <w:rPr/>
      </w:pPr>
      <w:bookmarkStart w:id="292" w:name="__RefHeading___Toc3538997_1878427129"/>
      <w:bookmarkStart w:id="293" w:name="_Toc110"/>
      <w:bookmarkEnd w:id="292"/>
      <w:r>
        <w:rPr>
          <w:rtl w:val="true"/>
        </w:rPr>
        <w:t>خلاصه‌اى از داستان ايوب</w:t>
      </w:r>
      <w:bookmarkEnd w:id="293"/>
    </w:p>
    <w:p>
      <w:p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پرسيد بلائى كه دامن‌گير ايوب شد براى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فرمود كه خلاصه‌اش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بلائى كه بر ايوب وارد شد به خاطر اين نبود كه كفران نعمتى كرده باشد؛ بلكه به عكس به خاطر شكر نعمت بود كه ابليس بر او حسد برد و به پيش‌گاه خدا عرضه داشت اگر او اين‌همه شكر نعمت تو را به‌جا آورد، به خاطر آن‌ست كه زندگى وسيع و مرفهى به او داده‌اى، و اگر مواهب مادى دنيا را از او بگيرى هرگز شكر تو را به‌جا نخواهد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بر دنياى او مسلط كن تا معلوم شود كه مطلب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براى اين‌كه اين ماجرا سندى براى همه رهروان راه حق باشد، به شيطان اين اجازه را داد، او آمد و اموال و فرزندان ايوب را يكى، پس از ديگرى از ميان برداشت، ولى اين حوادث دردناك نه تنها از شكر ايوب نكاست؛ بلكه شكر او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خدا خواست بر زراعت و گوسفندان او مسلط شود، اين اجازه به او داده شد و او تمامى آن زراعت را آتش زد و گوسفندان را از بين برد، باز هم حمد و شكر ايوب افزون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شيطان از خدا خواست كه بر بدن ايوب مسلط گردد و سبب بيمارى شديد او شود، و اين چنين شد، به طورى كه از شدت بيمارى و جراحت قادر به حركت نبود، بى‌آن‌كه كم‌ترين خللى در عقل و درك او پيدا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نعمت‌ها يكى بعد از ديگرى از ايوب گرفته مى‌شد، ولى به موازات آن مقام شكر او بالا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جمعى از رهبان‌ها به ديدن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ببينيم تو چه گناه بزرگى كرده‌اى كه اين چنين مبتلا شده‌اى؟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ترتيب شماتت اين و آن آغاز شد و اين امر بر ايوب سخت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كه من هيچ لقمه غذايى نخوردم مگر اين‌كه يتيم و ضعيفى بر سر سفره با من نشسته بود، و هيچ طاعت الهى پيش نيامد مگر اين‌كه سخت‌ترين برنامه آن را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بود كه ايوب از عهده تمامى امتحانات در مقام شكيبايى و شكرگزارى برآمده بود، زبان به مناجات و دعا گشود و حل مشكلات خود را با تعبيرى بسيار مؤدبانه و خالى از هر گونه شكايت از خدا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تعبيرى كه در آيات فوق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 أَنِّي مَسَّنِيَ الضُّرُّ وَ أَنْتَ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درهاى رحمت الهى گشوده شد، مشكلات به سرعت برطرف گشت و نعمت‌هاى الهى افزون‌تر از آن‌چه بود به او رو آورد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مردان حق با دگرگون شدن نعمت‌ها، افكار و برنامه‌هايشان دگرگون نمى‌شود، آن‌ها در آسايش و بلا، در حال آزادى و زندان، در سلامت و بيمارى، در قدرت و ضعف، و خلاصه در همه حال، متوجه پروردگارند و نوسانات زندگى تغييرى در آن‌ها ايجاد نمى‌كند، روح آن‌ها هم‌چون اقيانوس كبير است كه طوفان‌ها، آرامش آن را برهم نمى‌زند</w:t>
      </w:r>
      <w:r>
        <w:rPr>
          <w:rFonts w:eastAsia="IRNazanin" w:cs="IRNazanin"/>
          <w:color w:val="111111"/>
          <w:sz w:val="28"/>
          <w:szCs w:val="28"/>
          <w:rtl w:val="true"/>
          <w:lang w:bidi="fa-IR"/>
        </w:rPr>
        <w:t xml:space="preserve">. </w:t>
      </w:r>
      <w:bookmarkStart w:id="294" w:name="pg14692_143935"/>
    </w:p>
    <w:p>
      <w:pPr>
        <w:pStyle w:val="BookText"/>
        <w:rPr/>
      </w:pPr>
      <w:bookmarkEnd w:id="294"/>
      <w:r>
        <w:rPr>
          <w:rFonts w:ascii="IRNazanin" w:hAnsi="IRNazanin" w:eastAsia="IRNazanin"/>
          <w:color w:val="111111"/>
          <w:sz w:val="28"/>
          <w:sz w:val="28"/>
          <w:szCs w:val="28"/>
          <w:rtl w:val="true"/>
          <w:lang w:bidi="fa-IR"/>
        </w:rPr>
        <w:t>هم‌چنين آن‌ها هرگز از انبوه حوادث تلخ مأيوس نمى‌شوند، مى‌ايستند و استقامت مى‌كنند تا درهاى رحمت الهى گشوده شود، آن‌ها مى‌دانند حوادث سخت آزمايش‌هاى الهى است كه گاه براى بندگان خاصش فراهم مى‌سازد تا آن‌ها را آبديده‌تر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 أَهْلَهُ وَ مِثْلَهُمْ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ميان مفسرين اين است كه خداوند، فرزندان او را به حيات نخست بازگردانيد، و علاوه بر آن فرزندان ديگرى نيز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روايات نيز مى‌خوانيم كه خداوند هم فرزندانى را كه در اين ماجرا از بين رفته بودند به او مرحمت كرد و هم فرزندانى را كه از قبل از بين رفته بودند به او برگرداند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نيز احتمال داده‌اند كه خداوند فرزندان تازه و نوه‌هايى به ايوب داد كه جاى خالى فرزندان از دسترفته‌اش را پر كردند</w:t>
      </w:r>
      <w:r>
        <w:rPr>
          <w:rFonts w:eastAsia="IRNazanin" w:cs="IRNazanin"/>
          <w:color w:val="111111"/>
          <w:sz w:val="28"/>
          <w:szCs w:val="28"/>
          <w:rtl w:val="true"/>
          <w:lang w:bidi="fa-IR"/>
        </w:rPr>
        <w:t>.</w:t>
      </w:r>
    </w:p>
    <w:p>
      <w:pPr>
        <w:pStyle w:val="Heading5"/>
        <w:numPr>
          <w:ilvl w:val="4"/>
          <w:numId w:val="1"/>
        </w:numPr>
        <w:rPr/>
      </w:pPr>
      <w:bookmarkStart w:id="295" w:name="__RefHeading___Toc3538999_1878427129"/>
      <w:bookmarkStart w:id="296" w:name="_Toc111"/>
      <w:bookmarkEnd w:id="295"/>
      <w:r>
        <w:rPr>
          <w:rtl w:val="true"/>
        </w:rPr>
        <w:t>بيمارى نفرت انگيز براى پيامبران ممكن نيست</w:t>
      </w:r>
      <w:bookmarkEnd w:id="29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روايات غير معتبر مى‌خوانيم كه بر اثر بيمارى شديد بدن ايوب آن چنان عفونت يافته بود كه مردم نمى‌توانستند به او نزديك شوند، ولى اين معنى صريحاً در رواياتى كه از طرق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نفى شده است دليل عقل نيز بر همين معنى دلالت مى‌كند چرا كه اگر پيامبر، حالت يا صفتى نفرت‌انگيز داشته باشد با برنامه رسالت او سازگار نيست، او بايد چنان باشد كه همۀ مردم بتوانند به خوبى با او تماس پيدا كنند و كلمات حق را بشنوند، پيامبر هميشه جاذبه دارد</w:t>
      </w:r>
      <w:r>
        <w:rPr>
          <w:rFonts w:eastAsia="IRNazanin" w:cs="IRNazanin"/>
          <w:color w:val="111111"/>
          <w:sz w:val="28"/>
          <w:szCs w:val="28"/>
          <w:rtl w:val="true"/>
          <w:lang w:bidi="fa-IR"/>
        </w:rPr>
        <w:t>.</w:t>
      </w:r>
      <w:r>
        <w:rPr>
          <w:rStyle w:val="FootnoteAnchor"/>
          <w:rtl w:val="true"/>
        </w:rPr>
        <w:footnoteReference w:id="186"/>
      </w:r>
      <w:bookmarkStart w:id="297" w:name="pg14692_143936"/>
    </w:p>
    <w:p>
      <w:pPr>
        <w:pStyle w:val="BookText"/>
        <w:rPr/>
      </w:pPr>
      <w:bookmarkEnd w:id="2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عَبْدَنا أَيُّوبَ إِذْ نادى رَبَّهُ أَنِّي مَسَّنِيَ الشَّيْطانُ بِنُصْبٍ وَ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هذا مُغْتَسَلٌ بارِدٌ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رَحْمَةً مِنَّا وَ ذِكْرى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بِيَدِكَ ضِغْثاً فَاضْرِبْ بِهِ وَ لا تَحْنَثْ إِنَّا وَجَدْناهُ صابِراً نِعْمَ الْعَبْدُ إِنَّهُ أَوَّابٌ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بياور بنده ما ايّوب را، هنگامى كه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مرا به رنج و عذاب افكنده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خود را بر زمين بكوب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ابى‌خنك براى شستشو و نوشيدن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را به او بخشيديم، و همانند آن‌ها را بر آنان افزوديم، تا رحمتى از سوى ما باشد و تذكّرى براى انديشمندان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بسته‌اى از ساقه‌هاى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برگير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سوگند خود را مشكن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شكيبا يافتيم؛ چه بنده خوبى كه بسيار بازگشت‌كننده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298" w:name="__RefHeading___Toc3539001_1878427129"/>
      <w:bookmarkStart w:id="299" w:name="_Toc112"/>
      <w:bookmarkEnd w:id="298"/>
      <w:r>
        <w:rPr>
          <w:rtl w:val="true"/>
        </w:rPr>
        <w:t>تفسير</w:t>
      </w:r>
      <w:bookmarkEnd w:id="299"/>
    </w:p>
    <w:p>
      <w:pPr>
        <w:pStyle w:val="Heading5"/>
        <w:numPr>
          <w:ilvl w:val="4"/>
          <w:numId w:val="1"/>
        </w:numPr>
        <w:rPr/>
      </w:pPr>
      <w:bookmarkStart w:id="300" w:name="__RefHeading___Toc3539003_1878427129"/>
      <w:bookmarkStart w:id="301" w:name="_Toc113"/>
      <w:bookmarkEnd w:id="300"/>
      <w:r>
        <w:rPr>
          <w:rtl w:val="true"/>
        </w:rPr>
        <w:t>زندگى پر ماجراى ايوب</w:t>
      </w:r>
      <w:r>
        <w:rPr>
          <w:rtl w:val="true"/>
        </w:rPr>
        <w:t>(</w:t>
      </w:r>
      <w:r>
        <w:rPr>
          <w:rtl w:val="true"/>
        </w:rPr>
        <w:t>علیه السلام</w:t>
      </w:r>
      <w:r>
        <w:rPr>
          <w:rtl w:val="true"/>
        </w:rPr>
        <w:t xml:space="preserve">) </w:t>
      </w:r>
      <w:r>
        <w:rPr>
          <w:rtl w:val="true"/>
        </w:rPr>
        <w:t>و مقام صبرش</w:t>
      </w:r>
      <w:bookmarkEnd w:id="301"/>
    </w:p>
    <w:p>
      <w:pPr>
        <w:pStyle w:val="BookText"/>
        <w:rPr/>
      </w:pPr>
      <w:r>
        <w:rPr>
          <w:rFonts w:ascii="IRNazanin" w:hAnsi="IRNazanin" w:eastAsia="IRNazanin"/>
          <w:color w:val="111111"/>
          <w:sz w:val="28"/>
          <w:sz w:val="28"/>
          <w:szCs w:val="28"/>
          <w:rtl w:val="true"/>
          <w:lang w:bidi="fa-IR"/>
        </w:rPr>
        <w:t>در آيات گذشته سخن از سليمان و حشمت او بود كه قدرت خداداد را نشان مى‌داد و اين خود نويدى بود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مكه كه آن روز در فشار سختى قرار داشتند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مورد بحث سخن از ايوب است كه الگوى صبر و استقامت مى‌باشد، تا به مسلمانان آن روز و امروز و فردا درس مقاومت در برابر مشكلات و ناراحتی‌هاى زندگى دهد، و به پايمردى دعوت كند، و عاقبت محمود اين صبر را روشن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ايوب سومين پيامبرى است كه در اين سوره گوش‌هاى از زندگى او مطرح شده، و پيامبر بزرگ ما موظف گرديد سرگذشت او را به ياد آورد، و براى مسلمانان بازگو كند تا از مشكلات طاقتفرسا نهراسند، از لطف و رحمت خدا هرگز مأيوس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يا سرگذشت ايوب در چندين سوره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نساء آيه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در سورۀ انعام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ذكر نام او در رديف پيامبران ديگر اكتفاء شده كه مقام نبوت او را تثبيت و تبيين مى‌كند، بر خلاف تورات كنونى كه او را در زمره پيامبران نشمرده؛ بلكه بنده‌اى متمكن و نيكوكار داراى اموال و فرزندان بسيار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انبياء آيات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كوتاهى درباره زندگى او آمده، و در آيات مورد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مشروح‌تر از هر جاى ديگر قرآن شرح حال او ضمن چهار آيه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ما ايوب را به ياد‌آور هنگامى كه پروردگارش را خواند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مرا به رنج و عذاب افكنده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عَبْدَنا أَيُّوبَ إِذْ نادى رَبَّهُ أَنِّي مَسَّنِيَ الشَّيْطانُ بِنُصْبٍ وَ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معنى بلا و شر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آيه اولاً مقام والاى ايوب در پيش‌گاه خدا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مى‌شود، ثانياً اشاره سربسته‌اى است به گرفتاری‌هاى شديد و طاقتفرسا و درد و رنج فراوان ايوب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اين ماجرا در قرآن نيامده، ولى در كتب معروف حديث و در تفاسير ماجرا به اين صورت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بلائى كه دامن‌گير ايوب شد براى 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فكر مى‌كرد كار خلافى از او سر زده بود كه خداوند او را مبتلا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 او جواب مشروحى فرمود كه خلاصه‌اش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به خاطر كفران نعمت گرفتار آن مصائب عظيم نشد؛ بلكه به عكس به خاطر شكر نعمت بود؛ زيرا شيطان به پيش‌گاه خدا عرضه داشت كه اگر ايوب را شاكر مى‌بينى به خاطر نعمت فراوانى است كه به او داده‌اى، مسلماً اگر اين نعمت‌ها از او گرفته شود او هرگز بنده شكرگزارى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اين‌كه اخلاص ايوب را بر همگان روشن سازد، و او را الگويى براى جهانيان قرار دهد كه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شاكر و صابر باشند به شيطان اجازه داد كه بر دنياى او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خدا خواست اموال سرشار ايوب، زراعت و گوسفندانش و هم‌چنين فرزندان او از ميان بروند، و آفات و بلاها در مدت كوتاهى آن‌ها را از ميان برد، ولى نه تنها از مقام شكر ايوب كاسته نشد؛ بلكه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خواست كه اين بار بر بدن ايوب مسلط گردد، و آن چنان بيمار شود كه از شدت درد و رنجورى به خود بپيچد و اسير و زندانى بستر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از مقام شكر او چيزى نكاست؛ ولى جريانى پيش آمد كه قلب ايوب را شكست و روح او را سخت جريحه‌دار ساخت، و آن اين‌كه جمعى از راهبان بنى‌اسرائيل به ديدنش آمدند و گفتند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چه گناهى كرده‌اى كه به اين عذاب اليم گرفتار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در پاسخ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سوگند كه خلافى در كار نبوده، هميشه در طاعت الهى كوشا بوده‌ام، و هر لقمه غذايى خوردم يتيم و بينوايى بر سر سفره من حاضر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ايوب از اين شماتت دوستان بيش از هر مصيبت ديگرى ناراحت شد، ولى باز رشته صبر را از كف نداد، و آب زلال شكر را به كفران آلوده نساخت، تنها رو به درگاه خدا آورد و جمله‌هاى بالا را بيان نمود، و چون از عهده امتحانات الهى به خوبى برآمده بود خداوند درهاى رحمتش را بار ديگر به روى اين بنده صابر و شكيبا گشود، و نعمت‌هاى از دست رفته را يكى، پس از ديگرى و حتى بيش از آن را به او ارزانى داشت، تا همگان سرانجام نيك صبر و شكيبايى و شكر را دريابند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بعضى از مفسران بزرگ احتمال داده‌اند كه رنج و آزار شيطان نسبت به ايوب از ناحيه وسوسه‌هاى مختلف او بود، گاه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تو طولانى شده، خدايت تو را فراموش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نعمت‌هاى عظيمى داشتى؟ چه سلامت و قدرت و قوتى؟</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از تو گرفت، باز هم شكر او را به‌جا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تفسير به خاطر آن باشد كه تسلط شيطان را بر پيامبرى هم‌چون ايوب و بر جان و مال و فرزندش بعيد دانسته‌اند، اما با توجه به اين‌كه اين سلطه اولاً به فرمان خدا بوده، و ثانياً </w:t>
      </w:r>
    </w:p>
    <w:p>
      <w:pPr>
        <w:pStyle w:val="BookText"/>
        <w:rPr/>
      </w:pPr>
      <w:r>
        <w:rPr>
          <w:rFonts w:ascii="IRNazanin" w:hAnsi="IRNazanin" w:eastAsia="IRNazanin"/>
          <w:color w:val="111111"/>
          <w:sz w:val="28"/>
          <w:sz w:val="28"/>
          <w:szCs w:val="28"/>
          <w:rtl w:val="true"/>
          <w:lang w:bidi="fa-IR"/>
        </w:rPr>
        <w:t>محدود و موقتى بوده و ثالثا براى آزمايش اين پيامبر بزرگ و ترفيع درجه او صورت گرفته، مشكلى ايجاد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و رنج و بيمارى او هفت سال و به روايتى هيجده سال طول كشيد و كار بجايى رسيد كه حتى نزديك‌ترين ياران و اصحابش او را ترك گفتند، تنها همسرش بود كه در وفادارى نسبت به ايوب استقامت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شاهدى است بر وفادارى بعضى از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تمام ناراحتى‌ها و رنجها آن‌چه بيش‌تر روح ايوب را آزار مى‌داد مسأله شماتت دشمنان بود، لذا در حديثى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ايوب سلامت خود را بازيافت و درهاى رحمت الهى به روى او گشوده شد از او سؤال كردند بدترين درد و رنج تو چه بود؟</w:t>
      </w:r>
    </w:p>
    <w:p>
      <w:pPr>
        <w:pStyle w:val="BookText"/>
        <w:rPr/>
      </w:pPr>
      <w:r>
        <w:rPr>
          <w:rFonts w:ascii="IRNazanin" w:hAnsi="IRNazanin" w:eastAsia="IRNazanin"/>
          <w:color w:val="111111"/>
          <w:sz w:val="28"/>
          <w:sz w:val="28"/>
          <w:szCs w:val="28"/>
          <w:rtl w:val="true"/>
          <w:lang w:bidi="fa-IR"/>
        </w:rPr>
        <w:t>گفت شماتت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ايوب از بوته داغ اين آزمايش الهى سالم به درآمد، و فرمان رحمت خدا از اين‌جا آغاز شد كه به او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خود را بر زمين بكوب، چشمه ابى‌مى‌جوشد كه هم خنك است براى شستشوى تنت، و هم گواراست براى نوشيدن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ارْكُضْ بِرِجْلِكَ هذا مُغْتَسَلٌ بارِدٌ وَ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كوبيدن پا بر زمين، و گاه به معنى دويدن آمده است، و در اين‌جا به معنى اول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خداوندى كه چشمه زمزم را در آن بيابان خشك و سوزان از زير پاشنه پاى اسماعيل شيرخوار بيرون آورد، و همان خداوندى كه هر حركت و هر سكونى، هر نعمت و هر موهبتى، از ناحيه اوست، اين فرمان رانيز در مورد ايوب صادر كرد، </w:t>
      </w:r>
    </w:p>
    <w:p>
      <w:pPr>
        <w:pStyle w:val="BookText"/>
        <w:rPr/>
      </w:pPr>
      <w:r>
        <w:rPr>
          <w:rFonts w:ascii="IRNazanin" w:hAnsi="IRNazanin" w:eastAsia="IRNazanin"/>
          <w:color w:val="111111"/>
          <w:sz w:val="28"/>
          <w:sz w:val="28"/>
          <w:szCs w:val="28"/>
          <w:rtl w:val="true"/>
          <w:lang w:bidi="fa-IR"/>
        </w:rPr>
        <w:t xml:space="preserve">چشمه آب جوشيدن گرفت چشم‌هاى خنك و گوارا و شفابخش از بيماری‌هاى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معتقدند اين چشمه داراى يك نوع آب معدنى بوده كه هم براى نوشيدن گوارا بوده، و هم اثرات شفابخش از نظر بيماری‌ها داشته، هر چه بود لطف و رحمت الهى بود، درباره پيامبرى صابر و شكيبا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ابى‌است كه با آن شستشو مى‌كنند، و بعضى آن را به معنى محل شستشو دانسته‌اند، ولى معنى اول صحيح‌تر به نظر مى‌رسد، و به هر حال توصيف آن آب به خنك بودن شايد اشاره‌اى باشد به تأثير مخصوص شستشو با آب سرد براى بهبود و سلامت تن، همان‌گونه كه در طب امروز نيز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اشاره لطيفى است بر اين‌كه كمال آب شستشو در آن است كه از نظر پاكى و نظافت هم‌چون آب نوشيدنى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سخن اين‌كه در دستورهاى اسلامى نيز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آن‌كه با ابى‌غسل كنيد جرعه‌اى از آن بنوشيد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نخستين و مهم‌ترين نعمت الهى كه عافيت و بهبودى و سلامت بود به ايوب بازگشت، نوبت بازگشت مواهب و نعمت‌هاى ديگر رسيد، و در اين زمينه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خانواده‌اش را به او بخشيديم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همانند آن‌ها را با آن‌ها قرار داديم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مِثْلَهُمْ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رحمتى از سوى ما باشد، و هم تذكرى براى صاحبان فكر و انديشه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مِنَّا وَ ذِكْرى لِأُولِي الْأَلْبابِ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چگونه خاندان او به او بازگشتند؟ تفسيرهاى متعددى وجود دارد، </w:t>
      </w:r>
    </w:p>
    <w:p>
      <w:pPr>
        <w:pStyle w:val="BookText"/>
        <w:rPr/>
      </w:pPr>
      <w:r>
        <w:rPr>
          <w:rFonts w:ascii="IRNazanin" w:hAnsi="IRNazanin" w:eastAsia="IRNazanin"/>
          <w:color w:val="111111"/>
          <w:sz w:val="28"/>
          <w:sz w:val="28"/>
          <w:szCs w:val="28"/>
          <w:rtl w:val="true"/>
          <w:lang w:bidi="fa-IR"/>
        </w:rPr>
        <w:t>مشهور اين است كه آن‌ها مرده بودند خداوند بار ديگر آن‌ها را به زندگى و حيات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گفته‌اند آن‌ها بر اثر بيمارى ممتد ايوب از گرد او پراكنده شده بودند، هنگامى كه ايوب سلامت و نشاط خود را بازيافت بار ديگر گرد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داده شده است كه همه يا عده‌اى از آن‌ها نيز گرفتار انواع بيماری‌ها شده بودند، رحمت الهى شامل حال آن‌ها نيز شد، و همگى سلامت خود را بازيافتند، و هم‌چون پروانگانى گرد شمع وجود پدر جمع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آن‌ها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خداوند كانون خانوادگى او را گرمتر از گذشته ساخت و فرزندان بيش‌ترى به او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مورد اموال ايوب در اين آيات سخنى به ميان نيامده است، ولى قرائن حال نشان مى‌دهد كه خداوند آن‌ها را به صورت كامل‌تر نيز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ذيل آيه فوق هدف بازگشت مواهب الهى به ايوب را دو چيز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جنبه فردى دارد، و در حقيقت پاداش و جائزه‌اى است كه از سوى خداوند به اين بنده صابر و شكيبا،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درس عبرتى به همه صاحبان عقل و هوش در تمام طول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مشكلات و حوادث سخت، رشته صبر و شكيبايى را از دست ندهند، و همواره به رحمت الهى اميدوار باشند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مشكلى كه براى ايوب مانده بود سوگندى بود كه در مورد همسرش خورده بود و آن اين‌كه تخلفى از او ديد و در آن حال بيمارى سوگند ياد كرد كه هر گاه </w:t>
      </w:r>
    </w:p>
    <w:p>
      <w:pPr>
        <w:pStyle w:val="BookText"/>
        <w:rPr/>
      </w:pPr>
      <w:r>
        <w:rPr>
          <w:rFonts w:ascii="IRNazanin" w:hAnsi="IRNazanin" w:eastAsia="IRNazanin"/>
          <w:color w:val="111111"/>
          <w:sz w:val="28"/>
          <w:sz w:val="28"/>
          <w:szCs w:val="28"/>
          <w:rtl w:val="true"/>
          <w:lang w:bidi="fa-IR"/>
        </w:rPr>
        <w:t>قدرت پيدا كند يكصد ضربه يا كم‌تر بر او بزند، اما بعد از بهبودى مى‌خواست به پاس وفاداريها و خدماتش او را ببخشد، ولى مسأله سوگند و نام خدا در ميان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مشكل را نيز براى او حل كرد و چنان كه قرآن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بسته‌اى از ساقه‌هاى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برگير، و به او بزن و سوگند خود را مشكن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بِيَدِكَ ضِغْثاً فَاضْرِبْ بِهِ وَ لا تَحْنَثْ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دست‌هاى از چوب‌هاى نازك ساقه گندم و جو و يا رشته‌هاى خوشه خرما و يا دسته گل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تخلف همسر ايوب كه طبق روايتى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يعقوب بود، چه بوده است؟ باز 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مفسر معروف نقل شده كه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شيطان‌صفتى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طبيعى بر همسرش ظاهر شد گفت من شوهر تو را معالجه مى‌كنم تنها به اين شرط كه وقتى بهبودى يافت به من بگويد تنها عاملبهبوديش من بوده‌ام، و هيچ مزد ديگرى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كه از ادامه بيمارى شوهر سخت ناراحت بود پذيرفت و اين پيشنهاد را به ايوب كرد، ايوب كه متوجه دام شيطان بود سخت برآشفت و سوگندى ياد كرد همسرش را تنبيه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 ايوب او را دنبال انجام كارى فرستاد، و او دير كرد، او كه از بيمارى رنج مى‌برد سخت ناراحت شد و چنان سوگندى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اگر او از يك نظر مستحق چنين كيفرى بوده، از نظر وفاداريش در طول خدمت و پرستارى استحقاق چنان عفوى را نيز داشته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زدن يك دسته ساقه گندم يا چوب‌هاى خوشه خرما مصداق واقعى سوگند او نبوده است، ولى براى حفظ احترام نام خدا و عدم اشاعه </w:t>
      </w:r>
      <w:bookmarkStart w:id="302" w:name="pg14692_143944"/>
    </w:p>
    <w:p>
      <w:pPr>
        <w:pStyle w:val="BookText"/>
        <w:rPr/>
      </w:pPr>
      <w:bookmarkEnd w:id="302"/>
      <w:r>
        <w:rPr>
          <w:rFonts w:ascii="IRNazanin" w:hAnsi="IRNazanin" w:eastAsia="IRNazanin"/>
          <w:color w:val="111111"/>
          <w:sz w:val="28"/>
          <w:sz w:val="28"/>
          <w:szCs w:val="28"/>
          <w:rtl w:val="true"/>
          <w:lang w:bidi="fa-IR"/>
        </w:rPr>
        <w:t>قانون‌شكنى او اين كار را انجام داد، و اين تنها در موردى است كه طرف مستحق عفو باشد و انسان مى‌خواهد در عين عفو، حفظ ظاهر قانون را نيز بكند، و گرنه در مواردى كه استحقاق عفو نباشد هرگز چنين كارى مجاز نيست‌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بالآخره در آخرين جمله از آيات مورد بحث كه در واقع عصاره‌اى است از آغاز و پايان اين داستان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صابر و شكيبا يافتيم، چه بنده خوبى بود ايوب كه بسيار بازگشت‌كننده به سوى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وَجَدْناهُ صابِراً نِعْمَ الْعَبْدُ إِنَّهُ أَوَّابٌ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دعاى او به درگاه خدا، و تقاضاى دفع وسوسه‌هاى شيطان، و رنج و محنت و بيمارى، منافات با مقام صبر و شكيبايى ندارد، آن هم بعد از هفت سال يا به روايتى هيجده سال با درد و بيمارى و فقر و نادارى ساختن و تحمل كردن و شاكر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اين‌كه در اين جمله، حضرت ايوب به سه وصف مهم توصيف شده است كه در هر كس باشد انسان كاملى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عبوديت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شكيبايى و استقامت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پى در پى به سوى خدا</w:t>
      </w:r>
      <w:r>
        <w:rPr>
          <w:rFonts w:eastAsia="IRNazanin" w:cs="IRNazanin"/>
          <w:color w:val="111111"/>
          <w:sz w:val="28"/>
          <w:szCs w:val="28"/>
          <w:rtl w:val="true"/>
          <w:lang w:bidi="fa-IR"/>
        </w:rPr>
        <w:t>.</w:t>
      </w:r>
    </w:p>
    <w:p>
      <w:pPr>
        <w:pStyle w:val="Heading5"/>
        <w:numPr>
          <w:ilvl w:val="4"/>
          <w:numId w:val="1"/>
        </w:numPr>
        <w:rPr/>
      </w:pPr>
      <w:bookmarkStart w:id="303" w:name="__RefHeading___Toc3539005_1878427129"/>
      <w:bookmarkStart w:id="304" w:name="_Toc114"/>
      <w:bookmarkEnd w:id="303"/>
      <w:r>
        <w:rPr>
          <w:rtl w:val="true"/>
        </w:rPr>
        <w:t>نكته‌ها</w:t>
      </w:r>
      <w:bookmarkEnd w:id="304"/>
    </w:p>
    <w:p>
      <w:pPr>
        <w:pStyle w:val="Heading6"/>
        <w:numPr>
          <w:ilvl w:val="5"/>
          <w:numId w:val="1"/>
        </w:numPr>
        <w:rPr/>
      </w:pPr>
      <w:bookmarkStart w:id="305" w:name="__RefHeading___Toc3539007_1878427129"/>
      <w:bookmarkStart w:id="306" w:name="_Toc115"/>
      <w:bookmarkEnd w:id="305"/>
      <w:r>
        <w:rPr/>
        <w:t>1</w:t>
      </w:r>
      <w:r>
        <w:rPr>
          <w:rtl w:val="true"/>
        </w:rPr>
        <w:t xml:space="preserve">. </w:t>
      </w:r>
      <w:r>
        <w:rPr>
          <w:rtl w:val="true"/>
        </w:rPr>
        <w:t>درس‌هاى مهمى از داستان ايوب</w:t>
      </w:r>
      <w:bookmarkEnd w:id="30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مجموع سرگذشت اين پيامبر شكيبا تنها در چهار آيه اين سوره آمده، اما همين مقدار كه قرآن بيان داشته الهام‌بخش حقايق مهمى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الهى آن قدر وسيع و گسترده است كه حتى انبياء بزرگ با شديدترين و سخت‌ترين آزمايش‌ها آزموده مى‌شوند، چرا كه طبيعت زندگى اين</w:t>
      </w:r>
    </w:p>
    <w:p>
      <w:pPr>
        <w:pStyle w:val="BookText"/>
        <w:rPr/>
      </w:pPr>
      <w:r>
        <w:rPr>
          <w:rFonts w:ascii="IRNazanin" w:hAnsi="IRNazanin" w:eastAsia="IRNazanin"/>
          <w:color w:val="111111"/>
          <w:sz w:val="28"/>
          <w:sz w:val="28"/>
          <w:szCs w:val="28"/>
          <w:rtl w:val="true"/>
          <w:lang w:bidi="fa-IR"/>
        </w:rPr>
        <w:t>جهان بر اين اساس گذارده شده، و اصولاً بدون آزمايش‌هاى سخت استعدادهاى نهفته انسان‌ها شكوفا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بعد از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ديگرى است كه در اين ماجرا نهفته است هنگامى كه امواج حوادث و بلا از هر سو انسان را در فشار قرار مى‌دهد، نه تنها نبايد مأيوس و نوميد گشت؛ بلكه بايد آن را نشانه و مقدمه‌اى بر گشوده شدن درهاى رحمت الهى دانست، چنان كه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تناهى الشدة تكون الفرجة، و عند تضايق حلق البلاء يكون الرخاء؛ به هنگامى كه سختی‌ها به اوج خود مى‌رسد فرج نزديك است، و هنگامى كه حلقه‌هاى بلا تنگ‌تر مى‌شود راحتى و آسودگى فرا مى‌رسد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ماجرا به خوبى بعضى از فلسفه‌هاى بلاها و حوادث سخت زندگى روشن مى‌شود، و به آن‌ها كه وجود آفات و بلاها را ماده نقضى بر ضد برهان نظم در بحث توحيد مى‌شمرند پاسخ مى‌دهد، كه وجود اين حوادث سخت گاه در زندگى انسان‌ها از پيامبران بزرگ خدا گرفته، تا افراد عادى يك ضرورت است، ضرورت امتحان و آزمايش و شكوفا شدن استعدادهاى نهفته، و بالآخره تكامل وجود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بعضى از روايات اسلامى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اشد الناس بلاء الانبياء ثم الذى يلونهم الامثل فالامثل؛ بيش از همۀ مردم </w:t>
      </w:r>
    </w:p>
    <w:p>
      <w:pPr>
        <w:pStyle w:val="BookText"/>
        <w:rPr/>
      </w:pPr>
      <w:r>
        <w:rPr>
          <w:rFonts w:ascii="IRNazanin" w:hAnsi="IRNazanin" w:eastAsia="IRNazanin"/>
          <w:color w:val="111111"/>
          <w:sz w:val="28"/>
          <w:sz w:val="28"/>
          <w:szCs w:val="28"/>
          <w:rtl w:val="true"/>
          <w:lang w:bidi="fa-IR"/>
        </w:rPr>
        <w:t>پيامبران الهى گرفتار حوادثسخت مى‌شوند، سپس كسانى كه پشت سر آن‌ها قرار دارند، به تناسب شخصيت و مقامشان</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نيز از همان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الجنة منزلة لا يبلغها عبد الا بالابتلاء؛ در بهشت مقامى هست كه هيچ‌كس به آن نمى‌رسد مگر در پرتو ابتلائات و گرفتاری‌هايى كه پيدا مى‌كند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درس شكيبايى به همه مؤمنان راستين در تمام طول زندگى مى‌دهد، همان صبر و شكيبايى كه سرانجامش پيروزى در تمام زمينه‌هاست، و نتيجه‌اش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آزمونى كه براى يك انسان پيش مى‌آيد در عين حال آزمونى است براى دوستان و اطرافيان او، تا ميزان صداقت و دوستى آن‌ها به محك زده شود كه تا چه حد وفادارند، ايوب هنگامى كه اموال و ثروت و سلامت خود را از دست داد دوستانش نيز خسته و پراكنده شدند، و دوستان و دشمنان زبان به شماتت و ملامت گشودند، و بهتر از هر زمان خود را نشان دادند، و ديديم كه رنج ايوب از زبان آن‌ها بيش از هر رنج ديگر بود، چرا كه طبق مثل معروف زخم‌هاى نيزه و شمشير التيام مى‌يابد، ولى زخمى كه زبان بر دل مى‌زند التيام‌پذير نيست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كسانى نيستند كه تنها به هنگام روى‌آوردن نعمت به ياد او باشند، دوستان واقعى كسانى هستند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 و نعمت، در </w:t>
      </w:r>
      <w:bookmarkStart w:id="307" w:name="pg14692_143947"/>
    </w:p>
    <w:p>
      <w:pPr>
        <w:pStyle w:val="BookText"/>
        <w:rPr/>
      </w:pPr>
      <w:bookmarkEnd w:id="307"/>
      <w:r>
        <w:rPr>
          <w:rFonts w:ascii="IRNazanin" w:hAnsi="IRNazanin" w:eastAsia="IRNazanin"/>
          <w:color w:val="111111"/>
          <w:sz w:val="28"/>
          <w:sz w:val="28"/>
          <w:szCs w:val="28"/>
          <w:rtl w:val="true"/>
          <w:lang w:bidi="fa-IR"/>
        </w:rPr>
        <w:t>بيمارى و عافيت، و در فقر و غنا به ياد او باشند، و دگرگونی‌هاى زندگى مادى ايمان و افكار آن‌ها را دگرگون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خطبه غرا و پرشورى كه در اوصاف پرهيزگاران براى دوست باصفايش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و بيش از يكصد صفت براى متقين برشمرد، يكى از اوصاف مهمشان را اين مى‌شمرد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انفسهم منهم فى البلاء كالتى نزلت فى الرخاء؛ روح آن‌ها به هنگام بلا همانند حالت آسايش و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تحولات زندگى آن‌ها را دگرگون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بار ديگر اين حقيقت را تأكيد مى‌كند نه از دست رفتن امكانات مادى و روى آوردن مصائب و مشكلات و فقر دليل بر بى‌لطفى خداوند نسبت به انسان است، و نه داشتن امكانات مادى دليل بر دورى از ساحت قرب پروردگار؛ بلكه انسان مى‌تواند با داشتن همه اين امكانات بنده خاص او باشد، مشروط بر اين‌كه اسير مال و مقام و فرزند نگردد، و با از دست‌دادن آن زمام صبر از دست ندهد</w:t>
      </w:r>
      <w:r>
        <w:rPr>
          <w:rFonts w:eastAsia="IRNazanin" w:cs="IRNazanin"/>
          <w:color w:val="111111"/>
          <w:sz w:val="28"/>
          <w:szCs w:val="28"/>
          <w:rtl w:val="true"/>
          <w:lang w:bidi="fa-IR"/>
        </w:rPr>
        <w:t>.</w:t>
      </w:r>
    </w:p>
    <w:p>
      <w:pPr>
        <w:pStyle w:val="Heading6"/>
        <w:numPr>
          <w:ilvl w:val="5"/>
          <w:numId w:val="1"/>
        </w:numPr>
        <w:rPr/>
      </w:pPr>
      <w:bookmarkStart w:id="308" w:name="__RefHeading___Toc3539009_1878427129"/>
      <w:bookmarkStart w:id="309" w:name="_Toc116"/>
      <w:bookmarkEnd w:id="308"/>
      <w:r>
        <w:rPr/>
        <w:t>2</w:t>
      </w:r>
      <w:r>
        <w:rPr>
          <w:rtl w:val="true"/>
        </w:rPr>
        <w:t xml:space="preserve">. </w:t>
      </w:r>
      <w:r>
        <w:rPr>
          <w:rtl w:val="true"/>
        </w:rPr>
        <w:t>ايوب</w:t>
      </w:r>
      <w:r>
        <w:rPr>
          <w:rtl w:val="true"/>
        </w:rPr>
        <w:t>(</w:t>
      </w:r>
      <w:r>
        <w:rPr>
          <w:rtl w:val="true"/>
        </w:rPr>
        <w:t>علیه السلام</w:t>
      </w:r>
      <w:r>
        <w:rPr>
          <w:rtl w:val="true"/>
        </w:rPr>
        <w:t xml:space="preserve">) </w:t>
      </w:r>
      <w:r>
        <w:rPr>
          <w:rtl w:val="true"/>
        </w:rPr>
        <w:t>در قرآن و تورات</w:t>
      </w:r>
      <w:bookmarkEnd w:id="309"/>
    </w:p>
    <w:p>
      <w:pPr>
        <w:pStyle w:val="BookText"/>
        <w:rPr/>
      </w:pPr>
      <w:r>
        <w:rPr>
          <w:rFonts w:ascii="IRNazanin" w:hAnsi="IRNazanin" w:eastAsia="IRNazanin"/>
          <w:color w:val="111111"/>
          <w:sz w:val="28"/>
          <w:sz w:val="28"/>
          <w:szCs w:val="28"/>
          <w:rtl w:val="true"/>
          <w:lang w:bidi="fa-IR"/>
        </w:rPr>
        <w:t>چهره پاك اين پيامبر بزرگ را كه مظهر صبر و شكيبايى است، تا آن پايه كه صبر ايوب در ميان همه ضرب المثل است، در قرآن مجيد ديديم، كه چگونه خداوند در آغاز و پايان اين داستان بهترين تجليل را از او به عمل مى‌آورد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متأسفانه سرگذشت اين پيامبر بزرگ نيز از دستبرد جاهلان و يا دشمنان دانا مصون نمانده، و خرافاتى بر آن بسته‌اند كه ساحت قدس او از آن پاك و منزه است، از جمله اين‌كه ايوب به هنگام بيمارى بدنش كرم برداشت، و آن قدر متعفن و بدبو شد كه اهل قريه او را از آبادى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چنين روايتى مجعول </w:t>
      </w:r>
      <w:bookmarkStart w:id="310" w:name="pg14692_143948"/>
    </w:p>
    <w:p>
      <w:pPr>
        <w:pStyle w:val="BookText"/>
        <w:rPr/>
      </w:pPr>
      <w:bookmarkEnd w:id="310"/>
      <w:r>
        <w:rPr>
          <w:rFonts w:ascii="IRNazanin" w:hAnsi="IRNazanin" w:eastAsia="IRNazanin"/>
          <w:color w:val="111111"/>
          <w:sz w:val="28"/>
          <w:sz w:val="28"/>
          <w:szCs w:val="28"/>
          <w:rtl w:val="true"/>
          <w:lang w:bidi="fa-IR"/>
        </w:rPr>
        <w:t>است هر چند در لابلاى كتب حديث ذكر شده باشد؛ زيرا رسالت پيامبران ايجاب مى‌كند كه مردم در هر زمان بتوانند با ميل و رغبت با آن‌ها تماس گيرند، و آن‌چه موجب تنفر و بيزارى مردم و فاصله گرفتن افراد از آن‌ها مى‌شود، خواه بيماری هاى تنفرآميز باشد، و يا عيوب جسمانى، و يا خشونت اخلاقى، در آن‌ها نخواهد بود، چرا كه با فلسفه رسالت آن‌ها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مورد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كُنْتَ فَظًّا غَلِيظَ الْقَلْبِ لَانْفَضُّوا مِنْ حَوْلِكَ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رحمت الهى براى آن‌ها نرم و مهربان شدى كه اگر خشن و سنگدل بودى از گرد تو پراكنده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دليل بر آن است كه پيامبر نبايد چنان باشد كه از اطرافش پراكنده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تورات كتاب مفصلى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كه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مزامير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اين كتابمشتمل بر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و در هر فصل بحث‌هاى مشروحى وجود دارد، در بعضى از اين فصول مطالب زننده‌اى به چشم مى‌خورد، از جمله اين‌كه در فصل سوم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زبان به شكايت باز كرد و شكوه بسيار نمود، در حالى كه قرآن او را به مقام صبر و شكيبايى ستوده است</w:t>
      </w:r>
      <w:r>
        <w:rPr>
          <w:rFonts w:eastAsia="IRNazanin" w:cs="IRNazanin"/>
          <w:color w:val="111111"/>
          <w:sz w:val="28"/>
          <w:szCs w:val="28"/>
          <w:rtl w:val="true"/>
          <w:lang w:bidi="fa-IR"/>
        </w:rPr>
        <w:t>.</w:t>
      </w:r>
    </w:p>
    <w:p>
      <w:pPr>
        <w:pStyle w:val="Heading6"/>
        <w:numPr>
          <w:ilvl w:val="5"/>
          <w:numId w:val="1"/>
        </w:numPr>
        <w:rPr/>
      </w:pPr>
      <w:bookmarkStart w:id="311" w:name="__RefHeading___Toc3539011_1878427129"/>
      <w:bookmarkStart w:id="312" w:name="_Toc117"/>
      <w:bookmarkEnd w:id="311"/>
      <w:r>
        <w:rPr/>
        <w:t>3</w:t>
      </w:r>
      <w:r>
        <w:rPr>
          <w:rtl w:val="true"/>
        </w:rPr>
        <w:t xml:space="preserve">. </w:t>
      </w:r>
      <w:r>
        <w:rPr>
          <w:rtl w:val="true"/>
        </w:rPr>
        <w:t>توصيف پيامبران بزرگ به اواب نبی</w:t>
      </w:r>
      <w:bookmarkEnd w:id="31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پيامبران بزرگ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داود و سليمان و ايوب، و در سورۀ ق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وصف براى همه بهشتيان ذكر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تُوعَدُونَ لِكُلِّ أَوَّابٍ حَفِيظٍ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تعبيرات نشان مى‌دهد كه مقام اوابين مقام والا و ارجمندى است، و هنگامى كه به منابع لغت مراجعه مى‌كنيم مى‌بينيم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رجوع و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رجوع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صيغه اواب كه صيغه مبالغه است دلالت بر تكرار و كثرت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عواملى كه آن‌ها را از خدا دور مى‌سازد اعم از زرق و برق جهان ماده، يا وسوسه‌هاى نفس و شياطين، حساسيت بسيار دارند، اگر لحظه‌اى دور شوند بلافاصله متذكر شده به سوى او بازمى‌گردند، و اگر لحظه‌اى غافل گردند به ياد او مى‌افتند و جبران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بازگشت مى‌تواند به معنى بازگشت به اوامر و نواهى الهى باشد يعنى مرجع و تكيه‌گاه آن‌ها همه جا فرمان‌هاى اوست، و از همه جا به سوى او باز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جِبالُ أَوِّبِي مَعَهُ وَ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درباره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معنى ديگرى نيز براى اواب استفاده مى‌شود و آن هم‌صدا شدن و هم آواز گرديدن است؛ زيرا مى‌گويد اى كوه‌ها و اى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داود هم‌صدا شويد،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هم‌صدا و هماهنگ با قوانين آفرينش، اوامر الهى و حمد و تسبيح عمومى موجودات جهان باشد و اتفاقاً يكى از معانى ايوب نيز اواب است</w:t>
      </w:r>
      <w:r>
        <w:rPr>
          <w:rFonts w:eastAsia="IRNazanin" w:cs="IRNazanin"/>
          <w:color w:val="111111"/>
          <w:sz w:val="28"/>
          <w:szCs w:val="28"/>
          <w:rtl w:val="true"/>
          <w:lang w:bidi="fa-IR"/>
        </w:rPr>
        <w:t>.</w:t>
      </w:r>
      <w:r>
        <w:rPr>
          <w:rStyle w:val="FootnoteAnchor"/>
          <w:rtl w:val="true"/>
        </w:rPr>
        <w:footnoteReference w:id="196"/>
      </w:r>
      <w:bookmarkStart w:id="313" w:name="pg14692_143950"/>
    </w:p>
    <w:p>
      <w:pPr>
        <w:pStyle w:val="Heading4"/>
        <w:numPr>
          <w:ilvl w:val="3"/>
          <w:numId w:val="1"/>
        </w:numPr>
        <w:rPr/>
      </w:pPr>
      <w:bookmarkStart w:id="314" w:name="__RefHeading___Toc3539013_1878427129"/>
      <w:bookmarkStart w:id="315" w:name="_Toc118"/>
      <w:bookmarkEnd w:id="313"/>
      <w:bookmarkEnd w:id="314"/>
      <w:r>
        <w:rPr/>
        <w:t>34</w:t>
      </w:r>
      <w:r>
        <w:rPr>
          <w:rtl w:val="true"/>
        </w:rPr>
        <w:t xml:space="preserve">. </w:t>
      </w:r>
      <w:r>
        <w:rPr>
          <w:rtl w:val="true"/>
        </w:rPr>
        <w:t>آراستن خود و آرایش برای شوهر</w:t>
      </w:r>
      <w:bookmarkEnd w:id="315"/>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خَيْرِ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الْمُتَبَرِّجَةَ مَعَ زَوْجِهَا الْحَصَانَ مَعَ غَيْرِه؛</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بهترین زنان شما، زنی است‌که برای شوهر آرایش و تزیین کند و از نامحرم، خود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أَنْ تَطَيَّبَ بِأَطْيَبِ طِيبِهَا وَ تَلْبَسَ أَحْسَنَ ثِيَابِهَا وَ تَزَيَّنَ بِأَحْسَنِ زِينَتِهَا وَ تَعْرِضَ نَفْسَهَا عَلَيْهِ غُدْوَةً وَ عَشِيَّة؛</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وظیفه زن هست که، برای شوهر، خود را معطر، و به بهترین وجه آرایش کند و لباس خوب بپوشد و خود را صبح و شام در اختیار شوهر بگذارد</w:t>
      </w:r>
      <w:r>
        <w:rPr>
          <w:rFonts w:eastAsia="IRNazanin" w:cs="IRNazanin"/>
          <w:color w:val="111111"/>
          <w:sz w:val="28"/>
          <w:szCs w:val="28"/>
          <w:rtl w:val="true"/>
          <w:lang w:bidi="fa-IR"/>
        </w:rPr>
        <w:t>.»</w:t>
      </w:r>
    </w:p>
    <w:p>
      <w:pPr>
        <w:pStyle w:val="Heading4"/>
        <w:numPr>
          <w:ilvl w:val="3"/>
          <w:numId w:val="1"/>
        </w:numPr>
        <w:rPr/>
      </w:pPr>
      <w:bookmarkStart w:id="316" w:name="__RefHeading___Toc3539015_1878427129"/>
      <w:bookmarkStart w:id="317" w:name="_Toc119"/>
      <w:bookmarkEnd w:id="316"/>
      <w:r>
        <w:rPr/>
        <w:t>35</w:t>
      </w:r>
      <w:r>
        <w:rPr>
          <w:rtl w:val="true"/>
        </w:rPr>
        <w:t xml:space="preserve">. </w:t>
      </w:r>
      <w:r>
        <w:rPr>
          <w:rtl w:val="true"/>
        </w:rPr>
        <w:t>معطر بودن و طبخ غذای لذیذ</w:t>
      </w:r>
      <w:bookmarkEnd w:id="31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نِسَائِكُمُ الطَّيِّبَةُ الرِّيحِ، الطَّيِّبَةُ الطَّبِيخِ؛</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بهترین زنان شما، زنی است‌که خوش بو و معطر باشد وخوب آشپزی کند</w:t>
      </w:r>
      <w:r>
        <w:rPr>
          <w:rFonts w:eastAsia="IRNazanin" w:cs="IRNazanin"/>
          <w:color w:val="111111"/>
          <w:sz w:val="28"/>
          <w:szCs w:val="28"/>
          <w:rtl w:val="true"/>
          <w:lang w:bidi="fa-IR"/>
        </w:rPr>
        <w:t>.»</w:t>
      </w:r>
    </w:p>
    <w:p>
      <w:pPr>
        <w:pStyle w:val="Heading4"/>
        <w:numPr>
          <w:ilvl w:val="3"/>
          <w:numId w:val="1"/>
        </w:numPr>
        <w:rPr/>
      </w:pPr>
      <w:bookmarkStart w:id="318" w:name="__RefHeading___Toc3539017_1878427129"/>
      <w:bookmarkStart w:id="319" w:name="_Toc120"/>
      <w:bookmarkEnd w:id="318"/>
      <w:r>
        <w:rPr/>
        <w:t>36</w:t>
      </w:r>
      <w:r>
        <w:rPr>
          <w:rtl w:val="true"/>
        </w:rPr>
        <w:t xml:space="preserve">. </w:t>
      </w:r>
      <w:r>
        <w:rPr>
          <w:rtl w:val="true"/>
        </w:rPr>
        <w:t>فضیلت عبادت زن در خانه</w:t>
      </w:r>
      <w:bookmarkEnd w:id="319"/>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الْمَرْأَةِ وَحْدَهَا فِي بَيْتِهَا كَفَضْلِ صَلَاتِهَا فِي الْجَامِعِ خَمْساً وَ عِشْرِينَ دَرَجَةً؛</w:t>
      </w:r>
      <w:r>
        <w:rPr>
          <w:rStyle w:val="FootnoteAnchor"/>
          <w:rtl w:val="true"/>
        </w:rPr>
        <w:footnoteReference w:id="200"/>
      </w:r>
      <w:r>
        <w:rPr>
          <w:rFonts w:ascii="IRNazanin" w:hAnsi="IRNazanin" w:eastAsia="IRNazanin"/>
          <w:color w:val="111111"/>
          <w:sz w:val="28"/>
          <w:sz w:val="28"/>
          <w:szCs w:val="28"/>
          <w:rtl w:val="true"/>
          <w:lang w:bidi="fa-IR"/>
        </w:rPr>
        <w:t>نماز زن تنها بيست وپنج بار از نماز جماعت او بهتر است</w:t>
      </w:r>
      <w:r>
        <w:rPr>
          <w:rFonts w:eastAsia="IRNazanin" w:cs="IRNazanin"/>
          <w:color w:val="111111"/>
          <w:sz w:val="28"/>
          <w:szCs w:val="28"/>
          <w:rtl w:val="true"/>
          <w:lang w:bidi="fa-IR"/>
        </w:rPr>
        <w:t xml:space="preserve">.» </w:t>
      </w:r>
      <w:bookmarkStart w:id="320" w:name="pg14692_143951"/>
    </w:p>
    <w:p>
      <w:pPr>
        <w:pStyle w:val="BookText"/>
        <w:rPr/>
      </w:pPr>
      <w:bookmarkEnd w:id="3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صلّت امرأة صلاة أحبّ إلى اللَّه من صلاتها في أشدّ بيتها ظلمة؛</w:t>
      </w:r>
      <w:r>
        <w:rPr>
          <w:rStyle w:val="FootnoteAnchor"/>
          <w:rtl w:val="true"/>
        </w:rPr>
        <w:footnoteReference w:id="201"/>
      </w:r>
      <w:r>
        <w:rPr>
          <w:rFonts w:ascii="IRNazanin" w:hAnsi="IRNazanin" w:eastAsia="IRNazanin"/>
          <w:color w:val="111111"/>
          <w:sz w:val="28"/>
          <w:sz w:val="28"/>
          <w:szCs w:val="28"/>
          <w:rtl w:val="true"/>
          <w:lang w:bidi="fa-IR"/>
        </w:rPr>
        <w:t>نمازى كه زن در تاريكترين گوشه خانه خود انجام دهد از همه نمازهاى او نزد خدا محبوب‌تر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تصلّي المرأة في بيتها خير لها من أن تصلّي في حجرتها، و لأن تصلّي في حجرتها خير من أن تصلّي في الدّار، و لأن تصلّي في الدّار خير لها من أن تصلّي في المسجد؛</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اين‌كه زن در اطاق خويش نماز كند براى او بهتر است تا در ايوان خويش نماز كند و اين‌كه در ايوان خويش نماز كند بهتر است تا در صحن خانه نماز كند و اين كه در صحن خانه نماز كند براى وى بهتر است تا در مسجد نماز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ذکر است‌که گاهی بر اساس وظیفه دینی واجتماعی، امور بسیار مهم وتعیین کننده وسرنوشت‌سازی به عهده بانوان گذاشته می‌شود، چه در جنگ‌ها و امور دفاعی و چه در بهداشت و درمان و طبابت و یا در تمشیت امور خانواده، و در تاریخ ثبت شده است که بانوان متعهد در همه این موارد، بسیار خوب عمل کرده‌اند</w:t>
      </w:r>
      <w:r>
        <w:rPr>
          <w:rFonts w:eastAsia="IRNazanin" w:cs="IRNazanin"/>
          <w:color w:val="111111"/>
          <w:sz w:val="28"/>
          <w:szCs w:val="28"/>
          <w:rtl w:val="true"/>
          <w:lang w:bidi="fa-IR"/>
        </w:rPr>
        <w:t>.</w:t>
      </w:r>
    </w:p>
    <w:p>
      <w:pPr>
        <w:pStyle w:val="Heading4"/>
        <w:numPr>
          <w:ilvl w:val="3"/>
          <w:numId w:val="1"/>
        </w:numPr>
        <w:rPr/>
      </w:pPr>
      <w:bookmarkStart w:id="321" w:name="__RefHeading___Toc3539019_1878427129"/>
      <w:bookmarkStart w:id="322" w:name="_Toc121"/>
      <w:bookmarkEnd w:id="321"/>
      <w:r>
        <w:rPr/>
        <w:t>37</w:t>
      </w:r>
      <w:r>
        <w:rPr>
          <w:rtl w:val="true"/>
        </w:rPr>
        <w:t xml:space="preserve">. </w:t>
      </w:r>
      <w:r>
        <w:rPr>
          <w:rtl w:val="true"/>
        </w:rPr>
        <w:t>اهمیت و فضیلت شیر دادن توسط مادر</w:t>
      </w:r>
      <w:bookmarkEnd w:id="322"/>
    </w:p>
    <w:p>
      <w:pPr>
        <w:pStyle w:val="Heading5"/>
        <w:numPr>
          <w:ilvl w:val="4"/>
          <w:numId w:val="1"/>
        </w:numPr>
        <w:rPr/>
      </w:pPr>
      <w:bookmarkStart w:id="323" w:name="__RefHeading___Toc3539021_1878427129"/>
      <w:bookmarkStart w:id="324" w:name="_Toc122"/>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خداوند کریم در قرآن می‌فرماید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w:t>
      </w:r>
      <w:bookmarkStart w:id="325" w:name="pg14692_143952"/>
    </w:p>
    <w:p>
      <w:pPr>
        <w:pStyle w:val="BookText"/>
        <w:rPr/>
      </w:pPr>
      <w:bookmarkEnd w:id="325"/>
      <w:r>
        <w:rPr>
          <w:rFonts w:ascii="Amiri" w:hAnsi="Amiri" w:eastAsia="Amiri" w:cs="Amiri"/>
          <w:color w:val="111111"/>
          <w:sz w:val="28"/>
          <w:sz w:val="28"/>
          <w:szCs w:val="28"/>
          <w:rtl w:val="true"/>
          <w:lang w:bidi="ar-SA"/>
        </w:rPr>
        <w:t>بِالْمَعْرُوفِ وَ اتَّقُوا اللَّهَ وَ اعْلَمُوا أَنَّ اللَّهَ بِما تَعْمَلُونَ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 خود را دو سال تمام، شير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است كه بخواهد دوران شيرخوارگى را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كس كه فرزند براى او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خوراك و پوشاك مادر را به طور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شير دادن بپردازد؛ حتى اگر طلاق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موظّف به بيش از مقدار توانايى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اختلاف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ضرر زدن به كودك را دارد، و 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وارث او نيز لازم است اين كار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مادر را در دوران شيرخوارگى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با رضايت يكديگر و مشورت، بخواهند كودك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بازگيرند، گناهى 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توانايى، يا عدم موافقت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خواستيد دايه‌اى براى فرزندان خود بگيريد، گناهى بر شما نيست؛ به شرط اين‌كه حق گذشته مادر را به طور شايسته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 به آن‌چه انجام مى‌دهيد،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تُجْبَرُ الْحُرَّةُ عَلَى إِرْضَاعِ الْوَلَدِ وَ تُجْبَرُ أُمُّ الْوَلَدِ؛</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همسر آزاد را بدادن شير بنوزادش مجبور نكنند، ولى كنيزى كه از صاحبش داراى فرزند گشته است مجبورش مى‌نمايند</w:t>
      </w:r>
      <w:r>
        <w:rPr>
          <w:rFonts w:eastAsia="IRNazanin" w:cs="IRNazanin"/>
          <w:color w:val="111111"/>
          <w:sz w:val="28"/>
          <w:szCs w:val="28"/>
          <w:rtl w:val="true"/>
          <w:lang w:bidi="fa-IR"/>
        </w:rPr>
        <w:t>.»</w:t>
      </w:r>
    </w:p>
    <w:p>
      <w:pPr>
        <w:pStyle w:val="Heading5"/>
        <w:numPr>
          <w:ilvl w:val="4"/>
          <w:numId w:val="1"/>
        </w:numPr>
        <w:rPr/>
      </w:pPr>
      <w:bookmarkStart w:id="326" w:name="__RefHeading___Toc3539023_1878427129"/>
      <w:bookmarkStart w:id="327" w:name="_Toc123"/>
      <w:bookmarkEnd w:id="326"/>
      <w:r>
        <w:rPr>
          <w:rtl w:val="true"/>
        </w:rPr>
        <w:t>شرح</w:t>
      </w:r>
      <w:bookmarkEnd w:id="32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متعالی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الْمَوْلُودِ لَهُ رِزْقُهُنَّ وَ كِسْوَتُهُنَ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پدر كودك است خوراك و پوشاك فرزند به طور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اجرت رضاع را بايد وى بدهد، و مادر می‌تواند در مقابل دادن شيربه فرزندش اجرت مطالبه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ادامۀ این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وَجَدَ الْأَبُ مَنْ يُرْضِعُ الْوَلَدَ بِأَرْبَعَةِ دَرَاهِمَ وَ قَالَتِ الْأُمُّ لَا أُرْضِعُهُ إِلَّا بِخَمْسَةِ دَرَاهِمَ فَإِنَّ لَهُ أَنْ يَنْزِعَهُ مِنْهَا إِلَّا أَنَّ الْأَصْلَحَ لَهُ وَ الْأَرْفَقَ بِهِ أَنْ يَتْرُكَهُ مَعَ أُمِّهِ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تَعاسَرْتُمْ فَسَتُرْضِعُ لَهُ أُخْرى؛</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پدر طفل دايه‌اى يافت كه به چهار درم حاضر بود نوزاد را شير دهد، و مادر كودك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راشير نمى‌دهم مگر به پنج درم، پدر حقّ دارد فرزند را از او بازستاند و به دايه دهد، امّا اگر نوزاد را به مادر واگذارد آن بهتر و نرمتر است براى او، و 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تنگ‌دست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رضا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براى شير دادن بطلبيد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مرديكه از دنيا رفته بود و فرزند شير خوارى داشت كه براى او دايه گرفته بودند حكم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أَجْرَ رَضَاعِ الصَّبِيِّ مِمَّا يَرِثُ مِنْ أَبِيهِ وَ أُمِّهِ؛</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اجرت دايه از مالى كه نوزاد از پدر و مادر ارث برده است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سكونى از امام صادق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مردى نزد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 كه كنيز من پسرم را شير كامل داده است، و آهنگ فروش او كرده‌ام؟ حضرت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بِيَدِهَا وَ قُلْ مَنْ يَشْتَرِي مِنِّي أُمَّ وَلَدِی؛</w:t>
      </w:r>
      <w:r>
        <w:rPr>
          <w:rStyle w:val="FootnoteAnchor"/>
          <w:rtl w:val="true"/>
        </w:rPr>
        <w:footnoteReference w:id="207"/>
      </w:r>
      <w:r>
        <w:rPr>
          <w:rFonts w:ascii="IRNazanin" w:hAnsi="IRNazanin" w:eastAsia="IRNazanin"/>
          <w:color w:val="111111"/>
          <w:sz w:val="28"/>
          <w:sz w:val="28"/>
          <w:szCs w:val="28"/>
          <w:rtl w:val="true"/>
          <w:lang w:bidi="fa-IR"/>
        </w:rPr>
        <w:t>دست او را بگير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خريدار اين مادر فرزند من است؟</w:t>
      </w:r>
      <w:r>
        <w:rPr>
          <w:rFonts w:eastAsia="IRNazanin" w:cs="IRNazanin"/>
          <w:color w:val="111111"/>
          <w:sz w:val="28"/>
          <w:szCs w:val="28"/>
          <w:rtl w:val="true"/>
          <w:lang w:bidi="fa-IR"/>
        </w:rPr>
        <w:t>.»</w:t>
      </w:r>
      <w:r>
        <w:rPr>
          <w:rStyle w:val="FootnoteAnchor"/>
          <w:rtl w:val="true"/>
        </w:rPr>
        <w:footnoteReference w:id="208"/>
      </w:r>
      <w:bookmarkStart w:id="328" w:name="pg14692_143954"/>
    </w:p>
    <w:p>
      <w:pPr>
        <w:pStyle w:val="Heading5"/>
        <w:numPr>
          <w:ilvl w:val="4"/>
          <w:numId w:val="1"/>
        </w:numPr>
        <w:rPr/>
      </w:pPr>
      <w:bookmarkStart w:id="329" w:name="__RefHeading___Toc3539025_1878427129"/>
      <w:bookmarkStart w:id="330" w:name="_Toc124"/>
      <w:bookmarkEnd w:id="328"/>
      <w:bookmarkEnd w:id="329"/>
      <w:r>
        <w:rPr>
          <w:rtl w:val="true"/>
        </w:rPr>
        <w:t>شير مادر بهترين شير براى كودك</w:t>
      </w:r>
      <w:bookmarkEnd w:id="33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أحاديث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أيّما امرأة رفعت من بيت زوجها شيئاً من موضع إلى موضع تريد به صلاحاً نظر اللّه عزّوجلّ إليها ومن نظر اللّه إليه لم يعذّبه فقالت امّ سلمة ذهب الرّجال بكلّ خير فأىّ شى‌ء للنّساء المساكين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إذا حملت المرأة كانت بمنزلة الصّائم القائم المجاهد بنفسه وماله فى سبيل اللّه فإذا وضعت كان لها من الأجر مالا تدرى ما هو لعِظَمه فإذا أرضعت كان لها بكلّ مصّة كعدل عتق محرّر من ولد إسماعيل فإذا فرغت من رضاعه ضرب ملك على جنبها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جنبيها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استأنفى العمل فقد غفر لكِ؛</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كه از خانه شوهرش چيزى بردارد از جايى و در جايى بگذارد و منظورش سامان دهى باشد خداوند عز و جل به او مى‌نگرد و هر كس كه خدا به او بنگرد او را عذاب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همه خوبى‌ها را بردند، پس چه چيزى براى زنان بيچاره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زن حامله شود او به سان روزه دار شب زنده دارى است كه با جان و مال در راه خدا جهاد مى‌كند و چون زايمان كند پاداشى دارد كه از بس بزرگ است نمى‌داند آن پاداش چيست و چون شير مى‌دهد در برابر هر مكيدن براى او مشابه يك آزاد‌سازى از فرزندان اسماعيل است و چون از شير دادن فارغ گردد فرشته‌اى بر پهلوى او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آغاز به كار كن كه بخشيده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طولانى درباره قصّه حضرت آدم و حوّاء می‌فرماید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حوّاء أسئلك ياربّ أن تعطينى كما أعطيت آدم فقال الرّبّ تعالى </w:t>
      </w:r>
    </w:p>
    <w:p>
      <w:pPr>
        <w:pStyle w:val="BookText"/>
        <w:rPr/>
      </w:pPr>
      <w:r>
        <w:rPr>
          <w:rFonts w:ascii="Amiri" w:hAnsi="Amiri" w:eastAsia="Amiri" w:cs="Amiri"/>
          <w:color w:val="111111"/>
          <w:sz w:val="28"/>
          <w:sz w:val="28"/>
          <w:szCs w:val="28"/>
          <w:rtl w:val="true"/>
          <w:lang w:bidi="ar-SA"/>
        </w:rPr>
        <w:t>إنّى وهبتك الحياء والرّحمة والانس وكتبت لك من ثواب الإغتسال والولادة ما لو رأيتيه من الثّواب الدّائم والنّعيم المقيم والملك الكبير لقرّت عينك يا حوّاء أيّما امرأة ماتت فى ولادتها حشرتها مع الشّهداء يا حوّاء أيّما امرأة أخذها الطّلق إلّاكتبت لها أجر شهيد فإن سلمت وولدت غفرت لها ذنوبها ولو كانت مثل زبد البحر ورمل البرّ وورق الشّجر وإن ماتت صارت شهيدة وحضرتها الملائكة عند قبض روحها وبشّروها بالجنّة وتزفّ إلى بعلها فى الآخرة وتفضل على الحور العين بسبعين فقالت حوّاء حسبى ما أعطيت الخبر؛</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همان‌گونه كه به آدم دادى به من هم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حياء، رحمت و انس را بخشيدم و براى تو از ثواب غسل كردن و زاييدن چيزى نوشتم كه اگر آن را ببينى كه چه پاداش دائم و نعمت هميشگى و پادشاهى بزرگى است چشمت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كه به هنگام زايمانش بميرد او را با شهيدان محشور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كه درد زايمان او را بگيرد پاداش شهيد برايش مى‌نويسم و اگر سالم بماند و زايمان كند گناهانش را برايش مى‌آمرزم گرچه به اندازه كف دريا و ريگ بيابان و برگ درختان باشد و اگر بميرد شهيد مى‌گردد و فرشته‌ها به هنگام قبض روحش نزد وى حاضر مى‌شوند و او را به بهشت بشارت مى‌دهند و در آخرت او را نزد شوهرش مى‌برند و هفتاد برابر برتر از حورالعين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داده‌اى مرا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فقالت امرأة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 للنّساء من هذا شى‌ء فقال بلى للمرأة ما بين حملها إلى وضعها إلى فطامها من الأجر </w:t>
      </w:r>
    </w:p>
    <w:p>
      <w:pPr>
        <w:pStyle w:val="BookText"/>
        <w:rPr/>
      </w:pPr>
      <w:r>
        <w:rPr>
          <w:rFonts w:ascii="Amiri" w:hAnsi="Amiri" w:eastAsia="Amiri" w:cs="Amiri"/>
          <w:color w:val="111111"/>
          <w:sz w:val="28"/>
          <w:sz w:val="28"/>
          <w:szCs w:val="28"/>
          <w:rtl w:val="true"/>
          <w:lang w:bidi="ar-SA"/>
        </w:rPr>
        <w:t>كالمرابط فى سبيل اللَّه فإن هلكت فيما بين ذلك كان لها مثل منزلة الشّهيد؛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جهاد براى زنان 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 در فاصله حاملگى تا زايمانش و تا از شير گرفتن فرزندش اجرى است چونان اجر كسى كه خود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پس اگر در اين فاصله بميرد موقعيّت شهيد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شير دادن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تجبر الحرّة على رضاع الولد وتجبر امّ الولد؛</w:t>
      </w:r>
      <w:r>
        <w:rPr>
          <w:rStyle w:val="FootnoteAnchor"/>
          <w:rtl w:val="true"/>
        </w:rPr>
        <w:footnoteReference w:id="212"/>
      </w:r>
      <w:r>
        <w:rPr>
          <w:rFonts w:ascii="Amiri" w:hAnsi="Amiri" w:eastAsia="Amiri" w:cs="Amiri"/>
          <w:color w:val="111111"/>
          <w:sz w:val="28"/>
          <w:sz w:val="28"/>
          <w:szCs w:val="28"/>
          <w:rtl w:val="true"/>
          <w:lang w:bidi="ar-SA"/>
        </w:rPr>
        <w:t>زن آزاد بر شيردهى فرزند مجبور نمى‌شود، ولى كنيز ام ولد مجبور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يجبر الرّجل على النّفقة على امرأته فإن لم يفعل حبس وتجبر المرأة على أن ترضع ولدها وتجبر على أن تخبز له وتخدمه داخل بيتها؛</w:t>
      </w:r>
      <w:r>
        <w:rPr>
          <w:rStyle w:val="FootnoteAnchor"/>
          <w:rtl w:val="true"/>
        </w:rPr>
        <w:footnoteReference w:id="213"/>
      </w:r>
      <w:r>
        <w:rPr>
          <w:rFonts w:ascii="IRNazanin" w:hAnsi="IRNazanin" w:eastAsia="IRNazanin"/>
          <w:color w:val="111111"/>
          <w:sz w:val="28"/>
          <w:sz w:val="28"/>
          <w:szCs w:val="28"/>
          <w:rtl w:val="true"/>
          <w:lang w:bidi="fa-IR"/>
        </w:rPr>
        <w:t>مرد بر دادن نفقه به همسرش مجبور مى‌شود اگر انجام ندهد زندانى مى‌گردد و زن بر شيردهى فرزندش و نيز بر تهيّه نان براى همسرش مجبور مى‌شود و در داخل خانه‌اش به مرد خدمت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لبن يرضع به الصّبىّ أعظم بركة عليه من لبن امّه؛</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هيچ شيرى براى كودك با بركت‌تر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مادرش نيست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31" w:name="pg14692_143957"/>
    </w:p>
    <w:p>
      <w:pPr>
        <w:pStyle w:val="BookText"/>
        <w:rPr/>
      </w:pPr>
      <w:bookmarkEnd w:id="3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للصّبىّ لبن خير من لبن امّه؛</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بچّه شيرى بهتر از شير مادرش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چهل و ششم از باب دوّم از باب‌هاى اذان اين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تن نمى‌پوسند؛ یکی از آن‌ها زنى است كه در حال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روايت چهارم از باب سى و هفتم از باب‌هاى مباشرت با زنان فرموده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كس كه مرا به حقّ به پيامبرى و رسالت و تبشير و انذار برانگيخت زنى نيست كه از شوهرش به فرزندى حامله شود مگر اين‌كه در سايه خداوند عز و جل است تا آن كه درد زايمان به او برسد كه در اين صورت در برابر هر دردى آزاد‌سازى يك انسان مؤمن براى اوست و چون زايمان كند و شروع به شيردهى نمايد فرزند از شير مادرش نمى‌مكد مگر اين‌كه در برابر زن در روز قيامت نورى فروزان است كه از اوّلين و آخرين هر كس آن را ببيند شگفت زده مى‌شود و اين زن روزه دار شب زنده دار محسوب مى‌شود گر چه روزه نباشد و روزه همه عمر و شب زنده دارى همه عمر برايش نوشته مى‌شود و چون فرزندش را از شير مى‌گيرد، حق جلّ ذكره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پيشين تو را برايت بخشيدم كار را از نو آغاز نما</w:t>
      </w:r>
      <w:r>
        <w:rPr>
          <w:rFonts w:eastAsia="IRNazanin" w:cs="IRNazanin"/>
          <w:color w:val="111111"/>
          <w:sz w:val="28"/>
          <w:szCs w:val="28"/>
          <w:rtl w:val="true"/>
          <w:lang w:bidi="fa-IR"/>
        </w:rPr>
        <w:t>.»</w:t>
      </w:r>
    </w:p>
    <w:p>
      <w:pPr>
        <w:pStyle w:val="Heading4"/>
        <w:numPr>
          <w:ilvl w:val="3"/>
          <w:numId w:val="1"/>
        </w:numPr>
        <w:rPr/>
      </w:pPr>
      <w:bookmarkStart w:id="332" w:name="__RefHeading___Toc3539027_1878427129"/>
      <w:bookmarkStart w:id="333" w:name="_Toc125"/>
      <w:bookmarkEnd w:id="332"/>
      <w:r>
        <w:rPr/>
        <w:t>38</w:t>
      </w:r>
      <w:r>
        <w:rPr>
          <w:rtl w:val="true"/>
        </w:rPr>
        <w:t xml:space="preserve">. </w:t>
      </w:r>
      <w:r>
        <w:rPr>
          <w:rtl w:val="true"/>
        </w:rPr>
        <w:t>نهى زنان از شير دادن با يك پستان</w:t>
      </w:r>
      <w:bookmarkEnd w:id="333"/>
    </w:p>
    <w:p>
      <w:pPr>
        <w:pStyle w:val="BookText"/>
        <w:rPr/>
      </w:pPr>
      <w:r>
        <w:rPr>
          <w:rFonts w:ascii="IRNazanin" w:hAnsi="IRNazanin" w:eastAsia="IRNazanin"/>
          <w:color w:val="111111"/>
          <w:sz w:val="28"/>
          <w:sz w:val="28"/>
          <w:szCs w:val="28"/>
          <w:rtl w:val="true"/>
          <w:lang w:bidi="fa-IR"/>
        </w:rPr>
        <w:t>امّ اسحاق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إلىّ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أرضع أحد بنى‌محمّداً أو إسحاق فقال يا امّ إسحاق لا ترضعيه من ثدى واحد وأرضعيه من كليهما يكون أحدهما طعاماً والآخر شراباً؛</w:t>
      </w:r>
      <w:r>
        <w:rPr>
          <w:rStyle w:val="FootnoteAnchor"/>
          <w:rtl w:val="true"/>
        </w:rPr>
        <w:footnoteReference w:id="21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يكى از دو پسرم محمّد يا اسحاق را شير مى‌دادم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نگريست </w:t>
      </w:r>
      <w:bookmarkStart w:id="334" w:name="pg14692_143958"/>
    </w:p>
    <w:p>
      <w:pPr>
        <w:pStyle w:val="BookText"/>
        <w:rPr/>
      </w:pPr>
      <w:bookmarkEnd w:id="334"/>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از يك پستان شير مده؛ بلكه از هر دو پستان به او شير بده يكى از پستان‌ها غذاست و ديگرى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الولد فى جوف امّه صار وجهه قِبَل ظهر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اللَّه تعالى ذِكْرُهُ رزقه فى ثديى امّه فى إحداهما شرابه وفى الاخرى طعامه؛</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هنگامى كه فرزند در دل مادرش قرار مى‌گيرد چهره‌اش رو به پشت مادرش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روزى او را در دو پستان مادرش مى‌دهد در يكى آبش را قرار داد و در ديگرى خوراكش را</w:t>
      </w:r>
      <w:r>
        <w:rPr>
          <w:rFonts w:eastAsia="IRNazanin" w:cs="IRNazanin"/>
          <w:color w:val="111111"/>
          <w:sz w:val="28"/>
          <w:szCs w:val="28"/>
          <w:rtl w:val="true"/>
          <w:lang w:bidi="fa-IR"/>
        </w:rPr>
        <w:t>.»</w:t>
      </w:r>
    </w:p>
    <w:p>
      <w:pPr>
        <w:pStyle w:val="Heading4"/>
        <w:numPr>
          <w:ilvl w:val="3"/>
          <w:numId w:val="1"/>
        </w:numPr>
        <w:rPr/>
      </w:pPr>
      <w:bookmarkStart w:id="335" w:name="__RefHeading___Toc3539029_1878427129"/>
      <w:bookmarkStart w:id="336" w:name="_Toc126"/>
      <w:bookmarkEnd w:id="335"/>
      <w:r>
        <w:rPr/>
        <w:t>39</w:t>
      </w:r>
      <w:r>
        <w:rPr>
          <w:rtl w:val="true"/>
        </w:rPr>
        <w:t xml:space="preserve">. </w:t>
      </w:r>
      <w:r>
        <w:rPr>
          <w:rtl w:val="true"/>
        </w:rPr>
        <w:t>كم‌ترين مدّت شيردهى و بيش‌ترين مدّت آن</w:t>
      </w:r>
      <w:bookmarkEnd w:id="336"/>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مادران فرزند خود را دو سال تمام شير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است كه بخواهد دوران شير دادن را تكميل كند و آن كس كه فرزند براى او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خوراك و پوشاك مادر را به طور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شير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تكليفى بيش از مقدار توانايى خود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w:t>
      </w:r>
    </w:p>
    <w:p>
      <w:pPr>
        <w:pStyle w:val="BookText"/>
        <w:rPr/>
      </w:pPr>
      <w:r>
        <w:rPr>
          <w:rFonts w:ascii="IRNazanin" w:hAnsi="IRNazanin" w:eastAsia="IRNazanin"/>
          <w:color w:val="111111"/>
          <w:sz w:val="28"/>
          <w:sz w:val="28"/>
          <w:szCs w:val="28"/>
          <w:rtl w:val="true"/>
          <w:lang w:bidi="fa-IR"/>
        </w:rPr>
        <w:t xml:space="preserve">بر مادر و فرزندش به خاطر يكديگر زمانى وارد شود و نه بر پدر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ناحيه يكديگر ضررى وارد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مثل اين كار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مادر را در دوران شير دادن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با رضايت يكديگر و مشورت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را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شير باز گيرند گناهى بر آن‌ها نيست و اگر خواستيد دايه‌اى براى فرزندان خود بگيريد گناهى بر شما نيست به شرط اين كه حقّ مادران را به طور شايسته بپردازيد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بدانيد خدا، به آن‌چه انجام مى‌دهيد،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أن تأخذ فى رضاع ولدها أكثر من حولين كاملين فإن أرادا الفصال قبل ذلك عن تراضٍ منهما فهو حسن والفصال الفطام؛</w:t>
      </w:r>
      <w:r>
        <w:rPr>
          <w:rStyle w:val="FootnoteAnchor"/>
          <w:rtl w:val="true"/>
        </w:rPr>
        <w:footnoteReference w:id="219"/>
      </w:r>
      <w:r>
        <w:rPr>
          <w:rFonts w:ascii="IRNazanin" w:hAnsi="IRNazanin" w:eastAsia="IRNazanin"/>
          <w:color w:val="111111"/>
          <w:sz w:val="28"/>
          <w:sz w:val="28"/>
          <w:szCs w:val="28"/>
          <w:rtl w:val="true"/>
          <w:lang w:bidi="fa-IR"/>
        </w:rPr>
        <w:t>زن حق ندارد كه بيش از دو سال كامل فرزندش را شير دهد و اگر زن و مرد با توافق يكديگر بخواهند پيش از دو سال از شير بگيرند اين نيكو است و فصال همان از شير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ينفق عليها حتّى تضع حملها وهى أحقّ بولدها أن ترضعه بما تقبله امرأة اخرى إنّ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 وَ عَلَى الْوارِثِ مِثْلُ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كانت المرأة منّا ترفع يدها إلى زوجها إذا أراد مجامعتها فتقول لا أَدَعك لأنّى أخاف أن أحمل على ولدى ويقول الرّجل لا أجامعك إنّى أخاف أن تعلقى فأقتل ولدى فنهى اللَّه عزّوجلّ أن تضارّ المرأة الرّجل وأن يضارّ الرّجل المرأة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نهى أن يضارّ بالصّبىّ أو يضارّ امّه فى رضاعه وليس لها أن تأخذ فى رضاعه فوق حولين كاملين وإن أرادا فصالًا عن تراضٍ منهما قبل ذلك كان </w:t>
      </w:r>
    </w:p>
    <w:p>
      <w:pPr>
        <w:pStyle w:val="BookText"/>
        <w:rPr/>
      </w:pPr>
      <w:r>
        <w:rPr>
          <w:rFonts w:ascii="IRNazanin" w:hAnsi="IRNazanin" w:eastAsia="IRNazanin"/>
          <w:color w:val="111111"/>
          <w:sz w:val="28"/>
          <w:sz w:val="28"/>
          <w:szCs w:val="28"/>
          <w:rtl w:val="true"/>
          <w:lang w:bidi="fa-IR"/>
        </w:rPr>
        <w:t>حسناً والفصال هو الفطام؛</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شوهر بايد نفقه زن باردار مطلّقه خويش را تا هنگام وضع حمل بپردازد و مادر مطلّقه براى شير دادن نوزاد خويش از ديگران شايسته‌تر است اگر به اجرتى كه زن بيگانه مى‌پذيرد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برمادر و فرزندش به خاطر يكديگر زيانى وارد شود، و نه بر پدر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ناحيه يكديگر ضررى وارد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مثل اين كار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مادر را در دوران شير دادن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بچّه شير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خويش را از مباشرت جنسى باز دارد و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 به مباشرت جنسى نمى‌دهم؛ زيرا مى‌ترسم با وجود اين شير خواره آبستن شوم و چه بسا مرد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مجامعت نمى‌كنم؛ زيرا مى‌ترسم آبستن شوى و بدين سان فرزند شيرخوارم هلاك شود از اين رو خداوند بزرگ نهى فرمود كه زنى شوهرش را و يا مردى را متضرّر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فرموده الهى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نهى از زيان ديدن فرزند يا مادر اودر شير خوارگى است و زن نمى‌تواند در چنين وضعى شير دادن فرزند را بيش از دو سال كامل ادامه دهد و اگر زن و مرد با رضايت همديگر قبل از پايان دو سال بخواهند بچّه را از شير بگيرند خوب است و باز داشتن از شير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بچّه را از شير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فرموده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مى‌فرماید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اللَّه عزّوجلّ أن يضارّ بالصّبىّ أو يضارّ بامّه فى رضاعه وليس لها أن تأخذ فى رضاعه فوق حولين كاملين فإن أرادا فصالًا عن تراض منهما كما قال اللَّه عزّوجّل كان ذلك إليهما والفصال الفطام ولا ينبغى للوارث أن يضارّ المرأة فيقول لا أدَع ولدها </w:t>
      </w:r>
    </w:p>
    <w:p>
      <w:pPr>
        <w:pStyle w:val="BookText"/>
        <w:rPr/>
      </w:pPr>
      <w:r>
        <w:rPr>
          <w:rFonts w:ascii="IRNazanin" w:hAnsi="IRNazanin" w:eastAsia="IRNazanin"/>
          <w:color w:val="111111"/>
          <w:sz w:val="28"/>
          <w:sz w:val="28"/>
          <w:szCs w:val="28"/>
          <w:rtl w:val="true"/>
          <w:lang w:bidi="fa-IR"/>
        </w:rPr>
        <w:t>يأتيها 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 اللَّه عزّوجلّ وعلى الوارث مثل ذلك قال هو فى النّفقة؛</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خداوند عز و جل از اين‌كه به فرزند ضررى وارد شود و يا به مادرش براى شيردهى ضررى برسد نهى كرده است و مادر حق ندارد كه بيش از دو سال كامل شير دهد و اگر مرد و زن هر دو با توافق يكديگر بخواهند فرزند را از شير بگيرند همان‌گونه كه خداوند عز و جل فرموده است، اين اختيار با آن‌هاست و فصال همان فطام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شير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وارث نيز شايسته نيست كه به زن آسيبى برساند و بگويد كه نمى‌گذارم فرزندش نزد او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درباره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در مورد نفقه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دربارۀ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 للوارث أن يضارّ المرأة فيقول لا أدَع ولدها يأتيها ويضارّ ولدها إن كان لهم عنده شى‌ء ولا ينبغى له أن يقترّ عليه؛</w:t>
      </w:r>
      <w:r>
        <w:rPr>
          <w:rStyle w:val="FootnoteAnchor"/>
          <w:rtl w:val="true"/>
        </w:rPr>
        <w:footnoteReference w:id="222"/>
      </w:r>
      <w:r>
        <w:rPr>
          <w:rFonts w:ascii="IRNazanin" w:hAnsi="IRNazanin" w:eastAsia="IRNazanin"/>
          <w:color w:val="111111"/>
          <w:sz w:val="28"/>
          <w:sz w:val="28"/>
          <w:szCs w:val="28"/>
          <w:rtl w:val="true"/>
          <w:lang w:bidi="fa-IR"/>
        </w:rPr>
        <w:t>براى وارث شايسته نيست كه به زن ضررى رساند و بگويد نمى‌گذارم فرزندش نزد او برود و نيز به فرزندش ضررى بزند اگر براى وارثان چيزى نزد فرزند است و نيز شايسته نيست كه بر فرزند در نفقه سخت و تنگ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سعد اشعرى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بچّه پرسيدم كه آيا بيش از دو سال به او شير داده مى‌شود؟ حضرت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عامين قلت فإن زاد على سنتين هل على أبويه من ذلك شى‌ء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Style w:val="FootnoteAnchor"/>
          <w:rtl w:val="true"/>
        </w:rPr>
        <w:footnoteReference w:id="223"/>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 از دو سال شود آيا در اين رابطه چيزى بر پدر و مادر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فى الرّضاع أحد وعشرون شهراً فما نقص عن أحد وعشرين شهراً فقد نقص المرضع وإن أراد أن يتمّ الرّضاع فحولين كاملين؛</w:t>
      </w:r>
      <w:r>
        <w:rPr>
          <w:rStyle w:val="FootnoteAnchor"/>
          <w:rtl w:val="true"/>
        </w:rPr>
        <w:footnoteReference w:id="224"/>
      </w:r>
      <w:r>
        <w:rPr>
          <w:rFonts w:ascii="IRNazanin" w:hAnsi="IRNazanin" w:eastAsia="IRNazanin"/>
          <w:color w:val="111111"/>
          <w:sz w:val="28"/>
          <w:sz w:val="28"/>
          <w:szCs w:val="28"/>
          <w:rtl w:val="true"/>
          <w:lang w:bidi="fa-IR"/>
        </w:rPr>
        <w:t>واجب در شير دادن بيست و يك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هرچنه از بيست و يك ماه كم‌تر باشد شيردهنده كم گذاشته است و اگر شيردهنده مى‌خواهد كامل شير دهد، پس دو سال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واحد و عشرن شهراً فما نقص فهو جور على الصّبىّ؛</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مدّت شير دادن كودك بيست و يك ماه است هر چه كم‌تر باشد ستم به بچّه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قبر إبراهيم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عذق يظلّه عن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ما دارت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يبس العذق ذهب أثر القبر فلم يعلم مكانه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ثمانية عشر شهراً فأتمّ اللَّه عزّوجلّ رضاعه فى الجنّة؛ بر سر قبر ابراهيم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خرمايى بود كه بر قبر سايه مى‌انداخت، چون نخل خرما خشك شد اثر قبر از بين رفت و جاى قبر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ماه داشت كه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دوران شير خوارگى او را در بهشت تكميل كرد</w:t>
      </w:r>
      <w:r>
        <w:rPr>
          <w:rFonts w:eastAsia="IRNazanin" w:cs="IRNazanin"/>
          <w:color w:val="111111"/>
          <w:sz w:val="28"/>
          <w:szCs w:val="28"/>
          <w:rtl w:val="true"/>
          <w:lang w:bidi="fa-IR"/>
        </w:rPr>
        <w:t xml:space="preserve">.» </w:t>
      </w:r>
      <w:bookmarkStart w:id="337" w:name="pg14692_143963"/>
    </w:p>
    <w:p>
      <w:pPr>
        <w:pStyle w:val="Heading4"/>
        <w:numPr>
          <w:ilvl w:val="3"/>
          <w:numId w:val="1"/>
        </w:numPr>
        <w:rPr/>
      </w:pPr>
      <w:bookmarkStart w:id="338" w:name="__RefHeading___Toc3539031_1878427129"/>
      <w:bookmarkStart w:id="339" w:name="_Toc127"/>
      <w:bookmarkEnd w:id="337"/>
      <w:bookmarkEnd w:id="338"/>
      <w:r>
        <w:rPr/>
        <w:t>40</w:t>
      </w:r>
      <w:r>
        <w:rPr>
          <w:rtl w:val="true"/>
        </w:rPr>
        <w:t xml:space="preserve">. </w:t>
      </w:r>
      <w:r>
        <w:rPr>
          <w:rtl w:val="true"/>
        </w:rPr>
        <w:t>درخواست أجرت شير، از شوهر و يا وصىّ او</w:t>
      </w:r>
      <w:bookmarkEnd w:id="339"/>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 وَ أْتَمِرُوا بَيْنَكُمْ بِمَعْرُوفٍ وَ إِنْ تَعاسَرْتُمْ فَسَتُرْضِعُ لَهُ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مى‌دهند، پاداش آن‌ها را بپردازيد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شيردادن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شايسته با يكديگر مشاوره كنيد و اگر به توافق نرسيديد زن ديگرى او را شير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كه مرده و همسرى همراه با فرزندى از خويش به جاى گذاشته و آن زن فرزند را به خدمت‌كار خويش سپرده تا او را شير دهد سپس آمده تا اجرت شيردهى پسر را از وصىّ ميّت طلب كند،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أجر مثلها وليس للوصىّ أن يخرجه من حِجْرها حتّى يدرك ويدفع إليه ماله؛</w:t>
      </w:r>
      <w:r>
        <w:rPr>
          <w:rStyle w:val="FootnoteAnchor"/>
          <w:rtl w:val="true"/>
        </w:rPr>
        <w:footnoteReference w:id="22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زن مى‌تواند مزد متعارف اين شيردهى را بگيرد و وصىّ ميّت حق ندارد فرزند را از دامن اين مادر تا زمانى كه فرزند بالغ شود و اموالش به او تحويل داده شود، بگيرد</w:t>
      </w:r>
      <w:r>
        <w:rPr>
          <w:rFonts w:eastAsia="IRNazanin" w:cs="IRNazanin"/>
          <w:color w:val="111111"/>
          <w:sz w:val="28"/>
          <w:szCs w:val="28"/>
          <w:rtl w:val="true"/>
          <w:lang w:bidi="fa-IR"/>
        </w:rPr>
        <w:t xml:space="preserve">.» </w:t>
      </w:r>
      <w:bookmarkStart w:id="340" w:name="pg14692_143964"/>
    </w:p>
    <w:p>
      <w:pPr>
        <w:pStyle w:val="BookText"/>
        <w:rPr/>
      </w:pPr>
      <w:bookmarkEnd w:id="340"/>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مردى كه همسرش را طلاق مى‌دهد در حالى كه همسرش شير مى‌دهد،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ترضع إنّها أولى برضاع ولدها إن أحبّت ذلك وتأخذ الّذى تعطى المرضعة؛</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همسرش به شيردهى فرزندش سزاوارتر است اگر همسرش دوست داشته باشد كه فرزندش را شير دهد و نيز همان مزدى را مى‌گيرد كه به دايه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مردى كه مرده و بچّه‌اى به جا گذاشته و براى او دايه گرفته شده است حكم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رضاع الصّبىّ ممّا يرث من أبيه وامّه؛</w:t>
      </w:r>
      <w:r>
        <w:rPr>
          <w:rStyle w:val="FootnoteAnchor"/>
          <w:rtl w:val="true"/>
        </w:rPr>
        <w:footnoteReference w:id="229"/>
      </w:r>
      <w:r>
        <w:rPr>
          <w:rFonts w:ascii="IRNazanin" w:hAnsi="IRNazanin" w:eastAsia="IRNazanin"/>
          <w:color w:val="111111"/>
          <w:sz w:val="28"/>
          <w:sz w:val="28"/>
          <w:szCs w:val="28"/>
          <w:rtl w:val="true"/>
          <w:lang w:bidi="fa-IR"/>
        </w:rPr>
        <w:t>مزد شيردهى فرزند از اموالى داده مى‌شود كه بچّه از پدر و مادرش ارث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ينفق عليها حتّى تضع حملها وهى أحقّ بولدها أن ترضعه بما تقبله امرأة اخرى يقول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زن حامله‌اى كه طلاق داده شده تا به هنگامى كه وضع حمل كند بايد مخارجش داده شود و اين زن به فرزندش سزاوارتر است كه او را با مبلغى كه زن ديگرى مى‌پذيرد،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بر مادر و فرزندش به خاطريكديگر زيانى وارد شود</w:t>
      </w:r>
      <w:r>
        <w:rPr>
          <w:rFonts w:eastAsia="IRNazanin" w:cs="IRNazanin"/>
          <w:color w:val="111111"/>
          <w:sz w:val="28"/>
          <w:szCs w:val="28"/>
          <w:rtl w:val="true"/>
          <w:lang w:bidi="fa-IR"/>
        </w:rPr>
        <w:t>.»</w:t>
      </w:r>
    </w:p>
    <w:p>
      <w:pPr>
        <w:pStyle w:val="Heading4"/>
        <w:numPr>
          <w:ilvl w:val="3"/>
          <w:numId w:val="1"/>
        </w:numPr>
        <w:rPr/>
      </w:pPr>
      <w:bookmarkStart w:id="341" w:name="__RefHeading___Toc3539033_1878427129"/>
      <w:bookmarkStart w:id="342" w:name="_Toc128"/>
      <w:bookmarkEnd w:id="341"/>
      <w:r>
        <w:rPr/>
        <w:t>41</w:t>
      </w:r>
      <w:r>
        <w:rPr>
          <w:rtl w:val="true"/>
        </w:rPr>
        <w:t xml:space="preserve">. </w:t>
      </w:r>
      <w:r>
        <w:rPr>
          <w:rtl w:val="true"/>
        </w:rPr>
        <w:t>مهریه، بدهی شرعی و قانونی شوهر</w:t>
      </w:r>
      <w:bookmarkEnd w:id="342"/>
    </w:p>
    <w:p>
      <w:pPr>
        <w:pStyle w:val="Heading5"/>
        <w:numPr>
          <w:ilvl w:val="4"/>
          <w:numId w:val="1"/>
        </w:numPr>
        <w:rPr/>
      </w:pPr>
      <w:bookmarkStart w:id="343" w:name="__RefHeading___Toc3539035_1878427129"/>
      <w:bookmarkStart w:id="344" w:name="_Toc129"/>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 فَإِنْ طِبْنَ لَكُمْ عَنْ شَی‌ءٍ مِنْهُ نَفْساً فَكُلُوهُ هَنيئاً مَريئاً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بدهى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چيزى از آن را با رضايت خاطر به شما ببخشند، حلال و گوارا مصرف كنيد</w:t>
      </w:r>
      <w:r>
        <w:rPr>
          <w:rFonts w:eastAsia="IRNazanin" w:cs="IRNazanin"/>
          <w:color w:val="111111"/>
          <w:sz w:val="28"/>
          <w:szCs w:val="28"/>
          <w:rtl w:val="true"/>
          <w:lang w:bidi="fa-IR"/>
        </w:rPr>
        <w:t xml:space="preserve">!» </w:t>
      </w:r>
      <w:bookmarkStart w:id="345" w:name="pg14692_143965"/>
    </w:p>
    <w:p>
      <w:pPr>
        <w:pStyle w:val="Heading5"/>
        <w:numPr>
          <w:ilvl w:val="4"/>
          <w:numId w:val="1"/>
        </w:numPr>
        <w:rPr/>
      </w:pPr>
      <w:bookmarkStart w:id="346" w:name="__RefHeading___Toc3539037_1878427129"/>
      <w:bookmarkStart w:id="347" w:name="_Toc130"/>
      <w:bookmarkEnd w:id="345"/>
      <w:bookmarkEnd w:id="346"/>
      <w:r>
        <w:rPr>
          <w:rtl w:val="true"/>
        </w:rPr>
        <w:t>تفسير</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بدهى و دين آمده، و به معنى بخشش و عطيه نيز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من اين كلمه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زيرا بخشش و عطيه شباهتى به كار زنبوران عسل در دادن عسل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صداق به معنى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به دنبال بحثى كه در آيه گذشته درباره انتخاب همسر بود، اشاره به يكى از حقوق مسلم زنان می‌كند و تأكيد می‌نمايد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زنان را به طور كامل همانند يك بدهى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همان‌طور كه در پرداخت ساير بدهى‌ها مراقب هستيد كه از آن چيزى كم نشود، در مورد پرداخت مهر نيز بايد همان حال را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بدهىبگيريم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معنى عطيه و بخشش باشد تفسير آيه چنين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را كه يك عطيه الهى است و خدا به خاطر اين‌كه زن حقوق بيش‌ترى در اجتماع داشته باشد و ضعف نسبى جسمى او از اين راه جبران گردد به طور كامل ادا كنيد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طِبْنَ لَكُمْ عَنْ شَی‌ءٍ مِنْهُ نَفْساً فَكُلُوهُ هَنِيئاً مَرِيئاً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آيه براى حفظ حقوق زنان با صراحت دستور می‌دهد كه بايد تمام مهر را به آنان پرداخت كنند، ولى در ذيل آيه براى احترام گذاردن به احساسات طرفين و محكم شدن پيوندهاى قلبى و جلب عواطف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زنان با رضايت كامل خواستند مقدارى از مهر خود را ببخشند براى شما حلال 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محيط زندگى زناشويى </w:t>
      </w:r>
      <w:bookmarkStart w:id="348" w:name="pg14692_143966"/>
    </w:p>
    <w:p>
      <w:pPr>
        <w:pStyle w:val="BookText"/>
        <w:rPr/>
      </w:pPr>
      <w:bookmarkEnd w:id="348"/>
      <w:r>
        <w:rPr>
          <w:rFonts w:ascii="Amiri" w:hAnsi="Amiri" w:eastAsia="Amiri" w:cs="Amiri"/>
          <w:color w:val="111111"/>
          <w:sz w:val="28"/>
          <w:sz w:val="28"/>
          <w:szCs w:val="28"/>
          <w:rtl w:val="true"/>
          <w:lang w:bidi="ar-SA"/>
        </w:rPr>
        <w:t>تنها قانون و مقررات خشك حكومت نكند؛ بلكه بموازات آن عاطفه و محبت نيز حكم‌فرما باشد</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539039_1878427129"/>
      <w:bookmarkStart w:id="350" w:name="_Toc131"/>
      <w:bookmarkEnd w:id="349"/>
      <w:r>
        <w:rPr/>
        <w:t>42</w:t>
      </w:r>
      <w:r>
        <w:rPr>
          <w:rtl w:val="true"/>
        </w:rPr>
        <w:t xml:space="preserve">. </w:t>
      </w:r>
      <w:r>
        <w:rPr>
          <w:rtl w:val="true"/>
        </w:rPr>
        <w:t>مهریه، پشتوانه مالی وروانی براى زن</w:t>
      </w:r>
      <w:bookmarkEnd w:id="350"/>
    </w:p>
    <w:p>
      <w:pPr>
        <w:pStyle w:val="BookText"/>
        <w:rPr/>
      </w:pPr>
      <w:r>
        <w:rPr>
          <w:rFonts w:ascii="IRNazanin" w:hAnsi="IRNazanin" w:eastAsia="IRNazanin"/>
          <w:color w:val="111111"/>
          <w:sz w:val="28"/>
          <w:sz w:val="28"/>
          <w:szCs w:val="28"/>
          <w:rtl w:val="true"/>
          <w:lang w:bidi="fa-IR"/>
        </w:rPr>
        <w:t>در عصر جاهليت نظر به اين‌كه براى زنان ارزشى قائل نبودند، غالباً مهر را كه حق مسلم زن بود در اختيار اولياى آن‌ها قرار می‌دادند، و آن را ملك مسلم آن‌ها می‌دانستند گاهى نيز مهر يك زن را ازدواج زن ديگرى قرار می‌دادند به اين گونه كه مثلاً برادرى، خواهر خود را به ازدواج ديگرى در مى‌آورد كه او هم در مقابل، خواهر خود را به ازدواج وى درآورد، و مهر اين دو زن همين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بر تمام اين رسوم ظالمانه خط بطلان كشيد، و مهر را به عنوان يك حق مسلم به زن اختصاص داد، و در آيات قرآن كرارا مردان را به رعايت كامل اين حق توصيه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براى مهر مقدار معينى تعيين نشده است و بسته بتوافق دو همسر است اگر چه در روايات فراوانى تأكيد شده كه مهر را سنگين قرار ندهند، ولى اين يك حكم الزامى نيست؛ بلكه مستحبّ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اين سؤال پيش مى‌آيد كه مرد و زن هر دو از ازدواج و زناشويى به طور يكسان بهره می‌گيرند، و پيوند زناشويى پيوندى است بر اساس منافع متقابل طرفين، با اين حال چه دليلى دارد كه مرد مبلغ كم يا زيادى به عنوان مهر به زن بپردازد؟ وانگهى آيا اين موضوع به شخصيت زن لطمه نمى‌زند، و شكل خريد و فروش به ازدواج نمى‌دهد؟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روى همين جهات است كه بعضى بشدت با مسأله مهر مخالفت مى‌كنند، مخصوصاً معمول نبودن مهر در ميان غربی‌ها براى غرب‌زده‌ها به اين فكر دامن می‌زند، در حالى كه نه تنها حذف مهر، به شخصيت زن نمى‌افزايد؛ بلكه وضع او را به مخاطره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درست است كه مرد و زن هر دو از زندگى زناشويى به طور يكسان سود می‌برند، ولى نمى‌توان انكار كرد كه در صورت جدايى زن و مرد زن متحمل خسارت بيش‌ترى خواهد شد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مرد طبق استعداد خاص بدنى معمولاً در اجتماع نفوذ و تسلط بيش‌ترى دارد، و هر چند بعضى می‌خواهند به هنگام سخن گفتن اين حقيقت روشن را انكار كنند اما وضع زندگى اجتماعى بشر كه با چشم مى‌بينيم حتى در جوامع اروپايى كه زنان به اصطلاح از آزادى كامل برخوردارند نشان می‌دهد كه ابتكار اعمال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بيش‌تر در دست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مردان براى انتخاب همسر مجدد امكانات بيش‌ترى دارند، ولى زنان بيوه مخصوصاً با گذشت قسمتى از عمر آن‌ها، و از دست رفتن سرمايه جوانى و زيبايى، امكاناتشان براى انتخاب همسر جديد كم‌تر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جهات روشن مى‌شود كه امكانات و سرمايه‌اى را كه زن با ازدواج از دست می‌دهد بيش از امكاناتى است كه مرد از دست می‌دهد، و در حقيقت مهر چيزى است به عنوان جبران خسارت براى زن و وسيله‌اى براى تأمين زندگى آينده او، و علاوه مسأله مهر معمولاً به شكل ترمزى در برابر تمايلات مرد نسبت به جدايى و طلاق محسوب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كه مهر از نظر قوانين اسلام با برقرار شدن پيمان ازدواج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مرد تعلق می‌گيرد و زن فورا حق مطالبه آن را دارد، ولى چون معمولاً به صورت بدهى بر ذمه مرد می‌ماند، هم اندوخته‌اى براى آينده زن محسوب می‌شود، و هم پشتوانه‌اى براى حفظ حقوق او و از هم نپاشيدن پيمان زناشويى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موضوع استثنائاتى دارد، ولى آن‌چه گفتيم در غالب موارد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بعضى براى مهر تفسير غلطى كرده‌اند و آن را يك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 ارتباط به قوانين اسلام ندارد؛ زيرا در اسلام مهر به هيچ وجه جنبه بها و قيمت كالا ندارد، و بهترين دليل آن همان صيغه عقدازدواج است كه در آن 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ركن اساسى پيمان ازدواج به حساب آمده‌اند، و مهر يك چيز اضافى و در حاشيه قرار گرفته است، به همين دليل اگر در صيغه عقد، اسمى از مهر نبرند عقد باطل نيست، در حالى كه اگر در خريد و فروش و معاملات اسمى از قيمت برده نشود مسلماً باطل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بايد توجه داشت اگر در عقد ازدواج نامى از مهر برده نشود شوهر موظف است كه در صورت آميزش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مهرى همانند زنانى كه هم‌طراز او هستند بپردازد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نتيجه مى‌گيريم كه مهر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 براى احترام به حقوق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قيمت و بها و شايد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اشاره به اين قسمت باشد</w:t>
      </w:r>
      <w:r>
        <w:rPr>
          <w:rFonts w:eastAsia="IRNazanin" w:cs="IRNazanin"/>
          <w:color w:val="111111"/>
          <w:sz w:val="28"/>
          <w:szCs w:val="28"/>
          <w:rtl w:val="true"/>
          <w:lang w:bidi="fa-IR"/>
        </w:rPr>
        <w:t>.</w:t>
      </w:r>
      <w:r>
        <w:rPr>
          <w:rStyle w:val="FootnoteAnchor"/>
          <w:rtl w:val="true"/>
        </w:rPr>
        <w:footnoteReference w:id="232"/>
      </w:r>
      <w:bookmarkStart w:id="351" w:name="pg14692_143969"/>
    </w:p>
    <w:p>
      <w:pPr>
        <w:pStyle w:val="Heading4"/>
        <w:numPr>
          <w:ilvl w:val="3"/>
          <w:numId w:val="1"/>
        </w:numPr>
        <w:rPr/>
      </w:pPr>
      <w:bookmarkStart w:id="352" w:name="__RefHeading___Toc3539041_1878427129"/>
      <w:bookmarkStart w:id="353" w:name="_Toc132"/>
      <w:bookmarkEnd w:id="351"/>
      <w:bookmarkEnd w:id="352"/>
      <w:r>
        <w:rPr/>
        <w:t>43</w:t>
      </w:r>
      <w:r>
        <w:rPr>
          <w:rtl w:val="true"/>
        </w:rPr>
        <w:t xml:space="preserve">. </w:t>
      </w:r>
      <w:r>
        <w:rPr>
          <w:rtl w:val="true"/>
        </w:rPr>
        <w:t>هفت نکته اساسی در ارتباط با مهریه بانوان</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ذیل منطوقاً و مفهوماً، بر وجوب پرداخت مهریه به عنوان یک دَین مسلَّم شوهر،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 فَإِنْ طِبْنَ لَكُمْ عَنْ شَی‌ءٍ مِنْهُ نَفْساً فَكُلُوهُ هَنيئاً مَريئاً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بدهى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چيزى از آن را با رضايت خاطر به شما ببخشند، حلال و گوارا مصرف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لَكُمْ أَنْ تَأْخُذُوا مِمَّا آتَيْتُمُوهُنَّ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حلال نيست كه چيزى از آن‌چه به آن‌ها داده‌ايد، پس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ازدواج، بدون قرار مهریّه وصَداق</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این‌که تا چه مقداری از مهریه برای رسول خدا در ازدواج با نساء، حلال است؟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شَاءَ مِنْ شَی‌ءٍ قُلْتُ فَأَخْبِرْنِي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مُؤْمِنَةً إِنْ وَهَبَتْ نَفْسَها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قَالَ لَا تَحِلُّ الْهِبَةُ إِلَّا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فَلَا يَصْلُحُ لَهُ نِكَاحٌ إِلَّا بِمَهْرٍ؛</w:t>
      </w:r>
      <w:r>
        <w:rPr>
          <w:rStyle w:val="FootnoteAnchor"/>
          <w:rtl w:val="true"/>
        </w:rPr>
        <w:footnoteReference w:id="23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هرمقداری که باشد، زراره می‌گوید به امام گفتم، پس این آیه 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مُؤْمِنَةً إِنْ وَهَبَتْ نَفْسَها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بدون مهریه مخصوص پیامبر است، و اما برای غیر پیامبر اسلام، ازدواج بدون مهریه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در مورد بانوئی که بدون مهریه به ازدواج مردی درآمده بود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هَذَا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لِغَيْرِهِ فَلَا يَصْلُحُ هَذَا حَتَّى يُعَوِّضَهَا شَيْئاً يُقَدِّمُ إِلَيْهَا قَبْلَ أَنْ يَدْخُلَ بِهَا قَلَّ أَوْ كَثُرَ وَ لَوْ ثَوْبٌ أَوْ دِرْهَمٌ وَ قَالَ يُجْزِي الدِّرْهَمُ؛</w:t>
      </w:r>
      <w:r>
        <w:rPr>
          <w:rStyle w:val="FootnoteAnchor"/>
          <w:rtl w:val="true"/>
        </w:rPr>
        <w:footnoteReference w:id="237"/>
      </w:r>
      <w:r>
        <w:rPr>
          <w:rFonts w:ascii="IRNazanin" w:hAnsi="IRNazanin" w:eastAsia="IRNazanin"/>
          <w:color w:val="111111"/>
          <w:sz w:val="28"/>
          <w:sz w:val="28"/>
          <w:szCs w:val="28"/>
          <w:rtl w:val="true"/>
          <w:lang w:bidi="fa-IR"/>
        </w:rPr>
        <w:t>این نوع ازدواج که بدن مهریه است مخصوص پیامبرص است اما دیگران باید مهریه‌ای تعیین شود چه کم وچه زیاد، ولو این مهریه یک لباس یا یک درهم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حماده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این‌که مردی در ازدواج خود با بانوئی شرط گذاشت که همسر دیگری انتخاب نکند وآن بانو، این شرط را بجای مهریه خود پذیرفت،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شَرْطٌ فَاسِدٌ لَا يَكُونُ النِّكَاحُ إِلَّا عَلَى دِرْهَمٍ أَوْ دِرْهَمَيْنِ؛</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این شرط فاسد است و ازدواج بدون مهریه،جایز نیست و لو این مهریه یک درهم یا دو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اقل و حد اکثر واجبی برای مهریه، تعیین و اثباط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مَا تَرَاضَيَا عَلَيْهِ مِنْ قَلِيلٍ أَوْ كَثِيرٍ فَهَذَا الصَّدَاقُ؛ مهریه آن‌ستکه طرفین بر آن توافق کنند چه مقدار آن کم باشد وچه زیاد، این مهریه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مهریه و صَداق مورد توافق، معتبر است و لو سِرّی باشد، و لاغیر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ذیل نیز دلالت بر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فردی که مهریه همسر خود را در جلسه خصوصی، مبلغی معین کرده بود، ولی در بین عموم مردم، مبلغ بیش‌تری را اعلام می‌کرد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أَسَرَّ وَ كَانَ عَلَيْهِ النِّكَاحُ؛</w:t>
      </w:r>
      <w:r>
        <w:rPr>
          <w:rStyle w:val="FootnoteAnchor"/>
          <w:rtl w:val="true"/>
        </w:rPr>
        <w:footnoteReference w:id="239"/>
      </w:r>
      <w:r>
        <w:rPr>
          <w:rFonts w:ascii="IRNazanin" w:hAnsi="IRNazanin" w:eastAsia="IRNazanin"/>
          <w:color w:val="111111"/>
          <w:sz w:val="28"/>
          <w:sz w:val="28"/>
          <w:szCs w:val="28"/>
          <w:rtl w:val="true"/>
          <w:lang w:bidi="fa-IR"/>
        </w:rPr>
        <w:t>آن مبلغی که در جلسه خصوصی توافق کرده اند ملاک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به خاطر وجود موسی بن بکر، مورد اختلاف است، چون وی واقفیه است اما گفته اند این روایات را مشایخ، قبل از وقف،از وی نقل کرده اند وقبل از وقف، ایشان از ثقات بوده است، لذا این روایت، حکم صحیح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مورد زن، فریبی از طرف خانواده او صورت پذیرد، پرداخت مهریه، به عهده فریب‌کار و، ولی زن می‌باشد، و روایت صحیح زیر بر این حکم دلالت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سَهْلِ بْنِ زِيَادٍ وَ عَنْ مُحَمَّدِ بْنِ يَحْيَى عَنْ أَحْمَدَ بْنِ مُحَمَّدٍ جَمِيعاً عَنِ الْحَسَنِ بْنِ مَحْبُوبٍ عَنْ عَلِيِّ بْنِ رِئَابٍ 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مِنْ وَلِيِّهَا فَوَجَدَ بِهَا عَيْباً بَعْدَ مَا دَخَلَ بِهَا قَالَ فَقَالَ إِذَا دُلِّسَتِ الْعَفْلَاءُ وَ الْبَرْصَاءُ وَ الْمَجْنُونَةُ وَ الْمُفْضَاةُ وَ مَنْ كَانَ بِهَا زَمَانَةٌ ظَاهِرَةٌ فَإِنَّهَا تُرَدُّ عَلَى أَهْلِهَا مِنْ غَيْرِ طَلَاقٍ وَ يَأْخُذُ الزَّوْجُ الْمَهْرَ مِنْ وَلِيِّهَا الَّذِي كَانَ دَلَّسَهَا فَإِنْ لَمْ يَكُنْ وَلِيُّهَا عَلِمَ بِشَی‌ءٍ مِنْ ذَلِكَ فَلَا شَی‌ءَ عَلَيْهِ وَ تُرَدُّ عَلَى أَهْلِهَا قَالَ وَ إِنْ أَصَابَ الزَّوْجُ شَيْئاً مِمَّا أَخَذَتْ مِنْهُ فَهُوَ لَهُ وَ إِنْ لَمْ يُصِبْ شَيْئاً فَلَا شَی‌ءَ لَهُ قَالَ وَ تَعْتَدُّ مِنْهُ عِدَّةَ الْمُطَلَّقَةِ إِنْ كَانَ دَخَلَ بِهَا وَ إِنْ لَمْ يَكُنْ دَخَلَ بِهَا فَلَا عِدَّةَ عَلَيْهَا وَ لَا مَهْرَ لَهَا</w:t>
      </w:r>
      <w:r>
        <w:rPr>
          <w:rFonts w:eastAsia="Amiri" w:cs="Amiri" w:ascii="Amiri" w:hAnsi="Amiri"/>
          <w:color w:val="111111"/>
          <w:sz w:val="28"/>
          <w:szCs w:val="28"/>
          <w:rtl w:val="true"/>
          <w:lang w:bidi="ar-SA"/>
        </w:rPr>
        <w:t>.»</w:t>
      </w:r>
      <w:r>
        <w:rPr>
          <w:rStyle w:val="FootnoteAnchor"/>
          <w:rtl w:val="true"/>
        </w:rPr>
        <w:footnoteReference w:id="240"/>
      </w:r>
      <w:bookmarkStart w:id="354" w:name="pg14692_143972"/>
    </w:p>
    <w:p>
      <w:pPr>
        <w:pStyle w:val="BookText"/>
        <w:rPr/>
      </w:pPr>
      <w:bookmarkEnd w:id="35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و دخول، قبل از دادن مهر،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أَ يَحِلُّ لَهُ أَنْ يَدْخُلَ بِهَا قَبْلَ أَنْ يُعْطِيَهَا شَيْئاً قَالَ نَعَمْ؛ زراره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از مردی که ازدواج کرده بود، که آیا آن مرد قبل از پرداخت چیزی از مهریه می‌تواند عروسی و دخول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مذمت سوء نیت شوهر، نسبت به اصل پرداخت مهریه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يَتَزَوَّجُ الْمَرْأَةَ وَ لَا يَجْعَلُ فِي نَفْسِهِ أَنْ يُعْطِيَهَا مَهْرَهَا فَهُوَ زِنًا؛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ازدواج کرده بود وبنای پرداخت مهریه را نداشت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أَمْهَرَ مَهْراً ثُمَّ لَا يَنْوِي قَضَاءَهُ كَانَ بِمَنْزِلَةِ السَّارِقِ؛ مردی که مهریه‌ای را قبول می‌کند اما بنای پرداخت ندارد همانند دزد است</w:t>
      </w:r>
      <w:r>
        <w:rPr>
          <w:rFonts w:eastAsia="IRNazanin" w:cs="IRNazanin"/>
          <w:color w:val="111111"/>
          <w:sz w:val="28"/>
          <w:szCs w:val="28"/>
          <w:rtl w:val="true"/>
          <w:lang w:bidi="fa-IR"/>
        </w:rPr>
        <w:t>.»</w:t>
      </w:r>
    </w:p>
    <w:p>
      <w:pPr>
        <w:pStyle w:val="Heading4"/>
        <w:numPr>
          <w:ilvl w:val="3"/>
          <w:numId w:val="1"/>
        </w:numPr>
        <w:rPr/>
      </w:pPr>
      <w:bookmarkStart w:id="355" w:name="__RefHeading___Toc3539043_1878427129"/>
      <w:bookmarkStart w:id="356" w:name="_Toc133"/>
      <w:bookmarkEnd w:id="355"/>
      <w:r>
        <w:rPr/>
        <w:t>44</w:t>
      </w:r>
      <w:r>
        <w:rPr>
          <w:rtl w:val="true"/>
        </w:rPr>
        <w:t xml:space="preserve">. </w:t>
      </w:r>
      <w:r>
        <w:rPr>
          <w:rtl w:val="true"/>
        </w:rPr>
        <w:t>حقوق زن بعد از طلاق</w:t>
      </w:r>
      <w:bookmarkEnd w:id="356"/>
    </w:p>
    <w:p>
      <w:pPr>
        <w:pStyle w:val="Heading5"/>
        <w:numPr>
          <w:ilvl w:val="4"/>
          <w:numId w:val="1"/>
        </w:numPr>
        <w:rPr/>
      </w:pPr>
      <w:bookmarkStart w:id="357" w:name="__RefHeading___Toc3539045_1878427129"/>
      <w:bookmarkStart w:id="358" w:name="_Toc134"/>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أَسْكِنُوهُنَّ مِنْ حَيْثُ سَكَنْتُمْ مِنْ وُجْدِكُمْ وَ لا تُضآرُّوهُنَّ لِتُضَيِّقُوا عَلَيْهِنَّ وَ إِنْ كُنَّ أُولاتِ حَمْلٍ فَأَنْفِقُوا عَلَيْهِنَّ حَتَّى يَضَعْنَ حَمْلَهُنَّ فَإِنْ أَرْضَعْنَ لَكُمْ فَآتُوهُنَّ أُجُورَهُنَّ </w:t>
      </w:r>
      <w:bookmarkStart w:id="359" w:name="pg14692_143973"/>
    </w:p>
    <w:p>
      <w:pPr>
        <w:pStyle w:val="BookText"/>
        <w:rPr/>
      </w:pPr>
      <w:bookmarkEnd w:id="359"/>
      <w:r>
        <w:rPr>
          <w:rFonts w:ascii="Amiri" w:hAnsi="Amiri" w:eastAsia="Amiri" w:cs="Amiri"/>
          <w:color w:val="111111"/>
          <w:sz w:val="28"/>
          <w:sz w:val="28"/>
          <w:szCs w:val="28"/>
          <w:rtl w:val="true"/>
          <w:lang w:bidi="ar-SA"/>
        </w:rPr>
        <w:t>وَ أْتَمِرُوا بَيْنَكُمْ بِمَعْرُوفٍ وَ إِنْ تَعاسَرْتُمْ فَسَتُرْضِعُ لَهُ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جا خودتان سكونت داريد و در توانايى شماست سكونت دهيد؛ و به آن‌ها زيان نرسانيد تا كار را بر آنان تنگ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ترك منزل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باردار باشند، نفقه آن‌ها را بپردازيد تا وضع حمل كنند؛ و اگر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مى‌دهند، پاداش آن‌ها را بپردازيد؛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فرزندان،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مشاوره شايسته انجام دهيد؛ و اگر به توافق نرسيديد، آن ديگرى شيردادن آن بچه را بر عهده مى‌گيرد</w:t>
      </w:r>
      <w:r>
        <w:rPr>
          <w:rFonts w:eastAsia="IRNazanin" w:cs="IRNazanin"/>
          <w:color w:val="111111"/>
          <w:sz w:val="28"/>
          <w:szCs w:val="28"/>
          <w:rtl w:val="true"/>
          <w:lang w:bidi="fa-IR"/>
        </w:rPr>
        <w:t>.»</w:t>
      </w:r>
    </w:p>
    <w:p>
      <w:pPr>
        <w:pStyle w:val="Heading5"/>
        <w:numPr>
          <w:ilvl w:val="4"/>
          <w:numId w:val="1"/>
        </w:numPr>
        <w:rPr/>
      </w:pPr>
      <w:bookmarkStart w:id="360" w:name="__RefHeading___Toc3539047_1878427129"/>
      <w:bookmarkStart w:id="361" w:name="_Toc135"/>
      <w:bookmarkEnd w:id="360"/>
      <w:r>
        <w:rPr>
          <w:rtl w:val="true"/>
        </w:rPr>
        <w:t>تفسیر</w:t>
      </w:r>
      <w:bookmarkEnd w:id="361"/>
    </w:p>
    <w:p>
      <w:pPr>
        <w:pStyle w:val="BookText"/>
        <w:rPr/>
      </w:pPr>
      <w:r>
        <w:rPr>
          <w:rFonts w:ascii="IRNazanin" w:hAnsi="IRNazanin" w:eastAsia="IRNazanin"/>
          <w:color w:val="111111"/>
          <w:sz w:val="28"/>
          <w:sz w:val="28"/>
          <w:szCs w:val="28"/>
          <w:rtl w:val="true"/>
          <w:lang w:bidi="fa-IR"/>
        </w:rPr>
        <w:t xml:space="preserve">آيه بعدی، توضيح بيش‌ترى درباره حقوق زن بعد از جدايى مى‌دهد،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جهات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درباره چگونگى مسكن زنان مطلقه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هر جا خودتان سكونت داريد و امكانات شما ايجاب مى‌كند سكونت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أَسْكِنُوهُنَّ مِنْ حَيْثُ سَكَنْتُمْ مِنْ وُجْدِكُمْ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توانايى و تمكن است، بعضى از مفسران تفسيرهاى ديگرى براى آن ذكر كرده‌اند كه در نتيجه به همين معنى باز مى‌گردد، راغب نيز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به مقدار توانايى و به اندازه غناى خود مسكن مناسب براى زنان مطلقه در نظر بگيريد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طبيعى است آن‌جا كه مسكن بر عهده شوهر است بقيه نفقات نيز بر عهده او خواهد بود دنباله آيه 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باردار سخن مى‌گويد نيز شاهد اين مدعا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حكم ديگرى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زيان نرسانيد تا كار را بر آن‌ها تنگ كنيد و مجبور به نقل مكان و ترك نفقه شما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تُضارُّوهُنَّ لِتُضَيِّقُوا عَلَيْهِنَ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كينه‌توزی‌ها و عداوت و نفرت شما را از راه حق و عدالت منحرف سازد، و آن‌ها را از حقوق مسلم خود در مسكن و نفقه محروم كنيد، و آن چنان در فشار قرار گيرند كه همه چيز را رها كرده، فرار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حكم در مورد زنان باردار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باردار باشند مخارج آن‌ها را تا زمانى كه وضع حمل كنند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كُنَّ أُولاتِ حَمْلٍ فَأَنْفِقُوا عَلَيْهِنَّ حَتَّى يَضَعْنَ حَمْلَهُنَ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ما دام كه وضع حمل نكرده‌اند در حال عده هستند، و نفقه و مسكن بر همسر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چهارمين حكم در مورد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حاضر شدند بعد از جدايى، فرزندان را شير دهند اجر و پاداش آن‌ها را بپردازيد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أَرْضَعْنَ لَكُمْ فَآتُوهُنَّ أُجُورَهُنَ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اجرتى متناسب با مقدار و زمان شير دادن بر حسب عرف و عادت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بسيار مى‌شود نوزادان و كودكان مال المصالحه اختلافات دو همسر بعد از جدايى واقع مى‌شوند در پنجمين حكم يك دستور قاطع در اين زمينه صادر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سرنوشت فرزندان با مشاوره يكديگر و به طور شايسته تصميم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أْتَمِرُوا بَيْنَكُمْ بِمَعْرُوفٍ</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اختلافات دو همسر ضربه بر منافع كودكان وارد سازد از نظر جسمى و ظاهرى گرفتار خسران شوند، و يا از نظر عاطفى از محبت و شفقت لازم محروم </w:t>
      </w:r>
    </w:p>
    <w:p>
      <w:pPr>
        <w:pStyle w:val="BookText"/>
        <w:rPr/>
      </w:pPr>
      <w:r>
        <w:rPr>
          <w:rFonts w:ascii="IRNazanin" w:hAnsi="IRNazanin" w:eastAsia="IRNazanin"/>
          <w:color w:val="111111"/>
          <w:sz w:val="28"/>
          <w:sz w:val="28"/>
          <w:szCs w:val="28"/>
          <w:rtl w:val="true"/>
          <w:lang w:bidi="fa-IR"/>
        </w:rPr>
        <w:t>بمانند، پدر و مادر موظفند خدا را در نظر گيرند، و منافع نوزاد بى‌دفاع را فداى اختلافات و اغراض خويش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پذيرا شدن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و در اين‌جا معنى دوم مناسب‌تر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جامعى است كه هر گونه مشاوره‌اى را كه خير و صلاح در آن باشد شامل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گاهى توافق لازم ميان دو همسر بعد از طلاق براى حفظ مصالح فرزند و مسأله شير دادن حاصل نمى‌شود در ششمين حكم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هر كدام بر ديگرى سخت گرفتيد و به توافق نرسيديد زن ديگرى مى‌تواند شير دادن آن بچه را بر عهده گيرد تا كشمكش‌ها ادامه نيابد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تَعاسَرْتُمْ فَسَتُرْضِعُ لَهُ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اگر اختلاف‌ها به طول انجاميد خود را معطل نكنيد، و كودك را به ديگرى بسپاريد، در درجه اول حق مادر بود كه اين فرزند را شير دهد، اكنون كه با سخت‌گيرى و كشمكش اين امر امكان پذير نيست نبايد منافع كودك را به دست فراموشى سپرد، بايد آن را بر عهده دايه‌اى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بعد، هفتمين و آخرين حكم را در اين زمينه بيان كرده،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آن‌هايى كه امكانات وسيعى دارند، از امكانات خود انفاق كنند، و آن‌ها كه تنگ‌دستند، از آن‌چه خدا به آن‌ها داده انفاق نمايند، خداوند هيچ‌كس را جز به اندازه آن‌چه به او داده، تكليف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لِيُنْفِقْ ذو‌سَعَةٍ مِنْ سَعَتِهِ وَ مَنْ قُدِرَ عَلَيْهِ رِزْقُهُ فَلْيُنْفِقْ مِمَّا آتاهُ اللَّهُ لا يُكَلِّفُ اللَّهُ نَفْساً إِلَّا ما آتاها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اين دستور يعنى انفاق به اندازه توانايى، مربوط به زنانى است كه بعد از </w:t>
      </w:r>
    </w:p>
    <w:p>
      <w:pPr>
        <w:pStyle w:val="BookText"/>
        <w:rPr/>
      </w:pPr>
      <w:r>
        <w:rPr>
          <w:rFonts w:ascii="IRNazanin" w:hAnsi="IRNazanin" w:eastAsia="IRNazanin"/>
          <w:color w:val="111111"/>
          <w:sz w:val="28"/>
          <w:sz w:val="28"/>
          <w:szCs w:val="28"/>
          <w:rtl w:val="true"/>
          <w:lang w:bidi="fa-IR"/>
        </w:rPr>
        <w:t>جدايى، شير دادن كودكان را بر عهده مى‌گيرند، و يا مربوط به ايام عده است كه در آيات قبل به طور اجمال اشاره شده بود، و يا مربوط به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اخير از همه مناسب‌تر است، هر چند جمعى از مفسران، آن را تنها مربوط به زنان شيرده دانسته‌اند، در حالى كه در آيات گذشته در اين باره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و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كه توانايى كافى دارند، بايد مضايقه و سختگيرى نكنند، و آن‌ها كه تمكن مالى ندارند، بيشاز توانايى خود مأمور نيستند، و زنان نمى‌توانند ايرادى به آن‌ها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به آن‌ها كه دارند بخل كنند، و نه آن‌ها كه ندارند مستحق ملامتند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آيه، براى اين‌كه تنگى معيشت، سبب خارج شدن از جاده حق و عدالت نگردد، و هيچ يك زبان به شكايت نگشايند،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زودى بعد از سختی‌ها، آسانى و راحتى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سَيَجْعَلُ اللَّهُ بَعْدَ عُسْرٍ يُسْراً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غم مخوريد، بيتابى نكنيد، دنيا به يك حال نمى‌ماند، مبادا مشكلات مقطعى و زودگذر رشته صبر و شكيبايى شما را پاره كند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براى هميشه و مخصوصاً هنگام نزول اين آيات كه مسلمانان از نظر معيشت سخت در فشار بودند، نويد و بشارتى است از آينده اميدبخش صابران، و اتفاقاً چيزى نگذشت كه خداوند درهاى رحمت و بركت خود را به روى آن‌ها گشود</w:t>
      </w:r>
      <w:r>
        <w:rPr>
          <w:rFonts w:eastAsia="IRNazanin" w:cs="IRNazanin"/>
          <w:color w:val="111111"/>
          <w:sz w:val="28"/>
          <w:szCs w:val="28"/>
          <w:rtl w:val="true"/>
          <w:lang w:bidi="fa-IR"/>
        </w:rPr>
        <w:t xml:space="preserve">. </w:t>
      </w:r>
      <w:bookmarkStart w:id="362" w:name="pg14692_143977"/>
    </w:p>
    <w:p>
      <w:pPr>
        <w:pStyle w:val="Heading5"/>
        <w:numPr>
          <w:ilvl w:val="4"/>
          <w:numId w:val="1"/>
        </w:numPr>
        <w:rPr/>
      </w:pPr>
      <w:bookmarkStart w:id="363" w:name="__RefHeading___Toc3539049_1878427129"/>
      <w:bookmarkStart w:id="364" w:name="_Toc136"/>
      <w:bookmarkEnd w:id="362"/>
      <w:bookmarkEnd w:id="363"/>
      <w:r>
        <w:rPr>
          <w:rtl w:val="true"/>
        </w:rPr>
        <w:t>نكته‌ها</w:t>
      </w:r>
      <w:bookmarkEnd w:id="364"/>
    </w:p>
    <w:p>
      <w:pPr>
        <w:pStyle w:val="Heading6"/>
        <w:numPr>
          <w:ilvl w:val="5"/>
          <w:numId w:val="1"/>
        </w:numPr>
        <w:rPr/>
      </w:pPr>
      <w:bookmarkStart w:id="365" w:name="__RefHeading___Toc3539051_1878427129"/>
      <w:bookmarkStart w:id="366" w:name="_Toc137"/>
      <w:bookmarkEnd w:id="365"/>
      <w:r>
        <w:rPr/>
        <w:t>1</w:t>
      </w:r>
      <w:r>
        <w:rPr>
          <w:rtl w:val="true"/>
        </w:rPr>
        <w:t xml:space="preserve">. </w:t>
      </w:r>
      <w:r>
        <w:rPr>
          <w:rtl w:val="true"/>
        </w:rPr>
        <w:t xml:space="preserve">احكام </w:t>
      </w:r>
      <w:r>
        <w:rPr>
          <w:rtl w:val="true"/>
        </w:rPr>
        <w:t>«</w:t>
      </w:r>
      <w:r>
        <w:rPr>
          <w:rtl w:val="true"/>
        </w:rPr>
        <w:t>طلاق رجعى</w:t>
      </w:r>
      <w:r>
        <w:rPr>
          <w:rtl w:val="true"/>
        </w:rPr>
        <w:t>»</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شوهر ما دام كه عده به سر نيامده هر زمان بخواهد مى‌تواند بازگردد و پيوند زناشويى را برقرار سازد، بى‌آن‌كه نياز به عقد تازه‌اى باشد، و جالب اين‌كه رجوع با كم‌تر سخن و عملى كه نشانه بازگشت باشد حاصل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احكامى كه در آيات فوق آمده، مانند نفقه و مسكن، مخصوص عده طلاق رجعى است، و هم‌چنين مسأله عدم خروج زن از خانه همسرش در حال عده و اما در طلاق بائن يعنى طلاقى كه قابل رجوع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سومين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فوق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در مورد زن باردار حق نفقه و مسكن تا زمان وضع حمل ثابت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تَدْرِي لَعَلَّ اللَّهَ يُحْدِثُ بَعْدَ ذلِكَ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نمى‌دانى شايد خداوند وضع تازه‌اى به وجود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اشاره به اين است كه همه يا قسمتى از احكام فوق، مربوط به طلاق رجعى است‌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7" w:name="__RefHeading___Toc3539053_1878427129"/>
      <w:bookmarkStart w:id="368" w:name="_Toc138"/>
      <w:bookmarkEnd w:id="367"/>
      <w:r>
        <w:rPr/>
        <w:t>2</w:t>
      </w:r>
      <w:r>
        <w:rPr>
          <w:rtl w:val="true"/>
        </w:rPr>
        <w:t xml:space="preserve">. </w:t>
      </w:r>
      <w:r>
        <w:rPr>
          <w:rtl w:val="true"/>
        </w:rPr>
        <w:t>خدا تكليف ما لا يطاق نمى‌كند</w:t>
      </w:r>
      <w:bookmarkEnd w:id="36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حكم عقل؛ بلكه حكم شرع نيز بر اين معنى گواه است كه تكاليف </w:t>
      </w:r>
      <w:bookmarkStart w:id="369" w:name="pg14692_143978"/>
    </w:p>
    <w:p>
      <w:pPr>
        <w:pStyle w:val="BookText"/>
        <w:rPr/>
      </w:pPr>
      <w:bookmarkEnd w:id="369"/>
      <w:r>
        <w:rPr>
          <w:rFonts w:ascii="Amiri" w:hAnsi="Amiri" w:eastAsia="Amiri" w:cs="Amiri"/>
          <w:color w:val="111111"/>
          <w:sz w:val="28"/>
          <w:sz w:val="28"/>
          <w:szCs w:val="28"/>
          <w:rtl w:val="true"/>
          <w:lang w:bidi="ar-SA"/>
        </w:rPr>
        <w:t xml:space="preserve">انسان‌ها بايد در حدود توانايى آن‌ها باشد،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ضمن آيات فوق آمده نيز اشاره به همين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بعضى از روايات مى‌خوانيم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خداوند هر كس را به مقدارى تكليف مى‌كند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و، لذا به اين آيه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استدلال كرده‌اند، كه اگر انسان حكمى را نمى‌داند، مسئوليتى در برابر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عدم آگاهى، گاهى سبب عدم توانايى مى‌شود، ممكن است، منظور، جهلى باشد كه سرچشمه عجز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آيه مى‌تواند مفهوم وسيعى داشته باشد، كه هم عدم قدرت را شامل شود و هم جهل را كه موجب عدم قدرت بر انجام كار مى‌گردد</w:t>
      </w:r>
      <w:r>
        <w:rPr>
          <w:rFonts w:eastAsia="IRNazanin" w:cs="IRNazanin"/>
          <w:color w:val="111111"/>
          <w:sz w:val="28"/>
          <w:szCs w:val="28"/>
          <w:rtl w:val="true"/>
          <w:lang w:bidi="fa-IR"/>
        </w:rPr>
        <w:t>.</w:t>
      </w:r>
    </w:p>
    <w:p>
      <w:pPr>
        <w:pStyle w:val="Heading6"/>
        <w:numPr>
          <w:ilvl w:val="5"/>
          <w:numId w:val="1"/>
        </w:numPr>
        <w:rPr/>
      </w:pPr>
      <w:bookmarkStart w:id="370" w:name="__RefHeading___Toc3539055_1878427129"/>
      <w:bookmarkStart w:id="371" w:name="_Toc139"/>
      <w:bookmarkEnd w:id="370"/>
      <w:r>
        <w:rPr/>
        <w:t>3</w:t>
      </w:r>
      <w:r>
        <w:rPr>
          <w:rtl w:val="true"/>
        </w:rPr>
        <w:t xml:space="preserve">. </w:t>
      </w:r>
      <w:r>
        <w:rPr>
          <w:rtl w:val="true"/>
        </w:rPr>
        <w:t>اهميت نظام خانواده</w:t>
      </w:r>
      <w:bookmarkEnd w:id="371"/>
    </w:p>
    <w:p>
      <w:pPr>
        <w:pStyle w:val="BookText"/>
        <w:rPr/>
      </w:pPr>
      <w:r>
        <w:rPr>
          <w:rFonts w:ascii="IRNazanin" w:hAnsi="IRNazanin" w:eastAsia="IRNazanin"/>
          <w:color w:val="111111"/>
          <w:sz w:val="28"/>
          <w:sz w:val="28"/>
          <w:szCs w:val="28"/>
          <w:rtl w:val="true"/>
          <w:lang w:bidi="fa-IR"/>
        </w:rPr>
        <w:t>دقت و ظرافتى كه در بيان احكام زنان مطلقه و حقوق آن‌ها در آيات فوق به كار رفته، و حتى بسيارى از ريزه‌كاری‌هاى اين مسأله، در آيات قرآن، كه در حقيقت قانون اساسى اسلام است، بازگو شده، دليل روشنى است به اهميتى كه اسلام براى نظام خانواده و حفظ حقوق زنان و فرزندان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طلاق تا آن‌جا كه ممكن است جلوگيرى مى‌كند، و ريشه‌هاى آن را مى‌خشكاند، اما هر گاه كار به بن‌بست كشيد و چاره‌اى جز طلاق و جدايى نبود، اجازه نمى‌دهد، حقوق فرزندان و يا زنان در اين كشمكش پايمال گردد، حتى طرح جدايى را طورى مى‌ريزد كه امكان بازگشت غالباً وجود داشته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دستوراتى هم‌چون امساك به معروف و جدايى به معروف و نيز عدم زيان و </w:t>
      </w:r>
      <w:bookmarkStart w:id="372" w:name="pg14692_143979"/>
    </w:p>
    <w:p>
      <w:pPr>
        <w:pStyle w:val="BookText"/>
        <w:rPr/>
      </w:pPr>
      <w:bookmarkEnd w:id="372"/>
      <w:r>
        <w:rPr>
          <w:rFonts w:ascii="IRNazanin" w:hAnsi="IRNazanin" w:eastAsia="IRNazanin"/>
          <w:color w:val="111111"/>
          <w:sz w:val="28"/>
          <w:sz w:val="28"/>
          <w:szCs w:val="28"/>
          <w:rtl w:val="true"/>
          <w:lang w:bidi="fa-IR"/>
        </w:rPr>
        <w:t>ضرر و تضييق و سخت‌گيرى نسبت به زنان، و هم‌چنين مشاوره شايسته براى روشن ساختن سرنوشت كودكان، و مانند اين‌ها كه در آياتفوق آمده است، همگى گواه بر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عدم آگاهى بسيارى از مسلمانان از اين امور، و يا عدم عمل به آن در عين آگاهى، سبب شده است كه در هنگام جدايى و طلاق مشكلات زيادى براى خانواده‌ها و مخصوصاً فرزندان، به وجود آيد، و اين نيست جز به خاطر اين‌كه مسلمانان از چشمه فيض‌بخش قرآن دور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اين‌كه قرآن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نبايد در دوران عده از خانه شوهر بيرون روند و نه شوهر حق دارد آن‌ها را بيرون بفرستد، كارى كه اگر انجام شود، اميد بازگشت غالب زنان به زندگى زناشويى بسيار زياد است، اما كم‌تر زن و مرد مسلمانى را پيدا مى‌كنيد كه بعد از جدايى و طلاق به اين دستور اسلامى عمل كند، و اين راستى مايه تأسف است</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373" w:name="__RefHeading___Toc3539057_1878427129"/>
      <w:bookmarkStart w:id="374" w:name="_Toc140"/>
      <w:bookmarkEnd w:id="373"/>
      <w:r>
        <w:rPr/>
        <w:t>45</w:t>
      </w:r>
      <w:r>
        <w:rPr>
          <w:rtl w:val="true"/>
        </w:rPr>
        <w:t>.</w:t>
      </w:r>
      <w:r>
        <w:rPr>
          <w:rtl w:val="true"/>
        </w:rPr>
        <w:t>دوازده نکته در مورد حقوق زن بعد از طلاق</w:t>
      </w:r>
      <w:bookmarkEnd w:id="374"/>
    </w:p>
    <w:p>
      <w:pPr>
        <w:pStyle w:val="Heading5"/>
        <w:numPr>
          <w:ilvl w:val="4"/>
          <w:numId w:val="1"/>
        </w:numPr>
        <w:rPr/>
      </w:pPr>
      <w:bookmarkStart w:id="375" w:name="__RefHeading___Toc3539059_1878427129"/>
      <w:bookmarkStart w:id="376" w:name="_Toc141"/>
      <w:bookmarkEnd w:id="375"/>
      <w:r>
        <w:rPr>
          <w:rtl w:val="true"/>
        </w:rPr>
        <w:t>جمع بندی و نظر نهائی</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در طُهر و بدون نزدیکی انجام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حق اخراج مطلقه رجعیه را در زمان عده، از خانه خویش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مطلقه رجعیه در مدت عده، حق خروج از منزل زوج، را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نفقه مطلقه رجعیه در مدت عده، به عهده شوهر است؛ </w:t>
      </w:r>
      <w:bookmarkStart w:id="377" w:name="pg14692_143980"/>
    </w:p>
    <w:p>
      <w:pPr>
        <w:pStyle w:val="BookText"/>
        <w:rPr/>
      </w:pPr>
      <w:bookmarkEnd w:id="377"/>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مطلقه در زن حامله، وضع حمل است، و در یائسه مشکوکه، درهمه اقسام طلاق، سه طُهر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اجرت شیر دادن به فرزند بعد از طلاق و وضع حمل، به عهده زوج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بروز ناشایستکی قطعی اعم از جنسی وغیره در زن مطلقه، وجوب اسکان برداشته می‌شود؛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طلاق و وضع حمل، مشاوره با مطلقه بر سر موضوع فرزند، انجام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عده، نباید مطلقه را مورد اذیت وآزار قرار داد؛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اسکان ونفقه وعدم خروج و اخراج مطلقه، مخصوص طلاق رجعی است، اما در طلاق بائن، این وجوب 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آیات مذکور بگونه‌ای ظریف، سعی شده است زمینه‌های رجوع شوهر به مطلقه، فراهم شود و این موضوع در روایات تصریح شده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اطلاق آیات و تقیید روایات، می‌توان مطلوبیت نسبی اسکان ونفقه وعدم اذیت وآزار مطلقه را حتی در غیر طلاق رجعی در شرائط مناسب، استفاده نمود، علاوه بر این‌که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والتقوی و لاتعاونوا علی الاثم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موید این نظر است</w:t>
      </w:r>
      <w:r>
        <w:rPr>
          <w:rFonts w:eastAsia="IRNazanin" w:cs="IRNazanin"/>
          <w:color w:val="111111"/>
          <w:sz w:val="28"/>
          <w:szCs w:val="28"/>
          <w:rtl w:val="true"/>
          <w:lang w:bidi="fa-IR"/>
        </w:rPr>
        <w:t>.</w:t>
      </w:r>
    </w:p>
    <w:p>
      <w:pPr>
        <w:pStyle w:val="Heading4"/>
        <w:numPr>
          <w:ilvl w:val="3"/>
          <w:numId w:val="1"/>
        </w:numPr>
        <w:rPr/>
      </w:pPr>
      <w:bookmarkStart w:id="378" w:name="__RefHeading___Toc3539061_1878427129"/>
      <w:bookmarkStart w:id="379" w:name="_Toc142"/>
      <w:bookmarkEnd w:id="378"/>
      <w:r>
        <w:rPr/>
        <w:t>46</w:t>
      </w:r>
      <w:r>
        <w:rPr>
          <w:rtl w:val="true"/>
        </w:rPr>
        <w:t xml:space="preserve">. </w:t>
      </w:r>
      <w:r>
        <w:rPr>
          <w:rtl w:val="true"/>
        </w:rPr>
        <w:t>حقوق زن، بعد ازفوت شوهر</w:t>
      </w:r>
      <w:bookmarkEnd w:id="379"/>
    </w:p>
    <w:p>
      <w:pPr>
        <w:pStyle w:val="Heading5"/>
        <w:numPr>
          <w:ilvl w:val="4"/>
          <w:numId w:val="1"/>
        </w:numPr>
        <w:rPr/>
      </w:pPr>
      <w:bookmarkStart w:id="380" w:name="__RefHeading___Toc3539063_1878427129"/>
      <w:bookmarkStart w:id="381" w:name="_Toc143"/>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فی ما فَعَلْنَ فی أَنْفُسِهِنَّ مِنْ مَعْرُوفٍ وَ اللَّهُ عَزيزٌ </w:t>
      </w:r>
      <w:bookmarkStart w:id="382" w:name="pg14692_143981"/>
    </w:p>
    <w:p>
      <w:pPr>
        <w:pStyle w:val="BookText"/>
        <w:rPr/>
      </w:pPr>
      <w:bookmarkEnd w:id="382"/>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لِلْمُطَلَّقاتِ مَتاعٌ بِالْمَعْرُوفِ حقّاً عَلَى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يُبَيِّنُ اللَّهُ لَكُمْ آياتِهِ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از شما در آستانه مرگ قرار مى‌گيرند و همسرانى از خود به‌جا مى‌گذارند، بايد براى همسران خود وصيت كنند كه تا يك سال،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پرداختن هزينه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سازند؛ به شرط اين‌كه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 به ازدواج مجدد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بيرون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حقى در هزينه ندارند؛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شما نيست نسبت به آن‌چه درباره خود، به طور شايسته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زنان مطلقه، هديه مناسبى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طرف شوهر،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حقى است بر مردان پرهيزكار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خداوند آيات خود را براى شما شرح مى‌دهد؛ شايد انديشه كنيد</w:t>
      </w:r>
      <w:r>
        <w:rPr>
          <w:rFonts w:eastAsia="IRNazanin" w:cs="IRNazanin"/>
          <w:color w:val="111111"/>
          <w:sz w:val="28"/>
          <w:szCs w:val="28"/>
          <w:rtl w:val="true"/>
          <w:lang w:bidi="fa-IR"/>
        </w:rPr>
        <w:t>!»</w:t>
      </w:r>
    </w:p>
    <w:p>
      <w:pPr>
        <w:pStyle w:val="Heading5"/>
        <w:numPr>
          <w:ilvl w:val="4"/>
          <w:numId w:val="1"/>
        </w:numPr>
        <w:rPr/>
      </w:pPr>
      <w:bookmarkStart w:id="383" w:name="__RefHeading___Toc3539065_1878427129"/>
      <w:bookmarkStart w:id="384" w:name="_Toc144"/>
      <w:bookmarkEnd w:id="383"/>
      <w:r>
        <w:rPr>
          <w:rtl w:val="true"/>
        </w:rPr>
        <w:t>تفسیر</w:t>
      </w:r>
      <w:bookmarkEnd w:id="38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يُتَوَفَّوْنَ مِنْكُمْ وَ يَذَرُونَ أَزْواجاً وَصِيَّةً لِأَزْواجِهِمْ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مفعول مطلقى است براى فعلى تقديرى، و تقدير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ليواصوا 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الف و لام تعريف كرده خالى از دلالت بر اين نيست كه آيۀ شريفه قبل از تشريع عده وفات يعنى چهار ماه و ده روز نازل شده چون زنان عرب جاهليت، بعد از مرگ شوهران خود يك سال تمام در خانه مى‌نشستند، يعنى شوهر نمى‌كردند، و اين آيۀ شريفه سفارش مى‌كند به مردان كه براى همسران خود وصيتى كنند و مالى معين نمايند، كه بعد از مرگشان به ايشان بدهند، مالى كه كفاف مخارج يك سال ايشان را بدهد، بدون اين‌كه از خانه‌هاى خود اخراج شوند، </w:t>
      </w:r>
    </w:p>
    <w:p>
      <w:pPr>
        <w:pStyle w:val="BookText"/>
        <w:rPr/>
      </w:pPr>
      <w:r>
        <w:rPr>
          <w:rFonts w:ascii="IRNazanin" w:hAnsi="IRNazanin" w:eastAsia="IRNazanin"/>
          <w:color w:val="111111"/>
          <w:sz w:val="28"/>
          <w:sz w:val="28"/>
          <w:szCs w:val="28"/>
          <w:rtl w:val="true"/>
          <w:lang w:bidi="fa-IR"/>
        </w:rPr>
        <w:t>چيزى كه هست از آن‌جايى كه اين تعيين مال، حق زنان است و حق چيزيست كه هم مى‌توان آن را استيفا كرد و هم از آن صرف نظر نمود،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شوهر مرده در اين مدت از خانه شوهر بيرون شدند، ديگر شما ورثه شوهر تقصيرى در ندادن آن مال نداريد، و يا اگر خواستند به طور شايسته شوهر كنند ديگر شما مسئول نيستيد، و اين نظير سفارشى است كه به اشخاص مشرف به مرگ كرده كه چيزى از مال خود را براى والدين و خويشاوندان وصيت كنند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إِذا حَضَرَ أَحَدَكُمُ الْمَوْتُ إِنْ تَرَكَ خَيْراً الْوَصِيَّةُ لِلْوالِدَيْنِ وَ الْأَقْرَبِينَ بِالْمَعْرُوفِ حقّاً عَلَى الْمُتَّقِينَ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از آن‌چه گذشت اين معنا روشن گرديد كه آيه مورد بحث به وسيلۀ آيۀ شريفه‌اى كه عده وفات را چهار ماه و ده روز معين كرده، و نيز به آيه‌اى كه براى زنان داراى فرزند، هشت يك و براى زنان بى‌اولاد چهار يك مال شوهر را ارث معين مى‌كند، نسخ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لِلْمُطَلَّقاتِ مَتاعٌ بِالْمَعْرُوفِ حقّاً عَلَى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آيۀ شريفه درباره تمام مطلقات است، چيزى كه هست، از اين‌كه حكم را وابسته به صفت تقوا كرده، استفاده مى‌شود كه حكم وجوبى نيست؛ بلكه استحبابى است</w:t>
      </w:r>
      <w:r>
        <w:rPr>
          <w:rFonts w:eastAsia="IRNazanin" w:cs="IRNazanin"/>
          <w:color w:val="111111"/>
          <w:sz w:val="28"/>
          <w:szCs w:val="28"/>
          <w:rtl w:val="true"/>
          <w:lang w:bidi="fa-IR"/>
        </w:rPr>
        <w:t>.</w:t>
      </w:r>
      <w:r>
        <w:rPr>
          <w:rStyle w:val="FootnoteAnchor"/>
          <w:rtl w:val="true"/>
        </w:rPr>
        <w:footnoteReference w:id="246"/>
      </w:r>
      <w:bookmarkStart w:id="385" w:name="pg14692_143983"/>
    </w:p>
    <w:p>
      <w:pPr>
        <w:pStyle w:val="BookText"/>
        <w:rPr/>
      </w:pPr>
      <w:bookmarkEnd w:id="3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يُبَيِّنُ اللَّهُ لَكُمْ آياتِهِ لَعَلَّكُمْ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بستن و گره زدن 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 به همين مناسبت ادراكاتى هم كه انسان دارد و آن‌ها را در دل پذيرفته و پيمان قلبى نسبت به آن‌ها بسته، عقل ناميده‌اند، و نيز مدركات آدمى را و آن قوه‌اى را كه در خود سراغ دارد و به وسيلۀ آن خير و شر و حق و باطل را تشخيص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در مقابل اين عقل، جنون و سفاهت و حماقت و جهل قرار دارد كه مجموع آن‌ها كمبود نيروى عقل است، و اين كمبود به اعتبارى جنون، و به اعتبارى ديگر سفاهت، و به اعتبار سوم حماقت، و به اعتبار چهارم جهل ناميده مى‌شود</w:t>
      </w:r>
      <w:r>
        <w:rPr>
          <w:rFonts w:eastAsia="IRNazanin" w:cs="IRNazanin"/>
          <w:color w:val="111111"/>
          <w:sz w:val="28"/>
          <w:szCs w:val="28"/>
          <w:rtl w:val="true"/>
          <w:lang w:bidi="fa-IR"/>
        </w:rPr>
        <w:t>.</w:t>
      </w:r>
    </w:p>
    <w:p>
      <w:pPr>
        <w:pStyle w:val="Heading5"/>
        <w:numPr>
          <w:ilvl w:val="4"/>
          <w:numId w:val="1"/>
        </w:numPr>
        <w:rPr/>
      </w:pPr>
      <w:bookmarkStart w:id="386" w:name="__RefHeading___Toc3539067_1878427129"/>
      <w:bookmarkStart w:id="387" w:name="_Toc145"/>
      <w:bookmarkEnd w:id="386"/>
      <w:r>
        <w:rPr>
          <w:rtl w:val="true"/>
        </w:rPr>
        <w:t>كلماتى كه در قرآن كريم بر انواع ادراكات آدمى دلالت مى‌كنند</w:t>
      </w:r>
      <w:bookmarkEnd w:id="387"/>
    </w:p>
    <w:p>
      <w:pPr>
        <w:pStyle w:val="BookText"/>
        <w:rPr/>
      </w:pPr>
      <w:r>
        <w:rPr>
          <w:rFonts w:ascii="IRNazanin" w:hAnsi="IRNazanin" w:eastAsia="IRNazanin"/>
          <w:color w:val="111111"/>
          <w:sz w:val="28"/>
          <w:sz w:val="28"/>
          <w:szCs w:val="28"/>
          <w:rtl w:val="true"/>
          <w:lang w:bidi="fa-IR"/>
        </w:rPr>
        <w:t xml:space="preserve">كلماتى كه در قرآن كريم درباره انواع ادراكات انسانى آمده، بسيار است و چه بسا تا بيست جور لفظ برسد،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كلماتى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ملحق به آن‌ها است و بد نيست در اين‌جا معناى اين كلمات را بدانيم، لذا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تصديق بيش از پنجاه درصد و نرسيده به صد در صد است؛ زيرا كه اگر به درجه صد در صد برسد جزم و قطع مى‌شود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ظن است، با اين تفاوت كه گويا استعمال كلمه حسبان در مورد ظن استعمالى است استعارى، مانند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شمردن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همه مى‌دانيم كه لفظ حساب كردن و لفظ شمردن، معناى اصلى‌اش چيست، ولى ما همين دو كلمه را در مورد احتمال راجح نيز استعمال مى‌كنيم،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را از شجاعان مى‌دانستم، و از دلاوران به حساب مى‌آوردم، و منظور اين است كه او را در هنگامشمردن شجاعان، ملحق به آنان مى‌دانستم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ادراك دقيق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به فتح 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مو بوده و ادراك دقيق را از آن‌جا كه مانند مو باريك است، شعور خوانده‌اند و مورد استعمال اين كلمه محسوسات است، نه معقولات و به همين جهت حواس ظاهرى را مشاعر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پيش كشيدن صورت‌هايى است كه در خزينه ذهن انبار شده، و آن را بعد از آن‌كه از نظر و فكر غايب بوده، حاضر سازيم، و يا اگر حاضر بوده، نگذاريم غايب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آن است كه انسان صورتى را كه در قوه دراكه‌اش ترسيم شده، با آن‌چه كه در خزينه ذهنش پنهان دارد، تطبيق كند، و تشخيص دهد كه اين همان است يا غير آن، و بدين جهت است كه گفته‌اند معرفت عبارت است از ادراك بعد از علم قبلى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آن است كه ذهن آدمى در برخورد با خارج به نوعى عكس‌العمل نشان داده و صورت خارج را در خود نقش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فهم، يعنى همان صورت ذهنى را بپذيرد، و در پذيرش و تصديق آن مستقر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فرو رفتن در اين نقش و دقت در آن براى درك </w:t>
      </w:r>
    </w:p>
    <w:p>
      <w:pPr>
        <w:pStyle w:val="BookText"/>
        <w:rPr/>
      </w:pPr>
      <w:r>
        <w:rPr>
          <w:rFonts w:ascii="IRNazanin" w:hAnsi="IRNazanin" w:eastAsia="IRNazanin"/>
          <w:color w:val="111111"/>
          <w:sz w:val="28"/>
          <w:sz w:val="28"/>
          <w:szCs w:val="28"/>
          <w:rtl w:val="true"/>
          <w:lang w:bidi="fa-IR"/>
        </w:rPr>
        <w:t xml:space="preserve">خصوصيات و اسرار و مزاياى نهفته آن است، و به همين جهت، اين كلمه در مقام بزرگداشت و تعظيم به كار مى‌رود، هم‌چنان كه مى‌بينيم در آيات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 مَا الْحَاقَّةُ وَ ما أَدْراكَ مَا 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 xml:space="preserve">و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 ما أَدْراكَ ما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استعمال شده، مى‌فهماند كه تشخيص خصوصيات و اسرار قيامت و اسرار ليلة القدر امرى عظيم است كه كسى قادر به درك آن نيست و اما يقين عبارت است از اين‌كه همان درك ذهنى آن چنان قوت و شدت داشته باشد كه ديگر قابل سستى و زوال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نوعى سير و مرور بر معلومات موجود حاضر در ذهن است، تا شايد از مرور در آن، و يك بار ديگر در نظر گرفتن آن، مجهولاتى براى انسان كشف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تصديقى است كه از همان فكر و تجديد نظر در مطالب حاضر در ذهن پيدا مى‌شود، چيزى كه هست بيش‌تر در علوم عملى كه پيرامون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مى‌كند، استعمال مى‌شود، نه در علوم نظرى كه مربوط است به امور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نزديك به همين معنا را مى‌دهد، با اين تفاوت كه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تصديق حاصل از فكر، استعمال در معناى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تقريباً شبيه به استعمال مجازى و استعارى و از قبيل به كار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چون قول در هر چيز، بعد از آن است كه اعتقاد به آن پيدا شده باشد، پس استعمال قول در خود اعتقاد، استعمال لازم در مورد ملزوم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تصديق مطلب است، تصديق از اين حيث كه مطلب نام‌برده صورتى است در ذهن، حال يا اين تصديق شصت در صد باشد، و يا صد در 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كلمه نام‌برده هم در مورد ظن استعمال مى‌شود و هم در مورد قطع و 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گفتيم به معناى احتمال صد در صد است، به طورى كه حتى يك در صد هم احتمال خلاف آن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ضبط كردن صورت آن چيزى است كه براى ما معلوم شده است، به طورى كه هيچ دگرگونى و تغييرى در آن پيدا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صورت علميه است، اما از اين جهت كه مطلبى محكم و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شخص خبره صورت علميه‌اى را كه در ذهن دارد آن چنان بدان احاطه داشته باشد كه بداند از مقدمات آن چه نتائجى بر آن مترتب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ديدن و رسيدن به عين يك چيز و يا يك صحنه است، حال يا به حس ظاهرى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بوئيدن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محسوسات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به حس باطن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يقينى وجدانيات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درك اين 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و اراده و محبت و بغض و نظائر آن را دارم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الفاظى كه تاكنون معنا كرديم به غير از پنج لفظ اخير تا حدى سر و كار </w:t>
      </w:r>
      <w:bookmarkStart w:id="388" w:name="pg14692_143987"/>
    </w:p>
    <w:p>
      <w:pPr>
        <w:pStyle w:val="BookText"/>
        <w:rPr/>
      </w:pPr>
      <w:bookmarkEnd w:id="388"/>
      <w:r>
        <w:rPr>
          <w:rFonts w:ascii="IRNazanin" w:hAnsi="IRNazanin" w:eastAsia="IRNazanin"/>
          <w:color w:val="111111"/>
          <w:sz w:val="28"/>
          <w:sz w:val="28"/>
          <w:szCs w:val="28"/>
          <w:rtl w:val="true"/>
          <w:lang w:bidi="fa-IR"/>
        </w:rPr>
        <w:t>با ماده و حركت و دگرگونىدارند، و به همين جهت در مورد خداى تعالى استعمال نمى‌شوند، مثلاً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ظن مى‌كند و مى‌پندارد، و يا خيال مى‌كند و يا مى‌فهمد، و يا تفقه مى‌كند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الفاظ پنجگانه اخير از آن‌جايى كه مستلزم نقص و فقدانى نيست، در مورد خداى سبحان نيز به كار مى‌رود، هم‌چنان كه مى‌بينيم در آيات زير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بِكُلِّ شَی‌ءٍ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عَلى كُلِّ شَی‌ءٍ حَفِيظٌ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الْعَلِيمُ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كُلِّ شَی‌ءٍ شَهِيدٌ</w:t>
      </w:r>
      <w:r>
        <w:rPr>
          <w:rFonts w:eastAsia="Amiri" w:cs="Amiri" w:ascii="Amiri" w:hAnsi="Amiri"/>
          <w:color w:val="111111"/>
          <w:sz w:val="28"/>
          <w:szCs w:val="28"/>
          <w:rtl w:val="true"/>
          <w:lang w:bidi="ar-SA"/>
        </w:rPr>
        <w:t>».</w:t>
      </w:r>
      <w:r>
        <w:rPr>
          <w:rStyle w:val="FootnoteAnchor"/>
          <w:rtl w:val="true"/>
        </w:rPr>
        <w:footnoteReference w:id="254"/>
      </w:r>
    </w:p>
    <w:p>
      <w:pPr>
        <w:pStyle w:val="Heading5"/>
        <w:numPr>
          <w:ilvl w:val="4"/>
          <w:numId w:val="1"/>
        </w:numPr>
        <w:rPr/>
      </w:pPr>
      <w:bookmarkStart w:id="389" w:name="__RefHeading___Toc3539069_1878427129"/>
      <w:bookmarkStart w:id="390" w:name="_Toc146"/>
      <w:bookmarkEnd w:id="389"/>
      <w:r>
        <w:rPr>
          <w:rtl w:val="true"/>
        </w:rPr>
        <w:t>درباره عقل و خردمندى انسان</w:t>
      </w:r>
      <w:bookmarkEnd w:id="39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بحثى كه داشتيم برگشته 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توجه فرموديد از اين باب بر ادراك اطلاق مى‌شود كه در ادراك عقد قلبى به تصديق هست و انسان را به اين جهت عاقل مى‌گويند، و به اين خصيصه ممتاز از ساير جانداران مى‌دانند كه خداى سبحان انسان را فطرتا اين‌چنين آفريده كه در مسائل فكرى و نظرى حق را از باطل، و در مسائل عملى خير را از شر، و نافع را از مضر تشخيص دهد، چون از ميان همه جانداران او را چنين آفريده كه در همان اول پيدا شدن و هست شدن خود را درك كند و بداند كه او، اوست و سپس او را به حواس ظاهرى مجهز كرده تا به وسيلۀ آن، ظواهر موجودات محسوس پيرامون خود را احساس كند، </w:t>
      </w:r>
      <w:bookmarkStart w:id="391" w:name="pg14692_143988"/>
    </w:p>
    <w:p>
      <w:pPr>
        <w:pStyle w:val="BookText"/>
        <w:rPr/>
      </w:pPr>
      <w:bookmarkEnd w:id="391"/>
      <w:r>
        <w:rPr>
          <w:rFonts w:ascii="IRNazanin" w:hAnsi="IRNazanin" w:eastAsia="IRNazanin"/>
          <w:color w:val="111111"/>
          <w:sz w:val="28"/>
          <w:sz w:val="28"/>
          <w:szCs w:val="28"/>
          <w:rtl w:val="true"/>
          <w:lang w:bidi="fa-IR"/>
        </w:rPr>
        <w:t>ببيند و بشنود و بچشد و ببويد و لمس كند و نيز او را به حواسى باطنى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مجهز كرده تا معانى روحى را به وسيلۀ آن‌ها درك كند، و به وسيلۀ آن معانى، نفس او را با موجودات خارج از ذات او مرتبط سازد و پس از مرتبط شدن، در آن موجودات دخل و تصرف كند، ترتيب دهد، از هم جدا كند، تخصيص دهد و تعميم دهد و آن گاه در آن‌چه مربوط به مسائل نظرى و خارج از مرحله عمل است، تنها نظر دهد و حكم كند، و در آن‌چه كه مربوط به مسائل عملى است و مربوط به عمل است حكمى عملى كند، و ترتيب اثر عملى بدهد و همه اين كارهايى را كه مى‌كند بر طبق مجرايى مى‌كند كه فطرت اصلى او آن را تشخيص داده، و اين همان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بسا مى‌شود كه يكى يا چند قوه آدمى بر ساير قوا غلبه مى‌كند و كورانى و طوفانى در درون به راه مى‌اندازد، مثلاً درجه شهوتش از آن مقدارى كه بايد باشد تجاوز مى‌كند، و يا درجه خشمش بالا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حكم اين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سرابى است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گرد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عقلش نمى‌تواند حقيقت را درك كند، در نتيجه حكم بقيه قواى درونيش باطل و يا ضعيف مى‌شود، و انسان از مرز اعتدال يا به طرف وادى افراط، و يا به طرف وادى تفريط سقوط مى‌كند، آن وقت عقل آدمى نظير آن قاضى مى‌شود كه بر طبق مدارك باطل و شهادتهاى كاذب و منحرف و تحريف شده، حكم مى‌كند، يعنى در حكمش از مرز حق منحرف مى‌شود، هر چند كه خيلى مراقب است به باطل حكم نكند، اما نمى‌تواند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2" w:name="__RefHeading___Toc3539071_1878427129"/>
      <w:bookmarkStart w:id="393" w:name="_Toc147"/>
      <w:bookmarkEnd w:id="392"/>
      <w:r>
        <w:rPr>
          <w:rtl w:val="true"/>
        </w:rPr>
        <w:t>مراد از تعقل در قرآن کریم، ادراك توأم با سلامت فطرت است، نه تعقل تحت تأثير</w:t>
      </w:r>
      <w:bookmarkEnd w:id="393"/>
    </w:p>
    <w:p>
      <w:pPr>
        <w:pStyle w:val="BookText"/>
        <w:rPr/>
      </w:pPr>
      <w:r>
        <w:rPr>
          <w:rFonts w:ascii="Amiri" w:hAnsi="Amiri" w:eastAsia="Amiri" w:cs="Amiri"/>
          <w:color w:val="111111"/>
          <w:sz w:val="28"/>
          <w:sz w:val="28"/>
          <w:szCs w:val="28"/>
          <w:rtl w:val="true"/>
          <w:lang w:bidi="ar-SA"/>
        </w:rPr>
        <w:t>غرائز و اميال نفسانى</w:t>
      </w:r>
    </w:p>
    <w:p>
      <w:pPr>
        <w:pStyle w:val="BookText"/>
        <w:rPr/>
      </w:pPr>
      <w:r>
        <w:rPr>
          <w:rFonts w:ascii="IRNazanin" w:hAnsi="IRNazanin" w:eastAsia="IRNazanin"/>
          <w:color w:val="111111"/>
          <w:sz w:val="28"/>
          <w:sz w:val="28"/>
          <w:szCs w:val="28"/>
          <w:rtl w:val="true"/>
          <w:lang w:bidi="fa-IR"/>
        </w:rPr>
        <w:t xml:space="preserve">انسان عاقل هم در مواردى كه يك يا چند تا از غرائز و اميال درونيش طغيان كرده يا عينك محبت به چشم عقل خود بسته، و يا عينك خشم، يا ترس زياده از حد، يا اميد بيجا، يا حرص، يا بخل، يا تكبر، در عين اين‌كه هم انسان است و هم عاقل نمى‌تواند به حق حكم كند؛ بلكه هر حكمى كه مى‌كند باطل است، و لو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خود را از روى عقل بداند، اما اطلاق عقل به چنين عقلى، اطلاق به مسامحه است و عقل واقعى نيست، براى اين‌كه آدمى در چنين حالى از سلامت فطرت و سنن صواب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عز و جل هم، كلام خود را بر همين اساس ادا نموده و عقل را به نيرويى تعريف كرده كه انسان در دينش از آن بهره‌مند شود، و به وسيلۀ آن راه را به سوى حقائق معارف و اعمال صالحه پيدا نموده و پيش بگيرد، پس اگر عقل انسان در چنين مجرايى قرار نگيرد، و قلمرو علمش به چهار ديوار خير و شرهاى دنيوى محدود گردد، ديگر عقل ناميده نمى‌شود، هم‌چنان كه قرآن كريم از خود چنين انسان‌هايى حكايتمى‌كند كه در قيامت می‌گويند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كُنَّا نَسْمَعُ أَوْ نَعْقِلُ ما كُنَّا فِي أَصْحابِ السَّعِيرِ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مى‌شنيديم و تعقل مى‌كرديم ديگر از دوزخيان نمى‌بوديم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الْأَرْضِ فَتَكُونَ لَهُمْ قُلُوبٌ يَعْقِلُونَ بِها، أَوْ آذانٌ يَسْمَعُونَ بِها فَإِنَّها لا تَعْمَى الْأَبْصارُ وَ لكِنْ تَعْمَى الْقُلُوبُ الَّتِي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w:t>
      </w:r>
    </w:p>
    <w:p>
      <w:pPr>
        <w:pStyle w:val="BookText"/>
        <w:rPr/>
      </w:pPr>
      <w:r>
        <w:rPr>
          <w:rFonts w:ascii="IRNazanin" w:hAnsi="IRNazanin" w:eastAsia="IRNazanin"/>
          <w:color w:val="111111"/>
          <w:sz w:val="28"/>
          <w:sz w:val="28"/>
          <w:szCs w:val="28"/>
          <w:rtl w:val="true"/>
          <w:lang w:bidi="fa-IR"/>
        </w:rPr>
        <w:t>زمين سير نكردند تا داراى دل‌هايى شوند كه با آن تعقل كنند، و يا گوش‌هايى كه با آن بشنوند؟ آخر تاريك شدن چشم سر، كورى نيست، اين چشم دل است كه كور مى‌شود، دل‌هايى كه در سينه‌ها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آيات همان‌طور كه ملاحظه گرديد كلمه عقل را در علمى استعمال كرده كه انسان خودش بدون كمك ديگران به آن دست يابد،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علمى به كار برده كه انسان به كمك ديگران آن را به دست مى‌آورد، البته با سلامت فطرت در هر دو براى اين‌كه مى‌فرمايد آن عقل، عقلى است كه با دل روشن توأم باشد نه با دل 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يَرْغَبُ عَنْ مِلَّةِ إِبْراهِيمَ إِلَّا مَنْ سَفِهَ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و چه كسى از ملت ابراهيم كه دين فطرى است روى مى‌گرداند به جز كسى كه خود را سفيه و نادان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هم گفتيم كه آيۀ شريفه، به منزله عكس نقيض است، براى آن حديثى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عقل آن است كه به وسيلۀ آن خداى رحمان پرستش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همه آن‌چه تا اين‌جا گفتيم اين معنا روشن گرديد كه مراد از عقل در كلام خداى تعالى آن ادراكى است كه با سلامت فطرت براى انسان دست دهد، و اين‌جا است كه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يُبَيِّنُ اللَّهُ لَكُمْ آياتِهِ 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روشن مى‌شود، چون در اين جمله بيان خدا مقدمه تماميت علم است، و تماميت علم هم مقدمه عقل و وسيله‌اى به سوى آن است، هم‌چنان كه در جاى </w:t>
      </w:r>
      <w:bookmarkStart w:id="394" w:name="pg14692_143991"/>
    </w:p>
    <w:p>
      <w:pPr>
        <w:pStyle w:val="BookText"/>
        <w:rPr/>
      </w:pPr>
      <w:bookmarkEnd w:id="394"/>
      <w:r>
        <w:rPr>
          <w:rFonts w:ascii="IRNazanin" w:hAnsi="IRNazanin" w:eastAsia="IRNazanin"/>
          <w:color w:val="111111"/>
          <w:sz w:val="28"/>
          <w:sz w:val="28"/>
          <w:szCs w:val="28"/>
          <w:rtl w:val="true"/>
          <w:lang w:bidi="fa-IR"/>
        </w:rPr>
        <w:t>ديگر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الْأَمْثالُ نَضْرِبُها لِلنَّاسِ وَ ما يَعْقِلُها إِلَّا الْعالِمُونَ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همه اين مثل‌ها را براى انسان مى‌زنيم، ولى وى آن‌ها را تعقل نمى‌كند، مگر كسانى كه عالم باشند</w:t>
      </w:r>
      <w:r>
        <w:rPr>
          <w:rFonts w:eastAsia="IRNazanin" w:cs="IRNazanin"/>
          <w:color w:val="111111"/>
          <w:sz w:val="28"/>
          <w:szCs w:val="28"/>
          <w:rtl w:val="true"/>
          <w:lang w:bidi="fa-IR"/>
        </w:rPr>
        <w:t>.</w:t>
      </w:r>
    </w:p>
    <w:p>
      <w:pPr>
        <w:pStyle w:val="Heading5"/>
        <w:numPr>
          <w:ilvl w:val="4"/>
          <w:numId w:val="1"/>
        </w:numPr>
        <w:rPr/>
      </w:pPr>
      <w:bookmarkStart w:id="395" w:name="__RefHeading___Toc3539073_1878427129"/>
      <w:bookmarkStart w:id="396" w:name="_Toc148"/>
      <w:bookmarkEnd w:id="395"/>
      <w:r>
        <w:rPr>
          <w:rtl w:val="true"/>
        </w:rPr>
        <w:t>بحث روايتى در ذيل آيات طلاق</w:t>
      </w:r>
      <w:bookmarkEnd w:id="396"/>
    </w:p>
    <w:p>
      <w:pPr>
        <w:pStyle w:val="BookText"/>
        <w:rPr/>
      </w:pPr>
      <w:r>
        <w:rPr>
          <w:rFonts w:ascii="IRNazanin" w:hAnsi="IRNazanin" w:eastAsia="IRNazanin"/>
          <w:color w:val="111111"/>
          <w:sz w:val="28"/>
          <w:sz w:val="28"/>
          <w:szCs w:val="28"/>
          <w:rtl w:val="true"/>
          <w:lang w:bidi="fa-IR"/>
        </w:rPr>
        <w:t>در سنن ابى‌داود از اسماء انصاريه بنت يزيد بن سكن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همسرم مرا طلاق داد، و تا آن ايام زن مطلقه عده نداشت، در همان روزهايى كه من مطلقه شدم حكم عده طلاق نازل شد،</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يَتَرَبَّصْنَ بِأَنْفُسِهِنَّ ثَلاثَةَ 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حكم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أنصاريه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زنى است كه بر آيه مربوط به عده طلاق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عياشى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يَتَرَبَّصْنَ بِأَنْفُسِهِنَّ ثَلاثَةَ 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زراره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ربيعة الرأى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نظرات من اين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 كه خداى تعالى در قرآن نام برده همان طهر و پاكى بين دو حيض است نه خود حيض، من وقتى اين را از ربيعه شنيدم به خدمت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شده جريان را به عرض آن حضرت رساندم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اين حرف را به رأى خود نزده؛ بلكه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شايسته‌ات بدارد مگر رأى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فرمود بله آن جناب قرء را طهر و پاكى از حيض مى‌دانسته كه در آن حال خون در رحم جمع مى‌شود 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جمع شدن خون هم چنان ادامه دارد تا ناگهان سرازير مى‌شود و حالت حيض پديد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 خدا شايسته‌ات بدارد، اگر مردى همسر خود را قبل از آن‌كه با او جماع كرده باشد در حالت طهارت زن و در حضور دو شاهد عادل طلاق دهد آيا او نيز بايد عده نگه دارد؟ با اين‌كه شوهر به او نزديكى نكرده؟ فرمود بله، وقتى داخل حيض سوم شد عده‌اش تمام شده و مى‌تواند شوهر كند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چند طريق از آن جناب نقل شده، و اين‌كه زراره بعد از كلام امام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اين حرف را به رأىخود نزده؛ بلكه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رسيده است، پرسيده بود خدا شايسته‌ات بدارد مگر رأى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از اين جهت بوده كه در بين اهل سنت معروف شده بود كه رأى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حيض‌ها است، نه طهرها و پاكى‌ها، به شهادت روايتى كه در تفسير الدر‌المنثور آمده و از شافعى و عبد الرزاق و عبد بن حميد و بيهقى از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او رجوع كند، تا زمانى كه از حيض سوم غسل نكرده باشد، بعد از آن ديگر نمى‌تواند رجوع كند، و بر همه مردان حلال است كه با وى ازدواج كنند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ولى ائمه اهل‌بيت منكر اين نسبت هستند و به آن نسبت مى‌دهند كه فرموده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پاكى و طهرها، نه حيض‌ها، هم‌چنان كه در روايت ربيعه هم همين را به آن جناب نسبت دادند، البته اين نظريه را به عده‌اى ديگر از اصحاب </w:t>
      </w:r>
    </w:p>
    <w:p>
      <w:pPr>
        <w:pStyle w:val="BookText"/>
        <w:rPr/>
      </w:pPr>
      <w:r>
        <w:rPr>
          <w:rFonts w:ascii="Amiri" w:hAnsi="Amiri" w:eastAsia="Amiri" w:cs="Amiri"/>
          <w:color w:val="111111"/>
          <w:sz w:val="28"/>
          <w:sz w:val="28"/>
          <w:szCs w:val="28"/>
          <w:rtl w:val="true"/>
          <w:lang w:bidi="ar-SA"/>
        </w:rPr>
        <w:t>مانند زيد بن ثابت و عبد اللَّه بن عمر و عايشه نسبت داده‌اند، و از ايشان روايت هم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مجمع‌البيان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در ذيل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لَهُنَّ أَنْ يَكْتُمْنَ ما خَلَقَ اللَّهُ فِي أَرْحامِهِنَّ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حمل است و حيض</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 در تفسير قمى آمده است كه خداى تعالى سه چيز را به خود زنان واگذار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آنان بايد طبق واقع از آن‌ها خبر دهند؛ زيرا اين چند چيز امورى است كه به غير خود زن كسى از آن خبردار نمى‌شود، تا بر طبق آن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پاكى و حيض و حاملگى</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نيز در همان تفسير آمده كه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لِلرِّجالِ عَلَيْهِنَّ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مردان بر زنان بيش‌تر است از حقى كه زنان بر مردان دارند</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تساوى حقوق زن و مرد منافات ندارد، به همان بيانى كه در ذيل جمله نام‌برده گذشت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عياشى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 فَإِمْساكٌ بِمَعْرُوفٍ، أَوْ تَسْرِيحٌ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تا دو نوبت طلاق دادن زن را براى مرد جائز دانسته، بار سوم كه او را به خانه آورد يا بايد به خوبى نگه دارد، و يا به احسان او را تسريح و رها كند، كه رها كردن به احسان، همان طلاق سوم است</w:t>
      </w:r>
      <w:r>
        <w:rPr>
          <w:rFonts w:eastAsia="IRNazanin" w:cs="IRNazanin"/>
          <w:color w:val="111111"/>
          <w:sz w:val="28"/>
          <w:szCs w:val="28"/>
          <w:rtl w:val="true"/>
          <w:lang w:bidi="fa-IR"/>
        </w:rPr>
        <w:t>.</w:t>
      </w:r>
      <w:r>
        <w:rPr>
          <w:rStyle w:val="FootnoteAnchor"/>
          <w:rtl w:val="true"/>
        </w:rPr>
        <w:footnoteReference w:id="266"/>
      </w:r>
      <w:bookmarkStart w:id="397" w:name="pg14692_143994"/>
    </w:p>
    <w:p>
      <w:pPr>
        <w:pStyle w:val="BookText"/>
        <w:rPr/>
      </w:pPr>
      <w:bookmarkEnd w:id="397"/>
      <w:r>
        <w:rPr>
          <w:rFonts w:ascii="IRNazanin" w:hAnsi="IRNazanin" w:eastAsia="IRNazanin"/>
          <w:color w:val="111111"/>
          <w:sz w:val="28"/>
          <w:sz w:val="28"/>
          <w:szCs w:val="28"/>
          <w:rtl w:val="true"/>
          <w:lang w:bidi="fa-IR"/>
        </w:rPr>
        <w:t>و در تهذيب از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مردى همسرش را طلاق دهد، البته در حالى كه زن در حال حيض نباشد، و در آن پاكى با وى جماع هم نكرده باشد، آن گاه به او رجوع نكند تا سه پاكى‌اش تمام شود، وقتى سه دوره از پاكى او تمام شد ديگر رابطه‌اى بين آن دو نمى‌ماند آن وقت همسرش يكى از مردانى خواهد بود كه اگر خواست از او خواستگارى كند، و اگر پذيرفت مى‌تواند دوباره با وى ازدواج كند و اگر نخواست نمى‌كند و اما اگر خواست قبل از تمام شدن پاكى‌هايش به او رجوع كند، دو نفر را بر رجوع خود شاهد گيرد و رجوع مى‌كند كه در اين صورت با اين‌كه طلاقش داده بود باز زن اوست</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398" w:name="__RefHeading___Toc3539075_1878427129"/>
      <w:bookmarkStart w:id="399" w:name="_Toc149"/>
      <w:bookmarkEnd w:id="398"/>
      <w:r>
        <w:rPr/>
        <w:t>47</w:t>
      </w:r>
      <w:r>
        <w:rPr>
          <w:rtl w:val="true"/>
        </w:rPr>
        <w:t xml:space="preserve">. </w:t>
      </w:r>
      <w:r>
        <w:rPr>
          <w:rtl w:val="true"/>
        </w:rPr>
        <w:t>حكمت تحريم رجوع بعد از طلاق سوم</w:t>
      </w:r>
      <w:bookmarkEnd w:id="399"/>
    </w:p>
    <w:p>
      <w:pPr>
        <w:pStyle w:val="Heading5"/>
        <w:numPr>
          <w:ilvl w:val="4"/>
          <w:numId w:val="1"/>
        </w:numPr>
        <w:rPr/>
      </w:pPr>
      <w:bookmarkStart w:id="400" w:name="__RefHeading___Toc3539077_1878427129"/>
      <w:bookmarkStart w:id="401" w:name="_Toc150"/>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و در كتاب فقيه از حسن بن فضال روايت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علت اين كه مرد بعد از طلاق سوم نمى‌تواند در عده رجوع كند، چيست؟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براى دو نوبت اجازه طلاق به مردان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 فَإِمْساكٌ بِمَعْرُوفٍ أَوْ تَسْرِيحٌ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 سوم است، كه بعد از آن ديگر نمى‌تواند با همسرش ازدواج كند، براى اين‌كه نافرمانى خدا را كرده، چون خداى تعالى طلاق را دوست نمى‌دارد و اگر ازدواج با همسر مطلقه را بعد از طلاق سوم تحريم كرده، علتش اين است كه نخواسته مردم امر طلاق راسبك بشمارند و با طلاقهاى پى در پى زنان را اذيت كنند</w:t>
      </w:r>
      <w:r>
        <w:rPr>
          <w:rFonts w:eastAsia="IRNazanin" w:cs="IRNazanin"/>
          <w:color w:val="111111"/>
          <w:sz w:val="28"/>
          <w:szCs w:val="28"/>
          <w:rtl w:val="true"/>
          <w:lang w:bidi="fa-IR"/>
        </w:rPr>
        <w:t>...</w:t>
      </w:r>
      <w:r>
        <w:rPr>
          <w:rStyle w:val="FootnoteAnchor"/>
          <w:rtl w:val="true"/>
        </w:rPr>
        <w:footnoteReference w:id="268"/>
      </w:r>
      <w:bookmarkStart w:id="402" w:name="pg14692_143995"/>
    </w:p>
    <w:p>
      <w:pPr>
        <w:pStyle w:val="Heading5"/>
        <w:numPr>
          <w:ilvl w:val="4"/>
          <w:numId w:val="1"/>
        </w:numPr>
        <w:rPr/>
      </w:pPr>
      <w:bookmarkStart w:id="403" w:name="__RefHeading___Toc3539079_1878427129"/>
      <w:bookmarkStart w:id="404" w:name="_Toc151"/>
      <w:bookmarkEnd w:id="402"/>
      <w:bookmarkEnd w:id="403"/>
      <w:r>
        <w:rPr>
          <w:rtl w:val="true"/>
        </w:rPr>
        <w:t>نظر خاصه و عامه در باره وقوع سه طلاق با يك لفظ يا در يك مجلس</w:t>
      </w:r>
      <w:bookmarkEnd w:id="404"/>
    </w:p>
    <w:p>
      <w:pPr>
        <w:pStyle w:val="BookText"/>
        <w:rPr/>
      </w:pPr>
      <w:r>
        <w:rPr>
          <w:rFonts w:ascii="IRNazanin" w:hAnsi="IRNazanin" w:eastAsia="IRNazanin"/>
          <w:color w:val="111111"/>
          <w:sz w:val="28"/>
          <w:sz w:val="28"/>
          <w:szCs w:val="28"/>
          <w:rtl w:val="true"/>
          <w:lang w:bidi="fa-IR"/>
        </w:rPr>
        <w:t>مذهب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شيعه روايت كرده اين است كه طلاق با يك لفظ و يا در يك مجلس، فقط يك طلاق است، هر چند كه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طلقتك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طلاقت دادم، و اما اهل سنت و عامه رواياتشان مختلف است، بعضى از آن روايات دلالت دارد بر اين‌كه سه طلاق به حساب مى‌آيد و چه بسا كه اهل سنت همين نظريه را از على 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از بعضى ديگر از روايات آنان كه صاحبان صحاح مانند مسلم و نسايى و ابى‌داود و غير ايشان نقل كرده‌اند برمى‌آيد كه واقع شدن سه طلاق با يك لفظ چيزى بوده كه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سال دوم و يا سوم خلافت خويش وضع نمود، از آن جمله در تفسير الدر‌المنثور است كه عبد الرزاق و مسلم و ابو‌داود و نسايى و حاكم بيهقى از ابن 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يك جلسه،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ابى‌بكر و دو سال از خلافت عمر يك طلاق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در يك جلسه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دو سال عمر درباره اين مسأله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طلاق كه شارع براى آن‌ها مهلت قرار داده بود از من مى‌خواهند كه به عجله انجام شود، و چه خوب است ما خواسته آنان را امضا كنيم، و امضا كرد</w:t>
      </w:r>
      <w:r>
        <w:rPr>
          <w:rStyle w:val="FootnoteAnchor"/>
          <w:rtl w:val="true"/>
        </w:rPr>
        <w:footnoteReference w:id="26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سنن ابى‌داود از ابن عباس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يزيد پدر ركانه، مادر ركانه را طلاق داد، و زنى از قبيله مزينه گرفت، آن زن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اين يك موى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مويى از سر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موى ديگر نمى‌خورد، عبد يزيد هم براى من مثل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است كه او مردى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بين من و او جدايى بينداز</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غيرت گرفت و ركانه و برادرانش را خواند آن گاه به اهل مجلس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آيا اين پسر از نظر فلان و فلان شباهتى به عبد يزيد دارد، و آيا اين پسر ديگر از نظر فلان و فلان شبيه عبد يزيد نيست؟ همه گفتند بله، پس رو كرد به عبد يزيد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 مزينه‌اى را طلاق بده، او هم طلاق داد، بعد فرمود به همسر اول خود ام ركانه رجوع كن، عرضه داشت آخر من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ولى در عين حال رجوع كن، آن گاه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إِذا طَلَّقْتُمُ النِّساءَ فَطَلِّقُوهُنَّ لِعِدَّتِهِنَّ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اين حديث به توضيحى مختصر نيازمند است، و آن اين است كه عقد نكاح در چند جا از ناحيه زن قابل فسخ است، و زن بدون احتياج به طلاق شوهر مى‌تواند عقد را فسخ كند، يكى از آن موارد عارضه عنن يعنى قيام نكردن آلت تناسلى مرد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ادعاى آن زن مزينه‌اى چنين فهميد كه مى‌خواهد بگويد، عبد يزيد به چنين عارضه‌اى مبتلا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اثبات كند كه در او چنين عارضه‌اى هست يا نه، فرزندان عبد يزيد را خواند، و همه حضار در مجلس شهادت دادند كه از نظر قيافه، اين اشخاص فرزندان عبد يزيد هستند، پس </w:t>
      </w:r>
    </w:p>
    <w:p>
      <w:pPr>
        <w:pStyle w:val="BookText"/>
        <w:rPr/>
      </w:pPr>
      <w:r>
        <w:rPr>
          <w:rFonts w:ascii="IRNazanin" w:hAnsi="IRNazanin" w:eastAsia="IRNazanin"/>
          <w:color w:val="111111"/>
          <w:sz w:val="28"/>
          <w:sz w:val="28"/>
          <w:szCs w:val="28"/>
          <w:rtl w:val="true"/>
          <w:lang w:bidi="fa-IR"/>
        </w:rPr>
        <w:t xml:space="preserve">معلوم شد عبد يزيد عنن نداشته و گرنه داراى فرزند نمى‌شد، در نتيجه، نزديكى نكردنش با همسر جديدش از بى‌ميلى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ديگرى كه اين قصه را نقل كرده‌اند و در كنز العمال و غيره آمده و ذيلا از نظر خواننده مى‌گذرد، مؤيد اين معنا است، چون در آن‌ها آمده كه عبد يزيد از طلاق همسرش سخت اندوهناك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زن جديدش را طلاق بدهد و در تفسير الدر‌المنثور از بيهقى از ابن عباس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ركانه همسرش را در يك مجلس سه طلاقه كرد، بعد پشيمان شد، و از دورى او سخت اندوهناك گرديده و جريان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 چه جور طلاقش دادى؟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مجلس سه طلاقه‌اش كردم، حضرت فرمود خيلى خوب، پس يك بار او را طلاق داده‌اى، و اگر مى‌خواهى رجوع كنى همين اكنون رجوع كن، به همين جهت فتواى ابن عباس اين بود كه طلاق تنها در هنگام پاكى صحيح است، و طلاق سنتى هم كه خدا بدان امر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در اين روايت دو سؤال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روايت بالا به نقل سنن ابى‌داود قصه مربوط به پدر ركانه يعنى عبد يزيد بود، و در نقل الدر‌المنثور مربوط به خود ركانه آمده؟</w:t>
      </w:r>
    </w:p>
    <w:p>
      <w:pPr>
        <w:pStyle w:val="BookText"/>
        <w:rPr/>
      </w:pPr>
      <w:r>
        <w:rPr>
          <w:rFonts w:ascii="Amiri" w:hAnsi="Amiri" w:eastAsia="Amiri" w:cs="Amiri"/>
          <w:color w:val="111111"/>
          <w:sz w:val="28"/>
          <w:sz w:val="28"/>
          <w:szCs w:val="28"/>
          <w:rtl w:val="true"/>
          <w:lang w:bidi="ar-SA"/>
        </w:rPr>
        <w:t>جواب اين سؤال اين است كه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من در الدر‌المنثور در تفسير آيه مورد بحث و آيه سوره طلاق چنين نقلى </w:t>
      </w:r>
    </w:p>
    <w:p>
      <w:pPr>
        <w:pStyle w:val="BookText"/>
        <w:rPr/>
      </w:pPr>
      <w:r>
        <w:rPr>
          <w:rFonts w:ascii="IRNazanin" w:hAnsi="IRNazanin" w:eastAsia="IRNazanin"/>
          <w:color w:val="111111"/>
          <w:sz w:val="28"/>
          <w:sz w:val="28"/>
          <w:szCs w:val="28"/>
          <w:rtl w:val="true"/>
          <w:lang w:bidi="fa-IR"/>
        </w:rPr>
        <w:t>نيافتم، و تنها همان روايت ابى‌داود آمده، و ثانياً اگر در جاى ديگر در الدر‌المنثور نقل شده علت اين‌كه قصه را مربوط به ركانه دانسته به احتمال قوى اين است كه وى بعد از نقل روايت قبلى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صحيح نيست، چون عبد يزيد اسلام را درك نكرده، و قبل از اسلام فوت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الدر‌المنثور بعد از نقل حديث، مسأله طلاق در پاكى را نتيجه آن دانسته، و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استشهاد كرده؟ جوابش اين است كه به حكم روايات شيعه و سنى، طلاق سنت كه آيه نام‌برده ناظر به آن است، آن طلاقى است كه شرائط صحت را داشته باشد و يكى از اين شرائط اين است كه شوهر طلاق را در طهرى واقع سازد كه در آن پاكى با وى جماع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در روايات ديگر نيز آمده، و بحث در اين‌كه عمر به چه مجوزى سه طلاقه را در يك مجلس اجازه داده است، نظير آن بحثى است كه در مسأله متعه حج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مفسرين و يا فقها درباره واقع نشدن سه طلاق در يك مجلس استدلال كرده‌اند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كه دو نوبت و سه نوبت طلاق بر طلاق در يك مجلس كه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سه طلاقه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 نيست، هم‌چنان كه همين صادق نبودن در مورد 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همه است، كه بايد هر يك از شوهر و زن چهار مرتبه خدا را شاهد بگيرند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مجمع‌البيان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تَسْرِيحٌ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است، يكى اين‌كه منظور، طلاق بار سوم است، دوم اين‌كه </w:t>
      </w:r>
      <w:bookmarkStart w:id="405" w:name="pg14692_143999"/>
    </w:p>
    <w:p>
      <w:pPr>
        <w:pStyle w:val="BookText"/>
        <w:rPr/>
      </w:pPr>
      <w:bookmarkEnd w:id="405"/>
      <w:r>
        <w:rPr>
          <w:rFonts w:ascii="IRNazanin" w:hAnsi="IRNazanin" w:eastAsia="IRNazanin"/>
          <w:color w:val="111111"/>
          <w:sz w:val="28"/>
          <w:sz w:val="28"/>
          <w:szCs w:val="28"/>
          <w:rtl w:val="true"/>
          <w:lang w:bidi="fa-IR"/>
        </w:rPr>
        <w:t>منظور اين است كه زن در حال عده را به حال خود بگذارند تا از عده در آيد، نقل از سدى و ضحاك، و اين معنا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406" w:name="__RefHeading___Toc3539081_1878427129"/>
      <w:bookmarkStart w:id="407" w:name="_Toc152"/>
      <w:bookmarkEnd w:id="406"/>
      <w:r>
        <w:rPr>
          <w:rtl w:val="true"/>
        </w:rPr>
        <w:t>رواياتى در مورد طلاق خلع و مبارات</w:t>
      </w:r>
      <w:bookmarkEnd w:id="407"/>
    </w:p>
    <w:p>
      <w:pPr>
        <w:pStyle w:val="BookText"/>
        <w:rPr/>
      </w:pPr>
      <w:r>
        <w:rPr>
          <w:rFonts w:ascii="Amiri" w:hAnsi="Amiri" w:eastAsia="Amiri" w:cs="Amiri"/>
          <w:color w:val="111111"/>
          <w:sz w:val="28"/>
          <w:sz w:val="28"/>
          <w:szCs w:val="28"/>
          <w:rtl w:val="true"/>
          <w:lang w:bidi="ar-SA"/>
        </w:rPr>
        <w:t xml:space="preserve">و در تفسير قمى در ذيل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لَكُمْ أَنْ تَأْخُذُوا مِمَّا آتَيْتُمُوهُنَّ شَيْئاً إِلَّا أَنْ يَخافا أَلَّا يُقِيما حُدُودَ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زن را آن قدر شكنجه دهى تا بگويد مهرم حلال و جانم آزاد؛ بلكه اين در وقتى است كه زن بگويد هيچ سوگندى كه براى تو مى‌خورم راست نمى‌گويم، و به آن وفا نمى‌كنم، و از اين به بعد بدون اجازه‌ات از خانه بيرون مى‌روم، و مرد اجنبى را به بسترت راه مى‌دهم، و از جنابتى كه از جماع تو حاصل شود غسل نمى‌كنم، و يا بگويد هيچ امرى را از تو اطاعت نمى‌كنم، تا طلاقم دهى، اگر اين را گفت، آن وقت بر شوهر حلال مى‌شود آن‌چه مهر به او داده، پس بگيرد، و يا علاوه بر آن مقدارى هم از مال زن را كه زن قادر بر آن است طلب كند، و با رضايت طرفين در طهرى كه با او جماع نكرده طلاقش دهد، در حالى كه شهود هم حاضر باشند، در چنين شرايطى طلاق بائن خواهد بود، هر چند كه يك طلاق است، و ديگر شوهر نمى‌تواند در عده رجوع كند، و بعد از عده، او هم مانند سايرين يك خواستگار است، اگر زن راضى شد دوباره خود را به عقد او در مى‌آورد، و اگر خواست </w:t>
      </w:r>
    </w:p>
    <w:p>
      <w:pPr>
        <w:pStyle w:val="BookText"/>
        <w:rPr/>
      </w:pPr>
      <w:r>
        <w:rPr>
          <w:rFonts w:ascii="IRNazanin" w:hAnsi="IRNazanin" w:eastAsia="IRNazanin"/>
          <w:color w:val="111111"/>
          <w:sz w:val="28"/>
          <w:sz w:val="28"/>
          <w:szCs w:val="28"/>
          <w:rtl w:val="true"/>
          <w:lang w:bidi="fa-IR"/>
        </w:rPr>
        <w:t>در نمى‌آورد، پس اگر خود را به عقد او در آورد، نزد شوهر دو طلاق ديگر محل دارد، و جا دارد كه شوهر بر زن شرط كند، آن شرطى را كه صاحب مبارات‌</w:t>
      </w:r>
      <w:r>
        <w:rPr>
          <w:rStyle w:val="FootnoteAnchor"/>
          <w:rtl w:val="true"/>
        </w:rPr>
        <w:footnoteReference w:id="274"/>
      </w: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فرق طلاق مبارات با طلاق خلع اين است كه در طلاق خلع تنها زن طالب جدايى است، و به همين جهت مرد مى‌تواند هم مهرى را كه داده، پس بگيرد، و هم چيزى از مال زن را مطالبه نموده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 چيز رابه من بدهى طلاقت مى‌دهم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طلاق مبارات هر دو طالب جدايى هستند، و به همين جهت شوهر نمى‌تواند علاوه بر، پس گرفتن مهر چيز ديگرى را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مبارات، مرد شرط مى‌كند كه اگر دوباره، به مهريه‌ات برگردى و آن را طلب كنى من هم به همسرى تو برمى‌گردم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بگويد اگر تو چيزى از آن‌چه را كه به من داده‌اى درخواست كنى من هم به همسرى تو بر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 و تخيير تنها و تنها در حال پاكى بدون جماع، و با شهادت دو نفر شاهد عادل صحيح است، و زنى كه به خلع مطلقه شده اگر شوهر ديگرى اختيار كند و از او هم طلاق بگيرد بر شوهر اول حلال است كه با وى ازدواج كند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كه زنش را به طلاق خلع يا مبارات طلاق داده نمى‌تواند </w:t>
      </w:r>
    </w:p>
    <w:p>
      <w:pPr>
        <w:pStyle w:val="BookText"/>
        <w:rPr/>
      </w:pPr>
      <w:r>
        <w:rPr>
          <w:rFonts w:ascii="IRNazanin" w:hAnsi="IRNazanin" w:eastAsia="IRNazanin"/>
          <w:color w:val="111111"/>
          <w:sz w:val="28"/>
          <w:sz w:val="28"/>
          <w:szCs w:val="28"/>
          <w:rtl w:val="true"/>
          <w:lang w:bidi="fa-IR"/>
        </w:rPr>
        <w:t>در عده رجوع كند، مگر اين‌كه زن پشيمان شود، آن وقت مى‌تواند آن‌چه گرفته به او برگرداند و رجوع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حديث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بود كه لازم است معنا شود، بعد از آن‌كه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خود را در ماندن در همسرى آن جناب و طلاق خود دادن و رفتن مخير كرد، برادران اهل سنت به اتفاق به اين آيه استناد كرده‌اند كه شوهر مى‌تواند زن خود را مخير كنيد، و همين كه گفت تو مخيرى، اگر زن هم راضى بوده، در حقيقت طلاق واقع شده، ولى مذهب اماميه اين است كه اين حكم مخصوص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روايت بالا هر چند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به خاطر معارضه و مخالفتش با رواياتى ديگر مورد قبول و عمل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زن به شوهرش صريحاً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هيچ دستورى را از تو اطاعت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اين‌كه توضيح هم بدهد و چه ندهد براى مرد حلال است با گرفتن چيزى از او، طلاقش دهد، و اگر چيزى گرفت ديگر نمى‌تواند در عده رجوع كند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الدر‌المنثور است كه احمد از سهل بن ابى‌حثمه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حبيبه دختر سهل زن ثابت بن قيس بن شماس بود، و از او بدش مى‌آمد، چون مردى كوچك و زشت‌رو بود، به ناچار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عرضه داشت يا رسول اللَّه من قدرت ديدن او را ندارم، و اگر ترس از خدا نبود تف </w:t>
      </w:r>
    </w:p>
    <w:p>
      <w:pPr>
        <w:pStyle w:val="BookText"/>
        <w:rPr/>
      </w:pPr>
      <w:r>
        <w:rPr>
          <w:rFonts w:ascii="IRNazanin" w:hAnsi="IRNazanin" w:eastAsia="IRNazanin"/>
          <w:color w:val="111111"/>
          <w:sz w:val="28"/>
          <w:sz w:val="28"/>
          <w:szCs w:val="28"/>
          <w:rtl w:val="true"/>
          <w:lang w:bidi="fa-IR"/>
        </w:rPr>
        <w:t>به روى او مى‌انداختم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حاضرى آن باغچه‌اى كه مهريه‌ات كرده به او برگردانى؟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باغچه را برگردانيد،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دو جدايى انداخت، و اين اولين خلعى بود كه در اسلام واقع 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در تفسير عياشى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تفسير كلام خدا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حُدُودُ اللَّهِ فَلا تَعْتَدُوها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زناكار غضب كرده صد تازيانه براى كيفر او معين كرد، بنا بر اين هر كس كه بر زناكار خشم بگيرد و بيش از صد تازيانه بزند من نزد خدا از او بيزارم، خداى تعالى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حُدُودُ اللَّهِ فَلا تَعْتَدُوها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در كتاب كافى از ابى‌بصير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آن چه زنى است كه ديگر براى شوهرش حلال نيست تا آن‌كه شوهرى ديگر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است كه شوهرش او را طلاق دهد، بعد رجوع كند و بار دوم طلاقش دهد و باز رجوع كند، و سپس بار سوم طلاق دهد، اين‌جا است كه ديگر براى شوهرش حلال نيست، تا آن‌كه شوهرى ديگر كند و آن شوهر شيرينى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او را بچشد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جماع است، در صحاح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جماع،عسيله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لذتى است كه تشبيه به عسل شده،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تصغير در آخرش آورده‌اند براى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مؤنث استعمال مى‌شود، بعضى هم </w:t>
      </w:r>
    </w:p>
    <w:p>
      <w:pPr>
        <w:pStyle w:val="BookText"/>
        <w:rPr/>
      </w:pPr>
      <w:r>
        <w:rPr>
          <w:rFonts w:ascii="IRNazanin" w:hAnsi="IRNazanin" w:eastAsia="IRNazanin"/>
          <w:color w:val="111111"/>
          <w:sz w:val="28"/>
          <w:sz w:val="28"/>
          <w:szCs w:val="28"/>
          <w:rtl w:val="true"/>
          <w:lang w:bidi="fa-IR"/>
        </w:rPr>
        <w:t xml:space="preserve">گفته‌اند براى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بر يك قطعه از عسل دلالت كند هم‌چنان كه وقتى مى‌خواهند يك تكه طلا را نام ببرند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بود گفتار صاحب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اين‌كه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عسيله او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اقتباسى از كلام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در داستان مردى به نام رفاعة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تذوقى عسيلته و يذوق عسيلتك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داستان وى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الدر‌المنثور از بزاز و طبرانى و بيهقى روايت آمده كه رفاعة بن سموأل همسرش را طلاق داد،همسرش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عبد الرحمن با من ازدواج كرده، ولى با او نيست مگر چيزى مثل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كرد به رشته‌اى از جام‌هاش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نداد، و او هم چنان تكرار كرد تا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مى‌خواهى دوباره به همسرى رفاعة برگردى؟ نه، ممكن نيست مگر بعد از آن‌كه تو عسيله او را بچشى و او عسيله تو را بچشد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روايات معروف است، جمع كثيرى از صاحبان صحاح و غير ايشان از اهل سنت نيز آن را نقل كرده‌اند، و بعضى از محدثين شيعه، نيز هر چند الفاظ آن مختلف نقل شده، ليكن بيش‌تر نقل‌ها مشتمل بر جمله نام‌برده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تهذيب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درباره متعه سؤال شد كه آيا عقد متعه هم در محلل شدن كافى است يا حتما بايد عقد دائم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كافى نيست، براى اين‌كه خداى تعالى در آيۀ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طَلَّقَها فَلا تَحِلُّ لَهُ مِنْ بَعْدُ </w:t>
      </w:r>
    </w:p>
    <w:p>
      <w:pPr>
        <w:pStyle w:val="BookText"/>
        <w:rPr/>
      </w:pPr>
      <w:r>
        <w:rPr>
          <w:rFonts w:ascii="IRNazanin" w:hAnsi="IRNazanin" w:eastAsia="IRNazanin"/>
          <w:color w:val="111111"/>
          <w:sz w:val="28"/>
          <w:sz w:val="28"/>
          <w:szCs w:val="28"/>
          <w:rtl w:val="true"/>
          <w:lang w:bidi="fa-IR"/>
        </w:rPr>
        <w:t>حَتَّى تَنْكِحَ زَوْجاً غَيْرَهُ، فَإِنْ طَلَّقَها فَلا جُناحَ عَلَيْهِما أَنْ يَتَراجَعا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 اگر شوهر دوم كه در حقيقت محلل است او را طلاق داد آن گاه شوهر اول مى‌تواند با او ازدواج كند، و در متعه طلاق نيست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نيز در همان كتاب از محمد بن مضارب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خواجه هم محلل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 در تفسير قمى 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تُمْسِكُوهُنَّ ضِراراً لِتَعْتَدُوا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وقتى طلاقش داد ديگر نمى‌تواند به او برگردد مگر آن‌كه آن‌چه را كه گرفته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فقيه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شايسته نيست كه همسرش را طلاق بدهد و دو باره رجوع كند، در حالى كه احتياجى به او نداشته باشد، و آن گاه دوباره طلاقش دهد، چون اين ضررى است كه خداى عز و جل از آن نهى فرموده، مگر اين‌كه در رجوعش بناى نگهدارى از او داشته باشد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 تفسير عياشى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تَتَّخِذُوا آياتِ اللَّهِ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جميع و او بدون ذكر سند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اين امت قرآن بخواند و داخل آتش دوزخ شود از آن‌هايى است كه آيات خدا را به مسخره گرفته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بخارى 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p>
    <w:p>
      <w:pPr>
        <w:pStyle w:val="BookText"/>
        <w:rPr/>
      </w:pPr>
      <w:r>
        <w:rPr>
          <w:rFonts w:ascii="IRNazanin" w:hAnsi="IRNazanin" w:eastAsia="IRNazanin"/>
          <w:color w:val="111111"/>
          <w:sz w:val="28"/>
          <w:sz w:val="28"/>
          <w:szCs w:val="28"/>
          <w:rtl w:val="true"/>
          <w:lang w:bidi="fa-IR"/>
        </w:rPr>
        <w:t>كه خواهر معقل بن يسار از شوهرش طلاق گرفت، و شوهرش در عده وى رجوع نكرد، تا از عده در آمد، بعدا خواستگاريش كرد، ولى معقل نمى‌پذيرفت، پس اين آيه در موردش نازل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تَعْضُلُوهُنَّ أَنْ يَنْكِحْنَ أَزْواجَهُنَّ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در تفسير الدر‌المنثور اين حديث را از او و از عده‌اى از صاحبان صحاح از قبيل نسايى و ابن ماجه و ترمذى و ابى‌داود و غير ايشان نقل كرده است</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نيز در تفسير الدر‌المنثور، از سدى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نام‌برده در شأن جابر بن عبد اللَّه أنصارى نازل شده، او دختر عمويى داشت كه شوهرش طلاقش داد، و با اين‌كه عده‌اش تمام شده بود مى‌خواست رجوع كند جابر جلوگيرى مى‌كرد و مى‌گفت تو دختر عموى ما را طلاق داده‌اى دوباره مى‌خواهى با او ازدواج كنى؟ و خود آن زن علاقمند به شوهرش بود، اين آيه نازل شد كه چرا از ازدواج زنان جلوگيرى مى‌كنيد</w:t>
      </w:r>
      <w:r>
        <w:rPr>
          <w:rFonts w:eastAsia="IRNazanin" w:cs="IRNazanin"/>
          <w:color w:val="111111"/>
          <w:sz w:val="28"/>
          <w:szCs w:val="28"/>
          <w:rtl w:val="true"/>
          <w:lang w:bidi="fa-IR"/>
        </w:rPr>
        <w:t>.</w:t>
      </w:r>
      <w:r>
        <w:rPr>
          <w:rStyle w:val="FootnoteAnchor"/>
          <w:rtl w:val="true"/>
        </w:rPr>
        <w:footnoteReference w:id="28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پسر عمو بنا بر مذهب ائمه اهل‌بيت، ولايتى نسبت به خواهر و دختر عمو ندارند، بنا بر اين اگر مسلم بگيريم كه يكى از دو روايت بالا درست است، و آيه درباره منع معقل و يا جابر نازل شده، قهرا بايد بگوئيم نهى در آن نه در مقام تحديد كردن ولايت است، و نه جعل حكمى وضعى؛ بلكه فقط مى‌خواهد ارشاد كند به اين‌كه مانع شدن از اين‌كه زن و شوهرى دوباره به هم برگردند عمل زشتى است، و يا اگر در مقام بيان حكم تكليفى باشد مى‌خواهد كراهت و يا حرمت </w:t>
      </w:r>
      <w:bookmarkStart w:id="408" w:name="pg14692_144006"/>
    </w:p>
    <w:p>
      <w:pPr>
        <w:pStyle w:val="BookText"/>
        <w:rPr/>
      </w:pPr>
      <w:bookmarkEnd w:id="408"/>
      <w:r>
        <w:rPr>
          <w:rFonts w:ascii="IRNazanin" w:hAnsi="IRNazanin" w:eastAsia="IRNazanin"/>
          <w:color w:val="111111"/>
          <w:sz w:val="28"/>
          <w:sz w:val="28"/>
          <w:szCs w:val="28"/>
          <w:rtl w:val="true"/>
          <w:lang w:bidi="fa-IR"/>
        </w:rPr>
        <w:t>تكليفى اين عمل را برساند حال اين عمل چه ازناحيه برادر و يا پسر عمو باشد، و چه از ناحيه بيگانه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شيعه و سنى اين مسأله مورد اختلاف است كه آيا برادر ولايتى نسبت به ازدواج خواهر دارد يا خير، ابو‌حنيفه و شافعى در يك قولش و نيز مالك قائل به ولايت شده‌اند، و شيعه قائل به اين است كه ولايت ندارد، چون دليلى بر آن نيست</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409" w:name="__RefHeading___Toc3539083_1878427129"/>
      <w:bookmarkStart w:id="410" w:name="_Toc153"/>
      <w:bookmarkEnd w:id="409"/>
      <w:r>
        <w:rPr>
          <w:rtl w:val="true"/>
        </w:rPr>
        <w:t>رواياتى درباره شير دادن به فرزند و احكام آن</w:t>
      </w:r>
      <w:bookmarkEnd w:id="410"/>
    </w:p>
    <w:p>
      <w:pPr>
        <w:pStyle w:val="BookText"/>
        <w:rPr/>
      </w:pPr>
      <w:r>
        <w:rPr>
          <w:rFonts w:ascii="IRNazanin" w:hAnsi="IRNazanin" w:eastAsia="IRNazanin"/>
          <w:color w:val="111111"/>
          <w:sz w:val="28"/>
          <w:sz w:val="28"/>
          <w:szCs w:val="28"/>
          <w:rtl w:val="true"/>
          <w:lang w:bidi="fa-IR"/>
        </w:rPr>
        <w:t xml:space="preserve">و در تفسير عياشى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يُرْضِعْنَ أَوْلادَهُنَ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روايت آمده كه اين آيه را تلاوت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 دام كه شير مى‌خورد متعلق به پدر و مادر است، و هر دو بالسويه با فرزندشان مرتبطند، ولى همين كه از شير گرفته شد پدر از مادر و بستگان وى به او نزديك‌تر و سزاوارتر است، و اگر پدر، زنى را پيدا كند كه با روزى چهار درهم او را شير بدهد، و مادر گفت من پنج درهم مى‌گيرم، پدر قانونا مى‌تواند فرزند را از همسرش بگيرد، و به دايه بدهد، ليكن اين عمل اخلاقا درست نيست، و نوعى اجبار و خشونت نسبت به فرزند است، و او را در دامن مادرش باقى گذاشتن به لطف و مهربانى و مدارا نزديك است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همان كتاب و از همان جناب روايت آورده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اتفاق مى‌افتاد كه زن هنگام جماع، دست رد به سينه شوهر مى‌زد، و مى‌گفت مى‌ترسم حامله شوم، با اين‌كه من بچه‌دار هستم، و چه بسا مى‌شد كه شوهر از جماع خوددارى مى‌كرد و مى‌گفت مى‌ترسم حامله شوى و دختر آورى، و </w:t>
      </w:r>
    </w:p>
    <w:p>
      <w:pPr>
        <w:pStyle w:val="BookText"/>
        <w:rPr/>
      </w:pPr>
      <w:r>
        <w:rPr>
          <w:rFonts w:ascii="IRNazanin" w:hAnsi="IRNazanin" w:eastAsia="IRNazanin"/>
          <w:color w:val="111111"/>
          <w:sz w:val="28"/>
          <w:sz w:val="28"/>
          <w:szCs w:val="28"/>
          <w:rtl w:val="true"/>
          <w:lang w:bidi="fa-IR"/>
        </w:rPr>
        <w:t>من مبتلا به كشتن وى شوم، و، لذا در اسلام خداى تعالى نهى كرد از اين‌كه مرد موجب زيان زن گردد و يا زن باعث ضرر مرد شود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نيز در همان كتاب از امام باقر و يا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الْوارِثِ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خرج است، اگر شوهر در همين ايام از دنيا برود نفقه زن مطلقه‌اش را بايد ورثه او بدهند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نيز در همان كتاب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معناى همين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هم مانند خود متوفى نبايد زن مطلقه را آزار دهد، مثلاً بگويد نمى‌گذارم بچه‌اش به ديدنش برود، و زن مطلقه هم وارث را نبايد آزار دهد، مثلاً اگر ورثه چيزى نزد او دارند از دادنش مضايقه نكند، و ورثه نبايد بر آن كودك سخت بگيرند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باز در كافى از حماد،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فطام ديگر رضاعى نيست،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فدايت شوم فطام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شيرخوارگى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فرموده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امام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جواب آورده خواسته است كه عبارت آيه را حكايت كرده باشد، و به همين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حولين كه خدا فرموده و گرنه فطام به معناى از شير گرفتن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الدر‌المنثور است كه عبد الرزاق در كتاب مصنف و ابن عدى از جابر بن عبد اللَّه روايت كرده‌اند كه گفت،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رسيدن </w:t>
      </w:r>
      <w:bookmarkStart w:id="411" w:name="pg14692_144008"/>
    </w:p>
    <w:p>
      <w:pPr>
        <w:pStyle w:val="BookText"/>
        <w:rPr/>
      </w:pPr>
      <w:bookmarkEnd w:id="411"/>
      <w:r>
        <w:rPr>
          <w:rFonts w:ascii="IRNazanin" w:hAnsi="IRNazanin" w:eastAsia="IRNazanin"/>
          <w:color w:val="111111"/>
          <w:sz w:val="28"/>
          <w:sz w:val="28"/>
          <w:szCs w:val="28"/>
          <w:rtl w:val="true"/>
          <w:lang w:bidi="fa-IR"/>
        </w:rPr>
        <w:t>به حد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يتيمى باقى نمى‌ماند، يعنى وقتى طفل يتيم به حد بلوغ رسيد ديگر مشمول احكام خاص يتيمان نيست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فصال ديگر رضاعى نيست، يعنى بعد از دو سال ديگر نبايد طفل را شير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از روز تا به شب در اسلام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خود نوعى روزه بود كه از صبح تا به شب سكوت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در روزه نيست، يعنى دو شبانه روز يا بيش‌تر روزه يكسره مشروع نيست، و هيچ نذرى در معصيت نيست، و هيچ نفقه‌اى در معصيت نيست، اگر كسى كه نفقه‌اش بر مسلمان واجب است از مسلمان بخواهد كه خرج شرابش را هم بدهد، بر مسلمان واجب نيست اين‌گونه مخارج را بپردازد، و هيچ سوگندى در قطع رحم معتبر و واجب الوفاء نيست، و هيچ كس حق ندارد هنگام ضعف اسلام، بعد از آن‌كه خدا هجرت به سرزمين‌هاى اسلام را واجب كرده در سرزمين‌هاى كفر سكونت اختيار كند، و هيچ كس حق ندارد هنگام قدرت اسلام و فتح و پيروزى مسلمين به جايى كه اسلام در آن‌جا ضعيف است هجرت كند، وهيچ سوگندى كه بين زن و شوهر خورده مى‌شود واجب الوفاء نيست، و نه بين فرزند با پدرش و نه بين برده با مالكش، و هيچ طلاقى قبل از نكاح معتبر نيست، و هيچ‌گونه آزادى قبل از مالك شدن، بر برده صحيح نيست</w:t>
      </w:r>
      <w:r>
        <w:rPr>
          <w:rFonts w:eastAsia="IRNazanin" w:cs="IRNazanin"/>
          <w:color w:val="111111"/>
          <w:sz w:val="28"/>
          <w:szCs w:val="28"/>
          <w:rtl w:val="true"/>
          <w:lang w:bidi="fa-IR"/>
        </w:rPr>
        <w:t>.</w:t>
      </w:r>
    </w:p>
    <w:p>
      <w:pPr>
        <w:pStyle w:val="Heading5"/>
        <w:numPr>
          <w:ilvl w:val="4"/>
          <w:numId w:val="1"/>
        </w:numPr>
        <w:rPr/>
      </w:pPr>
      <w:bookmarkStart w:id="412" w:name="__RefHeading___Toc3539085_1878427129"/>
      <w:bookmarkStart w:id="413" w:name="_Toc154"/>
      <w:bookmarkEnd w:id="412"/>
      <w:r>
        <w:rPr>
          <w:rtl w:val="true"/>
        </w:rPr>
        <w:t>رواياتى راجع به عده زن مطلقه و شوهر مرده</w:t>
      </w:r>
      <w:bookmarkEnd w:id="41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ابى‌بكر حضرمى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يُتَوَفَّوْنَ مِنْكُمْ وَ يَذَرُونَ أَزْواجاً يَتَرَبَّصْنَ بِأَنْفُسِهِنَّ أَرْبَعَةَ أَشْهُرٍ وَ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زنان شروع كردند به بگومگوى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چهار ماه و ده روز صبر كنيم، حضرت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وقتى يكى از شما شوهرش مى‌مرد مدفوع شترى مى‌گرفت و پشت سر خود مى‌انداخت، و بعد از مرگ شوهر خود، در پرده مى‌نشست تا درست يك سال بگذرد، آن وقت در مثل همان روز آن مدفوع را بر مى‌داشت و مى‌سائيد و به چشم خود سرمه مى‌كرد، و آن گاه شوهر مى‌گرفت حالا چطور شده كه در برابر چهار ماه و ده روز كه حكم خداست نمى‌توانيد صبر كنيد؟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در تهذيب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اقسام نكاح، وقتى شوهر مى‌ميرد بر زن واجب است كه چهار ماه و ده روز عده نگهدارد، چه عقد دائم باشد و چه متعه و چه ملكيت، و آن زن چه آزاد باشد و چه كنيز</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در تفسير عياشى از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بحضورش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چطور شد كه عده زن مطلقه، سه حيض و يا سه ماه شد، و عده زن شوهر مرده چهار ماه و ده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حيض مطلقه براى اين بود كه رحم وى از فرزند استبراء شود، و معلوم گردد كه از شوهرش حامله نيست، چون درست است كه زن حامله هم ممكن است حيض ببيند، اما ممكن نيست سه ماه پشت سر هم حيض شود، و اگر حيض شود معلوم مى‌گردد كه حامله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عده زن شوهر مرده، از اين رو چهار ماه و ده روز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يك جا به نفع زن حكم كرده، و در جاى ديگر به نفع مرد، به ضرر زن حكم نموده است تا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عدالت شده باشد، كه شوهر به منظور اذيت و ضرر رساندن به زن سوگند مى‌خورد كه تا ابد با او نزديكى نكند، خداى تعالى به نفع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به چهار ماه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لِلَّذِينَ يُؤْلُونَ مِنْ نِسائِهِمْ تَرَبُّصُ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هرگز براى هيچ مردى جائز نيست كه بيش از چهار ماه زن خود را معطل كند، چون خداى تعالى كه خالق زنان است مى‌داند منتهى صبر زنان در دورى از مردان چهار ماه است، و جاى ديگر به ضرر او حكم كرده، چون به او دستور داده كه هر گاه شوهرش فوت كرد، چهار ماه و ده روز عده نگهدارد، پس در عده وفات همان را از او گرفته كه در مسأله ايلاء به او داده است، و از شوهرش هم همان را در ايلاء گرفته كه در هنگام مرگش به او داده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اين معنا از حضرت رضا و حضرت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طرقى ديگر نقل شده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عَلَيْكُمْ إِنْ طَلَّقْتُمُ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 قبل از وطى همسرش او را طلاق دهد نصف مهرش را بايد بدهد، و اگر همه را داده نصف آن را، پس مى‌گيرد و اگر اصلاً مهريه‌اى برايش معين نكرده به خوبى و خوشى و رعايت اين‌كه عمل پسنديده‌اى بايد انجام دهد چيزى به او بدهد، آن‌كه توانگر است به قدر توانش، و آن‌هم كه فقير </w:t>
      </w:r>
    </w:p>
    <w:p>
      <w:pPr>
        <w:pStyle w:val="BookText"/>
        <w:rPr/>
      </w:pPr>
      <w:r>
        <w:rPr>
          <w:rFonts w:ascii="IRNazanin" w:hAnsi="IRNazanin" w:eastAsia="IRNazanin"/>
          <w:color w:val="111111"/>
          <w:sz w:val="28"/>
          <w:sz w:val="28"/>
          <w:szCs w:val="28"/>
          <w:rtl w:val="true"/>
          <w:lang w:bidi="fa-IR"/>
        </w:rPr>
        <w:t>است به قدر توانايى خود، و چنين مطلقه‌اى عده ندارد، مى‌تواند در همان ساعت شوهر كند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در كتاب كافى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درباره مردى كه زنش را قبل از وطى طلاق داده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او است كه نصف مهرش را بدهد البته در صورتى كه مهرى برايش معين كرده باشد، و اگر معين نكرده، بايد نصف مهريه‌اى را كه معمولاً براى چنان زنى معين مى‌كنند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در اين روايت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آيۀ شريفه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كافى و تهذيب و تفسير عياشى و غير آن‌ها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بِيَدِهِ عُقْدَةُ النِّكاحِ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رواياتى آمده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ولى، دختر و پسر است، كه با ولايتى كه نسبت به آنان داشتند بين آن دو ازدواج برقرار كردند، با همان ولايت مى‌توانند از گرفتن نصف مهر صرف نظر كنند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اين باب بسيار است، و در بعضى از روايات وارده، از طرق اهل سنت و جماعت،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شوهر است كه اختيار نكاح به دست اوست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 بنا بر اين روايات، معناى آيه چنين مى‌شود كه چنين زنانى، نصف مهر مى‌برند، مگر آن‌كه به شوهران ببخشند، و يا شوهر آن نصف ديگر را ببخشد و پس نگيرد</w:t>
      </w:r>
      <w:r>
        <w:rPr>
          <w:rFonts w:eastAsia="IRNazanin" w:cs="IRNazanin"/>
          <w:color w:val="111111"/>
          <w:sz w:val="28"/>
          <w:szCs w:val="28"/>
          <w:rtl w:val="true"/>
          <w:lang w:bidi="fa-IR"/>
        </w:rPr>
        <w:t xml:space="preserve">. </w:t>
      </w:r>
      <w:bookmarkStart w:id="414" w:name="pg14692_144012"/>
    </w:p>
    <w:p>
      <w:pPr>
        <w:pStyle w:val="Heading5"/>
        <w:numPr>
          <w:ilvl w:val="4"/>
          <w:numId w:val="1"/>
        </w:numPr>
        <w:rPr/>
      </w:pPr>
      <w:bookmarkStart w:id="415" w:name="__RefHeading___Toc3539087_1878427129"/>
      <w:bookmarkStart w:id="416" w:name="_Toc155"/>
      <w:bookmarkEnd w:id="414"/>
      <w:bookmarkEnd w:id="415"/>
      <w:r>
        <w:rPr>
          <w:rtl w:val="true"/>
        </w:rPr>
        <w:t xml:space="preserve">مراد از </w:t>
      </w:r>
      <w:r>
        <w:rPr>
          <w:rtl w:val="true"/>
        </w:rPr>
        <w:t>«</w:t>
      </w:r>
      <w:r>
        <w:rPr>
          <w:rtl w:val="true"/>
        </w:rPr>
        <w:t>صلاة وسطى</w:t>
      </w:r>
      <w:r>
        <w:rPr>
          <w:rtl w:val="true"/>
        </w:rPr>
        <w:t xml:space="preserve">» </w:t>
      </w:r>
      <w:r>
        <w:rPr>
          <w:rtl w:val="true"/>
        </w:rPr>
        <w:t xml:space="preserve">در </w:t>
      </w:r>
      <w:r>
        <w:rPr>
          <w:rtl w:val="true"/>
        </w:rPr>
        <w:t>«</w:t>
      </w:r>
      <w:r>
        <w:rPr>
          <w:rtl w:val="true"/>
        </w:rPr>
        <w:t>حافِظُوا عَلَى الصَّلَواتِ وَ الصَّلاةِ الْوُسْطى</w:t>
      </w:r>
      <w:r>
        <w:rPr>
          <w:rtl w:val="true"/>
        </w:rPr>
        <w:t>»</w:t>
      </w:r>
      <w:bookmarkEnd w:id="416"/>
    </w:p>
    <w:p>
      <w:pPr>
        <w:pStyle w:val="BookText"/>
        <w:rPr/>
      </w:pPr>
      <w:r>
        <w:rPr>
          <w:rFonts w:ascii="IRNazanin" w:hAnsi="IRNazanin" w:eastAsia="IRNazanin"/>
          <w:color w:val="111111"/>
          <w:sz w:val="28"/>
          <w:sz w:val="28"/>
          <w:szCs w:val="28"/>
          <w:rtl w:val="true"/>
          <w:lang w:bidi="fa-IR"/>
        </w:rPr>
        <w:t xml:space="preserve">و در كافى و فقيه و تفسير عياشى و قمى در ذيل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 الصَّلاةِ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بسيارى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صلاة وسطى، نماز ظهر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اين معنا از ائمه اهل‌بيت در رواياتى كه از ايشان نقل شده به كلمه واحد آمده است، و بين روايات ائمه، هيچ اختلافى ديده نمى‌شود، بله، در بعضى از آن‌ها آمده است كه منظور از آن نماز جمعه است، ولى چيزى كه هست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همان‌ها نيز استفاده مى‌شود كه ظهر و جمعه را يك نوع گرفته‌اند، و عبارت از نماز نيمه روز كه در جمعه به صورتى و در غير جمعه به صورتى ديگر خوانده مى‌شود دانسته‌اند، نه اين‌كه مانند نماز صبح و ظهر دو نوع نماز و مربوط به دو وقت باشد، هم‌چنان كه اين معنا در كافى و تفسير عياشى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عبارت روايت كافى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 وَ الصَّلاةِ الْوُسْطى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 نماز وسطى نماز ظهر است، يعنى اولين نمازى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كه از دو جهت وسطى ناميده شده، يكى از اين جهت كه درست در وسط روز خوانده مى‌شود و دوم اين‌كه، بين نماز صبح كه اول روز است، و نماز عصر كه اواخر روز است قرار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وقتى نازل شد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w:t>
      </w:r>
    </w:p>
    <w:p>
      <w:pPr>
        <w:pStyle w:val="BookText"/>
        <w:rPr/>
      </w:pPr>
      <w:r>
        <w:rPr>
          <w:rFonts w:ascii="IRNazanin" w:hAnsi="IRNazanin" w:eastAsia="IRNazanin"/>
          <w:color w:val="111111"/>
          <w:sz w:val="28"/>
          <w:sz w:val="28"/>
          <w:szCs w:val="28"/>
          <w:rtl w:val="true"/>
          <w:lang w:bidi="fa-IR"/>
        </w:rPr>
        <w:t xml:space="preserve">بود و در سفر در ركعت دوم قنوت خواند، و آن دو ركعت را در سفر و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باقى گذاشت، و براى شخص مقيم و غير مسافر دو ركعت ديگر اضافه كرد، و همين دو ركعت اضافى ظهر را در روز جمعه به خاطر دو خطبه‌اى كه در نماز جمعه واجب است، و نيز براى اين‌كه بايد آن دو خطبه را امام بخواند از نماز ظهر روز جمعه برداشت، از اين جهت كسى كه ظهر جمعه، نماز را بدون جماعت بخواند، بايد مانند روزهاى ديگر چهار ركعت بخواند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روايت به طورى كه ملاحظه مى‌كنيد ظهر و جمعه را يك نماز دانسته و حكم مى‌كند به اين‌كه هر دو نماز وسطى هستند، ولى بيش‌تر اين روايات سندهايشان از وسط بريده است، بعضى هم كه سندش تمام است متن آن خالى از تشويش و اضطراب نيست، مانند همين روايت كافى كه از يك طرف مى‌گويد در نماز ظهر قنوت خواند، و آن دو ركعت را در سفر و حضر به همان حال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شخص مقيم دو ركعت ديگر اضافه كرد، به اين‌كه حضرى هم مقيم است، و بايد چهار ركعت نماز بخواند، از همه اين‌ها گذشته اصلاً انطباق روايات بر آيۀ شريفه واضح نيست، و خدا مى‌داند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الدر‌المنثور است كه احمد و ابن منيع و نسايى و ابن جرير و شاشى و ضياء همگى از طريق زبرقان روايت كرده‌اند كه جمعى از قريش نشسته بودند كه زيد بن ثابت از كنارشان رد شد، دو جوان را نزدش فرستادند تا از وى معناى صلات وسطى را بپرسند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برگشتند و نزد اسامة بن زيد شده و از او پرسيدند،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هجير مشغول نماز بود و به جز يك صف و دو صف با او نبودند، مردم مشغول گفتگو و معامله‌شان بودند، و به همين جهت اين آيه نازل شد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 الصَّلاةِ الْوُسْطى وَ قُومُوا لِلَّهِ قانِتِينَ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نزول آيه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مردمى كه در هنگام نماز مشغول گفتگو و معامله بودند، يا اين‌كه از اين عمل خود دست بر مى‌دارند و يا آن‌كه خانه‌هايشان را آتش 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شأن نزول از زيد بن ثابت و غير از او به طرق ديگرى روايت شده است و خواننده بايد توجه داشته باشد كه اقوال مفسرين در تفسير صلات وسطى مختلف است و بيش‌تر اختلافشان ناشى از اختلافى است كه در روايات قوم است، در نتيجه يكى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است، و آن را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بعضى صحابه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 و آن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عده‌اى از صحابه نقل كرده‌اند جمعى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است و آن را باز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صحابه نسبت داده‌اند، و سيوطى در الدر‌المنثور نزديك به پنجاه و چند روايت بر طبق اين نسبت آورده،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است،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وسطى در بين همه نمازها نامعلوم است، هم‌چنان كه شب قدر در بين شب‌ها نامعلوم است، و بر طبق گفته خود، رواياتى از صحابه آورده‌اند، 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است، و بعضى آن را نماز جمعه دانسته‌اند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مجمع‌البيان در تفسير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قُومُوا لِلَّهِ قانِتِينَ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به معناى دعا كردن در نماز و به حال ايستاده است، و همين معنا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اين مطلب از بعضى صحابه نيز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عياشى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در معناى جمله نام‌برده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انسان نسبت به نمازش اهتمام بورزد، و بر اوقات آن محافظت كند، و خلاصه هيچ كار ديگرى، او را در نماز مشغول نسازد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خواننده متوجه است كه منافاتى ميان اين دو روايت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فَرِجالًا أَوْ رُكْباناً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وقتى است كه از درنده يا دزد بترسد، كه در حال راه رفتن و دويدن بعد از تكبير به جاى ركوع و سجود اشاره مى‌كند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 در فقيه از همان جناب روايت آورده كه درباره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است از تكبير و تهليل و تسبيح و ديگر هيچ، آن گاه اين آيه را تلاوت كردند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 نيز در همان كتاب از همان جناب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سرزمين هولناكى واقع شدى و ترسيدى كه دزدى و يا درنده‌اى به تو حمله‌ور شود، نماز واجب خود را مى‌توانى بالاى مركب بخوانى</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باز در همان كتاب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دزدان راه ترس دارد، بر بالاى مركبش نماز را مى‌خواند، و براى ركوع و سجده‌اش اشاره مى‌كند</w:t>
      </w:r>
      <w:r>
        <w:rPr>
          <w:rFonts w:eastAsia="IRNazanin" w:cs="IRNazanin"/>
          <w:color w:val="111111"/>
          <w:sz w:val="28"/>
          <w:szCs w:val="28"/>
          <w:rtl w:val="true"/>
          <w:lang w:bidi="fa-IR"/>
        </w:rPr>
        <w:t>.</w:t>
      </w:r>
      <w:r>
        <w:rPr>
          <w:rStyle w:val="FootnoteAnchor"/>
          <w:rtl w:val="true"/>
        </w:rPr>
        <w:footnoteReference w:id="30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در اين معانى بسيار زياد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تفسير عياشى از ابى‌بصير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از اين كلام خدا پرسيدم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يُتَوَفَّوْنَ مِنْكُمْ وَ يَذَرُونَ أَزْواجاً وَصِيَّةً لِأَزْواجِهِمْ مَتاعاً إِلَى الْحَوْلِ غَيْرَ 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آيه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خرجى يك سال همسر را بايد وصيت كرد، نسخ شده،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چگونه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اين بود كه هر گاه مردى از دنيا رفت نخست از اصل مالش خرجى يك سال همسر و يا همسرانش را جدا بر مى‌داشتند، و ديگر به ايشان ارث نمى‌دادند، ولى آيه‌اى كه هشت يك مال را براى زن بچه‌دار و چهار يك مال را براى زنى كه شوهرش بچه ندارد، ارث معين كرده اين آيه را نسخ كرد، و بعد از آن اگر خرجى زن را بدهند به حساب ارث او مى‌دهند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نيز در همان كتاب از معاوية بن عمار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از كلام خداى عز و جل پرسيدم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يُتَوَفَّوْنَ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وسيلۀ آيه تربص چهار ماه و ده روز و نيز به وسيلۀ آيه ميراث نسخ شده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معناى نسخ شدن آن به وسيلۀ آيه ميراث روشن شد، و اما نسخ شدنش به وسيلۀ آيه عده وفات براى اين است كه آيه مورد بحث مشتمل بر دو چيز بود، يكى همان كه، خرجى يك سال را از مال شوهر مى‌برد، دوم اين‌كه، در مدت يك سال از خانه شوهر بيرون نمى‌رود، و اگر رفت خرجى يك سال را به او نمى‌دهند، آيه، عده وفات را مى‌گويد كه زن تنها چهار ماه و ده روز از شوهر كردن خوددارى مى‌كند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كافى و تفسير عياشى آمده، كه شخصى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bookmarkStart w:id="417" w:name="pg14692_144017"/>
    </w:p>
    <w:p>
      <w:pPr>
        <w:pStyle w:val="BookText"/>
        <w:rPr/>
      </w:pPr>
      <w:bookmarkEnd w:id="417"/>
      <w:r>
        <w:rPr>
          <w:rFonts w:ascii="IRNazanin" w:hAnsi="IRNazanin" w:eastAsia="IRNazanin"/>
          <w:color w:val="111111"/>
          <w:sz w:val="28"/>
          <w:sz w:val="28"/>
          <w:szCs w:val="28"/>
          <w:rtl w:val="true"/>
          <w:lang w:bidi="fa-IR"/>
        </w:rPr>
        <w:t>كرد مردى كه زنش را طلاق داده، آيا بايد چيزى از مال به او بدهد؟ فرمود بله، مگر آن مرد دوست نمى‌دارد از نيكوكاران باشد، مگر نمى‌خواهد از پرهيزكاران باشد؟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عیاشى، محمد بن مسعود، تفسیر عیاشى،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5"/>
        <w:numPr>
          <w:ilvl w:val="4"/>
          <w:numId w:val="1"/>
        </w:numPr>
        <w:rPr/>
      </w:pPr>
      <w:bookmarkStart w:id="418" w:name="__RefHeading___Toc3539089_1878427129"/>
      <w:bookmarkStart w:id="419" w:name="_Toc156"/>
      <w:bookmarkEnd w:id="418"/>
      <w:r>
        <w:rPr>
          <w:rtl w:val="true"/>
        </w:rPr>
        <w:t>حقوق و شخصيت و موقعيت اجتماعى زن، از نظر اسلام و ديگر ملل مذاهب</w:t>
      </w:r>
      <w:bookmarkEnd w:id="419"/>
    </w:p>
    <w:p>
      <w:pPr>
        <w:pStyle w:val="BookText"/>
        <w:rPr/>
      </w:pPr>
      <w:r>
        <w:rPr>
          <w:rFonts w:ascii="IRNazanin" w:hAnsi="IRNazanin" w:eastAsia="IRNazanin"/>
          <w:color w:val="111111"/>
          <w:sz w:val="28"/>
          <w:sz w:val="28"/>
          <w:szCs w:val="28"/>
          <w:rtl w:val="true"/>
          <w:lang w:bidi="fa-IR"/>
        </w:rPr>
        <w:t xml:space="preserve">از آن‌جايى كه قانونگذار قوانين اسلام، خداى تعالى است همه مى‌دانيم كه اساس قوانينش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قوانين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تجارب نيست، كه قانونى را وضع كند و بعد از مدتى به نواقص آن پى برده ناگزير لغوش كند؛ بلكه اساس آن مصالح و مفاسد واقعى بشر است، چون خدا به آن مصالح و مفاسد آگاه است، ليكن به حكم تعرف الاشياء باضدادها، ما براى درك ارزش قوانين الهى چه بسا نيازمند باشيم به اين‌كه در احكام و قوانين و رسوم دائر در ميان امت‌هاى گذشته و حاضر تامل و دقت كنيم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پيرامون سعادت انسانى بحث كنيم، و به دست آوريم كه به راستى سعادت واقعى بشر در چيست؟، و آن گاه نتيجه اين دو بررسى را با يكديگر تطبيق كنيم تا ارزش قوانين اسلام و مذاهب و مسلك‌هاى اقوام و ملت‌هاى ديگر را به دست آوريم، و روح زنده آن را در بين ارواح آن قوانين متمايز ببينيم، و اصلاً مراجعه به تواريخ ملل و سير در آن‌ها و بررسى خصائل و مذاهب ملل عصر حاضر براى همين است كه به قدر و منزلت اسلام پى ببريم، نه اين‌كه احتمال مى‌دهيم در اقوال گذشته و معاصر، قانون بهتر و كامل‌ترى هست و مى‌خواهيم به جستجوى آن برخيزيم</w:t>
      </w:r>
      <w:r>
        <w:rPr>
          <w:rFonts w:eastAsia="IRNazanin" w:cs="IRNazanin"/>
          <w:color w:val="111111"/>
          <w:sz w:val="28"/>
          <w:szCs w:val="28"/>
          <w:rtl w:val="true"/>
          <w:lang w:bidi="fa-IR"/>
        </w:rPr>
        <w:t xml:space="preserve">. </w:t>
      </w:r>
      <w:bookmarkStart w:id="420" w:name="pg14692_144018"/>
    </w:p>
    <w:p>
      <w:pPr>
        <w:pStyle w:val="BookText"/>
        <w:rPr/>
      </w:pPr>
      <w:bookmarkEnd w:id="420"/>
      <w:r>
        <w:rPr>
          <w:rFonts w:ascii="IRNazanin" w:hAnsi="IRNazanin" w:eastAsia="IRNazanin"/>
          <w:color w:val="111111"/>
          <w:sz w:val="28"/>
          <w:sz w:val="28"/>
          <w:szCs w:val="28"/>
          <w:rtl w:val="true"/>
          <w:lang w:bidi="fa-IR"/>
        </w:rPr>
        <w:t>و به همين منظور مسأله را از چند نقطه نظر مورد بحث قرار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زن در اسلام چه هويتى دارد؟ و هويت زن را با هويت مرد مقايسه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نظر اسلام چه ارزش و موقعيتى در اجتماع دارد، تا معلوم كنيم تأثير زن در زندگى بشريت تا چه 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چه حقوق و احكامى براى زن تشريع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تشريع آن احكام و قوانين بر چه پايه‌اى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كه گفتيم براى روشن‌تر شدن بحث ناگزيريم آن‌چه را كه تاريخ از زندگى زن در قبل از اسلام ضبط كرده پيش بكشيم، و در آن نظرى بكنيم، ببينيم اقوام قبل از اسلام و اقوام غير مسلمان بعد از اسلام تا عصر حاضر چه اقوام متمدن و چه عقب افتاده، با زن چه معامله‌اى مى‌كردند؟ و معلوم است كه بررسى تاريخى اين مسأله به طور كامل از گنجايش اين كتاب بيرون است، ناگزير شمه‌اى از تاريخ را از نظر مى‌گذرانيم و مى‌گذريم</w:t>
      </w:r>
      <w:r>
        <w:rPr>
          <w:rFonts w:eastAsia="IRNazanin" w:cs="IRNazanin"/>
          <w:color w:val="111111"/>
          <w:sz w:val="28"/>
          <w:szCs w:val="28"/>
          <w:rtl w:val="true"/>
          <w:lang w:bidi="fa-IR"/>
        </w:rPr>
        <w:t>.</w:t>
      </w:r>
    </w:p>
    <w:p>
      <w:pPr>
        <w:pStyle w:val="Heading4"/>
        <w:numPr>
          <w:ilvl w:val="3"/>
          <w:numId w:val="1"/>
        </w:numPr>
        <w:rPr/>
      </w:pPr>
      <w:bookmarkStart w:id="421" w:name="__RefHeading___Toc3539091_1878427129"/>
      <w:bookmarkStart w:id="422" w:name="_Toc157"/>
      <w:bookmarkEnd w:id="421"/>
      <w:r>
        <w:rPr/>
        <w:t>48</w:t>
      </w:r>
      <w:r>
        <w:rPr>
          <w:rtl w:val="true"/>
        </w:rPr>
        <w:t xml:space="preserve">. </w:t>
      </w:r>
      <w:r>
        <w:rPr>
          <w:rtl w:val="true"/>
        </w:rPr>
        <w:t>نحوه تعامل با زنان در ملت‌هاى عقب مانده</w:t>
      </w:r>
      <w:bookmarkEnd w:id="422"/>
    </w:p>
    <w:p>
      <w:pPr>
        <w:pStyle w:val="BookText"/>
        <w:rPr/>
      </w:pPr>
      <w:r>
        <w:rPr>
          <w:rFonts w:ascii="IRNazanin" w:hAnsi="IRNazanin" w:eastAsia="IRNazanin"/>
          <w:color w:val="111111"/>
          <w:sz w:val="28"/>
          <w:sz w:val="28"/>
          <w:szCs w:val="28"/>
          <w:rtl w:val="true"/>
          <w:lang w:bidi="fa-IR"/>
        </w:rPr>
        <w:t>زندگى زن در امت‌ها و قبائل وحشى، از قبيل ساكنين افريقا و استراليا و جزائر مسكون در اقيانوسيه و امريكاى قديم و غير اين‌ها نسبت به زندگى مردان نظير زندگى حيوانات اهلى بود، آن نظرى كه مردان نسبت به حيوانات اهلى داشتند همان نظر را نسبت به زن داشتند، و به زنان با همان ديد مى‌نگريستند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معنا كه انسان به خاطر طبع استخدامى كه در او هست همان‌طور كه اين معنا را حق خود مى‌شمرد، كه مالك گاو و گوسفند و شتر و ساير حيوانات اهلى </w:t>
      </w:r>
    </w:p>
    <w:p>
      <w:pPr>
        <w:pStyle w:val="BookText"/>
        <w:rPr/>
      </w:pPr>
      <w:r>
        <w:rPr>
          <w:rFonts w:ascii="IRNazanin" w:hAnsi="IRNazanin" w:eastAsia="IRNazanin"/>
          <w:color w:val="111111"/>
          <w:sz w:val="28"/>
          <w:sz w:val="28"/>
          <w:szCs w:val="28"/>
          <w:rtl w:val="true"/>
          <w:lang w:bidi="fa-IR"/>
        </w:rPr>
        <w:t>خود باشد، و در آن حيوانات هر نوع تصرفى كه مى‌خواهد بكند، و در هر حاجتى كه برايش پيش مى‌آيد به كار ببندد، از مو و كرك و گوشت و استخوان و خون و پوست و شير آن استفاده كند، و به همين منظور براى حيوان طويله مى‌ساخت، و حفظش مى‌كرد، ونر و ماده آن‌ها را به هم مى‌كشانيد تا از نتائج آن‌ها هم استفاده كند، بار خود را به پشت آن‌ها مى‌گذاشت، و در كار شخم زمين و كوبيدن خرمن و شكار، آن‌ها را به كار مى‌گرفت، و به طرق مختلف براى كارهاى ديگر، كه نمى‌توان شمرد، حيوانات را استخدام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حيوانات بى‌زبان از بهره‌هاى زندگى و آن‌چه كه دل‌هايشان آرزو مى‌كرد از خوردنى و نوشيدنى و مسكن و جفت‌گيرى و استراحت آن مقدار را دارا بودند كه مالكش در اختيارش بگذارد، و انسان هم آن مقدار در اختيار حيوانات مى‌گذاشت كه مزاحم و منافى با اغراضش نباشد، او اين حيوانات را تسخير كرد، تا به زندگى او سود رساند، نه اين‌كه مزاحم زندگى او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جهت بسيار مى‌شد كه بهره‌كشى از آن زبان‌بسته‌ها، مستلزم رفتارى مى‌شد كه از نظر خود آن حيوانات بسيار ظالمانه بود، و اگر حيوان زبان مى‌داشت و خودش ناظر در سرنوشت خود بود فريادش از اين زورگويى‌هاى عجيب بلند مى‌شد، چه بسيار حيوانى كه بدون داشتن هيچ جرمى مظلوم واقع مى‌شد، و چه بسيار حيوان ستم‌كشى كه از ظلم صاحبش به استغاثه در مى‌آمد و امروز هم در مى‌آيد، و كسى نيست كه به دادش برسد، و چه بسيار ستم‌كارى كه بدون هيچ مانعى به ظلم خود ادامه مى‌دهد، چه بسيار حيواناتى كه بدون داشتن هيچ‌گونه استحقاق، زندگى لذت‌بخشى دارند، و تنها به خاطر اين‌كه سگ خوش قواره‌اى </w:t>
      </w:r>
    </w:p>
    <w:p>
      <w:pPr>
        <w:pStyle w:val="BookText"/>
        <w:rPr/>
      </w:pPr>
      <w:r>
        <w:rPr>
          <w:rFonts w:ascii="IRNazanin" w:hAnsi="IRNazanin" w:eastAsia="IRNazanin"/>
          <w:color w:val="111111"/>
          <w:sz w:val="28"/>
          <w:sz w:val="28"/>
          <w:szCs w:val="28"/>
          <w:rtl w:val="true"/>
          <w:lang w:bidi="fa-IR"/>
        </w:rPr>
        <w:t>است از كاخ‌ها و بهترين ماشين‌ها و بهترين غذاها برخوردار باشند، و فلان اسب فقط به خاطر اين‌كه نژاد خوبى دارد در ناز و نعمت به سر برده و در مسأله تخم‌گيرى از او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عكس چه بسيار حيواناتى كه بدون هيچ تقصيرى، در سخت‌ترين شرايط زندگى كنند، و مانند الاغ باربر و اسب عصارى، دائماً در زحمت و سختى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 براى خودش هيچ حقى از حقوق زندگى ندارد، و در سايه حقوقى كه صاحبش براى خودش قائل است زندگى مى‌كند، اگر كسى پاى سگى و يا اسبى را بشكند از اين نظر تعقيب نمى‌شود كه چرا حيوان بى‌زبان را آزردى، و حق او را پايمال ساختى؟؛ بلكه از اين نظر تعقيب مى‌شود كه چرا به صاحب حيوان ضرر رساندى، و حيوان قيمتى او را از قيمت انداختى، همه اين‌ها براى اين است كه انسان، زندگى و هستى حيوانات را دنباله‌رو زندگى خود و فرع هستى خود مى‌داند، و ارزش جايگاه آن‌ها را طفيلى ارزش وجودى خود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امت‌ها و قبائل زندگى زنان نيز در نظر مردان چنين زندگى‌يى بود، يعنى مردان زندگى زنان را پيرو زندگى خود مى‌دانستند، و معتقد بودند كه زنان براى خاطر مردان خلق شده‌اند، و به طور اجمال و سربسته و بدون اين‌كه فكر كنند چه مى‌گويند،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وجود زنان و زندگی‌شان تابع هستى و زندگى مردان است، و عينا مانند حيوانات هيچ استقلالى در زندگى و هيچ حقى ندارند و زن، ما دام كه شوهر نكرده تحت سرپرستى و ولايت پدر است، و بعد از ازدواج تحت ولايت شوهر است، آن هم ولايت بدون قيد و شرط و بدون حد و مرز</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امت‌ها مرد مى‌توانست زن خود را به هر كس كه بخواهد بفروشد، و </w:t>
      </w:r>
    </w:p>
    <w:p>
      <w:pPr>
        <w:pStyle w:val="BookText"/>
        <w:rPr/>
      </w:pPr>
      <w:r>
        <w:rPr>
          <w:rFonts w:ascii="IRNazanin" w:hAnsi="IRNazanin" w:eastAsia="IRNazanin"/>
          <w:color w:val="111111"/>
          <w:sz w:val="28"/>
          <w:sz w:val="28"/>
          <w:szCs w:val="28"/>
          <w:rtl w:val="true"/>
          <w:lang w:bidi="fa-IR"/>
        </w:rPr>
        <w:t>يا ببخشد و يا او را مانند يك كالا قرض دهد تا از او كام بگيرند، بچه‌دار شوند، يا به خدمت بگيرند و يا بهره‌هايى ديگر بكشند، و مرد حق داشت او را تنبيه و مجازات كند، كتك بزند، زندان كند، و حتى به قتل برساند، و يا او را گرسنه و تشنه رها كند، حال او بميرد يا زنده بماند، و نيز حق داشت او را مخصوصاً در مواقع قحطى و يا جشن‌ها مانند گوسفند چاق بكشد، و گوشتش را بخورد، و آن‌چه را كه از مال مربوط به زن بود، مال خودش مى‌دانست، حق زن را هم، حق خود مى‌شمرد، مخصوصاً از جهت دادوستد و ساير معاملاتى كه پيش مى‌آمد خود را صاحب اختيار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زن لازم بود كه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باشد يا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امر و دستور مى‌دادند كوركورانه اطاعت كند، چه بخواهد و چه نخواهد و باز به عهده زن بود كه امور خانه و اولاد و تمامى ما يحتاج زندگى مرد را در خانه فراهم نمايد، و باز به عهده او بود كه حتى سخت‌ترين كارها را تحمل كند، بارهاى سنگين را به دوش بكشد، گل كارى و امثال اين كارها را بكند، و در قسمت حرفه و صنعت پست‌ترين حرفه را بپذيرد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رفتار عجيب، در بين بعضى از قبائل به حدى رسيده بود كه وقتى يك زن حامله بچه خود را به دنيا مى‌آورد بلا فاصله بايد دامن به كمر بزند و به كارهاى خانه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شوهرش با نداشتن هيچ كسالتى خود را به بيمارى بزند، و در رختخواب بخوابد و زن بدبختش به پرستارى او بپردازد، اين‌ها كلياتى بود از حقوقى كه زن در جامعه عقب مانده داشت، و از بهره‌هايى كه از زندگى‌اش مى‌برد، كه البته اهل هرقرن از قرنها بربريت و وحشيگرى و خصلت‌ها و خصوصيتهاى مخصوص به خود داشته، سنت‌ها و آداب قومى با اختلاف عادات موروثيشان و </w:t>
      </w:r>
      <w:bookmarkStart w:id="423" w:name="pg14692_144022"/>
    </w:p>
    <w:p>
      <w:pPr>
        <w:pStyle w:val="BookText"/>
        <w:rPr/>
      </w:pPr>
      <w:bookmarkEnd w:id="423"/>
      <w:r>
        <w:rPr>
          <w:rFonts w:ascii="IRNazanin" w:hAnsi="IRNazanin" w:eastAsia="IRNazanin"/>
          <w:color w:val="111111"/>
          <w:sz w:val="28"/>
          <w:sz w:val="28"/>
          <w:szCs w:val="28"/>
          <w:rtl w:val="true"/>
          <w:lang w:bidi="fa-IR"/>
        </w:rPr>
        <w:t>اختلاف مناطق زندگى و جوى كه بر آن زندگى احاطه داشت، مختلف مى‌شد كه هر كس به كتب تأليف شده در اين باب مراجعه كند، از آن عادات و رسوم آگاه مى‌شود</w:t>
      </w:r>
      <w:r>
        <w:rPr>
          <w:rFonts w:eastAsia="IRNazanin" w:cs="IRNazanin"/>
          <w:color w:val="111111"/>
          <w:sz w:val="28"/>
          <w:szCs w:val="28"/>
          <w:rtl w:val="true"/>
          <w:lang w:bidi="fa-IR"/>
        </w:rPr>
        <w:t>.</w:t>
      </w:r>
    </w:p>
    <w:p>
      <w:pPr>
        <w:pStyle w:val="Heading4"/>
        <w:numPr>
          <w:ilvl w:val="3"/>
          <w:numId w:val="1"/>
        </w:numPr>
        <w:rPr/>
      </w:pPr>
      <w:bookmarkStart w:id="424" w:name="__RefHeading___Toc3539093_1878427129"/>
      <w:bookmarkStart w:id="425" w:name="_Toc158"/>
      <w:bookmarkEnd w:id="424"/>
      <w:r>
        <w:rPr/>
        <w:t>49</w:t>
      </w:r>
      <w:r>
        <w:rPr>
          <w:rtl w:val="true"/>
        </w:rPr>
        <w:t xml:space="preserve">. </w:t>
      </w:r>
      <w:r>
        <w:rPr>
          <w:rtl w:val="true"/>
        </w:rPr>
        <w:t>زندگى زن‌ها در امت‌هاى پيشرفته قبل از اسلام</w:t>
      </w:r>
      <w:bookmarkEnd w:id="425"/>
    </w:p>
    <w:p>
      <w:pPr>
        <w:pStyle w:val="BookText"/>
        <w:rPr/>
      </w:pPr>
      <w:r>
        <w:rPr>
          <w:rFonts w:ascii="IRNazanin" w:hAnsi="IRNazanin" w:eastAsia="IRNazanin"/>
          <w:color w:val="111111"/>
          <w:sz w:val="28"/>
          <w:sz w:val="28"/>
          <w:szCs w:val="28"/>
          <w:rtl w:val="true"/>
          <w:lang w:bidi="fa-IR"/>
        </w:rPr>
        <w:t>منظور ما از امت‌هاى متمدن و پيشرفته آن روز، آن امت‌هايى است كه تحت رسوم ملى و عادات محفوظ و موروثى زندگى مى‌كرده‌اند بدون اين‌كه رسوم و عاداتشان مستند به كتابى يا مجلس قانونى باشد، مانند مردم چين و هند و مصر قديم و ايران و نظائر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باب در بين تمامى اين امت‌ها مشترك بوده، اين بود كه زن در نظر اين اقوام هيچ‌گونه استقلال و حريت و آزادى نداشته، نه در اراده‌اش و نه در اعمالش؛ بلكه در همه شؤون زندگى‌اش تحت قيمومت و سرپرستى و ولايت بوده، هيچ كارى را از پيش خود منجز و قطعى نمى‌كرده، و حق مداخله در هيچ شانى از شؤون اجتماعى را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حكومت، نه در قضاوت، و نه در هيچ شانى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با نداشتن هيچ حقى از حقوق، چه وظائفى به عهده داشته است؟ اولاً تمامى آن وظائفى كه به عهده مرد بوده به عهده او نيز بوده است، حتى كسب كردن و زراعت و هيزم‌شكنى و غير آن، و ثانياً علاوه بر آن كارها، اداره امور خانه و فرزند هم به عهده او بوده، و نيز موظف بود كه از مرد در آن‌چه مى‌گويد و مى‌خواهد اطاعت 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زن در اين‌گونه اقوام، زندگى مرفه‌ترى نسبت به اقوام غير متمدن داشته </w:t>
      </w:r>
    </w:p>
    <w:p>
      <w:pPr>
        <w:pStyle w:val="BookText"/>
        <w:rPr/>
      </w:pPr>
      <w:r>
        <w:rPr>
          <w:rFonts w:ascii="IRNazanin" w:hAnsi="IRNazanin" w:eastAsia="IRNazanin"/>
          <w:color w:val="111111"/>
          <w:sz w:val="28"/>
          <w:sz w:val="28"/>
          <w:szCs w:val="28"/>
          <w:rtl w:val="true"/>
          <w:lang w:bidi="fa-IR"/>
        </w:rPr>
        <w:t>است، چون اينان ديگر مانند آن اقوام به خود اجازه نمى‌دادند زنى را بكشند، و گوشتشان را بخورند، و به طور كلى از مالكيت محرومشان نمى‌دانستند؛ بلكه زن فى الجمله مى‌توانست مالك باشد، مثلاً ارث ببرد، و اختيار ازدواج داشته باشد، گو اين‌كه ملكيت و اختياراتش در اين‌گونه موارد هم، به استقلال خود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جوامع مرد مى‌توانست زنان متعدد بگيرد، بدون اين‌كه حد معينى داشته باشد، و مى‌توانست هر يك از آنان را كه دلش خواست طلاق دهد، و شوهر بعد از مرگ زنش مى‌توانست بدون فاصله، زن بگيرد، ولى زن بعد از مرگ شوهرش نمى‌توانست شوهر كند، و از معاشرت با ديگران در خارج منزل، غالباً ممنوع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هر يك از اين امت‌ها بر حسب اقتضاى مناطق و اوضاع خاص به خود، احكام و رسوم خاصى بود، مثلاً امتياز طبقاتى كه در ايران وجود داشت چه بسا باعث مى‌شد زنان از طبقه بالا حق مداخله در ملك و حكومت و حتى رسيدن به سلطنت و امثال آن را داشته باشند، و يا مثلاً بتوانند با محرم خود چون پسر و برادر ازدواج كنند، ولى ديگران كه در طبقه پائين اجتماع بودند چنين حقى را نداشته باشند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مثلاً در چين از آن‌جا كه ازدواج نوعى خودفروشى و مملوكيت بود، و زن در اين معامله خود را يكباره مى‌فروخت، قهرا ديگر معقول نبود كه اختيارات يك زن ايرانى را داشته باشد، و همين‌طور هم بود يك زن چينى از ارث محروم بود، و حق آن را نداشت كه با مردان و حتى با پسران خود سر يك سفره بنشيند، و مردان مى‌توانستند دو نفرى و يا چند نفرى يك زن بگيرند، و در بهره‌گيرى از او، و استفاده از </w:t>
      </w:r>
    </w:p>
    <w:p>
      <w:pPr>
        <w:pStyle w:val="BookText"/>
        <w:rPr/>
      </w:pPr>
      <w:r>
        <w:rPr>
          <w:rFonts w:ascii="IRNazanin" w:hAnsi="IRNazanin" w:eastAsia="IRNazanin"/>
          <w:color w:val="111111"/>
          <w:sz w:val="28"/>
          <w:sz w:val="28"/>
          <w:szCs w:val="28"/>
          <w:rtl w:val="true"/>
          <w:lang w:bidi="fa-IR"/>
        </w:rPr>
        <w:t>كار او با هم شريك باشند، آن وقت اگر بچه‌دار مى‌شد غالباً فرزند از آن مردى بود كه كودك به او بيش‌تر 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مثلاً در هند، از آن‌جايى كه معتقد بودند زن پيرو مرد و مانند يكى از اعضاى بدن او است ديگر معقول نبود كه بعد از شوهر، ازدواج براى او حلال و مشروع باشد؛ بلكه تا ابد بايد بى‌شوهر زندگى كند و؛ بلكه اصلاً نبايد زنده بماند، چون گفتيم زن را به منزله عضوى از شوهر مى‌دانستند، و در نتيجه همان‌طور كه بر حسب رسوم خود مردگان را مى‌سوزاندند، زن زنده را هم با شوهر مرده‌اش آتش مى‌زدند، و يا اگر زمانى زنده مى‌ماندند، در كمال ذلت و خوارى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هند قديم در ايام حيض، نجس و پليد بودند، و دورى كردن از آنان لازم بود، و حتى لباس‌هايشان و هر چيزى كه با دست يا جاى ديگر بدنشان تماس مى‌گرفت، نجس و خبيث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مى‌توان وضع زنان در اين امت‌ها را اين‌طور خلاصه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 بودند و نه حيوان؛ بلكه برزخى بين اين دو موجود به حساب مى‌آمدند، به اين معنا كه از زن، به عنوان يك انسان متوسط و ضعيف استفاده مى‌كردند، انسانى كه هيچ‌گونه حقى ندارد، مگر اين‌كه به انسان‌هاى ديگر در امور زندگى كمك كند، مثل فرزند صغير كه حد وسطى است بين حيوان و انسان كامل، به ساير انسان‌ها كمك مى‌كند، اما خودش مستقلا حقى ندارد، و تحت سرپرستى و ولايت پدر يا ساير اولياى خويش است، بله بين فرزند صغير و زن، اينفرق بود كه فرزند بعد از بلوغش از تحت سرپرستى خارج مى‌شد، ولى زن تا ابد تحت سرپرستى ديگران بود</w:t>
      </w:r>
      <w:r>
        <w:rPr>
          <w:rFonts w:eastAsia="IRNazanin" w:cs="IRNazanin"/>
          <w:color w:val="111111"/>
          <w:sz w:val="28"/>
          <w:szCs w:val="28"/>
          <w:rtl w:val="true"/>
          <w:lang w:bidi="fa-IR"/>
        </w:rPr>
        <w:t xml:space="preserve">. </w:t>
      </w:r>
      <w:bookmarkStart w:id="426" w:name="pg14692_144025"/>
    </w:p>
    <w:p>
      <w:pPr>
        <w:pStyle w:val="Heading4"/>
        <w:numPr>
          <w:ilvl w:val="3"/>
          <w:numId w:val="1"/>
        </w:numPr>
        <w:rPr/>
      </w:pPr>
      <w:bookmarkStart w:id="427" w:name="__RefHeading___Toc3539095_1878427129"/>
      <w:bookmarkStart w:id="428" w:name="_Toc159"/>
      <w:bookmarkEnd w:id="426"/>
      <w:bookmarkEnd w:id="427"/>
      <w:r>
        <w:rPr/>
        <w:t>50</w:t>
      </w:r>
      <w:r>
        <w:rPr>
          <w:rtl w:val="true"/>
        </w:rPr>
        <w:t xml:space="preserve">. </w:t>
      </w:r>
      <w:r>
        <w:rPr>
          <w:rtl w:val="true"/>
        </w:rPr>
        <w:t>زن در ميان كلدانيان، آشوريان، روميان و يونانيان قديم</w:t>
      </w:r>
      <w:bookmarkEnd w:id="428"/>
    </w:p>
    <w:p>
      <w:pPr>
        <w:pStyle w:val="BookText"/>
        <w:rPr/>
      </w:pPr>
      <w:r>
        <w:rPr>
          <w:rFonts w:ascii="IRNazanin" w:hAnsi="IRNazanin" w:eastAsia="IRNazanin"/>
          <w:color w:val="111111"/>
          <w:sz w:val="28"/>
          <w:sz w:val="28"/>
          <w:szCs w:val="28"/>
          <w:rtl w:val="true"/>
          <w:lang w:bidi="fa-IR"/>
        </w:rPr>
        <w:t>امت‌هايى كه تاكنون نام برديم، امت‌هايى بودند كه بيش‌تر آداب و رسوم‌شان بر اساس اقتضاء منطقه و عادات موروثى و امثال آن بود، و ظاهراً به هيچ كتاب و قانونى تكيه نداشت، در اين ميان امت‌هايى از قبيل كلدانيان و روميان و يونانيان هستند كه تحت سيطره قانون و يا كتاب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كلده و آشور، كه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حامورابى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حكومت مى‌كرد، به حكم آن قوانين، زن را تابع همسرش دانسته و او را از استقلال محروم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حكم آن شريعت، زن نه در اراده‌اش استقلال داشت و نه در عمل، حتى اگر زن از شوهرش در امور معاشرت اطاعت نمى‌كرد و يا عملى را مستقلا انجام مى‌داد، مرد مى‌توانست او را از خانه بيرون كرده، و يا زنى ديگر بگيرد، و بعد از آن حق داشت با او معامله يك برده را بكند، و اگر در تدبير امور خانه اشتباهى مى‌نمود مثلاً اسراف مى‌كرد، شوهر مى‌توانست شكايتش را نزد قاضى ببرد، و بعد از آن‌كه جرم او اثبات شد، او را در آب غرق كند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روم، كه از قديمى‌ترين امت‌هايى است كه قوانين مدنى وضع كرده است، اولين بارى كه دست به وضع قانون زد، حدود چهار صد سال قبل از ميلاد بود كه به تدريج، در صدد تكميل آن برآمد، و اين قانون، نوعى استقلال به خانه داده، كه در آن چهار ديوارى دستورات سرپرست خانه واجب الاجراء است، و اين سرپرست يا شوهر است و يا پدر فرزندان كه نوعى ربوبيت و سرپرستى نسبت به اهل خانه دارد، و اهل خانه بايد او را بپرستند، همان‌طور كه خود او در كودكى پدران گذشته خود را كه قبل از او تاسيس خانواده كردند مى‌پرستيد، و اين سرپرست </w:t>
      </w:r>
    </w:p>
    <w:p>
      <w:pPr>
        <w:pStyle w:val="BookText"/>
        <w:rPr/>
      </w:pPr>
      <w:r>
        <w:rPr>
          <w:rFonts w:ascii="IRNazanin" w:hAnsi="IRNazanin" w:eastAsia="IRNazanin"/>
          <w:color w:val="111111"/>
          <w:sz w:val="28"/>
          <w:sz w:val="28"/>
          <w:szCs w:val="28"/>
          <w:rtl w:val="true"/>
          <w:lang w:bidi="fa-IR"/>
        </w:rPr>
        <w:t>اختيار تام دارد، و اراده او در تمامى آن‌چه كه مى‌خواهد و به آن امر مى‌كند نسبت به اهل خانه‌اش يعنى زنان و فرزندان نافذ و معتبر است، حتى اگر صلاح بداند كه فلان زن و يا فلان فرزند بايد كشته شود، بايد بدون چون و چرا اطاعتش مى‌كردند، و كسى نبود كه با وى مخالفت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زنان خانه يعنى همسر و دختر و خواهر وضع بدترى نسبت به مردان و حتى پسران داشتند، با اين‌كه مردان و پسران هم تابع محض سرپرست خانه بودند، ولى زنان اصولاً جزء جامعه نبودند، و در نتيجه به شكايت آن‌ها گوش نمى‌دادند، و هيچ معامله‌اى از ايشان معتبر و نافذ نمى‌شد، و مداخله در امور اجتماعى به هيچ وجه از آنان صحيح نبود، ولى مردان خانه، يعنى اولاد ذكور و برادران سرپرست و حتى پسر خوانده‌ها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روزها پسرخواندگى در ميان روميان و هم‌چنين يونانيان و ايرانيان و اعراب معمول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مى‌توانستند با اجازه سرپرست مستقل شوند، و همه امور زندگى خود را اداره كنند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در روم قديم جزء اعضاى اصلى خانه و خانواده نبودند، خانواده را تنها مردان تشكيل مى‌دادند، زنان تابع خانواده بودند، در نتيجه قرابت اجتماعى رسمى كه مؤثر در مسأله توارث و امثال آن‌ست، مختص در بين مردان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بودند كه از يكديگر ارث مى‌بردند، و يا مثلاً شجره دودمانشان به وسيلۀ ايشان حفظ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زنان نه در بين خود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خواهرى و دختر عمويى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نه در بين خود و مردان، حتى بين زن و شوهر خويشاوندى نبود، بين پسر با مادرش و بين خواهر و برادرش و بين دختر و پدرش ارتباط خويشاوندى كه باعث توارث شود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بلكه تنها قرابت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باعث اتصال زن و مردى به هم و تولد فرزندى از آن دومى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بسا مى‌شد كه همين نبودن قرابت رسمى مجوز آن مى‌شد كه با محارم يكديگر ازدواج كنند، و سرپرست خانه، كه، ولى همه دختران و زنان خانه بود، با دختر خود ازدواج كند، چون، ولى دختر و سرپرست او بود همه رقم اختيارى در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در اجتماع خانواده، وجود زن در نظر روميان وجودى طفيلى، و زندگيش تابع زندگى مردان بود، زمام زندگى و اراده‌اش به دست سرپرست خانه بود، كه يا پدرش باشد اگر پدرى در خانه بود، و يا همسرش اگر در خانه كسى به نام همسر باشد، و يا مردى ديگر غير آن دو، و سرپرست خانه هر كارى مى‌خواست با او مى‌كرد، و هر حكمى كه دلش مى‌خواست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مى‌شد كه او را مى‌فروخت، و يا به ديگران مى‌بخشيد، و يا براى كام‌گيرى به ديگران قرض مى‌داد، و چه بسا به جاى حقى كه بايد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قرض يا 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يا دخترش را در اختيار صاحب حق مى‌گذاشت، و چه بسا او را با كتك و حتى كشتن مجازات مى‌كرد، تدبير مال زنان نيز به دست مردان بود، هرچند كه آن مال مهريه‌اى باشد كه با ازدواج به دست آورده، و يا با اذن، ولى خود كسب كرده باشد، ارث را كه گفتيم نداشت و از آن محروم بود، و اختيار ازدواج كردن دختر و زن به دست پدر و يا يكى از بزرگان قوم خود بود، طلاقش هم كه به دست شوهر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بود وضع زن در روم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يونان، وضع زن در آن‌جا و اصولاً وضع به وجود آمدن خانواده و ربوبيت و سر پرستى خانواده، نزديك همان وضع روم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قوام و ركن اجتماع مدنى و هم‌چنين اجتماع خانوادگى نزد آنان، مردان بودند، و زنان تابع و طفيلى مردان به حساب مى‌آمدند، و به همين جهت زن در اراده و در افعال خود استقلال نداشت؛ بلكه تحت ولايت و سرپرستى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همه اين اقوام، در حقيقت قوانين خود را، خودشان نقض كردند، براى اين‌كه اگر براى زن استقلالى قائل نبودند، بايد همه جا قائل نباشند، يعنى همان‌طورى كه يك كودك نه در منافعش مستقل است و نه در جرائمش، بايد در مورد زنان نيز اين‌طور حكم مى‌كردند كه اگر در اراده و اعمالشان آن‌جا كه مثلاً مى‌خواهند چيزى بخرند و يا بفروشند مستقل نيستند، در جرائمشان هم مستقل نباشند، يعنى اگر كار خلافى كردند، نبايد خودشان جريمه شوند، و يا شكنجه گردند؛ بلكه بايد، ولى و سرپرستشان جريمه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همان‌طور كه گفتيم، اين اقوام، طفيلى بودن زن را فقط در طرف منافعشان حكم مى‌كردند، اگر كار نيكى مى‌كردند پاداش آن‌ها به كيسه سرپرست آن‌ها مى‌رفت و اما اگر كار بدى مى‌كردند، خودشان شكنجه مى‌شدند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خود عينا يكى از شواهد و؛ بلكه از دلايلى است كه دلالت مى‌كند بر اين‌كه در تمامى اين قوانين زن را به اين نظر كه موجودى است ضعيف و جزئى است از اجتماع، اما جزئى ناتوان و محتاج به قيم، مورد توجه قرار ندادند؛ بلكه به اين ديد به او نگاه كرده‌اند كه موجودى است مضر، و مانند ميكروبى است كه مزاج اجتماع را تباه مى‌كند، و صحت آن را سلب مى‌نمايد، چيزى كه هست مى‌ديدند كه اجتماع حاجت حياتى و ضرورى به اين ميكروب دارد؛ زيرا اگر زن نباشد نسل </w:t>
      </w:r>
    </w:p>
    <w:p>
      <w:pPr>
        <w:pStyle w:val="BookText"/>
        <w:rPr/>
      </w:pPr>
      <w:r>
        <w:rPr>
          <w:rFonts w:ascii="IRNazanin" w:hAnsi="IRNazanin" w:eastAsia="IRNazanin"/>
          <w:color w:val="111111"/>
          <w:sz w:val="28"/>
          <w:sz w:val="28"/>
          <w:szCs w:val="28"/>
          <w:rtl w:val="true"/>
          <w:lang w:bidi="fa-IR"/>
        </w:rPr>
        <w:t>بشر باقى نمى‌ماند، لذا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نيست جز اين‌كه بايد به شان وى اعتنا كنيم و وبال امر او را به عهده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جرمى و خيانتى كرد بايد خودش عذاب آن را بچشد، و اما اگر كار نيكى كرد و سودى رسانيد مردان از آن بهره‌مند شوند، و براى ايمنى از شرش نبايد هيچ‌گاه آزادش گذاشت، كه هر كارى خواست بكند، عينا مانند يك دشمن نيرومندى كه در جنگ شكست خورده باشد و او را اسير گرفته باشند، ما دام كه زنده است بايد مقهور و زير دست باشد، اگر كار بدى كند شكنجه مى‌شود، و اگر كار نيكى كند تشكر و تقدير از او به عمل نمى‌آيد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كه ديديد مى‌گفتند كه قوام اجتماع به وجود مردان است، باعث شد كه معتقد شوند به اين‌كه اولاد حقيقى انسان، فرزندان پسر مى‌باشند، و بقاى نسل به بقاى پسران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فرزند پسر نداشته باشد و همه فرزندانش دختر باشند، در حقيقت بلا عقب و اجاق 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همين اعتقاد منشأ پيدايش عمل تبنى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يعنى باعث آن شد كه اشخاص بى‌پسر، پسر ديگرى را فرزند خود بخوانند و ملحق به خود كنند، و تمامى آثار فرزند واقعى را در مورد او هم مترتب سازند، براى اين‌كه مى‌گفتند خانه‌اى كه در آن فرزند پسر نيست محكوم به ويرانى و نسل صاحب خانه محكوم به انقراض است، لذا ناچار مى‌شدند بچه‌هاى پسر ديگران را فرزند خود بخوانند، تا به خيال خودشان نسلشان منقرض نشود، و با اين‌كه مى‌دانستند اين فرزند خوانده، فرزند ديگران است و از نسل ديگران آمده، مع ذلك فرزند قانونى خود به حساب مى‌آوردند، و به او ارث مى‌دادند و از او ارث مى‌بردند، و تمامى آثار فرزند صلبى را در مورد او مترتب و جارى مى‌كردند</w:t>
      </w:r>
      <w:r>
        <w:rPr>
          <w:rFonts w:eastAsia="IRNazanin" w:cs="IRNazanin"/>
          <w:color w:val="111111"/>
          <w:sz w:val="28"/>
          <w:szCs w:val="28"/>
          <w:rtl w:val="true"/>
          <w:lang w:bidi="fa-IR"/>
        </w:rPr>
        <w:t xml:space="preserve">. </w:t>
      </w:r>
      <w:bookmarkStart w:id="429" w:name="pg14692_144030"/>
    </w:p>
    <w:p>
      <w:pPr>
        <w:pStyle w:val="BookText"/>
        <w:rPr/>
      </w:pPr>
      <w:bookmarkEnd w:id="429"/>
      <w:r>
        <w:rPr>
          <w:rFonts w:ascii="IRNazanin" w:hAnsi="IRNazanin" w:eastAsia="IRNazanin"/>
          <w:color w:val="111111"/>
          <w:sz w:val="28"/>
          <w:sz w:val="28"/>
          <w:szCs w:val="28"/>
          <w:rtl w:val="true"/>
          <w:lang w:bidi="fa-IR"/>
        </w:rPr>
        <w:t>و وقتى مردى از اين اقوام يقين مى‌كرد كه عقيم است و هرگز بچه‌دار نمى‌شود، دست به دامن يكى از نزديكان خود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برادر زاده مى‌شد، و او را به بستر همسر خود مى‌برد تا با او جماع كند، و از اين جماع فرزندى حاصل شده، و او آن فرزند را فرزند خود بخواند و خاندان او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ازدواج و طلاق نيز در يونان و روم نزديك به هم بود، در هر دو قوم تعدد زوجات جائز بود، اما در يونان اگر زن از يكى بيش‌تر مى‌شد يكى از آن زنان، زن قانونى و رسمى بود و بقيه غير رسمى</w:t>
      </w:r>
      <w:r>
        <w:rPr>
          <w:rFonts w:eastAsia="IRNazanin" w:cs="IRNazanin"/>
          <w:color w:val="111111"/>
          <w:sz w:val="28"/>
          <w:szCs w:val="28"/>
          <w:rtl w:val="true"/>
          <w:lang w:bidi="fa-IR"/>
        </w:rPr>
        <w:t>.</w:t>
      </w:r>
    </w:p>
    <w:p>
      <w:pPr>
        <w:pStyle w:val="Heading4"/>
        <w:numPr>
          <w:ilvl w:val="3"/>
          <w:numId w:val="1"/>
        </w:numPr>
        <w:rPr/>
      </w:pPr>
      <w:bookmarkStart w:id="430" w:name="__RefHeading___Toc3539097_1878427129"/>
      <w:bookmarkStart w:id="431" w:name="_Toc160"/>
      <w:bookmarkEnd w:id="430"/>
      <w:r>
        <w:rPr/>
        <w:t>51</w:t>
      </w:r>
      <w:r>
        <w:rPr>
          <w:rtl w:val="true"/>
        </w:rPr>
        <w:t xml:space="preserve">. </w:t>
      </w:r>
      <w:r>
        <w:rPr>
          <w:rtl w:val="true"/>
        </w:rPr>
        <w:t>زن و تعاملات، در قبایل عرب</w:t>
      </w:r>
      <w:bookmarkEnd w:id="431"/>
    </w:p>
    <w:p>
      <w:pPr>
        <w:pStyle w:val="BookText"/>
        <w:rPr/>
      </w:pPr>
      <w:r>
        <w:rPr>
          <w:rFonts w:ascii="IRNazanin" w:hAnsi="IRNazanin" w:eastAsia="IRNazanin"/>
          <w:color w:val="111111"/>
          <w:sz w:val="28"/>
          <w:sz w:val="28"/>
          <w:szCs w:val="28"/>
          <w:rtl w:val="true"/>
          <w:lang w:bidi="fa-IR"/>
        </w:rPr>
        <w:t>عرب از همان زمان‌هاى قديم در شبه جزيره عربستان زندگى مى‌كرد، سرزمينى بى‌آب و علف و خشك وسوزان، و بيش‌تر سكنه اين سرزمين، از قبائل صحرانشين و دور از تمدن بودند، و زندگی‌شان با غارت و شبيخون، اداره مى‌شد، عرب از يك سو، يعنى از طرف شمال شرقى به ايران و از طرف شمال به روم و از ناحيه جنوب به شهرهاى حبشه و از طرف غرب به مصر و سودان متصل بودند، و به همين جهت عمده رسومشان رسوم توحش بود، كه در بين آن رسوم، احياناً اثرى از عادات روم و ايران و هند و مصر قديم هم ديده مى‌شد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براى زن نه استقلالى در زندگى قائل بود و نه حرمت و شرافتى، بله حرمتى كه قائل بود براى بيت و خاندان بود، زنان در عرب ارث نمى‌بردند، و تعدد زوجات آن هم بدون حدى معين، جائز بود، هم‌چنان كه در يهود نيز چنين است، و هم‌چنين در مسأله طلاق براى زن اختيارى قائل نبود، و دختران را زنده به گور مى‌كرد، اولين قبيله‌اى كه دست به چنين جنايتى زد، قبيله بنو تميم بود، و به خاطر </w:t>
      </w:r>
    </w:p>
    <w:p>
      <w:pPr>
        <w:pStyle w:val="BookText"/>
        <w:rPr/>
      </w:pPr>
      <w:r>
        <w:rPr>
          <w:rFonts w:ascii="IRNazanin" w:hAnsi="IRNazanin" w:eastAsia="IRNazanin"/>
          <w:color w:val="111111"/>
          <w:sz w:val="28"/>
          <w:sz w:val="28"/>
          <w:szCs w:val="28"/>
          <w:rtl w:val="true"/>
          <w:lang w:bidi="fa-IR"/>
        </w:rPr>
        <w:t>پيش‌آمدى بود كه در آن قبيله رخ داد، و آن اين بود كه با نعمان بن منذر جنگ كردند، و عده‌اى از دخترانشان اسير شدند كه داستانشان معروف است، و از شدت خشم تصميم گرفتند دختران خود را خود به قتل برسانند، و زنده دفن كنند و اين رسم ناپسند به تدريج در قبائل ديگر عرب نيز معمول گرديد، و عرب هر گاه دخترى برايش متولد مى‌شد به فال بد گرفته و داشتن چنين فرزندى را ننگ مى‌دانست به طورى 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يَتَوارى مِنَ الْقَوْمِ مِنْ سُوءِ ما بُشِّرَ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يعنى پدر دختر از شنيدن خبر ولادت دخترش خود را از مردم پنهان مى‌كرد و بر عكس هر چه بيش‌تر داراى پسر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پسر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خوشحال‌تر مى‌گرديد، و حتى بچه زن شوهردارى را كه با او زنا كرده بود، به خود ملحق مى‌كرد و چه بسا اتفاق مى‌افتاد كه سران قوم و زورمندان، بر سر يك پسرى كه با مادرش زنا كرده بودند نزاع مى‌كردند، و هر يك آن پسر را براى خود ادعا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بعضى خانواده‌هاى عرب اين رفتار هم سرزده، كه به زنان و مخصوصاً دختران خود در امر ازدواج استقلال داده، و رعايت رضايت و انتخاب خود او را كرده باشند، كه اين رفتار از عرب، شبيه همان عادتى است كه گفتيم در اشراف ايرانيان معمول بود، و خود يكى از آثار امتياز طبقاتى در جامعه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رفتارى كه عرب با زنان داشت، تركيبى بود از رفتار اقوام متمدن و رفتار اقوام متوحش، ندادن استقلال به زنان در حقوق، و شركت ندادن آنان در امور اجتماعى از قبيل حكومت و جنگ و مسأله ازدواج و اختيار دادن امر ازدواج به </w:t>
      </w:r>
    </w:p>
    <w:p>
      <w:pPr>
        <w:pStyle w:val="BookText"/>
        <w:rPr/>
      </w:pPr>
      <w:r>
        <w:rPr>
          <w:rFonts w:ascii="IRNazanin" w:hAnsi="IRNazanin" w:eastAsia="IRNazanin"/>
          <w:color w:val="111111"/>
          <w:sz w:val="28"/>
          <w:sz w:val="28"/>
          <w:szCs w:val="28"/>
          <w:rtl w:val="true"/>
          <w:lang w:bidi="fa-IR"/>
        </w:rPr>
        <w:t>زنان اشراف را از ايران و روم گرفته بودند، و كشتن آنان و زنده به گور كردن و شكنجه دادن را از اقوام بربرى و وحشى اقتباس كرده بودند، پس محروميت زنان عرب از مزاياى زندگى مستند به تقديس و پرستش رئيس خانه نبود؛ بلكه از باب غلبه قوى و استخدام ضعيف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عرب اين‌چنين بود كه همه اقوام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مردان و 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مى‌پرستيدند، و عقائدى كه درباره بت داشتند شبيه همان عقائدى است كه صابئين درباره ستاره و ارباب انواع داشتند، چيزى كه هست بت‌هاى عرب بر حسب اختلافى كه قبائل در هواها و خواسته‌ها داشتند مختلف مى‌شد، ستارگان و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زعم ايشان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مى‌پرستيدند و از ملائكه و ستاره صورت‌هايى در ذهن ترسيم نموده و بر طبق آن صورت‌ها، مجسمه‌هايى مى‌ساختند، كه يا از سنگ بود و يا از چوب، و هواها و افكار مختلفشان به آن‌جا رسيد كه قبيله بنى‌حنيفه به طورى كه از ايشان نقل شده بتى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كرده و سال‌ها آن را مى‌پرستيدند و آن گاه دچار قحطى شده و خداى خود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در اين زمينه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أكلت حنيفة ربها</w:t>
      </w:r>
    </w:p>
    <w:p>
      <w:pPr>
        <w:pStyle w:val="BookText"/>
        <w:rPr/>
      </w:pPr>
      <w:r>
        <w:rPr>
          <w:rFonts w:ascii="Amiri" w:hAnsi="Amiri" w:eastAsia="Amiri" w:cs="Amiri"/>
          <w:color w:val="111111"/>
          <w:sz w:val="28"/>
          <w:sz w:val="28"/>
          <w:szCs w:val="28"/>
          <w:rtl w:val="true"/>
          <w:lang w:bidi="ar-SA"/>
        </w:rPr>
        <w:t>زمن التقحم و المجاعة</w:t>
      </w:r>
    </w:p>
    <w:p>
      <w:pPr>
        <w:pStyle w:val="BookText"/>
        <w:rPr/>
      </w:pPr>
      <w:r>
        <w:rPr>
          <w:rFonts w:ascii="Amiri" w:hAnsi="Amiri" w:eastAsia="Amiri" w:cs="Amiri"/>
          <w:color w:val="111111"/>
          <w:sz w:val="28"/>
          <w:sz w:val="28"/>
          <w:szCs w:val="28"/>
          <w:rtl w:val="true"/>
          <w:lang w:bidi="ar-SA"/>
        </w:rPr>
        <w:t>لم يحذروا من ربهم</w:t>
      </w:r>
    </w:p>
    <w:p>
      <w:pPr>
        <w:pStyle w:val="BookText"/>
        <w:rPr/>
      </w:pPr>
      <w:r>
        <w:rPr>
          <w:rFonts w:ascii="Amiri" w:hAnsi="Amiri" w:eastAsia="Amiri" w:cs="Amiri"/>
          <w:color w:val="111111"/>
          <w:sz w:val="28"/>
          <w:sz w:val="28"/>
          <w:szCs w:val="28"/>
          <w:rtl w:val="true"/>
          <w:lang w:bidi="ar-SA"/>
        </w:rPr>
        <w:t>سوء العواقب و التباعة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قبيله بنى‌حنيفه در قحطى و از گرسنگى پروردگار خود را خوردند و نه از پروردگار خود حذر كردند، و نه از سوء عاقبت اين كار پروا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مى‌شد كه مدتى سنگى را مى‌پرستيدند، اما آن گاه كه به سنگ زيبايى مى‌رسيدند سنگ اول را دور انداخته و دومى را براى خدايى بر مى‌گزيدند، و اگر چيزى پيدا نمى‌كردند براى </w:t>
      </w:r>
    </w:p>
    <w:p>
      <w:pPr>
        <w:pStyle w:val="BookText"/>
        <w:rPr/>
      </w:pPr>
      <w:r>
        <w:rPr>
          <w:rFonts w:ascii="IRNazanin" w:hAnsi="IRNazanin" w:eastAsia="IRNazanin"/>
          <w:color w:val="111111"/>
          <w:sz w:val="28"/>
          <w:sz w:val="28"/>
          <w:szCs w:val="28"/>
          <w:rtl w:val="true"/>
          <w:lang w:bidi="fa-IR"/>
        </w:rPr>
        <w:t>پرستش مقدارى خاك جمع نموده و گوسفند شيردهى مى‌آوردند و شيرش را روى آن خاك مى‌دوشيدند، و از آن گل بتى مى‌ساختند و بلا فاصله به دور همان بت،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محروميت و تيره‌بختى‌هايى كه در اين جوامع داشتند در دل و فكر آنان ضعفى ايجاد كرد، و اين ضعف فكرى أوهام و خرافات عجيب وغريبى در مورد حوادث و وقايع مختلف در آنان پديد آورد، كه كتب تاريخى اين خرافات و اوهام را ضبط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بود خلاصه‌اى از احوال زن در مجتمع انسانى در ادوار مختلف قبل از اسلام، و در عصر ظهور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در اول بحث وعده داده بوديم، تمامى سعى خود را در اختصار گويى به كار برديم، و از همه آن‌چه كه گفتيم، چند نتيجه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آن دوران درباره زن دو طرز تفكر داشت، يكى اين‌كه زن را انسانى در سطح حيوانات بى‌زبان مى‌دانست، و ديگر اين‌كه او را انسانى پست و ضعيف در انسانيت مى‌پنداشت، انسانى كه مردان، يعنى انسان‌هاى كامل در صورت آزادى او از شر و فسادش ايمن نيستند، و به همين جهت بايد هميشه در قيد تبعيت مردان بماند، و مردان اجازه ندهند كه زنان آزادى و حريتى در زندگى خود كسب كنند، نظريه اول با سيره اقوام وحشى و نظريه دوم با روش اقوام متمدن آن روز مناسب‌تر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قبل از اسلام نسبت به زن از نظر وضع اجتماعى نيز دو نوع طرز تفكر داشت، بعضى از جوامع زن را خارج از افراد اجتماع انسانى مى‌دانستند، و معتقد بودند زن جزء اين هيكل تركيب يافته از افراد نيست؛ بلكه از شرايط زندگى او </w:t>
      </w:r>
      <w:bookmarkStart w:id="432" w:name="pg14692_144034"/>
    </w:p>
    <w:p>
      <w:pPr>
        <w:pStyle w:val="BookText"/>
        <w:rPr/>
      </w:pPr>
      <w:bookmarkEnd w:id="432"/>
      <w:r>
        <w:rPr>
          <w:rFonts w:ascii="IRNazanin" w:hAnsi="IRNazanin" w:eastAsia="IRNazanin"/>
          <w:color w:val="111111"/>
          <w:sz w:val="28"/>
          <w:sz w:val="28"/>
          <w:szCs w:val="28"/>
          <w:rtl w:val="true"/>
          <w:lang w:bidi="fa-IR"/>
        </w:rPr>
        <w:t>است، شرايطى كه بشر بى‌نياز از آن نمى‌باشد، مانند خانه كه از داشتن و پناه بردن در آن چاره‌اى ندارد، و بعضى ديگر معتقد بودند زن مانند اسيرى است كه به بردگى گرفته مى‌شود، و از پيروان اجتماع غالب است، و اجتماعى كه او را اسير كرده، از نيروى كار او استفاده مى‌كند، و از ضربه زدنش هم جلوگيرى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محروميت زن در اين جوامع همه جانبه بود، و زن را از تمامى حقوقى كه ممكن بود از آن بهره‌مند شود، محروم مى‌دانستند، مگر به آن مقدارى كه بهره‌مندى زن در حقيقت به سود مردان بود، كه قيم زنان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رفتار مردان با زنان عبارت بود از غلبه قوى بر ضعيف و به عبارت ديگر هر معامله‌اى كه با زنان مى‌كردند بر اساس قريحه استخدام و بهره‌كشى بود، اين روش امت‌هاى غير متمدن بود، و اما امت‌هاى متمدن علاوه بر آن‌چه كه گفته شد اين طرز تفكر را هم داشتند كه زن انسانى است ضعيف الخلقه، كه توانايى آن را ندارد كه در امور خود مستقل باشد، و نيز موجودى است خطرناك كه بشر از شر و فساد او ايمن نيست و چه بسا كه اين طرز تفكرها در اثر اختلاط امت‌ها و زمان‌ها در يكديگر اثر گذاشته باشند</w:t>
      </w:r>
      <w:r>
        <w:rPr>
          <w:rFonts w:eastAsia="IRNazanin" w:cs="IRNazanin"/>
          <w:color w:val="111111"/>
          <w:sz w:val="28"/>
          <w:szCs w:val="28"/>
          <w:rtl w:val="true"/>
          <w:lang w:bidi="fa-IR"/>
        </w:rPr>
        <w:t>.</w:t>
      </w:r>
    </w:p>
    <w:p>
      <w:pPr>
        <w:pStyle w:val="Heading4"/>
        <w:numPr>
          <w:ilvl w:val="3"/>
          <w:numId w:val="1"/>
        </w:numPr>
        <w:rPr/>
      </w:pPr>
      <w:bookmarkStart w:id="433" w:name="__RefHeading___Toc3539099_1878427129"/>
      <w:bookmarkStart w:id="434" w:name="_Toc161"/>
      <w:bookmarkEnd w:id="433"/>
      <w:r>
        <w:rPr/>
        <w:t>52</w:t>
      </w:r>
      <w:r>
        <w:rPr>
          <w:rtl w:val="true"/>
        </w:rPr>
        <w:t xml:space="preserve">. </w:t>
      </w:r>
      <w:r>
        <w:rPr>
          <w:rtl w:val="true"/>
        </w:rPr>
        <w:t>زن وتحولات وتعاملات در اسلام</w:t>
      </w:r>
      <w:bookmarkEnd w:id="434"/>
    </w:p>
    <w:p>
      <w:pPr>
        <w:pStyle w:val="Heading5"/>
        <w:numPr>
          <w:ilvl w:val="4"/>
          <w:numId w:val="1"/>
        </w:numPr>
        <w:rPr/>
      </w:pPr>
      <w:bookmarkStart w:id="435" w:name="__RefHeading___Toc3539101_1878427129"/>
      <w:bookmarkStart w:id="436" w:name="_Toc162"/>
      <w:bookmarkEnd w:id="435"/>
      <w:r>
        <w:rPr>
          <w:rtl w:val="true"/>
        </w:rPr>
        <w:t>اشاره</w:t>
      </w:r>
      <w:bookmarkEnd w:id="43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سراسر دنيا عقائدى را كه شرح داديم، هم چنان درباره زن داشت، و رفتارهايى كه گفتيم معمول مى‌داشت، و زن را در شكنجه‌گاه ذلت و پستى زندانى كرده بود، به طورى كه ضعف و ذلت، يك طبيعت ثانوى براى زن شده و گوشت و استخوانش با اين طبيعت مى‌روئيد، و با اين طبيعت به دنيا مى‌آمد و مى‌مرد، و كلمات زن و </w:t>
      </w:r>
    </w:p>
    <w:p>
      <w:pPr>
        <w:pStyle w:val="BookText"/>
        <w:rPr/>
      </w:pPr>
      <w:r>
        <w:rPr>
          <w:rFonts w:ascii="IRNazanin" w:hAnsi="IRNazanin" w:eastAsia="IRNazanin"/>
          <w:color w:val="111111"/>
          <w:sz w:val="28"/>
          <w:sz w:val="28"/>
          <w:szCs w:val="28"/>
          <w:rtl w:val="true"/>
          <w:lang w:bidi="fa-IR"/>
        </w:rPr>
        <w:t xml:space="preserve">ضعف و خوارى و پستى نه تنها در نظر مردان؛ بلكه در نظر خود زنان نيز مثل واژه‌هاى مترادف و چون انسان و بشر شده بود، با اين‌كه در معانى متفاوتى وضع شده بودند، و اين خود امرى عجيب است، كه چگونه در اثر تلقين و شستشوى مغزى فهم آدمى واژگونه و معكوس مى‌گردد، و تو خواننده عزيز اگر به فرهنگ محلى امت‌ها مراجعه كنى، هيچ امتى را نخواهى يافت، نه امت‌هاى وحشى و نه امت‌هاى متمدن كه مثل‌هايى سارى و جارى درباره ضعف زنان و خوارى آنان، در آن فرهنگ وجود نداشته باشد؛ بلكه به هر يك از اين فرهنگ‌ها مراجعه كنى، خواهى ديد كه با همه اختلافاتى كه در اصل زبان و سياق‌ها و لحن‌هاى آن هست، انواعى از استفاده و كنايه و تشبيه مربوط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يافت، و خواهى ديد كه مرد ترسو و يا ضعيف و يا بى‌عرضه و يا خوارى طلب و يا ذلت پذير و يا تن به ذلت ده را زن مى‌نامند، مثل اين شعر عرب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أدرى و ليت اخال أدرى</w:t>
      </w:r>
    </w:p>
    <w:p>
      <w:pPr>
        <w:pStyle w:val="BookText"/>
        <w:rPr/>
      </w:pPr>
      <w:r>
        <w:rPr>
          <w:rFonts w:ascii="IRNazanin" w:hAnsi="IRNazanin" w:eastAsia="IRNazanin"/>
          <w:color w:val="111111"/>
          <w:sz w:val="28"/>
          <w:sz w:val="28"/>
          <w:szCs w:val="28"/>
          <w:rtl w:val="true"/>
          <w:lang w:bidi="fa-IR"/>
        </w:rPr>
        <w:t>أقوم آل‌حصن ام نساء</w:t>
      </w:r>
    </w:p>
    <w:p>
      <w:pPr>
        <w:pStyle w:val="BookText"/>
        <w:rPr/>
      </w:pPr>
      <w:r>
        <w:rPr>
          <w:rFonts w:ascii="IRNazanin" w:hAnsi="IRNazanin" w:eastAsia="IRNazanin"/>
          <w:color w:val="111111"/>
          <w:sz w:val="28"/>
          <w:sz w:val="28"/>
          <w:szCs w:val="28"/>
          <w:rtl w:val="true"/>
          <w:lang w:bidi="fa-IR"/>
        </w:rPr>
        <w:t>نمى‌دانم و اى كاش مى‌دانستم كه آل‌حصن مردانند و يا زنان، و صدها هزار از اين‌گونه مثلهاى شعرى و نثرى را در هر لغتى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به تنهايى براى اهل تحقيق كافى است كه بفهمد جامعه بشرى قبل از اسلام چه طرز تفكرى درباره زنداشته است، و ديگر حاجت ندارد به اين‌كه سيره‌نويسان و كتب تاريخى فصل جداگانه و يا كتابى مختص به دادن آمارى از عقائد امت‌ها و ملت‌ها در مورد زنان نوشته باشند، براى اين‌كه خصال روحى و جهات وجودى هر امت و ملتى در لغت و آداب آن امت و ملت تجلى مى‌كند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هيچ تاريخ و نوشته‌اى قديمى چيزى كه حكايت از احترام و اعتنا بشان </w:t>
      </w:r>
      <w:bookmarkStart w:id="437" w:name="pg14692_144036"/>
    </w:p>
    <w:p>
      <w:pPr>
        <w:pStyle w:val="BookText"/>
        <w:rPr/>
      </w:pPr>
      <w:bookmarkEnd w:id="437"/>
      <w:r>
        <w:rPr>
          <w:rFonts w:ascii="IRNazanin" w:hAnsi="IRNazanin" w:eastAsia="IRNazanin"/>
          <w:color w:val="111111"/>
          <w:sz w:val="28"/>
          <w:sz w:val="28"/>
          <w:szCs w:val="28"/>
          <w:rtl w:val="true"/>
          <w:lang w:bidi="fa-IR"/>
        </w:rPr>
        <w:t>زن كند، نخواهى يافت، مگر مختصرى در تورات و در وصاياى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به زنان مهربانى كرد و تسهيلاتى براى آنان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اسلام يعنى آن دينى كه قرآن براى تاسيس آن نازل گرديده، در حق زن نظريه‌اى ابداع كرده كه از روزى كه جنس بشر پا به عرضه دنيا گذاشت تا آن روز چنين طرز تفكرى در مورد زن نداشت، اسلام در اين نظريه خود، با تمام مردم جهان در افتاد، و زن را آن طور كه هست و بر آن اساسى كه آفريده شده، به جهان معرفى كرد، اساسى كه به دست بشر منهدم شده و آثارش نيز محو گشته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عقائد و آرايى كه مردم درباره زن داشتند و رفتارى كه عملا با زن مى‌كردند را بى‌اعتبار نموده و خط بطلان بر آن‌ها كشيد</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3539103_1878427129"/>
      <w:bookmarkStart w:id="439" w:name="_Toc163"/>
      <w:bookmarkEnd w:id="438"/>
      <w:r>
        <w:rPr>
          <w:rtl w:val="true"/>
        </w:rPr>
        <w:t>هويت زن در اسلام</w:t>
      </w:r>
      <w:bookmarkEnd w:id="43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بيان مى‌كند كه زن نيز مانند مرد انسان است، و هر انسانى چه مرد و چه زن فردى است از انسان كه در ماده و عنصر پيدايش او دو نفر انسان نر و ماده شركت و دخالت داشته‌اند، و هيچ يك از اين دو نفر بر ديگرى برترى ندارد، مگر به تقوا، هم‌چنان كه كتاب آسمانى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 أُنْثى، وَ جَعَلْناكُمْ شُعُوباً وَ قَبائِلَ لِتَعارَفُوا، إِنَّ أَكْرَمَكُمْ عِنْدَ اللَّهِ أَتْقاكُمْ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به طورى كه ملاحظه مى‌كنيد قرآن كريم هر انسانى را موجودى گرفته شده و تأليف يافته از دو نفر انسان نر و ماده مى‌داند، كه هر دو به طور متساوى ماده وجود و تكون </w:t>
      </w:r>
    </w:p>
    <w:p>
      <w:pPr>
        <w:pStyle w:val="BookText"/>
        <w:rPr/>
      </w:pPr>
      <w:r>
        <w:rPr>
          <w:rFonts w:ascii="IRNazanin" w:hAnsi="IRNazanin" w:eastAsia="IRNazanin"/>
          <w:color w:val="111111"/>
          <w:sz w:val="28"/>
          <w:sz w:val="28"/>
          <w:szCs w:val="28"/>
          <w:rtl w:val="true"/>
          <w:lang w:bidi="fa-IR"/>
        </w:rPr>
        <w:t xml:space="preserve">او هستند، و انسان پديد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باشد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ماده‌اى است كه از آن دو فرد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معرفى زن مانند آن شاعر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امهات الناس اوعية</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و مانند آن ديگرى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w:t>
      </w:r>
    </w:p>
    <w:p>
      <w:pPr>
        <w:pStyle w:val="BookText"/>
        <w:rPr/>
      </w:pPr>
      <w:r>
        <w:rPr>
          <w:rFonts w:ascii="IRNazanin" w:hAnsi="IRNazanin" w:eastAsia="IRNazanin"/>
          <w:color w:val="111111"/>
          <w:sz w:val="28"/>
          <w:sz w:val="28"/>
          <w:szCs w:val="28"/>
          <w:rtl w:val="true"/>
          <w:lang w:bidi="fa-IR"/>
        </w:rPr>
        <w:t>بنوهن ابناء الرجال الأباعد</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بلكه هر فرد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دختر و 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مخلوقى تأليف يافته از زن و مرد معرفى كرد، در نتيجه تمامى افراد بشر امثال يكديگرند، و بيانى تمام‌تر و رساتر از اين بيان نيست، و بعد از بيان اين عدم تفاوت، تنها ملاك برترى را تقوا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لا أُضِيعُ عَمَلَ عامِلٍ مِنْكُمْ مِنْ ذَكَرٍ أَوْ أُنْثى، بَعْضُكُمْ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در اين آيه تصريح فرموده كه كوشش و عمل هيچ‌كس نزد خدا ضايع نمى‌شود، و اين معنا را تعليل كرده به اين‌كه چون بعضى از بعض ديگر هستيد، و صريحاً نتيجه آيه قبلى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خَلَقْناكُمْ مِنْ ذَكَرٍ وَ أُنْثى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را بيان مى‌كند، و آن اين است كه مرد و زن هر دو از يك نوع هستند، و هيچ فرقى در اصل خلقت و بنياد وجود ندارند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همين معنا را هم توضيح مى‌دهد به اين‌كه عمل هيچ يك از اين دو صنف نزد خدا ضايع و باطل نمى‌شود، و عمل كسى به ديگرى عايد نمى‌گردد، </w:t>
      </w:r>
    </w:p>
    <w:p>
      <w:pPr>
        <w:pStyle w:val="BookText"/>
        <w:rPr/>
      </w:pPr>
      <w:r>
        <w:rPr>
          <w:rFonts w:ascii="IRNazanin" w:hAnsi="IRNazanin" w:eastAsia="IRNazanin"/>
          <w:color w:val="111111"/>
          <w:sz w:val="28"/>
          <w:sz w:val="28"/>
          <w:szCs w:val="28"/>
          <w:rtl w:val="true"/>
          <w:lang w:bidi="fa-IR"/>
        </w:rPr>
        <w:t>مگر اين‌كه خود شخص عمل خود را باطل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بانگ بلند اعلام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نه مثل مردم قبل از اسلام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زنان به عهده خود آنان و عمل نيك‌شان و منافع وجودشان مال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انشاء اللَّه به زودى توضيح بيش‌ترى در اين باره خواهيم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وقتى به حكم اين آيات، عمل هر يك از دو جنس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خوبش و چه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خود او نوشته مى‌شود، و هيچ مزيتى جز با تقوا براى كسى نيست، و با در نظر داشتن اين‌كه يكى از مراحل تقوا، اخلاق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ايمان با درجات مختلفش و چون عمل نافع و عقل محكم و پخته و اخلاق خوب و صبر و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يك زنى كه درجه‌اى از درجات بالاى ايمان را دارد، و يا سرشار از علم است، و يا عقلى پخته و وزين دارد، و يا سهم بيش‌ترى از فضائل اخلاقى را دارا مى‌باشد، چنين زنى در اسلام ذاتا گرامى‌تر و از حيث درجه بلندتر از مردى است كه هم طراز او نيست، حال آن مرد هر كه مى‌خواهد باشد، پس هيچ كرامت و مزيتى نيست، مگر تنها به تقوا و فضيلت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معناى آيه قبلى؛ بلكه روشن‌تر از آن آيه زير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نيز آيه زير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عَمِلَ صالِحاً مِنْ ذَكَرٍ أَوْ أُنْثى وَ هُوَ مُؤْمِنٌ فَأُولئِكَ يَدْخُلُونَ الْجَنَّةَ، يُرْزَقُونَ فِيها بِغَيْرِ حِسابٍ</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نيز آيه زير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مِنَ الصَّالِحاتِ مِنْ ذَكَرٍ أَوْ أُنْثى وَ هُوَ مُؤْمِنٌ فَأُولئِكَ يَدْخُلُونَ الْجَنَّةَ، وَ لا يُظْلَمُونَ نَقِيراً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علاوه بر اين آيات كه صريحاً تساوى بين زن و مرد را اعلام مى‌كند، آيات ديگرى هست كه صريحاً بى‌اعتنايى به امر زنان را نكوهش نموده، از آن جمله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بُشِّرَ أَحَدُهُمْ بِالْأُنْثى ظَلَّ وَجْهُهُ مُسْوَدًّا وَ هُوَ كَظِيمٌ، يَتَوارى مِنَ الْقَوْمِ مِنْ سُوءِ ما بُشِّرَ بِهِ، أَ يُمْسِكُهُ عَلى هُونٍ أَمْ يَدُسُّهُ فِي التُّرابِ، أَلا ساءَ ما يَحْكُمُونَ</w:t>
      </w:r>
      <w:r>
        <w:rPr>
          <w:rFonts w:eastAsia="IRNazanin" w:cs="IRNazanin"/>
          <w:color w:val="111111"/>
          <w:sz w:val="28"/>
          <w:szCs w:val="28"/>
          <w:rtl w:val="true"/>
          <w:lang w:bidi="fa-IR"/>
        </w:rPr>
        <w:t>».</w:t>
      </w:r>
      <w:r>
        <w:rPr>
          <w:rStyle w:val="FootnoteAnchor"/>
          <w:rtl w:val="true"/>
        </w:rPr>
        <w:footnoteReference w:id="32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مى‌فرمايد خود را از شرمسارى از مردم پنهان مى‌كند، براى اين است كه ولادت دختر را براى پدر ننگ مى‌دانستند، و منشأ عمده اين طرز تفكر اين بود كه مردان در چنين مواقعى تصور مى‌كردند كه اين دختر به زودى بزرگ خواهد شد، و ملعبه و بازيچه جوانان قرار خواهد گرفت، و اين خود نوعى غلبه مرد بر زن است، آن </w:t>
      </w:r>
      <w:bookmarkStart w:id="440" w:name="pg14692_144040"/>
    </w:p>
    <w:p>
      <w:pPr>
        <w:pStyle w:val="BookText"/>
        <w:rPr/>
      </w:pPr>
      <w:bookmarkEnd w:id="440"/>
      <w:r>
        <w:rPr>
          <w:rFonts w:ascii="IRNazanin" w:hAnsi="IRNazanin" w:eastAsia="IRNazanin"/>
          <w:color w:val="111111"/>
          <w:sz w:val="28"/>
          <w:sz w:val="28"/>
          <w:szCs w:val="28"/>
          <w:rtl w:val="true"/>
          <w:lang w:bidi="fa-IR"/>
        </w:rPr>
        <w:t>هم در يك امر جنسى كه به زبان آوردن آن مستهجن و زشت است، در نتيجه، ننگ زبان زد شدنش به ريش پدر و خاندان او مى‌چسبد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طرز تفكر، عرب جاهليت را واداشت تا دختران بى‌گناه خود را زنده زنده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ديگر قضيه را كه علت اولى اين انحراف فكرى بود در گذشته خوانديد، و خداى تعالى در نكوهش از اين عمل نكوهيده، تأكيد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 بِأَيِّ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از بقاياى اين‌گونه خرافات بعد از ظهور اسلام نيز در بين مسلمانان ماند، و نسل به نسل از يكديگر ارث بردند، و تاكنون نتوانسته‌اند لكه ننگ اين خرافات را از صفحه دل بشويند، به شهادت اين‌كه مى‌بينيم اگر زن و مردى با يكديگر زنا كنند، ننگ زنا در دامن زن تا ابد مى‌ماند، هر چند كه توبه هم كرده باشد، ولى دامن مرد ننگين نمى‌شود، هر چند كه توبه هم نكرده باشد، با اين كه اسلام اين عمل نكوهيده را هم براى زن ننگ مى‌داند، و هم براى مرد، هم او را مستحق حد و عقوبت مى‌داند و هم اين را، هم به او صد تازيانه مى‌زند و هم به اين</w:t>
      </w:r>
      <w:r>
        <w:rPr>
          <w:rFonts w:eastAsia="IRNazanin" w:cs="IRNazanin"/>
          <w:color w:val="111111"/>
          <w:sz w:val="28"/>
          <w:szCs w:val="28"/>
          <w:rtl w:val="true"/>
          <w:lang w:bidi="fa-IR"/>
        </w:rPr>
        <w:t>.</w:t>
      </w:r>
    </w:p>
    <w:p>
      <w:pPr>
        <w:pStyle w:val="Heading4"/>
        <w:numPr>
          <w:ilvl w:val="3"/>
          <w:numId w:val="1"/>
        </w:numPr>
        <w:rPr/>
      </w:pPr>
      <w:bookmarkStart w:id="441" w:name="__RefHeading___Toc3539105_1878427129"/>
      <w:bookmarkStart w:id="442" w:name="_Toc164"/>
      <w:bookmarkEnd w:id="441"/>
      <w:r>
        <w:rPr/>
        <w:t>53</w:t>
      </w:r>
      <w:r>
        <w:rPr>
          <w:rtl w:val="true"/>
        </w:rPr>
        <w:t xml:space="preserve">. </w:t>
      </w:r>
      <w:r>
        <w:rPr>
          <w:rtl w:val="true"/>
        </w:rPr>
        <w:t>موقعيت اجتماعى زن در اسلام</w:t>
      </w:r>
      <w:bookmarkEnd w:id="44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بين زن و مرد از نظر تدبير شؤون اجتماع و دخالت اراده و عمل آن دو در اين تدبير، تساوى برقرار كرده، علتش هم اين است كه همان‌طور كه مرد مى‌خواهد بخورد و بنوشد و بپوشد، و ساير حوائجى كه در زنده ماندن خود به آن‌ها محتاج است به دست آورد، زن نيز همين‌طور است، و، لذا قرآن كريم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بَعْضُكُمْ مِنْ بَعْضٍ</w:t>
      </w:r>
      <w:r>
        <w:rPr>
          <w:rFonts w:eastAsia="IRNazanin" w:cs="IRNazanin"/>
          <w:color w:val="111111"/>
          <w:sz w:val="28"/>
          <w:szCs w:val="28"/>
          <w:rtl w:val="true"/>
          <w:lang w:bidi="fa-IR"/>
        </w:rPr>
        <w:t>».</w:t>
      </w:r>
      <w:r>
        <w:rPr>
          <w:rStyle w:val="FootnoteAnchor"/>
          <w:rtl w:val="true"/>
        </w:rPr>
        <w:footnoteReference w:id="325"/>
      </w:r>
      <w:bookmarkStart w:id="443" w:name="pg14692_144041"/>
    </w:p>
    <w:p>
      <w:pPr>
        <w:pStyle w:val="BookText"/>
        <w:rPr/>
      </w:pPr>
      <w:bookmarkEnd w:id="443"/>
      <w:r>
        <w:rPr>
          <w:rFonts w:ascii="IRNazanin" w:hAnsi="IRNazanin" w:eastAsia="IRNazanin"/>
          <w:color w:val="111111"/>
          <w:sz w:val="28"/>
          <w:sz w:val="28"/>
          <w:szCs w:val="28"/>
          <w:rtl w:val="true"/>
          <w:lang w:bidi="fa-IR"/>
        </w:rPr>
        <w:t>پس همان‌طور كه مرد مى‌تواند خودش در سرنوشت خويش تصميم بگيرد و خودش مستقلا عمل كند و نتيجه عمل خود را مالك شود، هم‌چنين زن چنين حقى را دارد بدون هيچ 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ما كَسَبَتْ وَ عَلَيْها مَا اكْتَسَبَتْ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پس زن و مرد در آن‌چه كه اسلام آن را حق مى‌داند برابرند، و به حكم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يُحِقُّ اللَّهُ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چيزى كه هست خداى تعالى در آفرينش زن دو خصلت قرار داده كه به آن دو خصلت، زن از مرد امتياز پيدا مى‌كند</w:t>
      </w:r>
      <w:r>
        <w:rPr>
          <w:rFonts w:eastAsia="IRNazanin" w:cs="IRNazanin"/>
          <w:color w:val="111111"/>
          <w:sz w:val="28"/>
          <w:szCs w:val="28"/>
          <w:rtl w:val="true"/>
          <w:lang w:bidi="fa-IR"/>
        </w:rPr>
        <w:t>.</w:t>
      </w:r>
    </w:p>
    <w:p>
      <w:pPr>
        <w:pStyle w:val="Heading4"/>
        <w:numPr>
          <w:ilvl w:val="3"/>
          <w:numId w:val="1"/>
        </w:numPr>
        <w:rPr/>
      </w:pPr>
      <w:bookmarkStart w:id="444" w:name="__RefHeading___Toc3539107_1878427129"/>
      <w:bookmarkStart w:id="445" w:name="_Toc165"/>
      <w:bookmarkEnd w:id="444"/>
      <w:r>
        <w:rPr/>
        <w:t>54</w:t>
      </w:r>
      <w:r>
        <w:rPr>
          <w:rtl w:val="true"/>
        </w:rPr>
        <w:t xml:space="preserve">. </w:t>
      </w:r>
      <w:r>
        <w:rPr>
          <w:rtl w:val="true"/>
        </w:rPr>
        <w:t>دو خصلت ويژه در آفرينش زن</w:t>
      </w:r>
      <w:bookmarkEnd w:id="445"/>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در مثل به منزله كشتزارى براى تكون و پيدايش نوع بشر قرار داده، تا نوع بشر در داخل اين صدف تكون يافته و نمو كند، تا به حد ولادت برسد، پس بقاى نوع بشر بستگى به وجود زن دارد، و به همين جهت كه او كشتزار است مانند كشتزارهاى ديگر احكامى مخصوص به خود دارد و با همان احكام از مرد ممتاز مى‌شود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بايد اين موجود، جنس مخالف خود يعنى مرد را مجذوب خود كند، و مرد براى اين كه نسل بشر باقى بماند به طرف او و ازدواج با او و تحمل مشقّت‌هاى خانه و خانواده جذب شود، خداوند در آفرينش، خلقت زن را لطيف قرار داد، و براى اين‌كه زن مشقت بچه‌دارى و رنج اداره منزل را تحمل كند، شعور و احساس او را لطيف و رقيق كرد، و همين دو خصوصيت، كه يكى در جسم او است و ديگرى در روح او، تأثيرى در وظائف اجتماعى محول به او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بود مقام و موقعيت اجتماعى زن، و با اين بيان موقعيت اجتماعى مرد نيز معلوم مى‌شود و نيز پيچيدگى و اشكالى كه در احكام مشترك بين آن دو و احكام مخصوص به هر يك از آن دو، در اسلام هست حل مى‌گردد، هم‌چنان 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تَتَمَنَّوْا ما فَضَّلَ اللَّهُ بِهِ بَعْضَكُمْ عَلى بَعْضٍ، لِلرِّجالِ نَصِيبٌ مِمَّا اكْتَسَبُوا، وَ لِلنِّساءِ نَصِيبٌ مِمَّا اكْتَسَبْنَ، وَ سْئَلُوا اللَّهَ مِنْ فَضْلِهِ، إِنَّ اللَّهَ كانَ بِكُلِّ شَی‌ءٍ عَلِيماً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 منظورش از اين گفتار آن‌ست كه اعمالى كه هر يك از زن و مرد به اجتماع خود هديه مى‌دهد باعث آن مى‌شود كه به فضلى از خدا اختصاص يابد، بعضى از فضل‌هاى خداى تعالى فضل اختصاصى به يكى از اين دو طائفه است، بعضى مختص به مردان و بعضى ديگر مختص به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مرد را از اين نظر بر زن فضيلت و برترى داده كه سهم ارث او دو برابر زن است، و زن را از اين نظر بر مرد فضيلت داده كه خرج خانه را از گردن زن ساقط كرده است، پس نه مرد بايد آرزو كند كه اى كاش خرج خانه به عهده‌ام نبود، و نه زن آرزو كند كه اى كاش سهم ارث من برابر برادرم بود، بعضى ديگر برترى را مربوط به عمل عامل كرده، نه اختصاص به زن دارد و نه به مرد؛ بلكه هر كس فلان قسم اعمال را كرد، به آن فضيلت‌ها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نكرد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نمى‌تواند آرزو كند كه اى كاش من هم فلان برترى را مى‌داشتم، مانند فضيلت ايمان و علم و عقل و سائر فضائلى كه دين آن را فضيلت مى‌داند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قسم فضيلت فضلى است از خدا كه به هر كس بخواهد مى‌دهد، و، لذا </w:t>
      </w:r>
      <w:bookmarkStart w:id="446" w:name="pg14692_144043"/>
    </w:p>
    <w:p>
      <w:pPr>
        <w:pStyle w:val="BookText"/>
        <w:rPr/>
      </w:pPr>
      <w:bookmarkEnd w:id="446"/>
      <w:r>
        <w:rPr>
          <w:rFonts w:ascii="IRNazanin" w:hAnsi="IRNazanin" w:eastAsia="IRNazanin"/>
          <w:color w:val="111111"/>
          <w:sz w:val="28"/>
          <w:sz w:val="28"/>
          <w:szCs w:val="28"/>
          <w:rtl w:val="true"/>
          <w:lang w:bidi="fa-IR"/>
        </w:rPr>
        <w:t>در آخر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دليل بر آن‌چه ذكر كرديم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است، به آن بيانى كه به زودى خواهد آمد</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3539109_1878427129"/>
      <w:bookmarkStart w:id="448" w:name="_Toc166"/>
      <w:bookmarkEnd w:id="447"/>
      <w:r>
        <w:rPr/>
        <w:t>55</w:t>
      </w:r>
      <w:r>
        <w:rPr>
          <w:rtl w:val="true"/>
        </w:rPr>
        <w:t xml:space="preserve">. </w:t>
      </w:r>
      <w:r>
        <w:rPr>
          <w:rtl w:val="true"/>
        </w:rPr>
        <w:t>احكام مختص و مشترك زن و مرد در اسلام</w:t>
      </w:r>
      <w:bookmarkEnd w:id="448"/>
    </w:p>
    <w:p>
      <w:pPr>
        <w:pStyle w:val="Heading5"/>
        <w:numPr>
          <w:ilvl w:val="4"/>
          <w:numId w:val="1"/>
        </w:numPr>
        <w:rPr/>
      </w:pPr>
      <w:bookmarkStart w:id="449" w:name="__RefHeading___Toc3539111_1878427129"/>
      <w:bookmarkStart w:id="450" w:name="_Toc167"/>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و اما احكام مشترك بين زن و مرد و احكامى كه مختص به هر يك از اين دو طائفه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اسلام زن در تمامى احكام عبادى و حقوق اجتماعى شريك مرد است، او نيز مانند مردان مى‌تواند مستقل باشد، و هيچ فرقى با مردان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ارث و نه در كسب و انجام معاملات، و نه در تعليم و تعلم، و نه در به دست آوردن حقى كه از او سلب شده، و نه در دفاع از حق خود و نه احكامى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تنها در مواردى كه طبيعت خود زن اقتضا دارد كه با مرد فرق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عمده آن موارد مسأله عهده‌دارى حكومت و قضا و جهاد و حمله بر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صرف حضور در جهاد و كمك كردن به مردان در امورى چون مداواى آسيب ديدگان محروم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مسأله ارث است كه نصف سهم مردان ارث مى‌برد، و يكى ديگر حجاب و پوشاندن مواضع زينت بدن خويش است، و يكى اطاعت كردن از شوهر در هر خواسته‌اى است كه مربوط به تمتع و بهره بردن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مقابل، اين محروميت‌ها را از اين راه تلافى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يعنى هزينه زندگى را به گردن پدر و يا شوهرش انداخته، و بر شوهر واجب كرده كه نهايت درجه توانايى خود را در حمايت از همسرش به كار ببرد، و حق تربيت فرزند و پرستارى او را نيز به زن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اين تسهيلات را هم براى او فراهم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و ناموسش و حتى آبرويش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اين‌كه دنبال سرش حرف بزنند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حمايت قرار داده، و در ايام عادت حيض و ايام نفاس، عبادت را از او ساقط كرده، و براى او در همه حالات، ارفاق لازم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همه مطالب گذشته، اين معنا به دست آمد كه زن از جهت كسب علم، بيش از علم به اصول معارف و فروع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احكام عبادات و قوانين جاريه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وجوبى ديگر ندارد، و از ناحيه عمل هم همان احكامى را دارد كه مردان دارند، به اضافه اين‌كه اطاعت از شوهرش نيز واجب است، البته نه در هر چيزى كه او بگويد و بخواهد؛ بلكه تنها در مسأله مربوط به بهره‌هاى جنسى، و اما تنظيم امور زندگى فردى يعنى رفتن به دنبال كار و كاسبى و صنعت، و نيز در تنظيم امور خانه، و نيز مداخله در مصالح اجتماعى و عمومى، از قبيل دانشگاه رفتن و يا اشتغال به صنايع و حرفه‌هاى مفيد براى عموم و نافع در اجتماعات، با حفظ حدودى كه برايش معين شده، هيچ يك بر زن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واجب نبودن اين كارها اين است كه وارد شدنش در هر يك از رشته‌هاى علمى و كسبى و تربيتى و امثال آن، فضلى است كه خود نسبت به جامعه‌اش تفضل كرده، و افتخارى است كه براى خود كسب نموده، و اسلام هم اين تفاخر را در بين زنان جايز دانسته است، بر خلاف مردان كه جز در حال جنگ نمى‌توانند تفاخر كنند، و از آن نهى شده‌اند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آن‌چه كه از بيانات گذشته ما به دست مى‌آمد كه سنت نبوى هم مؤيد آن است، و اگر بحث ما بيش از حوصله اين مقام طول نمى‌كشيد، نمونه‌هايى </w:t>
      </w:r>
      <w:bookmarkStart w:id="451" w:name="pg14692_144045"/>
    </w:p>
    <w:p>
      <w:pPr>
        <w:pStyle w:val="BookText"/>
        <w:rPr/>
      </w:pPr>
      <w:bookmarkEnd w:id="451"/>
      <w:r>
        <w:rPr>
          <w:rFonts w:ascii="IRNazanin" w:hAnsi="IRNazanin" w:eastAsia="IRNazanin"/>
          <w:color w:val="111111"/>
          <w:sz w:val="28"/>
          <w:sz w:val="28"/>
          <w:szCs w:val="28"/>
          <w:rtl w:val="true"/>
          <w:lang w:bidi="fa-IR"/>
        </w:rPr>
        <w:t>از رفتار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فاطمه ص و ساير زنانش و زنان امت خود و آن‌چه درباره زنان سفارش كرده و نيز شمه‌اى از طريقه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زنانشان مانند 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سكينه دختر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ايشان را نقل مى‌كرديم</w:t>
      </w:r>
      <w:r>
        <w:rPr>
          <w:rFonts w:eastAsia="IRNazanin" w:cs="IRNazanin"/>
          <w:color w:val="111111"/>
          <w:sz w:val="28"/>
          <w:szCs w:val="28"/>
          <w:rtl w:val="true"/>
          <w:lang w:bidi="fa-IR"/>
        </w:rPr>
        <w:t>.</w:t>
      </w:r>
    </w:p>
    <w:p>
      <w:pPr>
        <w:pStyle w:val="Heading5"/>
        <w:numPr>
          <w:ilvl w:val="4"/>
          <w:numId w:val="1"/>
        </w:numPr>
        <w:rPr/>
      </w:pPr>
      <w:bookmarkStart w:id="452" w:name="__RefHeading___Toc3539113_1878427129"/>
      <w:bookmarkStart w:id="453" w:name="_Toc168"/>
      <w:bookmarkEnd w:id="452"/>
      <w:r>
        <w:rPr>
          <w:rtl w:val="true"/>
        </w:rPr>
        <w:t>حيات اجتماعى سعادتمندانه، حيات منطبق با خلقت و فطرت است</w:t>
      </w:r>
      <w:bookmarkEnd w:id="453"/>
    </w:p>
    <w:p>
      <w:pPr>
        <w:pStyle w:val="BookText"/>
        <w:rPr/>
      </w:pPr>
      <w:r>
        <w:rPr>
          <w:rFonts w:ascii="IRNazanin" w:hAnsi="IRNazanin" w:eastAsia="IRNazanin"/>
          <w:color w:val="111111"/>
          <w:sz w:val="28"/>
          <w:sz w:val="28"/>
          <w:szCs w:val="28"/>
          <w:rtl w:val="true"/>
          <w:lang w:bidi="fa-IR"/>
        </w:rPr>
        <w:t>و اما آن اساسى كه اسلام احكام نام‌برده را بر آن اساس تشريع كرده، همانا فطرت و آفرينش است، و كيفيت اين پايه‌گذارى در آن‌جا كه درباره مقام اجتماعى زن بحث مى‌كرديم، روشن شد، ولى در اين‌جا نيز توضيح بيش‌ترى داده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جامعه‌شناس و اهل بحث، در مباحثى كه ارتباط با جامعه‌شناسى دارد، جاى هيچ شكى نيست كه وظائف اجتماعى و تكاليف اعتباريى كه منشعب از آن وظائف مى‌شود، سرانجام بايد منتهى به طبيعت شود، چون اين خصوصيت توان طبيعى انسان بود كه از همان آغاز خلقتش او را به تشكيل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 به شهادت اين‌كه مى‌بينيم هيچ زمانى نبوده كه نوع بشر، داراى چنين اجتماعى نوعى نبوده باشد، البته نمى‌خواهيم بگوئيم اجتماعى كه بشر طبق مقتضاى طبيعتش تشكيل مى‌داده، همواره سالم هم بوده، نه، ممكن است عواملى آن اجتماع را از مجراى صحت و سلامت به سوى مجراى فساد كشانده باشد، همان‌طور كه ممكن است عواملى بدن طبيعى و سالم آدمى را از تماميت طبيعى آن خارج نموده و به نقص در خلقت گرفتارش كند، و يا آن را از صحت طبيعى به در آورده و مبتلا بهبيمارى و آفتش سازد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اجتماع با تمامى شؤون و جهاتش چه اين‌كه اجتماعى صالح و فاضل </w:t>
      </w:r>
    </w:p>
    <w:p>
      <w:pPr>
        <w:pStyle w:val="BookText"/>
        <w:rPr/>
      </w:pPr>
      <w:r>
        <w:rPr>
          <w:rFonts w:ascii="IRNazanin" w:hAnsi="IRNazanin" w:eastAsia="IRNazanin"/>
          <w:color w:val="111111"/>
          <w:sz w:val="28"/>
          <w:sz w:val="28"/>
          <w:szCs w:val="28"/>
          <w:rtl w:val="true"/>
          <w:lang w:bidi="fa-IR"/>
        </w:rPr>
        <w:t xml:space="preserve">باشد و چه فاسد، بالآخره منتهى به طبيعت مى‌شود، چيزى كه هست آن اجتماعى كه فاسد شده، در مسير زندگيش به عاملى برخورده است كه فاسدش كرده، و نگذاشته به آثار خوب اجتماع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اجتماع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يك حقيقت است كه دانشمندان در مباحث اجتماعى خود يا تصريحاً و يا به طور كنايه به آن اشاره كرده‌اند، و قبل از همه آنان كتاب خداى عز و جل با روشن‌ترين و واضح‌ترين بيان، به آن اشاره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أَعْطى كُلَّ شَی‌ءٍ خَلْقَهُ ثُمَّ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فَسَوَّى، وَ الَّذِي قَدَّرَ فَهَدى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آيات ديگر كه متعرض مسأله قدر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تمامى موجودات و از آن جمله انسان در وجودش و در زندگيش به سوى آن هدفى كه براى آن آفريده شده، هدايت شده است، و در خلقتش به هر جهاز و ابزارى هم كه در رسيدن به آن هدف به آن جهاز و آلات نيازمند است مجهز گشته و زندگى با قوام و سعادتمندانه‌اش، آن قسم زندگى‌اى است كه اعمال حياتى آن منطبق با خلقت و فطرت باشد، و انطباق كامل و تمام داشته باشد و وظائف و تكاليفش در آخر منتهى به طبيعت شود، انتهايى درست و صحيح، و اين همان </w:t>
      </w:r>
      <w:bookmarkStart w:id="454" w:name="pg14692_144047"/>
    </w:p>
    <w:p>
      <w:pPr>
        <w:pStyle w:val="BookText"/>
        <w:rPr/>
      </w:pPr>
      <w:bookmarkEnd w:id="454"/>
      <w:r>
        <w:rPr>
          <w:rFonts w:ascii="IRNazanin" w:hAnsi="IRNazanin" w:eastAsia="IRNazanin"/>
          <w:color w:val="111111"/>
          <w:sz w:val="28"/>
          <w:sz w:val="28"/>
          <w:szCs w:val="28"/>
          <w:rtl w:val="true"/>
          <w:lang w:bidi="fa-IR"/>
        </w:rPr>
        <w:t>حقيقتى است كه آيه زير بدان اشاره نموده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 فِطْرَتَ اللَّهِ الَّتِي فَطَرَ النَّاسَ عَلَيْها، لا تَبْدِيلَ لِخَلْقِ اللَّهِ، ذلِكَ الدِّينُ الْقَيِّمُ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سوى دينى بياور كه افراط و تفريطى از هيچ جهت ندارد، دينى كه بر طبق آفرينش تشريع شده، آفرينشى كه انسان هم يك نوع از موجودات آن است، انسانى كه خلقت او و فطرتش تبديل پذير نيست، دين استوار هم، چنين دينى است‌</w:t>
      </w:r>
      <w:r>
        <w:rPr>
          <w:rStyle w:val="FootnoteAnchor"/>
          <w:rtl w:val="true"/>
        </w:rPr>
        <w:footnoteReference w:id="333"/>
      </w:r>
    </w:p>
    <w:p>
      <w:pPr>
        <w:pStyle w:val="Heading5"/>
        <w:numPr>
          <w:ilvl w:val="4"/>
          <w:numId w:val="1"/>
        </w:numPr>
        <w:rPr/>
      </w:pPr>
      <w:bookmarkStart w:id="455" w:name="__RefHeading___Toc3539115_1878427129"/>
      <w:bookmarkStart w:id="456" w:name="_Toc169"/>
      <w:bookmarkEnd w:id="455"/>
      <w:r>
        <w:rPr>
          <w:rtl w:val="true"/>
        </w:rPr>
        <w:t>فطرت در مورد وظائف و حقوق اجتماعى افراد و عدالت بين آنان چه اقتضايى دارد؟</w:t>
      </w:r>
      <w:bookmarkEnd w:id="456"/>
    </w:p>
    <w:p>
      <w:pPr>
        <w:pStyle w:val="BookText"/>
        <w:rPr/>
      </w:pPr>
      <w:r>
        <w:rPr>
          <w:rFonts w:ascii="IRNazanin" w:hAnsi="IRNazanin" w:eastAsia="IRNazanin"/>
          <w:color w:val="111111"/>
          <w:sz w:val="28"/>
          <w:sz w:val="28"/>
          <w:szCs w:val="28"/>
          <w:rtl w:val="true"/>
          <w:lang w:bidi="fa-IR"/>
        </w:rPr>
        <w:t>حال ببينيم فطرت در وظائف و حقوق اجتماعى بين افراد چه می‌گويد، و چه اقتضايى دارد؟</w:t>
      </w:r>
    </w:p>
    <w:p>
      <w:pPr>
        <w:pStyle w:val="BookText"/>
        <w:rPr/>
      </w:pPr>
      <w:r>
        <w:rPr>
          <w:rFonts w:ascii="IRNazanin" w:hAnsi="IRNazanin" w:eastAsia="IRNazanin"/>
          <w:color w:val="111111"/>
          <w:sz w:val="28"/>
          <w:sz w:val="28"/>
          <w:szCs w:val="28"/>
          <w:rtl w:val="true"/>
          <w:lang w:bidi="fa-IR"/>
        </w:rPr>
        <w:t>با در نظر داشتن اين معنا كه تمامى افراد انسان داراى فطرت بشرى هستند، مى‌گوييم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فطرت اقتضاء دارد اين است كه بايد حقوق و وظائف يعنى گرفتنى‌ها و دادنى‌ها بين افراد انسان مساوى باشد، و اجازه نمى‌دهد يك طائفه از حقوق بيش‌ترى برخوردار و طائفه‌اى ديگر از حقوق اوليه خود محروم باشد، ليكن مقتضاى اين تساوى در حقوق، كه عدل اجتماعى به آن حكم مى‌كند، اين نيست كه تمامى مقامهاى اجتماعى متعلق به تمامى افراد جامعه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چنين چيزى امكان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مثلاً يك بچه، در عين كودكيش و يك مرد سفيه نادان در عين نادانى خود، عهده‌دار كار كسى شود كه هم در كمال عقل است، و هم تجربه‌ها در آن كار دارد، و يا مثلاً يك فرد عاجز و ضعيف عهده‌دار كار كسى شود كه </w:t>
      </w:r>
      <w:bookmarkStart w:id="457" w:name="pg14692_144048"/>
    </w:p>
    <w:p>
      <w:pPr>
        <w:pStyle w:val="BookText"/>
        <w:rPr/>
      </w:pPr>
      <w:bookmarkEnd w:id="457"/>
      <w:r>
        <w:rPr>
          <w:rFonts w:ascii="Amiri" w:hAnsi="Amiri" w:eastAsia="Amiri" w:cs="Amiri"/>
          <w:color w:val="111111"/>
          <w:sz w:val="28"/>
          <w:sz w:val="28"/>
          <w:szCs w:val="28"/>
          <w:rtl w:val="true"/>
          <w:lang w:bidi="ar-SA"/>
        </w:rPr>
        <w:t>تنها كسى از عهده‌اش بر مى‌آيد كه قوى و مقتدر باشد، حال اين كار مربوط به هر كسى كه مى‌خواهد باشد، براى اين‌كه تساوى بين صالح و غير صالح، افساد حال هر دو است، هم صالح را تباه مى‌كند و هم غير صالح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آن‌چه عدالت اجتماعى اقتضا دارد و معناى تساوى را تفسير مى‌كند اين است كه در اجتماع، هر صاحب حقى به حق خود برسد، و هر كس به قدر وسعش پيش برود، نه بيش از آن، پس تساوى بين افراد و بين طبقات تنها براى همين است كه هر صاحب حقى، به حق خاص خود برسد، بدون اين‌كه حقى مزاحم حق ديگرى شود، و يا به انگيزه دشمنى و يا تحكم و زورگويى يا هر انگيزه ديگر به كلى مهمل و نامعلوم گذاشته شود، و يا صريحاً باطل شود، و اين همان است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لَهُنَّ مِثْلُ الَّذِي عَلَيْهِنَّ بِالْمَعْرُوفِ وَ لِلرِّجالِ عَلَيْهِنَّ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بيانى كه گذشت، به آن اشاره مى‌كند، چون جمله نام‌برده در عين اين‌كه اختلاف طبيعى بين زنان و مردان را مى‌پذيرد، به تساوى حقوق آن دو نيز تصريح مى‌كند</w:t>
      </w:r>
      <w:r>
        <w:rPr>
          <w:rFonts w:eastAsia="IRNazanin" w:cs="IRNazanin"/>
          <w:color w:val="111111"/>
          <w:sz w:val="28"/>
          <w:szCs w:val="28"/>
          <w:rtl w:val="true"/>
          <w:lang w:bidi="fa-IR"/>
        </w:rPr>
        <w:t>.</w:t>
      </w:r>
    </w:p>
    <w:p>
      <w:pPr>
        <w:pStyle w:val="Heading4"/>
        <w:numPr>
          <w:ilvl w:val="3"/>
          <w:numId w:val="1"/>
        </w:numPr>
        <w:rPr/>
      </w:pPr>
      <w:bookmarkStart w:id="458" w:name="__RefHeading___Toc3539117_1878427129"/>
      <w:bookmarkStart w:id="459" w:name="_Toc170"/>
      <w:bookmarkEnd w:id="458"/>
      <w:r>
        <w:rPr/>
        <w:t>56</w:t>
      </w:r>
      <w:r>
        <w:rPr>
          <w:rtl w:val="true"/>
        </w:rPr>
        <w:t xml:space="preserve">. </w:t>
      </w:r>
      <w:r>
        <w:rPr>
          <w:rtl w:val="true"/>
        </w:rPr>
        <w:t>معناى تساوى در مورد حقوق زن و مرد</w:t>
      </w:r>
      <w:bookmarkEnd w:id="459"/>
    </w:p>
    <w:p>
      <w:pPr>
        <w:pStyle w:val="Heading5"/>
        <w:numPr>
          <w:ilvl w:val="4"/>
          <w:numId w:val="1"/>
        </w:numPr>
        <w:rPr/>
      </w:pPr>
      <w:bookmarkStart w:id="460" w:name="__RefHeading___Toc3539119_1878427129"/>
      <w:bookmarkStart w:id="461" w:name="_Toc171"/>
      <w:bookmarkEnd w:id="460"/>
      <w:r>
        <w:rPr>
          <w:rtl w:val="true"/>
        </w:rPr>
        <w:t>اشاره</w:t>
      </w:r>
      <w:bookmarkEnd w:id="46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مشترك بودن دو طائفه زن و مرد در اصول مواهب وجودى، يعنى در داشتن انديشه و اراده، كه اين دو، خود مولد اختيار هستند، اقتضا مى‌كند كه زن نيز در آزادى فكر و اراده و در نتيجه در داشتن اختيار، شريك با مرد باشد، همان‌طور كه مرد در تصرف در جميع شؤون حيات فردى و اجتماعى خود به جز آن مواردى كه ممنوع است، استقلال دارد، زن نيز بايد استقلال داشته باشد، اسلام هم كه دين فطرى است اين استقلال و آزادى را به كامل‌ترين وجه به زن داده، هم‌چنان كه در بيانات سابق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زن از بركت اسلام مستقل به نفس و متكى بر خويش گشت، اراده و عمل او كه تا ظهور اسلام گره خورده به اراده مرد بود، از اراده و عمل مرد جدا شد، و از تحت ولايت و قيمومت مرد در آمد، و به مقامى رسيد كه دنياى قبل از اسلام با همه قدمت خود و در همه ادوارش، چنين مقامى به زن نداده بود، مقامى به زن داد كه در هيچ گوشه از هيچ صفحه تاريخ گذشته بشر چنين مقامى براى زن نخواهيد يافت، و اعلاميه‌اى در حقوق زن همانند اعلاميه قرآن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عَلَيْكُمْ فِيما فَعَلْنَ فِي أَنْفُسِهِنَّ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نخواهيد جست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اين به آن معنا نيست كه هر چه از مرد خواسته‌اند از او هم خواسته باشند، در عين اين‌كه در زنان عواملى هست كه در مردان نيز هست، زنان از جهتى ديگر با مردان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جهت كه مى‌گوييم جهت نوعى است نه شخصى، به اين معنا كه متوسط از زنان در خصوصيات كمالى، و ابزار تكامل بدنى عقب‌تر از متوسط مردان هستند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ساده‌تر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ممكن است، يك يا دو نفر زن فوق‌العاده و هم‌چنين يك يا دو نفر مرد عقب افتاده پيدا شود، ولى به شهادت علم فيزيولوژى، زنان متوسط از نظر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و شريانها و اعصاب و عضلات بدنى و وزن، با مردان متوسط الحال تفاوت دارند، يعنى ضعيفتر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باعث شده است كه جسم زن لطيف‌تر و نرم‌تر، و جسم مرد خشن‌تر و محكم‌تر باشد و احساسات لطيف از قبيل دوستى و رقت قلب و ميل به جمال و زينت بر زن غالب‌تر و بيش‌تر </w:t>
      </w:r>
    </w:p>
    <w:p>
      <w:pPr>
        <w:pStyle w:val="BookText"/>
        <w:rPr/>
      </w:pPr>
      <w:r>
        <w:rPr>
          <w:rFonts w:ascii="IRNazanin" w:hAnsi="IRNazanin" w:eastAsia="IRNazanin"/>
          <w:color w:val="111111"/>
          <w:sz w:val="28"/>
          <w:sz w:val="28"/>
          <w:szCs w:val="28"/>
          <w:rtl w:val="true"/>
          <w:lang w:bidi="fa-IR"/>
        </w:rPr>
        <w:t>از مرد باشد و در مقابل، نيروى تعقل بر مرد، غالب‌تر از زن باشد، پس حيات زن، حياتى احساسى است، هم‌چنان كه حيات مرد، حياتى تعقلى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همين اختلافى كه در زن و مرد هست، اسلام در وظائف و تكاليف عمومى و اجتماعى كه قوامش با يكى از اين دو چيز يعنى تعقل و احساس است، بين زن و مرد فرق گذاشته، آن‌چه ارتباطش به تعقل بيش‌تر از احساس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ولايت و قضا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به مردان كرد، و آن‌چه از وظائف كه ارتباطش بيش‌تر با احساس است تا تعقل مختص به زنان كرد، مانند پرورش اولاد و تربيت او و تدبير منزل و امثال آن، آن گاه مشقت بيش‌تر وظائف مرد را از اين راه جبران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ارث او را دو برابر سهم ارث زن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اين در حقيقت آن است كه نخست سهم ارث هر دو را مساوى قرار داده باشد، بعدا ثلث سهم زن را به مرد داده باشد، در مقابل نفقه‌اى كه مرد به زن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عبارتى ديگر اگر ارث مرد و زن را هيجده تومان فرض كنيم، به هر دو نه تومان داده و سپس سه تومان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ثلث سهم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گرفته و به مرد بدهيم، سهم مرد دوازده تومان مى‌شود، براى اين كه زن از نصف اين دوازده تومان هم سود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برگشت اين تقسيم به اين مى‌شود كه آن‌چه مال در دنيا هست دو ثلثش از آن مردان است، هم ملكيت و هم عين آن، و دو ثلث هم از آن زنان است، كه يك ثلث آن را مالك هستند، و از يك ثلث ديگر كه گفتيم در دست مرد است، سود مى‌برند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آن‌چه كه گذشت روشن شد كه غالب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تدبير </w:t>
      </w:r>
      <w:bookmarkStart w:id="462" w:name="pg14692_144051"/>
    </w:p>
    <w:p>
      <w:pPr>
        <w:pStyle w:val="BookText"/>
        <w:rPr/>
      </w:pPr>
      <w:bookmarkEnd w:id="462"/>
      <w:r>
        <w:rPr>
          <w:rFonts w:ascii="IRNazanin" w:hAnsi="IRNazanin" w:eastAsia="IRNazanin"/>
          <w:color w:val="111111"/>
          <w:sz w:val="28"/>
          <w:sz w:val="28"/>
          <w:szCs w:val="28"/>
          <w:rtl w:val="true"/>
          <w:lang w:bidi="fa-IR"/>
        </w:rPr>
        <w:t xml:space="preserve">قوى ترند، و در نتيجه، بيش‌تر تدبير دنيا و يا به عبارت ديگر، توليد به دست مردان است، و بيش‌تر سودها و بهره‌گيرى و يا مصرف، از آن زنان است، چون احساس زنان بر تعقل آنان غلبه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انشاء اللَّه در ذيل آيات ارث توضيح بيش‌ترى در اين باره خواهيم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علاوه بر آن‌چه كه گذشت تسهيلات و تخفيف‌هايى نسبت به زنان رعايت نموده، كه بيان آن نيز گذشت</w:t>
      </w:r>
      <w:r>
        <w:rPr>
          <w:rFonts w:eastAsia="IRNazanin" w:cs="IRNazanin"/>
          <w:color w:val="111111"/>
          <w:sz w:val="28"/>
          <w:szCs w:val="28"/>
          <w:rtl w:val="true"/>
          <w:lang w:bidi="fa-IR"/>
        </w:rPr>
        <w:t>.</w:t>
      </w:r>
    </w:p>
    <w:p>
      <w:pPr>
        <w:pStyle w:val="Heading5"/>
        <w:numPr>
          <w:ilvl w:val="4"/>
          <w:numId w:val="1"/>
        </w:numPr>
        <w:rPr/>
      </w:pPr>
      <w:bookmarkStart w:id="463" w:name="__RefHeading___Toc3539121_1878427129"/>
      <w:bookmarkStart w:id="464" w:name="_Toc172"/>
      <w:bookmarkEnd w:id="463"/>
      <w:r>
        <w:rPr>
          <w:rtl w:val="true"/>
        </w:rPr>
        <w:t>عدم اجراى صحيح قانون به معناى نقص در قانونگذارى نيست‌</w:t>
      </w:r>
      <w:bookmarkEnd w:id="464"/>
    </w:p>
    <w:p>
      <w:pPr>
        <w:pStyle w:val="BookText"/>
        <w:rPr/>
      </w:pPr>
      <w:r>
        <w:rPr>
          <w:rFonts w:ascii="IRNazanin" w:hAnsi="IRNazanin" w:eastAsia="IRNazanin"/>
          <w:color w:val="111111"/>
          <w:sz w:val="28"/>
          <w:sz w:val="28"/>
          <w:szCs w:val="28"/>
          <w:rtl w:val="true"/>
          <w:lang w:bidi="fa-IR"/>
        </w:rPr>
        <w:t>حال اگر بگويى اين همه ارفاق كه اسلام نسبت به زن كرده، كار خوبى نبوده است، براى اين‌كه همين ارفاقها زن را مصرفى بار مى‌آورد، درست است كه مرد حاجت ضرورى به زن دارد، و زن از لوازم حيات بشر است، ولى براى رفع اين حاجت لازم نيست كه زن، يعنى نيمى از جمعيت بشر تخدير شود و هزينه زندگيش به گردن نيمى ديگر بيفتد، چون چنين روشى همان‌طور كه گفتيم زن را فشل بار مى‌آورد، و ديگر حاضر نيست سنگينى اعمال شاقه را تحمل كند، و در نتيجه موجودى ضعیف و خوار بار مى‌آيد، و چنين موجودى به شهادت تجربه، به درد تكامل اجتماعى نمى‌خورد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ناشى از اين است كه بين مسأله قانونگذارى و اجراى قانون، خلط شده است، وضع قوانينى كه اصلاحگر حال بشر باشد مسأله‌اى است، و اجراء آن به روشى درست و صالح و بار آمدن مردم با تربيت شايسته، امرى ديگر، اسلام قانون صحيح و درستى در اين باره وضع كرده بود، و ليكن در مدت سير گذشته‌اش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چهارده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گرفتار مجريان غير صالح بود، اوليائى صالح و مجاهد نبود تا قوانين اسلام را به طور صحيح اجراى كنند، نتيجه‌اش هم اين </w:t>
      </w:r>
    </w:p>
    <w:p>
      <w:pPr>
        <w:pStyle w:val="BookText"/>
        <w:rPr/>
      </w:pPr>
      <w:r>
        <w:rPr>
          <w:rFonts w:ascii="IRNazanin" w:hAnsi="IRNazanin" w:eastAsia="IRNazanin"/>
          <w:color w:val="111111"/>
          <w:sz w:val="28"/>
          <w:sz w:val="28"/>
          <w:szCs w:val="28"/>
          <w:rtl w:val="true"/>
          <w:lang w:bidi="fa-IR"/>
        </w:rPr>
        <w:t xml:space="preserve">شد كه احكام اسلام تأثير خود را از دست داد، و تربيت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صدر اسلام، مردان و زنان نمونه و الگويى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 و؛ بلكه به عقب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تجربه قطعى، بهترين شاهد و روشن‌گر گفتار ما است، كه قانون هر قدر هم صحيح باشد، ما دام كه در اثر تبليغ عملى و تربيت صالح در نفس مستقر نگردد و مردم با آن تربيت خوى نگيرند اثر خود را نمى‌بخشد، و مسلمين غير از زمان كوتاه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حكومتها و اولياى خود كه دعوى دار ولايت و سرپرستى امور آنان بودند، هيچ تربيت صالحى كه علم و عمل در آن توأم باشد نديدند اين معاويه است كه بعد از استقرار يافتن بر اريكه خلافت در منبر عراق، خطاب‌هاى ايراد مى‌كند كه حاصلش اين است كه من با شما نمى‌جنگيدم كه نماز بخوانيد يا روزه بگيريد، خودتان می‌دانيد، مى‌خواهيد بگيريد و مى‌خواهيد نگيريد؛ بلكه براى اين با شما مى‌جنگيدم كه بر شما حكومت كنم و به اين هدف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ساير خلفاى بنى‌اميه و بنى‌عباس و ساير زمامداران كه دست كمى از معاويه نداشتند، و به طور قطع اگر نورانيت خود اين دين نبود، و اگر نبود كه اين دين به نور خدايى روشن شده، كه هرگز خاموش نمى‌شود، هر چند كه كفار نخواهند، قرن‌ها قبل از اين اسلام از بين رفته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قوانين اسلام در مورد زنان خرده مى‌گيرد، بايد دوره‌اى از ادوار گذشته اسلام را نشان دهد كه در آن دوره تمامى قوانين اسلامى اجرا شده باشد و مردم با خوى اسلام بار آمده باشند و اين قوانين زنان را تخدير كرده باشد و مهمل و </w:t>
      </w:r>
      <w:bookmarkStart w:id="465" w:name="pg14692_144053"/>
    </w:p>
    <w:p>
      <w:pPr>
        <w:pStyle w:val="BookText"/>
        <w:rPr/>
      </w:pPr>
      <w:bookmarkEnd w:id="465"/>
      <w:r>
        <w:rPr>
          <w:rFonts w:ascii="IRNazanin" w:hAnsi="IRNazanin" w:eastAsia="IRNazanin"/>
          <w:color w:val="111111"/>
          <w:sz w:val="28"/>
          <w:sz w:val="28"/>
          <w:szCs w:val="28"/>
          <w:rtl w:val="true"/>
          <w:lang w:bidi="fa-IR"/>
        </w:rPr>
        <w:t>مصرفى بار آورده باشد، و چنين دوره‌اى در تمامى چهارده قرن گذشته، براى اسلام پيش نيامده است</w:t>
      </w:r>
      <w:r>
        <w:rPr>
          <w:rFonts w:eastAsia="IRNazanin" w:cs="IRNazanin"/>
          <w:color w:val="111111"/>
          <w:sz w:val="28"/>
          <w:szCs w:val="28"/>
          <w:rtl w:val="true"/>
          <w:lang w:bidi="fa-IR"/>
        </w:rPr>
        <w:t>.</w:t>
      </w:r>
    </w:p>
    <w:p>
      <w:pPr>
        <w:pStyle w:val="Heading5"/>
        <w:numPr>
          <w:ilvl w:val="4"/>
          <w:numId w:val="1"/>
        </w:numPr>
        <w:rPr/>
      </w:pPr>
      <w:bookmarkStart w:id="466" w:name="__RefHeading___Toc3539123_1878427129"/>
      <w:bookmarkStart w:id="467" w:name="_Toc173"/>
      <w:bookmarkEnd w:id="466"/>
      <w:r>
        <w:rPr>
          <w:rtl w:val="true"/>
        </w:rPr>
        <w:t>آزادى زن در تمدن غرب</w:t>
      </w:r>
      <w:bookmarkEnd w:id="467"/>
    </w:p>
    <w:p>
      <w:pPr>
        <w:pStyle w:val="BookText"/>
        <w:rPr/>
      </w:pPr>
      <w:r>
        <w:rPr>
          <w:rFonts w:ascii="IRNazanin" w:hAnsi="IRNazanin" w:eastAsia="IRNazanin"/>
          <w:color w:val="111111"/>
          <w:sz w:val="28"/>
          <w:sz w:val="28"/>
          <w:szCs w:val="28"/>
          <w:rtl w:val="true"/>
          <w:lang w:bidi="fa-IR"/>
        </w:rPr>
        <w:t xml:space="preserve">هيچ شكى نيست كه پيشگام در آزاد ساختن زن از قيد اسارت و تأمين استقلال او، در اراده و عمل اسلام بوده است، و اگر غربى‌ها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قدمى در اين باره براى زنان برداشته‌اند، از اسلام تقليد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تقليد بدى كرده و با آن روبرو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اين‌كه نتوانستند به طور كامل تقليد كنند، اين است كه احكام اسلام چون حلقه‌هاى يك زنجير به هم پيوسته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چشم و خط و خال و ابرو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اسلام كه در اين سلسله حلقه اى بارز و مؤثرى تام التأثير است، براى همين مؤثر است كه در آن سلسله قرار دارد، و تقليدى كه غربى‌ها از خصوص اين روش كرده‌اند، تنها از صورت زليخاى اسلام نقطه خال را گرفته‌اند كه معلوم است خال به تنهايى چقدر زشت و بدقواره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اين‌كه، غربى‌ها اساس روش خود را بر پايه مساوات همه جانبه زن با مرد در حقوق قرار داده‌اند، و سال‌ها در اين باره كوشش نموده‌اند و در اين باره وضع خلقت زن و تاخر كمالى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 آن به طور اجمال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رأى عمومى آنان تقريباً اين است كه تاخر زن در كمال و فضيلت، مستند به خلقت او نيست؛ بلكه مستند به سوء تربيتى است كه قرن‌ها با آن تربيت مربى شده، و از آغاز خلقت دنيا تا كنون، در محدوديت مصنوعى به سر برده است، و گرنه طبيعت و خلقت زن با مرد فرقى ندارد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ايراد و اشكالى كه به اين سخن متوجه است اين است كه همان‌طور كه خود </w:t>
      </w:r>
      <w:bookmarkStart w:id="468" w:name="pg14692_144054"/>
    </w:p>
    <w:p>
      <w:pPr>
        <w:pStyle w:val="BookText"/>
        <w:rPr/>
      </w:pPr>
      <w:bookmarkEnd w:id="468"/>
      <w:r>
        <w:rPr>
          <w:rFonts w:ascii="IRNazanin" w:hAnsi="IRNazanin" w:eastAsia="IRNazanin"/>
          <w:color w:val="111111"/>
          <w:sz w:val="28"/>
          <w:sz w:val="28"/>
          <w:szCs w:val="28"/>
          <w:rtl w:val="true"/>
          <w:lang w:bidi="fa-IR"/>
        </w:rPr>
        <w:t>غربی‌ها اعتراف كرده‌اند، اجتماعاز قديم‌ترين روز شكل گرفتنش به طور اجمال و سربسته حكم به تاخر كمال زن از مرد كرده، و اگر طبيعت زن و مرد يك نوع بود، قطعا و قهرا خلاف آن حكم هر چند در زمانى كوتاه ظاهر مى‌شد، و نيز خلقت اعضاى رئيسه و غير رئيسه زن، در طول تاريخ تغيير وضع مى‌داد، و مانند خلقت مرد،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سخن روش خود غربى‌ها است كه با اين‌كه سال‌ها است كوشيده و نهايت درجه عنايت خود را به كار برده‌اند تا زن را از عقب ماندگى نجات بخشيده و تقدم و ارتقاى او را فراهم كنند، تاكنون نتوانسته‌اند بين زن و مرد تساوى برقرار سازند، و پيوسته آمارگيرى‌هاى جهان اين نتيجه را ارائه مى‌دهد كه در اين كشورها در مشاغلى كه اسلام زن را از آن محروم كرده، يعنى قضا و ولايت و جنگ، اكثريت و تقدم براى مردان بوده، و همواره عده‌اى كم‌تر از زنان عهده‌دار اين‌گونه مشاغل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غربى‌ها از اين تبليغاتى كه در تساوى حقوق زن و مرد كردند، و از تلاش‌هايى كه در اين مسير نموده‌اند، چه نتائجى عايدشان شد در فصلى جداگانه تا آن‌جا كه برايمان ممكن باشد انشاء اللَّه شرح خواهيم داد</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469" w:name="__RefHeading___Toc3539125_1878427129"/>
      <w:bookmarkStart w:id="470" w:name="_Toc174"/>
      <w:bookmarkEnd w:id="469"/>
      <w:r>
        <w:rPr/>
        <w:t>57</w:t>
      </w:r>
      <w:r>
        <w:rPr>
          <w:rtl w:val="true"/>
        </w:rPr>
        <w:t xml:space="preserve">. </w:t>
      </w:r>
      <w:r>
        <w:rPr>
          <w:rtl w:val="true"/>
        </w:rPr>
        <w:t>تعاملات مرد و زن، و محکمه خانوادگی</w:t>
      </w:r>
      <w:bookmarkEnd w:id="470"/>
    </w:p>
    <w:p>
      <w:pPr>
        <w:pStyle w:val="Heading5"/>
        <w:numPr>
          <w:ilvl w:val="4"/>
          <w:numId w:val="1"/>
        </w:numPr>
        <w:rPr/>
      </w:pPr>
      <w:bookmarkStart w:id="471" w:name="__RefHeading___Toc3539127_1878427129"/>
      <w:bookmarkStart w:id="472" w:name="_Toc175"/>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فَالصَّالِحاتُ قانِتاتٌ حافِظاتٌ لِلْغَيْبِ بِما حَفِظَ اللَّهُ وَ اللاَّتی تَخافُونَ نُشُوزَهُنَّ </w:t>
      </w:r>
    </w:p>
    <w:p>
      <w:pPr>
        <w:pStyle w:val="BookText"/>
        <w:rPr/>
      </w:pPr>
      <w:r>
        <w:rPr>
          <w:rFonts w:ascii="Amiri" w:hAnsi="Amiri" w:eastAsia="Amiri" w:cs="Amiri"/>
          <w:color w:val="111111"/>
          <w:sz w:val="28"/>
          <w:sz w:val="28"/>
          <w:szCs w:val="28"/>
          <w:rtl w:val="true"/>
          <w:lang w:bidi="ar-SA"/>
        </w:rPr>
        <w:t xml:space="preserve">فَعِظُوهُنَّ وَ اهْجُرُوهُنَّ فِي الْمَضاجِعِ وَ اضْرِبُوهُنَّ فَإِنْ أَطَعْنَكُمْ فَلا تَبْغُوا عَلَيْهِنَّ سَبيلاً إِنَّ اللَّهَ كانَ عَلِيًّا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و نگهبان زنانند، به خاطر برتريهايى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بعضى نسبت به بعضى ديگر قرار داده است، و به خاطر انفاق‌هايى كه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صالح، زنانى هستند كه متواضعند، و در 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حقوق او را، در مقابل حقوقى كه خدا براى آنان قرار داده،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زنان را كه از سركشى و مخالفتشان بيم داريد، پند و اندرز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از آن‌ها دورى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هيچ راهى جز شدت عمل، براى وادار كردن آن‌ها به انجام وظايفشان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پيروى كردند، راهى براى تعدّى بر آن‌ها نجوييد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 او، بالاترين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جدايى و شكاف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داشته باشيد، يك داور از خانواده شوهر، و يك داور از خانواده زن انتخاب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كار آنان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داور، تصميم به اصلاح داشته باشند، خداوند به توافق آن‌ها كمك مى‌كند؛ زيرا 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نيات همه،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مجتهده بانو امینی در تفسیر مخزن العرفان می‌گوید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 بِما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گويند كه مهم كس ديگر را انجام دهد، و قيّام صيغه مبالغه است، و فضل فزونى بعضى است نسبت ببعض ديگر و چون غالباً بالطبع هم در تدبير و هم در نيرومندى و تحمّل شدائد </w:t>
      </w:r>
    </w:p>
    <w:p>
      <w:pPr>
        <w:pStyle w:val="BookText"/>
        <w:rPr/>
      </w:pPr>
      <w:r>
        <w:rPr>
          <w:rFonts w:ascii="IRNazanin" w:hAnsi="IRNazanin" w:eastAsia="IRNazanin"/>
          <w:color w:val="111111"/>
          <w:sz w:val="28"/>
          <w:sz w:val="28"/>
          <w:szCs w:val="28"/>
          <w:rtl w:val="true"/>
          <w:lang w:bidi="fa-IR"/>
        </w:rPr>
        <w:t xml:space="preserve">مردها بر اغلب زن‌ها فزونى دارند و چنان‌چه دانشمندان گفته‌اند و نيز بتجربه معلوم شده زندگانى زن‌ها احساسى و عاطفى است و بر نازك‌كارى و ظرافت تكيه دارد به اين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أَنْفَقُوا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نيز از جهت انفاق مردها بر زن‌ها و مهر و بعض خصوصيات ديگر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مردها را در اين جهات بر زن‌ها فضيلت داده و بايد دانست كه اين فضيلت و برترى مردها بر زن‌ها از جهت قوّت عقلى و نيروى بدنى به طور كلّى بر كلّى است نه به طور شمول بر تمام افراد؛ زيرا چنان‌چه معلوم است خيلى از زنهائى بوده و هستند كه در تدبير و عقل؛ بلكه در قواى بدنى بر بعضى از مردها فضيلت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فَالصَّالِحاتُ قانِتاتٌ حافِظاتٌ لِلْغَيْبِ بِما حَفِظَ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بيان فضيلت مردها بر زن‌ها ظاهراً آيه در مقام بيان فضيلت زن‌ها برآمده كه فضيلت زن‌ها در چيست و شايد می‌خواهد خاطر نشان كند كه همين‌طورى كه مردها را بر زن‌ها براى آنجهاتى كه بعضى از مردها را فضيلت داده بر بعض از زن‌ها همين‌طور بعضىزن‌ها را نيز بر بعض ديگر آن‌ها فزونى داده و فضيلت زن در اين صفاتى است كه بعضى از آن‌ها در آيه بيان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زن‌هاى صالح و شايسته؛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قنوت به معنى اطاعت و خضوع دائمى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حافِظاتٌ لِلْغَيْبِ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حفظ می‌كنند خودشان و عورتشان را در حال غائب بودن ازواجشان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اللَّاتِي تَخافُونَ نُشُوزَهُنَّ فَعِظُوهُنَّ وَ اهْجُرُوهُنَّ فِي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نشوز به معنى سرپيچى از اطاعت شوهر است از روى تكبّر و بدلالت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علائم و آثار </w:t>
      </w:r>
    </w:p>
    <w:p>
      <w:pPr>
        <w:pStyle w:val="BookText"/>
        <w:rPr/>
      </w:pPr>
      <w:r>
        <w:rPr>
          <w:rFonts w:ascii="IRNazanin" w:hAnsi="IRNazanin" w:eastAsia="IRNazanin"/>
          <w:color w:val="111111"/>
          <w:sz w:val="28"/>
          <w:sz w:val="28"/>
          <w:szCs w:val="28"/>
          <w:rtl w:val="true"/>
          <w:lang w:bidi="fa-IR"/>
        </w:rPr>
        <w:t>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جلوگيرى از تمكين نكردن زن از شوهرش خداى تعالى بمردها بسه عمل دستور می‌دهد كه بترتيب براى علاج نشوز زن عمل نمايند و ظاهراً اين حكم ارشادى است نه مولوى كه به طور وجوب و لزوم باشد كه وقتى علائم ظهور نشوز زن خود را ديد بسه علاج دست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را موعظه و نصيحت كنيد؛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اهْجُرُوهُنَّ فِي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موعظه سودى نبخشيد از بستر او دورى نمائيد؛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اين دو عمل فائده نبخشيد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آن می‌رسد كه او را بزنيد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أَطَعْنَكُمْ فَلا تَبْغُوا عَلَيْهِنَّ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حكم ارشادى براى جلوگيرى از نشوز زن از آن سه عمل هر يك، پس از ديگرى فرموده، پس اگر زن تمكين نمود ديگر هيچ ستم بر او روا نداريد اشاره به اين كه قوّت و برومندى شما مردها سبب نشود كه به خود مغرور گرديد و چنين گمان كنيد كه ستم نمودن بر زن كه ضعيف‌تر از خود می‌دانيد روا است بايست بدانيد خدا بزرگ و غالب است و حقّ مظلوم را از ظالم می‌گيرد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شِقاقَ بَيْنِهِما فَابْعَثُوا حَكَماً مِنْ أَهْلِهِ وَ حَكَماً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هرگاه براى اصلاح بين زن و شوهر به اين اموريكه در آيات بالا تعيين كرد كافى نشد و ترسيديد جدائى و دشمنى بين زن و شوهر از اين جهات يا بجهات ديگر توليد گردد در اين مورد بايد بين آن‌ها داورى شود به اين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از كسان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داورى از طرف زن و هر يك حكم را تفويض به او بنمايند اگر واقعا آن‌ها اراده اصلاح دارند خداوند بين آن‌ها اتفاق و دوستى ايجاد </w:t>
      </w:r>
    </w:p>
    <w:p>
      <w:pPr>
        <w:pStyle w:val="BookText"/>
        <w:rPr/>
      </w:pPr>
      <w:r>
        <w:rPr>
          <w:rFonts w:ascii="IRNazanin" w:hAnsi="IRNazanin" w:eastAsia="IRNazanin"/>
          <w:color w:val="111111"/>
          <w:sz w:val="28"/>
          <w:sz w:val="28"/>
          <w:szCs w:val="28"/>
          <w:rtl w:val="true"/>
          <w:lang w:bidi="fa-IR"/>
        </w:rPr>
        <w:t>می‌نمايد، آيه اشاره به اين است كه بدانيد سبب لمّى تمام امور خدا است و اراده و خواست او غالب و حاكم بر امور است بايد تمام امور را به او تفويض كنيد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 بِما فَضَّلَ اللَّهُ بَعْضَهُمْ عَلى بَعْضٍ وَ بِما أَنْفَقُوا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آن كسى است كه مسئول قيام به امر شخصى ديگر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همين قيام است، و مراد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فَضَّلَ اللَّهُ بَعْضَهُمْ عَلى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زيادت‌هايى است كه خداى تعالى به مردان داده، به حسب طاقتى كه بر اعمال دشوار و امثال آن دارند، چون زندگى زنان يك زندگى احساسى و عاطفى است، كه اساس و سرمايه‌اش رقت و لطافت است، و مراد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مهريه‌اى است كه مردان به زنان مى‌دهند، و نفقه‌اى است كه همواره به آنان مى‌پردازند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عموميت علت به دست مى‌آيد كه حكمى كه مبتنى بر آن علت است يعنى قيم بودن مردان بر زنان نيز عموميت دارد، و منحصر به شوهر نسبت به همسر نيست، و چنان نيست كه مردان تنها بر همسر خود قيمومت داشته باشند؛ بلكه حكمى كه جعل شده براى نوع مردان و بر نوع زنان است، البته در جهات عمومى كه ارتباط با زندگى هر دو طايفه دارد، و بنا بر اين، پس آن جهات عمومى كه عامه مردان در آن جهات بر عامه زنان قيمومت دارند، عبارت است از مثل حكومت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حيات جامعه بستگى به آن‌ها دارد، و قوام اين دو مسئوليت و يا بگو دو مقام بر نيروى تعقل است، كه در مردان بالطبع بيش‌تر و قوى‌تر است، تا در زنان </w:t>
      </w:r>
    </w:p>
    <w:p>
      <w:pPr>
        <w:pStyle w:val="BookText"/>
        <w:rPr/>
      </w:pPr>
      <w:r>
        <w:rPr>
          <w:rFonts w:ascii="IRNazanin" w:hAnsi="IRNazanin" w:eastAsia="IRNazanin"/>
          <w:color w:val="111111"/>
          <w:sz w:val="28"/>
          <w:sz w:val="28"/>
          <w:szCs w:val="28"/>
          <w:rtl w:val="true"/>
          <w:lang w:bidi="fa-IR"/>
        </w:rPr>
        <w:t>هم‌چنين دفاع از سرزمين با اسلحه كه قوام آن برداشتن نيروى بدنى و هم نيروى عقلى است، كه هر دوى آن‌ها در مردان بيش‌تر است تا در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 بر اين، اين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اطلاقى تام و تمام دارد، و اما جملات بعدى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فَالصَّالِحاتُ قانِتاتٌ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ظاهر در خصوصياتى است كه بين زن و شوهر هست نمى‌خواهد اين اطلاق را مقيد كند؛ بلكه مى‌خواهد فرعى از فروع اين حكم مطلق را ذكر نموده، جزئى از ميان جزئيات آن كلى را بيان كند، پس اين حكم جزئى است كه از آن حكم كلى استخراج شده، نه اين‌كه مقيد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فَالصَّالِحاتُ قانِتاتٌ حافِظاتٌ لِلْغَيْبِ بِما حَفِظَ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صلاح همان معناى لغوى كلمه است، و آن همان است كه به لياقت شخص نيز تعبير مى‌شود،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دوام طاعت و خضوع، و از اين‌كه در مقابل اين گونه زنان زنان ناشزه را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اللَّاتِي تَخافُونَ نُشُوزَهُنَّ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مى‌آيد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همسران صالح است، نه هر زن صالح، و خلاصه حكمى كه روى صالحات كرده، و فرموده صالحات چنين و چنانند، مخصوص زنان در حال ازدواج است نه مطلق زنان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جمله كه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صالح چنين و چنانند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كه زنان صالح بايد چنين و چنان باشند در واقع حكم مربوط به شؤون زوجيت و كيفيت معاشرت منزلى را بيان كرده، و اين حكم در عين حال حكمى است كه در سعه و ضيقش تابع علتش، يعنى همان قيمومت مرد بر زن از نظر زوجيت است، پس بر </w:t>
      </w:r>
      <w:bookmarkStart w:id="473" w:name="pg14692_144060"/>
    </w:p>
    <w:p>
      <w:pPr>
        <w:pStyle w:val="BookText"/>
        <w:rPr/>
      </w:pPr>
      <w:bookmarkEnd w:id="473"/>
      <w:r>
        <w:rPr>
          <w:rFonts w:ascii="Amiri" w:hAnsi="Amiri" w:eastAsia="Amiri" w:cs="Amiri"/>
          <w:color w:val="111111"/>
          <w:sz w:val="28"/>
          <w:sz w:val="28"/>
          <w:szCs w:val="28"/>
          <w:rtl w:val="true"/>
          <w:lang w:bidi="ar-SA"/>
        </w:rPr>
        <w:t>زن واجب است شوهر را اطاعت كند، و او را در هر شانى كه به شؤون زوجيت راجع مى‌شود حفظ نمايد</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3539129_1878427129"/>
      <w:bookmarkStart w:id="475" w:name="_Toc176"/>
      <w:bookmarkEnd w:id="474"/>
      <w:r>
        <w:rPr>
          <w:rtl w:val="true"/>
        </w:rPr>
        <w:t xml:space="preserve">مراد و مفاد از </w:t>
      </w:r>
      <w:r>
        <w:rPr>
          <w:rtl w:val="true"/>
        </w:rPr>
        <w:t>«</w:t>
      </w:r>
      <w:r>
        <w:rPr>
          <w:rtl w:val="true"/>
        </w:rPr>
        <w:t>الرِّجالُ قَوَّامُونَ عَلَى النِّساءِ</w:t>
      </w:r>
      <w:r>
        <w:rPr>
          <w:rtl w:val="true"/>
        </w:rPr>
        <w:t>»</w:t>
      </w:r>
      <w:bookmarkEnd w:id="475"/>
    </w:p>
    <w:p>
      <w:pPr>
        <w:pStyle w:val="BookText"/>
        <w:rPr/>
      </w:pPr>
      <w:r>
        <w:rPr>
          <w:rFonts w:ascii="IRNazanin" w:hAnsi="IRNazanin" w:eastAsia="IRNazanin"/>
          <w:color w:val="111111"/>
          <w:sz w:val="28"/>
          <w:sz w:val="28"/>
          <w:szCs w:val="28"/>
          <w:rtl w:val="true"/>
          <w:lang w:bidi="fa-IR"/>
        </w:rPr>
        <w:t>و به عبارتى ديگر همان طور كه قيمومت صنف مردان بر صنف زنان در مجتمع بشرى تنها مربوط مى‌شود به جهات عامه‌اى كه زنان و مردان هر دو در آن جهات شريكند، و چون جهاتى است كه نيازمند به تعقل بيش‌تر و نيروى زيادتر است كه در مردان وجود دارد، يعنى امثال حكومت و قضا و جنگ بدون اين كه استقلال زن در اراده شخص و عمل فردى او خدشه‌اى بخورد، و بدون اين كه مرد حق داشته باشد اعتراض كند كه تو چرا فلان چيز را دوست مى‌دارى و يا فلان كار را مى‌كنى، مگر آن كه زن كار زشت را دوست بدارد، يا مرتكب شود، به شهادت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عَلَيْكُمْ فِيما فَعَلْنَ فِي أَنْفُسِهِنَّ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قيمومت مرد بر زنش به اين نيست كه سلب آزادى از اراده زن و تصرفاتش در آن‌چه مالك آن است بكند، و معناى قيمومت مرد اين نيست كه استقلال زن را در حفظ حقوق فردى و اجتماعى او، و دفاع از منافعش را سلب كند، پس زن هم چنان استقلال و آزادى خود را دارد، هم مى‌تواند حقوق فردى و اجتماعى خود را حفظ كند، و هم مى‌تواند از آن دفاع نمايد و هم مى‌تواند براى رسيدن به اين هدف‌هايش به مقدماتى كه او را به هدف‌هايش مى‌رساند متوسل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معناى قيمومت مرد اين است كه مرد به خاطر اين كه هزينه زندگى زن را از مال خودش مى‌پردازد، تا از او استمتاع ببرد، پس بر او نيز لازم است در تمامى آن‌چه مربوط به استمتاع و هم‌خوابگى مرد مى‌شود او را اطاعت كند، و نيز ناموس </w:t>
      </w:r>
    </w:p>
    <w:p>
      <w:pPr>
        <w:pStyle w:val="BookText"/>
        <w:rPr/>
      </w:pPr>
      <w:r>
        <w:rPr>
          <w:rFonts w:ascii="IRNazanin" w:hAnsi="IRNazanin" w:eastAsia="IRNazanin"/>
          <w:color w:val="111111"/>
          <w:sz w:val="28"/>
          <w:sz w:val="28"/>
          <w:szCs w:val="28"/>
          <w:rtl w:val="true"/>
          <w:lang w:bidi="fa-IR"/>
        </w:rPr>
        <w:t>او را در غياب او حفظ كند، و وقتى غايب است مرد بيگانه را در بستر او راه ندهد، و آن بيگانه را از زيبائيهاى جسم خود كه مخصوص شوهر است تمتع ندهد و نيز در اموالى كه شوهرش در طرف ازدواج و اشتراك در زندگى خانوادگى به دست او سپرده و او را مسلط بر آن ساخته خيانت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مورد بحث اين مى‌شود كه زنان مسلمان سزاوار است صفت صلاح را پيشه خود بسازند، كه اگر چنين كنند قهرا قانتات خواهند بود، يعنى همواره و دائماً شوهران خود را در هر چه كه از ايشان بخواهند اطاعت خواهند كرد، البته هر چيزى كه با تمتع شوهران ارتباط داشته باشد، و واجب است بر آنان كه جانب خود را در همه چيزهايى كه متعلق حق شوهران است در غياب شوهران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مصدريه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باى آلت است، و معناى جمله اين است كه زنان مطيع شوهران خويشند، و حافظ غيب ايشانند، به حفظى كه خدا از حقوق ايشان كرده، چون قيمومت را براى آنان تشريع و اطاعتشان و حفظ غيبتشان را بر زنان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مقابله بگيريم، كه در اين صورت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زنان قنوت و حفظ الغيب شوهران، در مقابل اين كه خداى تعالى حقوق آنان را حفظ نموده، 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جاهليت جزء انسان‌ها به شمار نمى‌آمدند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مجتمع بشرى نموده، و در اين ظرف حقوقشان را احيا كرد، و بر مردان واجب فرمود مهر و نفقه ايشان را بپردازند، ولى معناى اول روشن‌تر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اين ميان معانى ديگرى از ناحيه مفسرين براى آيه شده، كه ما از ذكر آن‌ها صرف‌نظر كرديم، چون آيۀ شريفه با هيچ يك از آن‌ها مساعد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اللَّاتِي تَخافُونَ نُشُوزَهُنَّ فَعِظُوهُنَّ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عصيان و استكبار از اطاعت است، و مراد از خوف نشوز اين است كه علائم آن به تدريج پيدا شود، و معلوم گردد كه خانم مى‌خواهد ناسازگارىكند، و اگر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فاى تفريع را آورد، و موعظه را نتيجه ترس از نشوز، قرار داد، نه از خود نشوز، شايد براى اين بوده كه رعايت حال موعظه را در بين علاجهاى سه‌گانه كرده باشد، و بفهماند از ميان اين سه راه علاج موعظه علاجى است كه هم در حال نشوز مفيد واقع مى‌شود، و هم قبل از نشوز، و هنگام پيدا شدن علامتهاى آن و علاجهاى سه‌گانه همان است كه عبارت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فَعِظُوهُنَّ وَ اهْجُرُوهُنَّ فِي الْمَضاجِعِ وَ اضْرِبُوهُنَّ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دلالت مى‌كند، و گو اين كه اين راه‌هاى علاج با حرف و او به يكديگر عطف شده، و حرف واو دلالتى بر ترتيب ندارد، ولى از معناى آيه مى‌دانيم كه بين اين سه علاج ترتيب هست، و مى‌خواهد بفرمايد اول او را موعظه كنيد، اگر موعظه اثر نگذاشت با او قهر كنيد، و رختخوابتان را جدا سازيد، و اگر اين نيز مفيد واقع نشد، او را بزنيد دليل بر اين كه رعايت تدريج و ترتيب لازم است اين است كه ترتيب نام‌برده به حسب طبع نيز وسايل گوناگونى از كيفر دادن است، هر كس بخواهد كسى را كيفر كند طبيعتاً اول از درجه ضعيف آن شروع مى‌كند، و سپس به تدريج كيفر را شديد و شديدتر مى‌سازد، بنا بر اين ترتيبى كه از آيه فهميده مى‌شود از سياق آن به دست مى‌آيد، نه از حرف واو</w:t>
      </w:r>
      <w:r>
        <w:rPr>
          <w:rFonts w:eastAsia="IRNazanin" w:cs="IRNazanin"/>
          <w:color w:val="111111"/>
          <w:sz w:val="28"/>
          <w:szCs w:val="28"/>
          <w:rtl w:val="true"/>
          <w:lang w:bidi="fa-IR"/>
        </w:rPr>
        <w:t xml:space="preserve">. </w:t>
      </w:r>
      <w:bookmarkStart w:id="476" w:name="pg14692_144063"/>
    </w:p>
    <w:p>
      <w:pPr>
        <w:pStyle w:val="BookText"/>
        <w:rPr/>
      </w:pPr>
      <w:bookmarkEnd w:id="476"/>
      <w:r>
        <w:rPr>
          <w:rFonts w:ascii="IRNazanin" w:hAnsi="IRNazanin" w:eastAsia="IRNazanin"/>
          <w:color w:val="111111"/>
          <w:sz w:val="28"/>
          <w:sz w:val="28"/>
          <w:szCs w:val="28"/>
          <w:rtl w:val="true"/>
          <w:lang w:bidi="fa-IR"/>
        </w:rPr>
        <w:t xml:space="preserve">و 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اهْجُرُوهُنَّ فِي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بستر محفوظ باشد، ولى در بستر با او قهر كند، مثلاً در بستر پشت به او كند، و يا ملاعبه نكند، و يا طورى ديگرى بى‌ميلى خود را به او بفهماند، گو اين‌كه ممكن است با مثل اين عبارت جدا كردن بستر نيز اراده بشود، ولى بعيد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وقتى بخواهند بگويند بسترت را از او جدا كن نمى‌گويند در بستر از او كناره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بسا معناى اول از اين نظر تأييد شود، كه مضجع را به لفظ جمع آورده، چون بنا بر اين كه منظور جدا كردن مضجع بوده باشد، ديگر به حسب ظاهر احتياج نبود كلمه نام‌برده را به لفظ جمع بياورد، و كثرت را بفهماند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همسرش مضاجع دارد كه هر شب با او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أَطَعْنَكُمْ فَلا تَبْغُوا عَلَيْهِنَّ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اگر در اثر اعمال آن سه راه علاج به اطاعت شما در آمدند، ديگر عليه آنان بهانه‌جويى مكنيد، و با اين كه اطاعت شما مى‌كنند براى اذيت و آزارشان دنبال بهانه نگرديد، و در آخر اين مطلب را تعليل مى‌كند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عَلِيًّا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مى‌دارد به اين كه مقام پروردگارشان على و كبير است، پس از قدرت و تفوقى كه بر زنان خود دارند مغرور نشوند و سوء استفاده ننموده در اثر غرور به آن‌ها ظلم و استعلا و استكبار نكنند، و همواره به ياد علو مقام پروردگارشان باشند</w:t>
      </w:r>
      <w:r>
        <w:rPr>
          <w:rFonts w:eastAsia="IRNazanin" w:cs="IRNazanin"/>
          <w:color w:val="111111"/>
          <w:sz w:val="28"/>
          <w:szCs w:val="28"/>
          <w:rtl w:val="true"/>
          <w:lang w:bidi="fa-IR"/>
        </w:rPr>
        <w:t>.</w:t>
      </w:r>
    </w:p>
    <w:p>
      <w:pPr>
        <w:pStyle w:val="Heading4"/>
        <w:numPr>
          <w:ilvl w:val="3"/>
          <w:numId w:val="1"/>
        </w:numPr>
        <w:rPr/>
      </w:pPr>
      <w:bookmarkStart w:id="477" w:name="__RefHeading___Toc3539131_1878427129"/>
      <w:bookmarkStart w:id="478" w:name="_Toc177"/>
      <w:bookmarkEnd w:id="477"/>
      <w:r>
        <w:rPr/>
        <w:t>58</w:t>
      </w:r>
      <w:r>
        <w:rPr>
          <w:rtl w:val="true"/>
        </w:rPr>
        <w:t xml:space="preserve">. </w:t>
      </w:r>
      <w:r>
        <w:rPr>
          <w:rtl w:val="true"/>
        </w:rPr>
        <w:t>نقش میانجی‌گر صالح</w:t>
      </w:r>
      <w:r>
        <w:rPr>
          <w:rtl w:val="true"/>
        </w:rPr>
        <w:t>(</w:t>
      </w:r>
      <w:r>
        <w:rPr>
          <w:rtl w:val="true"/>
        </w:rPr>
        <w:t>علیه السلام</w:t>
      </w:r>
      <w:r>
        <w:rPr>
          <w:rtl w:val="true"/>
        </w:rPr>
        <w:t xml:space="preserve">) </w:t>
      </w:r>
      <w:r>
        <w:rPr>
          <w:rtl w:val="true"/>
        </w:rPr>
        <w:t>در رفع اختلافات زن و شوهر</w:t>
      </w:r>
      <w:bookmarkEnd w:id="47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بَيْنِهِما فَابْعَثُوا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قهر كردن و عداوت است، خداى سبحان براى مواردى كه احتمال برود كار زن و شوهر به دشمنى بيانجامد دستور داده يك حكم از طرف زن، و يك حكم از طرف مرد به </w:t>
      </w:r>
      <w:bookmarkStart w:id="479" w:name="pg14692_144064"/>
    </w:p>
    <w:p>
      <w:pPr>
        <w:pStyle w:val="BookText"/>
        <w:rPr/>
      </w:pPr>
      <w:bookmarkEnd w:id="479"/>
      <w:r>
        <w:rPr>
          <w:rFonts w:ascii="IRNazanin" w:hAnsi="IRNazanin" w:eastAsia="IRNazanin"/>
          <w:color w:val="111111"/>
          <w:sz w:val="28"/>
          <w:sz w:val="28"/>
          <w:szCs w:val="28"/>
          <w:rtl w:val="true"/>
          <w:lang w:bidi="fa-IR"/>
        </w:rPr>
        <w:t>مسأله رسيدگى كنند؛ زيرا دخالت يك حكم اين خطر را دارد كه او جانب يك طرف را بگيرد، و حكم جائرانه كند، و معناى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يُرِيدا إِصْلاحاً يُوَفِّقِ اللَّهُ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واقعا هر دو طرف نزاع بناى اصلاح داشته باشند، و عناد و لجبازى در كارشان نباشد خداى تعالى به وسيلۀ اين دو حكم بين آن دو توافق و اصلاح بر قرار مى‌كند، چون وقتى دو طرف زمام اختيار خود را به حكم خود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كه خودشان پسنديده‌اند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توافق حاصل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آيۀ شريفه حصول توافق را به خداى تعالى نسبت داده، به اين‌كه سبب عادى يعنى اصلاح خواهى آن دو تسليم بودنشان در برابر حكمى كه حكم‌ها مى‌كنند در كار هست، و بايد نتيجه را به اين سبب نسبت بدهد، ليكن به خداى تعالى نسبت داد تا در ضمن بفهماند سبب حقيقى و آن كسى كه ميان اسباب ظاهرى و مسببات آن‌ها رابطه برقرار مى‌كند خداى تعالى است، او است كه هر حقى را به صاحب حق مى‌دهد، و در آخر آيه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عَلِيماً خَبِيراً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مناسبت اين جمله با مضمون آيه روشن است</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3539133_1878427129"/>
      <w:bookmarkStart w:id="481" w:name="_Toc178"/>
      <w:bookmarkEnd w:id="480"/>
      <w:r>
        <w:rPr/>
        <w:t>59</w:t>
      </w:r>
      <w:r>
        <w:rPr>
          <w:rtl w:val="true"/>
        </w:rPr>
        <w:t xml:space="preserve">. </w:t>
      </w:r>
      <w:r>
        <w:rPr>
          <w:rtl w:val="true"/>
        </w:rPr>
        <w:t>گفتارى در معناى قيمومت مردان بر زنان</w:t>
      </w:r>
      <w:bookmarkEnd w:id="481"/>
    </w:p>
    <w:p>
      <w:pPr>
        <w:pStyle w:val="Heading5"/>
        <w:numPr>
          <w:ilvl w:val="4"/>
          <w:numId w:val="1"/>
        </w:numPr>
        <w:rPr/>
      </w:pPr>
      <w:bookmarkStart w:id="482" w:name="__RefHeading___Toc3539135_1878427129"/>
      <w:bookmarkStart w:id="483" w:name="_Toc179"/>
      <w:bookmarkEnd w:id="482"/>
      <w:r>
        <w:rPr>
          <w:rtl w:val="true"/>
        </w:rPr>
        <w:t>اشاره</w:t>
      </w:r>
      <w:bookmarkEnd w:id="48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 بر احدى پوشيده نيست، كه قرآن كريم همواره عقل سالم انسان‌ها را تقويت مى‌كند، و جانب عقل را بر هواى نفس و پيروى شهوات و دلدادگى در برابر عواطف و احساسات تند و تيز ترجيح مى‌دهد، و در حفظ اين وديعه الهى از اين كه ضايع شود توصيه مى‌فرمايد، و اين معنا از آيات كريمه قرآنى آن قدر روشن است كه احتياجى به آوردن دليل قرآنى ندارد، براى اين كه آياتى كه به صراحت و يا به اشاره </w:t>
      </w:r>
    </w:p>
    <w:p>
      <w:pPr>
        <w:pStyle w:val="BookText"/>
        <w:rPr/>
      </w:pPr>
      <w:r>
        <w:rPr>
          <w:rFonts w:ascii="Amiri" w:hAnsi="Amiri" w:eastAsia="Amiri" w:cs="Amiri"/>
          <w:color w:val="111111"/>
          <w:sz w:val="28"/>
          <w:sz w:val="28"/>
          <w:szCs w:val="28"/>
          <w:rtl w:val="true"/>
          <w:lang w:bidi="ar-SA"/>
        </w:rPr>
        <w:t>و به هر زبان وبيانى اين معنا را افاده مى‌كند يكى دو تا ده تا نيست كه ما آن‌ها را نقل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كريم در عين حال مسأله عواطف پاك و درست و آثار خوبى كه آن عواطف در تربيت افراد دارد از نظر دور نداشته، اثر آن را در استوارى امر جامعه پذيرفته،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 رُحَماءُ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ascii="Amiri" w:hAnsi="Amiri" w:eastAsia="Amiri" w:cs="Amiri"/>
          <w:color w:val="111111"/>
          <w:sz w:val="28"/>
          <w:sz w:val="28"/>
          <w:szCs w:val="28"/>
          <w:rtl w:val="true"/>
          <w:lang w:bidi="ar-SA"/>
        </w:rPr>
        <w:t>دو صفت از صفات عاطفى را به عنوان دو صفت ممدوح مؤمنين ذكر كرده، مى‌فرمايد مؤمنين نسبت به كفار خشن و نسبت به خودشان مهربانند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لِتَسْكُنُوا إِلَيْها وَ جَعَلَ بَيْنَكُمْ مَوَدَّةً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مودت و رحمت را كه امورى عاطفى هستند، دو تا نعمت از نعم خود شمرده و فرموده، از جنس خود شما، همسرانى برايتان قرار داد، تا دل‌هايتان با تمايل و عشق به آنان آرامش يابد، و بين شما مردان و همسران مودت و رحمت قرار داد، و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علاقه به زينت و رزق طيب را كه آن نيز مربوط به عواطف است مشروع معرفى نموده، به عنوان سرزنش از كسانى كه آن را حرام دانسته‌اند،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كسى زينت‌ها و رزق طيب را كه خدا براى بندگانش پديد آورده تحريم كرده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هست قرآن كريم عواطف را از راه هماهنگ شدن با عقل تعديل نموده، عنوان پيروى عقل به آن‌ها داده است، به طورى كه عقل نيز سركوب كردن آن مقدار عواطف را جايز نمى‌داند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بعضى از مباحث سابق نيز گذشت كه يكى از مراحل تقويت عقل در اسلام اين است كه احكامى را كه تشريع كرده بر اساس تقويت عقل تشريع كرده، به شهادت اين كه هر عمل و حال و اختلافى كه مضر به استقامت عقل است و باعث تيرگى آن در قضاوت و در اداره شؤون مجتمعش مى‌شود تحريم كرده، نظير شرب خمر، و قمار، و اقسام معاملات غررى، و دروغ، و بهتان، و افترا، و غيبت،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معلوم است كه هيچ دانشمندى از چنين شريعتى و با مطالعه همين مقدار از احكام آن جز اين توقع ندارد كه در مسائل كلى و جهات عمومى و اجتماعى زمام امر را به كسانى بسپارد كه داشتن عقل بيش‌تر امتياز آنان است، چون تدبير امور اجتماعى از قبيل حكومت و قضا و جنگ نيازمند به عقل نيرومندتر است، و كسانى را كه امتيازشان داشتن عواطف تند و تيزتر و اميال نفسانى بيش‌تر است، از تصدى آن امور محروم سازد، و نيز معلوم است كه طايفه مردان به داشتن عقل نيرومندتر و ضعف عواطف، ممتاز از زنانند، و زنان به داشتن عقل كم‌تر و عواطف بيش‌تر ممتاز از مردانند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اسلام همين كار را كرده، و در آيه‌اى كه گذشت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طول زندگيش بر اين جريان داشت، يعنى هرگز زمام امور هيچ قومى را به دست زن نسپرد، و به هيچ زنى منصب قضا نداد، و زنان را براى جنگيدن دعوت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جنگيدن، نه صرف شركت در جهاد، براى خدمت و جراحى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غير اين امور عامه و اجتماعى، از قبيل تعليم و تعلم، و كسب، و پرستارى بيماران، و مداواى آنان، و امثال اين گونه امور كه دخالت عواطف منافاتى با مفيد بودن عمل ندارد، زنان را از آن منع نفرمود، و </w:t>
      </w:r>
      <w:bookmarkStart w:id="484" w:name="pg14692_144067"/>
    </w:p>
    <w:p>
      <w:pPr>
        <w:pStyle w:val="BookText"/>
        <w:rPr/>
      </w:pPr>
      <w:bookmarkEnd w:id="484"/>
      <w:r>
        <w:rPr>
          <w:rFonts w:ascii="IRNazanin" w:hAnsi="IRNazanin" w:eastAsia="IRNazanin"/>
          <w:color w:val="111111"/>
          <w:sz w:val="28"/>
          <w:sz w:val="28"/>
          <w:szCs w:val="28"/>
          <w:rtl w:val="true"/>
          <w:lang w:bidi="fa-IR"/>
        </w:rPr>
        <w:t>سيرت نبويه بسيارى از اين كارها را امضا كرد، آيات قرآن نيز خالى از دلالت بر اجازه اين گونه كارها براى زنان نيست، چون لازمه حريت زن در اراده و عمل شخصى اين است كه بتواند اين گونه كارها را انجام دهد، چون معنا ندارد از يك طرف زنان را در اين گونه امور از تحت ولايت مردان خارج بداند، و ملكيت آنان را در قبال مردان معتبر بشمارد، و از سوى ديگر نهيشان كند از اين كه به نحوى از انحا ملكشان را اداره و اصلاح كنند، و هم‌چنين معنا ندارد به آنان حق دهد كه براى دفاع از خود در محكمه شرع طرح دعوى كنند، و يا شهادت بدهند، و در عين حال از آمدن در محكمه و حضور نزد والى يا قاضى جلوگيرشان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ساير لوازم استقلال و 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دامنه استقلال و آزادى زنان تا آن‌جايى گسترده است كه به حق شوهر مزاحمت نداشته باشد، چون گفتيم در صورتى كه شوهر در وطن حاضر باشد زن در تحت قيمومت او است، البته قيمومت اطاعت و در صورتى كه حاضر نباشد مثلاً به سفر رفته باشد موظف است غيبت او را حفظ كند، و معلوم است كه با در نظر گرفتن اين دو وظيفه هيچ يك از شؤون جايز زن در صورتى كه مزاحم با اين دو وظيفه باشد ديگر جايز و ممضى نيست</w:t>
      </w:r>
      <w:r>
        <w:rPr>
          <w:rFonts w:eastAsia="IRNazanin" w:cs="IRNazanin"/>
          <w:color w:val="111111"/>
          <w:sz w:val="28"/>
          <w:szCs w:val="28"/>
          <w:rtl w:val="true"/>
          <w:lang w:bidi="fa-IR"/>
        </w:rPr>
        <w:t>.</w:t>
      </w:r>
    </w:p>
    <w:p>
      <w:pPr>
        <w:pStyle w:val="Heading5"/>
        <w:numPr>
          <w:ilvl w:val="4"/>
          <w:numId w:val="1"/>
        </w:numPr>
        <w:rPr/>
      </w:pPr>
      <w:bookmarkStart w:id="485" w:name="__RefHeading___Toc3539137_1878427129"/>
      <w:bookmarkStart w:id="486" w:name="_Toc180"/>
      <w:bookmarkEnd w:id="485"/>
      <w:r>
        <w:rPr>
          <w:rtl w:val="true"/>
        </w:rPr>
        <w:t>رواياتى در ذيل آيات گذشته مربوط به مسألۀ فضل الهى، روابط زن و شوهر</w:t>
      </w:r>
      <w:r>
        <w:rPr>
          <w:rtl w:val="true"/>
        </w:rPr>
        <w:t>...</w:t>
      </w:r>
      <w:bookmarkEnd w:id="48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مجمع‌البيان در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تَتَمَنَّوْا ما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هيچ يك از شما نگوييد اى كاش فلان نعمت و آن زن زيبا كه فلان آقا دارد من مى‌داشتم، براى اين‌كه چنين آرزويى حسد به شمار مى‌آيد، ولى مى‌توانيد </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مثل آن نعمت و مثل آن زن را به من نيز مرحمت بفرما آن گاه اضافه كرده همين معنا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عياشى نيز در تفسير خود نظير اين معنا را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تفسير برهان از ابن شهر آشوب از امام باقر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در تفسير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تفسير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تَتَمَنَّوْا ما فَضَّلَ اللَّهُ بِهِ بَعْضَكُمْ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درباره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منظور روايت مذكور تطبيق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آيه‌هاى نام‌برده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و تفسير قمى از ابراهيم بن ابى‌البلاد از پدرش از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كه خدا رزقش را مقدر نكرده باشد، هر نفسى از ناحيه خداى تعالى رزقش از راه حلال و توأم با عافيت معين شده، ولى براى امتحان همان رزق را از راه حرام برايش پيش مى‌آورد، تا معلوم شود آيا دست به حرام دراز مى‌كند يا نه، اگر دست به سوى آن حرام دراز كرد، خداى تعالى همان مقدار از رزق حلالش را به عنوان تقاص سلب مى‌كند، البته نزد خدا غير اين دو جور رزق فضل بسيارى هست، و همين فضل منظور بوده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 در خواست فضل او را بكنيد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را عياشى از اسماعيل بن كثير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سند را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چنين فرمود</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معنا از ابى‌الهذيل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p>
    <w:p>
      <w:pPr>
        <w:pStyle w:val="BookText"/>
        <w:rPr/>
      </w:pPr>
      <w:r>
        <w:rPr>
          <w:rFonts w:ascii="IRNazanin" w:hAnsi="IRNazanin" w:eastAsia="IRNazanin"/>
          <w:color w:val="111111"/>
          <w:sz w:val="28"/>
          <w:sz w:val="28"/>
          <w:szCs w:val="28"/>
          <w:rtl w:val="true"/>
          <w:lang w:bidi="fa-IR"/>
        </w:rPr>
        <w:t>شده‌</w:t>
      </w:r>
      <w:r>
        <w:rPr>
          <w:rStyle w:val="FootnoteAnchor"/>
          <w:rtl w:val="true"/>
        </w:rPr>
        <w:footnoteReference w:id="345"/>
      </w:r>
      <w:r>
        <w:rPr>
          <w:rFonts w:ascii="IRNazanin" w:hAnsi="IRNazanin" w:eastAsia="IRNazanin"/>
          <w:color w:val="111111"/>
          <w:sz w:val="28"/>
          <w:sz w:val="28"/>
          <w:szCs w:val="28"/>
          <w:rtl w:val="true"/>
          <w:lang w:bidi="fa-IR"/>
        </w:rPr>
        <w:t>، و قمى نيز قريب به آن را در تفسير خود از حسين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صحيح ترمذى از ابن مسعود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فضل او را بطلبيد كه خدا در خواست از او را دوست مى‌دارد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الدر‌المنثور است كه ابن جرير از طريق حكيم بن جبير از مردى كه نامش را نبرده روايت آورده كه او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فضل او را بطلبيد كه خداى تعالى دوست مى‌دارد بندگانش از فضلش طلب كنند، و يكى از بهترين عبادت‌ها انتظار فرج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به سند خود از زراره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جَعَلْنا مَوالِيَ مِمَّا تَرَكَ الْوالِدانِ وَ الْأَقْرَبُونَ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خداى تعالى از اين موالى اولى الارحام است، كه در ارث بردن، اولاى از ديگرانند، و منظور اوليا نعمت نيست؛ بلكه منظور اين است كه هر خويشاوند كه به ميت و به رحمى كه ميت را به سوى خود مى‌كشاند نزديك‌تر است او از ديگران به بردن ارثش سزاوارتر است‌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به سند خود از ابراهيم بن محرز روايت كرده كه گفت من نزد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كه شخصى از آن جناب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همسرش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اختيارت با خودت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اختيارش با خودش باشد، با اين‌كه خداى تعالى اختيار او را به دست شوهرش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 سخن هيچ ارزش و اعتبارى ندارد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الدر‌المنثور است كه ابن ابى‌حاتم از طريق اشعث بن عبد الملك از حسن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شوهرش شكايت كرد كه به وى سيلى زده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بايدقصاص شود ليكن چيزى نگذشت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زن بدون قصاص برگشت‌</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الدر‌المنثور اين روايت را به چند طريق ديگر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در بعضى از آن طرق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چيزى مى‌خواستى و ليكن خداى تعالى چيزى ديگر را خواست‌</w:t>
      </w:r>
      <w:r>
        <w:rPr>
          <w:rStyle w:val="FootnoteAnchor"/>
          <w:rtl w:val="true"/>
        </w:rPr>
        <w:footnoteReference w:id="352"/>
      </w:r>
      <w:r>
        <w:rPr>
          <w:rFonts w:ascii="IRNazanin" w:hAnsi="IRNazanin" w:eastAsia="IRNazanin"/>
          <w:color w:val="111111"/>
          <w:sz w:val="28"/>
          <w:sz w:val="28"/>
          <w:szCs w:val="28"/>
          <w:rtl w:val="true"/>
          <w:lang w:bidi="fa-IR"/>
        </w:rPr>
        <w:t>، و شايد مورد آن زن از موارد نشوز بوده، و گرنه ذيل آيۀ شريفه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أَطَعْنَكُمْ فَلا تَبْغُوا عَلَيْهِنَّ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در اطاعت شما باشد به هيچ راهى نمى‌توانيد به او ستم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روايت 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ظاهر اين روايات اشكال ديگرى هست، از اين جهت كه از ظاهر آن‌ها بر مى‌آيد اين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القصاص؛ بايد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حكم مسأله‌اى است كه آن زن پرسيده، نه اين كه آن جناب به عنوان يك قاضى حكم به قصاص كرده باشد، چون اگر چنين بوده بايد هر دو طرف دعوى در محكمه حاضر </w:t>
      </w:r>
    </w:p>
    <w:p>
      <w:pPr>
        <w:pStyle w:val="BookText"/>
        <w:rPr/>
      </w:pPr>
      <w:r>
        <w:rPr>
          <w:rFonts w:ascii="IRNazanin" w:hAnsi="IRNazanin" w:eastAsia="IRNazanin"/>
          <w:color w:val="111111"/>
          <w:sz w:val="28"/>
          <w:sz w:val="28"/>
          <w:szCs w:val="28"/>
          <w:rtl w:val="true"/>
          <w:lang w:bidi="fa-IR"/>
        </w:rPr>
        <w:t>شده باشند، و لازمه بيان حكم بودن اين است كه آيۀ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تخطئه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 و خواسته باشد بفرمايد پيامبر در حكمى كه كرد و تشريعى كه فرمود اشتباه كرد، و اين با عصمت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نسخ هم نمى‌تواند باشد؛ زيرا نسخ وقتى تصور دارد كه به حكم منسوخ عمل شده باشد، و معلوم است كه به چنين قصاصى كه گفتيم يك طرفى است عمل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قمى در روايت ابى‌الجارود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زنان مطيع تفسير فرموده‌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مجمع‌البيان در تفسير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 وَ اهْجُرُوهُنَّ فِي الْمَضاجِعِ وَ اضْرِبُوهُنَّ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در مضاجع به اين است كه در رختخواب زن برود، ولى پشت خود را به او كند، و نيز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روايت كرده كه بايد با مسواك او را زد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به سند خود از ابى‌بصير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تفسير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حَكَماً مِنْ أَهْلِهِ وَ حَكَماً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حكم بايد با زن و شوهر شرط كنند، كه هر حكمى كه كردند آن دو قبول كنند، اگر حكم كردند كه بايد از هم جدا شوند، بپذيرند، و اگر حكم كردند كه بايد با هم باشند بپذيرند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معنا و هم‌چنين قريب به آن به چند طريق ديگر هم در كافى و هم در تفسير عياشى آمده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ابن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در مورد زنى كه به ازدواج مردى در آمده بود و مرد با او و كسان او شرط كرده بود كه اگر همسرى ديگر اختيار كند و از او كناره گيرى نمايد، و يا كنيزى بر سرش بگيرد خود به خود طالق باشد، چنين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شرط خدا قبل از شرط شما واجب الوفا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قبل از اين‌كه شما چنين شرطى بكنيد بر عموم امت شرط كرد كه مرد، اختيار گرفتن چهار همسر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شوهر اگر خواست مى‌تواند به شرط خود وفا كند و اگر خواست مى‌تواند او را طلاق ندهد، و همسر ديگرى نيز بگيرد، و يا كنيزى اختيار كند، و اگر او سر راهش را بگيرد، شوهر مى‌تواند قهر كند، و در بستر پشت به او بخوابد؛ زيرا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فَانْكِحُوا ما طابَ لَكُمْ مِنَ النِّساءِ مَثْنى وَ ثُلاثَ وَ 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درباره گرفتن كنيزان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لكم مما ملكت ايمانكم و درباره رابطه زناشويى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اللَّاتِي تَخافُونَ نُشُوزَهُنَّ فَعِظُوهُنَّ، وَ اهْجُرُوهُنَّ فِي الْمَضاجِعِ، وَ اضْرِبُوهُنَّ، فَإِنْ أَطَعْنَكُمْ فَلا تَبْغُوا عَلَيْهِنَّ سَبِيلًا إِنَّ اللَّهَ كانَ عَلِيًّا كَبِيراً</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در الدر‌المنثور</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است كه بيهقى از اسما بنت يزيد انصارى روايت كرده كه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حالى كه آن جناب در بين اصحابش قرار داشت، اسما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 من از طرف زنان خدمت شما آمده‌ام، يا رسول اللَّه جانم به فدايت بدان كه هيچ زنى در شرق و غرب از آمدن من به نزد تو خبردار نشده، مگر آن كه نظريه‌اش مثل همين نظريه‌اى است كه من عرض مى‌كنم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تعالى تو را به حق مبعوث كرد به سوى مردان و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به تو </w:t>
      </w:r>
    </w:p>
    <w:p>
      <w:pPr>
        <w:pStyle w:val="BookText"/>
        <w:rPr/>
      </w:pPr>
      <w:r>
        <w:rPr>
          <w:rFonts w:ascii="IRNazanin" w:hAnsi="IRNazanin" w:eastAsia="IRNazanin"/>
          <w:color w:val="111111"/>
          <w:sz w:val="28"/>
          <w:sz w:val="28"/>
          <w:szCs w:val="28"/>
          <w:rtl w:val="true"/>
          <w:lang w:bidi="fa-IR"/>
        </w:rPr>
        <w:t xml:space="preserve">ايمان آورديم، و به معبود توكه تو را فرستاده نيز ايمان آورديم، و ما طايفه زنان محصور در چهار ديوارى خانه‌ها، و تحت سيطره مردان هستيم، و در عين حال پايه و اساس خانه و زندگى شما مردانيم اين مائيم كه شهوات شما را بر مى‌آوريم، و به فرزندان شما حامله مى‌شويم، و اما شما مردان در دين اسلام برترى‌هايى بر ما يافته‌ايد، شما به نمازهاى جمعه، و جماعت و به عيادت بيماران، و به تشييع جنازه مى‌رويد، همه‌ساله مى‌توانيد پشت سر هم به حج برويد، و از همه اين‌ها ارزنده‌تر اين كه شما مردان مى‌توانيد در راه خدا جهاد كنيد، و چون شما به سوى حج و يا عمره و يا به سوى جهاد مى‌رويد اموال شما را حفظ مى‌كنيم، و براى شما پارچه مى‌بافيم، تا لباس برايتان بدوزيم، و اموال شما را‌تر و خشك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نسخه‌اى ديگر آمده اولادتان را تربيت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آيا در اجر و ثواب با شما شريك نيستيم؟ حضرت با همه رخسارش روى به اصحاب خود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هيچ زنى بهتر از سؤال اين زن درباره امر دينيش شنيده‌ايد؟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هيچ احتمال نمى‌داديم زنى به چنين مطالبى راه پيدا كند، 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 زن شد، و سپس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برگرد، و به همه زنانى كه اين سؤال را دارند، اعلام كن كه همين كه شما به خوبى شوهردارى كنيد، خشنودى او را به دست آوريد، و تابع موافقت او باشد، اجر همه اين‌ها معادل است با اجر همه آن‌هايى كه براى مردان شمردى، زن برگشت در حالى كه از شدت خوشحالى مكرر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اللَّه اكبر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در اين معنا در جوامع حديث از طرق شيعه و اهل سنت بسيار وارد شده، و از ميان همه آن روايات زيباتر روايتى است كه مرحوم كلينى در كافى از </w:t>
      </w:r>
    </w:p>
    <w:p>
      <w:pPr>
        <w:pStyle w:val="BookText"/>
        <w:rPr/>
      </w:pPr>
      <w:r>
        <w:rPr>
          <w:rFonts w:ascii="IRNazanin" w:hAnsi="IRNazanin" w:eastAsia="IRNazanin"/>
          <w:color w:val="111111"/>
          <w:sz w:val="28"/>
          <w:sz w:val="28"/>
          <w:szCs w:val="28"/>
          <w:rtl w:val="true"/>
          <w:lang w:bidi="fa-IR"/>
        </w:rPr>
        <w:t>ابى‌ابراهيم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زن اين است كه نيكو شوهردارى كند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از جامع‌ترين كلمات در اين باره سخنى است كه در نهج البلاغه آمده، سخنى كه علاوه بر جامعيت مشتمل است برأس اساس تشريع احكام راجع به زنان‌</w:t>
      </w:r>
      <w:r>
        <w:rPr>
          <w:rStyle w:val="FootnoteAnchor"/>
          <w:rtl w:val="true"/>
        </w:rPr>
        <w:footnoteReference w:id="3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را كافى نيز به سند خود از عبد اللَّه بن كثير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Style w:val="FootnoteAnchor"/>
          <w:rtl w:val="true"/>
        </w:rPr>
        <w:footnoteReference w:id="360"/>
      </w:r>
      <w:r>
        <w:rPr>
          <w:rFonts w:ascii="Amiri" w:hAnsi="Amiri" w:eastAsia="Amiri" w:cs="Amiri"/>
          <w:color w:val="111111"/>
          <w:sz w:val="28"/>
          <w:sz w:val="28"/>
          <w:szCs w:val="28"/>
          <w:rtl w:val="true"/>
          <w:lang w:bidi="ar-SA"/>
        </w:rPr>
        <w:t>، و نيز به سند خود از اصبغ بن نباته از آن جناب آورده، كه در نام‌هاى كه به فرزندش نوشته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المراة ريحانة و ليست بقهرمانة</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ريحانه است نه قهرمان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كلام ديگرى كه در اين باره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لعبت است، هر كس او را گرفت مراقب باشد ضايعش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مى‌كرد از مردى كه همسرش را مى‌زند، و آن گاه با همان دست با وى معانقه مى‌كند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نيز به سند خود از ابى‌مريم از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جاى تعجب نيست كه كسى همسرش را بزند، و آن گاه با او دست به گردن شود؟ و امثال اين بيانات در احاديث بسيار زياد است، كه اگر كسى در آن‌ها دقت كند نظريه اسلام درباره زنان را درك مى‌كند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487" w:name="pg14692_144075"/>
    </w:p>
    <w:p>
      <w:pPr>
        <w:pStyle w:val="BookText"/>
        <w:rPr/>
      </w:pPr>
      <w:bookmarkEnd w:id="487"/>
      <w:r>
        <w:rPr>
          <w:rFonts w:ascii="IRNazanin" w:hAnsi="IRNazanin" w:eastAsia="IRNazanin"/>
          <w:color w:val="111111"/>
          <w:sz w:val="28"/>
          <w:sz w:val="28"/>
          <w:szCs w:val="28"/>
          <w:rtl w:val="true"/>
          <w:lang w:bidi="fa-IR"/>
        </w:rPr>
        <w:t>حال به بحثى كه پيرامون داستان اسماء دختر يزيد انصارى داشتيم بر مى‌گرديم، اگر كسى در اين حديث و در نظاير آن كه داستآن‌هايى از مراجعه زنان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گفتگويشان با آن جناب در مسائل راجع به شرايع دين را حكايت مى‌كند، و نيز در احاديثى كه از حقوق مختلف زنان خبر مى‌دهد دقت كند، اين معنا برايش روشن مى‌شود كه زنان در عين اين كه در حجابند، و مسئوليتشان اداره داخل خانه‌ها است، و بيش‌تر به شؤون زندگى منزلى مى‌پردازند در عين حال ممنوع از مراوده و آمد و شد به نزد، ولى امر، و نيز تلاش در حل مشكلاتى كه احياناً پيش مى‌آيد نبوده‌اند، و اين همان آزادى عقيده‌اى است كه ما در ضمن بحث پيرامون آزادى عقيده، در آخر سوره آل‌عمران در باره‌اش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حديث نام‌برده و نظاير آن سه نكته استفاده مى‌شود</w:t>
      </w:r>
      <w:r>
        <w:rPr>
          <w:rFonts w:eastAsia="IRNazanin" w:cs="IRNazanin"/>
          <w:color w:val="111111"/>
          <w:sz w:val="28"/>
          <w:szCs w:val="28"/>
          <w:rtl w:val="true"/>
          <w:lang w:bidi="fa-IR"/>
        </w:rPr>
        <w:t>.</w:t>
      </w:r>
    </w:p>
    <w:p>
      <w:pPr>
        <w:pStyle w:val="Heading5"/>
        <w:numPr>
          <w:ilvl w:val="4"/>
          <w:numId w:val="1"/>
        </w:numPr>
        <w:rPr/>
      </w:pPr>
      <w:bookmarkStart w:id="488" w:name="__RefHeading___Toc3539139_1878427129"/>
      <w:bookmarkStart w:id="489" w:name="_Toc181"/>
      <w:bookmarkEnd w:id="488"/>
      <w:r>
        <w:rPr>
          <w:rtl w:val="true"/>
        </w:rPr>
        <w:t>سه نکته</w:t>
      </w:r>
      <w:bookmarkEnd w:id="489"/>
    </w:p>
    <w:p>
      <w:pPr>
        <w:pStyle w:val="BookText"/>
        <w:rPr/>
      </w:pPr>
      <w:r>
        <w:rPr>
          <w:rFonts w:ascii="IRNazanin" w:hAnsi="IRNazanin" w:eastAsia="IRNazanin"/>
          <w:color w:val="111111"/>
          <w:sz w:val="28"/>
          <w:sz w:val="28"/>
          <w:szCs w:val="28"/>
          <w:rtl w:val="true"/>
          <w:lang w:bidi="fa-IR"/>
        </w:rPr>
        <w:t>استفاده سه نكته از روايت اسماء بنت يزيد، پيرامون موقعيت و شخصيت زن در اسلام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مرضيه زن در اسلام اين است كه به تدبير امور داخلى منزل و تربيت اولاد بپردازد، واين طريقه در عين اين كه سنتى است پسنديده، و غير واجب، و ليكن ترغيب و تشويقهايى كه درباره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جو مسلمين جو تقوا و به دست آوردن رضاى خدا و ترجيح ثوابهاى آخرت بر بهره‌هاى دنيوى، و تربيت بر اساس اخلاق صالحه زنان يعنى عفت و حيا و محبت اولاد و عشق ورزيدن به زندگى در محيط خانه و امثال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مستحبّ هم چنان محفوظ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اشتغال به اين شؤون، و اهتمامى كه در زنده نگه داشتن عواطف پاكى كه خداى عز و جل در وجود زنان به وديعه سپرده زنان را مشغول به خود كرد، و فرصتشان نداد كه در مجامع مردان داخل شده، و با آنان حتى در حدودى كه خدا به آنان اجازه داده بود اختلاط كنند، شاهد اين معنا همين است كه اين سنت هم چنان در بين مسلمانان در طول قرنهاى طولانى روى پاى خود ايستاده بود، تا آن كه بى‌بندوبارى زنان مغرب زمين به عنوان آزادى زنان در جوامع مسلمين رخنه يافت، و بدون اين‌كه مسلمانان خودشان متوجه شوند بدترين جنايات را بر مرد و زنشان وارد آورد، و آن عبارت بود از تباهى اخلاق، و فساد زندگى، و به زودى دود اين افسار گسيختگى به چشمشان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اهل قرا ايمان مى‌آوردند و تقوا پيشه مى‌كردند خداى تعالى بركاتى از آسمان به رويشان باز مى‌كرد، و آن وقت از آسمان و زمين برخوردار مى‌شدند و ليكن آيات خدا را تكذيب كردند، و نتيجه‌اش اين شد كه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ترديدى باقى نمى‌ماند كه ممنوعيت زنان از شركت در امر جهاد و امر قضاوت و حكومت بر مردم سنت واجبى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 احكام اسلامى در محيط و ظرف اجتماعى تحت حاكميت اسلام، معلوم مى‌گردد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اين محروميت زنان را مهمل نگذاشته، و آن را به مزيتى برابر آن جبران كرده است، مثلاً اگر زنان از فضيلت جهاد در راه خدا محروم شده‌اند خداى تعالى اين فضيلت را به فضيلتى ديگر معادل آن جبران نموده، و مزايا و فضايلى به او داده كه در آن افتخاراتى حقيقى هست، مثلاً اسلام نيكو شوهردارى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كردن را جهاد زن قرار داده، و شايد همين مطلب در بين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مايى كه فعلاً در ظرف زندگى فاسدى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هست ارزش خود را نشان ندهد، و ليكن در ظرف زندگى‌اى كه اسلام حاكم بر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ظرف براى هر چيزى به مقدار ارزش واقعيتش ارج نهاده مى‌شود، و در آن همه تلاش‌ها و رقابت‌ها بر سر فضايلى از انسانيت است كه مورد رضامندى خداى سبحان باشد، خدايى كه ارزش هر يك از فضايل را آن طور كه هست مى‌شناسد، و براى سلوك هر انسانى مسلكى را معين نموده، و آن انسان را به پيمودن آن مسلك تشويق نموده، و براى ملازم بودن خطى كه برايش ترسيم كرده بها و ارزشى معين كرده، كه معادل انواع خدمات انسانى، و معادل اعمال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ظرفى ديگر هيچ خطى بر خطى ديگر برترى ندارد، ساده‌تر بگويم در چنين ظرفى فضيلت آن مردى كه در معركه قتال حاضر مى‌شود، و با كمال سخاوت خون خود را ايثار مى‌كند، از فضيلت زنى كه وظيفه شوهرداريش را انجام مى‌دهد، برتر نيست، و نيز آن مرد حاكمى كه سرپرستى جامعه را به عهده گرفته، چرخ زندگى مجتمع را مى‌چرخاند، هيچ افتخارى بر آن زن ندارد، و آن مردى كه بر مسند قضا تكيه زده هيچ برترى نسبت به زنى كه كودكش را‌تر و خشك مى‌كند ندارد، چون منصب حكومت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كسى كه در آن دو منصب طبق حق عمل كند، و حق را به حق دار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خون دل و مشقت دنيوى اثرى ندارد چون در ظرف اسلام و براى مرد مسلمان قبول اين منصب‌ها در حقيقت خود را به معرض مخاطر و مهالك افكندن است، چون هر لحظه ممكن است حق بيچاره‌اى را كه به جز رب العالمين حامى‌يى ندارد ضايع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رب </w:t>
      </w:r>
    </w:p>
    <w:p>
      <w:pPr>
        <w:pStyle w:val="BookText"/>
        <w:rPr/>
      </w:pPr>
      <w:r>
        <w:rPr>
          <w:rFonts w:ascii="IRNazanin" w:hAnsi="IRNazanin" w:eastAsia="IRNazanin"/>
          <w:color w:val="111111"/>
          <w:sz w:val="28"/>
          <w:sz w:val="28"/>
          <w:szCs w:val="28"/>
          <w:rtl w:val="true"/>
          <w:lang w:bidi="fa-IR"/>
        </w:rPr>
        <w:t>العالمينى كه در كمين ستم‌كاران است، بنا بر اين چه افتخارى هست براى مردان بر زنانى كه اگر اين مسئوليت‌ها را نپذيرفته‌اند، براى اين است كه رب العالمين از آنان نخواسته، و از آنان چيز ديگرى خواسته و برايشان، خطى ديگر ترسيم كرده، كه بايد ملازم خط خود باشند، و راه خود را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مجتمع اسلامى اين پست‌ها وقتى افتخار مى‌شود، و زمانى اثر خود را مى‌بخشد، و وقتى تعبد به آن براى صاحبش صحيح و مشروع مى‌گردد، كه صاحبش در پذيرفتن آن نوعى ايثار كرده باشد، و طورى تربيت شده باشد كه هر پستى را كه اجتماع به او مى‌دهد در نظرش مسئوليت و بار گران باشد، و در قبول آن از خودگذشتگى به خرج دهد، در چنين مجتمعى اگر به مرد بگويند تو بايد به ميدان جنگ بروى، يا كشور را اداره كنى، به خاطر رضاى خدا اين بار سنگين را به دوش مى‌كشد، و اگر به زن بگويند تو بايد در خانهبمانى و نسل را تربيت كنى، او نيز به خاطر خدا قبول مى‌كند، و هيچ تناقضى هم در اين دو قسم حكم نمى‌بيند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اختلاف شؤون و مقامات اجتماعى و اعمال بشرى به حسب اختلاف مجتمعات، و جو آن‌ها چيزى نيست كه كسى بتواند آن را انكار كند، يك سرباز، يا يك حاكم، و يا يك قاضى مسلمان، اگر افتخار مى‌كند به خاطر يك احترام خرافى و غير واقعى نيست؛ بلكه يك كرامت واقعى است، و آن اين است كه توانسته در راه خدا مسئوليتى سنگين را به عهده بگيرد، ولى يك سرباز غير مسلمان كه در محيطى مادى تربيت يافته، او نيز در جنگيدن و خون دادن و اين‌كه حاضر شده است جان خود را در راه وطن خود بدهد افتخار مى‌نمايد، ليكن به خاطر يك احترام خرافى، و غير واقعى افتخار مى‌كند، و آن اين است كه وقتى كشته شد و به اعتقاد او </w:t>
      </w:r>
      <w:bookmarkStart w:id="490" w:name="pg14692_144079"/>
    </w:p>
    <w:p>
      <w:pPr>
        <w:pStyle w:val="BookText"/>
        <w:rPr/>
      </w:pPr>
      <w:bookmarkEnd w:id="490"/>
      <w:r>
        <w:rPr>
          <w:rFonts w:ascii="IRNazanin" w:hAnsi="IRNazanin" w:eastAsia="IRNazanin"/>
          <w:color w:val="111111"/>
          <w:sz w:val="28"/>
          <w:sz w:val="28"/>
          <w:szCs w:val="28"/>
          <w:rtl w:val="true"/>
          <w:lang w:bidi="fa-IR"/>
        </w:rPr>
        <w:t>نابود و هيچ و پوچ گشت، مردم نامش را در فهرست فداكاران در راه وطن مى‌برند، و از خود نمى‌پرسد وقتى من هيچ و پوچ شدم كجا هستم كه از تعظيم نامم لذت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يك ستاره سينما در آن جامعه احترامى پيدا مى‌كند، كه حتى رئيس جمهور هم آن احترام را نداشته باشد، در حالى كه شغلشان و آن‌چه در طول عمر به مردم مى‌دادند، بزرگ‌ترين عامل سقوط مقام زنان بود، و شنيع‌ترين فحشا و سزاوار شنيع‌ترين سرزنش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اين‌ها كه گفتيم علتش اين است كه ظرف زندگى خوبی‌ها و بدی‌ها و افتخارات و ننگ‌ها را معين مى‌كند، چه بسيار جمعيت‌ها كه يك امر ناچيز و حقير را تعظيم، و يك امر مهم و ارزنده را تحقير مى‌كنند، پس هيچ بعيد نيست كه اسلام امورى را تعظيم كند، و ما مسلمانانى كه در محيط ماديت و غرب‌زدگى بار آمده‌ايم آن را حقير بشماريم، يا اسلام امورى را حقير بشمارد كه در چشم و درك ما بسيار عظيم باشد، و بر سر آن‌ها سر و دست بشكنيم، و ظرف در صدر اسلام ظرف تقوا و ايثار آخرت بر دنيا بود، نه ظرفى كه فعلاً ما داريم</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491" w:name="__RefHeading___Toc3539141_1878427129"/>
      <w:bookmarkStart w:id="492" w:name="_Toc182"/>
      <w:bookmarkEnd w:id="491"/>
      <w:r>
        <w:rPr/>
        <w:t>60</w:t>
      </w:r>
      <w:r>
        <w:rPr>
          <w:rtl w:val="true"/>
        </w:rPr>
        <w:t xml:space="preserve">. </w:t>
      </w:r>
      <w:r>
        <w:rPr>
          <w:rtl w:val="true"/>
        </w:rPr>
        <w:t>سرپرستى نظام خانواده در اسلام</w:t>
      </w:r>
      <w:bookmarkEnd w:id="49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سرپرست و خدمت‌گزار زنان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توضيح اين جمله بايد توجه داشت كه خانواده يك واحد كوچك اجتماعى است و همانند يك اجتماع بزرگ بايد رهبر و سرپرست واحدى داشته باشد؛ زيرا رهبرى و سرپرستى دسته‌جمعى كه زن و مرد مشتركا آن را به عهده بگيرند مفهومى ندارد </w:t>
      </w:r>
    </w:p>
    <w:p>
      <w:pPr>
        <w:pStyle w:val="BookText"/>
        <w:rPr/>
      </w:pPr>
      <w:r>
        <w:rPr>
          <w:rFonts w:ascii="IRNazanin" w:hAnsi="IRNazanin" w:eastAsia="IRNazanin"/>
          <w:color w:val="111111"/>
          <w:sz w:val="28"/>
          <w:sz w:val="28"/>
          <w:szCs w:val="28"/>
          <w:rtl w:val="true"/>
          <w:lang w:bidi="fa-IR"/>
        </w:rPr>
        <w:t xml:space="preserve">در نتيجه مرد يا زن يكى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نظارت او باشد، قرآن در اين‌جا تصريح مى‌كند كه مقام سرپرستى بايد به مرد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نشود منظور از اين تعبير استبداد و اجحاف و تعدى نيست؛ بلكه منظور رهبرى واحد منظم با توجه به مسئوليت‌ها و مشورت‌هاى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مسأله در دنياى امروز بيش از هر زمان روشن است كه اگر هيئتى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 هيئت دو 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انجام كارى شود حتما بايد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يا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گر نه هرج و مرج در كار آن‌ها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مرد در خانواده نيز از همين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موقعيت به خاطر وجود خصوصياتى در مرد است مانند ترجيح قدرت تفكر او بر نيروى عاطفه و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عكس زن كه از نيروى سرشار عواطف بيش‌ترى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داشتن بنيه و نيروى جسمى بيش‌تر كه با اولى بتواند بينديشد و نقشه طرح كند و با دومى بتواند از حريم خانواده خود دفاع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تعهد او در برابر زن و فرزندان نسبت به پرداختن هزينه‌هاى زندگى، و پرداخت مهر و تأمين زندگى آبرومندانه همسر و فرزند، اين حق را به او مى‌دهد كه وظيفه سرپرستى به عهده او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زنانى در جهات فوق بر شوهران خود امتياز داشته باشند، ولى شايد كرارا گفته‌ايم كه قوانين به تك تك افراد و نفرات نظر ندارد؛ بلكه نوع و كلى را در نظر مى‌گيرد، و شكى نيست كه از نظر كلى، مردان نسبت به زنان براى اين كار آمادگى بيش‌ترى دارند، اگر چه زنان نيز وظائفى مى‌توانند به عهده بگيرند كه اهميت آن مورد ترديد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 بَعْضَهُمْ عَلى بَعْضٍ وَ بِما أَنْفَقُوا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اشاره به همين حقيقت است؛ زيرادر قسمت اول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سرپرستى به خاطر تفاوت‌هايى است كه خداوند از نظر آفرينش، روى مصلحت نوع بشر ميان آن‌ها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آخر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اين سرپرستى به خاطر تعهداتى است كه مردان در مورد انفاق كردن و پرداختهاى مالى در برابر زنان و خانواده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ناگفته پيدا است كه سپردن اين وظيفه به مردان نه دليل بالاتر بودن شخصيت انسانى آن‌ها است و نه سبب امتياز آن‌ها در جهان ديگر؛ زيرا آن صرفاً بستگى به تقوى و پرهيزگارى دارد، همان‌طور كه شخصيت انسانى يك معاون از يك رئيس ممكن است در جنبه‌هاى مختلفى بيش‌تر باشد اما رئيس براى سرپرستى كارى كه به او محول شده از معاون خود شايسته‌تر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فالصالحات قانعات حافظات للغيب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اين‌جا اضافه مى‌فرمايد كه زنان در برابر وظائفى كه در خانواده به عهده دارند دو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و درست‌كاران، و آن‌ها كسانى هستند كه خاضع و متعهد در برابر نظام خانواده مى‌باشند و نه تنها در حضور شوهر؛ بلكه در غياب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مى‌كنند، يعنى مرتكب خيانت چه از نظر مال و چه از نظر ناموس و چه از نظر حفظ شخصيت شوهر و اسرار خانواده در غياب او نمى‌شوند، و در برابر حقوقى كه خداوند براى آن‌ها قائل شده 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گرديده وظائف و مسئوليت‌هاى خود را به خوبى انجام مى‌دهند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مردان موظفند در برابر اين گونه زنان نهايت احترام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شناسى را انجام دهند</w:t>
      </w:r>
      <w:r>
        <w:rPr>
          <w:rFonts w:eastAsia="IRNazanin" w:cs="IRNazanin"/>
          <w:color w:val="111111"/>
          <w:sz w:val="28"/>
          <w:szCs w:val="28"/>
          <w:rtl w:val="true"/>
          <w:lang w:bidi="fa-IR"/>
        </w:rPr>
        <w:t xml:space="preserve">. </w:t>
      </w:r>
      <w:bookmarkStart w:id="493" w:name="pg14692_144082"/>
    </w:p>
    <w:p>
      <w:pPr>
        <w:pStyle w:val="Heading4"/>
        <w:numPr>
          <w:ilvl w:val="3"/>
          <w:numId w:val="1"/>
        </w:numPr>
        <w:rPr/>
      </w:pPr>
      <w:bookmarkStart w:id="494" w:name="__RefHeading___Toc3539143_1878427129"/>
      <w:bookmarkStart w:id="495" w:name="_Toc183"/>
      <w:bookmarkEnd w:id="493"/>
      <w:bookmarkEnd w:id="494"/>
      <w:r>
        <w:rPr/>
        <w:t>61</w:t>
      </w:r>
      <w:r>
        <w:rPr>
          <w:rtl w:val="true"/>
        </w:rPr>
        <w:t xml:space="preserve">. </w:t>
      </w:r>
      <w:r>
        <w:rPr>
          <w:rtl w:val="true"/>
        </w:rPr>
        <w:t>زنان متخلف و دستورات اسلام</w:t>
      </w:r>
      <w:bookmarkEnd w:id="495"/>
    </w:p>
    <w:p>
      <w:pPr>
        <w:pStyle w:val="Heading5"/>
        <w:numPr>
          <w:ilvl w:val="4"/>
          <w:numId w:val="1"/>
        </w:numPr>
        <w:rPr/>
      </w:pPr>
      <w:bookmarkStart w:id="496" w:name="__RefHeading___Toc3539145_1878427129"/>
      <w:bookmarkStart w:id="497" w:name="_Toc184"/>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هستند كه از وظائف خود سرپيچى مى‌كنند و نشانه‌هاى ناسازگارى در آن‌ها ديده مى‌شود، مردان در برابر اين گونه زنان وظائف و مسئوليت‌هايى دارند كه بايد مرحله به مرحله انجام گردد، و در هر صورت مراقب باشند كه از حريم عدالت تجاوز نكنند، اين وظائف به ترتيب زير در آيه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تَخافُونَ نُشُوزَهُنَ‌</w:t>
      </w:r>
      <w:r>
        <w:rPr>
          <w:rStyle w:val="FootnoteAnchor"/>
          <w:rtl w:val="true"/>
        </w:rPr>
        <w:footnoteReference w:id="366"/>
      </w:r>
      <w:r>
        <w:rPr>
          <w:rFonts w:ascii="IRNazanin" w:hAnsi="IRNazanin" w:eastAsia="IRNazanin"/>
          <w:color w:val="111111"/>
          <w:sz w:val="28"/>
          <w:sz w:val="28"/>
          <w:szCs w:val="28"/>
          <w:rtl w:val="true"/>
          <w:lang w:bidi="fa-IR"/>
        </w:rPr>
        <w:t>فَعِظُوهُنَ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مرحله اول در مورد زنانى است كه نشانه‌هاى سركشى و عداوت و دشمنى در آن‌ها آشكار مى‌گردد كه قرآن در جمله فوق از آن‌ها چنين تعبير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زنانى را كه از طغيان و سركشى آن‌ها مى‌ترسيد موعظه كنيد و پند و اندرز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آن‌ها كه پا از حريم نظام خانوادگى فراتر مى‌گذارند قبل از هر چيز بايد به وسيلۀ اندرزهاى دوستانه و بيان نتائج سوء اين‌گونه كارها آنان را به راه آورد و متوجه مسئوليت خود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اهْجُرُوهُنَّ فِي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اندرزهاى شما سودى نداد، در بستر از آن‌ها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عكس‌العمل و بى‌اعتنايى و به اصطلاح قهر كردن، عدم رضايت خود را از رفتار آن‌ها آشكار سازيد شايد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آنان مؤثر 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سركشى و پشت‌پازدن به وظائف و مسئوليت‌ها از حد بگذرد و هم چنان در راه قانون شكنى با لجاجت و سرسختى گام بردارند، نه اندرزها تأثير كند، و نه جدا شدن در بستر و كم اعتنايى نفعى ببخشد و راهى جز</w:t>
      </w:r>
      <w:r>
        <w:rPr>
          <w:rFonts w:eastAsia="IRNazanin" w:cs="IRNazanin"/>
          <w:color w:val="111111"/>
          <w:sz w:val="28"/>
          <w:szCs w:val="28"/>
          <w:rtl w:val="true"/>
          <w:lang w:bidi="fa-IR"/>
        </w:rPr>
        <w:t xml:space="preserve">" </w:t>
      </w:r>
      <w:bookmarkStart w:id="498" w:name="pg14692_144083"/>
    </w:p>
    <w:p>
      <w:pPr>
        <w:pStyle w:val="BookText"/>
        <w:rPr/>
      </w:pPr>
      <w:bookmarkEnd w:id="498"/>
      <w:r>
        <w:rPr>
          <w:rFonts w:ascii="IRNazanin" w:hAnsi="IRNazanin" w:eastAsia="IRNazanin"/>
          <w:color w:val="111111"/>
          <w:sz w:val="28"/>
          <w:sz w:val="28"/>
          <w:szCs w:val="28"/>
          <w:rtl w:val="true"/>
          <w:lang w:bidi="fa-IR"/>
        </w:rPr>
        <w:t>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 براى وادار كردن آن‌ها به انجام تعهدها و مسئوليت‌هاى خود چاره منحصر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و شدت عمل گردد، در اين‌جا اجازه داده شده كه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انجام وظائف خويش وادار كنند</w:t>
      </w:r>
      <w:r>
        <w:rPr>
          <w:rFonts w:eastAsia="IRNazanin" w:cs="IRNazanin"/>
          <w:color w:val="111111"/>
          <w:sz w:val="28"/>
          <w:szCs w:val="28"/>
          <w:rtl w:val="true"/>
          <w:lang w:bidi="fa-IR"/>
        </w:rPr>
        <w:t>.</w:t>
      </w:r>
    </w:p>
    <w:p>
      <w:pPr>
        <w:pStyle w:val="Heading5"/>
        <w:numPr>
          <w:ilvl w:val="4"/>
          <w:numId w:val="1"/>
        </w:numPr>
        <w:rPr/>
      </w:pPr>
      <w:bookmarkStart w:id="499" w:name="__RefHeading___Toc3539147_1878427129"/>
      <w:bookmarkStart w:id="500" w:name="_Toc185"/>
      <w:bookmarkEnd w:id="499"/>
      <w:r>
        <w:rPr>
          <w:rtl w:val="true"/>
        </w:rPr>
        <w:t>اشكال</w:t>
      </w:r>
      <w:bookmarkEnd w:id="500"/>
    </w:p>
    <w:p>
      <w:pPr>
        <w:pStyle w:val="BookText"/>
        <w:rPr/>
      </w:pPr>
      <w:r>
        <w:rPr>
          <w:rFonts w:ascii="IRNazanin" w:hAnsi="IRNazanin" w:eastAsia="IRNazanin"/>
          <w:color w:val="111111"/>
          <w:sz w:val="28"/>
          <w:sz w:val="28"/>
          <w:szCs w:val="28"/>
          <w:rtl w:val="true"/>
          <w:lang w:bidi="fa-IR"/>
        </w:rPr>
        <w:t>ممكن است ايراد كنند كه چگونه اسلام به مردان اجازه داده كه در مورد زنان متوسل به تنبيه بدنى شوند؟</w:t>
      </w:r>
      <w:r>
        <w:rPr>
          <w:rFonts w:eastAsia="IRNazanin" w:cs="IRNazanin"/>
          <w:color w:val="111111"/>
          <w:sz w:val="28"/>
          <w:szCs w:val="28"/>
          <w:rtl w:val="true"/>
          <w:lang w:bidi="fa-IR"/>
        </w:rPr>
        <w:t>!</w:t>
      </w:r>
    </w:p>
    <w:p>
      <w:pPr>
        <w:pStyle w:val="Heading5"/>
        <w:numPr>
          <w:ilvl w:val="4"/>
          <w:numId w:val="1"/>
        </w:numPr>
        <w:rPr/>
      </w:pPr>
      <w:bookmarkStart w:id="501" w:name="__RefHeading___Toc3539149_1878427129"/>
      <w:bookmarkStart w:id="502" w:name="_Toc186"/>
      <w:bookmarkEnd w:id="501"/>
      <w:r>
        <w:rPr>
          <w:rtl w:val="true"/>
        </w:rPr>
        <w:t>پاسخ</w:t>
      </w:r>
      <w:bookmarkEnd w:id="502"/>
    </w:p>
    <w:p>
      <w:pPr>
        <w:pStyle w:val="BookText"/>
        <w:rPr/>
      </w:pPr>
      <w:r>
        <w:rPr>
          <w:rFonts w:ascii="IRNazanin" w:hAnsi="IRNazanin" w:eastAsia="IRNazanin"/>
          <w:color w:val="111111"/>
          <w:sz w:val="28"/>
          <w:sz w:val="28"/>
          <w:szCs w:val="28"/>
          <w:rtl w:val="true"/>
          <w:lang w:bidi="fa-IR"/>
        </w:rPr>
        <w:t>جواب اين ايراد با توجه به معنى آيه و رواياتى كه در بيان آن وارد شده و توضيح آن در كتب فقهى آمده است و هم‌چنين با توضيحاتى كه روان‌شناسان امروز مى‌دهند چندان پيچيده 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شریفه، مسأله تنبيه بدنى را در مورد افراد وظيفه‌نشناسى مجاز شمرده كه هيچ وسيله ديگرى درباره آنان مفيد واقع نشود، و اتفاقاً اين موضوع تازه‌اى نيست كه منحصر به اسلام باشد، در تمام قوانين دنيا هنگامى كه طرق مسالمت‌آميز براى وادار كردن افراد به انجام وظيفه، مؤثر واقع نشود، متوسل بهخشونت مى‌شوند، نه تنها از طريق ضرب؛ بلكه گاهى در موارد خاصى مجازات‌هايى شديدتر از آن نيز قائل مى‌شوند كه تا سرحد اعدام پيش مى‌رود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تنبيه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كتب فقهى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ملايم و خفيف باشد به طورى كه نه موجب شكستگى و نه مجروح شدن گردد و نه باعث كبودى بدن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روان‌كاوان امروز معتقدند كه جمعى از زنان داراى حالتى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مازوشيسم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گاه كه اين حالت در آن‌ها تشديد مى‌شود تنها راه آرامش آنان تنبيه مختصر بدنى است، بنا بر اين ممكن است ناظر به چنين افرادى باشد كه تنبيه خفيف بدنى در موارد آنان جنبه آرام بخشى دارد و يك نوع درمان روانى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اگر يكى از اين مراحل مؤثر واقع شود و زن به انجام وظيفه خود اقدام كند مرد حق ندارد بهانه‌گيرى كرده، در صدد آزار زن برآيد، لذا به دنبال اين جمله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أَطَعْنَكُمْ فَلا تَبْغُوا عَلَيْهِنَّ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اطاعت كنند به آن‌ها تعدى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كه نظير اين طغيان و سركشى و تجاوز در مردان نيز ممكن است آيا مردان نيز مشمول چنين مجازات‌هايى خواهند شد؟</w:t>
      </w:r>
    </w:p>
    <w:p>
      <w:pPr>
        <w:pStyle w:val="BookText"/>
        <w:rPr/>
      </w:pPr>
      <w:r>
        <w:rPr>
          <w:rFonts w:ascii="IRNazanin" w:hAnsi="IRNazanin" w:eastAsia="IRNazanin"/>
          <w:color w:val="111111"/>
          <w:sz w:val="28"/>
          <w:sz w:val="28"/>
          <w:szCs w:val="28"/>
          <w:rtl w:val="true"/>
          <w:lang w:bidi="fa-IR"/>
        </w:rPr>
        <w:t xml:space="preserve">در پاسخ مى‌گوئيم آرى مردان هم درست همانند زنان در صورت تخلف از وظائف مجازات مى‌گردند حتى مجازات بدنى، منتها چون اين كار غالباً از عهده زنان خارج است حاكم شرع موظف است كه مردان متخلف را از طرق مختلف و حتى از طريق تعزير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وظائف خود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مردى كه به همسر خود اجحاف كرده بود و به هيچ قيمت حاضر به تسليم در برابر حق نبود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شدت عمل و حتى با تهديد به شمشير وادار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كرد معروف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عَلِيًّا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پايان مجدداً به مردان هشدار مى‌دهد كه از </w:t>
      </w:r>
      <w:bookmarkStart w:id="503" w:name="pg14692_144085"/>
    </w:p>
    <w:p>
      <w:pPr>
        <w:pStyle w:val="BookText"/>
        <w:rPr/>
      </w:pPr>
      <w:bookmarkEnd w:id="503"/>
      <w:r>
        <w:rPr>
          <w:rFonts w:ascii="IRNazanin" w:hAnsi="IRNazanin" w:eastAsia="IRNazanin"/>
          <w:color w:val="111111"/>
          <w:sz w:val="28"/>
          <w:sz w:val="28"/>
          <w:szCs w:val="28"/>
          <w:rtl w:val="true"/>
          <w:lang w:bidi="fa-IR"/>
        </w:rPr>
        <w:t xml:space="preserve">موقعيت سرپرستى خود در خانواده سوء استفاده نكنند و به قدرت خدا كه بالاتر از همه قدرت‌ها است بينديشند؛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بلند مرتبه و بزرگ است</w:t>
      </w:r>
      <w:r>
        <w:rPr>
          <w:rFonts w:eastAsia="IRNazanin" w:cs="IRNazanin"/>
          <w:color w:val="111111"/>
          <w:sz w:val="28"/>
          <w:szCs w:val="28"/>
          <w:rtl w:val="true"/>
          <w:lang w:bidi="fa-IR"/>
        </w:rPr>
        <w:t>».</w:t>
      </w:r>
    </w:p>
    <w:p>
      <w:pPr>
        <w:pStyle w:val="Heading5"/>
        <w:numPr>
          <w:ilvl w:val="4"/>
          <w:numId w:val="1"/>
        </w:numPr>
        <w:rPr/>
      </w:pPr>
      <w:bookmarkStart w:id="504" w:name="__RefHeading___Toc3539151_1878427129"/>
      <w:bookmarkStart w:id="505" w:name="_Toc187"/>
      <w:bookmarkEnd w:id="504"/>
      <w:r>
        <w:rPr>
          <w:rtl w:val="true"/>
        </w:rPr>
        <w:t>محكمه صلح خانوادگى</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شِقاقَ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اشاره به مسأله بروز اختلاف و نزاع ميان دو همسر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نشانه‌هاى شكاف و جدايى در ميان دو همسر پيدا شد، براى بررسى علل و جهات ناسازگارى و فراهم نمودن مقدمات صلح و سازش يك نفر داور و حكم از فاميل مرد و يك داور و حكم از فاميل زن انتخاب كنيد، 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يُرِيدا إِصْلاحاً يُوَفِّقِ اللَّهُ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دو حكم با حسن نيت و دل‌سوزى وارد كار شوند و هدفشان اصلاح ميان دو همسر بوده باشد، خداوند كمك مى‌كند و به وسيلۀ آنان ميان دو همسر الفت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دهد كه حسن نيت به خرج دهند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نيت آن‌ها با خبر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عَلِيماً خَبِيراً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محكمه صلح خانوادگى كه در آيه فوق به آن اشاره شده يكى از شاهكارهاى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محكمه امتيازاتى دارد كه ساير محاكم فاقد آن هستند،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محيط خانواده كانون احساسات و عواطف است و طبعاً مقياسى كه در اين محيط بايد به كار رود با مقياس ساير محيط‌ها متفاوت است، يعنى 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دادگاه‌هاى جنايى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با مقياس محبت و عاطفه كاركرد، در محيط خانواده نيز نمى‌توان تنها با مقياس خشك قانون و مقررات بى‌روح گام برداشت، در اين‌جا بايد حتى الامكان اختلافات را از طرق عاطفى حل كرد، لذا دستور مى‌دهد</w:t>
      </w:r>
    </w:p>
    <w:p>
      <w:pPr>
        <w:pStyle w:val="BookText"/>
        <w:rPr/>
      </w:pPr>
      <w:r>
        <w:rPr>
          <w:rFonts w:ascii="IRNazanin" w:hAnsi="IRNazanin" w:eastAsia="IRNazanin"/>
          <w:color w:val="111111"/>
          <w:sz w:val="28"/>
          <w:sz w:val="28"/>
          <w:szCs w:val="28"/>
          <w:rtl w:val="true"/>
          <w:lang w:bidi="fa-IR"/>
        </w:rPr>
        <w:t>كه داوران اين محكمه كسانى باشند كه پيوند خويشاوندى به دو همسر دارند و مى‌توانند عواطف آن‌ها را در مسير اصلاح تحريك كنند، بديهى است اين امتياز تنها در اين محكمه است و ساير محاكم فاقد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محاكم عادى قضايى طرفين دعوا مجبورند براى دفاع از خود، هر گونه اسرارى كه دارند فاش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اگر زن و مرد در برابر افراد بيگانه و اجنبى اسرار زناشويى خود را فاش سازند احساسات يكديگر را آن چنان جريحه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مى‌كنند كه اگر به اجبار دادگاه به منزل و خانه بازگردند، ديگر از آن صميميت و محبت سابق خبرى نخواهد بود، و همانند دو فرد بيگانه مى‌شوند كه به حكم اجبار بايد وظائفى را انجام دهند، اصولاً تجربه نشان داده است كه زن و شوهرى كه راهى آن گونه محاكم مى‌شوند ديگر زن و شوهر سابق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محكمه صلح فاميلى يا اين گونه مطالب به خاطر شرم حضور مطرح نمى‌شود و يا اگر بشود چون در برابر آشنايان و محرمان است آن اثر سوء را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داوران در محاكم معمولى، در جريان اختلافات غالباً بى‌تفاوتند، و قضيه به هر شكل خاتمه يابد براى آن‌ها تأثيرى ندارد، دو همسر به خانه بازگردند، يا براى هميشه از يكديگر جدا شوند، براى آن‌ها فرق نمى‌كند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در محكمه صلح فاميلى مطلب كاملاً به عكس است؛ زيرا داوران اين محكمه از بستگان نزديك مرد و زن هستند، و جدايى يا صلح آن دو، در زندگى اين عده هم از نظر عاطفى و هم از نظر مسئوليت‌هاى ناشى از آن تأثير دارد، و، لذا آن‌ها نهايت كوشش را به خرج مى‌دهند كه صلح و صميميت در ميان اين دو </w:t>
      </w:r>
    </w:p>
    <w:p>
      <w:pPr>
        <w:pStyle w:val="BookText"/>
        <w:rPr/>
      </w:pPr>
      <w:r>
        <w:rPr>
          <w:rFonts w:ascii="IRNazanin" w:hAnsi="IRNazanin" w:eastAsia="IRNazanin"/>
          <w:color w:val="111111"/>
          <w:sz w:val="28"/>
          <w:sz w:val="28"/>
          <w:szCs w:val="28"/>
          <w:rtl w:val="true"/>
          <w:lang w:bidi="fa-IR"/>
        </w:rPr>
        <w:t>برقرار شود و به اصطلاح آب رفته به جوى بازگردد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چنين محكمه‌اى هيچ يك از مشكلات و هزينه‌هاى سرسام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 و سرگردانى‌هاى محاكم معمولى را ندارد و بدون هيچ‌گونه تشريفاتى طرفين مى‌توانند در كم‌ترين مدت به مقصود خود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روشن است كه حكمين بايد از ميان افراد پخته و با تدبير و آگاه دو فاميل انتخاب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امتيازات كه شمرديم معلوم مى‌شود كه شانس موفقيت اين محكمه در اصلاح ميان دو همسر به مراتب بيش‌تر از محاكم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حكمين و شرايط آن‌ها و دايره نفوذ حكم و داورى آن‌ها درباره دو همسر در فقه اسلامى مشروحا بيان شده است از جمله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حكم بايد بالغ و عاقل و عادل و نسبت به كار خود بصير و بينا باشند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نفوذ حكم و داورى آن‌ها در مورد دو همسر بعضى از فقهاء حكم آن دو را هر چه باشد لازم الاجراء دانسته‌اند و ظاهر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نيز همين معنى را مى‌رساند؛ زيرا مفهوم حكميت و داورى، نفوذ حكم است، ولى بيش‌تر فقها نظر حكمين را تنها در مورد سازش و رفع اختلاف ميان دو همسر، لازم الاجراء دانسته‌اند و حتى معتقدند اگر حكمين شرائطى بر زن يا شوهر بكنند، لازم الاجراء است، اما در مورد جدايى، حكم آن‌ها به تنهايى نافذ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ذيل آيه كه اشاره به مسأله اصلاح مى‌كند با اين نظر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را در اين زمينه در كتب فقهى بخوانيد</w:t>
      </w:r>
      <w:r>
        <w:rPr>
          <w:rFonts w:eastAsia="IRNazanin" w:cs="IRNazanin"/>
          <w:color w:val="111111"/>
          <w:sz w:val="28"/>
          <w:szCs w:val="28"/>
          <w:rtl w:val="true"/>
          <w:lang w:bidi="fa-IR"/>
        </w:rPr>
        <w:t>.</w:t>
      </w:r>
      <w:r>
        <w:rPr>
          <w:rStyle w:val="FootnoteAnchor"/>
          <w:rtl w:val="true"/>
        </w:rPr>
        <w:footnoteReference w:id="367"/>
      </w:r>
      <w:bookmarkStart w:id="506" w:name="pg14692_144088"/>
    </w:p>
    <w:p>
      <w:pPr>
        <w:pStyle w:val="Heading4"/>
        <w:numPr>
          <w:ilvl w:val="3"/>
          <w:numId w:val="1"/>
        </w:numPr>
        <w:rPr/>
      </w:pPr>
      <w:bookmarkStart w:id="507" w:name="__RefHeading___Toc3539153_1878427129"/>
      <w:bookmarkStart w:id="508" w:name="_Toc188"/>
      <w:bookmarkEnd w:id="506"/>
      <w:bookmarkEnd w:id="507"/>
      <w:r>
        <w:rPr/>
        <w:t>62</w:t>
      </w:r>
      <w:r>
        <w:rPr>
          <w:rtl w:val="true"/>
        </w:rPr>
        <w:t xml:space="preserve">. </w:t>
      </w:r>
      <w:r>
        <w:rPr>
          <w:rtl w:val="true"/>
        </w:rPr>
        <w:t>ده نکتۀ مهم در برخورد با زن‌های ناشزه</w:t>
      </w:r>
      <w:bookmarkEnd w:id="5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متعال در آیۀ شریفۀ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سورۀ نساء، مراحل مختلف قبل و بعد از نشوز را تبین نموده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زنان صالحه و وظیفه شناس در آیه مبارکه، تکریم شده‌اند؛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فَالصَّالِحاتُ قانِتاتٌ حافِظاتٌ لِلْغَيْبِ بِما حَفِظَ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آزادی زن در محدوده استعداد و توان آن، محترم شمرده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عَلَيْكُمْ فيما فَعَلْنَ فی أَنْفُسِهِنَّ بِالْمَعْرُوفِ وَ اللَّهُ بِما تَعْمَلُونَ خَبيرٌ</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زن‌هائی که با موعظه ونصیحت، متنبه شوند و دست از لجبازی بردارند، شوهران آن‌ها مجاز به هیچگونه برخورد منفی با آن‌ها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أَطَعْنَكُمْ فَلا تَبْغُوا عَلَيْهِنَّ سَبيلاً إِنَّ اللَّهَ كانَ عَلِيًّا كَبيراً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ترتیبی که در آیه آمده است باید در برخورد و تعامل با زن،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استفاده می‌شود از آیه و روایات، که جایز نیست ابتداء به هجر در برخورد با زن ناشزه، قبل از موعظه و نصیحت، کما این‌که جایز نیست ابتداء به ضرب، قبل از این‌که موعظه و هجر، عملی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چنان‌چه در پیش‌گیری نشوز و موارد خوف نشوز، موعظه و هجر اتفاق نیفتاده باشد، شوهر بتواند اقدام به ضرب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که در موارد خوف شقاق بینهما، نباید اقدام به ضرب و حتی هجر نمود، بلکه انتخاب میانجی‌گر صالح، اولویت و تعین دارد</w:t>
      </w:r>
      <w:r>
        <w:rPr>
          <w:rFonts w:eastAsia="IRNazanin" w:cs="IRNazanin"/>
          <w:color w:val="111111"/>
          <w:sz w:val="28"/>
          <w:szCs w:val="28"/>
          <w:rtl w:val="true"/>
          <w:lang w:bidi="fa-IR"/>
        </w:rPr>
        <w:t xml:space="preserve">. </w:t>
      </w:r>
      <w:bookmarkStart w:id="509" w:name="pg14692_144089"/>
    </w:p>
    <w:p>
      <w:pPr>
        <w:pStyle w:val="BookText"/>
        <w:rPr/>
      </w:pPr>
      <w:bookmarkEnd w:id="50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رعایت همه ی موارد مذکور، آیه دلالت بر تأدیب و ضرب و زدن دارد، ولی با همه شرائطی که در روایات و آیات، گفته شده است از قبیل این‌که نباید ضرب در صورت باشد و نباید موجب سیاهی و کبودی و قرمزی و شکستکی و جراحت شود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نشوز زن، عفو و گذشت وصبوری بهترین گزینه است، کما این‌که انبیاء وائمه واولیاء و بزرگان از علماء، چنین می‌کردند و با صبر و تحمل خود، یا موجب تنبه زن می‌شدند و یا افتخار تحمل و ایثار و گذشت را در صفحات تاریخ، به نام خود ثبت می‌کردند</w:t>
      </w:r>
      <w:r>
        <w:rPr>
          <w:rFonts w:eastAsia="IRNazanin" w:cs="IRNazanin"/>
          <w:color w:val="111111"/>
          <w:sz w:val="28"/>
          <w:szCs w:val="28"/>
          <w:rtl w:val="true"/>
          <w:lang w:bidi="fa-IR"/>
        </w:rPr>
        <w:t>.</w:t>
      </w:r>
    </w:p>
    <w:p>
      <w:pPr>
        <w:pStyle w:val="Heading4"/>
        <w:numPr>
          <w:ilvl w:val="3"/>
          <w:numId w:val="1"/>
        </w:numPr>
        <w:rPr/>
      </w:pPr>
      <w:bookmarkStart w:id="510" w:name="__RefHeading___Toc3539155_1878427129"/>
      <w:bookmarkStart w:id="511" w:name="_Toc189"/>
      <w:bookmarkEnd w:id="510"/>
      <w:r>
        <w:rPr/>
        <w:t>63</w:t>
      </w:r>
      <w:r>
        <w:rPr>
          <w:rtl w:val="true"/>
        </w:rPr>
        <w:t xml:space="preserve">. </w:t>
      </w:r>
      <w:r>
        <w:rPr>
          <w:rtl w:val="true"/>
        </w:rPr>
        <w:t>مجازات زنان منحرف شوهردار</w:t>
      </w:r>
      <w:bookmarkEnd w:id="511"/>
    </w:p>
    <w:p>
      <w:pPr>
        <w:pStyle w:val="Heading5"/>
        <w:numPr>
          <w:ilvl w:val="4"/>
          <w:numId w:val="1"/>
        </w:numPr>
        <w:rPr/>
      </w:pPr>
      <w:bookmarkStart w:id="512" w:name="__RefHeading___Toc3539157_1878427129"/>
      <w:bookmarkStart w:id="513" w:name="_Toc190"/>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از زنان شما كه مرتكب زنا شوند، چهار نفر از مسلمانان را به عنوان شاهد بر آن‌ها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گواهى دادند،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داريد تا مرگشان فرارسد؛ يا اين‌كه خداوند، راهى براى آن‌ها قرار دهد</w:t>
      </w:r>
      <w:r>
        <w:rPr>
          <w:rFonts w:eastAsia="IRNazanin" w:cs="IRNazanin"/>
          <w:color w:val="111111"/>
          <w:sz w:val="28"/>
          <w:szCs w:val="28"/>
          <w:rtl w:val="true"/>
          <w:lang w:bidi="fa-IR"/>
        </w:rPr>
        <w:t>.»</w:t>
      </w:r>
    </w:p>
    <w:p>
      <w:pPr>
        <w:pStyle w:val="Heading5"/>
        <w:numPr>
          <w:ilvl w:val="4"/>
          <w:numId w:val="1"/>
        </w:numPr>
        <w:rPr/>
      </w:pPr>
      <w:bookmarkStart w:id="514" w:name="__RefHeading___Toc3539159_1878427129"/>
      <w:bookmarkStart w:id="515" w:name="_Toc191"/>
      <w:bookmarkEnd w:id="514"/>
      <w:r>
        <w:rPr>
          <w:rtl w:val="true"/>
        </w:rPr>
        <w:t>تفسیر</w:t>
      </w:r>
      <w:bookmarkEnd w:id="51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اللَّاتِي يَأْتِينَ 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قبلاً هم اشاره كرده‌ايم، در اصل به معنى كار و يا گفتار بسيار زشت است و اگر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منافى </w:t>
      </w:r>
    </w:p>
    <w:p>
      <w:pPr>
        <w:pStyle w:val="BookText"/>
        <w:rPr/>
      </w:pPr>
      <w:r>
        <w:rPr>
          <w:rFonts w:ascii="IRNazanin" w:hAnsi="IRNazanin" w:eastAsia="IRNazanin"/>
          <w:color w:val="111111"/>
          <w:sz w:val="28"/>
          <w:sz w:val="28"/>
          <w:szCs w:val="28"/>
          <w:rtl w:val="true"/>
          <w:lang w:bidi="fa-IR"/>
        </w:rPr>
        <w:t>عفت به كار مى‌رود، نيز به همين مناسبت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كلمه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مجيد آمده است، كه گاهى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در اعمال زشت ننگين به طور كلى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غالب مفسران از آيۀ شريفه فهميده‌اند، آيه اشاره به مجازات زنان شوهردارى است كه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همسران شما آلوده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چهار نفر را به عنوان شهود بر اين كار دعوت كنيد، اگر چهار نفر به اين موضوع گواهى دادند، آن‌ها را در خانه‌ها محبوس سازيد، تا مرگ آن‌ها فرا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بر اين‌كه آيه فوق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زناى محصنه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مى‌كند، علاوه بر قرينه‌اى كه در آيه بعد است،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همسرانتان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زيرا اين تعبير در مورد همسران در قرآن مكرر وارد شده است، بنا بر اين مجازات عمل منافى عفت براى زنان شوهردار در اين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بلا فاصله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يَجْعَلَ اللَّهُ لَهُنَّ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اين‌كه خداوند راهى براى آن‌ها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بايد مجازات حبس درباره آن‌ها ادامه يابد، تا مرگ آن‌ها فرا رسد، و يا اين‌كه قانون جديدى از طرف خداوند براى آن‌ها معين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تعبير استفاده مى‌شود كه اين حكم، يك حكم موقت بوده، و از همان آغاز اعلام شده است كه 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آماده شدن محيط و 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جديدى درباره آن‌ها نازل خواهد شد، و در آن موقع زنانى كه مشمول اين قانون شده‌اند، و هنوز در قيد حيات هستند، طبعاً از زندان آزاد خواهند شد، و مجازات ديگرى نيز در مورد آن‌ها عملى نخواهد گرديد، آزادى آن‌ها از زندان به خاطر الغاى حكم سابق </w:t>
      </w:r>
    </w:p>
    <w:p>
      <w:pPr>
        <w:pStyle w:val="BookText"/>
        <w:rPr/>
      </w:pPr>
      <w:r>
        <w:rPr>
          <w:rFonts w:ascii="IRNazanin" w:hAnsi="IRNazanin" w:eastAsia="IRNazanin"/>
          <w:color w:val="111111"/>
          <w:sz w:val="28"/>
          <w:sz w:val="28"/>
          <w:szCs w:val="28"/>
          <w:rtl w:val="true"/>
          <w:lang w:bidi="fa-IR"/>
        </w:rPr>
        <w:t>است، و اما عدم اجراى مجازات جديد درباره آن‌ها به خاطر اين است كه قانون مجازات شامل مواردى كه قبل از آمدن قانون انجام يافته نمى‌گردد، و به اين ترتيب قانون آينده هر چه باشد راهى براى نجات اين زندانيان است، ولى البته اين قانون جديد شامل حال تمام كسانى كه در آينده مرتكب مى‌شوند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بعضى احتمال داده‌اند كه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يَجْعَلَ اللَّهُ لَهُنَ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خداوند به وسيلۀ دستور آينده درباره سنگ‌سار كردن اين گونه افراد، راهى براى آزادى آن‌ها گشوده است درست نيست؛ زيرا هيچ‌گاه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به سود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نمى‌باشد چه اين‌كه اعدام راه نجات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مى‌دانيم قانونى كه بعدا در اسلام براى مرتكبين زناى محصنه، مقرر گرديد،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سنگ‌سار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قانون در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مسلم وارد شده است، اگر چه در قرآن به آن اشاره‌اى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بالا گفتيم، روشن مى‌شود، كه آيه فوق هرگز نسخ نشده؛ زيرا نسخ در مورد احكامى است كه از آغاز به صورت مطلق گفته شود، نه به صورت موقت و محدود، در حالى كه آيه فوق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رابه عنوان يك حكم محدود و موقت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مشاهده مى‌كنيم كه در پاره‌اى از روايات تصريح شده، كه آيه فوق به وسيلۀ احكامى كه درباره مجازات عمل منافى عفت دارد شده، نسخ گرديده است، منظور از آن نسخ اصطلاحى نيست؛ زيرا نسخ در زبان روايات به هر گونه تقييد و تخصيص حكم گفته مى‌شود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بايد توجه داشت كه دستور محبوس ساختن اين‌گونه زنان در خانه‌ها حكمى است كه از يك سو به نفع آن‌هاست؛ زيرا از محبوس ساختن در زندان‌هاى </w:t>
      </w:r>
      <w:bookmarkStart w:id="516" w:name="pg14692_144092"/>
    </w:p>
    <w:p>
      <w:pPr>
        <w:pStyle w:val="BookText"/>
        <w:rPr/>
      </w:pPr>
      <w:bookmarkEnd w:id="516"/>
      <w:r>
        <w:rPr>
          <w:rFonts w:ascii="IRNazanin" w:hAnsi="IRNazanin" w:eastAsia="IRNazanin"/>
          <w:color w:val="111111"/>
          <w:sz w:val="28"/>
          <w:sz w:val="28"/>
          <w:szCs w:val="28"/>
          <w:rtl w:val="true"/>
          <w:lang w:bidi="fa-IR"/>
        </w:rPr>
        <w:t>عمومى به مراتب بهتر است، و از سوى ديگر تجربه نشان داده كه زندان‌هاى عمومى اثر عميقى در آلوده شدن اجتماع دارد؛ زيرا اين مراكز معمولاً به صورت آموزش‌گاه بزرگ مفاسد درمى‌آيد كه افراد مجرم در آن‌جا تجربيات خود را در معاشرت دائمى توام با وقت وسيع در اختيار يكديگر مى‌گذارند</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517" w:name="__RefHeading___Toc3539161_1878427129"/>
      <w:bookmarkStart w:id="518" w:name="_Toc192"/>
      <w:bookmarkEnd w:id="517"/>
      <w:r>
        <w:rPr>
          <w:rtl w:val="true"/>
        </w:rPr>
        <w:t>تفسیر</w:t>
      </w:r>
      <w:bookmarkEnd w:id="518"/>
    </w:p>
    <w:p>
      <w:pPr>
        <w:pStyle w:val="Heading5"/>
        <w:numPr>
          <w:ilvl w:val="4"/>
          <w:numId w:val="1"/>
        </w:numPr>
        <w:rPr/>
      </w:pPr>
      <w:bookmarkStart w:id="519" w:name="__RefHeading___Toc3539163_1878427129"/>
      <w:bookmarkStart w:id="520" w:name="_Toc193"/>
      <w:bookmarkEnd w:id="519"/>
      <w:r>
        <w:rPr>
          <w:rtl w:val="true"/>
        </w:rPr>
        <w:t>بيان آيات در باره زن و مرد زناكار</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اللَّاتِي يَأْتِينَ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مى‌خواهند بگويند فلانى فلان عمل را انجام داده هم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تعبير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اتى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طريقه شنيعه است، ولى استعمالش در عمل شنيع زنا شايع شده است، و در قرآن كريم در آيه زير بر لواط و يا هم بر آن و هم بر عمل 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هم‌جنس‌بازى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لَتَأْتُونَ الْفاحِشَةَ ما سَبَقَكُمْ بِها مِنْ أَحَدٍ مِنَ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و ظاهراً و به طورى كه بيش‌تر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فاحشه در آيه مورد بحث عمل زنا باشد، مفسرين روايتى هم نقل كرده‌اند،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 تازيانه در اول سوره نور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راه علاج و سبيلى است كه خداى تعالى در آيه پانزده سوره نساء وعده‌اش را داده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اين ظهور، ظهور ديگرى است در آيه و آن اين است كه از لحن آيۀ </w:t>
      </w:r>
    </w:p>
    <w:p>
      <w:pPr>
        <w:pStyle w:val="BookText"/>
        <w:rPr/>
      </w:pPr>
      <w:r>
        <w:rPr>
          <w:rFonts w:ascii="IRNazanin" w:hAnsi="IRNazanin" w:eastAsia="IRNazanin"/>
          <w:color w:val="111111"/>
          <w:sz w:val="28"/>
          <w:sz w:val="28"/>
          <w:szCs w:val="28"/>
          <w:rtl w:val="true"/>
          <w:lang w:bidi="fa-IR"/>
        </w:rPr>
        <w:t>شريفه فهميده مى‌شود كه حكمش دائمى نيست و به زودى نسخ مى‌شود چون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يَجْعَلَ اللَّهُ لَهُنَّ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خدا راه علاجى برايشان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دليلى نقل نشده كه گفته باشد اين حد چند صباحى در مورد مساحقه جارى شد، و سپس بحدى و حكمى ديگر نسخ شده است، پس معلوم مى‌شود آيۀ شريفه همان‌طور كه گفتيم درباره زنا نازل شده است، و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كه عدد نام‌برده بايد از مردان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شَهِدُوا فَأَمْسِكُوهُنَّ فِي الْبُيُوتِ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جمله مسألۀ حبس كردن دائمى زن مورد بحث را مترتب كرده بر شهادت دادن شهود، نه بر أصل وقوع عمل زشت، و خلاصه كلام اين‌كه، تنها وقتى حكم حبس ابد از ناحيه حاكم صادر مى‌شود كه چهار شاهد بر صدور عمل فاحشه از زن شهادت دهد، و اگر شهود شهادت ندهند حكم صادر نمى‌شود، هر چند حاكم يقين به صدور آن داشته باشد، و اين خود يكى از منت‌هاى خداى سبحان بر امت اسلام است، كه نسبت به او عفو و اغماض اعمال فرموده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نام‌برده حبس دائمى است، به قرينه اين‌كه نهايت مدت حبس را مرگ زن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يَتَوَفَّاهُنَّ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 ايشان را دريابد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كه هست تعبير حبس ابد آن هم در زندان نياورد؛ بلكه فرمود آن‌ها را در خانه‌ها نگه بداريد تا مرگشان فرا رسد، اين نيز دليل روشنى است بر اين‌كه خواسته است كار را بر مسلمانان آسان بگيرد، و از سخت گيرى اغماض كند، 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مرگشان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راه نجاتى برايشان مقرر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نجات از حبس ابد است، و </w:t>
      </w:r>
    </w:p>
    <w:p>
      <w:pPr>
        <w:pStyle w:val="BookText"/>
        <w:rPr/>
      </w:pPr>
      <w:r>
        <w:rPr>
          <w:rFonts w:ascii="IRNazanin" w:hAnsi="IRNazanin" w:eastAsia="IRNazanin"/>
          <w:color w:val="111111"/>
          <w:sz w:val="28"/>
          <w:sz w:val="28"/>
          <w:szCs w:val="28"/>
          <w:rtl w:val="true"/>
          <w:lang w:bidi="fa-IR"/>
        </w:rPr>
        <w:t>در اين‌كه ترديد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آن و يا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است به اين‌كه اميد آن هست كه حكم حبس ابد نسخ شود، هم‌چنان كه همين‌طور هم شد، براى اين‌كه حكم تازيانه حكم حبس ابد را نسخ كرد، و اين از ضروريات است كه حكم جارى درباره زناكاران در اواخر عمر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بعد از رحلت آن جناب در بين مسلمانان جارى گرديد، و مسأله زندانى كردن بعد از رحلت آن جناب اصلاً مورد عمل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آيۀ شريفه به فرضى كه دلالت كند بر حكم زنان زناكار، هيچ ترديدى نيست در اين كه به وسيلۀ آيه تازيانه نسخ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الَّذانِ يَأْتِيانِها مِنْكُمْ فَآذُوهُما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از نظر مضمون متناسب با همند و ضمير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ياتيانها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و اين خود مؤيد اين معنا است كه زمينه هر دو آيه بيان حكم زنا است، و بنا بر اين آيه دوم متمم حكم در آيه اول است، چون آيه اول تنها حكم زنان زناكار را متعرض شده، و آيه دوم حكم زن و مرد هر دو را بيان مى‌كند، و آن عبارت است از ايذاء يعنى شكنجه دادن، پس در نتيجه از مجموع دو آيه حكم مرد زناكار و زن زناكار با هم استفاده مى‌شود، و آن اين است كه هر دو را كتك مى‌زنند، و خصوص زن زناكار را در خانه حبس مى‌كنند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اين معنا با آيه بعد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توبه كردند و به صلاح گرائيدند دست از آن دو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براى اين‌كه در آيه مورد بحث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تا ابد در خانه حبس كنيد، و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كردند رهاشان كنيد، به </w:t>
      </w:r>
    </w:p>
    <w:p>
      <w:pPr>
        <w:pStyle w:val="BookText"/>
        <w:rPr/>
      </w:pPr>
      <w:r>
        <w:rPr>
          <w:rFonts w:ascii="IRNazanin" w:hAnsi="IRNazanin" w:eastAsia="IRNazanin"/>
          <w:color w:val="111111"/>
          <w:sz w:val="28"/>
          <w:sz w:val="28"/>
          <w:szCs w:val="28"/>
          <w:rtl w:val="true"/>
          <w:lang w:bidi="fa-IR"/>
        </w:rPr>
        <w:t>ناچار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دست برداشتن از آن دو، دست بردارى از كتك و شكنجه آن دو است، نه از حبس كه حبس به حال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برخى از مفسرين به تبع بعضى از روايات كه به زودى مى‌آيد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اول درباره حكم زناى زنان ثيب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آيه دوم در مقام بيان حكم دختران بكرى است كه مرتكب زنا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ايذاء همان حبس كردن دختران بكر، و سپس آزاد كردن آنان در صورت توبه و اصلاح است، ليكن دو سؤال باقى مى‌ماند يكى اين‌كه اگر اين‌طور باشد چرا در آيه اول خصوص زن زانيه را نام برد؟ و در آيه دوم هيچ دليلى نياورد كه بفهماند منظور دختران بكر است، دوم اين‌كه چرا در آيه اول خصوص زن زانيه را نام برد و در آيه دوم زن و مرد را با هم اسم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الَّذانِ يَأْتِيانِها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ابى‌مسلم مفسر نسبت داده‌اند كه گفته است آيه اول در مقام بيان حكم مساحقه زن با زن است، و آيه دوم در صدد بيان حكم لواط مردان با مردان است، و هيچ‌يك از دو آيه نسخ نشده است، ولى فساد اين گفتار روشن است، اما آيه اول به همان دليلى كه قبلاً در ذيل جمله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اللَّاتِي يَأْتِينَ الْفاحِشَةَ مِنْ 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 نشان ساختيم، و اما آيه دوم به دليل اين كه در سنت ثابت شده كه حد لواط قتل است هم‌چنان كه در حديثى صحيح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عمل قوم لوط را مرتكب شود هم فاعل را بكشيد و هم مفعول را، و اين حكم يا حكمى است ابتدايى و غير منسوخ، و يا حكمى است ناسخ حكم آيه، پس به هر حال گفتار ابى‌مسلم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سزاوار و صحيح است كه درباره معناى آيه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w:t>
      </w:r>
    </w:p>
    <w:p>
      <w:pPr>
        <w:pStyle w:val="BookText"/>
        <w:rPr/>
      </w:pPr>
      <w:r>
        <w:rPr>
          <w:rFonts w:ascii="IRNazanin" w:hAnsi="IRNazanin" w:eastAsia="IRNazanin"/>
          <w:color w:val="111111"/>
          <w:sz w:val="28"/>
          <w:sz w:val="28"/>
          <w:szCs w:val="28"/>
          <w:rtl w:val="true"/>
          <w:lang w:bidi="fa-IR"/>
        </w:rPr>
        <w:t>در نظر داشتن ظاهرى كه از دو آيه به ذهن خطور مى‌كند و قرائنى كه گفتار دو آيه محفوف به آن‌هاست، و نيز با در نظر گرفتن اشكال‌هايى كه در معنا كردن مفسرين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آيۀ شريفه متضمن حكم زناى زنان شوهردار است، به دليل اين‌كه در آيۀ شريفه تنها نام زنان را برده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اين بوده باشد بايد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زوجاتكم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اين است كه اطلاق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 است، آن‌هم مخصوصاً در جايى كه اين كلمه اضافه شود به ضمير مردان،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گردد، تا چه رسد به جايى كه اضافه نشود؛ مثل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النِّساءَ صَدُقاتِهِنَّ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 زنان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مى‌دانيم منظور از زنان همان همسران است، و نيز مانند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نِسائِكُمُ اللَّاتِي دَخَلْتُمْ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زنانتان كه با آن‌ها نزديكى كرده‌ايد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معلوم است منظور همسران مى‌باشد و بنا بر اين حكم اولى و موقت اين‌گونه زنان اين است كه آنان را در خانه‌ها تحت نظر بگيرند، و سپس اين حكم مبدل شد به حكم سنگ‌سار، و اين آن طور كه جبائى پنداشته نسخ آيه قرآن به وسيلۀ سنت و روايت نيست، چون نسخ عبارت است از اين‌كه آيه‌اى كه به ظاهرش حكمى دائمى را متضمن است به وسيلۀ آيه‌اى ديگر نسخ گردد، و مسأله مورد بحث ما چنين نيست؛ زيرا آيه حبس ابد در خانه ظهورى در دائمى بودن حكمش كه ندارد هيچ؛ بلكه ظهور در اين دارد كه به زودى حكمش مبدل به حكمى ديگر مى‌شود،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يَجْعَلَ اللَّهُ لَهُنَّ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تعبير </w:t>
      </w:r>
      <w:bookmarkStart w:id="521" w:name="pg14692_144097"/>
    </w:p>
    <w:p>
      <w:pPr>
        <w:pStyle w:val="BookText"/>
        <w:rPr/>
      </w:pPr>
      <w:bookmarkEnd w:id="521"/>
      <w:r>
        <w:rPr>
          <w:rFonts w:ascii="IRNazanin" w:hAnsi="IRNazanin" w:eastAsia="IRNazanin"/>
          <w:color w:val="111111"/>
          <w:sz w:val="28"/>
          <w:sz w:val="28"/>
          <w:szCs w:val="28"/>
          <w:rtl w:val="true"/>
          <w:lang w:bidi="fa-IR"/>
        </w:rPr>
        <w:t>ظهور در اين دارد كه حكم حبس ابد زنان به زودى به حكمى ديگر مبدل مى‌شود، حال اگر كسى بخواهد اين تبديل حكم را نسخ بنامد عيبى ندارد، ولى نبايد آن را نسخ آيه قرآن به وسيلۀ روايت بشمرد، چون خود آيه قرآن در اين‌جا اشعار دارد بر اين‌كه به زودى حكمش برداشته مى‌شود،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روايت خواسته است آيه قرآن را بيان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دوم متضمن حكم زناى بدون احصان است، يعنى زناى مرد بى‌زن، و زن بى‌شوهر، و آن حكم عبارت است از ايذاء و شكنجه، حال چه اين‌كه مراد از اين شكنجه حبس باشد و چه زدن با لنگه كفش، يا سرزنش با زبان، و يا غير اين‌ها، و اين آيه بنا بر اين به وسيلۀ آيه تازيانه سوره نور نسخ شده، و اما رواياتى كه مى‌گويد آيۀ شريفه متضمن حكم دختران بكر است رواياتى است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طول اين تفسير خبر واحد را معنا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علاوه بر اين هم مرسل است يعنى سند ندارد و هم اهل فن آن‌ها را به خاطر مرسل بودن ضعيف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تابا وَ أَصْلَحا فَأَعْرِضُوا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توبه را مقيد كرد باصلاح، براى اين بود كه بفهماند وقتى توبه حقيقى و داراى محتوى مى‌شود كه باعث اصلاح آدمى گردد، و توبه نه تنها بلفظ و لقلقه زبان توبه واقعى نيست؛ بلكه به حالت انفعالى كه دوام نيابد و فاسدى را اصلاح نكند، نيز توبه واقعى تحقق نمى‌يابد</w:t>
      </w:r>
      <w:r>
        <w:rPr>
          <w:rFonts w:eastAsia="IRNazanin" w:cs="IRNazanin"/>
          <w:color w:val="111111"/>
          <w:sz w:val="28"/>
          <w:szCs w:val="28"/>
          <w:rtl w:val="true"/>
          <w:lang w:bidi="fa-IR"/>
        </w:rPr>
        <w:t>.</w:t>
      </w:r>
    </w:p>
    <w:p>
      <w:pPr>
        <w:pStyle w:val="Heading5"/>
        <w:numPr>
          <w:ilvl w:val="4"/>
          <w:numId w:val="1"/>
        </w:numPr>
        <w:rPr/>
      </w:pPr>
      <w:bookmarkStart w:id="522" w:name="__RefHeading___Toc3539165_1878427129"/>
      <w:bookmarkStart w:id="523" w:name="_Toc194"/>
      <w:bookmarkEnd w:id="522"/>
      <w:r>
        <w:rPr>
          <w:rtl w:val="true"/>
        </w:rPr>
        <w:t>بحث روايى</w:t>
      </w:r>
      <w:bookmarkEnd w:id="52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صافى از تفسير عياشى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كه در ذيل </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يَأْتِينَ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نسخ شده و منظور از سبيل همان حدودى است كه بايد جارى شود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تفسير عياشى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شخصى از آن جناب از اين آيه سؤال كرد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نسخ شده، شخص ديگر پرسيد آن روزها كه نسخ نشده بود به چه صورت مورد عمل قرار مى‌گرفت؟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اگر زنى زنا مى‌داد و چهار نفر عليه او شهادت مى‌دادند او را در خانه‌اى حبس مى‌كردند، و با او سخن نمى‌گفتند، و بسخنش گوش نمى‌دادند، و با او نشست و برخاست نمى‌كردند، تنها آب و طعامش را برايش مى‌بردند، تا بميرد و يا بعدها خدا راه چاره‌اى برايش مقرر سازند، كه ساخت، و آن اين بود كه اگر بى‌شوهر بوده تازيانه‌اش بزنند، و اگر شوهر دار بوده سنگ‌سار شود، 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الَّذانِ يَأْتِيانِها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اگر دختر بكر همين عمل زشتى را كه اگر بيوه زن مرتكب آن مى‌شد به آن گرفتارى مبتلا مى‌گشت مرتكب شود، بايد شكنجه شود، آن گاه در پاسخ از سؤال از معناى شكنجه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حبس مى‌شود</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قصه يعنى حكم جارى در مورد زنان در صدر اسلام كه حبس كردن تا آخر عمر در خانه‌ها بوده، مطلبى است كه به چند طريق از طرق اهل سنت از ابن عباس و قتاده و مجاهد و غير ايشان روايت شده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اولى از سدى نقل شده كه گفته است حبس كردن در خانه حكمى بود </w:t>
      </w:r>
      <w:bookmarkStart w:id="524" w:name="pg14692_144099"/>
    </w:p>
    <w:p>
      <w:pPr>
        <w:pStyle w:val="BookText"/>
        <w:rPr/>
      </w:pPr>
      <w:bookmarkEnd w:id="524"/>
      <w:r>
        <w:rPr>
          <w:rFonts w:ascii="IRNazanin" w:hAnsi="IRNazanin" w:eastAsia="IRNazanin"/>
          <w:color w:val="111111"/>
          <w:sz w:val="28"/>
          <w:sz w:val="28"/>
          <w:szCs w:val="28"/>
          <w:rtl w:val="true"/>
          <w:lang w:bidi="fa-IR"/>
        </w:rPr>
        <w:t>مخصوص بيوه زنان، و اما ايذايى كه در آيه دوم آمده حكم مخصوص دوشيزگان و كنيزان باكره بوده، و خواننده عزيز در اين‌كه در اين باره چه بايد گفت روشن گرديد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525" w:name="__RefHeading___Toc3539167_1878427129"/>
      <w:bookmarkStart w:id="526" w:name="_Toc195"/>
      <w:bookmarkEnd w:id="525"/>
      <w:r>
        <w:rPr/>
        <w:t>64</w:t>
      </w:r>
      <w:r>
        <w:rPr>
          <w:rtl w:val="true"/>
        </w:rPr>
        <w:t xml:space="preserve">. </w:t>
      </w:r>
      <w:r>
        <w:rPr>
          <w:rtl w:val="true"/>
        </w:rPr>
        <w:t>تعاملات خاص پیامبر</w:t>
      </w:r>
      <w:r>
        <w:rPr>
          <w:rtl w:val="true"/>
        </w:rPr>
        <w:t>(</w:t>
      </w:r>
      <w:r>
        <w:rPr>
          <w:rtl w:val="true"/>
        </w:rPr>
        <w:t>صلی الله علیه و آله</w:t>
      </w:r>
      <w:r>
        <w:rPr>
          <w:rtl w:val="true"/>
        </w:rPr>
        <w:t xml:space="preserve">) </w:t>
      </w:r>
      <w:r>
        <w:rPr>
          <w:rtl w:val="true"/>
        </w:rPr>
        <w:t>و همسران آن حضرت</w:t>
      </w:r>
      <w:bookmarkEnd w:id="526"/>
    </w:p>
    <w:p>
      <w:pPr>
        <w:pStyle w:val="Heading5"/>
        <w:numPr>
          <w:ilvl w:val="4"/>
          <w:numId w:val="1"/>
        </w:numPr>
        <w:rPr/>
      </w:pPr>
      <w:bookmarkStart w:id="527" w:name="__RefHeading___Toc3539169_1878427129"/>
      <w:bookmarkStart w:id="528" w:name="_Toc196"/>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فی قَلْبِهِ مَرَضٌ وَ 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بُيُوتِكُنَّ وَ لا تَبَرَّجْنَ تَبَرُّجَ الْجاهِلِيَّةِ الْأُولى وَ أَقِمْنَ الصَّلاةَ وَ آتينَ الزَّكاةَ وَ أَطِعْنَ اللَّهَ وَ رَسُولَهُ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اذْكُرْنَ ما يُتْلى فی بُيُوتِكُنَّ مِنْ آياتِ اللَّهِ وَ الْحِكْمَةِ إِنَّ اللَّهَ كانَ لَطيفاً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مَنْيَعْصِ اللَّهَ وَ رَسُولَهُ فَقَدْ ضَلَّ ضَلالاً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تُخْفی فی نَفْسِكَ مَا اللَّهُ مُبْديهِ وَ تَخْشَى النَّاسَ وَ اللَّهُ أَحَقُّ أَنْ تَخْشاهُ فَلَمَّا قَضى زَيْدٌ مِنْها وَطَراً زَوَّجْناكَها لِكَيْ لا يَكُونَ عَلَى الْمُؤْمِنينَ حَرَجٌ فی أَزْواجِ أَدْعِيائِهِمْ إِذا قَضَوْا مِنْهُنَّ وَطَراً وَ كانَ أَمْرُ اللَّهِ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يكى از آنان معمولى نيستيد اگر تقوا پيشه كنيد، پس به گونه‌اى هوس‌انگيز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نگوييد كه بيماردلان در شما طمع كنند، و سخن شايسته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خانه‌هاى خود بمانيد، و هم‌چون دوران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 و نماز را برپا داريد، و زكات را بپردازيد، و خدا و رسولش را اطاعت كنيد؛ خداوند فقط مى‌خواهد پليدى و گناه را از شما اهل‌بيت دور كند و كاملاً شما را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خانه‌هاى شما از آيات خداوند و حكمت و دانش خوانده مى‌شود ياد كنيد؛ خداوند لطيف و خبير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مردان مسلمان و زنان مسلمان، مردان با ايمان و زنان با ايمان، مردان مطيع فرمان خدا و زنان مطيع فرمان خدا، مردان راست‌گو و زنان راست‌گو، مردان صابر و شكيبا و زنان صابر و شكيبا، مردان با خشوع و زنان با خشوع، مردان انفاق كننده و زنان انفاق كننده، مردان روزه‌دار و زنان روزه‌دار، مردان پاك‌دامن و زنان پاك‌دامن و مردانى كه بسيار به ياد خدا هستند و زنانى كه بسيار ياد خدا مى‌كنند، خداوند براى همه آنان مغفرت و پاداش عظيمى فراهم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 و زن با ايمانى حق ندارد هنگامى كه خدا و پيامبرش امرى را لازم بدانند،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كس نافرمانى خدا و رسولش را كند، به گمراهى آشكارى گرفتار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به آن كس كه خداوند به او نعمت داده بود و تو نيز به او نعمت داده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 خوانده‌ات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نگاه‌دار و از خدا بپرهيز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پيوسته اين امر را تكرار مى‌كردى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دل چيزى را پنهان مى‌داشتى كه خداوند آن را آشكار مى‌كند؛ و از مردم مى‌ترسيدى در حالى كه خداوند سزاوارتر است كه از او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زيد نيازش را از آن زن به سرآورد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او را به همسرى تو درآورديم تا مشكلى براى مؤمنان در ازدواج با همسران پسر خوانده‌هايشان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طلاق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فرمان خدا انجام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غلط تحريم اين زنان بايد شكسته شود</w:t>
      </w:r>
      <w:r>
        <w:rPr>
          <w:rFonts w:eastAsia="IRNazanin" w:cs="IRNazanin"/>
          <w:color w:val="111111"/>
          <w:sz w:val="28"/>
          <w:szCs w:val="28"/>
          <w:rtl w:val="true"/>
          <w:lang w:bidi="fa-IR"/>
        </w:rPr>
        <w:t xml:space="preserve">).» </w:t>
      </w:r>
      <w:bookmarkStart w:id="529" w:name="pg14692_144101"/>
    </w:p>
    <w:p>
      <w:pPr>
        <w:pStyle w:val="Heading5"/>
        <w:numPr>
          <w:ilvl w:val="4"/>
          <w:numId w:val="1"/>
        </w:numPr>
        <w:rPr/>
      </w:pPr>
      <w:bookmarkStart w:id="530" w:name="__RefHeading___Toc3539171_1878427129"/>
      <w:bookmarkStart w:id="531" w:name="_Toc197"/>
      <w:bookmarkEnd w:id="529"/>
      <w:bookmarkEnd w:id="530"/>
      <w:r>
        <w:rPr>
          <w:rtl w:val="true"/>
        </w:rPr>
        <w:t>تفسیر</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نِساءَ النَّبِيِّ لَسْتُنَّ كَأَحَدٍ مِنَ النِّساءِ إِنِ اتَّقَيْتُنَّ فَلا تَخْضَعْنَ بِالْقَوْلِ فَيَطْمَعَ الَّذِي فِي قَلْبِهِ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برابرى زنان پيغمبر با ساير زنان را نفى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ساير زنان برابر نيستيد اگر تقوى به خرج دهيد، و مقام آن‌ها را به همان شرطى كه گفته شد بالا مى‌برد، آن گاه از پاره‌اى از كارها نهى، و به پاره‌اى از كارها امر مى‌كند، امر و نهيى كه متفرع بر برابر نبودن آنان با ساير زنان است، چون بعد از آن‌كه مى‌فرمايد شما مثل ساير زنان نيستيد،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و نهى را متفرع بر آن نموده، فرموده، پس در سخن خضوع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ساير زنان آهنگ صدا را فريبنده نسازيد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خانه‌هاى خود بنشينيد، و كرشمه و ناز مكنيد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اين امور بين زنان پيغمبر و ساير زنان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اين‌جا مى‌فهميم كه آوردن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مثل ساير زنان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است، و مى‌خواهد اين تكاليف را بر آنان تأكيد كند، و گويا مى‌فرمايد شما چون مثل ديگران نيستيد، واجب است در امتثال اين تكاليف كوشش و رعايت بيش‌ترى بكنيد، و در دين خدا بيش‌تر از ساير زنان احتياط به خرج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و؛ بلكه دليل بر اين‌كه تكليف همسران آن جناب سخت‌تر و شديدتر است، اين است كه پاداش و كيفرشان دو چندان است، همان طور كه ديديد آيه قبلى آن را مضاعف خواند، و معقول نيست تكليف از همه يكسان باشد، ولى كيفر و پاداش از بعضى مضاعف، پس اگر كيفر و پاداش بعضى مضاعف بود، بايد بفهميم كه تكليف آنان مؤكد، و مسئوليت‌شان سنگين‌تر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از آن‌كه علو مقام، و </w:t>
      </w:r>
    </w:p>
    <w:p>
      <w:pPr>
        <w:pStyle w:val="BookText"/>
        <w:rPr/>
      </w:pPr>
      <w:r>
        <w:rPr>
          <w:rFonts w:ascii="IRNazanin" w:hAnsi="IRNazanin" w:eastAsia="IRNazanin"/>
          <w:color w:val="111111"/>
          <w:sz w:val="28"/>
          <w:sz w:val="28"/>
          <w:szCs w:val="28"/>
          <w:rtl w:val="true"/>
          <w:lang w:bidi="fa-IR"/>
        </w:rPr>
        <w:t>رفعت منزلت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انتسابشان به آن جناب بيان نموده، اين علو مقامشان را مشروط به تقوى نموده، و فرموده كه فضيلت آنان به خاطر اتصال‌شان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به خاطر تقوى است، اينك در اين جمله ايشان را از خضوع در كلام نهى مى‌كند، و خضوع در كلام به معناى اين است كه در برابر مردان آهنگ سخن گفتن را نازك و لطيف كنند، تا دل او را دچار ريبه، و خيالهاى شيطانى نموده، شهوتش را بر انگيزانند، و در نتيجه آن مردى كه در دل بيمار است به طمع بيفتد، و منظور از بيمارى دل، نداشتن نيروىايمان است، آن نيرويى كه آدمى را از ميل به سوى شهوات باز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 قَوْلًا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سخن معمول و مستقيم بگوييد، سخنى كه شرع و عرف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پسنديده دارد، و آن سخنى است كه تنها مدلول خود را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كرشمه و ناز را بر آن اضافه كنى، تا شنونده علاوه بر درك مدلول آن دچار ريبه هم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فِي بُيُوتِكُنَّ وَ لا تَبَرَّجْنَ تَبَرُّجَ الْجاهِلِيَّةِ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أَطِعْنَ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پا بر جا شدن است، و اصل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يكى از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حذف شده است، ممكن هم هست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 يقار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اجتماع، و كنايه از ثابت ماندن در خانه‌ها باشد، و مراد اين باشد كه اى زنان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خانه‌هاى خود بيرون نياييد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ظاهر شدن در برابر مردم است، همان طور كه برج قلعه براى همه هويدا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جاهلية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جاهليت قبل از بعثت است، پس در نتيجه مراد از آن، جاهليت قديم است، و اين‌كه بعضى‌</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گفته‌اند مراد از آن دوران هشتصد ساله ما بين آدم و نوح است، و يا گفته‌اند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داوود و سليمان است، و يا گفتار آنان كه گفته‌اند زمان ولادت ابراهيم است، و يا گفتار آنان كه گفته‌اند</w:t>
      </w:r>
      <w:r>
        <w:rPr>
          <w:rStyle w:val="FootnoteAnchor"/>
          <w:rtl w:val="true"/>
        </w:rPr>
        <w:footnoteReference w:id="381"/>
      </w:r>
      <w:r>
        <w:rPr>
          <w:rFonts w:ascii="Amiri" w:hAnsi="Amiri" w:eastAsia="Amiri" w:cs="Amiri"/>
          <w:color w:val="111111"/>
          <w:sz w:val="28"/>
          <w:sz w:val="28"/>
          <w:szCs w:val="28"/>
          <w:rtl w:val="true"/>
          <w:lang w:bidi="ar-SA"/>
        </w:rPr>
        <w:t xml:space="preserve">زمان فترت بين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اقوالى است بدون 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أَقِمْنَ الصَّلاةَ وَ آتِينَ الزَّكاةَ وَ أَطِعْنَ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دستور مى‌دهد كه اوامر دينى را امتثال كنند، و اگر از بين همه اوامر فقط نماز و زكات را ذكر نمود، براى اين است كه اين دو دستور ركن عبادت، و معاملات است، و بعد از ذكر اين دو به طور جامع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رسولش را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طاعت خدا عبارت است از امتثال تكاليف شرعى او، و اطاعت رسولش به اين است كه آن‌چه با ولايتى كه دارد امر و نهى مى‌كند، امتثال شود، چون امر و نهى او نيز از ناحيه خدا جعل شده، خدا او را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2"/>
      </w:r>
      <w:r>
        <w:rPr>
          <w:rFonts w:ascii="Amiri" w:hAnsi="Amiri" w:eastAsia="Amiri" w:cs="Amiri"/>
          <w:color w:val="111111"/>
          <w:sz w:val="28"/>
          <w:sz w:val="28"/>
          <w:szCs w:val="28"/>
          <w:rtl w:val="true"/>
          <w:lang w:bidi="ar-SA"/>
        </w:rPr>
        <w:t>ولى مؤمنين كرده، و فرمان او را فرمان خود خوانده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انحصار خواست خدا را مى‌رساند، و مى‌فهماند كه خدا خواسته كه رجس و پليدى را تنها از اهل‌بيت دور كند، و به آنان عصمت دهد،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صرفاً براى اختصاص باشد، تا غير از اهل خانه داخل در حكم نشوند، و چه اين‌كه اين كلمه نوعى مدح باشد، و چه اين‌كه نداء،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على اى حال دلالت دارد بر اين‌كه دور كردن رجس و پليدى از </w:t>
      </w:r>
    </w:p>
    <w:p>
      <w:pPr>
        <w:pStyle w:val="BookText"/>
        <w:rPr/>
      </w:pPr>
      <w:r>
        <w:rPr>
          <w:rFonts w:ascii="Amiri" w:hAnsi="Amiri" w:eastAsia="Amiri" w:cs="Amiri"/>
          <w:color w:val="111111"/>
          <w:sz w:val="28"/>
          <w:sz w:val="28"/>
          <w:szCs w:val="28"/>
          <w:rtl w:val="true"/>
          <w:lang w:bidi="ar-SA"/>
        </w:rPr>
        <w:t xml:space="preserve">آنان، و تطهيرشان، مسأله‌اى است مختص به آنان، و كسانى كه مخاطب در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از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در آيۀ شريفه در حقيقت دو قصر و انحصار به كار رفته، يكى انحصار اراده و خواست خدا در بردن و دور كردن پليدى و تطهير اهل‌بيت، دوم انحصار اين عصمت و دورى از پليدى در اهل‌بيت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p>
    <w:p>
      <w:pPr>
        <w:pStyle w:val="BookText"/>
        <w:rPr/>
      </w:pPr>
      <w:r>
        <w:rPr>
          <w:rFonts w:ascii="IRNazanin" w:hAnsi="IRNazanin" w:eastAsia="IRNazanin"/>
          <w:color w:val="111111"/>
          <w:sz w:val="28"/>
          <w:sz w:val="28"/>
          <w:szCs w:val="28"/>
          <w:rtl w:val="true"/>
          <w:lang w:bidi="fa-IR"/>
        </w:rPr>
        <w:t xml:space="preserve">حال بايد ديد اهل‌بيت چه كسانى هستند؟ به طور مسلم فقط زنان آن جناب اهل‌بيت او نيستند، براى اين‌كه هيچ‌گاه صحيح نيست ضمير مردان را به زنان ارجاع داد، و به زنان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اگر فقط همسران اهل‌بيت بودند، بايد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يا بايد گفت مخاطب همسران پيامبر و ديگران هستند هم‌چنان كه بعضى‌</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البيت، اهل‌بيت الحرام است،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أَوْلِياؤُهُ إِلَّا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متقى خوانده، و بعضى‌</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اهل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بعضى‌</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كسانى است كه در عرف جزو خاندان آن جناب به شمار مى‌روند، چه همسرانش، و چه خويشاوندان و نزديكانش، يعنى آل‌عباس، آل‌عقيل، آل‌جعفر، و آل‌على، و بعضى‌</w:t>
      </w:r>
      <w:r>
        <w:rPr>
          <w:rStyle w:val="FootnoteAnchor"/>
          <w:rtl w:val="true"/>
        </w:rPr>
        <w:footnoteReference w:id="38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 اوست، و </w:t>
      </w:r>
    </w:p>
    <w:p>
      <w:pPr>
        <w:pStyle w:val="BookText"/>
        <w:rPr/>
      </w:pPr>
      <w:r>
        <w:rPr>
          <w:rFonts w:ascii="IRNazanin" w:hAnsi="IRNazanin" w:eastAsia="IRNazanin"/>
          <w:color w:val="111111"/>
          <w:sz w:val="28"/>
          <w:sz w:val="28"/>
          <w:szCs w:val="28"/>
          <w:rtl w:val="true"/>
          <w:lang w:bidi="fa-IR"/>
        </w:rPr>
        <w:t>شايد آن‌چه به عكرمه و عروه نسبت داده‌اند همين باشد، چون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تنها و تنها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مخاطب هم‌چنان كه بعضى‌</w:t>
      </w:r>
      <w:r>
        <w:rPr>
          <w:rStyle w:val="FootnoteAnchor"/>
          <w:rtl w:val="true"/>
        </w:rPr>
        <w:footnoteReference w:id="387"/>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همسران آن جناب هستند و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اقرباى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آل‌عباس، آل‌على، آل‌عقيل، و آل‌جعفر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مراد از بردن رجس و تطهير اهل‌بيت تنها همان تقواى دينى، و اجتناب از نواهى، و امتثال اوامر است، و بنا بر اين معناى آيه اين است كه خداى تعالى از اين تكاليف دينى كه متوجه شما كرده سودى نمى‌برد، و نمى‌خواهد سود ببرد؛ بلكه مى‌خواهد شما را پاك كند، و پليدى را از شما دور سازد، و بنا بر اين آيۀ شريفه در حد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يُرِيدُ اللَّهُ لِيَجْعَلَ عَلَيْكُمْ مِنْ حَرَجٍ وَ لكِنْ يُرِيدُ لِيُطَهِّرَكُمْ وَ لِيُتِمَّ نِعْمَتَهُ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مى‌باشد، و اگر معنا اين باشد، آن وقت آيۀ شريفه، با هيچ يك از چند معنايى كه گذشت نمى‌سازد، چون اين معنا با اختصاص آيه به اهل‌بيت منافات دارد؛ زيرا خدا اين گونه تطهير را براى عموم مسلمانان و مكلفين به احكام دين مى‌خواهد، نه براى خصوص اهل‌بيت، و حال آن‌كه گفتيم آيۀ شريفه دو انحصار را مى‌رساند، كه انحصار دوم تطهير اهل‌بيت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بگويى مراد از بردن رجس، و تطهير كردن، همانا تقواى شديد و كامل است، و معناى آيه اين است كه اين تشديدى كه در تكاليف متوجه شما كرديم، </w:t>
      </w:r>
    </w:p>
    <w:p>
      <w:pPr>
        <w:pStyle w:val="BookText"/>
        <w:rPr/>
      </w:pPr>
      <w:r>
        <w:rPr>
          <w:rFonts w:ascii="IRNazanin" w:hAnsi="IRNazanin" w:eastAsia="IRNazanin"/>
          <w:color w:val="111111"/>
          <w:sz w:val="28"/>
          <w:sz w:val="28"/>
          <w:szCs w:val="28"/>
          <w:rtl w:val="true"/>
          <w:lang w:bidi="fa-IR"/>
        </w:rPr>
        <w:t>و در برابر اجر دو چندان هم وعده‌تان داديم، براى اين نيست كه خود ما از آن سودى ببريم؛ بلكه براى اين است كه مى‌خواهيم پليدى را دور نموده و تطهيرتان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معنا هم اختصاص رعايت شده، و هم عموميت خطاب به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ديگران، چيزى كه هست در اول، خطاب را متوجه خصوص همسران آن جناب نمود، و در آخر يعنى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حرف هم صحيح نيست، براى اين‌كه در آخر، خطاب متوجه غير از ايشان شده، و اگر بگويى خطاب متوجه همه است چه همسران و چه غير آنان،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باطل است، براى اين‌كه غير از همسران شريك در تشديد تكليف نبودند، و اجر دو چندان هم ندارند، و معنا ندارد خداى تعالى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دشوارترى كرديم، براى اين است كه خواستيم عموم مسلمانان و شما را پاك نموده و پليدى را از همه دور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جايز نباشد كه خطاب متوجه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اين‌كه تكليف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تكاليف همسرانش شديد است؟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همسران آن جناب را با خود آن جناب مقايسه كرد، چون آن جناب مؤيد به داشتن عصمت خدايى است، و اين موهبتى است كه با عمل و اكتساب به دست نمى‌آيد، تا بفرمايد تكليف تو را تشديد كرديم، و اجرت را مضاعف نموديم، تا پاكت كنيم، چون معناى اين حرف اين است كه تشديد تكليف، و دو چندان كردن اجر مقدمه و يا سبب است براى به دست آمدن عصمت، و به همين جهت هيچ يك از مفسرين اين احتمال را نداده‌اند كه خطاب </w:t>
      </w:r>
      <w:bookmarkStart w:id="532" w:name="pg14692_144107"/>
    </w:p>
    <w:p>
      <w:pPr>
        <w:pStyle w:val="BookText"/>
        <w:rPr/>
      </w:pPr>
      <w:bookmarkEnd w:id="532"/>
      <w:r>
        <w:rPr>
          <w:rFonts w:ascii="IRNazanin" w:hAnsi="IRNazanin" w:eastAsia="IRNazanin"/>
          <w:color w:val="111111"/>
          <w:sz w:val="28"/>
          <w:sz w:val="28"/>
          <w:szCs w:val="28"/>
          <w:rtl w:val="true"/>
          <w:lang w:bidi="fa-IR"/>
        </w:rPr>
        <w:t>متوجه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همسرانش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آن را جزو اقوال ذكر كرديم، به عنوان اين است كه اين هم يك احتمال است، و خواستيم با ايراد اين احتمال نظريه آن مفسرينى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خصوص همسران آن جناب است تصحيح كنيم، نه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مفسرين اين احتمال را هم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بردن رجس و پاك كردن، به اراده خدا باشد، و در نتيجه مراد اين باشد كه خدا مى‌خواهد به طور مطلق، و بدون هيچ قيدى شما را تطهير كند، نه از راه توجيه تكاليف، و نه از راه تكليف شديد؛ بلكه اراده مطلقه‌اى است از خدا كه شما پاك و از پليدی‌ها دور باشيد، چون اهل‌بيت پيغمبريد، در اين صورت معناى آيه منافى با آن شرطى است كه كرامت آنان مشروط بدان شد، و آن عبارت بود از تقوى، حال چه اين‌كه مراد از اراده، اراده تشريعى باشد، و چه تكوينى، هر يك باشد با شرط نمى‌سازد، پس معلوم مى‌شود اراده مطلقه نيست</w:t>
      </w:r>
      <w:r>
        <w:rPr>
          <w:rFonts w:eastAsia="IRNazanin" w:cs="IRNazanin"/>
          <w:color w:val="111111"/>
          <w:sz w:val="28"/>
          <w:szCs w:val="28"/>
          <w:rtl w:val="true"/>
          <w:lang w:bidi="fa-IR"/>
        </w:rPr>
        <w:t>.</w:t>
      </w:r>
    </w:p>
    <w:p>
      <w:pPr>
        <w:pStyle w:val="Heading5"/>
        <w:numPr>
          <w:ilvl w:val="4"/>
          <w:numId w:val="1"/>
        </w:numPr>
        <w:rPr/>
      </w:pPr>
      <w:bookmarkStart w:id="533" w:name="__RefHeading___Toc3539173_1878427129"/>
      <w:bookmarkStart w:id="534" w:name="_Toc198"/>
      <w:bookmarkEnd w:id="533"/>
      <w:r>
        <w:rPr>
          <w:rtl w:val="true"/>
        </w:rPr>
        <w:t xml:space="preserve">اثبات مراد از </w:t>
      </w:r>
      <w:r>
        <w:rPr>
          <w:rtl w:val="true"/>
        </w:rPr>
        <w:t>«</w:t>
      </w:r>
      <w:r>
        <w:rPr>
          <w:rtl w:val="true"/>
        </w:rPr>
        <w:t>اهل‌البیت</w:t>
      </w:r>
      <w:r>
        <w:rPr>
          <w:rtl w:val="true"/>
        </w:rPr>
        <w:t>»</w:t>
      </w:r>
      <w:bookmarkEnd w:id="534"/>
    </w:p>
    <w:p>
      <w:pPr>
        <w:pStyle w:val="BookText"/>
        <w:rPr/>
      </w:pPr>
      <w:r>
        <w:rPr>
          <w:rFonts w:ascii="IRNazanin" w:hAnsi="IRNazanin" w:eastAsia="IRNazanin"/>
          <w:color w:val="111111"/>
          <w:sz w:val="28"/>
          <w:sz w:val="28"/>
          <w:szCs w:val="28"/>
          <w:rtl w:val="true"/>
          <w:lang w:bidi="fa-IR"/>
        </w:rPr>
        <w:t xml:space="preserve">اثبات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مخاطب آيه تطهير، خمسه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على، فاطمه، حسن 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بيانى كه گذشت آن رواياتى كه در شأن نزول آيه وارد شده تأييد مى‌شود، چه در آن روايت آمده كه آيۀ شريفه در شأن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احدى در اين فضيلت با آنان شركت ندارد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روايات بسيار زياد، و بيش از هفتاد حديث است، كه بيش‌تر آن‌ها از طرق اهل سنت است، و اهل سنت آن‌ها را از طرق بسيارى، از ام‌سلمه، عايشه، ابى‌سعيد خدرى، سعد، وائلة بن الاسقع، ابى‌الحمراء، ابن عباس، ثوبان غلام آزاد </w:t>
      </w:r>
    </w:p>
    <w:p>
      <w:pPr>
        <w:pStyle w:val="BookText"/>
        <w:rPr/>
      </w:pPr>
      <w:r>
        <w:rPr>
          <w:rFonts w:ascii="IRNazanin" w:hAnsi="IRNazanin" w:eastAsia="IRNazanin"/>
          <w:color w:val="111111"/>
          <w:sz w:val="28"/>
          <w:sz w:val="28"/>
          <w:szCs w:val="28"/>
          <w:rtl w:val="true"/>
          <w:lang w:bidi="fa-IR"/>
        </w:rPr>
        <w:t>شده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على، و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از چهل طريق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شيعه آن را از حضرت على، امام سجاد، امام باقر، امام صادق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ام‌سلمه، ابى‌ذر، ابى‌ليلى، ابى‌الاسود دؤلى، عمرو بن ميمون اودى، و سعد بن ابى‌وقاص، بيش از سى طريق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بيش از اين دلالت ندارد كه على و فاطمه و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مشمول آيه هستند، و اين منافات ندارد با اين‌كه همسران رسول خدا نيز مشمول آن باشند، چون آيۀ شريفه در سياق خطاب به آنان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روايات و به‌خصوص آن‌چه از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در خانه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تصريح دارد بر اين‌كه آيه مخصوص همان پنج تن است، و شامل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ان شاء اللَّه روايات مزبور كه بعضى از آن‌ها داراى سندى صحيح هستند، از نظر خواننده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روايات بايد به خاطر ناسازگارى‌اش با صريح قرآن طرح شود، چون روايت هر قدر هم صحيح باشد، وقتى پذيرفته است كه با نص صريح قرآن منافات نداشته باشد، و روايات مذكور مخالف قرآن است، براى اين‌كه آيه مورد بحث دنبال آياتى قرار دارد كه خطاب در همه آن‌ها به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بايد خطاب در اين آيه نيز به ايشان 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حرف‌ها در همين است، كه آيا آيه مورد بحث متصل به آن آيات، و تتمه آن‌ها است يا نه؟ چون رواياتى كه بدان اشاره شد، همين </w:t>
      </w:r>
    </w:p>
    <w:p>
      <w:pPr>
        <w:pStyle w:val="BookText"/>
        <w:rPr/>
      </w:pPr>
      <w:r>
        <w:rPr>
          <w:rFonts w:ascii="IRNazanin" w:hAnsi="IRNazanin" w:eastAsia="IRNazanin"/>
          <w:color w:val="111111"/>
          <w:sz w:val="28"/>
          <w:sz w:val="28"/>
          <w:szCs w:val="28"/>
          <w:rtl w:val="true"/>
          <w:lang w:bidi="fa-IR"/>
        </w:rPr>
        <w:t>را منكر است، و مى‌فرمايد آيه مورد بحث به تنهايى، و در يك واقعه جداگانه نازل شده، و حتى در بين اين هفتاد روايت، يك روايت هم وجود ندارد، كه بگويد آيۀ شريفه دنبال آيات مربوط به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حتى احدى هم از مفسرين اين حرف را نزده‌اند، حتى آن‌ها هم كه گفته‌اند آيه مورد بحث مخصوص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عكرمه و عروه، نگفته‌اند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ضمن آيات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مورد بحث از جهت نزول جزو آيات مربوط به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متصل به آن نيست، حال يا اين است كه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آيات قرارش داده‌اند، و يا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هنگام تأليف آيات قرآنى در آن‌جا نوشته‌اند، مؤيد اين احتمال اين است كه اگر آيه مورد بحث كه در حال حاضر جزو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حذف شود، و فرض كنيم كه اصلاً جزو آن نيست، آيه مزبور با آيه بعدش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اتصال و انسجام را دارد، و اتصالش به هم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مى‌شود جمله مورد بحث نسبت به آيه قبل و بعدش نظير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است كه در وسط آياتى قرار گرفته كه آن‌چه خوردنش حرام است مى‌شمارد، كه در جلد پنجم اين كتاب در سورۀ مائده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آيه مزبور در وسط آن آيات قرار گرفته، و اين بى‌نظمى از كجا ناشى شده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گفته شد،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قرآن اسم خاص است كه هر جا ذكر شود، منظور از آن، اين پنج تن هستند، يعنى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على و فاطمه و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هيچ كس ديگر اطلاق نمى‌شود، هر چند كه از خويشاوندان و اقرباى آن جناب باشد، البته اين معنا، معنايى است كه قرآن كريم لفظ مذكور را بدان اختصاص داده، و گر نه به حسب عرف عام، كلمه مزبور بر خويشاوندان نيز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كسره را، و سكون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است از ماده رجاست، يعنى پليدى، و قذارت، و پليدى و قذارت هياتى است در نفس آدمى، كه آدمى را وادار به اجتناب و نفرت مى‌نمايد، و نيز هياتى است در ظاهر موجود پليد، كه باز آدمى از آن نفرت مى‌نمايد اولى مانند پليدى رذائل، دومى مانند پليدى خوك، هم‌چنان كهقرآن كريم اين لفظ را در هر دو معنا اطلاق كرده، درباره پليدى ظاهرى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لَحْمَ خِنزِيرٍ فَإِنَّهُ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 هم در پليدی‌هاى معنوى، مانند شرك و كفر و اعمال ناشايست به كار برده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الَّذِينَ فِي قُلُوبِهِمْ مَرَضٌ فَزادَتْهُمْ رِجْساً إِلَى رِجْسِهِمْ وَ ماتُوا وَ هُمْ 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كلمه به هر معنا كه باشد نسبت به انسان عبارت است از ادراكى </w:t>
      </w:r>
      <w:bookmarkStart w:id="535" w:name="pg14692_144111"/>
    </w:p>
    <w:p>
      <w:pPr>
        <w:pStyle w:val="BookText"/>
        <w:rPr/>
      </w:pPr>
      <w:bookmarkEnd w:id="535"/>
      <w:r>
        <w:rPr>
          <w:rFonts w:ascii="IRNazanin" w:hAnsi="IRNazanin" w:eastAsia="IRNazanin"/>
          <w:color w:val="111111"/>
          <w:sz w:val="28"/>
          <w:sz w:val="28"/>
          <w:szCs w:val="28"/>
          <w:rtl w:val="true"/>
          <w:lang w:bidi="fa-IR"/>
        </w:rPr>
        <w:t xml:space="preserve">نفسانى، و اثرى شعورى، كه از علاقه و بستگى قلب به اعتقادى باطل، يا عملى زشت حاصل مى‌شود، وقتى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پليد، يعنى انسانى كه به خاطر دل بستگى به عقايد باطل، يا عمل باطل دلش دچار پليدى شده است</w:t>
      </w:r>
      <w:r>
        <w:rPr>
          <w:rFonts w:eastAsia="IRNazanin" w:cs="IRNazanin"/>
          <w:color w:val="111111"/>
          <w:sz w:val="28"/>
          <w:szCs w:val="28"/>
          <w:rtl w:val="true"/>
          <w:lang w:bidi="fa-IR"/>
        </w:rPr>
        <w:t>).</w:t>
      </w:r>
    </w:p>
    <w:p>
      <w:pPr>
        <w:pStyle w:val="Heading5"/>
        <w:numPr>
          <w:ilvl w:val="4"/>
          <w:numId w:val="1"/>
        </w:numPr>
        <w:rPr/>
      </w:pPr>
      <w:bookmarkStart w:id="536" w:name="__RefHeading___Toc3539175_1878427129"/>
      <w:bookmarkStart w:id="537" w:name="_Toc199"/>
      <w:bookmarkEnd w:id="536"/>
      <w:r>
        <w:rPr>
          <w:rtl w:val="true"/>
        </w:rPr>
        <w:t>مفاد آيه تطهير، معصوم بودن اهل‌بيت</w:t>
      </w:r>
      <w:r>
        <w:rPr>
          <w:rtl w:val="true"/>
        </w:rPr>
        <w:t>(</w:t>
      </w:r>
      <w:r>
        <w:rPr>
          <w:rtl w:val="true"/>
        </w:rPr>
        <w:t>علیهم السلام</w:t>
      </w:r>
      <w:r>
        <w:rPr>
          <w:rtl w:val="true"/>
        </w:rPr>
        <w:t>)</w:t>
      </w:r>
      <w:bookmarkEnd w:id="537"/>
    </w:p>
    <w:p>
      <w:pPr>
        <w:pStyle w:val="BookText"/>
        <w:rPr/>
      </w:pPr>
      <w:r>
        <w:rPr>
          <w:rFonts w:ascii="IRNazanin" w:hAnsi="IRNazanin" w:eastAsia="IRNazanin"/>
          <w:color w:val="111111"/>
          <w:sz w:val="28"/>
          <w:sz w:val="28"/>
          <w:szCs w:val="28"/>
          <w:rtl w:val="true"/>
          <w:lang w:bidi="fa-IR"/>
        </w:rPr>
        <w:t>توضيح اين‌كه مفاد آيه تطهير معصوم بودن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 و عمل باطل و ملازم بودن با اعتقاد و عمل حق، به اراده تكوينى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 نظر گرفتن اين‌كه كلمه رجس در آيۀ شريفه الف و لام دارد، كه جنس را مى‌رساند، معنايش اين مى‌شود كه خدا مى‌خواهد تمامى انواع پليدی‌ها، و هيأت‌هاى خبيثه، و رذيله، را از نفس شما ببرد، هيأت‌هايى كه اعتقاد حق، و عمل حق را از انسان مى‌گيرد، و چنين ازاله‌اى با عصمت الهى منطبق مى‌شود، و آن عبارت است از صورت علميه‌اى در نفس كه انسان را از هر باطلى، چه عقايد و چه اعمال حفظ مى‌كند، پس آيۀ شريفه يكى از ادله عصمت اهل‌بيت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قبلاً گفتيم اگر مراد از آيه، چنين معنايى نباشد؛ بلكه مراد از آن تقوى و يا تشديد در تكاليف باشد، ديگر اختصاصى به اهل‌بيت نخواهد داشت، خدا از همه بندگانش تقوى مى‌خواهد، نه تنها از اهل‌بيت، و نيز گفتيم كه يكى از اهل‌بيت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اين‌كه آن جناب معصوم است، ديگر معنا ندارد كه خدا از او تقوى بخواهد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چاره‌اى جز اين نيست كه آيۀ شريفه را حمل بر عصمت اهل‌بيت 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بردن رجس، عصمت از اعتقاد و عمل باطل است، و مراد از تطهير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مصدر تطهير تأكيد شده، زايل ساختن اثر رجس </w:t>
      </w:r>
    </w:p>
    <w:p>
      <w:pPr>
        <w:pStyle w:val="BookText"/>
        <w:rPr/>
      </w:pPr>
      <w:r>
        <w:rPr>
          <w:rFonts w:ascii="IRNazanin" w:hAnsi="IRNazanin" w:eastAsia="IRNazanin"/>
          <w:color w:val="111111"/>
          <w:sz w:val="28"/>
          <w:sz w:val="28"/>
          <w:szCs w:val="28"/>
          <w:rtl w:val="true"/>
          <w:lang w:bidi="fa-IR"/>
        </w:rPr>
        <w:t xml:space="preserve">به وسيلۀ وارد كردن مقابل آن است، و آن عبارت است از اعتقاد به حق، پس تطهير اهل‌بيت عبارت شد، از اين‌كه ايشان را مجهز به ادراك حق كند، حق در اعتقاد، و حق در عمل، و آن وقت مراد از اراده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مى‌خواهد چنين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اراده تكوينى مى‌شود، چون قبلاً هم گفتيم اراده تشريعى را كه منشأ تكاليف دينى و منشأ متوجه ساختن آن تكاليف به مكلفين است، اصلاً با اين مقام سازگار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گفتيم اراده تشريعى را نسبت به تمام مردم دارد نه تنها نسبت به اهل‌بيت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اين شد كه خداى سبحان مستمراً و دائماً اراده دارد شما را به اين موهبت يعنى موهبت عصمت اختصاص دهد به اين طريق كه اعتقاد باطل و اثر عمل زشت را از شما اهل‌بيت ببرد، و در جاى آن عصمتى بياورد كه حتى اثرى از آن اعتقاد باطل و عمل زشت در دل‌هايتان باقى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اذْكُرْنَ ما يُتْلى فِي بُيُوتِكُنَّ مِنْ آياتِ اللَّهِ وَ الْحِكْمَةِ إِنَّ اللَّهَ كانَ لَطِيفاً خَبِيراً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ظاهر سياق بر مى‌آيد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مقابل فراموشى باشد، كه همان ياد آورى است، چون اين معنا مناسب تأكيد و تشديدى است كه در آيات شده است، پس در نتيجه اين آيه به منزله سفارش و وصيتى است بعد از وصيت به امتثال تكاليف كه قبلاً متوجه ايشان كرده است، و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تأكيدى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مى‌فهماند مردم بايد امتثال امر خدا را از شما ياد بگيرند، آن وقت سزاوار نيست شما كه قرآن در خانه‌هايتان نازل مى‌شود، اوامر خدا را فراموش كنيد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آيه اين است كه شما زنان پيغمبر بايد آن‌چه را كه در خانه‌هايتان از آيات خدا و حكمت تلاوت مى‌شود، حفظ كنيد، و همواره به خاطرتان بوده باشد، تا از آن غافل نمانيد، و از خط سيرى كه خدا برايتان معين كرده تجاوز مكنيد</w:t>
      </w:r>
      <w:r>
        <w:rPr>
          <w:rFonts w:eastAsia="IRNazanin" w:cs="IRNazanin"/>
          <w:color w:val="111111"/>
          <w:sz w:val="28"/>
          <w:szCs w:val="28"/>
          <w:rtl w:val="true"/>
          <w:lang w:bidi="fa-IR"/>
        </w:rPr>
        <w:t xml:space="preserve">. </w:t>
      </w:r>
      <w:bookmarkStart w:id="538" w:name="pg14692_144113"/>
    </w:p>
    <w:p>
      <w:pPr>
        <w:pStyle w:val="BookText"/>
        <w:rPr/>
      </w:pPr>
      <w:bookmarkEnd w:id="538"/>
      <w:r>
        <w:rPr>
          <w:rFonts w:ascii="IRNazanin" w:hAnsi="IRNazanin" w:eastAsia="IRNazanin"/>
          <w:color w:val="111111"/>
          <w:sz w:val="28"/>
          <w:sz w:val="28"/>
          <w:szCs w:val="28"/>
          <w:rtl w:val="true"/>
          <w:lang w:bidi="fa-IR"/>
        </w:rPr>
        <w:t>اين است معناى آيه، نه آن‌كه ديگران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ذكر، شكر خدا است، و معناى آيه اين است كه خدا را شكر كنيد، كه شما را در خانه‌هايى قرار داد كه در آن قرآن و سنت خوانده مى‌شود، چون اين معنا از سياق آيه و به‌خصوص با در نظر گرفتن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لَطِيفاً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الْمُسْلِمِينَ وَ الْمُسْلِماتِ وَ الْمُؤْمِنِينَ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شريعت مقدسه اسلام در كرامت و حرمت اشخاص از نظر دين دارى فرقى بين زن و مرد نگذاشته، و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إِنَّا خَلَقْناكُمْ مِنْ ذَكَرٍ وَ أُنْثى وَ جَعَلْناكُمْ شُعُوباً وَ قَبائِلَ لِتَعارَفُوا إِنَّ أَكْرَمَكُمْ عِنْدَ اللَّهِ أَتْقاكُمْ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r>
        <w:rPr>
          <w:rFonts w:ascii="Amiri" w:hAnsi="Amiri" w:eastAsia="Amiri" w:cs="Amiri"/>
          <w:color w:val="111111"/>
          <w:sz w:val="28"/>
          <w:sz w:val="28"/>
          <w:szCs w:val="28"/>
          <w:rtl w:val="true"/>
          <w:lang w:bidi="ar-SA"/>
        </w:rPr>
        <w:t xml:space="preserve">به طور اجمال به اين حقيقت اشاره مى‌نمايد، و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به آن تصريح، و سپس در آيه مورد بحث با صراحت بيش‌ترى آن را بيان كرده است</w:t>
      </w:r>
      <w:r>
        <w:rPr>
          <w:rFonts w:eastAsia="IRNazanin" w:cs="IRNazanin"/>
          <w:color w:val="111111"/>
          <w:sz w:val="28"/>
          <w:szCs w:val="28"/>
          <w:rtl w:val="true"/>
          <w:lang w:bidi="fa-IR"/>
        </w:rPr>
        <w:t>.</w:t>
      </w:r>
    </w:p>
    <w:p>
      <w:pPr>
        <w:pStyle w:val="Heading5"/>
        <w:numPr>
          <w:ilvl w:val="4"/>
          <w:numId w:val="1"/>
        </w:numPr>
        <w:rPr/>
      </w:pPr>
      <w:bookmarkStart w:id="539" w:name="__RefHeading___Toc3539177_1878427129"/>
      <w:bookmarkStart w:id="540" w:name="_Toc200"/>
      <w:bookmarkEnd w:id="539"/>
      <w:r>
        <w:rPr>
          <w:rtl w:val="true"/>
        </w:rPr>
        <w:t>فرق بین اسلام و ایمان</w:t>
      </w:r>
      <w:bookmarkEnd w:id="540"/>
    </w:p>
    <w:p>
      <w:pPr>
        <w:pStyle w:val="BookText"/>
        <w:rPr/>
      </w:pPr>
      <w:r>
        <w:rPr>
          <w:rFonts w:ascii="Amiri" w:hAnsi="Amiri" w:eastAsia="Amiri" w:cs="Amiri"/>
          <w:color w:val="111111"/>
          <w:sz w:val="28"/>
          <w:sz w:val="28"/>
          <w:szCs w:val="28"/>
          <w:rtl w:val="true"/>
          <w:lang w:bidi="ar-SA"/>
        </w:rPr>
        <w:t>اشاره به فرق بين اسلام و ايمان و اشاره به اين‌كه در شريعت اسلام از نظر حرمت و كرامت بين زن و مرد فرق نيست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مقابله‌اى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الْمُسْلِمِينَ وَ الْمُسْلِماتِ وَ الْمُؤْمِنِينَ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اسلام و ايمان انداخته، مى‌فهماند كه اين دو با هم تفاوت دارند، و نوعى فرق بين آن دو هست، و آن آيه‌اى كه بفهماند آن نوع تفاوت چيست؟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الْأَعْرابُ </w:t>
      </w:r>
    </w:p>
    <w:p>
      <w:pPr>
        <w:pStyle w:val="BookText"/>
        <w:rPr/>
      </w:pP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اينك همه آن از نظر خواننده مى‌گذرد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لكِنْ قُولُوا أَسْلَمْنا وَ لَمَّا يَدْخُلِ الْإِيمانُ فِي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الَّذِينَ آمَنُوا بِاللَّهِ وَ رَسُولِهِ ثُمَّ لَمْ يَرْتابُوا وَ جاهَدُوا بِأَمْوالِهِمْ وَ أَنْفُسِهِمْ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كه مى‌فهماند اولاً اسلام به معناى تسليم دين شدن از نظر عمل است، و عمل هم مربوط به جوارح و اعضاى ظاهرى بدن است، و ايمان امرى است قلبى، و ثانياً اين‌كه گفتيم ايمان امرى است قلبى، عبارت است از اعتقاد باطنى، به طورى كه آثار آن اعتقاد در اعمال ظاهرى و بدنى نيز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اسلام عبارت شد از تسليم عملى براى دين، به اين‌كه همه تكاليف آن را بياورى، و آن‌چه از آن نهى كرده ترك كنى،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زنانى هستند كه اين طور تسليم دين شده باشند،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زنانى هستند كه دين خدا را در دل خود جاى داده باشند، به طورى كه وقتى به اعمال آنان نگاه مى‌كنى، پيداست كه اين شخص در دل به خدا ايمان دارد، پس هر مؤمنى مسلمان هست، ولى هر مسلمانى مؤمن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الْقانِتِينَ وَ الْقانِتاتِ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گفته‌اند به معناى ملازمت در اطاعت و خضوع است، و در نتيجه معناى دو كلمه مورد بحث مردان و زنانى است كه ملازم اطاعت خدا، و همواره در برابر او خاضعند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الصَّادِقِينَ وَ الصَّادِقاتِ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هر فعل و قولى است كه </w:t>
      </w:r>
    </w:p>
    <w:p>
      <w:pPr>
        <w:pStyle w:val="BookText"/>
        <w:rPr/>
      </w:pPr>
      <w:r>
        <w:rPr>
          <w:rFonts w:ascii="IRNazanin" w:hAnsi="IRNazanin" w:eastAsia="IRNazanin"/>
          <w:color w:val="111111"/>
          <w:sz w:val="28"/>
          <w:sz w:val="28"/>
          <w:szCs w:val="28"/>
          <w:rtl w:val="true"/>
          <w:lang w:bidi="fa-IR"/>
        </w:rPr>
        <w:t>مطابق با واقع باشد، و مرد و زن با ايمان هم در ادعاى دين‌دارى صادقند، و هم در گفتار راست مى‌گويند، و هم خلف وعده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الصَّابِرِينَ وَ الصَّابِراتِ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اينان كسانى هستند كه هم در هنگام مصيبت و بلاء، صبر مى‌كنند، و هم در هنگام اطاعت، و هم آن‌جا كه گناهى پيش آمده، در ترك آن صابرند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الْخاشِعِينَ وَ الْخاشِعاتِ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خوارى و تذلل باطنى و قلبى است، هم‌چنان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تذلل ظاهرى، و با اعضاى بدن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الْمُتَصَدِّقِينَ وَ الْمُتَصَدِّقاتِ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خرج كردن مال است در راه خدا، كه يكى از مصاديق آن زكات واجب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الصَّائِمِينَ وَ الصَّائِماتِ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روزه‌هاى واجب و مستحبّ هر دو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الْحافِظِينَ فُرُوجَهُمْ وَ الْحافِظاتِ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كسانى كه فروج خود را حفظ مى‌كنند، و آن را در غير آن‌چه خدا حلال كرده به كار نمى‌بندند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الذَّاكِرِينَ اللَّهَ كَثِيراً وَ الذَّاكِراتِ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الذاكرات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معلوم بوده حذف شده يعنى، و كسانى كه ذكر خدا را بسيار مى‌كنند، هم با زبان و هم با قلب، و اين ذكر شامل نماز و حج نيز هست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مَغْفِرَةً وَ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نكره آمدن مغفرت و اجر، به منظور تعظيم آن است</w:t>
      </w:r>
      <w:r>
        <w:rPr>
          <w:rFonts w:eastAsia="Amiri" w:cs="Amiri" w:ascii="Amiri" w:hAnsi="Amiri"/>
          <w:color w:val="111111"/>
          <w:sz w:val="28"/>
          <w:szCs w:val="28"/>
          <w:rtl w:val="true"/>
          <w:lang w:bidi="ar-SA"/>
        </w:rPr>
        <w:t xml:space="preserve">. </w:t>
      </w:r>
      <w:bookmarkStart w:id="541" w:name="pg14692_144116"/>
    </w:p>
    <w:p>
      <w:pPr>
        <w:pStyle w:val="Heading5"/>
        <w:numPr>
          <w:ilvl w:val="4"/>
          <w:numId w:val="1"/>
        </w:numPr>
        <w:rPr/>
      </w:pPr>
      <w:bookmarkStart w:id="542" w:name="__RefHeading___Toc3539179_1878427129"/>
      <w:bookmarkStart w:id="543" w:name="_Toc201"/>
      <w:bookmarkEnd w:id="541"/>
      <w:bookmarkEnd w:id="542"/>
      <w:r>
        <w:rPr>
          <w:rtl w:val="true"/>
        </w:rPr>
        <w:t>بحث روايتى</w:t>
      </w:r>
      <w:bookmarkEnd w:id="543"/>
    </w:p>
    <w:p>
      <w:pPr>
        <w:pStyle w:val="BookText"/>
        <w:rPr/>
      </w:pPr>
      <w:r>
        <w:rPr>
          <w:rFonts w:ascii="IRNazanin" w:hAnsi="IRNazanin" w:eastAsia="IRNazanin"/>
          <w:color w:val="111111"/>
          <w:sz w:val="28"/>
          <w:sz w:val="28"/>
          <w:szCs w:val="28"/>
          <w:rtl w:val="true"/>
          <w:lang w:bidi="fa-IR"/>
        </w:rPr>
        <w:t xml:space="preserve">در تفسير قمى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قُلْ لِأَزْواجِكَ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سبب نزول اين آيه اين بود كه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خيبر برگشت، و در آن جنگ گنجينه‌هاى آل‌ابى‌الحقيق نصيب مسلمانان شد، همسرانش به آن جناب عرضه داشتند اين گنجينه‌ها را به ما بده،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دستور خداى تعالى در بين همه مسلمانان تقسيم كردم، همسران از وى در خشم شدند، و گفتند تو چنان گمان كرده‌اى كه اگر ما را طلاق دهى ديگر در همه فاميل ما يك همسر كفو پيدا نمى‌شود كه ما را بگيرد؟</w:t>
      </w:r>
    </w:p>
    <w:p>
      <w:pPr>
        <w:pStyle w:val="BookText"/>
        <w:rPr/>
      </w:pPr>
      <w:r>
        <w:rPr>
          <w:rFonts w:ascii="IRNazanin" w:hAnsi="IRNazanin" w:eastAsia="IRNazanin"/>
          <w:color w:val="111111"/>
          <w:sz w:val="28"/>
          <w:sz w:val="28"/>
          <w:szCs w:val="28"/>
          <w:rtl w:val="true"/>
          <w:lang w:bidi="fa-IR"/>
        </w:rPr>
        <w:t>خداى تعالى از اين سخن ايشان براى رسول گرامى‌اش غيرت كرد، و به آن جناب دستور داد از ايشان كناره‌گيرى كند،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نه روز از ايشان كناره‌گيرى نموده و در مشربه ام ابراهيم منزل گزيد، تا آن كه يك نوبت حيض ديدند، و پاك شدند، آن گاه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قُلْ لِأَزْواجِكَ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كه در آن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مخير كرد بين باقى ماندن بر همسرى آن جناب، و بين طلاق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اولين كسى كه در بين همسران برخاست ام‌سلمه بود،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رسول را اختيار مى‌كنم، دنبال او ساير همسران يكى يكى برخاستند، 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آشتى معانقه كردند، و كلام ام‌سلمه را همى گفتند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اين معنا از طرق اهل سنت نيز روايت شده،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برخاست و گفت من خدا و رسولش را اختيار كردم عايشه بود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544" w:name="pg14692_144117"/>
    </w:p>
    <w:p>
      <w:pPr>
        <w:pStyle w:val="Heading5"/>
        <w:numPr>
          <w:ilvl w:val="4"/>
          <w:numId w:val="1"/>
        </w:numPr>
        <w:rPr/>
      </w:pPr>
      <w:bookmarkStart w:id="545" w:name="__RefHeading___Toc3539181_1878427129"/>
      <w:bookmarkStart w:id="546" w:name="_Toc202"/>
      <w:bookmarkEnd w:id="544"/>
      <w:bookmarkEnd w:id="545"/>
      <w:r>
        <w:rPr>
          <w:rtl w:val="true"/>
        </w:rPr>
        <w:t>رواياتى در ذيل آيات مربوط به همسران پيامبر</w:t>
      </w:r>
      <w:r>
        <w:rPr>
          <w:rtl w:val="true"/>
        </w:rPr>
        <w:t>(</w:t>
      </w:r>
      <w:r>
        <w:rPr>
          <w:rtl w:val="true"/>
        </w:rPr>
        <w:t>صلی الله علیه و آله</w:t>
      </w:r>
      <w:r>
        <w:rPr>
          <w:rtl w:val="true"/>
        </w:rPr>
        <w:t>)</w:t>
      </w:r>
      <w:bookmarkEnd w:id="546"/>
    </w:p>
    <w:p>
      <w:pPr>
        <w:pStyle w:val="BookText"/>
        <w:rPr/>
      </w:pPr>
      <w:r>
        <w:rPr>
          <w:rFonts w:ascii="IRNazanin" w:hAnsi="IRNazanin" w:eastAsia="IRNazanin"/>
          <w:color w:val="111111"/>
          <w:sz w:val="28"/>
          <w:sz w:val="28"/>
          <w:szCs w:val="28"/>
          <w:rtl w:val="true"/>
          <w:lang w:bidi="fa-IR"/>
        </w:rPr>
        <w:t>و در كافى به سند خود از داوود بن سرحان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جحش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پنداشتند اگر ما را طلاق دهد شوهر براى ما قحطى است، و اين در هنگامى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نه روز از آنان كناره‌گيرى كرده بود، وقتى زينب اين حرف را زد، خداى تعالى جبرئيل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لِأَزْواجِكَ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 او را و خانه آخرت را برگزيديم‌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كتاب به سند خود از عيص بن قاسم،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اين مسأله را پرسيدم كه مردى همسر خود را مخير مى‌كند، و همسرش جدايى را مى‌گزيند، آيا به صرف اين گزينش جدا مى‌شود يا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حكم تنها مخصوص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ناحيه خدا مأمور شد همسرانش را مخير كند، و او هم از باب امتثال امر خدا اين كار را كرد، تازه اگر همسرانش جدايى را اختيار مى‌كردند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طلاقشان مى‌داد، و صرف اختيار زنان طلاق نمى‌شود، خداى تعالى هم به مسأله طلاق تصريح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لِأَزْواجِكَ إِنْ كُنْتُنَّ تُرِدْنَ الْحَياةَ الدُّنْيا وَ زِينَتَها فَتَعالَيْنَ أُمَتِّعْكُنَّ وَ أُسَرِّحْكُنَّ سَراحاً جَمِيلًا</w:t>
      </w:r>
      <w:r>
        <w:rPr>
          <w:rFonts w:eastAsia="IRNazanin" w:cs="IRNazanin"/>
          <w:color w:val="111111"/>
          <w:sz w:val="28"/>
          <w:szCs w:val="28"/>
          <w:rtl w:val="true"/>
          <w:lang w:bidi="fa-IR"/>
        </w:rPr>
        <w:t>».</w:t>
      </w:r>
      <w:r>
        <w:rPr>
          <w:rStyle w:val="FootnoteAnchor"/>
          <w:rtl w:val="true"/>
        </w:rPr>
        <w:footnoteReference w:id="39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مجمع‌البيان آمده كه واحدى به سند خود از سعيد بن جبير، از ابن عباس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w:t>
      </w:r>
      <w:bookmarkStart w:id="547" w:name="pg14692_144118"/>
    </w:p>
    <w:p>
      <w:pPr>
        <w:pStyle w:val="BookText"/>
        <w:rPr/>
      </w:pPr>
      <w:bookmarkEnd w:id="547"/>
      <w:r>
        <w:rPr>
          <w:rFonts w:ascii="IRNazanin" w:hAnsi="IRNazanin" w:eastAsia="IRNazanin"/>
          <w:color w:val="111111"/>
          <w:sz w:val="28"/>
          <w:sz w:val="28"/>
          <w:szCs w:val="28"/>
          <w:rtl w:val="true"/>
          <w:lang w:bidi="fa-IR"/>
        </w:rPr>
        <w:t>با هم مشاجره كردند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دارى مردى بين من و تو حَكَم شود؟ حفصه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را فرستاد نزد عمر، عمر وقتى آمد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بگو، ولى غير از حق چيزى مگو، عمر چون اين بشنيد، دست بلند كرد و محكم به صورت دخترش زد، و اين سيلى را دو باره تكراركرد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پس عمر به دخترشگفت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نمى‌گويد، به آن خدايى كه او را به حق مبعوث كرده، اگر احترام محضر او نبود دست خود را نگه نمى‌داشتم، آن قدر مى‌زدم تا بميرى،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بالا خانه‌اى كه داشت رفت، و تا يك ماه با احدى از همسرانش نياميخت، و در همان غرفه صبحانه و شام مى‌خورد، پس خداى تعالى اين آيات را فرو فرستاد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3539183_1878427129"/>
      <w:bookmarkStart w:id="549" w:name="_Toc203"/>
      <w:bookmarkEnd w:id="548"/>
      <w:r>
        <w:rPr/>
        <w:t>65</w:t>
      </w:r>
      <w:r>
        <w:rPr>
          <w:rtl w:val="true"/>
        </w:rPr>
        <w:t xml:space="preserve">. </w:t>
      </w:r>
      <w:r>
        <w:rPr>
          <w:rtl w:val="true"/>
        </w:rPr>
        <w:t>ارتباطات و تعاملات همسران پيامبراسلام</w:t>
      </w:r>
      <w:r>
        <w:rPr>
          <w:rtl w:val="true"/>
        </w:rPr>
        <w:t>(</w:t>
      </w:r>
      <w:r>
        <w:rPr>
          <w:rtl w:val="true"/>
        </w:rPr>
        <w:t>صلی الله علیه و آله</w:t>
      </w:r>
      <w:r>
        <w:rPr>
          <w:rtl w:val="true"/>
        </w:rPr>
        <w:t>)</w:t>
      </w:r>
      <w:bookmarkEnd w:id="54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عَشْرَةَ امْرَأَةً وَ دَخَلَ بِثَلَاثَ عَشْرَةَ مِنْهُنَّ وَ قُبِضَ عَنْ تِسْعٍ فَأَمَّا اللَّتَانِ لَمْ يَدْخُلْ بِهِمَا فَعَمْرَةُ وَ السَّنَى‌</w:t>
      </w:r>
      <w:r>
        <w:rPr>
          <w:rStyle w:val="FootnoteAnchor"/>
          <w:rtl w:val="true"/>
        </w:rPr>
        <w:footnoteReference w:id="401"/>
      </w:r>
      <w:r>
        <w:rPr>
          <w:rFonts w:ascii="Amiri" w:hAnsi="Amiri" w:eastAsia="Amiri" w:cs="Amiri"/>
          <w:color w:val="111111"/>
          <w:sz w:val="28"/>
          <w:sz w:val="28"/>
          <w:szCs w:val="28"/>
          <w:rtl w:val="true"/>
          <w:lang w:bidi="ar-SA"/>
        </w:rPr>
        <w:t xml:space="preserve">وَ أَمَّا الثَّلَاثَ عَشْرَةَ اللَّاتِي دَخَلَ بِهِنَّ فَأَوَّلُهُنَّ خَدِيجَةُ بِنْتُ خُوَيْلِدٍ ثُمَّ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زَمْعَةَ ثُمَّ أُمُّ سَلَمَةَ وَ اسْمُهَا هِنْدُ بِنْتُ أَبِي أُمَيَّةَ ثُمَّ أُمُّ عَبْدِ اللَّهِ عَائِشَةُ بِنْتُ أَبِي بَكْرٍ ثُمَّ حَفْصَةُ بِنْتُ عُمَرَ ثُمَّ زَيْنَبُ بِنْتُ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خُزَيْمَةَ بْنِ الْحَارِثِ أُمُّ الْمَسَاكِينِ ثُمَّ زَيْنَبُ بِنْتُ جَحْشٍ ثُمَّ أُمُّ حَبِيبَةَ رَمْلَةُ بِنْتُ أَبِي سُفْيَانَ ثُمَّ مَيْمُونَةُ بِنْتُ الْحَارِثِ ثُمَّ زَيْنَبُ بِنْتُ عُمَيْسٍ ثُمَّ جُوَيْرِيَةُ بِنْتُ الْحَارِثِ ثُمَّ صَفِيَّةُ بِنْتُ حُيَيِّ بْنِ أَخْطَبَ وَ الَّتِی وَهَبَتْ نَفْسَها لِلنَّبِی ص خَوْلَةُ بِنْتُ حَكِيمٍ السُّلَمِيِّ وَ كَانَ لَهُ سُرِّيَّتَانِ يَقْسِمُ لَهُمَا مَعَ أَزْوَاجِهِ مَارِيَةَ وَ رَيْحَانَةَ الْخِنْدِفِيَّةِ وَ التِّسْعُ اللَّاتِي قُبِضَ عَنْهُنَّ عَائِشَةُ وَ حَفْصَةُ وَ أُمُّ سَلَمَةَ وَ زَيْنَبُ بِنْتُ جَحْشٍ وَ مَيْمُونَةُ بِنْتُ الْحَارِثِ وَ أُمُّ حَبِيبَةَ بِنْتُ أَبِي سُفْيَانَ وَ صَفِيَّةُ بِنْتُ حُيَيِّ بْنِ أَخْطَبَ وَ جُوَيْرِيَةُ بِنْتُ الْحَارِثِ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زَمْعَةَ وَ أَفْضَلُهُنَّ خَدِيجَةُ بِنْتُ خُوَيْلِدٍ ثُمَّ أُمُّ سَلَمَةَ بِنْتُ الْحَارِثِ؛</w:t>
      </w:r>
      <w:r>
        <w:rPr>
          <w:rStyle w:val="FootnoteAnchor"/>
          <w:rtl w:val="true"/>
        </w:rPr>
        <w:footnoteReference w:id="402"/>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پانزده زن ازدواج كرد، و با سيزده نفر از آنان در آميخت، و چون از دنيا رفت نه نفر از آنان همسرش بودند، و اما آن دو نفرى كه آن جناب با ايشان آميزش نكرد، يكى عمرة بود، و ديگرى سنا، و اما آن سيزده نفرى كه با ايشان بياميخت، اول خديجه دختر خويلد بود، و بعد از او با سوده دختر زمعه ازدواج كرد، و سپس با ام‌سلمه كه نامش هند، و دختر ابى‌اميه بود، و سپس با ام عبد اللَّه عايشه دختر ابى‌بكر، و آن گاه با حفصه دختر عمر، و سپس با زينب دختر خزيمة بن حارث ام المساكين، و بعد از او با زينب دختر جحش، آن گاه با ام حبيب رملة دختر ابى‌سفيان، و بعد از او با ميمونه دختر حارث، و سپس با زينب دختر عميس، آن گاه با جويريه دختر حارث، و بعد از او با صفيه دختر حيى بن اخطب، و آن‌كه خود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خوله دختر حكيم سلمى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علاوه بر اين همسران، دو كنيز داشت، يكى ماريه قبطيه، و ديگرى ريحانه خندفيه، كه با آنان نيز معامله همسران آزاد را مى‌كرد، يعنى شب‌هاى خود را بين همسران و اين دو كنيز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نه نفرى كه در هنگام رحلت آن جناب همسرش بودند، عبارت بودند از عايشه، حفصه، ام‌سلمه، زينب </w:t>
      </w:r>
    </w:p>
    <w:p>
      <w:pPr>
        <w:pStyle w:val="BookText"/>
        <w:rPr/>
      </w:pPr>
      <w:r>
        <w:rPr>
          <w:rFonts w:ascii="IRNazanin" w:hAnsi="IRNazanin" w:eastAsia="IRNazanin"/>
          <w:color w:val="111111"/>
          <w:sz w:val="28"/>
          <w:sz w:val="28"/>
          <w:szCs w:val="28"/>
          <w:rtl w:val="true"/>
          <w:lang w:bidi="fa-IR"/>
        </w:rPr>
        <w:t>دختر جحش، ميمونه دختر حارث، ام حبيب دختر ابو‌سفيان، جويريه، سوده، صفيه، كه از همه فاضلتر خديجه، و بعد از او ام‌سلمه و سپس ميمونه بود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 در مجمع‌البيان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نِساءَ النَّبِيِّ مَنْ يَأْتِ مِنْكُنَّ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محمد بن ابى‌عمير، از ابراهيم بن عبد الحميد، از على بن عبد اللَّه بن الحسين، از پدرش، از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مردى در حضورش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اهل‌بيتى هستيد كه خدا شما را آمرزيده، امام سجاد غضب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سزاوارتريم به اين‌كه آن‌چه خدا در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كرد درباره ما عملى كند، ما معتقديم كه نيكو كار از ما را دو برابر اجر داد، و بد كار از ما را دو برابر عذاب، نه آن‌كه تو پنداشته‌اى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آمرزيده شده‌ايم، دست از عبادت برداريم، و هر كارى خواستيم بكنيم</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قمى روايتى با سند از امام صادق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تَبَرَّجْنَ تَبَرُّجَ الْجاهِلِيَّةِ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 اين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جاهليت اول، جاهليت ديگرى نيز خواهد آمد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نكته‌اى جالب و لطيف را از آيۀ شريفه استفاده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الدر‌المنثور است كه طبرانى از ام‌سلمه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و دو پسرانت را نزدم حاضر كن، فاطمه ايشان را به خانه ما آورد،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عبايى بافت فدك بر سر ايشان انداخت، و دست خود را روى سر همگى آنان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اين‌هايند اهل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550" w:name="pg14692_144121"/>
    </w:p>
    <w:p>
      <w:pPr>
        <w:pStyle w:val="BookText"/>
        <w:rPr/>
      </w:pPr>
      <w:bookmarkEnd w:id="550"/>
      <w:r>
        <w:rPr>
          <w:rFonts w:ascii="IRNazanin" w:hAnsi="IRNazanin" w:eastAsia="IRNazanin"/>
          <w:color w:val="111111"/>
          <w:sz w:val="28"/>
          <w:sz w:val="28"/>
          <w:szCs w:val="28"/>
          <w:rtl w:val="true"/>
          <w:lang w:bidi="fa-IR"/>
        </w:rPr>
        <w:t>نقلى ديگر آمده اين‌هايند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صلوات و بركات خود را بر آل‌محمد قرار ده، همان‌طور كه بر آل‌ابراهيم قرار دادى، و تو حميد و مجيدى، ام‌سلمه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عبا را بلند كردم كه من نيز جزو آنان باشم،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از دستم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خير هستى‌</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را صاحب غاية المرام هم از عبد اللَّه بن احمد بن حنبل، از پدرش احمد، و او به سند خود از ام‌سلمه نقل كرده است</w:t>
      </w:r>
      <w:r>
        <w:rPr>
          <w:rFonts w:eastAsia="IRNazanin" w:cs="IRNazanin"/>
          <w:color w:val="111111"/>
          <w:sz w:val="28"/>
          <w:szCs w:val="28"/>
          <w:rtl w:val="true"/>
          <w:lang w:bidi="fa-IR"/>
        </w:rPr>
        <w:t>.</w:t>
      </w:r>
    </w:p>
    <w:p>
      <w:pPr>
        <w:pStyle w:val="Heading4"/>
        <w:numPr>
          <w:ilvl w:val="3"/>
          <w:numId w:val="1"/>
        </w:numPr>
        <w:rPr/>
      </w:pPr>
      <w:bookmarkStart w:id="551" w:name="__RefHeading___Toc3539185_1878427129"/>
      <w:bookmarkStart w:id="552" w:name="_Toc204"/>
      <w:bookmarkEnd w:id="551"/>
      <w:r>
        <w:rPr/>
        <w:t>66</w:t>
      </w:r>
      <w:r>
        <w:rPr>
          <w:rtl w:val="true"/>
        </w:rPr>
        <w:t xml:space="preserve">. </w:t>
      </w:r>
      <w:r>
        <w:rPr>
          <w:rtl w:val="true"/>
        </w:rPr>
        <w:t>ارتباط و تعامل ناصحیح دو نفر ازهمسران پیامبر</w:t>
      </w:r>
      <w:r>
        <w:rPr>
          <w:rtl w:val="true"/>
        </w:rPr>
        <w:t>(</w:t>
      </w:r>
      <w:r>
        <w:rPr>
          <w:rtl w:val="true"/>
        </w:rPr>
        <w:t>صلی الله علیه و آله</w:t>
      </w:r>
      <w:r>
        <w:rPr>
          <w:rtl w:val="true"/>
        </w:rPr>
        <w:t>)</w:t>
      </w:r>
      <w:bookmarkEnd w:id="552"/>
    </w:p>
    <w:p>
      <w:pPr>
        <w:pStyle w:val="Heading5"/>
        <w:numPr>
          <w:ilvl w:val="4"/>
          <w:numId w:val="1"/>
        </w:numPr>
        <w:rPr/>
      </w:pPr>
      <w:bookmarkStart w:id="553" w:name="__RefHeading___Toc3539187_1878427129"/>
      <w:bookmarkStart w:id="554" w:name="_Toc205"/>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لِمَ تُحَرِّمُ ما أَحَلَّ اللَّهُ لَكَ تَبْتَغی مَرْضاتَ أَزْواجِكَ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لَكُمْ تَحِلَّةَ أَيْمانِكُمْ وَ اللَّهُ مَوْلاكُمْ وَ هُوَ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النَّبِيُّ إِلى بَعْضِ أَزْواجِهِ حَديثاً فَلَمَّا نَبَّأَتْ بِهِ وَ أَظْهَرَهُ اللَّهُ عَلَيْهِ عَرَّفَ بَعْضَهُ وَ أَعْرَضَ عَنْ بَعْضٍ فَلَمَّا نَبَّأَها بِهِ قالَتْ مَنْ أَنْبَأَكَ هذا قالَ نَبَّأَنِيَ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وَ صالِحُ الْمُؤْمِنينَ وَ 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 أَبْكاراً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كه خدا بر تو حلال كرده به خاطر جلب رضايت همسرانت بر خود حرام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گشودن سوگندهايتان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و خداوند مولاى شماست و او دانا و حكيم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پيامبر </w:t>
      </w:r>
      <w:bookmarkStart w:id="555" w:name="pg14692_144122"/>
    </w:p>
    <w:p>
      <w:pPr>
        <w:pStyle w:val="BookText"/>
        <w:rPr/>
      </w:pPr>
      <w:bookmarkEnd w:id="555"/>
      <w:r>
        <w:rPr>
          <w:rFonts w:ascii="IRNazanin" w:hAnsi="IRNazanin" w:eastAsia="IRNazanin"/>
          <w:color w:val="111111"/>
          <w:sz w:val="28"/>
          <w:sz w:val="28"/>
          <w:szCs w:val="28"/>
          <w:rtl w:val="true"/>
          <w:lang w:bidi="fa-IR"/>
        </w:rPr>
        <w:t>يكى از رازهاى خود را به بعضى از همسرانش گفت، ولى هنگامى كه وى آن را افشا كرد و خداوند پيامبرش را از آن آگاه ساخت، قسمتى از آن را براى او بازگو كرد و از قسمت ديگر خوددارى نمود؛ هنگامى كه پيامبر همسرش را از آن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از اين راز آگاه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و آگاه مرا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خود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دل‌هايتان از حق منحرف گشته؛ و اگر بر ضدّ او دست به دست هم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از پيش نخواهيد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ياور اوست و هم‌چنين جبرئيل و مؤمنان صالح، و فرشتگان بعد از آنان پشتيبان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اگر او شما را طلاق دهد، پروردگارش به جاى شما همسرانى بهتر براى او قرار دهد، همسرانى مسلمان، مؤمن، متواضع، توبه كار، عابد، هجرت‌كننده، زنانى غير باكره و باكره</w:t>
      </w:r>
      <w:r>
        <w:rPr>
          <w:rFonts w:eastAsia="IRNazanin" w:cs="IRNazanin"/>
          <w:color w:val="111111"/>
          <w:sz w:val="28"/>
          <w:szCs w:val="28"/>
          <w:rtl w:val="true"/>
          <w:lang w:bidi="fa-IR"/>
        </w:rPr>
        <w:t>!»</w:t>
      </w:r>
    </w:p>
    <w:p>
      <w:pPr>
        <w:pStyle w:val="Heading5"/>
        <w:numPr>
          <w:ilvl w:val="4"/>
          <w:numId w:val="1"/>
        </w:numPr>
        <w:rPr/>
      </w:pPr>
      <w:bookmarkStart w:id="556" w:name="__RefHeading___Toc3539189_1878427129"/>
      <w:bookmarkStart w:id="557" w:name="_Toc206"/>
      <w:bookmarkEnd w:id="556"/>
      <w:r>
        <w:rPr>
          <w:rtl w:val="true"/>
        </w:rPr>
        <w:t>تفسیر</w:t>
      </w:r>
      <w:bookmarkEnd w:id="557"/>
    </w:p>
    <w:p>
      <w:pPr>
        <w:pStyle w:val="BookText"/>
        <w:rPr/>
      </w:pPr>
      <w:r>
        <w:rPr>
          <w:rFonts w:ascii="IRNazanin" w:hAnsi="IRNazanin" w:eastAsia="IRNazanin"/>
          <w:color w:val="111111"/>
          <w:sz w:val="28"/>
          <w:sz w:val="28"/>
          <w:szCs w:val="28"/>
          <w:rtl w:val="true"/>
          <w:lang w:bidi="fa-IR"/>
        </w:rPr>
        <w:t>مقصود از تحريم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خدا برايش حلال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تُحَرِّمُ ما أَحَلَّ اللَّهُ لَكَ</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لِمَ تُحَرِّمُ ما أَحَلَّ اللَّهُ لَكَ تَبْتَغِي مَرْضاتَ أَزْواجِكَ وَ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خطابى است آميخته با عتاب، كه چرا آن جناب پاره‌اى از حلالهاى خدا را بر خود حرام كرده، ولى تصريح نكرده كه آن‌چه حرام كرده چيست، و قصه چه بوده؟ چيزى كه هست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خشنودى همسرانت را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بر اين‌كه آن‌چه آن جناب بر خود حرام كرده، عملى از اعمال حلال بوده،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مى‌داده، و بعضى از همسرانش از آن عمل ناراضى بوده، آن جناب را در مضيقه قرار مى‌دادند و اذيت مى‌كرده‌اند، تا آن جناب ناگزير شده سوگند بخورد كه ديگر آن عمل را انجام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را متوجه آن جناب بدان جهت كه نبى است كرده، و نه بدان جهت كه رسول است، دلالت دارد كه مسأله مورد عتاب مسأله شخصى آن جناب بوده، نه مسأله‌اى كه جزو رسالت‌هاى او براى مردم باشد، و معلوم است كه وقتى صحيح و مناسب بود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مسأله مورد بحث مربوط به يكى از رسالت‌هاى آن جناب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تُحَرِّمُ ما أَحَلَّ اللَّهُ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تحريم از طرف خدا نبوده؛ بلكه تحريم به وسيلۀنذر و سوگند بوده، آيه بعدى هم بر اين معنا دلالت دارد، چون در آن‌جا سخن از سوگند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فَرَضَ اللَّهُ لَكُمْ تَحِلَّةَ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آن جناب با سوگند آن حلال را بر خود حرام كرده، چون خاصيت سوگند همين است كه وقتى به عملى متعلق شود آن را واجب مى‌كند، و چون به ترك عملى متعلق شود آن عمل را حرام مى‌سازد، پس معلوم مى‌شود آن جناب سوگند به ترك آن عمل خورده، و آن عمل را بر خود حرام كرده، اما حرام به وسيلۀ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منظور از تحريم چنين تحريمى است، نه اين‌كه حرمت آن عمل را براى شخص خودش تشريع كرده باشد، چون پيغمبر نمى‌تواند چيزى را كه خدا حلالش كرده بر خود و يا بر همه تحريم كند، و چنين اختيارى ندارد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تَبْتَغِي مَرْضاتَ أَزْواجِكَ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تو با اين تحريم مى‌خواهى رضاى زنان خود را به دست بياورى، و اين جمله بدل است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هم هست حال از فاعل آن باشد، و اين جمله خود قرينه‌اى است بر اين‌كه عتاب مذكور در </w:t>
      </w:r>
    </w:p>
    <w:p>
      <w:pPr>
        <w:pStyle w:val="BookText"/>
        <w:rPr/>
      </w:pPr>
      <w:r>
        <w:rPr>
          <w:rFonts w:ascii="Amiri" w:hAnsi="Amiri" w:eastAsia="Amiri" w:cs="Amiri"/>
          <w:color w:val="111111"/>
          <w:sz w:val="28"/>
          <w:sz w:val="28"/>
          <w:szCs w:val="28"/>
          <w:rtl w:val="true"/>
          <w:lang w:bidi="ar-SA"/>
        </w:rPr>
        <w:t xml:space="preserve">حقيقت متوجه زنان آن حضرت است، نه خود او،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را تأييد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فَرَضَ اللَّهُ لَكُمْ تَحِلَّةَ أَيْمانِكُمْ وَ اللَّهُ مَوْلاكُمْ وَ هُوَ الْعَلِيمُ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و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دلالت دارد بر وجوب آن عمل بر همه امت،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داخل آنان است، و هر جا اين كلمه در مورد آن جناب به وسيلۀ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دلالت دارد بر اين‌كه آن عمل براى آن جناب ممنوع و حرام نيست، مثلاً وقتى مى‌بينيم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عَلَى النَّبِيِّ مِنْ حَرَجٍ فِيما فَرَضَ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فَرَضَ اللَّهُ لَكُمْ تَحِلَّةَ أَيْمانِكُمْ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بفهميم كه آن جناب در اين موارد منعى ندارد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تذكرة و تكرمة بوده، و اين كلمه مانند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فَرَضَ اللَّهُ لَكُمْ تَحِلَّةَ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خداى تعالى راه چاره شكستن سوگند را كه همان دادن كفاره است براى شما بيان كرده‌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شما تقدير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شكستن سوگند سود و بهره‌اى است كه خداى تعالى به انسان داده، و از آن منع نفرموده،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سوگند خود را با دادن كفاره </w:t>
      </w:r>
      <w:bookmarkStart w:id="558" w:name="pg14692_144125"/>
    </w:p>
    <w:p>
      <w:pPr>
        <w:pStyle w:val="BookText"/>
        <w:rPr/>
      </w:pPr>
      <w:bookmarkEnd w:id="558"/>
      <w:r>
        <w:rPr>
          <w:rFonts w:ascii="IRNazanin" w:hAnsi="IRNazanin" w:eastAsia="IRNazanin"/>
          <w:color w:val="111111"/>
          <w:sz w:val="28"/>
          <w:sz w:val="28"/>
          <w:szCs w:val="28"/>
          <w:rtl w:val="true"/>
          <w:lang w:bidi="fa-IR"/>
        </w:rPr>
        <w:t>بشكنيد، و خدا، ولى شما است، چون تدبير امورتان به دست او است، و او است كه برايتان تشريع احكام مى‌كند و هدايتتان مى‌نمايد، و او است داناى فرزانه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بر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ترك عملى سوگند خورده بوده، و به وى دستور مى‌دهد سوگند خود را بشكند،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لَكُمْ تَحِلَّةَ أَيْمانِكُمْ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لكم حنث ايمانكم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 به معناى گشودن است، معلوم مى‌شود سوگندى كه آن جناب خورده بود آزاديش را سلب كرده بوده، و اين با سوگند بر ترك عملى مناسب است، نه سوگند بر انجام فعلى</w:t>
      </w:r>
      <w:r>
        <w:rPr>
          <w:rFonts w:eastAsia="IRNazanin" w:cs="IRNazanin"/>
          <w:color w:val="111111"/>
          <w:sz w:val="28"/>
          <w:szCs w:val="28"/>
          <w:rtl w:val="true"/>
          <w:lang w:bidi="fa-IR"/>
        </w:rPr>
        <w:t>.</w:t>
      </w:r>
    </w:p>
    <w:p>
      <w:pPr>
        <w:pStyle w:val="Heading5"/>
        <w:numPr>
          <w:ilvl w:val="4"/>
          <w:numId w:val="1"/>
        </w:numPr>
        <w:rPr/>
      </w:pPr>
      <w:bookmarkStart w:id="559" w:name="__RefHeading___Toc3539191_1878427129"/>
      <w:bookmarkStart w:id="560" w:name="_Toc207"/>
      <w:bookmarkEnd w:id="559"/>
      <w:r>
        <w:rPr>
          <w:rtl w:val="true"/>
        </w:rPr>
        <w:t>افشای سرّ پیامبر</w:t>
      </w:r>
      <w:r>
        <w:rPr>
          <w:rtl w:val="true"/>
        </w:rPr>
        <w:t>(</w:t>
      </w:r>
      <w:r>
        <w:rPr>
          <w:rtl w:val="true"/>
        </w:rPr>
        <w:t>صلی الله علیه و آله</w:t>
      </w:r>
      <w:r>
        <w:rPr>
          <w:rtl w:val="true"/>
        </w:rPr>
        <w:t>)</w:t>
      </w:r>
      <w:bookmarkEnd w:id="560"/>
    </w:p>
    <w:p>
      <w:pPr>
        <w:pStyle w:val="BookText"/>
        <w:rPr/>
      </w:pPr>
      <w:r>
        <w:rPr>
          <w:rFonts w:ascii="IRNazanin" w:hAnsi="IRNazanin" w:eastAsia="IRNazanin"/>
          <w:color w:val="111111"/>
          <w:sz w:val="28"/>
          <w:sz w:val="28"/>
          <w:szCs w:val="28"/>
          <w:rtl w:val="true"/>
          <w:lang w:bidi="fa-IR"/>
        </w:rPr>
        <w:t>توضيح آياتى كه افشاى 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يكى از همسرانش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شدن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حكايت مى‌كند و از پشتيبانى خدا و جبرئيل و صالح مؤمنين و ملائكه از آن جناب خبر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النَّبِيُّ إِلى بَعْضِ أَزْواجِهِ حَدِيثاً فَلَمَّا نَبَّأَتْ بِهِ وَ أَظْهَرَهُ اللَّهُ عَلَيْهِ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مَنْ أَنْبَأَكَ هذا قالَ نَبَّأَنِيَ الْعَلِيمُ الْخَبِيرُ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مطلبى است كه در دل خود پنهان كرده باشى و نخواهى ديگران از آن خبردار شوند،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افعال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اين است كه همان مطلب را براى كسى فاش‌سازى و سفارش كنى كه آن را پنهان بدارد و به كسى اطلاع ندهد،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بعض ازواج بر مى‌گردد، و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حديث،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افشاى سر،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 بر مى‌گردد،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افشاى سر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حاصل معناى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از اسرار خود را نزد بعضى ازهمسرانش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حفصه دختر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كرد، و به وى سفارش فرمود كه اين مطلب را به كسى نگويد، همين كه حفصه آن سر را بر خلاف دستور آن جناب به ديگرى گفت، و قسمتى از سر آن جناب را فاش نموده از فاش كردن بقيه آن سر خوددارى نمود،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عنوان اعتراض به خود او خبر داد، يعنى خبر داد كه تو سر مرا فاش كردى، آن زن پرسيد چه كسى به تو خبر داد كه من اين كار را كرده‌ام، و سر تو را فاش ساخته‌ام؟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خداى عليم و خبير به من خبر داد، و او خدايى است كه عالم به سر و علانيه، و با خبر از سرائر و اسرار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إِلَى اللَّهِ فَقَدْ صَغَتْ قُلُوبُكُما وَ إِنْ تَظاهراً عَلَيْهِ فَإِنَّ اللَّهَ هُوَ مَوْلاهُ وَ جِبْرِيلُ وَ صالِحُ الْمُؤْمِنِينَ وَ الْمَلائِكَةُ بَعْدَ ذلِكَ ظَهِيرٌ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شما دو زن به سوى خدا برگرديد كه هيچ، وسيله توبه خود را فراهم كرده‌ايد، و اگر عليه آن جناب دست به دست هم دهيد، بدانيد كه مولاى او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روايات اتفاق دارند بر اين‌كه منظور از آن دو زن حفصه و عايشه دو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ميل است، كه البته در اين‌جا منظور ميل به باطل و خروج از حالت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مسلم شد كه اين دو زن،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آزردند و عليه او دست به دست هم دادند، و دست به دست هم دادن عليه آن جناب از گناهان كبيره است، به دليل اين‌كه فرموده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در اين آيه خطاب را متوجه دو تا از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با اين‌كه دو نفر دو تا قلب دارد، قلب را به صيغه جمع آورده‌</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 اين صرف استعمالى است كه نظائرش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فارسى هم خطاب به دو نفر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دل‌هايتان چدنى است، و نمى‌گوييم مگر دو دل شما چدنى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تَظاهراً عَلَيْهِ فَإِنَّ اللَّهَ هُوَ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پشت به پشت هم دادن، و كمك كردن است، و اصل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ضمير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آورده شده كه بفهماند خداى سبحان عنايت خاصى به آن جناب دارد، و به همين جهت بدون هيچ واسطه‌اى از مخلوقاتش خود او وى را يارى مى‌كند، و متولى امور او مى‌شود،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ولى و سرپرستى است كه عهده‌دار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 را در هر خطرى كه تهديدش كند يارى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طورى كه گفته‌اند</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صلحاى از مؤمنين است، و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مفرد آورده، معناى </w:t>
      </w:r>
    </w:p>
    <w:p>
      <w:pPr>
        <w:pStyle w:val="BookText"/>
        <w:rPr/>
      </w:pPr>
      <w:r>
        <w:rPr>
          <w:rFonts w:ascii="IRNazanin" w:hAnsi="IRNazanin" w:eastAsia="IRNazanin"/>
          <w:color w:val="111111"/>
          <w:sz w:val="28"/>
          <w:sz w:val="28"/>
          <w:szCs w:val="28"/>
          <w:rtl w:val="true"/>
          <w:lang w:bidi="fa-IR"/>
        </w:rPr>
        <w:t>جمع از آن اراده كرده است، هم‌چنان كه خود ما نيز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آدم حسابى چنين كارى نمى‌كند، كه منظورمان از آدم جنس انسان است، و منظورمان از كار هم جنس آن كار است نه يك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سامر و حاضر بودم، با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اين‌كه مفرد است به معناى جماعتى است كه در شب در بيابان پياده شوند و به گفتگو بپردازند،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جمعيتى است كه اين كار را در شهر انجام دهند، پس اين دو كلمه مفرد است، و معناى جمعيت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سخن درست نيست، صاحب اين قول مضاف به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مقايسه كرده با مفرد داراى الف و لام، از قبيل الصالح و السامر و الحاضر، و گمان كرده همان‌طور كه مفرد داراى الف و لام جنس را مى‌رساند، مضاف به جمع هم همين‌طور، در حالى كه چنين نيست،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است غير آن معنايى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افاده مى‌كند دومى افاده جنس مى‌كند، ولى اولى جنسيت و كليت را نمى‌رساند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وارده از طرق اهل سنت هم آمده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صالح المؤمنين تنها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معنا در روايات وارده از طرق شيعه 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كه به زودى ازنظر خواننده گرامى خواهد گذشت،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مفسرين در اين‌كه منظور از صالح المؤمنين كيست اقوالى ديگر دارند، كه چون هيچ يك دليل نداشت از نقلش صرف‌نظر كرديم</w:t>
      </w:r>
      <w:r>
        <w:rPr>
          <w:rFonts w:eastAsia="IRNazanin" w:cs="IRNazanin"/>
          <w:color w:val="111111"/>
          <w:sz w:val="28"/>
          <w:szCs w:val="28"/>
          <w:rtl w:val="true"/>
          <w:lang w:bidi="fa-IR"/>
        </w:rPr>
        <w:t xml:space="preserve">. </w:t>
      </w:r>
      <w:bookmarkStart w:id="561" w:name="pg14692_144129"/>
    </w:p>
    <w:p>
      <w:pPr>
        <w:pStyle w:val="Heading5"/>
        <w:numPr>
          <w:ilvl w:val="4"/>
          <w:numId w:val="1"/>
        </w:numPr>
        <w:rPr/>
      </w:pPr>
      <w:bookmarkStart w:id="562" w:name="__RefHeading___Toc3539193_1878427129"/>
      <w:bookmarkStart w:id="563" w:name="_Toc208"/>
      <w:bookmarkEnd w:id="561"/>
      <w:bookmarkEnd w:id="562"/>
      <w:r>
        <w:rPr>
          <w:rtl w:val="true"/>
        </w:rPr>
        <w:t>پشتيبانى و تأييد رسول اللَّه</w:t>
      </w:r>
      <w:r>
        <w:rPr>
          <w:rtl w:val="true"/>
        </w:rPr>
        <w:t>(</w:t>
      </w:r>
      <w:r>
        <w:rPr>
          <w:rtl w:val="true"/>
        </w:rPr>
        <w:t>صلی الله علیه و آله</w:t>
      </w:r>
      <w:r>
        <w:rPr>
          <w:rtl w:val="true"/>
        </w:rPr>
        <w:t>)</w:t>
      </w:r>
      <w:bookmarkEnd w:id="563"/>
    </w:p>
    <w:p>
      <w:pPr>
        <w:pStyle w:val="BookText"/>
        <w:rPr/>
      </w:pPr>
      <w:r>
        <w:rPr>
          <w:rFonts w:ascii="IRNazanin" w:hAnsi="IRNazanin" w:eastAsia="IRNazanin"/>
          <w:color w:val="111111"/>
          <w:sz w:val="28"/>
          <w:sz w:val="28"/>
          <w:szCs w:val="28"/>
          <w:rtl w:val="true"/>
          <w:lang w:bidi="fa-IR"/>
        </w:rPr>
        <w:t>لحن و بيان عجيبى كه در آيات متضمن پشتيبانى و تأييد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الْمَلائِكَةُ بَعْدَ ذلِكَ ظَهِيرٌ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و اگر خبر را مفرد آورده با اين‌كه مبتدا جمع مى‌باشد براى اين است كه بفهماند ملائكه در پشتيبانى پيامبر متحد و متفقند، گويى در صف واحدى قرار دارند، و مثل تن واحدند، و اگر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بعد از خدا و جبريل و صالح مؤمنين پشتيبان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پشتيبانى ملائكه را بزرگ جلوه دهد، گويى نامبردگان در اول آيه يك طرف، و ملائكه به تنهايى يك طرف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آيۀ شريفه در اظهار و پيروز ساختن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و تشديد عتاب به آن‌هايى كه عليه او پشت به پشت هم داده‌اند، لحنى عجيب به كار رفته، اولاً خطاب را متوجه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او را به خاطر اين‌كه حلال خدا را حرام كرده عتاب نموده، بعد دستور مى‌دهد سوگندش را بشكند، و اين لحن در حقيقت تأييد و نصرت آن جناب است به صورت عتاب</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آيه بعدى خطاب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مؤمنين بر گردانيده،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أَسَرَّ النَّبِيُّ إِلى بَعْضِ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وسيلۀ اين التفات قصه را براى مؤمنين نقل كند، و در نقل قصه نامى از آن همسر نبرد، و مطلب را مبهم ذكر كرد، و اين نام نبردن، و نيز تأييدى كه قبل از نقل قصه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 </w:t>
      </w:r>
    </w:p>
    <w:p>
      <w:pPr>
        <w:pStyle w:val="BookText"/>
        <w:rPr/>
      </w:pPr>
      <w:r>
        <w:rPr>
          <w:rFonts w:ascii="IRNazanin" w:hAnsi="IRNazanin" w:eastAsia="IRNazanin"/>
          <w:color w:val="111111"/>
          <w:sz w:val="28"/>
          <w:sz w:val="28"/>
          <w:szCs w:val="28"/>
          <w:rtl w:val="true"/>
          <w:lang w:bidi="fa-IR"/>
        </w:rPr>
        <w:t>و هم‌چنين اصل پرده‌بردارى از اين ماجرا، و نيز نقل آن به طور سربسته همه و همه نوعى تأييد بيش‌تر از آن جناب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التفاتى ديگر به كار برده، خطاب را از مؤمنين برگردانيده، متوجه آن دو زن كرد، و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دل‌هايتان در اثر عملى كه كرديد منحرف شده، و به جاى اين‌كه به آن دو دستور دهد كه توبه كنند، خاطرنشان ساخت كه شما دو نفر بين دو امر قرار گرفته‌ايد، يا اين‌كه از گناه خود توبه كنيد، و يا عليه كسى كه خدا مولاى او است، و جبرئيل و صالح مؤمنين و ملائكه پشتيبان اويند، به اتفاق يكديگر توطئه كنيد، آن گاه اظهار اميد كرده كه اگر پيامبر طلاقشان دهد، خداى تعالى زنان بهترى نصيب آن جناب فرمايد، و سپس به پيامبر امر مى‌كند كه با كفار و منافقين بجنگد، و آنان را در فشار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رشته كلام بدينجا منتهى مى‌شود كه دو تا مثل بياورد، يكى براى كفار، و يكى براى مؤمنين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بعد از آن‌كه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إِلَى اللَّهِ فَقَدْ صَغَتْ قُلُوبُكُما وَ إِنْ تَظاهراً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حال آن دو زن گرديد، كلام خود را بين دو طرف ايمان و كفر به دوران انداخت، در يك آيه خطاب به مؤمنين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قُوا أَنْفُسَكُمْ وَ أَهْلِيكُمْ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را خطاب به كفار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كَفَرُوا لا تَعْتَذِرُوا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باره خطاب را به مؤمنين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تُوبُوا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ديگر خطاب را از مؤمنين برگردانيده متوجه رسول گرامى خود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جاهِدِ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خطاب را متوقف نموده مثالى براى كفار زد و فرمود</w:t>
      </w:r>
      <w:r>
        <w:rPr>
          <w:rFonts w:eastAsia="IRNazanin" w:cs="IRNazanin"/>
          <w:color w:val="111111"/>
          <w:sz w:val="28"/>
          <w:szCs w:val="28"/>
          <w:rtl w:val="true"/>
          <w:lang w:bidi="fa-IR"/>
        </w:rPr>
        <w:t xml:space="preserve">: </w:t>
      </w:r>
      <w:bookmarkStart w:id="564" w:name="pg14692_144131"/>
    </w:p>
    <w:p>
      <w:pPr>
        <w:pStyle w:val="BookText"/>
        <w:rPr/>
      </w:pPr>
      <w:bookmarkEnd w:id="5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مثالى براى مؤمنين زد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لِلَّذِينَ آمَنُوا</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3539195_1878427129"/>
      <w:bookmarkStart w:id="566" w:name="_Toc209"/>
      <w:bookmarkEnd w:id="565"/>
      <w:r>
        <w:rPr>
          <w:rtl w:val="true"/>
        </w:rPr>
        <w:t>قوت اطاعت، ملاک برتری</w:t>
      </w:r>
      <w:bookmarkEnd w:id="566"/>
    </w:p>
    <w:p>
      <w:pPr>
        <w:pStyle w:val="BookText"/>
        <w:rPr/>
      </w:pPr>
      <w:r>
        <w:rPr>
          <w:rFonts w:ascii="IRNazanin" w:hAnsi="IRNazanin" w:eastAsia="IRNazanin"/>
          <w:color w:val="111111"/>
          <w:sz w:val="28"/>
          <w:sz w:val="28"/>
          <w:szCs w:val="28"/>
          <w:rtl w:val="true"/>
          <w:lang w:bidi="fa-IR"/>
        </w:rPr>
        <w:t>اشاره به اين‌كه همه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 و مأجور نبوده‌اند و بيان اين‌كه ملاك بهتر و برترى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 خَيْراً مِنْكُنَّ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رَبُّهُ إِنْ طَلَّقَكُنَّ أَنْ يُبْدِلَهُ أَزْواجاً خَيْراً مِنْكُنَّ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بى‌نيازى خدا را خاطرنشان ساخته،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شما به شرف زوجيت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شده‌ايد، ليكن كرامت نزد خدا به اين حرف‌ها نيست؛ بلكه تنها به تقوى است و بس، هم‌چنان كه در جاى ديگر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أَعَدَّ لِلْمُحْسِناتِ مِنْكُنَّ أَجْراً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يعنى خداى تعالى اگر براى شما زنان پيامبر اجر عظيم مهيا ساخته، براى اين نيست كه همسر اوييد؛ بلكه براى اين است كه نيكوكاريد، پس هر يك از شما كه نيكوكار نباشد، نزد خدا پاداشى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خواننده گرامى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دور ندارد، 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عظيم مخصوص بعضى از شما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بعض همان نيكوكاران است، معلوم مى‌شود همسران آن جناب همه نيكوكار نبوده‌اند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وَ مَنْ يَقْنُتْ مِنْكُنَّ لِلَّهِ وَ رَسُولِهِ وَ تَعْمَلْ </w:t>
      </w:r>
    </w:p>
    <w:p>
      <w:pPr>
        <w:pStyle w:val="BookText"/>
        <w:rPr/>
      </w:pPr>
      <w:r>
        <w:rPr>
          <w:rFonts w:ascii="Amiri" w:hAnsi="Amiri" w:eastAsia="Amiri" w:cs="Amiri"/>
          <w:color w:val="111111"/>
          <w:sz w:val="28"/>
          <w:sz w:val="28"/>
          <w:szCs w:val="28"/>
          <w:rtl w:val="true"/>
          <w:lang w:bidi="ar-SA"/>
        </w:rPr>
        <w:t>صالِحاً نُؤْتِها أَجْرَها مَرَّتَيْنِ وَ أَعْتَدْنا لَها رِزْقاً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از اين آيه و مخصوصاً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مى‌آيد كه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هدايت و ضلالت و خوبى و بدى دو جور بودند، و همه يكسان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بود كه دنبال اظهار بى‌نيازى خدا اظهار اميد كرد، كه اگر آن جناب طلاقتان دهد خداى تعالى زنانى بهتر از شما به او روزى كند، زنانى كه مسلمان، مؤمن، عابد، توبه‌كار، قانت و سائح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زنانى بيوه يا دوشيزگانى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زنى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مى‌كرد، و متصف به مجموع اين صفات بوده، بهتر از آن دو زن بوده، و اين بهترى نبود مگر به خاطر اين‌كه داراى قنوت و توبه بودند، و يا داراى قنوت به تنهايى بوده و در ساير صفات با ساير زنان اشتراك داشتند و قنوت عبارت است از ملازمت به اطاعت و 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معنايى كه براى قنوت كرديم با جمله‌اى كه در آخر سوره درباره مريم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مِنَ الْقانِتِينَ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مى‌شود، پس قنوت همان چيزى است كه بعضى از زنان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آن بودند، و آن عبارت بود از اطاعت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اطاعت خدا هم در آن است و آن دو زن نداشتند، و نيز تقوى از نافرمانى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پرهيز از آزار او، كه باز فاقد آن بودند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بيانى كه گذشت فساد اين گفتار روشن مى‌شود 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بهترى زنان فعلى از زنان قبلى آن حضرت اين است كه زنان فعلى آن جناب داراى شرافت </w:t>
      </w:r>
      <w:bookmarkStart w:id="567" w:name="pg14692_144133"/>
    </w:p>
    <w:p>
      <w:pPr>
        <w:pStyle w:val="BookText"/>
        <w:rPr/>
      </w:pPr>
      <w:bookmarkEnd w:id="567"/>
      <w:r>
        <w:rPr>
          <w:rFonts w:ascii="IRNazanin" w:hAnsi="IRNazanin" w:eastAsia="IRNazanin"/>
          <w:color w:val="111111"/>
          <w:sz w:val="28"/>
          <w:sz w:val="28"/>
          <w:szCs w:val="28"/>
          <w:rtl w:val="true"/>
          <w:lang w:bidi="fa-IR"/>
        </w:rPr>
        <w:t xml:space="preserve">همسرى با آن جناب هستند، و زنان قبلى به خاطر جدايى از آن جناب اين شرافت را از دست دادند، وجه فساد اين سخن اين است كه اگر ملاك بهترى كه در آيۀ شريفه آمده صرف همسرى با آن جناب باشد، بايد هر زنى كه با آن جناب ازدواج مى‌كرده افضل و اشرف از زنان مطلقه آن جناب باشد، هر چند آن صفاتى كه در آيه ملاك كرامت و برترى است نداشته باشد، و در اين صورت شمردن آن صفات در آيۀ شريفه هيچ مورد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خداى عز و جل منزه از بى‌مورد سخن گفتن است، پس ملاك برترى، زوجيت و همسرى نيست؛ بلكه همان صفاتى است كه در آيه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كشاف آمده كه اگر بپرسى چرا در اين آيه صفات را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شمرده، و تنها بين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عاطفه آورده،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كه در اول آيه شمرده، مانعة الجمع نيستند، و ممكن است همه آن‌ها در يك نفر يافت شود، و به همين جهت واو عاطفه لازم نداشت، به خلاف دو صفت ثيب و بكر، ممكن نيست در آن واحد در يك فرد جمع شود؛ زيرا زنان يا بيوه‌اند، و يا دوشيزه‌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7"/>
      </w:r>
    </w:p>
    <w:p>
      <w:pPr>
        <w:pStyle w:val="Heading5"/>
        <w:numPr>
          <w:ilvl w:val="4"/>
          <w:numId w:val="1"/>
        </w:numPr>
        <w:rPr/>
      </w:pPr>
      <w:bookmarkStart w:id="568" w:name="__RefHeading___Toc3539197_1878427129"/>
      <w:bookmarkStart w:id="569" w:name="_Toc210"/>
      <w:bookmarkEnd w:id="568"/>
      <w:r>
        <w:rPr>
          <w:rtl w:val="true"/>
        </w:rPr>
        <w:t>نكته‌ها</w:t>
      </w:r>
      <w:bookmarkEnd w:id="569"/>
    </w:p>
    <w:p>
      <w:pPr>
        <w:pStyle w:val="Heading6"/>
        <w:numPr>
          <w:ilvl w:val="5"/>
          <w:numId w:val="1"/>
        </w:numPr>
        <w:rPr/>
      </w:pPr>
      <w:bookmarkStart w:id="570" w:name="__RefHeading___Toc3539199_1878427129"/>
      <w:bookmarkStart w:id="571" w:name="_Toc211"/>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 xml:space="preserve">در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نکته‌ها ذیل آیات شریفه آمده است</w:t>
      </w:r>
      <w:r>
        <w:rPr>
          <w:rFonts w:eastAsia="IRNazanin" w:cs="IRNazanin"/>
          <w:color w:val="111111"/>
          <w:sz w:val="28"/>
          <w:szCs w:val="28"/>
          <w:rtl w:val="true"/>
          <w:lang w:bidi="fa-IR"/>
        </w:rPr>
        <w:t>:</w:t>
      </w:r>
    </w:p>
    <w:p>
      <w:pPr>
        <w:pStyle w:val="Heading6"/>
        <w:numPr>
          <w:ilvl w:val="5"/>
          <w:numId w:val="1"/>
        </w:numPr>
        <w:rPr/>
      </w:pPr>
      <w:bookmarkStart w:id="572" w:name="__RefHeading___Toc3539201_1878427129"/>
      <w:bookmarkStart w:id="573" w:name="_Toc212"/>
      <w:bookmarkEnd w:id="572"/>
      <w:r>
        <w:rPr/>
        <w:t>1</w:t>
      </w:r>
      <w:r>
        <w:rPr>
          <w:rtl w:val="true"/>
        </w:rPr>
        <w:t xml:space="preserve">. </w:t>
      </w:r>
      <w:r>
        <w:rPr>
          <w:rtl w:val="true"/>
        </w:rPr>
        <w:t>اوصاف همسر شايسته</w:t>
      </w:r>
      <w:bookmarkEnd w:id="57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قرآن شش وصف براى همسران خوب شمرده است كه مى‌تواند الگويى براى همه مسلمانان به هنگام انتخاب همسر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اعتقادى كه در اعماق قلب انسان نفوذ كند، و سپس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تواضع و اطاعت از همسر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كار خلافى از او سر زند در اشتباه خود اصرار نورزد، و از در عذرخواهى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عبادتى كه روح و جان او را بسازد، و پاك و پاكيزه كند،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 از هر گونه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بسيارى از مفسران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روزه‌دار تفسيركرده‌اند، ولى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روزه بر دو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ترك غذا و آميزش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نگهدارى اعضاى بدن از گناهان است، و منظور از روزه در اين‌جا معنى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 راغب با توجه به مناسبت مقام جالب به نظر مى‌رسد، ولى بايد دانست كه سائح را به معنى كسى كه در طريق اطاعت خدا سير مى‌كند نيز تفسير كرده‌اند</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قابل توجه است كه قرآن روى باكره و غير باكره بودن زن تكيه نكرده، و براى آن اهميتى قائل نشده؛ زيرا در مقابل اوصاف معنوى كه ذكر شد اين مسأله اهميت چندانى ندارد</w:t>
      </w:r>
      <w:r>
        <w:rPr>
          <w:rFonts w:eastAsia="IRNazanin" w:cs="IRNazanin"/>
          <w:color w:val="111111"/>
          <w:sz w:val="28"/>
          <w:szCs w:val="28"/>
          <w:rtl w:val="true"/>
          <w:lang w:bidi="fa-IR"/>
        </w:rPr>
        <w:t xml:space="preserve">. </w:t>
      </w:r>
      <w:bookmarkStart w:id="574" w:name="pg14692_144135"/>
    </w:p>
    <w:p>
      <w:pPr>
        <w:pStyle w:val="Heading6"/>
        <w:numPr>
          <w:ilvl w:val="5"/>
          <w:numId w:val="1"/>
        </w:numPr>
        <w:rPr/>
      </w:pPr>
      <w:bookmarkStart w:id="575" w:name="__RefHeading___Toc3539203_1878427129"/>
      <w:bookmarkStart w:id="576" w:name="_Toc213"/>
      <w:bookmarkEnd w:id="574"/>
      <w:bookmarkEnd w:id="575"/>
      <w:r>
        <w:rPr/>
        <w:t>2</w:t>
      </w:r>
      <w:r>
        <w:rPr>
          <w:rtl w:val="true"/>
        </w:rPr>
        <w:t xml:space="preserve">. </w:t>
      </w:r>
      <w:r>
        <w:rPr>
          <w:rtl w:val="true"/>
        </w:rPr>
        <w:t xml:space="preserve">منظور از </w:t>
      </w:r>
      <w:r>
        <w:rPr>
          <w:rtl w:val="true"/>
        </w:rPr>
        <w:t>«</w:t>
      </w:r>
      <w:r>
        <w:rPr>
          <w:rtl w:val="true"/>
        </w:rPr>
        <w:t>صالِحُ الْمُؤْمِنِينَ</w:t>
      </w:r>
      <w:r>
        <w:rPr>
          <w:rtl w:val="true"/>
        </w:rPr>
        <w:t xml:space="preserve">» </w:t>
      </w:r>
      <w:r>
        <w:rPr>
          <w:rtl w:val="true"/>
        </w:rPr>
        <w:t>كيست؟</w:t>
      </w:r>
      <w:bookmarkEnd w:id="576"/>
    </w:p>
    <w:p>
      <w:pPr>
        <w:pStyle w:val="BookText"/>
        <w:rPr/>
      </w:pP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وسيعى دارد كه همه مؤمنان صالح و با تقوا و كامل الايمان را شامل مى‌شود، هر چند صالح در اين‌جا مفرد است، و نه جمع، ولى چون معنى جنسى دارد از آن عموميت استفاده مى‌شود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اين‌كه مصداق اتم و اكمل آن در اين‌جا كيست؟ از روايات متعددى استفاده مى‌شود كه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اصحابه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مرة فحيث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و اما الثانية فحيث نزلت هذه الاية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هُوَ مَوْلاهُ وَ جِبْرِيلُ وَ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هذا صالح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دو بار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 معرفى كرده يك بار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و اما بار دوم 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هُوَ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معنى را بسيارى از علماى اهل سنت نيز در كتاب‌هاى خود نقل كرده‌اند از جمله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ابو‌حيان اندلسى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جمعى از مفسران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مورد بحث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معروف خود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همين آيه اين روايت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اين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حديث،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منى بمنزلة هارون من موسى؛ زيرا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براى انبياء آمده است، از جمله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جَعَلْنا 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أَلْحِقْنِي بِالصَّالِحِينَ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اولى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جمعى از انبياء، و در دومى به حضرت يوسف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نيز مصداق صالح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كوتاه سخن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در اين زمينه فراوان است، مفسر معروف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ذكر روايتى در اين زمينه از محمد بن عباس‌</w:t>
      </w:r>
      <w:r>
        <w:rPr>
          <w:rStyle w:val="FootnoteAnchor"/>
          <w:rtl w:val="true"/>
        </w:rPr>
        <w:footnoteReference w:id="424"/>
      </w:r>
      <w:r>
        <w:rPr>
          <w:rFonts w:ascii="IRNazanin" w:hAnsi="IRNazanin" w:eastAsia="IRNazanin"/>
          <w:color w:val="111111"/>
          <w:sz w:val="28"/>
          <w:sz w:val="28"/>
          <w:szCs w:val="28"/>
          <w:rtl w:val="true"/>
          <w:lang w:bidi="fa-IR"/>
        </w:rPr>
        <w:t xml:space="preserve">نقل مى‌كند كه او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اين زمينه از طرق شيعه و اهل سنت جمع‌آورى كرده، سپس خود او به نقل قسمتى از آن مى‌پردازد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577" w:name="pg14692_144137"/>
    </w:p>
    <w:p>
      <w:pPr>
        <w:pStyle w:val="Heading6"/>
        <w:numPr>
          <w:ilvl w:val="5"/>
          <w:numId w:val="1"/>
        </w:numPr>
        <w:rPr/>
      </w:pPr>
      <w:bookmarkStart w:id="578" w:name="__RefHeading___Toc3539205_1878427129"/>
      <w:bookmarkStart w:id="579" w:name="_Toc214"/>
      <w:bookmarkEnd w:id="577"/>
      <w:bookmarkEnd w:id="578"/>
      <w:r>
        <w:rPr/>
        <w:t>3</w:t>
      </w:r>
      <w:r>
        <w:rPr>
          <w:rtl w:val="true"/>
        </w:rPr>
        <w:t xml:space="preserve">. </w:t>
      </w:r>
      <w:r>
        <w:rPr>
          <w:rtl w:val="true"/>
        </w:rPr>
        <w:t>نارضايى پيامبر</w:t>
      </w:r>
      <w:r>
        <w:rPr>
          <w:rtl w:val="true"/>
        </w:rPr>
        <w:t>(</w:t>
      </w:r>
      <w:r>
        <w:rPr>
          <w:rtl w:val="true"/>
        </w:rPr>
        <w:t>صلی الله علیه و آله</w:t>
      </w:r>
      <w:r>
        <w:rPr>
          <w:rtl w:val="true"/>
        </w:rPr>
        <w:t xml:space="preserve">) </w:t>
      </w:r>
      <w:r>
        <w:rPr>
          <w:rtl w:val="true"/>
        </w:rPr>
        <w:t>از بعضى از همسران خود</w:t>
      </w:r>
      <w:bookmarkEnd w:id="579"/>
    </w:p>
    <w:p>
      <w:pPr>
        <w:pStyle w:val="BookText"/>
        <w:rPr/>
      </w:pPr>
      <w:r>
        <w:rPr>
          <w:rFonts w:ascii="IRNazanin" w:hAnsi="IRNazanin" w:eastAsia="IRNazanin"/>
          <w:color w:val="111111"/>
          <w:sz w:val="28"/>
          <w:sz w:val="28"/>
          <w:szCs w:val="28"/>
          <w:rtl w:val="true"/>
          <w:lang w:bidi="fa-IR"/>
        </w:rPr>
        <w:t>در طول تاريخ بسيارند بزرگانى كه همسرانى در شأن خود نداشتند، و از عدم اجتماع شرائط لازم در آن‌ها رنج مى‌بردند كه در قرآن مجيد نيز نمونه‌هايى از آن‌ها در ميان انبياى بزرگ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نشان مى‌دهد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بعضى از همسرانش چنين بود، آن‌ها به خاطر رقابتهايى كه با يكديگر داشتند گاه روح پاك حضرتش را جريحه‌دار مى‌كردند، و گاه به اعتراض نسبت به او و يا افشاء سرش مى‌پرداختند، تا آن‌جا كه خداوند به سرزنش آنان و دفاع از پيامبرش پرداخته و مؤكدترين بيان را در اين زمينه فرموده و حتى آن‌ها را تهديد به طلاق مى‌كند، و چنان كه ديديم بعد از ماجراى آيات فوق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ماه از همسرانش قهر كرد، شايد خود را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تاريخ زندگى آن حضرت ص به خوبى نشان مى‌دهد كه بعضى از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معرفت لازم را نسبت به مقام نبوت نداشتند؛ بلكه گاه او را هم‌چون يك فرد عادى مورد بازخواست، و حتى خداى نكرده مورد اهانت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اصرار بر اين معنا كه همه آن‌ها افرادى شايسته و كاملى بوده‌اند بى‌دليل به نظر مى‌رسد آن‌هم با توجه به صراحت آيات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اسلام نسبت به زنان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داستان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نشان داد كه اين معنى نه تنها در عصر آن حضرت ص، كه بعد از او نسبت به جانشينانش نيز تكرار شده است كه اين‌جا جاى شرح همه اين مسائل نيست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تعبير آيات فوق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پيامبر شما را طلاق دهد خداوند </w:t>
      </w:r>
      <w:bookmarkStart w:id="580" w:name="pg14692_144138"/>
    </w:p>
    <w:p>
      <w:pPr>
        <w:pStyle w:val="BookText"/>
        <w:rPr/>
      </w:pPr>
      <w:bookmarkEnd w:id="580"/>
      <w:r>
        <w:rPr>
          <w:rFonts w:ascii="IRNazanin" w:hAnsi="IRNazanin" w:eastAsia="IRNazanin"/>
          <w:color w:val="111111"/>
          <w:sz w:val="28"/>
          <w:sz w:val="28"/>
          <w:szCs w:val="28"/>
          <w:rtl w:val="true"/>
          <w:lang w:bidi="fa-IR"/>
        </w:rPr>
        <w:t>زنانى از شما بهتر كه واجد صفات ششگانه مذكور در آيه باشند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واقعيت است كه لا اقل بعضى از همسران حضرت واجد اين شرايط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آيات سوره احزاب درباره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نظر فوق را تأييد مى‌كند</w:t>
      </w:r>
      <w:r>
        <w:rPr>
          <w:rFonts w:eastAsia="IRNazanin" w:cs="IRNazanin"/>
          <w:color w:val="111111"/>
          <w:sz w:val="28"/>
          <w:szCs w:val="28"/>
          <w:rtl w:val="true"/>
          <w:lang w:bidi="fa-IR"/>
        </w:rPr>
        <w:t>.</w:t>
      </w:r>
    </w:p>
    <w:p>
      <w:pPr>
        <w:pStyle w:val="Heading6"/>
        <w:numPr>
          <w:ilvl w:val="5"/>
          <w:numId w:val="1"/>
        </w:numPr>
        <w:rPr/>
      </w:pPr>
      <w:bookmarkStart w:id="581" w:name="__RefHeading___Toc3539207_1878427129"/>
      <w:bookmarkStart w:id="582" w:name="_Toc215"/>
      <w:bookmarkEnd w:id="581"/>
      <w:r>
        <w:rPr/>
        <w:t>4</w:t>
      </w:r>
      <w:r>
        <w:rPr>
          <w:rtl w:val="true"/>
        </w:rPr>
        <w:t xml:space="preserve">. </w:t>
      </w:r>
      <w:r>
        <w:rPr>
          <w:rtl w:val="true"/>
        </w:rPr>
        <w:t>افشاى سر</w:t>
      </w:r>
      <w:bookmarkEnd w:id="582"/>
    </w:p>
    <w:p>
      <w:pPr>
        <w:pStyle w:val="BookText"/>
        <w:rPr/>
      </w:pPr>
      <w:r>
        <w:rPr>
          <w:rFonts w:ascii="IRNazanin" w:hAnsi="IRNazanin" w:eastAsia="IRNazanin"/>
          <w:color w:val="111111"/>
          <w:sz w:val="28"/>
          <w:sz w:val="28"/>
          <w:szCs w:val="28"/>
          <w:rtl w:val="true"/>
          <w:lang w:bidi="fa-IR"/>
        </w:rPr>
        <w:t>رازدارى نه تنها از صفات مؤمنان حقيقى است كه هر انسان با شخصيتى بايد رازدار باشد، اين معنى در مورد دوستان نزديك و همسر اهميت بيش‌ترى دارد، در آيات فوق خوانديم كه چگونه خداوند بعضى از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ترك رازدارى شديدا ملامت و سرزنش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خير الدنيا و الآخره فى كتمان السر و مصادقة الاخيار، و جمع الشر فى الاذاعة و مواخاة الاشرار؛ تمام خير دنيا و آخرت در اين دو چيز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سر و دوستى با نيكان و تمام شر در اين دو چيز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افشاى اسرار و دوستى با اشرار</w:t>
      </w:r>
      <w:r>
        <w:rPr>
          <w:rFonts w:eastAsia="IRNazanin" w:cs="IRNazanin"/>
          <w:color w:val="111111"/>
          <w:sz w:val="28"/>
          <w:szCs w:val="28"/>
          <w:rtl w:val="true"/>
          <w:lang w:bidi="fa-IR"/>
        </w:rPr>
        <w:t>.»</w:t>
      </w:r>
      <w:r>
        <w:rPr>
          <w:rStyle w:val="FootnoteAnchor"/>
          <w:rtl w:val="true"/>
        </w:rPr>
        <w:footnoteReference w:id="426"/>
      </w:r>
    </w:p>
    <w:p>
      <w:pPr>
        <w:pStyle w:val="Heading6"/>
        <w:numPr>
          <w:ilvl w:val="5"/>
          <w:numId w:val="1"/>
        </w:numPr>
        <w:rPr/>
      </w:pPr>
      <w:bookmarkStart w:id="583" w:name="__RefHeading___Toc3539209_1878427129"/>
      <w:bookmarkStart w:id="584" w:name="_Toc216"/>
      <w:bookmarkEnd w:id="583"/>
      <w:r>
        <w:rPr/>
        <w:t>5</w:t>
      </w:r>
      <w:r>
        <w:rPr>
          <w:rtl w:val="true"/>
        </w:rPr>
        <w:t xml:space="preserve">. </w:t>
      </w:r>
      <w:r>
        <w:rPr>
          <w:rtl w:val="true"/>
        </w:rPr>
        <w:t>نبايد حلال خدا را بر خود حرام كنيد</w:t>
      </w:r>
      <w:bookmarkEnd w:id="58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امورى كه از سوى خداوند حلال يا حرام شده همه طبق مصالح دقيقى بوده و به همين دليل جاى آن ندارد كه انسان حلالى را بر خود حرام، و يا حرامى را بر خود حلال نمايد، حتى اگر سوگندى در اين زمينه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آيات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را مى‌توان شكست</w:t>
      </w:r>
      <w:r>
        <w:rPr>
          <w:rFonts w:eastAsia="IRNazanin" w:cs="IRNazanin"/>
          <w:color w:val="111111"/>
          <w:sz w:val="28"/>
          <w:szCs w:val="28"/>
          <w:rtl w:val="true"/>
          <w:lang w:bidi="fa-IR"/>
        </w:rPr>
        <w:t xml:space="preserve">. </w:t>
      </w:r>
      <w:bookmarkStart w:id="585" w:name="pg14692_144139"/>
    </w:p>
    <w:p>
      <w:pPr>
        <w:pStyle w:val="BookText"/>
        <w:rPr/>
      </w:pPr>
      <w:bookmarkEnd w:id="585"/>
      <w:r>
        <w:rPr>
          <w:rFonts w:ascii="IRNazanin" w:hAnsi="IRNazanin" w:eastAsia="IRNazanin"/>
          <w:color w:val="111111"/>
          <w:sz w:val="28"/>
          <w:sz w:val="28"/>
          <w:szCs w:val="28"/>
          <w:rtl w:val="true"/>
          <w:lang w:bidi="fa-IR"/>
        </w:rPr>
        <w:t>آرى اگر مباحى كه سوگند بر ترك آن خورده عمل مكروهى بوده باشد، يا از جهتى ترك آن اولى باشد در اين صورت بايد به قسم پايبند بود</w:t>
      </w:r>
      <w:r>
        <w:rPr>
          <w:rFonts w:eastAsia="IRNazanin" w:cs="IRNazanin"/>
          <w:color w:val="111111"/>
          <w:sz w:val="28"/>
          <w:szCs w:val="28"/>
          <w:rtl w:val="true"/>
          <w:lang w:bidi="fa-IR"/>
        </w:rPr>
        <w:t>.</w:t>
      </w:r>
      <w:r>
        <w:rPr>
          <w:rStyle w:val="FootnoteAnchor"/>
          <w:rtl w:val="true"/>
        </w:rPr>
        <w:footnoteReference w:id="427"/>
      </w:r>
    </w:p>
    <w:p>
      <w:pPr>
        <w:pStyle w:val="Heading4"/>
        <w:numPr>
          <w:ilvl w:val="3"/>
          <w:numId w:val="1"/>
        </w:numPr>
        <w:rPr/>
      </w:pPr>
      <w:bookmarkStart w:id="586" w:name="__RefHeading___Toc3539211_1878427129"/>
      <w:bookmarkStart w:id="587" w:name="_Toc217"/>
      <w:bookmarkEnd w:id="586"/>
      <w:r>
        <w:rPr/>
        <w:t>67</w:t>
      </w:r>
      <w:r>
        <w:rPr>
          <w:rtl w:val="true"/>
        </w:rPr>
        <w:t xml:space="preserve">. </w:t>
      </w:r>
      <w:r>
        <w:rPr>
          <w:rtl w:val="true"/>
        </w:rPr>
        <w:t>ممنوعیت نسبت افک به همسران پیامبر</w:t>
      </w:r>
      <w:r>
        <w:rPr>
          <w:rtl w:val="true"/>
        </w:rPr>
        <w:t>(</w:t>
      </w:r>
      <w:r>
        <w:rPr>
          <w:rtl w:val="true"/>
        </w:rPr>
        <w:t>صلی الله علیه و آله</w:t>
      </w:r>
      <w:r>
        <w:rPr>
          <w:rtl w:val="true"/>
        </w:rPr>
        <w:t>)</w:t>
      </w:r>
      <w:bookmarkEnd w:id="587"/>
    </w:p>
    <w:p>
      <w:pPr>
        <w:pStyle w:val="Heading5"/>
        <w:numPr>
          <w:ilvl w:val="4"/>
          <w:numId w:val="1"/>
        </w:numPr>
        <w:rPr/>
      </w:pPr>
      <w:bookmarkStart w:id="588" w:name="__RefHeading___Toc3539213_1878427129"/>
      <w:bookmarkStart w:id="589" w:name="_Toc218"/>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جاؤُ بِالْإِفْكِ عُصْبَةٌ مِنْكُمْ لا تَحْسَبُوهُ شَرًّا لَكُمْ بَلْ هُوَ خَيْرٌ لَكُمْ لِكُلِّ امْرِئٍ مِنْهُمْ مَا اكْتَسَبَ مِنَ الْإِثْمِ وَ الَّذي تَوَلَّى كِبْرَهُ مِنْهُمْ لَهُ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خَيْراً وَ قالُوا هذا إِفْكٌ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عَلَيْهِ بِأَرْبَعَةِ شُهَداءَ فَإِذْ لَمْ يَأْتُوا بِالشُّهَداءِ فَأُولئِكَ عِنْدَ اللَّهِ هُمُ الْكاذِبُونَ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اللَّهِعَلَيْكُمْ وَ رَحْمَتُهُ فِي الدُّنْيا وَ الْآخِرَةِ لَمَسَّكُمْ فيما أَفَضْتُمْ فيهِ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وَ تَقُولُونَ بِأَفْواهِكُمْ ما لَيْسَ لَكُمْ بِهِ عِلْمٌ وَ تَحْسَبُونَهُ هَيِّناً وَ هُوَ عِنْدَ اللَّهِ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سَمِعْتُمُوهُ قُلْتُمْ ما يَكُونُ لَنا أَنْ نَتَكَلَّمَ بِهذا سُبْحانَكَ هذا بُهْتانٌ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يَعِظُكُمُ اللَّهُ أَنْ تَعُودُوا لِمِثْلِهِ ابداً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كسانى كه آن تهمت عظيم را عنوان كردند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متشكّل و توطئه‌گر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بودند؛ امّا گمان نكنيد اين ماجرا براى شما بد است؛ بلكه خير شما در آن است؛ آن‌ها هر كدام سهم خود را از اين گناهى كه مرتكب شدند دارند؛ و از آنان كسى كه بخش مهمّ آن را بر عهده داشت عذاب عظيمى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شنيديد، مردان و زنان با ايمان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هم‌چون خود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خير نبردند و نگفتند اين دروغى بزرگ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چهار شاهد براى آن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اين گواهان را نياوردند، آنان در </w:t>
      </w:r>
      <w:bookmarkStart w:id="590" w:name="pg14692_144140"/>
    </w:p>
    <w:p>
      <w:pPr>
        <w:pStyle w:val="BookText"/>
        <w:rPr/>
      </w:pPr>
      <w:bookmarkEnd w:id="590"/>
      <w:r>
        <w:rPr>
          <w:rFonts w:ascii="IRNazanin" w:hAnsi="IRNazanin" w:eastAsia="IRNazanin"/>
          <w:color w:val="111111"/>
          <w:sz w:val="28"/>
          <w:sz w:val="28"/>
          <w:szCs w:val="28"/>
          <w:rtl w:val="true"/>
          <w:lang w:bidi="fa-IR"/>
        </w:rPr>
        <w:t>پيش‌گاه خدا دروغ‌گويانند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الهى در دنيا و آخرت شامل شما نمى‌شد، به خاطر اين گناهى كه كرديد عذاب سختى به شما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بياوريد زمانى را كه اين شايعه را از زبان يكديگر مى‌گرفتيد، و با دهان خود سخنى مى‌گفتيد كه به آن يقين نداشتيد؛ و آن را كوچك مى‌پنداشتيد در حالى كه نزد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هنگامى كه آن را شنيديد نگفتيد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نداريم كه به اين سخن تكلّم كنيم؛ خداوندا منزّهى تو، اين بهتان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اندرز مى‌دهد كه هرگز چنين كارى را تكرار نكنيد اگر ايمان داريد</w:t>
      </w:r>
      <w:r>
        <w:rPr>
          <w:rFonts w:eastAsia="IRNazanin" w:cs="IRNazanin"/>
          <w:color w:val="111111"/>
          <w:sz w:val="28"/>
          <w:szCs w:val="28"/>
          <w:rtl w:val="true"/>
          <w:lang w:bidi="fa-IR"/>
        </w:rPr>
        <w:t>!»</w:t>
      </w:r>
    </w:p>
    <w:p>
      <w:pPr>
        <w:pStyle w:val="Heading5"/>
        <w:numPr>
          <w:ilvl w:val="4"/>
          <w:numId w:val="1"/>
        </w:numPr>
        <w:rPr/>
      </w:pPr>
      <w:bookmarkStart w:id="591" w:name="__RefHeading___Toc3539215_1878427129"/>
      <w:bookmarkStart w:id="592" w:name="_Toc219"/>
      <w:bookmarkEnd w:id="591"/>
      <w:r>
        <w:rPr>
          <w:rtl w:val="true"/>
        </w:rPr>
        <w:t>تفسیر</w:t>
      </w:r>
      <w:bookmarkEnd w:id="592"/>
    </w:p>
    <w:p>
      <w:pPr>
        <w:pStyle w:val="Heading5"/>
        <w:numPr>
          <w:ilvl w:val="4"/>
          <w:numId w:val="1"/>
        </w:numPr>
        <w:rPr/>
      </w:pPr>
      <w:bookmarkStart w:id="593" w:name="__RefHeading___Toc3539217_1878427129"/>
      <w:bookmarkStart w:id="594" w:name="_Toc220"/>
      <w:bookmarkEnd w:id="593"/>
      <w:r>
        <w:rPr>
          <w:rtl w:val="true"/>
        </w:rPr>
        <w:t>بيان آيات مربوط به داستان افك</w:t>
      </w:r>
      <w:bookmarkEnd w:id="594"/>
    </w:p>
    <w:p>
      <w:pPr>
        <w:pStyle w:val="BookText"/>
        <w:rPr/>
      </w:pPr>
      <w:r>
        <w:rPr>
          <w:rFonts w:ascii="IRNazanin" w:hAnsi="IRNazanin" w:eastAsia="IRNazanin"/>
          <w:color w:val="111111"/>
          <w:sz w:val="28"/>
          <w:sz w:val="28"/>
          <w:szCs w:val="28"/>
          <w:rtl w:val="true"/>
          <w:lang w:bidi="fa-IR"/>
        </w:rPr>
        <w:t xml:space="preserve">اين آيات به داستان افك اشاره مى‌كند، كه اهل سنت آن را مربوط به عايشه ام المؤمنين دانسته‌اند، ولى شيعه آن را درباره ماريه قبطيه مادر ابراهيم معتقد است، همان ماريه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او را به عنوان هديه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هر دو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حديثى كه از سنى‌ها است و چه آن حديثى كه از شيعه‌ها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اشكال نيست، كه هم خودش و هم اشكالش در بحث روايتى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 اين است كه به بحث پيرامون متن آيات پرداخته و به كلى فعلاً از روايات صرف نظر كنيم، ولى در عين حال اين نكته را بايد مسلم بدانيم كه افك مورد بحث مربوط به يكى از خانواده‌هاى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حال يا همسرش و يا كنيز ام ولدش كه شايد همين نكته هم به طور اشاره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تَحْسَبُونَهُ هَيِّناً وَ هُوَ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و هم‌چنين از آيات اين داستان كه مى‌رساند مطلب </w:t>
      </w:r>
    </w:p>
    <w:p>
      <w:pPr>
        <w:pStyle w:val="BookText"/>
        <w:rPr/>
      </w:pPr>
      <w:r>
        <w:rPr>
          <w:rFonts w:ascii="IRNazanin" w:hAnsi="IRNazanin" w:eastAsia="IRNazanin"/>
          <w:color w:val="111111"/>
          <w:sz w:val="28"/>
          <w:sz w:val="28"/>
          <w:szCs w:val="28"/>
          <w:rtl w:val="true"/>
          <w:lang w:bidi="fa-IR"/>
        </w:rPr>
        <w:t>در ميان مسلمانان شهرت يافت، و سر و صدا به راه انداخت و اشارات ديگرى كه در آيات هست اين معنا فهميده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آيات بر مى‌آيد كه به بعضى از خانواده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فحشاء دادند و نسبت دهندگان چند نفر بوده و داستان را در ميان مردم منتشر كرده و دست به دست گردانده‌اند، و نيز به دست مى‌آيد كه بعضى از منافقين يا بيماردلان در اشاعه اين داستان كمك كرده‌اند، چون به طور كلى اشاعه فحشاء در ميان مؤمنين را دوست مى‌داشتند، و، لذا خدا اين آيات را نازل كرده،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جاؤُ بِالْإِفْكِ عُصْبَةٌ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طورى كه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مطلق دروغ است، و معنايش در اصل، هر چيزى است كه از وجهه اصلى‌اش منحرف شود، وجهه‌اى كه بايد داراى آن باشد، مانند اعتقاد منحرف از حق به سوى باطل و عمل منحرف از صحت و پسنديدگى به سوى قباحت و زشتى، و كلام بر گشته از صدق به سوى كذب و در كلام خداى تعالى در همه اين معانى و موارد استعمال شده‌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راغب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جماعت دست به دست هم داده و متعصب است‌</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ده تا چهل استعمال مى‌شود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در آيۀ شريفه و آيات بعدى‌اش به مؤمنين است، آن مؤمنينى كه ظاهر </w:t>
      </w:r>
    </w:p>
    <w:p>
      <w:pPr>
        <w:pStyle w:val="BookText"/>
        <w:rPr/>
      </w:pPr>
      <w:r>
        <w:rPr>
          <w:rFonts w:ascii="IRNazanin" w:hAnsi="IRNazanin" w:eastAsia="IRNazanin"/>
          <w:color w:val="111111"/>
          <w:sz w:val="28"/>
          <w:sz w:val="28"/>
          <w:szCs w:val="28"/>
          <w:rtl w:val="true"/>
          <w:lang w:bidi="fa-IR"/>
        </w:rPr>
        <w:t>ايمان را دارند، چه اين‌كه واقعاهم ايمان داشته‌اند، يا منافق بوده‌اند و در دل مرض داشته‌اند، و اما قول بعضى‌</w:t>
      </w:r>
      <w:r>
        <w:rPr>
          <w:rStyle w:val="FootnoteAnchor"/>
          <w:rtl w:val="true"/>
        </w:rPr>
        <w:footnoteReference w:id="432"/>
      </w:r>
      <w:r>
        <w:rPr>
          <w:rFonts w:ascii="IRNazanin" w:hAnsi="IRNazanin" w:eastAsia="IRNazanin"/>
          <w:color w:val="111111"/>
          <w:sz w:val="28"/>
          <w:sz w:val="28"/>
          <w:szCs w:val="28"/>
          <w:rtl w:val="true"/>
          <w:lang w:bidi="fa-IR"/>
        </w:rPr>
        <w:t>از مفسرين كه گفته‌اند مخاطب به چهار خطاب اول، و يا تنها مخاطب به خطاب دوم و سوم و چهارم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و مرد متهم است صحيح نيست؛ زيرا مستلزم تفكيك ميان خطاب‌هايى است كه در ده آيه اول از آيات مورد بحث قرار دارند، چون بيش‌تر خطاب‌هاى مذكور كه بيست و چند خطاب است متوجه عموم مؤمنين است، و با اين حال بدون شك معنا ندارد چهار و يا سه خطاب اول آن، متوجه افراد معينى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بدتر از اين حرف، سخن بعضى‌</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ديگر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خطاب‌هاى چهارگانه و يا چون علاوه بر اين‌كه همان اشكال تفكيك در سياق لازم مى‌آيد، گزاف گويى نيز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 وجهى برايش متصور است و نه دليلى بر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كسانى كه اين دروغ را 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معدودى از شما هستند، كه با هم تبانى و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خود اشاره است به اين‌كه در اين تهمت توطئه‌اى در كار بوده، مبنى بر اين‌كه اين دروغ را بتراشند، و آن را اشاعه هم بدهند، تا قداست و نزاهت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لكه‌دار ساخته، و او را در ميان مردم رسوا سازند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كه جمله مذكور فايده‌اى را افاده مى‌كند و آن طور كه بعضى‌</w:t>
      </w:r>
      <w:r>
        <w:rPr>
          <w:rStyle w:val="FootnoteAnchor"/>
          <w:rtl w:val="true"/>
        </w:rPr>
        <w:footnoteReference w:id="434"/>
      </w:r>
      <w:r>
        <w:rPr>
          <w:rFonts w:ascii="IRNazanin" w:hAnsi="IRNazanin" w:eastAsia="IRNazanin"/>
          <w:color w:val="111111"/>
          <w:sz w:val="28"/>
          <w:sz w:val="28"/>
          <w:szCs w:val="28"/>
          <w:rtl w:val="true"/>
          <w:lang w:bidi="fa-IR"/>
        </w:rPr>
        <w:t>پنداشته و گفته‌اند از باب تسليت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تسليت آن جناب و مؤمنين متاثر از اين پيش‌آمد نيست، چون سياق با تسليت سازگار نيست</w:t>
      </w:r>
      <w:r>
        <w:rPr>
          <w:rFonts w:eastAsia="IRNazanin" w:cs="IRNazanin"/>
          <w:color w:val="111111"/>
          <w:sz w:val="28"/>
          <w:szCs w:val="28"/>
          <w:rtl w:val="true"/>
          <w:lang w:bidi="fa-IR"/>
        </w:rPr>
        <w:t xml:space="preserve">. </w:t>
      </w:r>
      <w:bookmarkStart w:id="595" w:name="pg14692_144143"/>
    </w:p>
    <w:p>
      <w:pPr>
        <w:pStyle w:val="Heading5"/>
        <w:numPr>
          <w:ilvl w:val="4"/>
          <w:numId w:val="1"/>
        </w:numPr>
        <w:rPr/>
      </w:pPr>
      <w:bookmarkStart w:id="596" w:name="__RefHeading___Toc3539219_1878427129"/>
      <w:bookmarkStart w:id="597" w:name="_Toc221"/>
      <w:bookmarkEnd w:id="595"/>
      <w:bookmarkEnd w:id="596"/>
      <w:r>
        <w:rPr>
          <w:rtl w:val="true"/>
        </w:rPr>
        <w:t>شناخته و رسوا شدن عناصر فاسد، براى مجتمع صالح و اسلامى خير است</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تَحْسَبُوهُ شَرًّا لَكُمْ بَلْ هُوَ خَيْرٌ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مقتضاى اين‌كه گفتيم خطاب متوجه عموم مؤمنين است، و مراد از آن نفى شريت و اثبات خيريت اين پيش‌آمد است، اين است كه يكى از سعادت‌هاى مجتمع صالح اين است كه اهل ضلالت و فساد در آن مجتمع شناخته شوند، تا جامعه نسبت به وضع آن‌ها بصيرت پيدا كند، و براى اصلاح اين اعضاى فاسده دست به اقدام زند، مخصوصاً در مجتمع دينى كه سر و كارش با وحى آسمانى است، و در هر پيش‌آمدى وحيى بر آنان نازل مى‌شود، و ايشان را موعظه و تذكر مى‌دهد كه چگونه از اين پيش‌آمد استفاده كنند، و ديگر نسبت به امور خود سهل‌انگارى و غفلت روا ندارند؛ بلكه در امر دين خود و هر مهم ديگر زندگی‌شان احتياط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اين معنا،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امْرِئٍ مِنْهُمْ مَا اكْتَسَبَ مِنَ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اثم عبارت است از آثار سويى كه بعد از گناه براى آدمى باقى مى‌ماند، پس ظاهر جمله اين است كه آن‌هايى كه اين تهمت را زده بودند به آثار سوء عملشان شناخته مى‌شوند، و از ديگران متمايز مى‌گردند و در نتيجه به جاى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رسوا كنند خود مفتضح مى‌شوند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مفسرى‌</w:t>
      </w:r>
      <w:r>
        <w:rPr>
          <w:rStyle w:val="FootnoteAnchor"/>
          <w:rtl w:val="true"/>
        </w:rPr>
        <w:footnoteReference w:id="435"/>
      </w:r>
      <w:r>
        <w:rPr>
          <w:rFonts w:ascii="IRNazanin" w:hAnsi="IRNazanin" w:eastAsia="IRNazanin"/>
          <w:color w:val="111111"/>
          <w:sz w:val="28"/>
          <w:sz w:val="28"/>
          <w:szCs w:val="28"/>
          <w:rtl w:val="true"/>
          <w:lang w:bidi="fa-IR"/>
        </w:rPr>
        <w:t>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بودن اين پيش‌آمد براى متهمين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خدا به خاطر اين تهمت اجرشان مى‌دهد، هم‌چنان كه مرتكبين آن را رسوا مى‌كند، در صورتى درست است كه خطاب در آيه متوجه خصوص متهمين باشد، و خواننده محترم در نظر دارد كه گفتيم چنين نيست</w:t>
      </w:r>
      <w:r>
        <w:rPr>
          <w:rFonts w:eastAsia="IRNazanin" w:cs="IRNazanin"/>
          <w:color w:val="111111"/>
          <w:sz w:val="28"/>
          <w:szCs w:val="28"/>
          <w:rtl w:val="true"/>
          <w:lang w:bidi="fa-IR"/>
        </w:rPr>
        <w:t xml:space="preserve">. </w:t>
      </w:r>
      <w:bookmarkStart w:id="598" w:name="pg14692_144144"/>
    </w:p>
    <w:p>
      <w:pPr>
        <w:pStyle w:val="BookText"/>
        <w:rPr/>
      </w:pPr>
      <w:bookmarkEnd w:id="5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تَوَلَّى كِبْرَهُ مِنْهُمْ لَهُ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مفسرين‌</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معظم تهمت معنا كرده‌اند، و ضمير آن را به تهمت بر گردانده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معظم اين افك و مسئوليت بيش‌تر آن را گردن گرفته باشد و از ميان تهمت زنندگان از همه بيش‌تر آن را در ميان مردم اشاعه داده باشد عذابى عظيم خواهد داشت</w:t>
      </w:r>
      <w:r>
        <w:rPr>
          <w:rFonts w:eastAsia="IRNazanin" w:cs="IRNazanin"/>
          <w:color w:val="111111"/>
          <w:sz w:val="28"/>
          <w:szCs w:val="28"/>
          <w:rtl w:val="true"/>
          <w:lang w:bidi="fa-IR"/>
        </w:rPr>
        <w:t>.</w:t>
      </w:r>
    </w:p>
    <w:p>
      <w:pPr>
        <w:pStyle w:val="Heading5"/>
        <w:numPr>
          <w:ilvl w:val="4"/>
          <w:numId w:val="1"/>
        </w:numPr>
        <w:rPr/>
      </w:pPr>
      <w:bookmarkStart w:id="599" w:name="__RefHeading___Toc3539221_1878427129"/>
      <w:bookmarkStart w:id="600" w:name="_Toc222"/>
      <w:bookmarkEnd w:id="599"/>
      <w:r>
        <w:rPr>
          <w:rtl w:val="true"/>
        </w:rPr>
        <w:t xml:space="preserve">توبيخ كسانى كه وقتى اتهام دروغ </w:t>
      </w:r>
      <w:r>
        <w:rPr>
          <w:rtl w:val="true"/>
        </w:rPr>
        <w:t>(</w:t>
      </w:r>
      <w:r>
        <w:rPr>
          <w:rtl w:val="true"/>
        </w:rPr>
        <w:t>افك</w:t>
      </w:r>
      <w:r>
        <w:rPr>
          <w:rtl w:val="true"/>
        </w:rPr>
        <w:t xml:space="preserve">) </w:t>
      </w:r>
      <w:r>
        <w:rPr>
          <w:rtl w:val="true"/>
        </w:rPr>
        <w:t>را شنيدند آن را رد و تكذيب نكردند و بدون تحقيق و علم آن را شايع ساختند</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إِذْ سَمِعْتُمُوهُ ظَنَّ الْمُؤْمِنُونَ وَ الْمُؤْمِناتُ بِأَنْفُسِهِمْ خَيْراً وَ قالُوا هذا إِفْكٌ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توبيخ كسانى است كه وقتى داستان افك را شنيدند آن را رد ننمودند، و متهمين را اجل از چنين اتهامى ندانسته و نگفتندكه اين صرفاً افترايى است آشكار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الْمُؤْمِنُونَ وَ الْمُؤْمِناتُ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به كار بردن اسم ظاهر در جاى ضمير است، و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ظننتم بانفسكم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اگر اين‌طور نفرمود و آن طور فرمود براى اين بود كه بر علت حكم دلالت كند و بفهماند كه صفت ايمان طبعاً مؤمن را از فحشاء و منكرات عملى و زبانى رادع و مانع است، پس كسى كه متصف به ايمان است بايد به افراد ديگرى كه چون او متصف به ايمان هستند ظن خير داشته باشد، و درباره آنان بدون علم سخنى نگويد؛ زيرا همه اهل ايمان هم‌چون شخص واحدى هستند كه متصف به ايمان و لوازم و آثار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معناى آيه چنين مى‌شود كه چرا وقتى افك را شنيديد به جاى اين‌كه نسبت به مؤمنين متهم، حسن ظن داشته باشيد، به تراشنده افك، حسن ظن پيدا كرديد و بدون علم درباره اهل ايمان سخنى 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هذا إِفْكٌ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شما مؤمنين و مؤمنات كه شنونده افك بوديد نگفتيد كه اين مطلب افك و دروغى است آشكار، با اين‌كه بر حسب قاعده دينى خبرى كه مخبر آن علمى بدان ندارد، و ادعايى كه مدعى آن شاهدى بر آن ندارد، محكوم به كذب است، چه اين‌كه در واقع هم دروغ باشد، يا آن‌كه در واقع راست باشد، دليل بر اين معنايى كه ما كرديم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 لَمْ يَأْتُوا بِالشُّهَداءِ فَأُولئِكَ عِنْدَ اللَّهِ هُمُ الْكاذِبُونَ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مدعى، شاهد نياورد،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است به دروغ‌گويى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جاؤُ عَلَيْهِ بِأَرْبَعَةِ شُهَداءَ فَإِذْ لَمْ يَأْتُوا بِالشُّهَداءِ فَأُولئِكَ عِنْدَ اللَّهِ هُمُ الْكاذِبُونَ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در آن‌چه مى‌گويند و نسبت مى‌دهند راست‌گو باشند، بايد بر گفته خود شاهد بياورند و شهود چهارگانه را كه گفتيم شهود در زنا هستند حاضر سازند، پس وقتى شاهد نياورند شرعا محكومند به كذب، براى اين‌كه ادعاى بدون شاهد كذب است و افك</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عَلَيْكُمْ وَ رَحْمَتُهُ فِي الدُّنْيا وَ الْآخِرَةِ لَمَسَّكُمْ فِيما أَفَضْتُمْ فِيهِ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به معناى سر و صدا راه انداختن و تعقيب كردن يك داستان است 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فضل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إِذْ سَمِعْتُمُوهُ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مورد بحث بار ديگر به مؤمنين حمله شده است و اگر </w:t>
      </w:r>
    </w:p>
    <w:p>
      <w:pPr>
        <w:pStyle w:val="BookText"/>
        <w:rPr/>
      </w:pPr>
      <w:r>
        <w:rPr>
          <w:rFonts w:ascii="Amiri" w:hAnsi="Amiri" w:eastAsia="Amiri" w:cs="Amiri"/>
          <w:color w:val="111111"/>
          <w:sz w:val="28"/>
          <w:sz w:val="28"/>
          <w:szCs w:val="28"/>
          <w:rtl w:val="true"/>
          <w:lang w:bidi="ar-SA"/>
        </w:rPr>
        <w:t xml:space="preserve">فضل و رحمت خدا را مقيد به دنيا و آخرت كرده براى اين بوده كه دلالت كند بر اين‌كه عذابى كه در ذيل آيه مى‌آيد عذاب دنيا و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آيه اين است كه اگر فضل و رحمت خدا در دنيا و آخرت متوجه شما نمى‌شد، به خاطر اين خوض و تعقيبى كه درباره داستان افك كرديد، عذاب عظيمى در دنيا و آخرت به شما مى‌رسيد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تَلَقَّوْنَهُ بِأَلْسِنَتِكُمْ وَ تَقُولُونَ بِأَفْواهِكُمْ ما لَيْسَ لَكُمْ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تلقى قول، به معناى گرفتن و پذيرفتن سخنى است كه به انسان القاء مى‌كنند و اگر تلقى را مقيد به السنة كرد، براى اين بود كه دلالت كند بر اين‌كه داستان افك صرف انتقال سخنى از زبانى به زبانى ديگر است، بدون اين‌كه درباره آن سخن، تدبر و تحقيقى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تَقُولُونَ بِأَفْواهِكُمْ ما لَيْسَ لَكُمْ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عطف تفسيرى است كه همان تلقى را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اگر گفتن را مقيد به دهانها كرد براى اشاره به اين بود كه قول عبارت است از گفتن بدون تحقيق و تبين قلبى، كه جز دهانها ظرف و موطنى ندارد و از فكر و انديشه و تحقيق سر چشمه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شما بدون اين‌كه درباره آن‌چه شنيده‌ايد تحقيقى كنيد، و علمى به دست آوريد، آن را پذيرفتيد و در آن خوض كرده دهان به دهان گردانيديد و منتشر ساختيد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تَحْسَبُونَهُ هَيِّناً وَ هُوَ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شما اين رفتار خود را كارى ساده پنداشتيد و حال آن‌كه نزد خدا كار بس عظيمى </w:t>
      </w:r>
    </w:p>
    <w:p>
      <w:pPr>
        <w:pStyle w:val="BookText"/>
        <w:rPr/>
      </w:pPr>
      <w:r>
        <w:rPr>
          <w:rFonts w:ascii="IRNazanin" w:hAnsi="IRNazanin" w:eastAsia="IRNazanin"/>
          <w:color w:val="111111"/>
          <w:sz w:val="28"/>
          <w:sz w:val="28"/>
          <w:szCs w:val="28"/>
          <w:rtl w:val="true"/>
          <w:lang w:bidi="fa-IR"/>
        </w:rPr>
        <w:t>است، چون بهتان و افتراء است علاوه بر اين بهتان به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شيوع افك درباره آن جناب در ميان مردم باعث مى‌شود كه آن حضرت در جامعه رسوا گشته و امر دعوت دينى‌اش تباه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إِذْ سَمِعْتُمُوهُ قُلْتُمْ ما يَكُونُ لَنا أَنْ نَتَكَلَّمَ بِهذا، سُبْحانَكَ هذا بُهْتانٌ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آيه عطف است بر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إِذْ سَمِعْتُمُوهُ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براى با رسوم به مؤمنين حمله شده، و ايشان را توبيخ مى‌فرمايد كه چرا چنين نگفتيد؟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كلمه‌اى است معترضه، و اين از ادب قرآن كريم است كه هر جا مى‌خواهد كسى را منزه از عيب معرفى كند، براى رعايت ادب نخست خدا را منزه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افتراء است، و اگر آن را بهتان ناميده‌اند، چون شخص مورد افتراء را مبهوتمى‌كند كه يا للعجب من كى چنين حرفى را زده و يا چنين كارى را كرده‌ام؟ و اگر آن را بهتانى عظيم خوانده، بدين جهت بوده كه تهمت مربوط به ناموس، آن هم ناموس متعلق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بهتان بودنش بدين سبب بوده كه اخبارى بدون علم و ادعايى بدون شاهد بوده، آن شاهدى كه شرحش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 لَمْ يَأْتُوا بِالشُّهَداءِ فَأُولئِكَ عِنْدَ اللَّهِ هُمُ الْكاذِبُونَ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يَعِظُكُمُ اللَّهُ أَنْ تَعُودُوا لِمِثْلِهِ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عَلِيمٌ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دو آيه اندرز مى‌دهد كه تا ابد چنين عملى را تكرار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دو آيه روشن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يُحِبُّونَ أَنْ تَشِيعَ الْفاحِشَةُ فِي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اين آيه با آيات راجع به افك نازل شده باشد و متصل به آن‌ها باشد و مربوط به نسبت زنا به مردم دادن و شاهد نياوردن باشد، قهرا مضمونش تهديد تهمت زنندگان است، چون افك از </w:t>
      </w:r>
    </w:p>
    <w:p>
      <w:pPr>
        <w:pStyle w:val="BookText"/>
        <w:rPr/>
      </w:pPr>
      <w:r>
        <w:rPr>
          <w:rFonts w:ascii="Amiri" w:hAnsi="Amiri" w:eastAsia="Amiri" w:cs="Amiri"/>
          <w:color w:val="111111"/>
          <w:sz w:val="28"/>
          <w:sz w:val="28"/>
          <w:szCs w:val="28"/>
          <w:rtl w:val="true"/>
          <w:lang w:bidi="ar-SA"/>
        </w:rPr>
        <w:t>مصاديق فاحشه است، و اشاعه آن در ميان مؤمنين به خاطر اين بوده كه دوست مى‌داشتند عمل زشت و هر فاحشه‌اى در بين مؤمنين شيوع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فحشاء است، چون زنا و قذف و امثال آن، و دوست داشتن اين‌كه فحشاء و قذف در ميان مؤمنين شيوع پيدا كند، خود مستوجب عذاب اليم در دنيا و آخرت براى دوست 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ديگر علت ندارد كه ما عذاب در دنيا را حمل بر حد كنيم، چون دوست داشتن شيوع گناه در ميان مؤمنين حد نمى‌آورد، بله اگر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عهد بدانيم، و مراد از فاحشه را هم قذف تنها بگيريم، و حب شيوع را كنايه از قصد شيوع و خوض و دهن به دهن گرداندن قذف بدانيم، در آن صورت ممكن است عذاب را حمل بر حد كرد، ولى سياق با آن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قذف به مجرد ارتكاب حد مى‌آورد، و جهت ندارد كه ما آن را مقيد به قصد شيوع كنيم، و نكته‌اى هم كه موجب اين كار باشد در بين نيست كه موجب سخط و عذاب خدا است، هر چند مردم از بزرگى آن بى‌خبر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يَعْلَمُ وَ أَنْتُمْ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تأكيد و بزرگ داشت عملى است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جمله تكرار همان امتنانى است كه قبلاً هم يادآور شده بود، و معنايش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فضل و رحمت خدا بر شما نبود هيچ‌يك از شما هرگز پاك و تزكيه نمى‌شد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عَلَيْكُمْ وَ رَحْمَتُهُ ما زَكى مِنْكُمْ مِنْ أَحَدٍ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آيه باز هم به ياد آورى امتنان به فضل و رحمت بازگشت شده و اين اهتمام خود </w:t>
      </w:r>
    </w:p>
    <w:p>
      <w:pPr>
        <w:pStyle w:val="BookText"/>
        <w:rPr/>
      </w:pPr>
      <w:r>
        <w:rPr>
          <w:rFonts w:ascii="IRNazanin" w:hAnsi="IRNazanin" w:eastAsia="IRNazanin"/>
          <w:color w:val="111111"/>
          <w:sz w:val="28"/>
          <w:sz w:val="28"/>
          <w:szCs w:val="28"/>
          <w:rtl w:val="true"/>
          <w:lang w:bidi="fa-IR"/>
        </w:rPr>
        <w:t>مؤيد اين احتمال است كه افك مورد بحث در آيه مربوط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اهتمام به خاطر احترامى است كه آن جناب نزد خداى سبحان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كه براى بار سوم امتنان به فضل و رحمت يادآورى مى‌شود، جواب لو لا را آورده، و فرموده اگر فضل و رحمت خدا به شما نبود هيچ يك از شما ابداً تزكيه و پاك نمى‌شد و اين معنايى است كه عقل هم بر آن دلالت دارد، چون افاضه كننده خير و سعادت تنها خداى سبحان است، و تعليم قرآنى نيز آن را افاده مى‌كند، هم‌چنان كه در جاى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تنها به دست تو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خير به تو مى‌رسد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اللَّهَ يُزَكِّي مَنْ يَشاءُ 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از مطالب قبلى است، و حاصلش اين است كه خداى تعالى هر كه را بخواهد تزكيه مى‌كند، پس امر منوط به مشيت او است، و مشيت او تنها به تزكيه كسى تعلق مى‌گيرد كه استعداد آن را داشته، و به زبان استعداد آن را درخواست كند،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درخواست به زبان استعداد است، يعنى، خدا شنواى خواسته كسى است كه تزكيه را به زبان استعداد درخواست كند، و دانا به حال كسى است كه استعداد تزكيه را دارد</w:t>
      </w:r>
      <w:r>
        <w:rPr>
          <w:rFonts w:eastAsia="IRNazanin" w:cs="IRNazanin"/>
          <w:color w:val="111111"/>
          <w:sz w:val="28"/>
          <w:szCs w:val="28"/>
          <w:rtl w:val="true"/>
          <w:lang w:bidi="fa-IR"/>
        </w:rPr>
        <w:t>.</w:t>
      </w:r>
      <w:r>
        <w:rPr>
          <w:rStyle w:val="FootnoteAnchor"/>
          <w:rtl w:val="true"/>
        </w:rPr>
        <w:footnoteReference w:id="439"/>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آيه مورد بحث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كسانى كه اموال يتيمان را به ظلم مى‌خورند در حقيقت آتش در باطن خود مى‌كنند و به زودى ظاهرشان هم شعله‌ور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تو در مورد يتيمان مى‌پرسند؟ بگو اصلاح امورشان خير است و اگر بخواهيد با آنان در زندگى مخلوط باشيد، برادران شمايند و خداى تعالى مى‌داند چه كسى مفسد و قصد خوردن مال يتيم را دارد و چه كسى مصلح است و اگر خدا مى‌خواست شما را به تنگ مى‌آورد، كه خدا عزيز و حكيم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 لوبون، تاريخ تمدن اسلام و عرب،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گيلانى،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كس از شما رمضان را درك كرد، روزه‌اش را بگيرد، و هر كس مريض يا مسافر بود به همان عده از روزهاى ديگر بگيرد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مريض يا در راه سفر بوديد يا از مستراح آمديد، يا با زنان تماس گرفته جنب شديد، و آبى نيافتيد پس با خاكى پاك تيمم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ذیل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همه پسران خدا و دوستان اوئيم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خدا بر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آن‌ها كه استطاعت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به زيارت خانه بروند، و هر كس كفر بورزد خدا از همه عالميان بى‌نياز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آن‌هايى كه از اهل كتاب كفر ورزيدند، و نيز مشركين هرگز جدا نمى‌شدند تا آن‌كه بليه‌اى ببينند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اين نيست كه مشركين نجسند، پس نبايد به مسجد الحرام نزديك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پيمان مشركين احترام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مشركين را با همگيشان قتال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مشركين را هر جا يافتيد بكشيد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گفتند يهودى و يا مسيحى باشيد، تا راه يافته باشيد،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بلكه بايد به كيش ابراهيم حنيف بود، و او از مشركان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يهودى و نصرانى نبود، و ليكن حنيف و مسلم بود، و از مشركين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اكثر آنان به خدا ايمان نمى‌آورند مگر آن‌كه مرتكب شرك هم مى‌شوند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تنها بر كسانى تسلط دارد، كه او را دوست مى‌دارند، و كسانى كه به خدا شرك 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ديگر هر چيز پاكيزه‌اى برايتان حلال شد، و طعام اهل كتاب براى شما، و طعام شما براى آنان، و زنان پارساى مؤمن، و زنان پارسايى كه قبل از شما اهل كتاب بودند، حلال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عقد زنان كافر اعتبار منهيد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آن‌هايى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اهل كتاب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خدا و فرشتگان و فرستادگان او و جبريل و ميكائيلند، بدانند كه خدا هم دشمن كافران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آيه شریفه؛ و قرطبى، محمد بن احمد، الجامع لأحکام القرآن، ذيل آيۀ شریفه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آيه شریفه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فقهاء در وجوب حضور گروهى از مؤمنين به هنگام اجراى حد ترديد كرده‌اند، در حالى كه ظاهر امر وجوب است نه استحباب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ناصر، 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ناصر، 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اسراء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عبد المؤمن بن عبد الحق، مراصد الإطلاع علی أسماء الأمکنة و البقاع،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مقدمات النكاح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كسى مى‌گويند كه همراهانش بروند و او باقى بماند، همان‌طور كه خانواده لوط با او رفتند و تنها همسر او در شهر باقى ماند و به سرنوشت گنه‌كاران گرفتار 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طوسی، محمد بن حسن، تهذيب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بدانيد كه آن‌چه از هر چيزى سود مى‌بريد به درستى كه خمس آن براى خدا و رسول و ذى القربى و يتامى و مساكين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كلمات قصار، جمله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آيۀ شریفه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به خاطر آن‌ست كه وليد بن مغيره عموى ابو جهل و هر دو از قريش بودند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آيۀ شریفه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كاشانى، محمد بن شاه مرتضى، تفسیر صافى، ذيل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 اى مردم ما شما را از نر و ماده‌اى آفريديم و اينطور به صورت نژادها و قبائل مختلف در آورديم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پروردگارش او را برگزيد، و بازگشتش را بپذيرفت و او را هدايت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خدا او را هدايت كند پس او است هدايت يافته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كيست گمراه‌تر از كسى كه غير خدا كسى را مى‌خواند كه تا روز قيامت هر چه از او بخواهد او برآورده نمى‌كند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آن كسى است كه شما را در خشكى و دريا مى‌گرداند، تا آنجا كه در كشتى قرار مى‌گيريد، و كشتى‌ها با وزش بادهاى مطبوع، ايشان را به راه مى‌اندازد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زمين را سرانجام مردم صالح مالك مى‌شوند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مؤمنين و مؤمنات وقتى تهمت‌ها را مى‌شنوند به يكديگر حسن ظن نمى‌ورزند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به ايشان مراجعه مى‌كند تا ايشان توبه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كس بعد از ظلم و گناهش توبه كند و خود را اصلاح نمايد خدا هم به او برمى‌گردد، و توبه‌اش مى‌پذيرد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چيزى را كه علم بدان ندارى پيروى مكن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محمد باقر،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عبدالرزاق بن محمدها‌شم، شرح مصبا‌ح الشریعهة و مفتا‌ح الحقیقة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مکارم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عیاشى، محمد بن مسعود، تفسیر عیاشى،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محمد باقر،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مسعود بن عیسی، تنبیه الخواطر و 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محمدبن شا‌ه مرتضی، المحجه البیضا‌ء فی احیا‌ء الاحیا‌ء،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الصحابيات،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خولة بنت الأسود المكناة بأم حرملة الخزاعية و خولة بنت ثامر الأنصارية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خولة بنت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خولة بنت حكيم الأنصارية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خولة بنت حكيم ابن أميّة السلمية زوجة 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خولة بنت اليمان العبسية اخت 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خولة بنت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خولة بنت قيس بن فهد النجارية زوجة حمزة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خولة بنت مالك بن بشر الزرقية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خولة بنت المنذر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خولة بنت الهذيل بن هبيرة التغلبية او 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خولة خادمة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خولة بنت الصامت و غيرهن و لعلّ المراد بها هنا هي خولة بنت عاصم زوجة هلال ابن أميّة التي لا عنها ففرق النبيّ بينهما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مکارم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مَحْبُوبٍ 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الْحَوْلَاءَ كَانَتِ امْرَأَةً عَطَّارَةً لآِلِ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كَانَتْ يَوْماً مِنَ الْأَيَّامِ أَمَرَهَا زَوْجُهَا بِمَعْرُوفٍ فَانْتَهَرَتْهُ فَأَمْسَى وَ هُوَ سَاخِطٌ عَلَيْهَا فَلَمَّا دَخَلَ الْمَسْجِدَ لِلصَّلَاةِ تَبِعَتْهُ فَأَعْرَضَ عَنْهَا فَمَشَتْ إِلَيْهِ وَ قَبَّلَتْ يَدَهُ الْيُمْنَى وَ قَبَّلَتْ رَأْسَهُ فَأَعْرَضَ عَنْهَا فَعَلِمَتْ أَنَّهُ سَاخِطٌ عَلَيْهَا فَلَطَمَتْ وَجْهَهَا وَ عَفَّرَتْ خَدَّهَا وَ بَكَتْ بُكَاءً شَدِيداً وَ انْتَحَبَتْ وَ رَجَفَتْ بِنَفْسِهَا مَخَافَةَ رَبِّ الْعَالَمِينَ وَ خَوْفاً مِنْ نَارِ جَهَنَّمَ يَوْمَ وَضْعِ الْمَوَازِينِ وَ نَشْرِ الدَّوَاوِينِ وَ إِشْفَاقاً مِنْ عَذَابِ مالِكِ يَوْمِ الدِّينِ فَأَتَتْ بِسَفَطٍ فِيهِ عِطْرٌ وَ طِيبٌ فَتَعَطَّرَتْ وَ تَطَيَّبَتْ كَمَا تَفْعَلُ الْعَرُوسُ حِينَ تُزَفُّ إِلَى زَوْجِهَا ثُمَّ وَطِئَتِ الْفِرَاشَ وَ تَنَجَّزَتْ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اللِّحَافَ فَدَخَلَتْ وَ عَرَضَتْ نَفْسَهَا عَلَيْهِ فَأَعْرَضَ عَنْهَا فَانْكَبَّتْ عَلَيْهِ تُقَبِّلُهُ فَحَوَّلَ وَجْهَهُ عَنْهَا فَلَطَمَتْ وَجْهَهَا وَ بَكَتْ بُكَاءً شَدِيداً خَوْفاً مِنَ اللَّهِ عَزَّ وَ جَلَّ وَ إِشْفَاقاً مِنْ عَذَابِهِ وَ فَزَعاً وَ جَزَعاً مِنْ نَارٍ وَقُودُهَا النَّاسُ وَ الْحِجارَةُ وَ لَمْ تَذُقْ تِلْكَ اللَّيْلَةَ نَوْماً وَ كَانَتْ تِلْكَ اللَّيْلَةُ أَطْوَلَ عَلَيْهَا مِنْ يَوْمِ الْحِسَابِ لِسَخَطِ زَوْجِهَا عَلَيْهَا وَ مَا أَوْجَبَ اللَّهُ عَزَّ وَ جَلَّ عَلَيْهَا مِنَ الْحَقِّ فَلَمَّا أَصْبَحَ الصَّبَاحُ قَضَتْ صَلَاتَهَا وَ تَبَرْقَعَتْ وَ أَخَذَتْ عَلَى رَأْسِهَا رِدَاءً وَ خَرَجَتْ سَائِرَةً إِلَى دَارِ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وَصَلَتْ أَنْشَأَتْ تُنَادِي السَّلَامُ عَلَيْكُمْ آلَ بَيْتِ النُّبُوَّةِ وَ مَعْدِنَ الْعِلْمِ وَ الرِّسَالَةِ وَ مُخْتَلَفَ الْمَلَائِكَةِ أَ تَأْذَنُونَ لِي بِالدُّخُولِ عَلَيْكُمْ رَحِمَكُمُ اللَّهُ فَسَمِعَتْ أُمُّ سَلَمَةَ رَضِيَ اللَّهُ عَنْهَا كَلَامَهَا فَعَرَفَتْهَا فَقَالَتْ لِجَارِيَتِهَا اخْرُجِي فَافْتَحِي لَهَا الْبَابَ فَفَتَحَتْهُ لَهَا فَدَخَلَتْ فَقَالَتْ أُمُّ سَلَمَةَ مَا شَأْنُكِ يَا حَوْلَاءُ وَ كَانَتِ الْحَوْلَاءُ أَحْسَنَ أَهْلِ زَمَانِهَا فَقَالَتْ يَا سِتِّي خَائِفَةٌ مِنْ عَذَابِ رَبِّ الْعَالَمِينَ غَضِبَ زَوْجِي عَلَيَّ فَخَشِيتُ أَنْ أَكُونَ لَهُ مُبْغِضَةً فَقَالَتْ لَهَا أُمُّ سَلَمَةَ اقْعُدِي لَا تَبْرَحِي حَتَّى يَجِی‌ءَ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حَوْلَاءُ تَتَحَدَّثُ مَعَ أُمِّ سَلَمَةَ فَدَخَلَ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إِنِّي لَأَجِدُ الْحَوْلَاءَ عِنْدَكُمْ فَهَلْ طَيَّبَتْكُمْ مِنْهَا بِطِيبٍ فَقَالُوا لَا وَ اللَّهِ يَا نَبِيَّ اللَّهِ صَلَّى اللَّهُ عَلَيْكَ وَ عَلَى أَهْلِ بَيْتِكَ الطَّاهِرِينَ بَلْ جَاءَتْ سَائِلَةً عَنْ حَقِّ زَوْجِهَا ثُمَّ قَصَّتْ لَهُ الْقِصَّةَ فَقَالَ يَا حَوْلَاء وَ الَّذِي بَعَثَنِي بِالْحَقِّ نَبِيّاً وَ رَسُولًا إِنَّ لِلرَّجُلِ حَقّاً عَلَى امْرَأَتِهِ إِذَا دَعَاهَا تُرْضِيهِ وَ إِذَا أَمَرَهَا لَا تَعْصِيهِ وَ لَا تُجَاوِبُهُ بِالْخِلَافِ وَ لَا تُخَالِفُهُ وَ لَا تَبِيتُ وَ زَوْجُهَا عَلَيْهَا سَاخِط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نورى، حسین بن محمد تقى،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نورى، حسین بن محمد تقى،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پا‌ینده، ابوالقا‌سم، 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حسن بن ابی الحسن، أعلام الدين في صفات المؤمنين،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مکارم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نورى، حسین بن محمد تقى،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ابن‌شعبه، تحف العقول،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مکارم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نورى، حسین بن محمد تقى،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قمى، على بن ابراهیم، تفسیرالقمی، ذیل آیۀ شریفه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تفسير نور الثقلين، از تفسير على بن ابراهيم نقل شده، و همين مضمون در تفسير قرطبى و تفسير فخر رازى، و تفسير صافى و تفاسير ديگر، و اعلام القرآن با تفاوت‌هايى آمده است، در كتب عهد عتيق در كتاب ايوب مطالبى شبيه آن ديده مى‌شود هر چند تفاوت‌هايى با آن‌چه در منابع اسلامى آمده است دارد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اين معنى در، باب حدود اسلامى و اجراى آن در مورد بيماران خطاكار نيز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 ابواب حد الزنا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كلمات قصار، جمله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مکارم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پا‌ینده، ابوالقا‌سم، 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حسین، جا‌مع أحا‌دیث الشیعة فی احکا‌م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حسین بن محمد تقى، مستدرك الوسائل و مستنبط المسائل،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مکارم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حسین بن محمد تقى، مستدرك الوسائل و مستنبط المسائل،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حسین، جا‌مع أحا‌دیث الشیعة فی احکا‌م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الكلام في شرح شرائع الإسلام،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اين‌كه قبلا نيز گفتيم كه دادن خرجى به زن مطلقه و طلاق گرفته، واجب نيست تنها در مورد زنى واجب است كه نه مهرى معين دارد و نه تصرف شده است و اما زنى كه تصرف شده و مهر دارد، همان مهر را به او مى‌دهند، و اگر مهريه‌اش معين نشده مهر المثل مى‌برد و آن‌كه مهرش معين شده ولى تصرف نشده، نصف همان مهر را مى‌برد، پس اطلاق آيه در صورتى محفوظ مى‌ماند كه ما حكم دادن 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مستحبى دانسته و بگوئيم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اقسام طلاق مستحبّ است كه تا خارج شدن زن از عده، نفقه‌اى به او بدهند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طنابى را كه با آن پا و يا زانوى شتر را مى‌بندند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مى‌گويند مثلا مى‌گويند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البعير؛ شتر را عقال كن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داود، سلیما‌ن بن اشعث ازدی السجستا‌نی،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داود، سلیما‌ن بن اشعث ازدی السجستا‌نی،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برى‌ء و بيزار شدن از يكديگر را مبارات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مبارات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اين‌كه زن و شوهر كه از يكديگر بيزار شده و قرار بگذارند كه زن قسمتى از مهر و كابين خود را به مرد ببخشد و طلاق بگيرد و مرد نيز از آن‌چه داده صرف نظر كند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عبدالله محمد بن اسما‌عیل البخا‌ری،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حسن،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طوسی، محمد بن حسن، تهذيب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سیوطى، عبدالرحمن بن ابى‌بكر، الدر المنثور،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 اى مردم، ما يك يك شما را از نر و ماده آفريديم، و شما را شعبه و قبيله‌ها قرار داديم تا يكديگر را بشناسيد، و بدانيد كه گرامى‌ترين شما نزد خدا با تقواترين شما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مادران تنها و تنها صدف و ظرف پيدايش انسان‌ها هستند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پسران ما، فرزندان خودمان هستند و اما فرزندان دختران ما، فرزند مردمى بيگانه‌اند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هيچ عامل را ضايع و بى نتيجه نمى‌كنم چه مرد و چه زن، بعضى از شما از بعضى ديگر هستيد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كسى در گرو عمل خويش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آن كس كه عمل صالح بجا آورد، چه مرد باشد و چه زن، به شرطى كه عملش توأم با ايمان گردد، بر او زندگى طيب و پاكى داده و اجرشان بر طبق بهترين عملى كه مى‌كردند مى‌دهيم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عملى صالح كند، چه مرد باشد و چه زن، به شرط اين‌كه ايمان داشته باشد، چنين كسانى داخل بهشت مى‌شوند و بدون حساب روزى خواهند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عملى را از اعمال صالحه انجام دهد، چه مرد باشد و چه زن، البته به شرط آن‌كه داراى ايمان باشد، چنين كسانى داخل بهشت مى‌شوند و به اندازه خردلى ستم نمى‌شوند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گاه يكى از آنان اطلاع حاصل مى‌كند كه خداوند دخترى به او داده، صورتش شروع به سياه شدن مى‌كند و اين در حالى است كه مالامال از خشم است و خود را از شرمسارى، از مردم پنهان نموده، فكر مى‌كند، آيا پيه و روغن اين ذلت را بر خود بمالد و دخترش را نگهدارد و يا براى رهايى از اين ننگ، او را زنده زنده در خاك كند، آگاه باشيد كه در اين طرز تفكر سخت خطا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از دختر زنده به گور شده مى‌پرسند به چه گناهى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زنان و مردان از جنس همديگر مى‌باشيد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سود و زيان كارش، عايد خودش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حق مى‌داند، حق واقعى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آرزوى اين را نكنيد كه آن‌چه ديگران بيش از شما دارند داشته باشيد، مردان از آن‌چه بدست مى‌آورند، بهره‌اى و زنان از آن‌چه كسب مى‌كنند بهره‌اى دارند و همواره فضل خدا را از خدا بخواهيد كه خدا به هر چيزى دانا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ما همان كسى است كه خلقت هر چيزى را داد و سپس آن را هدايت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پروردگارت همان كسى است كه بيافريد و اجزاى آفرينش را متناسب كرد و كسى است كه هر چيزى را تقدير و سپس هدايت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نفس سوگند و تناسبى كه در آن قرار داده، آن گاه تقوا و فجورش را به او الهام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 نصرت بيگم، تفسير مخزن العرفان در علوم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محمد بن عیسی، الجامع‌الصحیح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وزن 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زمين مرتفع و بلند است و در اين‌جا كنايه از سركشى و طغيان مى‌باشد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عمل فاحشه را مرتكب مى‌شويد، عملى را كه قبل از شما در احدى از مردم دنيا سابقه نداشته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كاشانى، محمد بن شاه مرتضى، تفسیر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پيغمبر ولايتش به مؤمنين از خود آنان مقدم‌تر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نمى‌خواهد بيهوده بار شما را سنگين كند، بلكه مى‌خواهد پاكتان سازد، و نعمت خود را بر شما تمام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گوشت خوك كه پليد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آن‌هايى كه در دل بيمارند، قرآن پليدى ديگرى بر پليدی‌هايشان مى‌افزايد، و مى‌ميرند در حالى كه كافرند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خدا بخواهد گمراهش كند، دلش را تنگ و ناپذيرا مى‌كند، به طورى كه پذيرفتن حق برايش چون رفتن به آسمان غير ممكن باشد، خدا اين چنين پليدى را بر كسانى كه ايمان نمى‌آورند مسلط مى‌سازد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 ما شما را از يك مرد و زن آفريديم، و قبيله قبيله‌تان كرديم، تا يكديگر را بشناسيد، به درستى گرامى‌ترين شما نزد خدا با تقوى‌ترين شما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اجر هيچ يك از عمل كنندگان شما را ضايع نمى‌كنم، چه مرد باشد و چه 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اعراب گفتند ما ايمان آورده‌ايم، بگو هنوز ايمان نياورده‌ايد، و ليكن بگوييد اسلام آورديم، چون هنوز ايمان در دل‌هايتان وارد نشده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كه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تنها و تنها مؤمنين آن كسانى هستند كه به خدا و رسولش ايمان آورده، و بعد از آن ديگر شك نكردند، و با مال و جان خود در راه خدا جهاد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أسماء بن الصلت ماتت قبل أن يدخل بها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 بنت أبى الصلت السلمية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التواريخ</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خدا و رسول را آزار مى‌دهند، خداى تعالى در دنيا و آخرت لعنتشان كرده و برايشان عذابى خوار كننده آماده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آزار مى‌دهند، عذابى دردناك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يا به خاطر آن است كه قلب حالات گوناگون دارد، حالاتى كه واقعيت‌هاى گوناگون به صاحبش مى‌دهد، آن چنان كه گويى صاحب دل امروز آن شخص ديروزى نيست، به كلى دگرگون شده، و انسانى ديگر شده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زنان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يك از شما عملى كند كه زشتيش واضح باشد، عذابش دو چندان خواهد بود، و اين بر خدا آسان است، و هر يك از شما تسليم خدا و رسولش باشد، و عملى صالح كند، او اجر او را نيز دو بار مى‌دهند، و ما براى او رزقى كريم آماده كرده‌ايم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جهان‌گردانى مى‌گفتند كه بدون زاد و توشه راه مى‌افتادند، و با كمك‌هاى مردم زندگى مى‌كردند، و از آنجا كه روزه‌دار از غذا امساك مى‌كند تا وقت افطار فرا رسد، و از اين نظر شبيه سياحت كنندگان است، اين واژه به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اين‌جا جمع دانسته و گفته‌اند نظر به اين‌كه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اضافه حذف مى‌شود در رسم الخط قرآن نيز نيامده است، ولى اين معنى بعيد به نظر مى‌رسد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اسکوئی، موسی، احقاق‌الحق،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من اهل‌البيت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جمعى از علماء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است كه هم‌چون آن تاكنون تأليف نيافته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اردبیلی، محمدبن علی، جامع الرواة و ازاحة‌الاشتباهات عن الطرق و الاسناد،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افك</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389.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396</Pages>
  <Words>74156</Words>
  <Characters>278375</Characters>
  <CharactersWithSpaces>351141</CharactersWithSpaces>
  <Paragraphs>1665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2026-08-24T16:29:01Z</dcterms:created>
  <dc:creator>ghaemiyeh.com</dc:creator>
  <dc:description/>
  <dc:language>en-US</dc:language>
  <cp:lastModifiedBy/>
  <dcterms:modified xsi:type="dcterms:W3CDTF">2026-08-24T20:01:12Z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9</dc:title>
</cp:coreProperties>
</file>

<file path=docProps/custom.xml><?xml version="1.0" encoding="utf-8"?>
<Properties xmlns="http://schemas.openxmlformats.org/officeDocument/2006/custom-properties" xmlns:vt="http://schemas.openxmlformats.org/officeDocument/2006/docPropsVTypes"/>
</file>