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اَبْوَابُ کَفَّارَاتِ الصَّیْدِ وَ تَوَابِعِهَا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أَنَّهُ یَجِبُ عَلَی الْمُحْرِمِ فِی قَتْلِ النَّعَامَةِ بَدَنَةٌ وَ فِی حِمَارِ الْوَحْشِ بَقَرَةٌ أَوْ بَدَنَةٌ وَ فِی الظَّبْیِ شَاةٌ وَ فِی بَقَرَةِ الْوَحْشِ بَقَرَةٌ وَ فِیمَا سِوَی ذَلِکَ قِیمَتُهُ إِنْ لَمْ یَکُنْ لَهُ فِدَاءٌ مَنْصُوصٌ‌</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17096 -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17097 -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17098 -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17099 -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17100 -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17101 -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17102 - رقم الحدیث الباب: 7]</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بَابُ مَا یَجِبُ فِی بَدَلِ الْکَفَّارَاتِ الْمَذْکُورَةِ وَ أَمْثَالِهَا إِذَا عَجَزَ عَنْهَا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17103 - رقم الحدیث الباب: 1]</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17104 - رقم الحدیث الباب: 2]</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17105 - رقم الحدیث الباب: 3]</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17106 - رقم الحدیث الباب: 4]</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17107 - رقم الحدیث الباب: 5]</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17108 - رقم الحدیث الباب: 6]</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17109 - رقم الحدیث الباب: 7]</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17110 - رقم الحدیث الباب: 8]</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17111 - رقم الحدیث الباب: 9]</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17112 - رقم الحدیث الباب: 10]</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17113 - رقم الحدیث الباب: 11]</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17114 - رقم الحدیث الباب: 12]</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17115 - رقم الحدیث الباب: 13]</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17116 - رقم الحدیث الباب: 14]</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بَابُ جُمْلَةٍ مِنْ کَفَّارَاتِ الصَّیْدِ وَ أَحْکَامِهَا</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17117 - رقم الحدیث الباب: 1]</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17118 - رقم الحدیث الباب: 2]</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17119 - رقم الحدیث الباب: 3]</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17120 - رقم الحدیث الباب: 4]</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بَابُ أَنَّ الْمُحْرِمَ إِذَا قَتَلَ ثَعْلَباً أَوْ أَرْنَباً لَزِمَهُ شَاةٌ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17121 - رقم الحدیث الباب: 1]</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17122 - رقم الحدیث الباب: 2]</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17123 - رقم الحدیث الباب: 3]</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17124 - رقم الحدیث الباب: 4]</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5- بَابُ الْمُحْرِمِ إِذَا قَتَلَ قَطَاةً أَوْ حَجَلَةً أَوْ دُرَّاجَةً أَوْ نَظِیرَهُنَ‌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17125 - رقم الحدیث الباب: 1]</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17126 - رقم الحدیث الباب: 2]</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17127 - رقم الحدیث الباب: 3]</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6- بَابُ أَنَّ الْمُحْرِمَ إِذَا قَتَلَ یَرْبُوعاً أَوْ قُنْفُذاً أَوْ ضَبّاً لَزِمَهُ جَدْیٌ‌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17128 - رقم الحدیث الباب: 1]</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7- بَابُ أَنَّ الْمُحْرِمَ إِذَا قَتَلَ قُنْبُرَةً أَوْ صَعْوَةً أَوْ عُصْفُوراً لَزِمَهُ مُدٌّ مِنْ طَعَامٍ وَ إِذَا قَتَلَ عَظَایَةً لَزِمَهُ کَفٌّ مِنْ طَعَامٍ‌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17129 - رقم الحدیث الباب: 1]</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17130 - رقم الحدیث الباب: 2]</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17131 - رقم الحدیث الباب: 3]</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8- بَابُ أَنَّ الْمُحْرِمَ إِذَا قَتَلَ زُنْبُوراً خَطَأً لَمْ یَلْزَمْهُ شَیْ‌ءٌ فَإِنْ تَعَمَّدَ لَزِمَهُ شَیْ‌ءٌ مِنْ طَعَامٍ وَ إِنْ أَرَادَهُ الزُّنْبُورُ لَمْ یَلْزَمْهُ شَیْ‌ءٌ</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17132 - رقم الحدیث الباب: 1]</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17133 - رقم الحدیث الباب: 2]</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17134 - رقم الحدیث الباب: 3]</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9- بَابُ أَنَّ الْمُحْرِمَ إِذَا ذَبَحَ حَمَامَةً وَ نَحْوَهَا مِنَ الطَّیْرِ فِی الْحِلِّ لَزِمَهُ شَاةٌ وَ فِی الْفَرْخِ حَمَلٌ أَوْ جَدْیٌ وَ فِی الْبَیْضَةِ دِرْهَمٌ إِنْ لَمْ یَکُنْ تَحَرَّکَ الْفَرْخُ وَ إِلَّا فَحَمَلٌ‌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17135 - رقم الحدیث الباب: 1]</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17136 - رقم الحدیث الباب: 2]</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17137 - رقم الحدیث الباب: 3]</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17138 - رقم الحدیث الباب: 4]</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17139 - رقم الحدیث الباب: 5]</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17140 - رقم الحدیث الباب: 6]</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17141 - رقم الحدیث الباب: 7]</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17142 - رقم الحدیث الباب: 8]</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17143 - رقم الحدیث الباب: 9]</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17144 - رقم الحدیث الباب: 10]</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17145 - رقم الحدیث الباب: 11]</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10- بَابُ أَنَّ الْمُحِلَّ إِذَا قَتَلَ حَمَامَةً فِی الْحَرَمِ أَوْ نَحْوَهَا أَوْ أَکَلَهَا وَ لَوْ کَانَ نَاسِیاً لَزِمَهُ قِیمَتُهَا وَ هِیَ دِرْهَمٌ وَ فِی الْفَرْخِ نِصْفُ دِرْهَمٍ وَ فِی الْبَیْضَةِ رُبُعُ دِرْهَمٍ‌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17146 - رقم الحدیث الباب: 1]</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17147 - رقم الحدیث الباب: 2]</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17148 - رقم الحدیث الباب: 3]</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17149 - رقم الحدیث الباب: 4]</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17150 - رقم الحدیث الباب: 5]</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17151 - رقم الحدیث الباب: 6]</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17152 - رقم الحدیث الباب: 7]</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17153 - رقم الحدیث الباب: 8]</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17154 - رقم الحدیث الباب: 9]</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17155 - رقم الحدیث الباب: 10]</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11- بَابُ أَنَّ الْمُحْرِمَ إِذَا قَتَلَ حَمَامَةً فِی الْحَرَمِ لَزِمَهُ الْکَفَّارَتَانِ‌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17156 - رقم الحدیث الباب: 1]</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17157 - رقم الحدیث الباب: 2]</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17158 - رقم الحدیث الباب: 3]</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17159 - رقم الحدیث الباب: 4]</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17160 - رقم الحدیث الباب: 5]</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12- بَابُ أَنَّ الْحَمَامَ وَ نَحْوَهُ حَتَّی الْأَهْلِیِّ إِذَا أُدْخِلَ الْحَرَمَ وَجَبَ عَلَی مَنْ هُوَ مَعَهُ إِطْلَاقُهُ وَ إِنْ کَانَ مَقْصُوصَ الْجَنَاحِ وَجَبَ حِفْظُهُ وَ لَوْ بِالْإِیدَاعِ حَتَّی یَسْتَوِیَ رِیشُهُ ثُمَّ یُخَلِّیَ سَبِیلَهُ فَإ</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17161 - رقم الحدیث الباب: 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17162 - رقم الحدیث الباب: 2]</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17163 - رقم الحدیث الباب: 3]</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17164 - رقم الحدیث الباب: 4]</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17165 - رقم الحدیث الباب: 5]</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17166 - رقم الحدیث الباب: 6]</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17167 - رقم الحدیث الباب: 7]</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17168 - رقم الحدیث الباب: 8]</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17169 - رقم الحدیث الباب: 9]</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17170 - رقم الحدیث الباب: 10]</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17171 - رقم الحدیث الباب: 11]</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17172 - رقم الحدیث الباب: 12]</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17173 - رقم الحدیث الباب: 13]</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13- بَابُ تَحْرِیمِ صَیْدِ الْحَرَمِ وَ حَمَامِهِ وَ لَوْ فِی الْحِلِّ وَ تَحْرِیمِ أَکْلِهِ وَ أَنَّ مَنْ نَتَفَ رِیشَةً مِنْ حَمَامِ الْحَرَمِ لَزِمَهُ صَدَقَةٌ بِالْیَدِ الْجَانِیَةِ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17174 - رقم الحدیث الباب: 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17175 - رقم الحدیث الباب: 2]</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17176 - رقم الحدیث الباب: 3]</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17177 - رقم الحدیث الباب: 4]</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17178 - رقم الحدیث الباب: 5]</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17179 - رقم الحدیث الباب: 6]</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14- بَابُ تَحْرِیمِ إِخْرَاجِ حَمَامِ الْحَرَمِ وَ سَائِرِ الطَّیْرِ وَ الصَّیْدِ مِنْهُ وَ وُجُوبِ رَدِّهِ إِلَی الْحَرَمِ وَ لُزُومِ ثَمَنِهِ أَوْ فِدَائِهِ لَوْ تَلِفَ قَبْلَهُ‌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17180 - رقم الحدیث الباب: 1]</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17181 - رقم الحدیث الباب: 2]</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17182 - رقم الحدیث الباب: 3]</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17183 - رقم الحدیث الباب: 4]</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17184 - رقم الحدیث الباب: 5]</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17185 - رقم الحدیث الباب: 6]</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17186 - رقم الحدیث الباب: 7]</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17187 - رقم الحدیث الباب: 8]</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17188 - رقم الحدیث الباب: 9]</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15- بَابُ أَنَّ مَنْ رَبَطَ صَیْداً فِی الْحِلِّ فَدَخَلَ الْحَرَمَ لَمْ یَجُزْ إِخْرَاجُهُ‌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17189 - رقم الحدیث الباب: 1]</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16- بَابُ أَنَّ مَنْ أَغْلَقَ بَاباً عَلَی حَمَامٍ وَ فِرَاخٍ وَ بَیْضٍ فِی الْحَرَمِ أَوْ مُحْرِماً لَزِمَتْهُ الْکَفَّارَاتُ مَعَ التَّلَفِ‌</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17190 - رقم الحدیث الباب: 1]</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17191 - رقم الحدیث الباب: 2]</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17192 - رقم الحدیث الباب: 3]</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17193 - رقم الحدیث الباب: 4]</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17- بَابُ أَنَّ الْمُحْرِمَ إِذَا دَلَّ عَلَی صَیْدٍ مُحِلًّا أَوْ مُحْرِماً أَوْ أَشَارَ إِلَیْهِ فَقُتِلَ لَزِمَهُ الْفِدَاءُ</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17194 - رقم الحدیث الباب: 1]</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17195 - رقم الحدیث الباب: 2]</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18- بَابُ أَنَّهُ إِذَا اشْتَرَکَ اثْنَانِ أَوْ جَمَاعَةٌ مُحْرِمُونَ وَ لَوْ رِجَالًا وَ نِسَاءً فِی قَتْلِ صَیْدٍ عَمْداً أَوِ الْأَکْلِ مِنْهُ لَزِمَ کُلَّ وَاحِدٍ مِنْهُمْ فِدَاءٌ کَامِلٌ‌</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17196 - رقم الحدیث الباب: 1]</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17197 - رقم الحدیث الباب: 2]</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17198 - رقم الحدیث الباب: 3]</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17199 - رقم الحدیث الباب: 4]</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17200 - رقم الحدیث الباب: 5]</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17201 - رقم الحدیث الباب: 6]</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17202 - رقم الحدیث الباب: 7]</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17203 - رقم الحدیث الباب: 8]</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19- بَابُ أَنَّهُ إِذَا أَوْقَدَ جَمَاعَةٌ مُحْرِمُونَ نَاراً بِغَیْرِ قَصْدِ الصَّیْدِ فَوَقَعَ فِیهَا طَائِرٌ فَمَاتَ لَزِمَهُمْ فِدَاءٌ وَاحِدٌ دَمُ شَاةٍ بِالسَّوِیَّةِ وَ إِنْ أَوْقَدُوهَا بِقَصْدِ الصَّیْدِ لَزِمَ کُلَّ وَاحِدٍ مِنْهُمْ دَمُ شَاةٍ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17204 - رقم الحدیث الباب: 1]</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20- بَابُ أَنَّهُ إِذَا رَمَی مُحْرِمَانِ صَیْداً فَأَصَابَهُ أَحَدُهُمَا لَزِمَ کُلَّ وَاحِدٍ مِنْهُمَا فِدَاءٌ</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17205 - رقم الحدیث الباب: 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17206 - رقم الحدیث الباب: 2]</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21- بَابُ أَنَّ الْمُحِلَّ وَ الْمُحْرِمَ إِذَا اشْتَرَکَا فِی قَتْلِ صَیْدٍ لَزِمَ الْمُحْرِمَ فِدَاءٌ کَامِلٌ وَ الْمُحِلَّ نِصْفُ فِدَاءٍ إِنْ کَانَ فِی الْحَرَمِ‌</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17207 - رقم الحدیث الباب: 1]</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22- بَابُ وُجُوبِ شِرَاءِ عَلَفٍ لِحَمَامِ الْحَرَمِ بِقِیمَةِ مَا یُصَادُ مِنْهُ أَوِ الصَّدَقَةِ بِهِ وَ وُجُوبِ الصَّدَقَةِ بِقِیمَةِ مَا یُصَادُ مِنْ غَیْرِهِ‌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17208 - رقم الحدیث الباب: 1]</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17209 - رقم الحدیث الباب: 2]</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17210 - رقم الحدیث الباب: 3]</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17211 - رقم الحدیث الباب: 4]</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17212 - رقم الحدیث الباب: 5]</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17213 - رقم الحدیث الباب: 6]</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23- بَابُ أَنَّ الْمُحْرِمَ إِذَا کَسَرَ بَیْضَ نَعَامٍ وَ لَمْ یَتَحَرَّکْ فِیهِ الْفَرْخُ وَجَبَ أَنْ یُرْسِلَ فُحُولَةً فِی إِنَاثٍ مِنَ الْإِبِلِ بِعَدَدِ الْبَیْضِ فَمَا نُتِجَ کَانَ هَدْیاً بَالِغَ الْکَعْبَةِ فَإِنْ عَجَزَ فَلِکُلِّ بَیْضَةٍ شَاةٌ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17214 - رقم الحدیث الباب: 1]</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17215 - رقم الحدیث الباب: 2]</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17216 - رقم الحدیث الباب: 3]</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17217 - رقم الحدیث الباب: 4]</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17218 - رقم الحدیث الباب: 5]</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17219 - رقم الحدیث الباب: 6]</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24- بَابُ أَنَّ الْمُحْرِمَ إِذَا کَسَرَ بَیْضَ النَّعَامِ وَ قَدْ تَحَرَّکَ الْفَرْخُ فِیهِ وَجَبَ عَلَیْهِ لِکُلِّ بَیْضَةٍ بَکَارَةٌ مِنَ الْإِبِلِ وَ فِی بَیْضِ الْقَطَاةِ بَکَارَةٌ مِنَ الْغَنَمِ‌</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17220 - رقم الحدیث الباب: 1]</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17221 - رقم الحدیث الباب: 2]</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17222 - رقم الحدیث الباب: 3]</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17223 - رقم الحدیث الباب: 4]</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17224 - رقم الحدیث الباب: 5]</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17225 - رقم الحدیث الباب: 6]</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25- بَابُ أَنَّ الْمُحْرِمَ إِذَا کَسَرَ بَیْضَ قَطَاةٍ لَمْ یَتَحَرَّکْ فَرْخُهُ وَجَبَ عَلَیْهِ إِرْسَالُ فُحُولَةِ الْغَنَمِ فِی إِنَاثٍ مِنْهَا بِعَدَدِ الْبَیْضِ فَمَا نُتِجَ کَانَ هَدْیاً بَالِغَ الْکَعْبَةِ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17226 - رقم الحدیث الباب: 1]</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17227 - رقم الحدیث الباب: 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17228 - رقم الحدیث الباب: 3]</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17229 - رقم الحدیث الباب: 4]</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17230 - رقم الحدیث الباب: 5]</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26- بَابُ أَنَّ مَنْ کَسَرَ مِنْ بَیْضِ حَمَامِ الْحَرَمِ وَ لَوْ جَاهِلًا لَزِمَهُ قِیمَتُهُ إِنْ لَمْ یَکُنْ تَحَرَّکَ الْفِرَاخُ وَ إِلَّا فَفِی کُلِّ بَیْضَةٍ شَاةٌ أَوْ حَمَلٌ أَوْ جَدْیٌ وَ عَلَی الْمُحِلِّ فِی الْحَرَمِ الْقِیمَةُ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17231 - رقم الحدیث الباب: 1]</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17232 - رقم الحدیث الباب: 2]</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17233 - رقم الحدیث الباب: 3]</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17234 - رقم الحدیث الباب: 4]</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27- بَابُ أَنَّ الْمُحْرِمَ إِذَا رَمَی صَیْداً ثُمَّ رَآهُ سَوِیّاً لَمْ یَلْزَمْهُ شَیْ‌ءٌ فَإِنْ مَضَی وَ لَمْ یَدْرِ مَا أَصَابَهُ لَزِمَهُ الْفِدَاءُ کَامِلًا</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17235 - رقم الحدیث الباب: 1]</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17236 - رقم الحدیث الباب: 2]</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17237 - رقم الحدیث الباب: 3]</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17238 - رقم الحدیث الباب: 4]</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17239 - رقم الحدیث الباب: 5]</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17240 - رقم الحدیث الباب: 6]</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28- بَابُ مَا یَجِبُ فِی أَعْضَاءِ الصَّیْدِ</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17241 - رقم الحدیث الباب: 1]</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17242 - رقم الحدیث الباب: 2]</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17243 - رقم الحدیث الباب: 3]</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17244 - رقم الحدیث الباب: 4]</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29- بَابُ أَنَّهُ لَا یَجُوزُ لِأَحَدٍ أَنْ یَرْمِیَ صَیْداً وَ هُوَ یَؤُمُّ الْحَرَمَ وَ إِنْ کَانَ مُحِلًّا فَإِنْ رَمَاهُ وَ دَخَلَ الْحَرَمَ وَ قَتَلَهُ کَانَ لَحْمُهُ حَرَاماً</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17245 - رقم الحدیث الباب: 1]</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17246 - رقم الحدیث الباب: 2]</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30- بَابُ أَنَّ مَنْ رَمَی صَیْداً وَ هُوَ یَؤُمُّ الْحَرَمَ فَقَتَلَهُ لَزِمَهُ الْفِدَاءُ وَ مَنْ رَمَی صَیْداً فِی الْحِلِّ وَ تَحَامَلَ فَدَخَلَ الْحَرَمَ‌7302 لَمْ یَلْزَمْهُ الْفِدَاءُ</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17247 - رقم الحدیث الباب: 1]</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17248 - رقم الحدیث الباب: 2]</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17249 - رقم الحدیث الباب: 3]</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17250 - رقم الحدیث الباب: 4]</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31- بَابُ لُزُومِ الْکَفَّارَةِ فِی الصَّیْدِ عَلَی الْمُحْرِمِ عَمْداً کَانَ أَوْ خَطَأً أَوْ جَهْلًا وَ کَذَا لَوْ رَمَی صَیْداً فَأَصَابَ اثْنَیْنِ وَ عَدَمِ لُزُومِ الْکَفَّارَةِ لِلْجَاهِلِ فِی غَیْرِ الصَّیْدِ وَ جُمْلَةٍ مِنْ أَحْکَامِ الصَّیْدِ</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17251 - رقم الحدیث الباب: 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17252 - رقم الحدیث الباب: 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17253 - رقم الحدیث الباب: 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17254 - رقم الحدیث الباب: 4]</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17255 - رقم الحدیث الباب: 5]</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17256 - رقم الحدیث الباب: 6]</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17257 - رقم الحدیث الباب: 7]</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32- بَابُ عَدَمِ جَوَازِ الصَّیْدِ فِیمَا بَیْنَ الْبَرِیدِ وَ الْحَرَمِ فَإِنْ فَعَلَ لَزِمَهُ الْکَفَّارَةُ وَ إِنْ جَرَحَهُ أَوْ فَقَأَ عَیْنَیْهِ أَوْ کَسَرَ قَرْنَهُ تَصَدَّقَ بِصَدَقَةٍ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17258 - رقم الحدیث الباب: 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17259 - رقم الحدیث الباب: 2]</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33- بَابُ أَنَّ مَنْ کَانَ فِی الْحَرَمِ وَ لَوْ مُحِلًّا فَرَمَی صَیْداً فِی الْحِلِّ فَقَتَلَهُ لَزِمَهُ الْجَزَاءُ</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17260 - رقم الحدیث الباب: 1]</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34- بَابُ أَنَّ مَنْ أَحْرَمَ وَ فِی مَنْزِلِهِ صَیْدٌ مَمْلُوکٌ لَمْ یَخْرُجْ عَنْ مِلْکِهِ فَإِنْ کَانَ مَعَهُ خَرَجَ عَنْ مِلْکِهِ‌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17261 - رقم الحدیث الباب: 1]</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17262 - رقم الحدیث الباب: 2]</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17263 - رقم الحدیث الباب: 3]</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17264 - رقم الحدیث الباب: 4]</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35- بَابُ أَنَّ الْمُحْرِمَ إِذَا کَانَ مَعَهُ لَحْمُ صَیْدٍ صَادَهُ مُحِلٌّ جَازَ لَهُ إِمْسَاکُهُ وَ إِدْخَالُهُ الْحَرَمَ وَ أَکْلُهُ بَعْدَ الْإِحْلَالِ‌</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17265 - رقم الحدیث الباب: 1]</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36- بَابُ أَنَّ مَنْ دَخَلَ الْحَرَمَ بِصَیْدٍ وَجَبَ عَلَیْهِ إِطْلَاقُهُ وَ حَرُمَ إِمْسَاکُهُ فَإِنْ أَمْسَکَهُ حَتَّی مَاتَ لَزِمَهُ فِدَاؤُهُ‌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17266 - رقم الحدیث الباب: 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17267 - رقم الحدیث الباب: 2]</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17268 - رقم الحدیث الباب: 3]</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37- بَابُ تَحْرِیمِ الْجَرَادِ عَلَی الْمُحْرِمِ وَ کَذَا مَا یَکُونُ مِنَ الصَّیْدِ فِی الْبَرِّ وَ الْبَحْرِ وَ لُزُومِ الْفِدْیَةِ فَیَجِبُ تَمْرَةٌ عَنْ کُلِّ جَرَادَةٍ أَوْ کَفٌّ مِنْ طَعَامٍ وَ إِنْ کَانَ کَثِیراً لَزِمَهُ دَمُ شَاةٍ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17269 - رقم الحدیث الباب: 1]</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17270 - رقم الحدیث الباب: 2]</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17271 - رقم الحدیث الباب: 3]</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17272 - رقم الحدیث الباب: 4]</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17273 - رقم الحدیث الباب: 5]</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17274 - رقم الحدیث الباب: 6]</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17275 - رقم الحدیث الباب: 7]</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17276 - رقم الحدیث الباب: 8]</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38- بَابُ أَنَّ الْمُحْرِمَ إِذَا لَمْ یُمْکِنْهُ التَّحَرُّزُ مِنَ الْجَرَادِ فَقَتَلَهُ لَمْ یَلْزَمْهُ شَیْ‌ءٌ وَ یَجِبُ عَلَیْهِ التَّحَرُّزُ بِقَدْرِ الْإِمْکَانِ‌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17277 - رقم الحدیث الباب: 1]</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17278 - رقم الحدیث الباب: 2]</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17279 - رقم الحدیث الباب: 3]</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39- بَابُ أَنَّ مَنْ قَتَلَ أَسَداً فِی الْحَرَمِ وَ لَمْ یُرِدْهُ لَزِمَهُ کَبْشٌ‌</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17280 - رقم الحدیث الباب: 1]</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40- بَابُ إِبَاحَةِ الدَّجَاجِ وَ نَحْوِهِ مِمَّا لَا یَطِیرُ وَ لَا یَصُفُّ لِلْمُحْرِمِ وَ لَوْ فِی الْحَرَمِ وَ جَوَازِ إِخْرَاجِهِ مِنَ الْحَرَمِ‌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17281 - رقم الحدیث الباب: 1]</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17282 - رقم الحدیث الباب: 2]</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17283 - رقم الحدیث الباب: 3]</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17284 - رقم الحدیث الباب: 4]</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17285 - رقم الحدیث الباب: 5]</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17286 - رقم الحدیث الباب: 6]</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17287 - رقم الحدیث الباب: 7]</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41- بَابُ جَوَازِ إِخْرَاجِ الْفَهْدِ وَ سَائِرِ السِّبَاعِ مِنَ الْحَرَمِ وَ مَا لَا یَصُفُّ مِنَ الطَّیْرِ</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17288 - رقم الحدیث الباب: 1]</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17289 - رقم الحدیث الباب: 2]</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17290 - رقم الحدیث الباب: 3]</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17291 - رقم الحدیث الباب: 4]</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17292 - رقم الحدیث الباب: 5]</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17293 - رقم الحدیث الباب: 6]</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42- بَابُ جَوَازِ قَتْلِ السَّبُعِ الْمُؤْذِی لِحَمَامِ الْحَرَمِ وَ لَوْ فِیهِ‌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17294 - رقم الحدیث الباب: 1]</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43- بَابُ أَنَّ الْمُحْرِمَ إِذَا اضْطُرَّ إِلَی الصَّیْدِ أَوِ الْمَیْتَةِ وَجَبَ عَلَیْهِ اخْتِیَارُ الصَّیْدِ فَیَتَنَاوَلُ مِنْهُ وَ یَلْزَمُهُ الْفِدَاءُ فَإِنْ لَمْ یَقْدِرْ فَدَی إِذَا قَدَرَ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17295 - رقم الحدیث الباب: 1]</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17296 - رقم الحدیث الباب: 2]</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17297 - رقم الحدیث الباب: 3]</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17298 - رقم الحدیث الباب: 4]</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17299 - رقم الحدیث الباب: 5]</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17300 - رقم الحدیث الباب: 6]</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17301 - رقم الحدیث الباب: 7]</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17302 - رقم الحدیث الباب: 8]</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17303 - رقم الحدیث الباب: 9]</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17304 - رقم الحدیث الباب: 10]</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17305 - رقم الحدیث الباب: 11]</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17306 - رقم الحدیث الباب: 12]</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44 بَابُ أَنَّ الْمُحْرِمَ إِذَا صَادَ فِی الْحِلِّ أَوْ أَکَلَ بَیْضَ صَیْدٍ لَزِمَهُ الْفِدَاءُ وَ إِنْ صَادَ فِی الْحَرَمِ لَزِمَهُ الْفِدَاءُ وَ الْقِیمَةُ وَ إِنْ صَادَ الْمُحِلُّ فِی الْحَرَمِ فَعَلَیْهِ الْقِیمَةُ فَإِنْ صَادَهُ فِی مَکَّةَ أَوِ الْکَع</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17307 - رقم الحدیث الباب: 1]</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17308 - رقم الحدیث الباب: 2]</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17309 - رقم الحدیث الباب: 3]</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17310 - رقم الحدیث الباب: 4]</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17311 - رقم الحدیث الباب: 5]</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17312 - رقم الحدیث الباب: 6]</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17313 - رقم الحدیث الباب: 7]</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17314 - رقم الحدیث الباب: 8]</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45- بَابُ أَنَّ الْمُحْرِمَ إِذَا صَادَ طَیْراً فِی الْحَرَمِ فَضَرَبَ بِهِ الْأَرْضَ فَقَتَلَهُ لَزِمَهُ ثَلَاثُ قِیَمٍ‌</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17315 - رقم الحدیث الباب: 1]</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46- بَابُ أَنَّهُ إِنَّمَا یُضَاعَفُ فِدَاءُ الصَّیْدِ عَلَی الْمُحْرِمِ فِی الْحَرَمِ فِیمَا دُونَ الْبَدَنَةِ فَإِذَا بَلَغَ الْبَدَنَةَ لَمْ یَلْزَمِ التَّضْعِیفُ‌</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17316 - رقم الحدیث الباب: 1]</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17317 - رقم الحدیث الباب: 2]</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47- بَابُ أَنَّ الْمُحْرِمَ إِذَا تَکَرَّرَ مِنْهُ الصَّیْدُ خَطَأً وَجَبَ عَلَیْهِ لِکُلِّ مَرَّةٍ کَفَّارَةٌ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17318 - رقم الحدیث الباب: 1]</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17319 - رقم الحدیث الباب: 2]</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17320 - رقم الحدیث الباب: 3]</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48- بَابُ أَنَّ الْمُحْرِمَ إِذَا تَکَرَّرَ مِنْهُ الصَّیْدُ عَمْداً لَمْ تَلْزَمْهُ الْکَفَّارَةُ إِلَّا فِی أَوَّلِ مَرَّةٍ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17321 - رقم الحدیث الباب: 1]</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17322 - رقم الحدیث الباب: 2]</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17323 - رقم الحدیث الباب: 3]</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17324 - رقم الحدیث الباب: 4]</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17325 - رقم الحدیث الباب: 5]</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49- بَابُ أَنَّ مَنْ لَزِمَهُ فِدَاءُ صَیْدٍ فِی إِحْرَامِ الْحَجِّ وَجَبَ عَلَیْهِ ذَبْحُ الْفِدَاءِ أَوْ نَحْرُهُ بِمِنًی وَ إِنْ کَانَ فِی الْعُمْرَةِ فَبِمَکَّةَ وَ مَنْ لَزِمَهُ فِدَاءُ غَیْرِ الصَّیْدِ فَحَیْثُ شَاءَ وَ یُسْتَحَبُّ کَوْنُهُ بِمَکَّ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17326 - رقم الحدیث الباب: 1]</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17327 - رقم الحدیث الباب: 2]</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17328 - رقم الحدیث الباب: 3]</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17329 - رقم الحدیث الباب: 4]</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17330 - رقم الحدیث الباب: 5]</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17331 - رقم الحدیث الباب: 6]</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50- بَابُ أَنَّ مَنْ لَزِمَهُ فِدَاءُ صَیْدٍ أَوْ غَیْرِهِ وَ لَمْ یَجِدْ وَجَبَ عَلَیْهِ قَضَاؤُهُ إِذَا وَجَدَ وَ لَوْ فِی مَنْزِلِهِ وَ یَتَصَدَّقُ بِهِ‌</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17332 - رقم الحدیث الباب: 1]</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17333 - رقم الحدیث الباب: 2]</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51- بَابُ اسْتِحْبَابِ شِرَاءِ الْمُحْرِمِ فِدَاءَ الصَّیْدِ مِنْ حَیْثُ یُصِیبُهُ وَ جَوَازِ تَأْخِیرِ الشِّرَاءِ حَتَّی یَقْدَمَ مَکَّةَ أَوْ مِنًی‌</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17334 - رقم الحدیث الباب: 1]</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17335 - رقم الحدیث الباب: 2]</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17336 - رقم الحدیث الباب: 3]</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52- بَابُ أَنَّ مَنْ وَجَبَ عَلَیْهِ النَّحْرُ أَوِ الذَّبْحُ بِمَکَّةَ جَازَ لَهُ ذَلِکَ فِی أَیِّ مَوْضِعٍ شَاءَ مِنْهَا وَ کَذَا مَا وَجَبَ بِمِنًی‌</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17337 - رقم الحدیث الباب: 1]</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53- بَابُ وُجُوبِ الْکَفَّارَةِ فِی الصَّیْدِ الَّذِی یَطَؤُهُ الْمُحْرِمُ أَوْ یَطَؤُهُ بَعِیرُهُ أَوْ دَابَّتُهُ‌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17338 - رقم الحدیث الباب: 1]</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17339 - رقم الحدیث الباب: 2]</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17340 - رقم الحدیث الباب: 3]</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54- بَابُ أَنَّ الْمُحْرِمَ إِذَا احْتَلَبَ ظَبْیَةً وَ شَرِبَ لَبَنَهَا لَزِمَهُ دَمٌ وَ إِنْ کَانَ فِی الْحَرَمِ لَزِمَهُ قِیمَتُهُ أَیْضاً وَ إِنْ أَکَلَ مِنْ صَیْدٍ لَا یَدْرِی مَا هُوَ لَزِمَهُ دَمُ شَاةٍ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17341 - رقم الحدیث الباب: 1]</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17342 - رقم الحدیث الباب: 2]</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55- بَابُ وُجُوبِ دَفْنِ الْمُحْرِمِ الصَّیْدَ إِذَا قَتَلَهُ أَوْ ذَبَحَهُ فَإِنْ طَرَحَهُ لَزِمَهُ فِدَاءٌ آخَرُ وَ کَذَا إِذَا أَکَلَهُ‌</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17343 - رقم الحدیث الباب: 1]</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17344 - رقم الحدیث الباب: 2]</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17345 - رقم الحدیث الباب: 3]</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56- بَابُ أَنَّ الْعَبْدَ إِذَا أَحْرَمَ بِإِذْنِ سَیِّدِهِ وَ قَتَلَ صَیْداً لَزِمَ السَّیِّدَ الْفِدَاءُ وَ إِنْ أَحْرَمَ بِغَیْرِ إِذْنِهِ لَمْ یَلْزَمْهُ شَیْ‌ءٌ وَ کَذَا إِنْ صَادَ مُحِلًّا وَ لَمْ یَأْمُرْهُ‌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17346 - رقم الحدیث الباب: 1]</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17347 - رقم الحدیث الباب: 2]</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17348 - رقم الحدیث الباب: 3]</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57- بَابُ حُکْمِ مَا لَوِ اشْتَرَی مُحِلٌّ لِمُحْرِمٍ بَیْضَ نَعَامٍ فَأَکَلَهُ‌</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17349 - رقم الحدیث الباب: 1]</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أَبْوَابُ کَفَّارَاتِ الِاسْتِمْتَاعِ فِی الْإِحْرَامِ‌</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1- بَابُ أَنَّ مَنْ جَامَعَ قَبْلَ عَقْدِ الْإِحْرَامِ بِالتَّلْبِیَةِ وَ نَحْوِهَا لَمْ یَلْزَمْهُ شَیْ‌ءٌ</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17350 - رقم الحدیث الباب: 1]</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17351 - رقم الحدیث الباب: 2]</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2- بَابُ أَنَّ الْمُحْرِمَ إِذَا جَامَعَ نَاسِیاً أَوْ جَاهِلًا لَمْ یَجِبْ عَلَیْهِ کَفَّارَةٌ وَ لَمْ یَفْسُدْ حَجُّهُ وَ کَذَا الْمُحْرِمَةُ</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17352 - رقم الحدیث الباب: 1]</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17353 - رقم الحدیث الباب: 2]</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17354 - رقم الحدیث الباب: 3]</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17355 - رقم الحدیث الباب: 4]</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17356 - رقم الحدیث الباب: 5]</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17357 - رقم الحدیث الباب: 6]</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17358 - رقم الحدیث الباب: 7]</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 بَابُ فَسَادِ حَجِّ الرَّجُلِ وَ الْمَرْأَةِ بِتَعَمُّدِ الْجِمَاعِ مَعَ الْعِلْمِ بِالتَّحْرِیمِ قَبْلَ الْوُقُوفِ بِالْمَشْعَرِ وَ یَجِبُ عَلَی کُلٍّ مِنْهُمَا بَدَنَةٌ فَإِنْ عَجَزَ فَشَاةٌ وَ یَجِبُ أَنْ یَفْتَرِقَا مِنْ مَوْضِعِهِمَا حَتَّی یَقْض</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17359 - رقم الحدیث الباب: 1]</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17360 - رقم الحدیث الباب: 2]</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17361 - رقم الحدیث الباب: 3]</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17362 - رقم الحدیث الباب: 4]</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17363 - رقم الحدیث الباب: 5]</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17364 - رقم الحدیث الباب: 6]</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17365 - رقم الحدیث الباب: 7]</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17366 - رقم الحدیث الباب: 8]</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17367 - رقم الحدیث الباب: 9]</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17368 - رقم الحدیث الباب: 10]</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17369 - رقم الحدیث الباب: 11]</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17370 - رقم الحدیث الباب: 12]</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17371 - رقم الحدیث الباب: 13]</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17372 - رقم الحدیث الباب: 14]</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17373 - رقم الحدیث الباب: 15]</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17374 - رقم الحدیث الباب: 16]</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4- بَابُ أَنَّ الْمُحْرِمَ إِذَا أَکْرَهَ زَوْجَتَهُ الْمُحْرِمَةَ عَلَی الْجِمَاعِ لَزِمَهُ بَدَنَتَانِ وَ الْحَجُّ مِنْ قَابِلٍ وَ لَمْ یَلْزَمْهَا شَیْ‌ءٌ وَ لَمْ یَبْطُلْ حَجُّهَا وَ لَا عَقْدُهَا وَ بَدَلِ الْبَدَنَةِ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17375 - رقم الحدیث الباب: 1]</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17376 - رقم الحدیث الباب: 2]</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17377 - رقم الحدیث الباب: 3]</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5- بَابُ أَنَّ مَنْ جَامَعَ بَعْدَ التَّقْصِیرِ مُکْرِهاً لِلْمَرْأَةِ قَبْلَ تَقْصِیرِهَا لَزِمَهُ بَدَنَةٌ وَ کَذَا لَوْ جَامَعَ قَبْلَ تَقْصِیرِهِ وَ بَعْدَ تَقْصِیرِهَا</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17378 - رقم الحدیث الباب: 1]</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17379 - رقم الحدیث الباب: 2]</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6- بَابُ أَنَّ الْمُحْرِمَ إِذَا جَامَعَ بَعْدَ الْوُقُوفِ بِالْمَشْعَرِ عَامِداً عَالِماً لَزِمَهُ بَدَنَةٌ دُونَ الْحَجِّ مِنْ قَابِلٍ‌</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17380 - رقم الحدیث الباب: 1]</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17381 - رقم الحدیث الباب: 2]</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7- بَابُ أَنَّ الْمُحْرِمَ إِذَا جَامَعَ فِیمَا دُونَ الْفَرْجِ لَزِمَهُ بَدَنَةٌ دُونَ الْحَجِّ مِنْ قَابِلٍ وَ إِنْ أَکْرَهَ الْمَرْأَةَ لَزِمَهُ بَدَنَتَانِ وَ الْحَجُّ مِنْ قَابِلٍ‌</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17382 - رقم الحدیث الباب: 1]</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17383 - رقم الحدیث الباب: 2]</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8- بَابُ أَنَّ الْمُحِلَّ إِذَا جَامَعَ أَمَتَهُ الْمُحْرِمَةَ بِغَیْرِ إِذْنِهِ لَمْ یَلْزَمْهُ شَیْ‌ءٌ فَإِنْ أَحْرَمَتْ بِإِذْنِهِ وَ جَامَعَهَا عَالِماً بِالتَّحْرِیمِ لَزِمَهُ بَدَنَةٌ أَوْ بَقَرَةٌ أَوْ شَاةٌ وَ إِنْ کَانَ مُعْسِراً فَشَاةٌ أَوْ صِ</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17384 - رقم الحدیث الباب: 1]</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17385 - رقم الحدیث الباب: 2]</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17386 - رقم الحدیث الباب: 3]</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9- بَابُ أَنَّ الْمُحْرِمَ إِذَا جَامَعَ بَعْدَ الْوُقُوفِ بِالْمَشْعَرِ قَبْلَ طَوَافِ الزِّیَارَةِ لَمْ یَفْسُدْ حَجُّهُ وَ لَزِمَهُ جَزُورٌ فَإِنْ عَجَزَ فَبَقَرَةٌ أَوْ شَاةٌ</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17387 - رقم الحدیث الباب: 1]</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17388 - رقم الحدیث الباب: 2]</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17389 - رقم الحدیث الباب: 3]</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10- بَابُ أَنَّ الْمُحْرِمَ إِذَا جَامَعَ بَعْدَ الْوُقُوفِ وَ طَوَافِ الْحَجِّ قَبْلَ طَوَافِ النِّسَاءِ لَمْ یَبْطُلْ حَجُّهُ وَ لَزِمَهُ بَدَنَةٌ إِنْ کَانَ مُوسِراً وَ بَقَرَةٌ إِنْ کَانَ مُتَوَسِّطاً وَ شَاةٌ إِنْ کَانَ مُعْسِراً وَ إِنْ کَانَ جَاهِ</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17390 - رقم الحدیث الباب: 1]</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17391 - رقم الحدیث الباب: 2]</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17392 - رقم الحدیث الباب: 3]</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17393 - رقم الحدیث الباب: 4]</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17394 - رقم الحدیث الباب: 5]</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17395 - رقم الحدیث الباب: 6]</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17396 - رقم الحدیث الباب: 7]</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11- بَابُ حُکْمِ الْجِمَاعِ فِی أَثْنَاءِ الطَّوَافِ وَ السَّعْیِ‌</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17397 - رقم الحدیث الباب: 1]</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17398 - رقم الحدیث الباب: 2]</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12- بَابُ بُطْلَانِ الْعُمْرَةِ الْمُفْرَدَةِ بِالْجِمَاعِ قَبْلَ السَّعْیِ فَیَلْزَمُهُ بَدَنَةٌ وَ قَضَاءُ الْعُمْرَةِ وَ یُسْتَحَبُّ کَوْنُهُ فِی الشَّهْرِ الدَّاخِلِ وَ حُکْمِ مَنْ ظَنَّ تَمَامَ السَّعْیِ فَقَصَّرَ وَ جَامَعَ ثُمَّ ذَکَرَ النُّقْصَان</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17399 - رقم الحدیث الباب: 1]</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17400 - رقم الحدیث الباب: 2]</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17401 - رقم الحدیث الباب: 3]</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17402 - رقم الحدیث الباب: 4]</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13- بَابُ أَنَّ مَنْ قَبَّلَ بَعْدَ طَوَافِ الْعُمْرَةِ وَ سَعْیِهَا قَبْلَ تَقْصِیرِهَا لَزِمَهُ دَمُ شَاةٍ فَإِنْ جَامَعَ لَزِمَهُ بَدَنَةٌ لِلْمُوسِرِ وَ بَقَرَةٌ لِلْمُتَوَسِّطِ وَ شَاةٌ لِلْمُعْسِرِ</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17403 - رقم الحدیث الباب: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17404 - رقم الحدیث الباب: 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17405 - رقم الحدیث الباب: 3]</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17406 - رقم الحدیث الباب: 4]</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17407 - رقم الحدیث الباب: 5]</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14- بَابُ أَنَّ مَنْ لَاعَبَ أَهْلَهُ وَ هُوَ مُحْرِمٌ حَتَّی یُنْزِلَ لَزِمَهُ بَدَنَةٌ دُونَ الْحَجِّ مِنْ قَابِلٍ‌</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17408 - رقم الحدیث الباب: 1]</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15- بَابُ أَنَّ مَنْ عَبِثَ بِذَکَرِهِ حَتَّی أَمْنَی وَ هُوَ مُحْرِمٌ لَزِمَهُ بَدَنَةٌ وَ الْحَجُّ مِنْ قَابِلٍ‌</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17409 - رقم الحدیث الباب: 1]</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16- بَابُ أَنَّ الْمُحْرِمَ إِذَا نَظَرَ إِلَی غَیْرِ أَهْلِهِ فَأَمْنَی لَزِمَهُ جَزُورٌ إِنْ کَانَ مُوسِراً وَ بَقَرَةٌ إِنْ کَانَ مُتَوَسِّطاً وَ شَاةٌ إِنْ کَانَ مُعْسِراً</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17410 - رقم الحدیث الباب: 1]</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17411 - رقم الحدیث الباب: 2]</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17412 - رقم الحدیث الباب: 3]</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17413 - رقم الحدیث الباب: 4]</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17414 - رقم الحدیث الباب: 5]</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17- بَابُ أَنَّ الْمُحْرِمَ إِذَا نَظَرَ إِلَی أَهْلِهِ أَوْ مَسَّهَا بِغَیْرِ شَهْوَةٍ فَأَمْنَی أَوْ أَمْذَی لَمْ یَلْزَمْهُ شَیْ‌ءٌ فَإِنْ کَانَ بِشَهْوَةٍ فَأَمْنَی أَوْ لَمْ یُمْنِ لَزِمَهُ بَدَنَةٌ</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17415 - رقم الحدیث الباب: 1]</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17416 - رقم الحدیث الباب: 2]</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17417 - رقم الحدیث الباب: 3]</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17418 - رقم الحدیث الباب: 4]</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17419 - رقم الحدیث الباب: 5]</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17420 - رقم الحدیث الباب: 6]</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17421 - رقم الحدیث الباب: 7]</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18- بَابُ أَنَّ الْمُحْرِمَ إِذَا مَسَّ امْرَأَتَهُ بِشَهْوَةٍ أَوْ قَبَّلَهَا وَ لَوْ بِغَیْرِ شَهْوَةٍ لَزِمَهُ دَمُ شَاةٍ فَإِنْ قَبَّلَهَا بِشَهْوَةٍ لَزِمَهُ جَزُورٌ أَوْ بَدَنَةٌ فَإِنْ قَبَّلَ أُمَّهُ رَحْمَةً لَمْ یَلْزَمْهُ شَیْ‌ءٌ وَ حُکْمِ الت</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17422 - رقم الحدیث الباب: 1]</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17423 - رقم الحدیث الباب: 2]</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17424 - رقم الحدیث الباب: 3]</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17425 - رقم الحدیث الباب: 4]</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17426 - رقم الحدیث الباب: 5]</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17427 - رقم الحدیث الباب: 6]</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17428 - رقم الحدیث الباب: 7]</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19- بَابُ حُکْمِ الْمَرْأَةِ إِذَا قَضَتِ الْمَنَاسِکَ وَ هِیَ حَائِضٌ ثُمَّ وَاقَعَهَا زَوْجُهَا</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17429 - رقم الحدیث الباب: 1]</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20- بَابُ أَنَّ الْمُحْرِمَ إِذَا وُصِفَتْ لَهُ الْمَرْأَةُ أَوِ اسْتَمَعَ کَلَامَهَا أَوْ تَسَمَّعَ عَلَی مُجَامِعٍ فَأَمْنَی لَمْ یَلْزَمْهُ شَیْ‌ءٌ</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17430 - رقم الحدیث الباب: 1]</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17431 - رقم الحدیث الباب: 2]</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17432 - رقم الحدیث الباب: 3]</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17433 - رقم الحدیث الباب: 4]</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21- بَابُ أَنَّ الْمُحْرِمَ إِذَا تَزَوَّجَ وَ دَخَلَ عَالِماً لَزِمَهُ بَدَنَةٌ وَ کَذَا الْمُحْرِمَةُ وَ الْمُحِلَّةُ الْعَالِمَةُ بِإِحْرَامِهِ وَ عَلَی الْمُتَوَلِّی لِلْعَقْدِ مُحِلًّا کَانَ أَوْ مُحْرِماً</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17434 - رقم الحدیث الباب: 1]</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22- بَابُ أَنَّ الْمُحْرِمَ إِذَا جَامَعَ فَلَزِمَهُ جَزُورٌ وَ لَمْ یَقْدِرْ اسْتُحِبَّ لِأَصْحَابِهِ أَنْ یَجْمَعُوا لَهُ قِیمَتَهَا</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17435 - رقم الحدیث الباب: 1]</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أَبْوَابُ بَقِیَّةِ کَفَّارَاتِ الْإِحْرَامِ‌</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1- بَابُ مَا یَجِبُ عَلَی الْمُحْرِمِ فِی الْجِدَالِ‌</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17436 - رقم الحدیث الباب: 1]</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17437 - رقم الحدیث الباب: 2]</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17438 - رقم الحدیث الباب: 3]</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17439 - رقم الحدیث الباب: 4]</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17440 - رقم الحدیث الباب: 5]</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17441 - رقم الحدیث الباب: 6]</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17442 - رقم الحدیث الباب: 7]</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17443 - رقم الحدیث الباب: 8]</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17444 - رقم الحدیث الباب: 9]</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17445 - رقم الحدیث الباب: 10]</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2- بَابُ أَنَّهُ یَجِبُ عَلَی الْمُحْرِمِ فِی تَعَمُّدِ السِّبَابِ وَ الْفُسُوقِ بَقَرَةٌ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17446 - رقم الحدیث الباب: 1]</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17447 - رقم الحدیث الباب: 2]</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17448 - رقم الحدیث الباب: 3]</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3- بَابُ أَنَّهُ یُسْتَحَبُّ لِلْحَاجِّ وَ الْمُعْتَمِرِ بَعْدَ فَرَاغِهِ أَنْ یَشْتَرِیَ بِدِرْهَمٍ تَمْراً وَ یَتَصَدَّقَ بِهِ کَفَّارَةً لِمَا لَا یَعْلَمُ‌</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17449 - رقم الحدیث الباب: 1]</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17450 - رقم الحدیث الباب: 2]</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4- بَابُ أَنَّ الْمُحْرِمَ إِذَا اسْتَعْمَلَ الطِّیبَ أَکْلًا أَوْ شَمّاً أَوِ ادِّهَاناً مُتَعَمِّداً لَزِمَهُ شَاةٌ وَ إِنْ کَانَ جَاهِلًا لَزِمَهُ إِطْعَامُ مِسْکِینٍ وَ إِنْ کَانَ نَاسِیاً لَمْ یَلْزَمْهُ شَیْ‌ءٌ</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17451 - رقم الحدیث الباب: 1]</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17452 - رقم الحدیث الباب: 2]</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17453 - رقم الحدیث الباب: 3]</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17454 - رقم الحدیث الباب: 4]</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17455 - رقم الحدیث الباب: 5]</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17456 - رقم الحدیث الباب: 6]</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17457 - رقم الحدیث الباب: 7]</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17458 - رقم الحدیث الباب: 8]</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17459 - رقم الحدیث الباب: 9]</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5- بَابُ أَنَّ الْمُحْرِمَ إِذَا غَطَّی رَأْسَهُ عَمْداً لَزِمَهُ طَرْحُ الْغِطَاءِ وَ إِطْعَامُ مِسْکِینٍ وَ إِنْ کَانَ نِسْیَاناً لَزِمَهُ طَرْحُ الْغِطَاءِ خَاصَّةً وَ اسْتُحِبَّ لَهُ تَجْدِیدُ التَّلْبِیَةِ</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17460 - رقم الحدیث الباب: 1]</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17461 - رقم الحدیث الباب: 2]</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6- بَابُ أَنَّ الرَّجُلَ الْمُحْرِمَ إِذَا ظَلَّلَ عَلَی نَفْسِهِ لَزِمَهُ الْکَفَّارَةُ بِدَمِ شَاةٍ وَ إِنِ اضْطُرَّ إِلَی ذَلِکَ‌</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17462 - رقم الحدیث الباب: 1]</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17463 - رقم الحدیث الباب: 2]</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17464 - رقم الحدیث الباب: 3]</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17465 - رقم الحدیث الباب: 4]</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17466 - رقم الحدیث الباب: 5]</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17467 - رقم الحدیث الباب: 6]</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17468 - رقم الحدیث الباب: 7]</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17469 - رقم الحدیث الباب: 8]</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7- بَابُ أَنَّ الرَّجُلَ إِذَا ظَلَّلَ عَلَی نَفْسِهِ فِی إِحْرَامِ الْعُمْرَةِ وَ فِی إِحْرَامِ الْحَجِّ لَزِمَهُ کَفَّارَتَانِ‌</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17470 - رقم الحدیث الباب: 1]</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17471 - رقم الحدیث الباب: 2]</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8- بَابُ أَنَّ الْمُحْرِمَ إِذَا أَکَلَ مَا لَا یَحِلُّ لَهُ سِوَی الصَّیْدِ أَوْ لَبِسَ مَا لَا یَحِلُّ لَهُ نَاسِیاً أَوْ جَاهِلًا لَمْ یَلْزَمْهُ شَیْ‌ءٌ وَ إِنْ تَعَمَّدَ لَزِمَهُ دَمُ شَاةٍ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17472 - رقم الحدیث الباب: 1]</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17473 - رقم الحدیث الباب: 2]</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17474 - رقم الحدیث الباب: 3]</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17475 - رقم الحدیث الباب: 4]</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17476 - رقم الحدیث الباب: 5]</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9- بَابُ أَنَّ الْمُحْرِمَ إِذَا لَبِسَ ضُرُوباً مِنَ الثِّیَابِ لَزِمَهُ لِکُلِّ صِنْفٍ فِدَاءٌ وَ إِنِ اضْطُرَّ إِلَیْهَا</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17477 - رقم الحدیث الباب: 1]</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10- بَابُ أَنَّ الْمُحْرِمَ إِذَا قَلَّمَ أَظْفَارَهُ أَوْ نَتَفَ إِبْطَهُ أَوْ حَلَقَ رَأْسَهُ نَاسِیاً أَوْ جَاهِلًا فَلَا شَیْ‌ءَ عَلَیْهِ‌</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17478 - رقم الحدیث الباب: 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17479 - رقم الحدیث الباب: 2]</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17480 - رقم الحدیث الباب: 3]</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17481 - رقم الحدیث الباب: 4]</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17482 - رقم الحدیث الباب: 5]</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17483 - رقم الحدیث الباب: 6]</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11- بَابُ أَنَّ الْمُحْرِمَ إِذَا تَعَمَّدَ نَتْفَ إِبْطَیْهِ لَزِمَهُ دَمُ شَاةٍ فَإِنْ نَتَفَ أَحَدَهُمَا لَزِمَهُ إِطْعَامُ ثَلَاثَةِ مَسَاکِینَ‌</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17484 - رقم الحدیث الباب: 1]</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17485 - رقم الحدیث الباب: 2]</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12- بَابُ أَنَّ الْمُحْرِمَ إِذَا تَعَمَّدَ قَصَّ الْأَظْفَارِ لَزِمَهُ لِکُلِّ ظُفُرٍ مُدٌّ مِنْ طَعَامٍ أَوْ کَفٌّ مِنْ طَعَامٍ فَإِذَا بَلَغَ عَشَرَةً لَزِمَهُ دَمُ شَاةٍ وَ کَذَا الْعِشْرُونَ فِی مَجْلِسٍ وَ إِنْ کَانَ فِی مَجْلِسَیْنِ لَزِمَهُ دَمَا</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17486 - رقم الحدیث الباب: 1]</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17487 - رقم الحدیث الباب: 2]</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17488 - رقم الحدیث الباب: 3]</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17489 - رقم الحدیث الباب: 4]</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17490 - رقم الحدیث الباب: 5]</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17491 - رقم الحدیث الباب: 6]</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13- بَابُ أَنَّ الْمُحْرِمَ إِذَا أَفْتَاهُ مُفْتٍ بِالْقَلْمِ فَفَعَلَ وَ أَدْمَی لَزِمَ الْمُفْتِیَ شَاةٌ</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17492 - رقم الحدیث الباب: 1]</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17493 - رقم الحدیث الباب: 2]</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14- بَابُ أَنَّ الْمُحْرِمَ إِذَا حَلَقَ رَأْسَهُ عَمْداً لَزِمَهُ شَاةٌ أَوْ إِطْعَامُ سِتَّةِ مَسَاکِینَ لِکُلِّ مِسْکِینٍ مُدَّانِ أَوْ إِطْعَامُ عَشَرَةٍ یُشْبِعُهُمْ أَوْ صَوْمُ ثَلَاثَةِ أَیَّامٍ وَ إِنْ حَلَقَهُ لِأَذًی‌</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17494 - رقم الحدیث الباب: 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17495 - رقم الحدیث الباب: 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17496 - رقم الحدیث الباب: 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17497 - رقم الحدیث الباب: 4]</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17498 - رقم الحدیث الباب: 5]</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15- بَابُ أَنَّ الْمُحْرِمَ إِذَا طَرَحَ قَمْلَةً أَوْ قَتَلَهَا لَزِمَهُ کَفٌّ مِنْ طَعَامٍ وَ لَا یَسْقُطُ بِرَدِّهَا وَ إِنْ کَانَتْ تُؤْذِیهِ لَمْ یَلْزَمْهُ شَیْ‌ءٌ</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17499 - رقم الحدیث الباب: 1]</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17500 - رقم الحدیث الباب: 2]</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17501 - رقم الحدیث الباب: 3]</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17502 - رقم الحدیث الباب: 4]</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17503 - رقم الحدیث الباب: 5]</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17504 - رقم الحدیث الباب: 6]</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17505 - رقم الحدیث الباب: 7]</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17506 - رقم الحدیث الباب: 8]</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16- بَابُ أَنَّ الْمُحْرِمَ إِذْ مَسَّ شَعْرَهُ عَبَثاً فَسَقَطَ مِنْهُ شَیْ‌ءٌ لَزِمَهُ کَفٌّ مِنْ طَعَامٍ وَ إِنْ مَسَّهُ لِوُضُوءٍ أَوْ بِغَیْرِ عَمْدٍ لَمْ یَلْزَمْهُ شَیْ‌ءٌ</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17507 - رقم الحدیث الباب: 1]</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17508 - رقم الحدیث الباب: 2]</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17509 - رقم الحدیث الباب: 3]</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17510 - رقم الحدیث الباب: 4]</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17511 - رقم الحدیث الباب: 5]</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17512 - رقم الحدیث الباب: 6]</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17513 - رقم الحدیث الباب: 7]</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17514 - رقم الحدیث الباب: 8]</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17515 - رقم الحدیث الباب: 9]</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17- بَابُ أَنَّ الْمُحْرِمَیْنِ إِذَا اقْتَتَلَا لَزِمَ کُلًّا مِنْهُمَا دَمٌ‌</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17516 - رقم الحدیث الباب: 1]</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18- بَابُ أَنَّ مَنْ قَطَعَ شَیْئاً مِنْ شَجَرِ الْحَرَمِ وَجَبَ عَلَیْهِ الصَّدَقَةُ بِثَمَنِهِ وَ مَنْ قَلَعَ شَجَرَةً کَبِیرَةً لَزِمَهُ بَقَرَةٌ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17517 - رقم الحدیث الباب: 1]</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17518 - رقم الحدیث الباب: 2]</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19- بَابُ أَنَّ الْمُحْرِمَ إِذَا قَلَعَ ضِرْسَهُ لَزِمَهُ دَمُ شَاةٍ</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17520 - رقم الحدیث الباب: 1]</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أَبْوَابُ الْإِحْصَارِ وَ الصَّدِّ</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1- بَابُ أَنَّ الْمَصْدُودَ بِالْعَدُوِّ تَحِلُّ لَهُ النِّسَاءُ بَعْدَ التَّحَلُّلِ وَ الْمَحْصُورَ بِالْمَرَضِ لَا تَحِلُّ لَهُ النِّسَاءُ حَتَّی یَطُوفَ طَوَافَ النِّسَاءِ أَوْ یَسْتَنِیبَ فِیهِ وَ جُمْلَةٍ مِنْ أَحْکَامِ الْإِحْصَارِ وَ الصَّدِّ</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17521 - رقم الحدیث الباب: 1]</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17522 - رقم الحدیث الباب: 2]</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17523 - رقم الحدیث الباب: 3]</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17524 - رقم الحدیث الباب: 4]</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17525 - رقم الحدیث الباب: 5]</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17526 - رقم الحدیث الباب: 6]</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2- بَابُ أَنَّ مَنْ مَنَعَهُ الْمَرَضُ عَنْ دُخُولِ مَکَّةَ وَ الْمَشَاعِرِ وَجَبَ عَلَیْهِ بَعْثُ هَدْیٍ أَوْ ثَمَنِهِ وَ مُوَاعَدَةُ أَصْحَابِهِ لِذَبْحِهِ أَوْ نَحْرِهِ وَ لَا یُحِلُّ حَتَّی یَبْلُغَ الْهَدْیُ مَحِلَّهُ وَ هُوَ مِنًی لِلْحَاجِّ وَ مَک</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17527 - رقم الحدیث الباب: 1]</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17528 - رقم الحدیث الباب: 2]</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3- بَابُ أَنَّ مَنْ أُحْصِرَ فَبَعَثَ هَدْیَهُ ثُمَّ خَفَّ مَرَضُهُ وَجَبَ عَلَیْهِ الِالْتِحَاقُ إِنْ ظَنَّ إِمْکَانَهُ فَإِنْ أَدْرَکَ النُّسُکَ وَ إِلَّا وَجَبَ عَلَیْهِ التَّحَلُّلُ بِعُمْرَةٍ وَ قَضَاءُ النُّسُکِ إِنْ کَانَ وَاجِباً فَإِنْ مَاتَ فَم</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17529 - رقم الحدیث الباب: 1]</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17530 - رقم الحدیث الباب: 2]</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4- بَابُ أَنَّ مَنْ حَجَّ قَارِناً ثُمَّ أُحْصِرَ لَمْ یَجُزْ لَهُ أَنْ یَحُجَّ فِی الْقَابِلِ إِلَّا قَارِناً وَ کَذَا الْمُتَمَتِّعُ وَ الْمُفْرِدُ</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17531 - رقم الحدیث الباب: 1]</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17532 - رقم الحدیث الباب: 2]</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5- بَابُ أَنَّ مَنْ أُحْصِرَ فَبَعَثَ بِهَدْیِهِ ثُمَّ آذَاهُ رَأْسُهُ جَازَ لَهُ الْحَلْقُ وَ یُکَفِّرُ</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17533 - رقم الحدیث الباب: 1]</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17534 - رقم الحدیث الباب: 2]</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6- بَابُ جَوَازِ تَعْجِیلِ التَّحَلُّلِ وَ الذَّبْحِ لِلْمَحْصُورِ وَ الْمَصْدُودِ</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17535 - رقم الحدیث الباب: 1]</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17536 - رقم الحدیث الباب: 2]</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17537 - رقم الحدیث الباب: 3]</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7- بَابُ أَنَّ الْمَحْصُورَ إِذَا لَمْ یَجِدِ الْهَدْیَ وَ لَا ثَمَنَهُ وَجَبَ عَلَیْهِ بَدَلُهُ مِنَ الصِّیَامِ وَ یَتَحَلَّلُ وَ إِنْ کَانَ سَاقَ هَدْیاً أَجْزَأَهُ‌</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17538 - رقم الحدیث الباب: 1]</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17539 - رقم الحدیث الباب: 2]</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17540 - رقم الحدیث الباب: 3]</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8- بَابُ أَنَّ مَنِ اشْتَرَطَ فِی إِحْرَامِهِ أَنْ یَحُلَّهُ حَیْثُ حَبَسَهُ ثُمَّ أُحْصِرَ أَوْ صُدَّ لَمْ یَسْقُطْ عَنْهُ الْحَجُّ مِنْ قَابِلٍ بَلْ عَلَیْهِ قَضَاءُ الْحَجِّ وَ الْعُمْرَةِ وَ أَنَّ لَهُ التَّحَلُّلَ وَ إِنْ لَمْ یَشْتَرِطْ</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17541 - رقم الحدیث الباب: 1]</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17542 - رقم الحدیث الباب: 2]</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17543 - رقم الحدیث الباب: 3]</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17544 - رقم الحدیث الباب: 4]</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9- بَابُ أَنَّهُ یُسْتَحَبُّ لِمَنْ لَمْ یَحُجَّ أَنْ یَبْعَثَ هَدْیاً أَوْ ثَمَنَهُ وَ یُوَاعِدَ أَصْحَابَهُ یَوْماً لِإِشْعَارِهِ أَوْ تَقْلِیدِهِ وَ یَجْتَنِبَ مِنْ ذَلِکَ الْیَوْمِ مَا یَجْتَنِبُهُ الْمُحْرِمُ وَ لَا یُلَبِّیَ ثُمَّ یَحِلَّ یَوْمَ ال</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17545 - رقم الحدیث الباب: 1]</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17546 - رقم الحدیث الباب: 2]</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17547 - رقم الحدیث الباب: 3]</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17548 - رقم الحدیث الباب: 4]</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17549 - رقم الحدیث الباب: 5]</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17550 - رقم الحدیث الباب: 6]</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10- بَابُ أَنَّ مَنْ بَعَثَ هَدْیاً تَطَوُّعاً ثُمَّ لَبِسَ الثِّیَابَ اسْتُحِبَّ لَهُ التَّکْفِیرُ بِبَقَرَةٍ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17551 - رقم الحدیث الباب: 1]</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أَبْوَابُ مُقَدِّمَاتِ الطَّوَافِ وَ مَا یَتْبَعُهَا</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1- بَابُ أَنَّهُ یُسْتَحَبُّ لِمَنْ أَرَادَ دُخُولَ الْحَرَمِ أَنْ یَغْتَسِلَ وَ یَأْخُذَ نَعْلَیْهِ بِیَدَیْهِ وَ یَدْخُلَهُ مَاشِیاً حَافِیاً وَ لَوْ سَاعَةً</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17552 - رقم الحدیث الباب: 1]</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17553 - رقم الحدیث الباب: 2]</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17554 - رقم الحدیث الباب: 3]</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2- بَابُ جَوَازِ تَقْدِیمِ الْغُسْلِ عَلَی دُخُولِ الْحَرَمِ وَ تَأْخِیرِهِ حَتَّی یَدْخُلَ وَ لَوْ بِمَکَّةَ</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17555 - رقم الحدیث الباب: 1]</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17556 - رقم الحدیث الباب: 2]</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3- بَابُ اسْتِحْبَابِ مَضْغِ الْإِذْخِرِ عِنْدَ دُخُولِ الْحَرَمِ لِلرَّجُلِ وَ الْمَرْأَةِ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17557 - رقم الحدیث الباب: 1]</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17558 - رقم الحدیث الباب: 2]</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4- بَابُ دُخُولِ مَکَّةَ مِنْ أَعْلَاهَا لِمَنْ جَاءَ مِنَ الْمَدِینَةِ وَ الْخُرُوجِ مِنْ أَسْفَلِهَا وَ قَطْعِ التَّلْبِیَةِ عِنْدَ رُؤْیَةِ بُیُوتِهَا لِلْمُتَمَتِّعِ وَ تَحْرِیمِ دُخُولِهَا بِغَیْرِ إِحْرَامٍ إِلَّا مَا اسْتُثْنِیَ‌</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17559 - رقم الحدیث الباب: 1]</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17560 - رقم الحدیث الباب: 2]</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17561 - رقم الحدیث الباب: 3]</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5- بَابُ اسْتِحْبَابِ الْغُسْلِ لِدُخُولِ مَکَّةَ مِنْ فَخٍّ أَوْ بِئْرِ مَیْمُونٍ أَوْ بِئْرِ عَبْدِ الصَّمَدِ أَوْ غَیْرِهَا وَ دُخُولِهَا مَاشِیاً حَافِیاً وَ الِابْتِدَاءِ بِدُخُولِ الْمَنْزِلِ ثُمَّ الطَّوَافِ‌</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17562 - رقم الحدیث الباب: 1]</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17563 - رقم الحدیث الباب: 2]</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17564 - رقم الحدیث الباب: 3]</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17565 - رقم الحدیث الباب: 4]</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6- بَابُ أَنَّ مَنِ اغْتَسَلَ لِدُخُولِ مَکَّةَ ثُمَّ نَامَ انْتَقَضَ غُسْلُهُ وَ اسْتُحِبَّ لَهُ إِعَادَتُهُ وَ لَا یُجْزِیهِ الْوُضُوءُ</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17566 - رقم الحدیث الباب: 1]</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17567 - رقم الحدیث الباب: 2]</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7- بَابُ اسْتِحْبَابِ دُخُولِ مَکَّةَ بِسَکِینَةٍ وَ وَقَارٍ وَ تَوَاضُعٍ خَالِیاً مِنَ الْکِبْرِ لَابِساً خُلْقَانَ الثِّیَابِ‌</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17568 - رقم الحدیث الباب: 1]</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17569 - رقم الحدیث الباب: 2]</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17570 - رقم الحدیث الباب: 3]</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17571 - رقم الحدیث الباب: 4]</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8- بَابُ اسْتِحْبَابِ دُخُولِ الْمَسْجِدِ الْحَرَامِ حَافِیاً بِسَکِینَةٍ وَ وَقَارٍ وَ خُشُوعٍ وَ الدُّعَاءِ بِالْمَأْثُورِ عَلَی بَابِ الْمَسْجِدِ وَ عِنْدَ دُخُولِهِ وَ عِنْدَ اسْتِقْبَالِ الْکَعْبَةِ</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17572 - رقم الحدیث الباب: 1]</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17573 - رقم الحدیث الباب: 2]</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9- بَابُ اسْتِحْبَابِ دُخُولِ الْمَسْجِدِ الْحَرَامِ مِنْ بَابِ بَنِی شَیْبَةَ وَ السِّوَاکِ عِنْدَ إِرَادَةِ الطَّوَافِ أَوِ الِاسْتِلَامِ‌</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17574 - رقم الحدیث الباب: 1]</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17575 - رقم الحدیث الباب: 2]</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10 بَابُ اسْتِحْبَابِ کِسْوَةِ الْکَعْبَةِ</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17576 - رقم الحدیث الباب: 1]</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17577 - رقم الحدیث الباب: 2]</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17578 - رقم الحدیث الباب: 3]</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17579 - رقم الحدیث الباب: 4]</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11 بَابُ وُجُوبِ بِنَاءِ الْکَعْبَةِ إِنِ انْهَدَمَتْ وَ کَیْفِیَّةِ بِنَائِهَا</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17580 - رقم الحدیث الباب: 1]</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17581 - رقم الحدیث الباب: 2]</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17582 - رقم الحدیث الباب: 3]</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17583 - رقم الحدیث الباب: 4]</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17584 - رقم الحدیث الباب: 5]</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17585 - رقم الحدیث الباب: 6]</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17586 - رقم الحدیث الباب: 7]</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17587 - رقم الحدیث الباب: 8]</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17588 - رقم الحدیث الباب: 9]</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17589 - رقم الحدیث الباب: 10]</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17590 - رقم الحدیث الباب: 11]</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17591 - رقم الحدیث الباب: 12]</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17592 - رقم الحدیث الباب: 13]</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17593 - رقم الحدیث الباب: 14]</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17594 - رقم الحدیث الباب: 15]</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17595 - رقم الحدیث الباب: 16]</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12- بَابُ أَنَّهُ لَا یَجُوزُ أَنْ یُؤْخَذَ شَیْ‌ءٌ مِنْ تُرَابِ الْکَعْبَةِ وَ الْمَسْجِدِ وَ حَصَاهُمَا وَ أَنَّ مَنْ أَخَذَ مِنْ ذَلِکَ شَیْئاً وَجَبَ أَنْ یَرُدَّهُ‌</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17596 - رقم الحدیث الباب: 1]</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17597 - رقم الحدیث الباب: 2]</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17598 - رقم الحدیث الباب: 3]</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17599 - رقم الحدیث الباب: 4]</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17600 - رقم الحدیث الباب: 5]</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13- بَابُ وُجُوبِ احْتِرَامِ الْحَرَمِ وَ حُکْمِ صَیْدِهِ وَ شَجَرِهِ‌</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17601 - رقم الحدیث الباب: 1]</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17602 - رقم الحدیث الباب: 2]</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17603 - رقم الحدیث الباب: 3]</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17604 - رقم الحدیث الباب: 4]</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17605 - رقم الحدیث الباب: 5]</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17606 - رقم الحدیث الباب: 6]</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14- بَابُ أَنَّ مَنْ جَنَی ثُمَّ لَجَأَ إِلَی الْحَرَمِ لَمْ یُقَمْ عَلَیْهِ حَدٌّ وَ لَا قِصَاصٌ وَ لَا یُبَایَعُ وَ لَا یُطْعَمُ وَ لَا یُسْقَی حَتَّی یَخْرُجَ فَإِنْ جَنَی فِی الْحَرَمِ أُقِیمَ عَلَیْهِ الْحَدُّ فِیهِ وَ عَدَمِ جَوَازِ التَّحَصُّنِ بِ</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17607 - رقم الحدیث الباب: 1]</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17608 - رقم الحدیث الباب: 2]</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[رقم الحدیث الکلی: 17609 - رقم الحدیث الباب: 3]</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17610 - رقم الحدیث الباب: 4]</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17611 - رقم الحدیث الباب: 5]</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17612 - رقم الحدیث الباب: 6]</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17613 - رقم الحدیث الباب: 7]</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17614 - رقم الحدیث الباب: 8]</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17615 - رقم الحدیث الباب: 9]</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17616 - رقم الحدیث الباب: 10]</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17617 - رقم الحدیث الباب: 11]</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17618 - رقم الحدیث الباب: 12]</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17619 - رقم الحدیث الباب: 13]</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15- بَابُ اسْتِحْبَابِ الْمُجَاوَرَةِ بِمَکَّةَ مَعَ التَّحَوُّلِ فِی أَثْنَاءِ السَّنَةِ</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17620 - رقم الحدیث الباب: 1]</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17621 - رقم الحدیث الباب: 2]</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16- بَابُ کَرَاهَةِ سُکْنَی مَکَّةَ وَ الْحَرَمِ سَنَةً إِلَّا أَنْ یَتَحَوَّلَ فِی أَثْنَائِهَا فَتُسْتَحَبُّ الْمُجَاوَرَةُ</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17622 - رقم الحدیث الباب: 1]</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17623 - رقم الحدیث الباب: 2]</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17624 - رقم الحدیث الباب: 3]</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17625 - رقم الحدیث الباب: 4]</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17626 - رقم الحدیث الباب: 5]</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17627 - رقم الحدیث الباب: 6]</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17628 - رقم الحدیث الباب: 7]</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17629 - رقم الحدیث الباب: 8]</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17630 - رقم الحدیث الباب: 9]</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17631 - رقم الحدیث الباب: 10]</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17632 - رقم الحدیث الباب: 11]</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17- بَابُ کَرَاهَةِ رَفْعِ الْبِنَاءِ بِمَکَّةَ فَوْقَ الْکَعْبَةِ وَ تَحْرِیمِ دُخُولِ الْمُشْرِکِینَ إِلَیْهَا</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17633 - رقم الحدیث الباب: 1]</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17634 - رقم الحدیث الباب: 2]</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17635 - رقم الحدیث الباب: 3]</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18- بَابُ وُجُوبِ احْتِرَامِ الْکَعْبَةِ وَ تَعْظِیمِهَا وَ تَحْرِیمِ هَدْمِهَا وَ أَذَی مُجَاوِرِیهَا</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17636 - رقم الحدیث الباب: 1]</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17637 - رقم الحدیث الباب: 2]</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17638 - رقم الحدیث الباب: 3]</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17639 - رقم الحدیث الباب: 4]</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17640 - رقم الحدیث الباب: 5]</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17641 - رقم الحدیث الباب: 6]</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17642 - رقم الحدیث الباب: 7]</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17643 - رقم الحدیث الباب: 8]</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17644 - رقم الحدیث الباب: 9]</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17645 - رقم الحدیث الباب: 10]</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17646 - رقم الحدیث الباب: 11]</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17647 - رقم الحدیث الباب: 12]</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17648 - رقم الحدیث الباب: 13]</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17649 - رقم الحدیث الباب: 14]</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17650 - رقم الحدیث الباب: 15]</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17651 - رقم الحدیث الباب: 16]</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17652 - رقم الحدیث الباب: 17]</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19- بَابُ وُجُوبِ احْتِرَامِ مَکَّةَ وَ تَعْظِیمِهَا</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17653 - رقم الحدیث الباب: 1]</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17654 - رقم الحدیث الباب: 2]</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17655 - رقم الحدیث الباب: 3]</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17656 - رقم الحدیث الباب: 4]</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17657 - رقم الحدیث الباب: 5]</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20- بَابُ اسْتِحْبَابِ الشُّرْبِ مِنْ مَاءِ زَمْزَمَ وَ سَقْیِ الْحَاجِّ مِنْهُ وَ إِهْدَائِهِ وَ اسْتِهْدَائِهِ‌</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17658 - رقم الحدیث الباب: 1]</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17659 - رقم الحدیث الباب: 2]</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17660 - رقم الحدیث الباب: 3]</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17661 - رقم الحدیث الباب: 4]</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17662 - رقم الحدیث الباب: 5]</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17663 - رقم الحدیث الباب: 6]</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17664 - رقم الحدیث الباب: 7]</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21- بَابُ اسْتِحْبَابِ الدُّعَاءِ عِنْدَ شُرْبِ مَاءِ زَمْزَمَ بِالْمَأْثُورِ</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17665 - رقم الحدیث الباب: 1]</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22- بَابُ تَحْرِیمِ أَکْلِ مَالِ الْکَعْبَةِ وَ مَا یُهْدَی إِلَیْهَا أَوْ یُوصَی لَهَا بِهِ وَ وُجُوبِ صَرْفِهِ فِی مَعُونَةِ الْمُحْتَاجِ مِنَ الْحَاجِّ وَ عَدَمِ جَوَازِ دَفْعِهِ إِلَی الْخُدَّامِ‌</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17666 - رقم الحدیث الباب: 1]</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17667 - رقم الحدیث الباب: 2]</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17668 - رقم الحدیث الباب: 3]</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17669 - رقم الحدیث الباب: 4]</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17670 - رقم الحدیث الباب: 5]</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17671 - رقم الحدیث الباب: 6]</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17672 - رقم الحدیث الباب: 7]</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17673 - رقم الحدیث الباب: 8]</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17674 - رقم الحدیث الباب: 9]</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17675 - رقم الحدیث الباب: 10]</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17676 - رقم الحدیث الباب: 11]</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17677 - رقم الحدیث الباب: 12]</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17678 - رقم الحدیث الباب: 13]</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17679 - رقم الحدیث الباب: 14]</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23- بَابُ حُکْمِ حَلْیِ الْکَعْبَةِ</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17680 - رقم الحدیث الباب: 1]</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24- بَابُ عَدَمِ اسْتِحْبَابِ الْإِهْدَاءِ إِلَی الْکَعْبَةِ مَعَ الْخَوْفِ مِنْ صَرْفِهِ فِی غَیْرِ مُسْتَحِقِّیهِ‌</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17681 - رقم الحدیث الباب: 1]</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17682 - رقم الحدیث الباب: 2]</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25- بَابُ کَرَاهَةِ إِظْهَارِ السِّلَاحِ بِمَکَّةَ وَ الْحَرَمِ‌</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17683 - رقم الحدیث الباب: 1]</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17684 - رقم الحدیث الباب: 2]</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17685 - رقم الحدیث الباب: 3]</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26- بَابُ حُکْمِ الِانْتِفَاعِ بِکِسْوَةِ الْکَعْبَةِ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17686 - رقم الحدیث الباب: 1]</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17687 - رقم الحدیث الباب: 2]</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17688 - رقم الحدیث الباب: 3]</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17689 - رقم الحدیث الباب: 4]</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27- بَابُ اسْتِحْبَابِ التَّعَلُّقِ بِأَسْتَارِ الْکَعْبَةِ وَ الدُّعَاءِ عِنْدَهَا</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17690 - رقم الحدیث الباب: 1]</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17691 - رقم الحدیث الباب: 2]</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28- بَابُ أَحْکَامِ لُقَطَةِ الْحَرَمِ‌</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17692 - رقم الحدیث الباب: 1]</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17693 - رقم الحدیث الباب: 2]</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17694 - رقم الحدیث الباب: 3]</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17695 - رقم الحدیث الباب: 4]</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17696 - رقم الحدیث الباب: 5]</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17697 - رقم الحدیث الباب: 6]</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17698 - رقم الحدیث الباب: 7]</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29- بَابُ اسْتِحْبَابِ إِکْثَارِ النَّظَرِ إِلَی الْکَعْبَةِ وَ اخْتِیَارِهِ عَلَی النَّظَرِ إِلَی بَیْتِ الْمَقْدِسِ وَ جَمِیعِ الْأَمَاکِنِ الْمُشَرَّفَةِ</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17699 - رقم الحدیث الباب: 1]</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17700 - رقم الحدیث الباب: 2]</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17701 - رقم الحدیث الباب: 3]</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17702 - رقم الحدیث الباب: 4]</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17703 - رقم الحدیث الباب: 5]</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17704 - رقم الحدیث الباب: 6]</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17705 - رقم الحدیث الباب: 7]</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17706 - رقم الحدیث الباب: 8]</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17707 - رقم الحدیث الباب: 9]</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17708 - رقم الحدیث الباب: 10]</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30- بَابُ کَرَاهَةِ مُطَالَبَةِ الْغَرِیمِ فِی الْحَرَمِ وَ التَّسْلِیمِ عَلَیْهِ حَتَّی یَخْرُجَ‌</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17709 - رقم الحدیث الباب: 1]</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31- بَابُ جَوَازِ الِاحْتِبَاءِ مُسْتَقْبِلَ الْکَعْبَةِ عَلَی کَرَاهِیَةٍ فِی الْمَسْجِدِ الْحَرَامِ وَ کَذَا الِاحْتِذَاءُ فِیهِ‌</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17710 - رقم الحدیث الباب: 1]</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17711 - رقم الحدیث الباب: 2]</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17712 - رقم الحدیث الباب: 3]</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17713 - رقم الحدیث الباب: 4]</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17714 - رقم الحدیث الباب: 5]</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17715 - رقم الحدیث الباب: 6]</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32- بَابُ أَنَّهُ یُکْرَهُ أَنْ یُعَلَّقَ لِدُورِ مَکَّةَ أَبْوَابٌ وَ أَنْ یُمْنَعَ الْحَاجُّ مِنْ نُزُولِ دُورِهَا وَ أَنْ یُؤْخَذَ لَهَا أُجْرَةٌ</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17716 - رقم الحدیث الباب: 1]</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17717 - رقم الحدیث الباب: 2]</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17718 - رقم الحدیث الباب: 3]</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17719 - رقم الحدیث الباب: 4]</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17720 - رقم الحدیث الباب: 5]</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17721 - رقم الحدیث الباب: 6]</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17722 - رقم الحدیث الباب: 7]</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17723 - رقم الحدیث الباب: 8]</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33- بَابُ اشْتِرَاطِ طَوَافِ الرَّجُلِ بِالْخِتَانِ وَ عَدَمِ اشْتِرَاطِ طَوَافِ الْمَرْأَةِ بِالْخَفْضِ‌</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17724 - رقم الحدیث الباب: 1]</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17725 - رقم الحدیث الباب: 2]</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17726 - رقم الحدیث الباب: 3]</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17727 - رقم الحدیث الباب: 4]</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34- بَابُ اسْتِحْبَابِ دُخُولِ الْکَعْبَةِ</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17728 - رقم الحدیث الباب: 1]</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17729 - رقم الحدیث الباب: 2]</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17730 - رقم الحدیث الباب: 3]</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35- بَابُ تَأَکُّدِ اسْتِحْبَابِ دُخُولِ الْکَعْبَةِ لِلصَّرُورَةِ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17731 - رقم الحدیث الباب: 1]</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17732 - رقم الحدیث الباب: 2]</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17733 - رقم الحدیث الباب: 3]</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17734 - رقم الحدیث الباب: 4]</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17735 - رقم الحدیث الباب: 5]</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17736 - رقم الحدیث الباب: 6]</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36- بَابُ أَنَّهُ یُسْتَحَبُّ لِمَنْ أَرَادَ دُخُولَ الْکَعْبَةِ أَنْ یَغْتَسِلَ ثُمَّ یَدْخُلَهَا بِسَکِینَةٍ وَ وَقَارٍ بِغَیْرٍ حِذَاءٍ وَ لَا یَبْزُقَ وَ لَا یَمْتَخِطَ وَ یَدْعُوَ بِالْمَأْثُورِ وَ یُصَلِّیَ بَیْنَ الْأُسْطُوَانَتَیْنِ عَلَی الرُّخَ</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17737 - رقم الحدیث الباب: 1]</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17738 - رقم الحدیث الباب: 2]</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17739 - رقم الحدیث الباب: 3]</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17740 - رقم الحدیث الباب: 4]</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17741 - رقم الحدیث الباب: 5]</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17742 - رقم الحدیث الباب: 6]</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17743 - رقم الحدیث الباب: 7]</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17744 - رقم الحدیث الباب: 8]</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17745 - رقم الحدیث الباب: 9]</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37- بَابُ اسْتِحْبَابِ السُّجُودِ فِی الْکَعْبَةِ وَ الدُّعَاءِ بِالْمَأْثُورِ</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17746 - رقم الحدیث الباب: 1]</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38- بَابُ اسْتِحْبَابِ الْبُکَاءِ فِی الْکَعْبَةِ وَ حَوْلِهَا مِنْ خَشْیَةِ اللَّهِ‌</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17747 - رقم الحدیث الباب: 1]</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17748 - رقم الحدیث الباب: 2]</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39- بَابُ اسْتِحْبَابِ الْغُسْلِ لِدُخُولِ الْکَعْبَةِ لِلرَّجُلِ وَ الْمَرْأَةِ</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17749 - رقم الحدیث الباب: 1]</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40- بَابُ اسْتِحْبَابِ التَّکْبِیرِ ثَلَاثاً عِنْدَ الْخُرُوجِ مِنَ الْکَعْبَةِ وَ الدُّعَاءِ بِالْمَأْثُورِ وَ صَلَاةِ رَکْعَتَیْنِ عَنْ یَمِینِ الدَّرَجَةِ</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17750 - رقم الحدیث الباب: 1]</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17751 - رقم الحدیث الباب: 2]</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41- بَابُ اسْتِحْبَابِ دُخُولِ النِّسَاءِ الْکَعْبَةَ وَ عَدَمِ تَأَکُّدِ الِاسْتِحْبَابِ لَهُنَ‌</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17752 - رقم الحدیث الباب: 1]</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17753 - رقم الحدیث الباب: 2]</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17754 - رقم الحدیث الباب: 3]</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17755 - رقم الحدیث الباب: 4]</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17756 - رقم الحدیث الباب: 5]</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42- بَابُ عَدَمِ وُجُوبِ دُخُولِ الْحَاجِّ وَ الْمُعْتَمِرِ الْکَعْبَةَ وَ إِنْ کَانَ صَرُورَةً وَ کَرَاهَةِ صَلَاةِ الْفَرِیضَةِ فِیهَا مَعَ الِاخْتِیَارِ</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17757 - رقم الحدیث الباب: 1]</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17758 - رقم الحدیث الباب: 2]</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17759 - رقم الحدیث الباب: 3]</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17760 - رقم الحدیث الباب: 4]</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43- بَابُ کَرَاهَةِ الْخُرُوجِ مِنَ الْحَرَمَیْنِ بَعْدَ ارْتِفَاعِ النَّهَارِ قَبْلَ أَنْ یُصَلِّیَ الظُّهْرَیْنِ وَ اسْتِحْبَابِ کَثْرَةِ الصَّلَاةِ فِیهِمَا وَ إِتْمَامِ الْمُسَافِرِ بِهِمَا وَ مَا یُسْتَحَبُّ اخْتِیَارُ الصَّلَاةِ فِیهِ مِنْهُمَا</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17761 - رقم الحدیث الباب: 1]</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44- بَابُ اسْتِحْبَابِ دَفْنِ الْمَیِّتِ فِی الْحَرَمِ وَ إِنْ مَاتَ فِی غَیْرِهِ وَ اخْتِیَارِهِ عَلَی الدَّفْنِ بِعَرَفَاتٍ‌</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17762 - رقم الحدیث الباب: 1]</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17763 - رقم الحدیث الباب: 2]</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17764 - رقم الحدیث الباب: 3]</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45- بَابُ اسْتِحْبَابِ الْإِکْثَارِ مِنْ ذِکْرِ اللَّهِ وَ قِرَاءَةِ الْقُرْآنِ وَ الْعِبَادَةِ وَ خُصُوصاً الصَّلَاةَ بِمَکَّةَ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17765 - رقم الحدیث الباب: 1]</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17766 - رقم الحدیث الباب: 2]</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17767 - رقم الحدیث الباب: 3]</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17768 - رقم الحدیث الباب: 4]</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17769 - رقم الحدیث الباب: 5]</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17770 - رقم الحدیث الباب: 6]</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17771 - رقم الحدیث الباب: 7]</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46- بَابُ وُجُوبِ تَعْزِیرِ مَنْ أَحْدَثَ فِی الْمَسْجِدِ الْحَرَامِ مُتَعَمِّداً وَ قَتْلِ مَنْ أَحْدَثَ فِی الْکَعْبَةِ مُتَعَمِّداً</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17772 - رقم الحدیث الباب: 1]</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17773 - رقم الحدیث الباب: 2]</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17774 - رقم الحدیث الباب: 3]</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17775 - رقم الحدیث الباب: 4]</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47- بَابُ اسْتِحْبَابِ إِمَاطَةِ الْأَذَی عَنْ طَرِیقِ مَکَّةَ وَ کَرَاهَةِ إِنْشَادِ الشِّعْرِ فِی الْحَرَمِ‌</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17776 - رقم الحدیث الباب: 1]</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أَبْوَابُ الطَّوَافِ‌</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1- بَابُ وُجُوبِ طَوَافِ الْحَجِّ وَ الْعُمْرَةِ</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17777 - رقم الحدیث الباب: 1]</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17778 - رقم الحدیث الباب: 2]</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17779 - رقم الحدیث الباب: 3]</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17780 - رقم الحدیث الباب: 4]</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17781 - رقم الحدیث الباب: 5]</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17782 - رقم الحدیث الباب: 6]</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17783 - رقم الحدیث الباب: 7]</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17784 - رقم الحدیث الباب: 8]</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17785 - رقم الحدیث الباب: 9]</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17786 - رقم الحدیث الباب: 10]</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17787 - رقم الحدیث الباب: 11]</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17788 - رقم الحدیث الباب: 12]</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17789 - رقم الحدیث الباب: 13]</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2- بَابُ وُجُوبِ طَوَافِ النِّسَاءِ عَلَی الرَّجُلِ وَ الْمَرْأَةِ وَ الْخَصِیِّ وَ غَیْرِهِمْ إِلَّا فِی عُمْرَةِ التَّمَتُّعِ وَ تَحْرِیمِ الِاسْتِمْتَاعِ عَلَی الْمُحْرِمِ قَبْلَهُ‌</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17790 - رقم الحدیث الباب: 1]</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17791 - رقم الحدیث الباب: 2]</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17792 - رقم الحدیث الباب: 3]</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17793 - رقم الحدیث الباب: 4]</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17794 - رقم الحدیث الباب: 5]</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17795 - رقم الحدیث الباب: 6]</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3- بَابُ وُجُوبِ رَکْعَتَیِ الطَّوَافِ الْوَاجِبِ‌</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17796 - رقم الحدیث الباب: 1]</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17797 - رقم الحدیث الباب: 2]</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4- بَابُ اسْتِحْبَابِ التَّطَوُّعِ بِالطَّوَافِ وَ تَکْرَارِهِ وَ اخْتِیَارِهِ عَلَی الْعِتْقِ الْمَنْدُوبِ‌</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17798 - رقم الحدیث الباب: 1]</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17799 - رقم الحدیث الباب: 2]</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17800 - رقم الحدیث الباب: 3]</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17801 - رقم الحدیث الباب: 4]</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17802 - رقم الحدیث الباب: 5]</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17803 - رقم الحدیث الباب: 6]</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17804 - رقم الحدیث الباب: 7]</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17805 - رقم الحدیث الباب: 8]</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17806 - رقم الحدیث الباب: 9]</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17807 - رقم الحدیث الباب: 10]</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17808 - رقم الحدیث الباب: 11]</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5- بَابُ اسْتِحْبَابِ الطَّوَافِ عِنْدَ الزَّوَالِ حَاسِراً عَنْ رَأْسِهِ حَافِیاً یُقَارِبُ بَیْنَ خُطَاهُ وَ یَغُضُّ بَصَرَهُ وَ یَسْتَلِمُ الْحَجَرَ فِی کُلِّ شَوْطٍ مِنْ غَیْرِ أَنْ یُؤْذِیَ أَحَداً وَ لَا یَقْطَعُ ذِکْرَ اللَّهِ‌</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17809 - رقم الحدیث الباب: 1]</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6- بَابُ اسْتِحْبَابِ طَوَافِ عَشَرَةِ أَسَابِیعَ کُلَّ یَوْمٍ وَ لَیْلَةٍ ثَلَاثَةٌ فِی أَوَّلِ اللَّیْلِ وَ ثَلَاثَةٌ فِی آخِرِهِ وَ اثْنَانِ إِذَا أَصْبَحَ وَ اثْنَانِ بَعْدَ الظُّهْرِ وَ اسْتِحْبَابِ إِحْصَاءِ الْأَسَابِیعِ‌</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17810 - رقم الحدیث الباب: 1]</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17811 - رقم الحدیث الباب: 2]</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7- بَابُ أَنَّهُ یُسْتَحَبُّ لِلْحَاجِّ أَنْ یَطُوفَ ثَلَاثَمِائَةٍ وَ سِتِّینَ أُسْبُوعاً فَإِنْ لَمْ یَقْدِرْ فَثَلَاثَمِائَةٍ وَ سِتِّینَ شَوْطاً وَ یُتِمَّ الْأُسْبُوعَ الْأَخِیرَ فَإِنْ لَمْ یَقْدِرْ فَمَا قَدَرَ</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17812 - رقم الحدیث الباب: 1]</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17813 - رقم الحدیث الباب: 2]</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8- بَابُ اسْتِحْبَابِ کَثْرَةِ الطَّوَافِ فِی الْعَشْرِ وَ الْإِقَامَةِ قَبْلَ الْحَجِ‌</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17814 - رقم الحدیث الباب: 1]</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17815 - رقم الحدیث الباب: 2]</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9- بَابُ أَنَّ مَنْ أَقَامَ بِمَکَّةَ سَنَةً اسْتُحِبَّ لَهُ اخْتِیَارُ الطَّوَافِ الْمَنْدُوبِ عَلَی الصَّلَاةِ الْمَنْدُوبَةِ وَ مَنْ أَقَامَ سَنَتَیْنِ تَخَیَّرَ وَ اسْتُحِبَّ لَهُ الْمُسَاوَاةُ وَ مَنْ أَقَامَ ثَلَاثاً اسْتُحِبَّ لَهُ اخْتِیَارُ الصّ</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17816 - رقم الحدیث الباب: 1]</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17817 - رقم الحدیث الباب: 2]</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17818 - رقم الحدیث الباب: 3]</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17819 - رقم الحدیث الباب: 4]</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17820 - رقم الحدیث الباب: 5]</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17821 - رقم الحدیث الباب: 6]</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10- بَابُ اسْتِحْبَابِ اخْتِیَارِ الطَّوَافِ قَبْلَ الْحَجِّ عَلَی الطَّوَافِ بَعْدَهُ‌</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17822 - رقم الحدیث الباب: 1]</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[رقم الحدیث الکلی: 17823 - رقم الحدیث الباب: 2]</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11 بَابُ اسْتِحْبَابِ حِفْظِ مَتَاعِ مَنْ ذَهَبَ لِیَطُوفَ وَ الْقُعُودِ عِنْدَ الْمَرِیضِ وَ اخْتِیَارِهِمَا عَلَی الطَّوَافِ وَ الصَّلَاةِ فِی الْمَسْجِدِ</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17824 - رقم الحدیث الباب: 1]</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17825 - رقم الحدیث الباب: 2]</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12- بَابُ اسْتِحْبَابِ الدُّعَاءِ بِالْمَأْثُورِ عِنْدَ الْحَجَرِ الْأَسْوَدِ وَ وُجُوبِ ابْتِدَاءِ الطَّوَافِ مِنْهُ‌</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17826 - رقم الحدیث الباب: 1]</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17827 - رقم الحدیث الباب: 2]</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17828 - رقم الحدیث الباب: 3]</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17829 - رقم الحدیث الباب: 4]</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17830 - رقم الحدیث الباب: 5]</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13- بَابُ اسْتِحْبَابِ اسْتِلَامِ الْحَجَرِ الْأَسْوَدِ فِی الطَّوَافِ الْوَاجِبِ وَ النَّدْبِ بِالْیَدِ الْیُمْنَی وَ تَقْبِیلِهِ فَإِنْ لَمْ یُمْکِنِ اسْتُحِبَّ أَنْ یُشِیرَ إِلَیْهِ وَ یُجَدِّدَ الْإِقْرَارَ بِالْعَهْدِ وَ الْمِیثَاقِ‌</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17831 - رقم الحدیث الباب: 1]</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17832 - رقم الحدیث الباب: 2]</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17833 - رقم الحدیث الباب: 3]</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17834 - رقم الحدیث الباب: 4]</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17835 - رقم الحدیث الباب: 5]</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17836 - رقم الحدیث الباب: 6]</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17837 - رقم الحدیث الباب: 7]</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17838 - رقم الحدیث الباب: 8]</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17839 - رقم الحدیث الباب: 9]</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17840 - رقم الحدیث الباب: 10]</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17841 - رقم الحدیث الباب: 11]</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17842 - رقم الحدیث الباب: 12]</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17843 - رقم الحدیث الباب: 13]</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17844 - رقم الحدیث الباب: 14]</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17845 - رقم الحدیث الباب: 15]</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17846 - رقم الحدیث الباب: 16]</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17847 - رقم الحدیث الباب: 17]</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17848 - رقم الحدیث الباب: 18]</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14- بَابُ جَوَازِ اسْتِلَامِ الْحَجَرِ بِالْیَدِ الْیُسْرَی وَ اسْتِحْبَابِ السِّوَاکِ قَبْلَ الطَّوَافِ وَ الِاسْتِلَامِ‌</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17849 - رقم الحدیث الباب: 1]</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15- بَابُ اسْتِحْبَابِ اسْتِلَامِ الرُّکْنِ الَّذِی فِیهِ الْحَجَرُ وَ إِلْصَاقِ الْبَطْنِ بِهِ وَ مَسْحِهِ بِالْیَدِ</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17850 - رقم الحدیث الباب: 1]</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17851 - رقم الحدیث الباب: 2]</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17852 - رقم الحدیث الباب: 3]</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16- بَابُ عَدَمِ وُجُوبِ اسْتِلَامِ الْحَجَرِ وَ تَقْبِیلِهِ وَ عَدَمِ تَأَکُّدِ اسْتِحْبَابِ الْمُزَاحَمَةِ عَلَیْهِ وَ إِجْزَاءِ الْإِشَارَةِ وَ الْإِیمَاءِ</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17853 - رقم الحدیث الباب: 1]</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17854 - رقم الحدیث الباب: 2]</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17855 - رقم الحدیث الباب: 3]</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17856 - رقم الحدیث الباب: 4]</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17857 - رقم الحدیث الباب: 5]</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17858 - رقم الحدیث الباب: 6]</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17859 - رقم الحدیث الباب: 7]</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17860 - رقم الحدیث الباب: 8]</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17861 - رقم الحدیث الباب: 9]</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17862 - رقم الحدیث الباب: 10]</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17863 - رقم الحدیث الباب: 11]</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17864 - رقم الحدیث الباب: 12]</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17- بَابُ أَنَّهُ یَنْبَغِی لِمَنْ یَطُوفُ نَدْباً أَنْ لَا یُزَاحِمَ مَنْ یَطُوفُ وَاجِباً وَ تَأَکُّدِ اسْتِحْبَابِ اسْتِلَامِ الْحَجَرِ فِی الطَّوَافِ الْوَاجِبِ دُونَ الْمَنْدُوبِ‌</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17865 - رقم الحدیث الباب: 1]</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17866 - رقم الحدیث الباب: 2]</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18- بَابُ عَدَمِ تَأَکُّدِ اسْتِحْبَابِ اسْتِلَامِ الْحَجَرِ لِلنِّسَاءِ</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17867 - رقم الحدیث الباب: 1]</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17868 - رقم الحدیث الباب: 2]</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17869 - رقم الحدیث الباب: 3]</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17870 - رقم الحدیث الباب: 4]</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17871 - رقم الحدیث الباب: 5]</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17872 - رقم الحدیث الباب: 6]</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19- بَابُ وُجُوبِ کَوْنِ الطَّوَافِ سَبْعَةَ أَشْوَاطٍ</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17873 - رقم الحدیث الباب: 1]</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17874 - رقم الحدیث الباب: 2]</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17875 - رقم الحدیث الباب: 3]</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20- بَابُ اسْتِحْبَابِ الدُّعَاءِ فِی الطَّوَافِ بِالْمَأْثُورِ وَ غَیْرِهِ‌</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17876 - رقم الحدیث الباب: 1]</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17877 - رقم الحدیث الباب: 2]</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17878 - رقم الحدیث الباب: 3]</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17879 - رقم الحدیث الباب: 4]</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17880 - رقم الحدیث الباب: 5]</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17881 - رقم الحدیث الباب: 6]</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17882 - رقم الحدیث الباب: 7]</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21- بَابُ اسْتِحْبَابِ الصَّلَاةِ عَلَی مُحَمَّدٍ وَ آلِهِ فِی أَثْنَاءِ الطَّوَافِ وَ السَّعْیِ خُصُوصاً عِنْدَ الْحَجَرِ وَ بَیْنَهُ وَ بَیْنَ الرُّکْنِ الْیَمَانِیِ‌</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[رقم الحدیث الکلی: 17883 - رقم الحدیث الباب: 1]</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17884 - رقم الحدیث الباب: 2]</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17885 - رقم الحدیث الباب: 3]</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22- بَابُ تَأَکُّدِ اسْتِحْبَابِ اسْتِلَامِ الرُّکْنِ الْیَمَانِیِّ وَ الرُّکْنِ الَّذِی فِیهِ الْحَجَرُ وَ تَقْبِیلِهِمَا وَ وَضْعِ الْخَدِّ عَلَیْهِمَا وَ الْتِزَامِهِمَا وَ عَدَمِ تَأَکُّدِ اسْتِحْبَابِ اسْتِلَامِ الرُّکْنَیْنِ الْآخَرَیْنِ‌</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17886 - رقم الحدیث الباب: 1]</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17887 - رقم الحدیث الباب: 2]</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17888 - رقم الحدیث الباب: 3]</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17889 - رقم الحدیث الباب: 4]</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17890 - رقم الحدیث الباب: 5]</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17891 - رقم الحدیث الباب: 6]</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17892 - رقم الحدیث الباب: 7]</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17893 - رقم الحدیث الباب: 8]</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17894 - رقم الحدیث الباب: 9]</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17895 - رقم الحدیث الباب: 10]</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17896 - رقم الحدیث الباب: 11]</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17897 - رقم الحدیث الباب: 12]</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17898 - رقم الحدیث الباب: 13]</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17899 - رقم الحدیث الباب: 14]</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23- بَابُ تَأَکُّدِ اسْتِحْبَابِ الدُّعَاءِ عِنْدَ الرُّکْنِ الْیَمَانِیِّ بَیْنَهُ وَ بَیْنَ الْحَجَرِ</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17900 - رقم الحدیث الباب: 1]</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17901 - رقم الحدیث الباب: 2]</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17902 - رقم الحدیث الباب: 3]</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17903 - رقم الحدیث الباب: 4]</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17904 - رقم الحدیث الباب: 5]</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17905 - رقم الحدیث الباب: 6]</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24- بَابُ أَنَّ مَنْ کَانَتْ یَمِینُهُ مَقْطُوعَةً اسْتُحِبَّ لَهُ اسْتِلَامُ الْحَجَرِ مِنْ مَوْضِعِ الْقَطْعِ فَإِنْ کَانَ مِنَ الْمِرْفَقِ فَبِشِمَالِهِ‌</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17906 - رقم الحدیث الباب: 1]</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25- بَابُ اسْتِحْبَابِ اسْتِلَامِ الْأَرْکَانِ کُلِّهَا</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17907 - رقم الحدیث الباب: 1]</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17908 - رقم الحدیث الباب: 2]</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26 بَابُ اسْتِحْبَابِ الْتِزَامِ الْمُسْتَجَارِ فِی الشَّوْطِ السَّابِعِ وَ إِلْصَاقِ الْبَطْنِ وَ الْیَدَیْنِ وَ الْخَدِّ بِهِ وَ الْإِقْرَارِ بِالذُّنُوبِ وَ الدُّعَاءِ بِالْمَأْثُورِ وَ غَیْرِهِ وَ وُجُوبِ الْخَتْمِ بِالْحَجَرِ وَ جَعْلِ الْکَعْبَةِ عَنْ ی</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17909 - رقم الحدیث الباب: 1]</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17910 - رقم الحدیث الباب: 2]</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17911 - رقم الحدیث الباب: 3]</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17912 - رقم الحدیث الباب: 4]</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17913 - رقم الحدیث الباب: 5]</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[رقم الحدیث الکلی: 17914 - رقم الحدیث الباب: 6]</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17915 - رقم الحدیث الباب: 7]</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17916 - رقم الحدیث الباب: 8]</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17917 - رقم الحدیث الباب: 9]</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17918 - رقم الحدیث الباب: 10]</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27- بَابُ أَنَّ مَنْ نَسِیَ الِالْتِزَامَ حَتَّی تَجَاوَزَ الرُّکْنَ الْیَمَانِیَّ لَمْ یُسْتَحَبَّ لَهُ الْعَوْدُ وَ لَا الِالْتِزَامُ هُنَاکَ وَ مَنْ قَرَنَ أُسْبُوعَیْنِ فَصَاعِداً کُرِهَ لَهُ الِاکْتِفَاءُ بِالْتِزَامٍ وَاحِدٍ</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17919 - رقم الحدیث الباب: 1]</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28- بَابُ وُجُوبِ کَوْنِ الطَّوَافِ بَیْنَ الْکَعْبَةِ وَ الْمَقَامِ وَ عَدَمِ جَوَازِ التَّبَاعُدِ عَنْهَا بِأَکْثَرَ مِنْ ذَلِکَ مِنْ جَمِیعِ الْجِهَاتِ وَ بُطْلَانِ الطَّوَافِ لَوْ خَرَجَ عَنْ هَذَا الْقَدْرِ اخْتِیَاراً وَ یَجُوزُ فِی الضَّرُورَةِ</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17920 - رقم الحدیث الباب: 1]</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17921 - رقم الحدیث الباب: 2]</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29- بَابُ جَوَازِ الْإِسْرَاعِ وَ الْإِبْطَاءِ فِی الطَّوَافِ وَ اسْتِحْبَابِ الِاقْتِصَادِ لَا الرَّمَلِ‌9125</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17922 - رقم الحدیث الباب: 1]</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17923 - رقم الحدیث الباب: 2]</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17924 - رقم الحدیث الباب: 3]</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17925 - رقم الحدیث الباب: 4]</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17926 - رقم الحدیث الباب: 5]</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17927 - رقم الحدیث الباب: 6]</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30- بَابُ وُجُوبِ إِدْخَالِ الْحِجْرِ فِی الطَّوَافِ بِأَنْ یَمْشِیَ خَارِجَهُ لَا فِیهِ وَ کَذَا الشَّاذَرْوَانُ‌</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17928 - رقم الحدیث الباب: 1]</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17929 - رقم الحدیث الباب: 2]</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17930 - رقم الحدیث الباب: 3]</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17931 - رقم الحدیث الباب: 4]</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17932 - رقم الحدیث الباب: 5]</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17933 - رقم الحدیث الباب: 6]</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17934 - رقم الحدیث الباب: 7]</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17935 - رقم الحدیث الباب: 8]</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17936 - رقم الحدیث الباب: 9]</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17937 - رقم الحدیث الباب: 10]</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31- بَابُ أَنَّ مَنْ طَافَ وَاجِباً فَاخْتَصَرَ فِی الْحِجْرِ وَجَبَ أَنْ یُعِیدَ الطَّوَافَ فَإِنِ اخْتَصَرَ شَوْطاً وَاحِداً أَعَادَهُ وَ کَذَا مَا زَادَ وَ وُجُوبِ الِابْتِدَاءِ فِی کُلِّ شَوْطٍ بِالْحَجَرِ الْأَسْوَدِ وَ الْخَتْمِ بِهِ‌</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17938 - رقم الحدیث الباب: 1]</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17939 - رقم الحدیث الباب: 2]</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17940 - رقم الحدیث الباب: 3]</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[رقم الحدیث الکلی: 17941 - رقم الحدیث الباب: 4]</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32- بَابُ أَنَّ مَنْ نَسِیَ مِنَ الطَّوَافِ الْوَاجِبِ شَوْطاً وَجَبَ عَلَیْهِ الْإِتْیَانُ بِهِ فَإِنْ تَعَذَّرَ وَجَبَ أَنْ یَسْتَنِیبَ فِیهِ وَ إِنْ ذَکَرَ فِی السَّعْیِ وَجَبَ عَلَیْهِ إِکْمَالُ الطَّوَافِ ثُمَّ السَّعْیُ‌</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17942 - رقم الحدیث الباب: 1]</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17943 - رقم الحدیث الباب: 2]</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33- بَابُ أَنَّ مَنْ شَکَّ فِی عَدَدِ أَشْوَاطِ الطَّوَافِ الْوَاجِبِ فِی السَّبْعَةِ وَ مَا دُونَهَا وَجَبَ عَلَیْهِ الِاسْتِئْنَافُ فَإِنْ خَرَجَ وَ تَعَذَّرَ فَلَا شَیْ‌ءَ عَلَیْهِ وَ فِی الْمَنْدُوبِ یَبْنِی عَلَی الْأَقَلِّ وَ یُتِمُّ فَإِنْ شَکَّ ب</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17944 - رقم الحدیث الباب: 1]</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17945 - رقم الحدیث الباب: 2]</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17946 - رقم الحدیث الباب: 3]</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17947 - رقم الحدیث الباب: 4]</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17948 - رقم الحدیث الباب: 5]</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17949 - رقم الحدیث الباب: 6]</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17950 - رقم الحدیث الباب: 7]</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17951 - رقم الحدیث الباب: 8]</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17952 - رقم الحدیث الباب: 9]</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17953 - رقم الحدیث الباب: 10]</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17954 - رقم الحدیث الباب: 11]</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17955 - رقم الحدیث الباب: 12]</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17956 - رقم الحدیث الباب: 13]</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34- بَابُ أَنَّ مَنْ زَادَ شَوْطاً عَلَی الطَّوَافِ الْوَاجِبِ عَمْداً لَزِمَهُ الْإِعَادَةُ وَ إِنْ کَانَ سَهْواً أَوْ کَانَ فِی الْمَنْدُوبِ اسْتُحِبَّ لَهُ إِکْمَالُ أُسْبُوعَیْنِ ثُمَّ صَلَاةُ أَرْبَعِ رَکَعَاتٍ وَ إِنْ ذَکَرَ قَبْلَ بُلُوغِ الرُّکْن</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17957 - رقم الحدیث الباب: 1]</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17958 - رقم الحدیث الباب: 2]</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17959 - رقم الحدیث الباب: 3]</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17960 - رقم الحدیث الباب: 4]</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17961 - رقم الحدیث الباب: 5]</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17962 - رقم الحدیث الباب: 6]</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17963 - رقم الحدیث الباب: 7]</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17964 - رقم الحدیث الباب: 8]</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17965 - رقم الحدیث الباب: 9]</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17966 - رقم الحدیث الباب: 10]</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17967 - رقم الحدیث الباب: 11]</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17968 - رقم الحدیث الباب: 12]</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17969 - رقم الحدیث الباب: 13]</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17970 - رقم الحدیث الباب: 14]</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17971 - رقم الحدیث الباب: 15]</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17972 - رقم الحدیث الباب: 16]</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17973 - رقم الحدیث الباب: 17]</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35- بَابُ أَنَّ مَنْ شَکَّ بَیْنَ السَّبْعَةِ وَ مَا زَادَ فِی الطَّوَافِ وَجَبَ أَنْ یَبْنِیَ عَلَی السَّبْعَةِ</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17974 - رقم الحدیث الباب: 1]</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17975 - رقم الحدیث الباب: 2]</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17976 - رقم الحدیث الباب: 3]</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36- بَابُ کَرَاهَةِ الْقِرَانِ بَیْنَ الْأَسَابِیعِ فِی الْوَاجِبِ وَ جَوَازِهِ فِی النَّدْبِ وَ فِی التَّقِیَّةِ ثُمَّ یُصَلِّی لِکُلِّ أُسْبُوعٍ رَکْعَتَیْنِ‌</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17977 - رقم الحدیث الباب: 1]</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17978 - رقم الحدیث الباب: 2]</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17979 - رقم الحدیث الباب: 3]</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17980 - رقم الحدیث الباب: 4]</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17981 - رقم الحدیث الباب: 5]</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17982 - رقم الحدیث الباب: 6]</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17983 - رقم الحدیث الباب: 7]</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17984 - رقم الحدیث الباب: 8]</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17985 - رقم الحدیث الباب: 9]</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17986 - رقم الحدیث الباب: 10]</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17987 - رقم الحدیث الباب: 11]</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17988 - رقم الحدیث الباب: 12]</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17989 - رقم الحدیث الباب: 13]</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17990 - رقم الحدیث الباب: 14]</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37- بَابُ أَنَّهُ یُکْرَهُ لَهُ أَنْ یَنْصَرِفَ فِی الطَّوَافِ عَلَی غَیْرِ وَتْرٍ</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17991 - رقم الحدیث الباب: 1]</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38- بَابُ اشْتِرَاطِ الطَّهَارَةِ فِی صِحَّةِ الطَّوَافِ الْوَاجِبِ دُونَ الْمَنْدُوبِ وَ اشْتِرَاطِهَا فِی رَکْعَتَیِ الطَّوَافِ مُطْلَقاً فَإِنْ طَافَ وَاجِباً بِغَیْرِ طَهَارَةٍ أَعَادَ</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17992 - رقم الحدیث الباب: 1]</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17993 - رقم الحدیث الباب: 2]</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17994 - رقم الحدیث الباب: 3]</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17995 - رقم الحدیث الباب: 4]</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17996 - رقم الحدیث الباب: 5]</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17997 - رقم الحدیث الباب: 6]</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17998 - رقم الحدیث الباب: 7]</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17999 - رقم الحدیث الباب: 8]</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18000 - رقم الحدیث الباب: 9]</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18001 - رقم الحدیث الباب: 10]</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18002 - رقم الحدیث الباب: 11]</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39- بَابُ اشْتِرَاطِ الطَّوَافِ بِالْخِتَانِ دُونَ الْخَفْضِ‌</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18003 - رقم الحدیث الباب: 1]</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40- بَابُ أَنَّ مَنْ أَحْدَثَ فِی طَوَافِ الْفَرِیضَةِ قَبْلَ تَجَاوُزِ النِّصْفِ وَجَبَ عَلَیْهِ الْإِعَادَةُ وَ بَعْدَ تَجَاوُزِهِ یَتَطَهَّرُ وَ یَبْنِی وَ یُتِمُ‌</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18004 - رقم الحدیث الباب: 1]</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41 بَابُ أَنَّ مَنْ قَطَعَ الطَّوَافَ الْوَاجِبَ وَ لَوْ بِدُخُولِ الْکَعْبَةِ أَوْ بِخُرُوجٍ لِحَاجَةٍ قَبْلَ تَجَاوُزِ النِّصْفِ وَجَبَ عَلَیْهِ الِاسْتِئْنَافُ لَا بَعْدَهُ بَلْ یَجِبُ عَلَیْهِ الْبِنَاءُ وَ الْإِتْمَامُ وَ فِی النَّدْبِ یَبْنِی وَ یُتِمُّ</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18005 - رقم الحدیث الباب: 1]</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18006 - رقم الحدیث الباب: 2]</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18007 - رقم الحدیث الباب: 3]</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18008 - رقم الحدیث الباب: 4]</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18009 - رقم الحدیث الباب: 5]</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18010 - رقم الحدیث الباب: 6]</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18011 - رقم الحدیث الباب: 7]</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18012 - رقم الحدیث الباب: 8]</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18013 - رقم الحدیث الباب: 9]</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18014 - رقم الحدیث الباب: 10]</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42- بَابُ جَوَازِ قَطْعِ الطَّوَافِ الْمَنْدُوبِ مُطْلَقاً وَ الْوَاجِبِ بَعْدَ تَجَاوُزِ النِّصْفِ لِحَاجَةٍ وَ اسْتِحْبَابِ الْقَطْعِ لِقَضَاءِ حَاجَةِ الْمُؤْمِنِ وَ نَحْوِهَا</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18015 - رقم الحدیث الباب: 1]</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18016 - رقم الحدیث الباب: 2]</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18017 - رقم الحدیث الباب: 3]</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18018 - رقم الحدیث الباب: 4]</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43- بَابُ وُجُوبِ قَطْعِ الطَّوَافِ مُطْلَقاً لِصَلَاةِ فَرِیضَةٍ تَضِیقُ وَقْتُهَا وَ اسْتِحْبَابِهِ إِذَا أُقِیمَتِ الصَّلَاةُ ثُمَّ یُتِمُّ الطَّوَافَ وَ اسْتِحْبَابِ تَقْدِیمِهَا عَلَی الْمَشْرُوعِ فِیهِ إِنْ کَانَ وَقْتُهَا دَخَلَ‌</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18019 - رقم الحدیث الباب: 1]</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18020 - رقم الحدیث الباب: 2]</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18021 - رقم الحدیث الباب: 3]</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44- بَابُ اسْتِحْبَابِ قَطْعِ الطَّوَافِ لِلْوَتْرِ مَعَ ضِیقِ وَقْتِهَا حَتَّی یُصَلِّیَهَا ثُمَّ یُتِمَّ طَوَافَهُ‌</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18022 - رقم الحدیث الباب: 1]</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45- بَابُ أَنَّ مَنْ مَرِضَ قَبْلَ تَجَاوُزِ النِّصْفِ فِی طَوَافٍ وَاجِبٍ فَقَطَعَ لَزِمَهُ الِاسْتِئْنَافُ إِذَا بَرَأَ وَ إِنْ کَانَ بَعْدَهُ جَازَ لَهُ الْبِنَاءُ فَإِنْ ضَاقَ الْوَقْتُ طِیفَ بِهِ أَوْ عَنْهُ وَ صَلَّی هُوَ</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18023 - رقم الحدیث الباب: 1]</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18024 - رقم الحدیث الباب: 2]</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18025 - رقم الحدیث الباب: 3]</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46- بَابُ جَوَازِ الِاسْتِرَاحَةِ فِی الطَّوَافِ وَ السَّعْیِ وَ سَائِرِ الْمَنَاسِکِ لِمَنْ أَعْیَا ثُمَّ یَبْنِی وَ اسْتِحْبَابِ تَرْکِ الطَّوَافِ عِنْدَ خَوْفِ الْمَلَلِ‌</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18026 - رقم الحدیث الباب: 1]</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18027 - رقم الحدیث الباب: 2]</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18028 - رقم الحدیث الباب: 3]</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47- بَابُ أَنَّ الْمَرِیضَ یُطَافُ بِهِ مَعَ عَجْزِهِ وَ یُصَلِّی هُوَ الرَّکْعَتَیْنِ وَ کَذَا الْمُغْمَی عَلَیْهِ وَ الصَّبِیُّ وَ یُسْتَحَبُّ أَنْ یَمَسَّ الْمَحْمُولُ الْأَرْضَ بِقَدَمَیْهِ إِنْ أَمْکَنَ فِی الطَّوَافِ‌</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18029 - رقم الحدیث الباب: 1]</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18030 - رقم الحدیث الباب: 2]</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18031 - رقم الحدیث الباب: 3]</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18032 - رقم الحدیث الباب: 4]</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18033 - رقم الحدیث الباب: 5]</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18034 - رقم الحدیث الباب: 6]</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18035 - رقم الحدیث الباب: 7]</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18036 - رقم الحدیث الباب: 8]</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18037 - رقم الحدیث الباب: 9]</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18038 - رقم الحدیث الباب: 10]</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18039 - رقم الحدیث الباب: 11]</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18040 - رقم الحدیث الباب: 12]</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48- بَابُ أَنَّ الْمَرْأَةَ إِذَا وَلَدَتْ یَوْمَ عَرَفَةَ لَمْ یَجِبِ الطَّوَافُ بِوَلَدِهَا وَ لَا عَنْهُ‌</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18041 - رقم الحدیث الباب: 1]</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49- بَابُ جَوَازِ الطَّوَافِ عَنِ الْمَرِیضِ الَّذِی لَا یُمْکِنُ أَنْ یُطَافَ بِهِ کَالْمَبْطُونِ‌</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18042 - رقم الحدیث الباب: 1]</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18043 - رقم الحدیث الباب: 2]</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18044 - رقم الحدیث الباب: 3]</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18045 - رقم الحدیث الباب: 4]</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18046 - رقم الحدیث الباب: 5]</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18047 - رقم الحدیث الباب: 6]</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18048 - رقم الحدیث الباب: 7]</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18049 - رقم الحدیث الباب: 8]</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50- بَابُ أَنَّ مَنْ حَمَلَ إِنْسَاناً فَطَافَ بِهِ وَ سَعَی بِهِ أَجْزَأَ عَنْهُمَا مَعَ نِیَّتِهِمَا</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18050 - رقم الحدیث الباب: 1]</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18051 - رقم الحدیث الباب: 2]</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18052 - رقم الحدیث الباب: 3]</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18053 - رقم الحدیث الباب: 4]</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51- بَابُ عَدَمِ جَوَازِ الطَّوَافِ عَنِ الْحَاضِرِ بِمَکَّةَ إِذَا لَمْ یَکُنْ بِهِ عِلَّةٌ وَ اسْتِحْبَابِ الطَّوَافِ عَنِ الْغَائِبِ عَنْهَا حَیّاً وَ مَیِّتاً وَ صَلَاةِ الطَّوَافِ عَنْهُمَا حَتَّی الْمَعْصُومِینَ ع‌</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18054 - رقم الحدیث الباب: 1]</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18055 - رقم الحدیث الباب: 2]</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18056 - رقم الحدیث الباب: 3]</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18057 - رقم الحدیث الباب: 4]</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18058 - رقم الحدیث الباب: 5]</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52- بَابُ اشْتِرَاطِ الطَّوَافِ بِطَهَارَةِ الثَّوْبِ وَ الْبَدَنِ وَ حُکْمِ مَنْ رَأَی نَجَاسَةً فِی أَثْنَائِهِ أَوْ طَافَ فِی ثَوْبٍ نَجِسٍ نَاسِیاً</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18059 - رقم الحدیث الباب: 1]</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18060 - رقم الحدیث الباب: 2]</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18061 - رقم الحدیث الباب: 3]</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53- بَابُ وُجُوبِ سَتْرِ الْعَوْرَةِ فِی الطَّوَافِ‌</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18062 - رقم الحدیث الباب: 1]</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18063 - رقم الحدیث الباب: 2]</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18064 - رقم الحدیث الباب: 3]</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18065 - رقم الحدیث الباب: 4]</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18066 - رقم الحدیث الباب: 5]</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18067 - رقم الحدیث الباب: 6]</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18068 - رقم الحدیث الباب: 7]</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18069 - رقم الحدیث الباب: 8]</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54- بَابُ جَوَازِ الْکَلَامِ فِی الطَّوَافِ الْوَاجِبِ وَ غَیْرِهِ وَ إِنْشَادِ الشِّعْرِ وَ الضَّحِکِ وَ کَرَاهِیَةِ ذَلِکَ بَلْ کُلِّ مَا سِوَی الدُّعَاءِ وَ الذِّکْرِ وَ الْقِرَاءَةِ وَ خُصُوصاً فِی طَوَافِ الْفَرِیضَةِ</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18070 - رقم الحدیث الباب: 1]</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18071 - رقم الحدیث الباب: 2]</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55- بَابُ اسْتِحْبَابِ اخْتِیَارِ الْقِرَاءَةِ فِی الطَّوَافِ عَلَی الذِّکْرِ فَإِنْ مَرَّ بِسَجْدَةٍ أَوْمَأَ إِلَی الْکَعْبَةِ إِنْ عَجَزَ عَنِ السُّجُودِ</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18072 - رقم الحدیث الباب: 1]</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56- بَابُ أَنَّ مَنْ تَرَکَ الطَّوَافَ عَمْداً بَطَلَ حَجُّهُ وَ لَزِمَهُ بَدَنَةٌ وَ الْإِعَادَةُ وَ لَوْ کَانَ جَاهِلًا</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18073 - رقم الحدیث الباب: 1]</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18074 - رقم الحدیث الباب: 2]</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57- بَابُ أَنَّ الْمَرْأَةَ إِذَا قَضَتِ الْمَنَاسِکَ وَ هِیَ حَائِضٌ ثُمَّ جَامَعَهَا زَوْجُهَا لَزِمَهَا بَدَنَةٌ وَ الْحَجُّ مِنْ قَابِلٍ‌</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18075 - رقم الحدیث الباب: 1]</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58- بَابُ أَنَّ مَنْ نَسِیَ الطَّوَافَ حَتَّی أَتَی أَهْلَهُ وَ وَاقَعَ لَزِمَهُ أَنْ یَبْعَثَ هَدْیاً إِلَّا أَنْ یَکُونَ تَجَاوَزَ النِّصْفَ وَ یُوَکِّلَ مَنْ یَطُوفُ عَنْهُ إِنْ عَجَزَ عَنِ الرُّجُوعِ وَ إِنْ مَاتَ طَافَ عَنْهُ وَلِیُّهُ أَوْ غَیْرُهُ</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18076 - رقم الحدیث الباب: 1]</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18077 - رقم الحدیث الباب: 2]</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18078 - رقم الحدیث الباب: 3]</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18079 - رقم الحدیث الباب: 4]</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18080 - رقم الحدیث الباب: 5]</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18081 - رقم الحدیث الباب: 6]</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18082 - رقم الحدیث الباب: 7]</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18083 - رقم الحدیث الباب: 8]</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18084 - رقم الحدیث الباب: 9]</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18085 - رقم الحدیث الباب: 10]</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18086 - رقم الحدیث الباب: 11]</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59- بَابُ حُکْمِ الْمَرْأَةِ إِذَا حَاضَتْ قَبْلَ طَوَافِ النِّسَاءِ وَ لَمْ تَقْدِرْ عَلَی الْإِقَامَةِ حَتَّی تَطْهُرَ</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18087 - رقم الحدیث الباب: 1]</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60- بَابُ اسْتِحْبَابِ تَعْجِیلِ السَّعْیِ بَعْدَ الطَّوَافِ وَ جَوَازِ تَأْخِیرِهِ مَعَ الْعُذْرِ إِلَی اللَّیْلِ لَا إِلَی غَدٍ</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18088 - رقم الحدیث الباب: 1]</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18089 - رقم الحدیث الباب: 2]</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18090 - رقم الحدیث الباب: 3]</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61- بَابُ أَنَّ مَنْ نَسِیَ السَّعْیَ حَتَّی عَادَ مِنْ عَرَفَاتٍ لَمْ یَلْزَمْهُ إِعَادَةُ الطَّوَافِ‌</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18091 - رقم الحدیث الباب: 1]</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62- بَابُ اسْتِحْبَابِ تَقْدِیمِ الْفَرِیضَةِ الْحَاضِرَةِ عَلَی السَّعْیِ لِمَنْ فَرَغَ مِنَ الطَّوَافِ‌</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18092 - رقم الحدیث الباب: 1]</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63- بَابُ وُجُوبِ تَقْدِیمِ الطَّوَافِ عَلَی السَّعْیِ فَإِنْ سَعَی ثُمَّ طَافَ وَجَبَ عَلَیْهِ إِعَادَةُ السَّعْیِ فَإِنْ فَاتَهُ لَزِمَهُ دَمٌ فَإِنْ نَسِیَ بَعْضَ الطَّوَافِ ثُمَّ شَرَعَ فِی السَّعْیِ وَجَبَ أَنْ یُتِمَّ الطَّوَافَ ثُمَّ یُتِمَّ السَّ</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18093 - رقم الحدیث الباب: 1]</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18094 - رقم الحدیث الباب: 2]</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18095 - رقم الحدیث الباب: 3]</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64- بَابُ جَوَازِ تَقْدِیمِ الْمُتَمَتِّعِ الطَّوَافَ وَ السَّعْیَ وَ طَوَافَ النِّسَاءِ عَلَی الْوُقُوفِ بِعَرَفَةَ لِضَرُورَةٍ کَخَوْفِ الْحَیْضِ وَ نَحْوِهِ وَ عَدَمِ جَوَازِ رُجُوعِ جَمَّالِ الْحَائِضِ وَ رِفَاقِهَا حَتَّی تَطْهُرَ وَ تَقْضِیَ مَنَاس</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18096 - رقم الحدیث الباب: 1]</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18097 - رقم الحدیث الباب: 2]</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18098 - رقم الحدیث الباب: 3]</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18099 - رقم الحدیث الباب: 4]</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18100 - رقم الحدیث الباب: 5]</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65- بَابُ وُجُوبِ تَأْخِیرِ طَوَافِ النِّسَاءِ عَنِ السَّعْیِ وَ حُکْمِ مَنْ قَدَّمَهُ عَلَیْهِ‌</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18101 - رقم الحدیث الباب: 1]</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18102 - رقم الحدیث الباب: 2]</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66- بَابُ جَوَازِ الِاکْتِفَاءِ فِی عَدَدِ الْأَشْوَاطِ بِإِحْصَاءِ الْغَیْرِ رَجُلًا کَانَ أَوِ امْرَأَةً وَ حُکْمِ اخْتِلَافِهِمَا</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18103 - رقم الحدیث الباب: 1]</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18104 - رقم الحدیث الباب: 2]</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18105 - رقم الحدیث الباب: 3]</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67- بَابُ کَرَاهَةِ الطَّوَافِ وَ عَلَی الطَّائِفِ بُرْطُلَةٌ وَ تَحْرِیمِهِ عَلَی الْمُحْرِمِ وَ کَرَاهَةِ لُبْسِهَا حَوْلَ الْکَعْبَةِ</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18106 - رقم الحدیث الباب: 1]</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18107 - رقم الحدیث الباب: 2]</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68- بَابُ حُکْمِ طَوَافِ الْمَرْأَةِ مُتَنَقِّبَةً</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18108 - رقم الحدیث الباب: 1]</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69- بَابُ جَوَازِ الشُّرْبِ فِی أَثْنَاءِ الطَّوَافِ‌</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18109 - رقم الحدیث الباب: 1]</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70- بَابُ حُکْمِ مَنْ نَذَرَ أَنْ یَطُوفَ عَلَی أَرْبَعٍ‌</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18110 - رقم الحدیث الباب: 1]</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18111 - رقم الحدیث الباب: 2]</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71- بَابُ وُجُوبِ کَوْنِ رَکْعَتَیِ الطَّوَافِ الْوَاجِبِ خَلْفَ الْمَقَامِ حَیْثُ هُوَ الْآنَ وَ اسْتِحْبَابِ قِرَاءَةِ التَّوْحِیدِ وَ الْجَحْدِ فِیهِمَا وَ ذِکْرِ اللَّهِ بَعْدَهُمَا</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18112 - رقم الحدیث الباب: 1]</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18113 - رقم الحدیث الباب: 2]</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18114 - رقم الحدیث الباب: 3]</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18115 - رقم الحدیث الباب: 4]</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18116 - رقم الحدیث الباب: 5]</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72- بَابُ أَنَّ مَنْ صَلَّی رَکْعَتَیْ طَوَافِ الْفَرِیضَةِ فِی غَیْرِ الْمَقَامِ لَزِمَهُ أَنْ یُعِیدَ خَلْفَهُ الرَّکْعَتَیْنِ‌</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18117 - رقم الحدیث الباب: 1]</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18118 - رقم الحدیث الباب: 2]</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73- بَابُ جَوَازِ صَلَاةِ رَکْعَتَیِ الطَّوَافِ الْمَنْدُوبِ حَیْثُ شَاءَ مِنَ الْمَسْجِدِ أَوْ بِمَکَّةَ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18119 - رقم الحدیث الباب: 1]</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18120 - رقم الحدیث الباب: 2]</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18121 - رقم الحدیث الباب: 3]</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18122 - رقم الحدیث الباب: 4]</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74- بَابُ أَنَّ مَنْ نَسِیَ رَکْعَتَیِ الطَّوَافِ الْوَاجِبِ حَتَّی خَرَجَ مِنْ مَکَّةَ لَزِمَهُ الْعَوْدُ وَ الصَّلَاةُ خَلْفَ الْمَقَامِ فَإِنْ شَقَّ عَلَیْهِ جَازَ أَنْ یُصَلِّیَ حَیْثُ ذَکَرَ وَ أَنْ یَسْتَنِیبَ مَنْ یُصَلِّی عَنْهُ خَلْفَ الْمَقَامِ</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18123 - رقم الحدیث الباب: 1]</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18124 - رقم الحدیث الباب: 2]</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18125 - رقم الحدیث الباب: 3]</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18126 - رقم الحدیث الباب: 4]</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18127 - رقم الحدیث الباب: 5]</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18128 - رقم الحدیث الباب: 6]</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18129 - رقم الحدیث الباب: 7]</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18130 - رقم الحدیث الباب: 8]</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18131 - رقم الحدیث الباب: 9]</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[رقم الحدیث الکلی: 18132 - رقم الحدیث الباب: 10]</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18133 - رقم الحدیث الباب: 11]</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18134 - رقم الحدیث الباب: 12]</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18135 - رقم الحدیث الباب: 13]</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18136 - رقم الحدیث الباب: 14]</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18137 - رقم الحدیث الباب: 15]</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18138 - رقم الحدیث الباب: 16]</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18139 - رقم الحدیث الباب: 17]</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18140 - رقم الحدیث الباب: 18]</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18141 - رقم الحدیث الباب: 19]</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18142 - رقم الحدیث الباب: 20]</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75- بَابُ جَوَازِ صَلَاةِ رَکْعَتَیِ الطَّوَافِ بِحِیَالِ الْمَقَامِ بَعِیداً عَنْهُ مَعَ الزِّحَامِ‌</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18143 - رقم الحدیث الباب: 1]</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18144 - رقم الحدیث الباب: 2]</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76- بَابُ جَوَازِ صَلَاةِ رَکْعَتَیِ الطَّوَافِ فِی کُلِّ وَقْتٍ وَ کَذَا الطَّوَافُ وَ اسْتِحْبَابِ الْمُبَادَرَةِ بِهِمَا بَعْدَهُ وَ حُکْمِ إِیقَاعِهِمَا عِنْدَ طُلُوعِ الشَّمْسِ وَ عِنْدَ غُرُوبِهَا</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18145 - رقم الحدیث الباب: 1]</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18146 - رقم الحدیث الباب: 2]</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18147 - رقم الحدیث الباب: 3]</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18148 - رقم الحدیث الباب: 4]</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18149 - رقم الحدیث الباب: 5]</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18150 - رقم الحدیث الباب: 6]</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18151 - رقم الحدیث الباب: 7]</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18152 - رقم الحدیث الباب: 8]</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[رقم الحدیث الکلی: 18153 - رقم الحدیث الباب: 9]</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[رقم الحدیث الکلی: 18154 - رقم الحدیث الباب: 10]</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18155 - رقم الحدیث الباب: 11]</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18156 - رقم الحدیث الباب: 12]</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18157 - رقم الحدیث الباب: 13]</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77- بَابُ أَنَّ مَنْ نَسِیَ رَکْعَتَیِ الطَّوَافِ الْوَاجِبِ حَتَّی شَرَعَ فِی السَّعْیِ وَجَبَ عَلَیْهِ قَطْعُهُ وَ صَلَاةُ الرَّکْعَتَیْنِ ثُمَّ إِتْمَامُ السَّعْیِ أَوْ صَلَاةُ الرَّکْعَتَیْنِ بَعْدَ إِتْمَامِهِ‌</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18158 - رقم الحدیث الباب: 1]</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18159 - رقم الحدیث الباب: 2]</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18160 - رقم الحدیث الباب: 3]</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18161 - رقم الحدیث الباب: 4]</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78- بَابُ اسْتِحْبَابِ الدُّعَاءِ بِالْمَأْثُورِ بَعْدَ رَکْعَتَیِ الطَّوَافِ‌</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18162 - رقم الحدیث الباب: 1]</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18163 - رقم الحدیث الباب: 2]</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79- بَابُ حُکْمِ صَلَاةِ رَکْعَتَیِ الطَّوَافِ الْمَنْدُوبِ مِنْ جُلُوسٍ‌</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18164 - رقم الحدیث الباب: 1]</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80- بَابُ أَنَّ مَنْ نَسِیَ رَکْعَتَیِ الطَّوَافِ الْوَاجِبِ حَتَّی طَافَ طَوَافاً آخَرَ جَاهِلًا صَلَّاهُمَا وَ لَیْسَ عَلَیْهِ شَیْ‌ءٌ</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18165 - رقم الحدیث الباب: 1]</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81- بَابُ جَوَازِ الطَّوَافِ رَاکِباً وَ مَحْمُولًا عَلَی کَرَاهِیَةٍ وَ جَوَازِ اسْتِلَامِ الرَّاکِبِ الْحَجَرَ بِمِحْجَنٍ‌9728 وَ تَقْبِیلِهِ وَ حَمْلِ مَنْ عَجَزَ عَنِ الِاسْتِلَامِ لِیَسْتَلِمَ‌</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18166 - رقم الحدیث الباب: 1]</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18167 - رقم الحدیث الباب: 2]</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18168 - رقم الحدیث الباب: 3]</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[رقم الحدیث الکلی: 18169 - رقم الحدیث الباب: 4]</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82- بَابُ وُجُوبِ طَوَافِ النِّسَاءِ فِی الْحَجِّ مُطْلَقاً وَ فِی الْعُمْرَةِ الْمُفْرَدَةِ دُونَ عُمْرَةِ التَّمَتُّعِ‌</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18170 - رقم الحدیث الباب: 1]</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18171 - رقم الحدیث الباب: 2]</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18172 - رقم الحدیث الباب: 3]</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18173 - رقم الحدیث الباب: 4]</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18174 - رقم الحدیث الباب: 5]</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18175 - رقم الحدیث الباب: 6]</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18176 - رقم الحدیث الباب: 7]</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18177 - رقم الحدیث الباب: 8]</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18178 - رقم الحدیث الباب: 9]</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18179 - رقم الحدیث الباب: 10]</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83- بَابُ کَرَاهَةِ التَّطَوُّعِ بِالطَّوَافِ بَعْدَ السَّعْیِ قَبْلَ التَّقْصِیرِ وَ جَوَازِهِ بَعْدَهُمَا قَبْلَ إِحْرَامِ الْحَجِّ وَ کَرَاهَتِهِ بَعْدَهُ حَتَّی یَعُودَ مِنْ عَرَفَاتٍ فَإِنْ فَعَلَ جَاهِلًا لَمْ یَلْزَمْهُ شَیْ‌ءٌ</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18180 - رقم الحدیث الباب: 1]</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18181 - رقم الحدیث الباب: 2]</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18182 - رقم الحدیث الباب: 3]</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18183 - رقم الحدیث الباب: 4]</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18184 - رقم الحدیث الباب: 5]</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18185 - رقم الحدیث الباب: 6]</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84- بَابُ أَحْکَامِ مَنْ مَنَعَهَا الْحَیْضُ مِنَ الطَّوَافِ‌</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18186 - رقم الحدیث الباب: 1]</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[رقم الحدیث الکلی: 18187 - رقم الحدیث الباب: 2]</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18188 - رقم الحدیث الباب: 3]</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18189 - رقم الحدیث الباب: 4]</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18190 - رقم الحدیث الباب: 5]</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18191 - رقم الحدیث الباب: 6]</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18192 - رقم الحدیث الباب: 7]</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18193 - رقم الحدیث الباب: 8]</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[رقم الحدیث الکلی: 18194 - رقم الحدیث الباب: 9]</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18195 - رقم الحدیث الباب: 10]</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18196 - رقم الحدیث الباب: 11]</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18197 - رقم الحدیث الباب: 12]</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18198 - رقم الحدیث الباب: 13]</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85- بَابُ أَنَّ الْمَرْأَةَ إِذَا حَاضَتْ فِی أَثْنَاءِ الطَّوَافِ الْوَاجِبِ قَبْلَ تَجَاوُزِ النِّصْفِ وَجَبَ عَلَیْهَا قَطْعُهُ وَ الِاسْتِئْنَافُ إِذَا طَهُرَتْ وَ بَعْدَ تَجَاوُزِهِ یُجْزِیهَا الْإِتْمَامُ وَ یُسْتَحَبُّ لَهَا أَنْ تَفْعَلَ فِی السّ</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18199 - رقم الحدیث الباب: 1]</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18200 - رقم الحدیث الباب: 2]</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18201 - رقم الحدیث الباب: 3]</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18202 - رقم الحدیث الباب: 4]</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86- بَابُ أَنَّ الْمَرْأَةَ إِذَا حَاضَتْ بَعْدَ تَجَاوُزِ النِّصْفِ مِنَ الطَّوَافِ جَازَ لَهَا السَّعْیُ وَ إِتْمَامُ الْمَنَاسِکِ ثُمَّ تَقْضِی بَقِیَّةَ الطَّوَافِ إِذَا طَهُرَتْ‌</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18203 - رقم الحدیث الباب: 1]</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18204 - رقم الحدیث الباب: 2]</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87- بَابُ أَنَّ الْمَرْأَةَ إِذَا حَاضَتْ قَبْلَ تَجَاوُزِ النِّصْفِ مِنَ الطَّوَافِ لَمْ یَجُزْ لَهَا السَّعْیُ وَ کَذَا بَعْدَهُ مَعَ ضِیقِ الْوَقْتِ عَنِ السَّعْیِ بَلْ تَعْدِلُ إِلَی الْإِفْرَادِ وَ تَقِفُ الْمَوْقِفَیْنِ ثُمَّ تَطُوفُ إِذَا طَهُرَتْ</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18205 - رقم الحدیث الباب: 1]</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18206 - رقم الحدیث الباب: 2]</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88- بَابُ أَنَّ الْمَرْأَةَ إِذَا حَاضَتْ بَعْدَ الطَّوَافِ قَبْلَ الرَّکْعَتَیْنِ لَمْ یَلْزَمْهَا إِذَا طَهُرَتْ غَیْرُ الرَّکْعَتَیْنِ‌</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18207 - رقم الحدیث الباب: 1]</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18208 - رقم الحدیث الباب: 2]</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89- بَابُ أَنَّ الْمَرْأَةَ إِذَا طَافَتْ ثُمَّ حَاضَتْ جَازَ لَهَا السَّعْیُ قَبْلَ أَنْ تَطْهُرَ وَ إِنْ حَاضَتْ فِی أَثْنَاءِ السَّعْیِ أَتَمَّتْهُ وَ یُسْتَحَبُّ لَهَا التَّأْخِیرُ حَتَّی تَطْهُرَ مَعَ سَعَةِ الْوَقْتِ‌</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18209 - رقم الحدیث الباب: 1]</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18210 - رقم الحدیث الباب: 2]</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18211 - رقم الحدیث الباب: 3]</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18212 - رقم الحدیث الباب: 4]</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90- بَابُ أَنَّ الْمَرْأَةَ إِذَا طَافَتْ مِنْ طَوَافِ النِّسَاءِ أَکْثَرَ مِنَ النِّصْفِ ثُمَّ حَاضَتْ جَازَ لَهَا أَنْ تَنْفِرَ وَ تَسْتَنِیبَ فِی إِتْمَامِهِ وَ إِذَا أَرَادَتِ الْحَائِضُ وَدَاعَ الْبَیْتِ فَلْتُوَدِّعْهُ مِنْ بَابِ الْمَسْجِدِ مِنْ غ</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[رقم الحدیث الکلی: 18213 - رقم الحدیث الباب: 1]</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18214 - رقم الحدیث الباب: 2]</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91- بَابُ جَوَازِ طَوَافِ الْمُسْتَحَاضَةِ بِالْکَعْبَةِ وَ صَلَاتِهَا رَکْعَتَیِ الطَّوَافِ وَ کَرَاهَةِ دُخُولِهَا الْکَعْبَةَ</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18215 - رقم الحدیث الباب: 1]</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18216 - رقم الحدیث الباب: 2]</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18217 - رقم الحدیث الباب: 3]</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92- بَابُ مَا یُسْتَحَبُّ أَنْ تُعَالِجَ بِهِ الْحَائِضُ نَفْسَهَا لِقَطْعِ الدَّمِ‌</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18218 - رقم الحدیث الباب: 1]</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93- بَابُ أَنَّهُ یُسْتَحَبُّ لِلْحَائِضِ أَنْ تَدْعُوَ لِقَطْعِ الدَّمِ بِالْمَأْثُورِ بِمَکَّةَ وَ الْمَدِینَةِ فِی مَقَامِ جَبْرَئِیلَ عَلَیْهِ السَّلَامُ وَ غَیْرِهِ‌</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[رقم الحدیث الکلی: 18219 - رقم الحدیث الباب: 1]</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18220 - رقم الحدیث الباب: 2]</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[رقم الحدیث الکلی: 18221 - رقم الحدیث الباب: 3]</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أَبْوَابُ السَّعْیِ‌</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[رقم الحدیث الکلی: 18222 - رقم الحدیث الباب: 1]</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[رقم الحدیث الکلی: 18223 - رقم الحدیث الباب: 2]</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18224 - رقم الحدیث الباب: 3]</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18225 - رقم الحدیث الباب: 4]</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18226 - رقم الحدیث الباب: 5]</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18227 - رقم الحدیث الباب: 6]</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18228 - رقم الحدیث الباب: 7]</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18229 - رقم الحدیث الباب: 8]</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18230 - رقم الحدیث الباب: 9]</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18231 - رقم الحدیث الباب: 10]</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18232 - رقم الحدیث الباب: 11]</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18233 - رقم الحدیث الباب: 12]</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18234 - رقم الحدیث الباب: 13]</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18235 - رقم الحدیث الباب: 14]</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18236 - رقم الحدیث الباب: 15]</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18237 - رقم الحدیث الباب: 16]</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2- بَابُ اسْتِحْبَابِ الْمُبَادَرَةِ بِالسَّعْیِ عَقِیبَ رَکْعَتَیِ الطَّوَافِ وَ الِابْتِدَاءِ بِتَقْبِیلِ الْحَجَرِ وَ اسْتِلَامِهِ وَ الشُّرْبِ مِنْ مَاءِ زَمْزَمَ مِنَ الدَّلْوِ الْمُقَابِلِ لِلْحَجَرِ وَ الصَّبِّ مِنْهُ عَلَی الرَّأْسِ وَ الْبَدَنِ</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18238 - رقم الحدیث الباب: 1]</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18239 - رقم الحدیث الباب: 2]</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[رقم الحدیث الکلی: 18240 - رقم الحدیث الباب: 3]</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18241 - رقم الحدیث الباب: 4]</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18242 - رقم الحدیث الباب: 5]</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3- بَابُ اسْتِحْبَابِ الْخُرُوجِ إِلَی الصَّفَا مِنَ الْبَابِ الْمُقَابِلِ لِلْحَجَرِ عَلَی سَکِینَةٍ وَ وَقَارٍ</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18243 - رقم الحدیث الباب: 1]</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18244 - رقم الحدیث الباب: 2]</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4- بَابُ اسْتِحْبَابِ الصُّعُودِ عَلَی الصَّفَا حَتَّی یَرَی الْبَیْتَ وَ اسْتِقْبَالِ الرُّکْنِ الَّذِی فِیهِ الْحَجَرُ وَ الدُّعَاءِ بِالْمَأْثُورِ وَ التَّکْبِیرِ وَ التَّهْلِیلِ وَ التَّحْمِیدِ وَ التَّسْبِیحِ مِائَةً مِائَةً وَ الْوُقُوفِ بِقَدْرِ ق</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18245 - رقم الحدیث الباب: 1]</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18246 - رقم الحدیث الباب: 2]</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18247 - رقم الحدیث الباب: 3]</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18248 - رقم الحدیث الباب: 4]</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5- بَابُ اسْتِحْبَابِ إِطَالَةِ الْوُقُوفِ عَلَی الصَّفَا وَ الْمَرْوَةِ وَ عَدَمِ وُجُوبِهِ وَ عَدَمِ وُجُوبِ دُعَاءٍ مُعَیَّنٍ‌</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18249 - رقم الحدیث الباب: 1]</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18250 - رقم الحدیث الباب: 2]</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[رقم الحدیث الکلی: 18251 - رقم الحدیث الباب: 3]</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18252 - رقم الحدیث الباب: 4]</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18253 - رقم الحدیث الباب: 5]</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[رقم الحدیث الکلی: 18254 - رقم الحدیث الباب: 6]</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6- بَابُ وُجُوبِ السَّعْیِ سَبْعَةَ أَشْوَاطٍ وَ الِابْتِدَاءِ بِالصَّفَا وَ الْخَتْمِ بِالْمَرْوَةِ وَ اسْتِحْبَابِ الْهَرْوَلَةِ بَیْنَ الْمَنَارَتَیْنِ وَ الدُّعَاءِ فِیهِ بِالْمَأْثُورِ وَ کَثْرَةِ الصَّلَاةِ عَلَی مُحَمَّدٍ وَ آلِهِ ص‌</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18255 - رقم الحدیث الباب: 1]</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18256 - رقم الحدیث الباب: 2]</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18257 - رقم الحدیث الباب: 3]</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18258 - رقم الحدیث الباب: 4]</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18259 - رقم الحدیث الباب: 5]</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18260 - رقم الحدیث الباب: 6]</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18261 - رقم الحدیث الباب: 7]</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7- بَابُ أَنَّ مَنْ تَرَکَ السَّعْیَ عَامِداً بَطَلَ حَجُّهُ وَ لَزِمَهُ الْحَجُّ مِنْ قَابِلٍ‌</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18262 - رقم الحدیث الباب: 1]</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18263 - رقم الحدیث الباب: 2]</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18264 - رقم الحدیث الباب: 3]</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8- بَابُ أَنَّ مَنْ تَرَکَ السَّعْیَ نَاسِیاً وَجَبَ عَلَیْهِ الْإِتْیَانُ بِهِ وَ إِنْ خَرَجَ لَزِمَهُ الْعَوْدُ لَهُ وَ إِنْ تَعَذَّرَ وَجَبَ أَنْ یَسْتَنِیبَ فِیهِ‌</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[رقم الحدیث الکلی: 18265 - رقم الحدیث الباب: 1]</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18266 - رقم الحدیث الباب: 2]</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18267 - رقم الحدیث الباب: 3]</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9- بَابُ أَنَّ مَنْ تَرَکَ الْهَرْوَلَةَ فِی السَّعْیِ لَمْ یَلْزَمْهُ شَیْ‌ءٌ وَ یُسْتَحَبُّ لَهُ أَنْ یَرْجِعَ الْقَهْقَرَی ثُمَّ یُهَرْوِلَ‌</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[رقم الحدیث الکلی: 18268 - رقم الحدیث الباب: 1]</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18269 - رقم الحدیث الباب: 2]</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10- بَابُ أَنَّ مَنْ بَدَأَ بِالْمَرْوَةِ قَبْلَ الصَّفَا لَزِمَهُ إِعَادَةُ السَّعْیِ وَ الِابْتِدَاءُ بِالصَّفَا</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18270 - رقم الحدیث الباب: 1]</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[رقم الحدیث الکلی: 18271 - رقم الحدیث الباب: 2]</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[رقم الحدیث الکلی: 18272 - رقم الحدیث الباب: 3]</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18273 - رقم الحدیث الباب: 4]</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18274 - رقم الحدیث الباب: 5]</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11- بَابُ أَنَّهُ یَجِبُ أَنْ یُعَدَّ الذَّهَابُ فِی السَّعْیِ شَوْطاً وَ الْعَوْدُ آخَرَ وَ حُکْمِ مَنْ عَدَّهُمَا شَوْطاً وَاحِداً</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18275 - رقم الحدیث الباب: 1]</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12- بَابُ أَنَّ مَنْ زَادَ فِی السَّعْیِ عَلَی سَبْعَةِ أَشْوَاطٍ عَمْداً لَزِمَهُ الْإِعَادَةُ</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18276 - رقم الحدیث الباب: 1]</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18277 - رقم الحدیث الباب: 2]</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13- بَابُ أَنَّ مَنْ زَادَ فِی السَّعْیِ عَلَی سَبْعَةِ أَشْوَاطٍ نَاسِیاً أَجْزَأَهُ وَ یُسْتَحَبُّ إِکْمَالُهُ أُسْبُوعَیْنِ‌</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18278 - رقم الحدیث الباب: 1]</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18279 - رقم الحدیث الباب: 2]</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18280 - رقم الحدیث الباب: 3]</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18281 - رقم الحدیث الباب: 4]</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18282 - رقم الحدیث الباب: 5]</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14- بَابُ أَنَّ مَنْ ظَنَّ تَمَامَ السَّعْیِ فَقَصَّرَ وَ جَامَعَ ثُمَّ ذَکَرَ النُّقْصَانَ وَ لَوْ شَوْطاً لَزِمَهُ دَمُ بَقَرَةٍ وَ إِکْمَالُ السَّعْیِ‌</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18283 - رقم الحدیث الباب: 1]</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18284 - رقم الحدیث الباب: 2]</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15- بَابُ جَوَازِ السَّعْیِ عَلَی غَیْرِ طَهَارَةٍ وَ کَذَا جَمِیعُ الْمَنَاسِکِ إِلَّا الطَّوَافَ فَتَجِبُ الطَّهَارَةُ لَهُ إِنْ وَجَبَ وَ تُسْتَحَبُّ لِغَیْرِهِ وَ جَوَازِ السَّعْیِ لِلْحَائِضِ‌</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[رقم الحدیث الکلی: 18285 - رقم الحدیث الباب: 1]</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18286 - رقم الحدیث الباب: 2]</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18287 - رقم الحدیث الباب: 3]</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18288 - رقم الحدیث الباب: 4]</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18289 - رقم الحدیث الباب: 5]</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18290 - رقم الحدیث الباب: 6]</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[رقم الحدیث الکلی: 18291 - رقم الحدیث الباب: 7]</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[رقم الحدیث الکلی: 18292 - رقم الحدیث الباب: 8]</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16- بَابُ جَوَازِ الرُّکُوبِ فِی السَّعْیِ وَ لَوْ فِی مَحْمِلٍ لِعُذْرٍ وَ غَیْرِهِ لِلْمَرْأَةِ وَ الرَّجُلِ وَ اسْتِحْبَابِ اخْتِیَارِ الْمَشْیِ فِیهِ وَ أَنَّ مَنْ حَمَلَ إِنْسَاناً وَ سَعَی بِهِ أَجْزَأَ عَنْهُمَا</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18293 - رقم الحدیث الباب: 1]</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18294 - رقم الحدیث الباب: 2]</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[رقم الحدیث الکلی: 18295 - رقم الحدیث الباب: 3]</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[رقم الحدیث الکلی: 18296 - رقم الحدیث الباب: 4]</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[رقم الحدیث الکلی: 18297 - رقم الحدیث الباب: 5]</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18298 - رقم الحدیث الباب: 6]</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17- بَابُ أَنَّ الرَّاکِبَ فِی السَّعْیِ لَا یَجِبُ عَلَیْهِ صُعُودُ الصَّفَا وَ الْمَرْوَةِ وَ یُسْتَحَبُّ لَهُ الْإِسْرَاعُ بِالدَّابَّةِ مَوْضِعَ الْهَرْوَلَةِ</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18299 - رقم الحدیث الباب: 1]</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18300 - رقم الحدیث الباب: 2]</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18- بَابُ أَنَّ مَنْ دَخَلَ عَلَیْهِ وَقْتُ فَرِیضَةٍ فِی أَثْنَاءِ السَّعْیِ اسْتُحِبَّ لَهُ قَطْعُهُ وَ الصَّلَاةُ ثُمَّ الْإِتْمَامُ وَ یَجِبُ ذَلِکَ مَعَ ضِیقِ وَقْتِهَا</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18301 - رقم الحدیث الباب: 1]</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[رقم الحدیث الکلی: 18302 - رقم الحدیث الباب: 2]</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18303 - رقم الحدیث الباب: 3]</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19- بَابُ جَوَازِ قَطْعِ السَّعْیِ لِقَضَاءِ حَاجَةِ مُؤْمِنٍ وَ غَیْرِهَا ثُمَّ الْبِنَاءِ وَ الْإِتْمَامِ‌</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18304 - رقم الحدیث الباب: 1]</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18305 - رقم الحدیث الباب: 2]</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20- بَابُ جَوَازِ الْجُلُوسِ لِلِاسْتِرَاحَةِ فِی أَثْنَاءِ السَّعْیِ عَلَی الصَّفَا وَ الْمَرْوَةِ وَ بَیْنَهُمَا</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[رقم الحدیث الکلی: 18306 - رقم الحدیث الباب: 1]</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[رقم الحدیث الکلی: 18307 - رقم الحدیث الباب: 2]</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[رقم الحدیث الکلی: 18308 - رقم الحدیث الباب: 3]</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[رقم الحدیث الکلی: 18309 - رقم الحدیث الباب: 4]</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21- بَابُ عَدَمِ اسْتِحْبَابِ الْهَرْوَلَةِ فِی السَّعْیِ لِلنِّسَاءِ وَ جُمْلَةٍ مِنْ أَحْکَامِ السَّعْیِ‌</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18310 - رقم الحدیث الباب: 1]</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[رقم الحدیث الکلی: 18311 - رقم الحدیث الباب: 2]</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[رقم الحدیث الکلی: 18312 - رقم الحدیث الباب: 3]</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18313 - رقم الحدیث الباب: 4]</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[رقم الحدیث الکلی: 18314 - رقم الحدیث الباب: 5]</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[رقم الحدیث الکلی: 18315 - رقم الحدیث الباب: 6]</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22- بَابُ جَوَازِ السَّعْیِ بَلْ وُجُوبِهِ وَ إِنْ کَانَ عَلَی الصَّفَا وَ الْمَرْوَةِ أَصْنَامٌ أَوْ نَحْوُهَا</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[رقم الحدیث الکلی: 18316 - رقم الحدیث الباب: 1]</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أَبْوَابُ التَّقْصِیرِ</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1- بَابُ وُجُوبِهِ فِی عُمْرَةِ التَّمَتُّعِ عَقِیبَ السَّعْیِ وَ أَنَّهُ یَتَحَلَّلُ بِهِ مِنْ کُلِّ مَا حُرِّمَ عَلَیْهِ بِالْإِحْرَامِ إِلَّا الْحَلْقَ‌</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[رقم الحدیث الکلی: 18317 - رقم الحدیث الباب: 1]</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18318 - رقم الحدیث الباب: 2]</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18319 - رقم الحدیث الباب: 3]</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18320 - رقم الحدیث الباب: 4]</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2- بَابُ أَنَّهُ یُجْزِی التَّقْصِیرُ بِمُطْلَقِ الْآلَةِ وَ بِغَیْرِ آلَةٍ</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18321 - رقم الحدیث الباب: 1]</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3- بَابُ أَنَّهُ یُجْزِی إِبَانَةُ مُسَمَّی الظُّفُرِ أَوِ الشَّعْرِ</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[رقم الحدیث الکلی: 18322 - رقم الحدیث الباب: 1]</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[رقم الحدیث الکلی: 18323 - رقم الحدیث الباب: 2]</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18324 - رقم الحدیث الباب: 3]</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18325 - رقم الحدیث الباب: 4]</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4- بَابُ وُجُوبِ التَّقْصِیرِ فِی عُمْرَةِ التَّمَتُّعِ وَ عَدَمِ جَوَازِ الْحَلْقِ فَإِنْ حَلَقَ عَمْداً لَزِمَهُ دَمٌ وَ إِنْ کَانَ نَاسِیاً أَوْ جَاهِلًا لَمْ یَلْزَمْهُ شَیْ‌ءٌ</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[رقم الحدیث الکلی: 18326 - رقم الحدیث الباب: 1]</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[رقم الحدیث الکلی: 18327 - رقم الحدیث الباب: 2]</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[رقم الحدیث الکلی: 18328 - رقم الحدیث الباب: 3]</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[رقم الحدیث الکلی: 18329 - رقم الحدیث الباب: 4]</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18330 - رقم الحدیث الباب: 5]</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[رقم الحدیث الکلی: 18331 - رقم الحدیث الباب: 6]</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5- بَابُ أَنَّ الْمُعْتَمِرَ عُمْرَةً مُفْرَدَةً مُخَیَّرٌ بَیْنَ الْحَلْقِ وَ التَّقْصِیرِ إِنْ کَانَ رَجُلًا وَ یُسْتَحَبُّ لَهُ اخْتِیَارُ الْحَلْقِ وَ تَخْتَصُّ الْمَرْأَةُ بِالتَّقْصِیرِ</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[رقم الحدیث الکلی: 18332 - رقم الحدیث الباب: 1]</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[رقم الحدیث الکلی: 18333 - رقم الحدیث الباب: 2]</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[رقم الحدیث الکلی: 18334 - رقم الحدیث الباب: 3]</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18335 - رقم الحدیث الباب: 4]</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6- بَابُ أَنَّ مَنْ نَسِیَ التَّقْصِیرَ حَتَّی أَحْرَمَ بِالْحَجِّ لَمْ یَبْطُلْ إِحْرَامُهُ وَ لَمْ یَلْزَمْهُ دَمٌ بَلْ یُسْتَحَبُّ لَهُ وَ مَنْ تَعَمَّدَ ذَلِکَ بَطَلَتْ عُمْرَتُهُ وَ صَارَتْ حَجَّةً مُفْرَدَةً</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[رقم الحدیث الکلی: 18336 - رقم الحدیث الباب: 1]</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18337 - رقم الحدیث الباب: 2]</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[رقم الحدیث الکلی: 18338 - رقم الحدیث الباب: 3]</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18339 - رقم الحدیث الباب: 4]</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7- بَابُ أَنَّ مَنْ قَصَّرَ مِنْ عُمْرَةِ التَّمَتُّعِ یُسْتَحَبُّ لَهُ أَنْ یَتَشَبَّهَ بِالْمُحْرِمِینَ فِی تَرْکِ الْقَمِیصِ وَ نَحْوِهِ وَ کَذَا أَهْلُ مَکَّةَ وَ أَنَّهُ لَا یَجُوزُ لِلْمُتَمَتِّعِ أَنْ یَخْرُجَ مِنْ مَکَّةَ حَتَّی یُحْرِمَ بِالْحَ</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[رقم الحدیث الکلی: 18340 - رقم الحدیث الباب: 1]</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18341 - رقم الحدیث الباب: 2]</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[رقم الحدیث الکلی: 18342 - رقم الحدیث الباب: 3]</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8- بَابُ جَوَازِ إِتْیَانِ النِّسَاءِ بَعْدَ التَّقْصِیرِ مِنْ عُمْرَةِ التَّمَتُّعِ لَا قَبْلَهُ فَإِنْ فَعَلَهُ قَبْلَهُ لَزِمَتْهُ الْکَفَّارَةُ</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18343 - رقم الحدیث الباب: 1]</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9- بَابُ کَرَاهَةِ التَّطَوُّعِ بِالطَّوَافِ لِلْمُعْتَمِرِ قَبْلَ التَّقْصِیرِ مِنَ الْعُمْرَةِ بَعْدَ الطَّوَافِ الْوَاجِبِ‌</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[رقم الحدیث الکلی: 18344 - رقم الحدیث الباب: 1]</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10- بَابُ أَنَّهُ یَجُوزُ أَنْ یُوَلِّیَ التَّقْصِیرَ غَیْرَهُ وَ اسْتِحْبَابِ الِابْتِدَاءِ بِالنَّاصِیَةِ</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18345 - رقم الحدیث الباب: 1]</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[رقم الحدیث الکلی: 18346 - رقم الحدیث الباب: 2]</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11- بَابُ حُکْمِ مَنْ قَصَّرَ قَبْلَ مَحَلِّ التَّقْصِیرِ سَهْواً أَوْ عَمْداً</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18347 - رقم الحدیث الباب: 1]</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أَبْوَابُ إِحْرَامِ الْحَجِّ وَ الْوُقُوفِ بِعَرَفَةَ</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1- بَابُ وُجُوبِ إِحْرَامِ الْحَجِّ وَ کَیْفِیَّتِهِ وَ أَحْکَامِهِ‌</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[رقم الحدیث الکلی: 18348 - رقم الحدیث الباب: 1]</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2- بَابُ اسْتِحْبَابِ کَوْنِ الْخُرُوجِ إِلَی مِنًی عِنْدَ الزَّوَالِ مِنْ یَوْمِ التَّرْوِیَةِ وَ صَلَاةِ الظُّهْرِ بِهَا إِنْ أَمْکَنَ وَ جَوَازِ التَّأْخِیرِ مَعَ الْعُذْرِ بِحَیْثُ یُصْبِحُ بِهَا</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18349 - رقم الحدیث الباب: 1]</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18350 - رقم الحدیث الباب: 2]</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[رقم الحدیث الکلی: 18351 - رقم الحدیث الباب: 3]</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3- بَابُ جَوَازِ خُرُوجِ الْحَاجِّ إِلَی مِنًی لِعُذْرٍ قَبْلَ الزَّوَالِ یَوْمَ التَّرْوِیَةِ بَلْ قَبْلَ التَّرْوِیَةِ بِثَلَاثَةِ أَیَّامٍ وَ یُکْرَهُ التَّقَدُّمُ بِأَکْثَرَ مِنْ ذَلِکَ‌</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[رقم الحدیث الکلی: 18352 - رقم الحدیث الباب: 1]</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[رقم الحدیث الکلی: 18353 - رقم الحدیث الباب: 2]</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[رقم الحدیث الکلی: 18354 - رقم الحدیث الباب: 3]</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[رقم الحدیث الکلی: 18355 - رقم الحدیث الباب: 4]</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4- بَابُ اسْتِحْبَابِ تَقَدُّمِ الْإِمَامِ لِیُصَلِّیَ الظُّهْرَ یَوْمَ التَّرْوِیَةِ بِمِنًی ثُمَّ یُقِیمَ بِهَا حَتَّی تَطْلُعَ الشَّمْسُ یَوْمَ عَرَفَةَ</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[رقم الحدیث الکلی: 18356 - رقم الحدیث الباب: 1]</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[رقم الحدیث الکلی: 18357 - رقم الحدیث الباب: 2]</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[رقم الحدیث الکلی: 18358 - رقم الحدیث الباب: 3]</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18359 - رقم الحدیث الباب: 4]</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[رقم الحدیث الکلی: 18360 - رقم الحدیث الباب: 5]</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[رقم الحدیث الکلی: 18361 - رقم الحدیث الباب: 6]</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5- بَابُ کَرَاهَةِ وُقُوفِ الْإِمَامِ وَ کَرَاهَةِ کَوْنِهِ مَکِّیّاً</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18362 - رقم الحدیث الباب: 1]</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[رقم الحدیث الکلی: 18363 - رقم الحدیث الباب: 2]</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6- بَابُ اسْتِحْبَابِ الدُّعَاءِ بِالْمَأْثُورِ عِنْدَ التَّوَجُّهِ إِلَی مِنًی وَ عِنْدَ نُزُولِهَا وَ حُدُودِهَا</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[رقم الحدیث الکلی: 18364 - رقم الحدیث الباب: 1]</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[رقم الحدیث الکلی: 18365 - رقم الحدیث الباب: 2]</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[رقم الحدیث الکلی: 18366 - رقم الحدیث الباب: 3]</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7- بَابُ جَوَازِ الْخُرُوجِ مِنْ مِنًی قَبْلَ طُلُوعِ الشَّمْسِ وَ لَا یَجُوزُ وَادِیَ مُحَسِّرٍ حَتَّی تَطْلُعَ الشَّمْسُ وَ اسْتِحْبَابِ کَوْنِ الْخُرُوجِ بَعْدَ طُلُوعِهَا وَ تَأَکُّدِهِ لِلْإِمَامِ‌</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[رقم الحدیث الکلی: 18367 - رقم الحدیث الباب: 1]</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[رقم الحدیث الکلی: 18368 - رقم الحدیث الباب: 2]</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[رقم الحدیث الکلی: 18369 - رقم الحدیث الباب: 3]</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[رقم الحدیث الکلی: 18370 - رقم الحدیث الباب: 4]</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8- بَابُ اسْتِحْبَابِ الدُّعَاءِ بِالْمَأْثُورِ عِنْدَ التَّوَجُّهِ إِلَی عَرَفَةَ وَ التَّلْبِیَةِ حَتَّی یَنْتَهِیَ إِلَیْهَا</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[رقم الحدیث الکلی: 18371 - رقم الحدیث الباب: 1]</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9- بَابُ اسْتِحْبَابِ ضَرْبِ الْخِبَاءِ فِی عَرَفَةَ بِنَمِرَةَ وَ الِاغْتِسَالِ عِنْدَ الزَّوَالِ وَ الْجَمْعِ بَیْنَ الظُّهْرَیْنِ بِأَذَانٍ وَ إِقَامَتَیْنِ وَ قَطْعِ التَّلْبِیَةِ عِنْدَ الزَّوَالِ وَ کَثْرَةِ الدُّعَاءِ وَ ذِکْرِ اللَّهِ‌</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[رقم الحدیث الکلی: 18372 - رقم الحدیث الباب: 1]</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[رقم الحدیث الکلی: 18373 - رقم الحدیث الباب: 2]</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[رقم الحدیث الکلی: 18374 - رقم الحدیث الباب: 3]</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[رقم الحدیث الکلی: 18375 - رقم الحدیث الباب: 4]</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10- بَابُ حُدُودِ عَرَفَةَ الَّتِی یَجِبُ الْوُقُوفُ بِهَا یَوْمَ عَرَفَةَ</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18376 - رقم الحدیث الباب: 1]</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[رقم الحدیث الکلی: 18377 - رقم الحدیث الباب: 2]</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[رقم الحدیث الکلی: 18378 - رقم الحدیث الباب: 3]</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[رقم الحدیث الکلی: 18379 - رقم الحدیث الباب: 4]</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[رقم الحدیث الکلی: 18380 - رقم الحدیث الباب: 5]</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[رقم الحدیث الکلی: 18381 - رقم الحدیث الباب: 6]</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[رقم الحدیث الکلی: 18382 - رقم الحدیث الباب: 7]</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[رقم الحدیث الکلی: 18383 - رقم الحدیث الباب: 8]</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[رقم الحدیث الکلی: 18384 - رقم الحدیث الباب: 9]</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[رقم الحدیث الکلی: 18385 - رقم الحدیث الباب: 10]</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[رقم الحدیث الکلی: 18386 - رقم الحدیث الباب: 11]</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11- بَابُ اسْتِحْبَابِ الْوُقُوفِ فِی مَیْسَرَةِ الْجَبَلِ بِعَرَفَةَ وَ إِجْزَاءِ الْوُقُوفِ بِأَیِّ مَوْضِعٍ کَانَ مِنْهَا وَ جَوَازِ الِارْتِفَاعِ إِلَی الْجَبَلِ مَعَ الزِّحَامِ‌</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[رقم الحدیث الکلی: 18387 - رقم الحدیث الباب: 1]</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[رقم الحدیث الکلی: 18388 - رقم الحدیث الباب: 2]</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[رقم الحدیث الکلی: 18389 - رقم الحدیث الباب: 3]</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[رقم الحدیث الکلی: 18390 - رقم الحدیث الباب: 4]</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12- بَابُ جَوَازِ الْوُقُوفِ رَاکِباً</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18391 - رقم الحدیث الباب: 1]</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13- بَابُ اسْتِحْبَابِ سَدِّ الْخَلَلِ فِی عَرَفَاتٍ بِنَفْسِهِ وَ أَهْلِهِ وَ رَحْلِهِ‌</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18392 - رقم الحدیث الباب: 1]</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[رقم الحدیث الکلی: 18393 - رقم الحدیث الباب: 2]</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14- بَابُ اسْتِحْبَابِ الْوُقُوفِ بِعَرَفَاتٍ عَلَی سَکِینَةٍ وَ وَقَارٍ وَ الْإِکْثَارِ مِنْ ذِکْرِ اللَّهِ وَ الِاجْتِهَادِ فِی الدُّعَاءِ بِالْمَأْثُورِ وَ غَیْرِهِ وَ جُمْلَةٍ مِمَّا یُسْتَحَبُّ فِیهِ‌</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[رقم الحدیث الکلی: 18394 - رقم الحدیث الباب: 1]</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[رقم الحدیث الکلی: 18395 - رقم الحدیث الباب: 2]</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[رقم الحدیث الکلی: 18396 - رقم الحدیث الباب: 3]</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[رقم الحدیث الکلی: 18397 - رقم الحدیث الباب: 4]</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15- بَابُ اسْتِحْبَابِ الصَّلَاةِ الْمَخْصُوصَةِ یَوْمَ عَرَفَةَ</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[رقم الحدیث الکلی: 18398 - رقم الحدیث الباب: 1]</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16- بَابُ أَنَّ الدُّعَاءَ بِعَرَفَةَ مُسْتَحَبٌّ مُؤَکَّدٌ وَ لَیْسَ بِوَاجِبٍ‌</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[رقم الحدیث الکلی: 18399 - رقم الحدیث الباب: 1]</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[رقم الحدیث الکلی: 18400 - رقم الحدیث الباب: 2]</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[رقم الحدیث الکلی: 18401 - رقم الحدیث الباب: 3]</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17- بَابُ اسْتِحْبَابِ کَثْرَةِ دُعَاءِ الْإِنْسَانِ بِعَرَفَةَ وَ غَیْرِهَا لِإِخْوَانِهِ وَ اخْتِیَارِهِ عَلَی الدُّعَاءِ لِنَفْسِهِ‌</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[رقم الحدیث الکلی: 18402 - رقم الحدیث الباب: 1]</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[رقم الحدیث الکلی: 18403 - رقم الحدیث الباب: 2]</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[رقم الحدیث الکلی: 18404 - رقم الحدیث الباب: 3]</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[رقم الحدیث الکلی: 18405 - رقم الحدیث الباب: 4]</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18- بَابُ وُجُوبِ حُسْنِ الظَّنِّ بِاللَّهِ فِی الْمَغْفِرَةِ بِعَرَفَاتٍ وَ الْمَشْعَرِ وَ مِنًی‌</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[رقم الحدیث الکلی: 18406 - رقم الحدیث الباب: 1]</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[رقم الحدیث الکلی: 18407 - رقم الحدیث الباب: 2]</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19- بَابُ وُجُوبِ الْوُقُوفِ بِعَرَفَاتٍ وَ أَنَّ مَنْ تَرَکَهُ عَمْداً بَطَلَ حَجُّهُ وَ حُکْمِ مَنْ نَسِیَهُ أَوْ لَمْ یُدْرِکْهُ‌</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[رقم الحدیث الکلی: 18408 - رقم الحدیث الباب: 1]</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[رقم الحدیث الکلی: 18409 - رقم الحدیث الباب: 2]</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[رقم الحدیث الکلی: 18410 - رقم الحدیث الباب: 3]</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[رقم الحدیث الکلی: 18411 - رقم الحدیث الباب: 4]</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[رقم الحدیث الکلی: 18412 - رقم الحدیث الباب: 5]</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[رقم الحدیث الکلی: 18413 - رقم الحدیث الباب: 6]</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[رقم الحدیث الکلی: 18414 - رقم الحدیث الباب: 7]</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[رقم الحدیث الکلی: 18415 - رقم الحدیث الباب: 8]</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[رقم الحدیث الکلی: 18416 - رقم الحدیث الباب: 9]</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[رقم الحدیث الکلی: 18417 - رقم الحدیث الباب: 10]</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[رقم الحدیث الکلی: 18418 - رقم الحدیث الباب: 11]</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[رقم الحدیث الکلی: 18419 - رقم الحدیث الباب: 12]</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[رقم الحدیث الکلی: 18420 - رقم الحدیث الباب: 13]</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[رقم الحدیث الکلی: 18421 - رقم الحدیث الباب: 14]</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[رقم الحدیث الکلی: 18422 - رقم الحدیث الباب: 15]</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[رقم الحدیث الکلی: 18423 - رقم الحدیث الباب: 16]</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[رقم الحدیث الکلی: 18424 - رقم الحدیث الباب: 17]</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[رقم الحدیث الکلی: 18425 - رقم الحدیث الباب: 18]</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[رقم الحدیث الکلی: 18426 - رقم الحدیث الباب: 19]</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[رقم الحدیث الکلی: 18427 - رقم الحدیث الباب: 20]</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[رقم الحدیث الکلی: 18428 - رقم الحدیث الباب: 21]</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[رقم الحدیث الکلی: 18429 - رقم الحدیث الباب: 22]</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20- بَابُ اسْتِحْبَابِ الْوُقُوفِ بِعَرَفَةَ عَلَی طَهَارَةٍ وَ عَدَمِ وُجُوبِهَا فِیهِ‌</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[رقم الحدیث الکلی: 18430 - رقم الحدیث الباب: 1]</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21- بَابُ کَرَاهَةِ سُؤَالِ النَّاسِ فِی الْحَرَمِ وَ یَوْمِ عَرَفَةَ وَ کَرَاهَةِ رَدِّ السَّائِلِ بِهَا</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[رقم الحدیث الکلی: 18431 - رقم الحدیث الباب: 1]</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[رقم الحدیث الکلی: 18432 - رقم الحدیث الباب: 2]</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[رقم الحدیث الکلی: 18433 - رقم الحدیث الباب: 3]</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22- بَابُ عَدَمِ جَوَازِ الْإِفَاضَةِ مِنْ عَرَفَاتٍ قَبْلَ الْغُرُوبِ وَ یُعْلَمُ بِذَهَابِ الْحُمْرَةِ الْمَشْرِقِیَّةِ</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[رقم الحدیث الکلی: 18434 - رقم الحدیث الباب: 1]</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[رقم الحدیث الکلی: 18435 - رقم الحدیث الباب: 2]</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[رقم الحدیث الکلی: 18436 - رقم الحدیث الباب: 3]</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23- بَابُ أَنَّ مَنْ أَفَاضَ مِنْ عَرَفَاتٍ قَبْلَ الْغُرُوبِ جَاهِلًا لَمْ یَلْزَمْهُ شَیْ‌ءٌ وَ إِنْ کَانَ مُتَعَمِّداً لَزِمَهُ بَدَنَةٌ یَنْحَرُهَا یَوْمَ النَّحْرِ فَإِنْ عَجَزَ لَزِمَهُ صَوْمُ ثَمَانِیَةَ عَشَرَ یَوْماً بِمَکَّةَ أَوْ فِی الطَّرِی</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[رقم الحدیث الکلی: 18437 - رقم الحدیث الباب: 1]</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[رقم الحدیث الکلی: 18438 - رقم الحدیث الباب: 2]</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[رقم الحدیث الکلی: 18439 - رقم الحدیث الباب: 3]</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24- بَابُ اسْتِحْبَابِ الدُّعَاءِ عِنْدَ غُرُوبِ الشَّمْسِ یَوْمَ عَرَفَةَ بِالْمَأْثُورِ</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[رقم الحدیث الکلی: 18440 - رقم الحدیث الباب: 1]</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[رقم الحدیث الکلی: 18441 - رقم الحدیث الباب: 2]</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25- بَابُ اسْتِحْبَابِ اجْتِمَاعِ النَّاسِ یَوْمَ عَرَفَةَ لِلدُّعَاءِ فِی الْأَمْصَارِ وَ عَدَمِ وُجُوبِهِ‌</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[رقم الحدیث الکلی: 18442 - رقم الحدیث الباب: 1]</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[رقم الحدیث الکلی: 18443 - رقم الحدیث الباب: 2]</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[رقم الحدیث الکلی: 18444 - رقم الحدیث الباب: 3]</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26- بَابُ اسْتِحْبَابِ التَّجَمُّلِ وَ الزِّینَةِ عَشِیَّةَ عَرَفَةَ وَ یَوْمَ الْعِیدِ</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[رقم الحدیث الکلی: 18445 - رقم الحدیث الباب: 1]</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[رقم الحدیث الکلی: 18446 - رقم الحدیث الباب: 2]</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27- بَابُ وُجُوبِ الْعَمَلِ فِی تَعْیِینِ یَوْمِ عَرَفَةَ عَلَی رُؤْیَةِ الْهِلَالِ أَوْ مُضِیِّ ثَلَاثِینَ یَوْماً لَا عَلَی غَیْرِهِمَا</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[رقم الحدیث الکلی: 18447 - رقم الحدیث الباب: 1]</w:t>
        </w:r>
        <w:r>
          <w:tab/>
        </w:r>
        <w:r>
          <w:fldChar w:fldCharType="begin"/>
        </w:r>
        <w:r>
          <w:instrText xml:space="preserve">PAGEREF 1979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70_158034"/>
    <w:bookmarkEnd w:id="0"/>
    <w:p>
      <w:pPr>
        <w:pStyle w:val="Heading2"/>
      </w:pPr>
      <w:bookmarkStart w:id="543" w:name="_Toc1"/>
      <w:r>
        <w:t>مشخصات کتاب</w:t>
      </w:r>
      <w:bookmarkEnd w:id="543"/>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44" w:name="_Toc2"/>
      <w:r>
        <w:t>اشارة</w:t>
      </w:r>
      <w:bookmarkEnd w:id="5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70_158038"/>
    <w:bookmarkEnd w:id="1"/>
    <w:p>
      <w:pPr>
        <w:pStyle w:val="Heading2"/>
      </w:pPr>
      <w:bookmarkStart w:id="545" w:name="_Toc3"/>
      <w:r>
        <w:t>[تتمة کتاب الحج]</w:t>
      </w:r>
      <w:bookmarkEnd w:id="545"/>
    </w:p>
    <w:p>
      <w:pPr>
        <w:pStyle w:val="Heading3"/>
      </w:pPr>
      <w:bookmarkStart w:id="546" w:name="_Toc4"/>
      <w:r>
        <w:t>اَبْوَابُ کَفَّارَاتِ الصَّیْدِ وَ تَوَابِعِهَا</w:t>
      </w:r>
      <w:bookmarkEnd w:id="546"/>
    </w:p>
    <w:p>
      <w:pPr>
        <w:pStyle w:val="Heading4"/>
      </w:pPr>
      <w:bookmarkStart w:id="547" w:name="_Toc5"/>
      <w:r>
        <w:t>1- بَابُ أَنَّهُ یَجِبُ عَلَی الْمُحْرِمِ فِی قَتْلِ النَّعَامَةِ بَدَنَةٌ وَ فِی حِمَارِ الْوَحْشِ بَقَرَةٌ أَوْ بَدَنَةٌ وَ فِی الظَّبْیِ شَاةٌ وَ فِی بَقَرَةِ الْوَحْشِ بَقَرَةٌ وَ فِیمَا سِوَی ذَلِکَ قِیمَتُهُ إِنْ لَمْ یَکُنْ لَهُ فِدَاءٌ مَنْصُوصٌ‌</w:t>
      </w:r>
      <w:bookmarkEnd w:id="547"/>
    </w:p>
    <w:p>
      <w:pPr>
        <w:pStyle w:val="Heading5"/>
      </w:pPr>
      <w:bookmarkStart w:id="548" w:name="_Toc6"/>
      <w:r>
        <w:t>اشارة</w:t>
      </w:r>
      <w:bookmarkEnd w:id="548"/>
    </w:p>
    <w:p>
      <w:pPr>
        <w:pStyle w:val="BookText"/>
      </w:pPr>
      <w:r>
        <w:rPr>
          <w:rStyle w:val="FootnoteReference"/>
        </w:rPr>
        <w:footnoteReference w:id="1"/>
      </w:r>
      <w:r>
        <w:rPr>
          <w:rFonts w:ascii="Amiri" w:hAnsi="Amiri" w:eastAsia="Amiri" w:cs="Amiri"/>
          <w:lang w:bidi="ar-SA"/>
          <w:color w:val="111111"/>
          <w:sz w:val="28"/>
          <w:szCs w:val="28"/>
          <w:rtl/>
        </w:rPr>
        <w:t xml:space="preserve">1 بَابُ أَنَّهُ یَجِبُ عَلَی الْمُحْرِمِ فِی قَتْلِ النَّعَامَةِ بَدَنَةٌ وَ فِی حِمَارِ الْوَحْشِ بَقَرَةٌ أَوْ بَدَنَةٌ وَ فِی الظَّبْیِ شَاةٌ وَ فِی بَقَرَةِ الْوَحْشِ بَقَرَةٌ وَ فِیمَا سِوَی ذَلِکَ قِیمَتُهُ إِنْ لَمْ یَکُنْ لَهُ فِدَاءٌ مَنْصُوصٌ</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7"/>
      <w:r>
        <w:t>[رقم الحدیث الکلی: 17096 - رقم الحدیث الباب: 1]</w:t>
      </w:r>
      <w:bookmarkEnd w:id="549"/>
    </w:p>
    <w:p>
      <w:pPr>
        <w:pStyle w:val="BookText"/>
      </w:pPr>
      <w:r>
        <w:rPr>
          <w:rFonts w:ascii="Times New Roman" w:hAnsi="Times New Roman" w:eastAsia="Times New Roman" w:cs="Times New Roman"/>
          <w:lang w:val="en-US" w:bidi="en-US"/>
          <w:color w:val="111111"/>
          <w:sz w:val="28"/>
          <w:szCs w:val="28"/>
          <w:rtl/>
        </w:rPr>
        <w:t xml:space="preserve">17096- 1- </w:t>
      </w:r>
      <w:r>
        <w:rPr>
          <w:rStyle w:val="FootnoteReference"/>
        </w:rPr>
        <w:footnoteReference w:id="2"/>
      </w:r>
      <w:r>
        <w:rPr>
          <w:rFonts w:ascii="Amiri" w:hAnsi="Amiri" w:eastAsia="Amiri" w:cs="Amiri"/>
          <w:lang w:bidi="ar-SA"/>
          <w:color w:val="111111"/>
          <w:sz w:val="28"/>
          <w:szCs w:val="28"/>
          <w:rtl/>
        </w:rPr>
        <w:t xml:space="preserve">مُحَمَّدُ بْنُ الْحَسَنِ بِإِسْنَادِهِ عَنِ الْحُسَیْنِ بْنِ سَعِیدٍ عَنْ حَمَّادٍ عَنْ حَرِیزٍ عَنْ أَبِی عَبْدِ اللَّهِ ع قَالَ: فِی قَوْلِ اللَّهِ عَزَّ وَ جَلَّ فَجَزاءٌ مِثْلُ ما قَتَلَ مِنَ النَّعَمِ </w:t>
      </w:r>
      <w:r>
        <w:rPr>
          <w:rStyle w:val="FootnoteReference"/>
        </w:rPr>
        <w:footnoteReference w:id="3"/>
      </w:r>
      <w:r>
        <w:rPr>
          <w:rFonts w:ascii="Amiri" w:hAnsi="Amiri" w:eastAsia="Amiri" w:cs="Amiri"/>
          <w:lang w:bidi="ar-SA"/>
          <w:color w:val="111111"/>
          <w:sz w:val="28"/>
          <w:szCs w:val="28"/>
          <w:rtl/>
        </w:rPr>
        <w:t xml:space="preserve">قَالَ فِی النَّعَامَةِ بَدَنَةٌ وَ فِی حِمَارِ وَحْشٍ بَقَرَةٌ </w:t>
      </w:r>
      <w:r>
        <w:rPr>
          <w:rStyle w:val="FootnoteReference"/>
        </w:rPr>
        <w:footnoteReference w:id="4"/>
      </w:r>
      <w:r>
        <w:rPr>
          <w:rFonts w:ascii="Amiri" w:hAnsi="Amiri" w:eastAsia="Amiri" w:cs="Amiri"/>
          <w:lang w:bidi="ar-SA"/>
          <w:color w:val="111111"/>
          <w:sz w:val="28"/>
          <w:szCs w:val="28"/>
          <w:rtl/>
        </w:rPr>
        <w:t xml:space="preserve">وَ فِی الظَّبْیِ شَاةٌ وَ فِی الْبَقَرَةِ بَقَرَةٌ.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(علیه‌السلام) نقل شده است که فرمود: درباره قول خداوند عزوجل "پس جزا (باید) مثل آنچه کشته (است) از چهارپایان باشد" (سوره مائده، آیه 95)، فرمود: برای شترمرغ (کفاره‌اش) یک شتر، برای گورخر (کفاره‌اش) یک گاو، برای آهو (کفاره‌اش) یک گوسفند، و برای گاو (کفاره‌اش) یک گاو است.</w:t>
      </w:r>
    </w:p>
    <w:p>
      <w:pPr>
        <w:pStyle w:val="Heading5"/>
      </w:pPr>
      <w:bookmarkStart w:id="550" w:name="_Toc8"/>
      <w:r>
        <w:t>[رقم الحدیث الکلی: 17097 - رقم الحدیث الباب: 2]</w:t>
      </w:r>
      <w:bookmarkEnd w:id="550"/>
    </w:p>
    <w:p>
      <w:pPr>
        <w:pStyle w:val="BookText"/>
      </w:pPr>
      <w:r>
        <w:rPr>
          <w:rFonts w:ascii="Times New Roman" w:hAnsi="Times New Roman" w:eastAsia="Times New Roman" w:cs="Times New Roman"/>
          <w:lang w:val="en-US" w:bidi="en-US"/>
          <w:color w:val="111111"/>
          <w:sz w:val="28"/>
          <w:szCs w:val="28"/>
          <w:rtl/>
        </w:rPr>
        <w:t xml:space="preserve">17097- 2- </w:t>
      </w:r>
      <w:r>
        <w:rPr>
          <w:rStyle w:val="FootnoteReference"/>
        </w:rPr>
        <w:footnoteReference w:id="5"/>
      </w:r>
      <w:r>
        <w:rPr>
          <w:rFonts w:ascii="Amiri" w:hAnsi="Amiri" w:eastAsia="Amiri" w:cs="Amiri"/>
          <w:lang w:bidi="ar-SA"/>
          <w:color w:val="111111"/>
          <w:sz w:val="28"/>
          <w:szCs w:val="28"/>
          <w:rtl/>
        </w:rPr>
        <w:t xml:space="preserve">وَ عَنْهُ عَنِ النَّضْرِ عَنْ هِشَامِ بْنِ سَالِمٍ وَ عَلِیِّ بْنِ النُّعْمَانِ عَنِ ابْنِ مُسْکَانَ جَمِیعاً عَنْ سُلَیْمَانَ بْنِ خَالِدٍ قَالَ: قَالَ أَبُو عَبْدِ اللَّهِ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70_158039"/>
    <w:bookmarkEnd w:id="2"/>
    <w:p>
      <w:pPr>
        <w:pStyle w:val="BookText"/>
      </w:pPr>
      <w:r>
        <w:rPr>
          <w:rFonts w:ascii="Amiri" w:hAnsi="Amiri" w:eastAsia="Amiri" w:cs="Amiri"/>
          <w:lang w:bidi="ar-SA"/>
          <w:color w:val="111111"/>
          <w:sz w:val="28"/>
          <w:szCs w:val="28"/>
          <w:rtl/>
        </w:rPr>
        <w:t xml:space="preserve">ع فِی الظَّبْیِ شَاةٌ وَ فِی الْبَقَرَةِ بَقَرَةٌ وَ فِی الْحِمَارِ بَدَنَةٌ وَ فِی النَّعَامَةِ بَدَنَةٌ وَ فِیمَا سِوَی ذَلِکَ قِیمَتُهُ.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امام صادق (علیه‌السلام) فرمود: برای آهو (کفاره‌اش) یک گوسفند، برای گاو (کفاره‌اش) یک گاو، برای خر (کفاره‌اش) یک شتر، برای شترمرغ (کفاره‌اش) یک شتر، و برای دیگر حیوانات (غیر از اینها) قیمت آنها (به عنوان کفاره) است.</w:t>
      </w:r>
    </w:p>
    <w:p>
      <w:pPr>
        <w:pStyle w:val="Heading5"/>
      </w:pPr>
      <w:bookmarkStart w:id="551" w:name="_Toc9"/>
      <w:r>
        <w:t>[رقم الحدیث الکلی: 17098 - رقم الحدیث الباب: 3]</w:t>
      </w:r>
      <w:bookmarkEnd w:id="551"/>
    </w:p>
    <w:p>
      <w:pPr>
        <w:pStyle w:val="BookText"/>
      </w:pPr>
      <w:r>
        <w:rPr>
          <w:rFonts w:ascii="Times New Roman" w:hAnsi="Times New Roman" w:eastAsia="Times New Roman" w:cs="Times New Roman"/>
          <w:lang w:val="en-US" w:bidi="en-US"/>
          <w:color w:val="111111"/>
          <w:sz w:val="28"/>
          <w:szCs w:val="28"/>
          <w:rtl/>
        </w:rPr>
        <w:t xml:space="preserve">17098- 3- </w:t>
      </w:r>
      <w:r>
        <w:rPr>
          <w:rStyle w:val="FootnoteReference"/>
        </w:rPr>
        <w:footnoteReference w:id="6"/>
      </w:r>
      <w:r>
        <w:rPr>
          <w:rFonts w:ascii="Amiri" w:hAnsi="Amiri" w:eastAsia="Amiri" w:cs="Amiri"/>
          <w:lang w:bidi="ar-SA"/>
          <w:color w:val="111111"/>
          <w:sz w:val="28"/>
          <w:szCs w:val="28"/>
          <w:rtl/>
        </w:rPr>
        <w:t xml:space="preserve">وَ عَنْهُ عَنِ ابْنِ الْفُضَیْلِ </w:t>
      </w:r>
      <w:r>
        <w:rPr>
          <w:rStyle w:val="FootnoteReference"/>
        </w:rPr>
        <w:footnoteReference w:id="7"/>
      </w:r>
      <w:r>
        <w:rPr>
          <w:rFonts w:ascii="Amiri" w:hAnsi="Amiri" w:eastAsia="Amiri" w:cs="Amiri"/>
          <w:lang w:bidi="ar-SA"/>
          <w:color w:val="111111"/>
          <w:sz w:val="28"/>
          <w:szCs w:val="28"/>
          <w:rtl/>
        </w:rPr>
        <w:t xml:space="preserve">عَنْ أَبِی الصَّبَّاحِ قَالَ: سَأَلْتُ أَبَا عَبْدِ اللَّهِ ع عَنْ قَوْلِ اللَّهِ عَزَّ وَ جَلَّ فِی الصَّیْدِ مَنْ قَتَلَهُ مِنْکُمْ مُتَعَمِّداً فَجَزاءٌ مِثْلُ ما قَتَلَ مِنَ النَّعَمِ </w:t>
      </w:r>
      <w:r>
        <w:rPr>
          <w:rStyle w:val="FootnoteReference"/>
        </w:rPr>
        <w:footnoteReference w:id="8"/>
      </w:r>
      <w:r>
        <w:rPr>
          <w:rFonts w:ascii="Amiri" w:hAnsi="Amiri" w:eastAsia="Amiri" w:cs="Amiri"/>
          <w:lang w:bidi="ar-SA"/>
          <w:color w:val="111111"/>
          <w:sz w:val="28"/>
          <w:szCs w:val="28"/>
          <w:rtl/>
        </w:rPr>
        <w:t xml:space="preserve">قَالَ فِی الظَّبْیِ شَاةٌ وَ فِی حِمَارِ وَحْشٍ بَقَرَةٌ وَ فِی النَّعَامَةِ جَزُورٌ.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أَبِی الصَّبَّاحِ درمورد آیه شریفه مَنْ قَتَلَهُ مِنْکُمْ مُتَعَمِّداً فَجَزاءٌ مِثْلُ ما قَتَلَ مِنَ النَّعَمِ </w:t>
      </w:r>
      <w:r>
        <w:rPr>
          <w:rStyle w:val="FootnoteReference"/>
        </w:rPr>
        <w:footnoteReference w:id="9"/>
      </w:r>
      <w:r>
        <w:rPr>
          <w:rFonts w:ascii="IRNazanin" w:hAnsi="IRNazanin" w:eastAsia="IRNazanin" w:cs="IRNazanin"/>
          <w:lang w:bidi="fa-IR"/>
          <w:color w:val="111111"/>
          <w:sz w:val="28"/>
          <w:szCs w:val="28"/>
          <w:rtl/>
        </w:rPr>
        <w:t xml:space="preserve">سوال کردم فرمودند : برای آهوگوسفند /برای گورخرگاو/برای شترمرغ یک شترباید کفاره بدهد .</w:t>
      </w:r>
    </w:p>
    <w:p>
      <w:pPr>
        <w:pStyle w:val="Heading5"/>
      </w:pPr>
      <w:bookmarkStart w:id="552" w:name="_Toc10"/>
      <w:r>
        <w:t>[رقم الحدیث الکلی: 17099 - رقم الحدیث الباب: 4]</w:t>
      </w:r>
      <w:bookmarkEnd w:id="552"/>
    </w:p>
    <w:p>
      <w:pPr>
        <w:pStyle w:val="BookText"/>
      </w:pPr>
      <w:r>
        <w:rPr>
          <w:rFonts w:ascii="Times New Roman" w:hAnsi="Times New Roman" w:eastAsia="Times New Roman" w:cs="Times New Roman"/>
          <w:lang w:val="en-US" w:bidi="en-US"/>
          <w:color w:val="111111"/>
          <w:sz w:val="28"/>
          <w:szCs w:val="28"/>
          <w:rtl/>
        </w:rPr>
        <w:t xml:space="preserve">17099- 4- </w:t>
      </w:r>
      <w:r>
        <w:rPr>
          <w:rStyle w:val="FootnoteReference"/>
        </w:rPr>
        <w:footnoteReference w:id="10"/>
      </w:r>
      <w:r>
        <w:rPr>
          <w:rFonts w:ascii="Amiri" w:hAnsi="Amiri" w:eastAsia="Amiri" w:cs="Amiri"/>
          <w:lang w:bidi="ar-SA"/>
          <w:color w:val="111111"/>
          <w:sz w:val="28"/>
          <w:szCs w:val="28"/>
          <w:rtl/>
        </w:rPr>
        <w:t xml:space="preserve">مُحَمَّدُ بْنُ یَعْقُوبَ عَنْ أَبِی عَلِیٍّ الْأَشْعَرِیِّ عَنْ مُحَمَّدِ بْنِ عَبْدِ الْجَبَّارِ وَ عَنْ مُحَمَّدِ بْنِ یَحْیَی عَنْ مُحَمَّدِ بْنِ الْحُسَیْنِ جَمِیعاً عَنْ صَفْوَانَ بْنِ یَحْیَی عَنْ یَعْقُوبَ بْنِ شُعَیْبٍ عَنْ أَبِی عَبْدِ اللَّهِ ع قَالَ: قُلْتُ لَهُ الْمُحْرِمُ یَقْتُلُ نَعَامَةً قَالَ عَلَیْهِ بَدَنَةٌ مِنَ الْإِبِلِ قُلْتُ یَقْتُلُ حِمَارَ وَحْشٍ قَالَ عَلَیْهِ بَدَنَةٌ قُلْتُ فَالْبَقَرَةَ قَالَ بَقَرَةٌ.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امام صادق (علیه‌السلام) نقل شده است که گفت: به او گفتم: محرم شترمرغی را می‌کشد، فرمود: بر او (واجب است) یک شتر از شتران. گفتم: گورخری را می‌کشد، فرمود: بر او (واجب است) یک شتر. گفتم: پس گاو چطور؟ فرمود: یک گاو.</w:t>
      </w:r>
    </w:p>
    <w:p>
      <w:pPr>
        <w:pStyle w:val="Heading5"/>
      </w:pPr>
      <w:bookmarkStart w:id="553" w:name="_Toc11"/>
      <w:r>
        <w:t>[رقم الحدیث الکلی: 17100 - رقم الحدیث الباب: 5]</w:t>
      </w:r>
      <w:bookmarkEnd w:id="553"/>
    </w:p>
    <w:p>
      <w:pPr>
        <w:pStyle w:val="BookText"/>
      </w:pPr>
      <w:r>
        <w:rPr>
          <w:rFonts w:ascii="Times New Roman" w:hAnsi="Times New Roman" w:eastAsia="Times New Roman" w:cs="Times New Roman"/>
          <w:lang w:val="en-US" w:bidi="en-US"/>
          <w:color w:val="111111"/>
          <w:sz w:val="28"/>
          <w:szCs w:val="28"/>
          <w:rtl/>
        </w:rPr>
        <w:t xml:space="preserve">17100- 5- </w:t>
      </w:r>
      <w:r>
        <w:rPr>
          <w:rStyle w:val="FootnoteReference"/>
        </w:rPr>
        <w:footnoteReference w:id="11"/>
      </w:r>
      <w:r>
        <w:rPr>
          <w:rFonts w:ascii="Amiri" w:hAnsi="Amiri" w:eastAsia="Amiri" w:cs="Amiri"/>
          <w:lang w:bidi="ar-SA"/>
          <w:color w:val="111111"/>
          <w:sz w:val="28"/>
          <w:szCs w:val="28"/>
          <w:rtl/>
        </w:rPr>
        <w:t xml:space="preserve">الْعَیَّاشِیُّ فِی تَفْسِیرِهِ عَنْ زُرَارَةَ عَنْ أَبِی جَعْفَرٍ ع فِی قَوْلِهِ تَعَالَی لا تَقْتُلُوا الصَّیْدَ وَ أَنْتُمْ حُرُمٌ وَ مَنْ قَتَلَهُ مِنْکُمْ مُتَعَمِّداً فَجَزاءٌ مِثْلُ ما قَتَلَ مِنَ النَّعَمِ </w:t>
      </w:r>
      <w:r>
        <w:rPr>
          <w:rStyle w:val="FootnoteReference"/>
        </w:rPr>
        <w:footnoteReference w:id="12"/>
      </w:r>
      <w:r>
        <w:rPr>
          <w:rFonts w:ascii="Amiri" w:hAnsi="Amiri" w:eastAsia="Amiri" w:cs="Amiri"/>
          <w:lang w:bidi="ar-SA"/>
          <w:color w:val="111111"/>
          <w:sz w:val="28"/>
          <w:szCs w:val="28"/>
          <w:rtl/>
        </w:rPr>
        <w:t xml:space="preserve">قَالَ مَنْ أَصَابَ نَعَامَةً فَبَدَنَةٌ وَ مَنْ أَصَابَ حِمَاراً أَوْ شِبْهَهُ </w:t>
      </w:r>
      <w:r>
        <w:rPr>
          <w:rStyle w:val="FootnoteReference"/>
        </w:rPr>
        <w:footnoteReference w:id="13"/>
      </w:r>
      <w:r>
        <w:rPr>
          <w:rFonts w:ascii="Amiri" w:hAnsi="Amiri" w:eastAsia="Amiri" w:cs="Amiri"/>
          <w:lang w:bidi="ar-SA"/>
          <w:color w:val="111111"/>
          <w:sz w:val="28"/>
          <w:szCs w:val="28"/>
          <w:rtl/>
        </w:rPr>
        <w:t xml:space="preserve">فَعَلَیْهِ بَقَرَةٌ وَ مَنْ أَصَابَ ظَبْیاً فَعَلَیْهِ شَاةٌ بَالِغُ الْکَعْبَةِ- حَقّاً وَاجِباً عَلَیْهِ أَنْ یَنْحَرَ إِنْ کَانَ فِی حَجٍّ فَبِمِنًی حَیْثُ یَنْحَرُ النَّاسُ وَ إِنْ کَانَ فِی عُمْرَةٍ نَحَرَ بِمَکَّةَ- وَ إِنْ شَاءَ تَرَکَهُ حَتَّی یَشْتَرِیَهُ بَعْدَ مَا یَقْدَمُ فَیَنْحَرَهُ فَإِنَّهُ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70_158040"/>
    <w:bookmarkEnd w:id="3"/>
    <w:p>
      <w:pPr>
        <w:pStyle w:val="BookText"/>
      </w:pPr>
      <w:r>
        <w:rPr>
          <w:rFonts w:ascii="Amiri" w:hAnsi="Amiri" w:eastAsia="Amiri" w:cs="Amiri"/>
          <w:lang w:bidi="ar-SA"/>
          <w:color w:val="111111"/>
          <w:sz w:val="28"/>
          <w:szCs w:val="28"/>
          <w:rtl/>
        </w:rPr>
        <w:t xml:space="preserve">یُجْزِی </w:t>
      </w:r>
      <w:r>
        <w:rPr>
          <w:rStyle w:val="FootnoteReference"/>
        </w:rPr>
        <w:footnoteReference w:id="14"/>
      </w:r>
      <w:r>
        <w:rPr>
          <w:rFonts w:ascii="Amiri" w:hAnsi="Amiri" w:eastAsia="Amiri" w:cs="Amiri"/>
          <w:lang w:bidi="ar-SA"/>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امام باقر (علیه السلام) درباره‌ی این آیه: لاَ تَقْتُلُواْ الصَّیْدَ وَأَنتُمْ حُرُمٌ وَمَن قَتَلَهُ مِنکُم مُّتَعمِّدًا فَجَزَاء مِّثْلُ مَا قَتَلَ مِنَ النَّعمِ فرمود: «هرکس شترمرغی را بکشد، باید یک شتر را قربانی کند و هرکس الاغ یا شبیه آن را بکشد، باید یک گاو را قربانی کند و هرکس آهویی را بکشد، باید گوسفندی را قربانی کند و به کعبه برساند. بر او حقّی واجب است که اگر در حجّ و در مِنا بود، زمانی که مردم قربانی می‌کنند، ذبح کند و اگر در عمره بود، در مکّه ذِبح کند و اگر خواست آنجا را ترک کند تا آن را بخرد، پس از اینکه بازگشت، آن را سر ببرد؛ این می‌تواند جایگزین آن شود</w:t>
      </w:r>
    </w:p>
    <w:p>
      <w:pPr>
        <w:pStyle w:val="Heading5"/>
      </w:pPr>
      <w:bookmarkStart w:id="554" w:name="_Toc12"/>
      <w:r>
        <w:t>[رقم الحدیث الکلی: 17101 - رقم الحدیث الباب: 6]</w:t>
      </w:r>
      <w:bookmarkEnd w:id="554"/>
    </w:p>
    <w:p>
      <w:pPr>
        <w:pStyle w:val="BookText"/>
      </w:pPr>
      <w:r>
        <w:rPr>
          <w:rFonts w:ascii="Times New Roman" w:hAnsi="Times New Roman" w:eastAsia="Times New Roman" w:cs="Times New Roman"/>
          <w:lang w:val="en-US" w:bidi="en-US"/>
          <w:color w:val="111111"/>
          <w:sz w:val="28"/>
          <w:szCs w:val="28"/>
          <w:rtl/>
        </w:rPr>
        <w:t xml:space="preserve">17101- 6- </w:t>
      </w:r>
      <w:r>
        <w:rPr>
          <w:rStyle w:val="FootnoteReference"/>
        </w:rPr>
        <w:footnoteReference w:id="15"/>
      </w:r>
      <w:r>
        <w:rPr>
          <w:rFonts w:ascii="Amiri" w:hAnsi="Amiri" w:eastAsia="Amiri" w:cs="Amiri"/>
          <w:lang w:bidi="ar-SA"/>
          <w:color w:val="111111"/>
          <w:sz w:val="28"/>
          <w:szCs w:val="28"/>
          <w:rtl/>
        </w:rPr>
        <w:t xml:space="preserve">وَ عَنْ أَبِی الصَّبَّاحِ الْکِنَانِیِّ عَنْ أَبِی عَبْدِ اللَّهِ ع فِی قَوْلِ اللَّهِ وَ مَنْ قَتَلَهُ مِنْکُمْ مُتَعَمِّداً فَجَزاءٌ مِثْلُ ما قَتَلَ مِنَ النَّعَمِ </w:t>
      </w:r>
      <w:r>
        <w:rPr>
          <w:rStyle w:val="FootnoteReference"/>
        </w:rPr>
        <w:footnoteReference w:id="16"/>
      </w:r>
      <w:r>
        <w:rPr>
          <w:rFonts w:ascii="Amiri" w:hAnsi="Amiri" w:eastAsia="Amiri" w:cs="Amiri"/>
          <w:lang w:bidi="ar-SA"/>
          <w:color w:val="111111"/>
          <w:sz w:val="28"/>
          <w:szCs w:val="28"/>
          <w:rtl/>
        </w:rPr>
        <w:t xml:space="preserve">قَالَ فِی الظَّبْیِ شَاةٌ وَ فِی الْحَمَامَةِ وَ أَشْبَاهِهَا وَ إِنْ کَانَ </w:t>
      </w:r>
      <w:r>
        <w:rPr>
          <w:rStyle w:val="FootnoteReference"/>
        </w:rPr>
        <w:footnoteReference w:id="17"/>
      </w:r>
      <w:r>
        <w:rPr>
          <w:rFonts w:ascii="Amiri" w:hAnsi="Amiri" w:eastAsia="Amiri" w:cs="Amiri"/>
          <w:lang w:bidi="ar-SA"/>
          <w:color w:val="111111"/>
          <w:sz w:val="28"/>
          <w:szCs w:val="28"/>
          <w:rtl/>
        </w:rPr>
        <w:t xml:space="preserve">فِرَاخاً فَعِدَّتُهَا مِنَ الْحُمْلَانِ وَ فِی حِمَارِ الْوَحْشِ بَقَرَةٌ وَ فِی النَّعَامَةِ جَزُورٌ.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از امام صادق (علیه‌السلام) در مورد قول خداوند "و هر که از شما آن را عمداً بکشد، پس جزای آن مانند همان چیزی است که از چهارپایان کشته است" (سوره مائده، آیه 95) نقل شده است که فرمود: برای آهو (کفاره‌اش) یک گوسفند است، و برای کبوتر و مشابه آن، و اگر جوجه باشد، تعداد آنها از بره‌ها (کفاره‌اش) است، و برای گورخر (کفاره‌اش) یک گاو، و برای شترمرغ (کفاره‌اش) یک شتر است</w:t>
      </w:r>
    </w:p>
    <w:p>
      <w:pPr>
        <w:pStyle w:val="Heading5"/>
      </w:pPr>
      <w:bookmarkStart w:id="555" w:name="_Toc13"/>
      <w:r>
        <w:t>[رقم الحدیث الکلی: 17102 - رقم الحدیث الباب: 7]</w:t>
      </w:r>
      <w:bookmarkEnd w:id="555"/>
    </w:p>
    <w:p>
      <w:pPr>
        <w:pStyle w:val="BookText"/>
      </w:pPr>
      <w:r>
        <w:rPr>
          <w:rFonts w:ascii="Times New Roman" w:hAnsi="Times New Roman" w:eastAsia="Times New Roman" w:cs="Times New Roman"/>
          <w:lang w:val="en-US" w:bidi="en-US"/>
          <w:color w:val="111111"/>
          <w:sz w:val="28"/>
          <w:szCs w:val="28"/>
          <w:rtl/>
        </w:rPr>
        <w:t xml:space="preserve">17102- 7- </w:t>
      </w:r>
      <w:r>
        <w:rPr>
          <w:rStyle w:val="FootnoteReference"/>
        </w:rPr>
        <w:footnoteReference w:id="18"/>
      </w:r>
      <w:r>
        <w:rPr>
          <w:rFonts w:ascii="Amiri" w:hAnsi="Amiri" w:eastAsia="Amiri" w:cs="Amiri"/>
          <w:lang w:bidi="ar-SA"/>
          <w:color w:val="111111"/>
          <w:sz w:val="28"/>
          <w:szCs w:val="28"/>
          <w:rtl/>
        </w:rPr>
        <w:t xml:space="preserve">وَ عَنْ دَاوُدَ بْنِ سِرْحَانَ عَنْ أَبِی عَبْدِ اللَّهِ ع جَزَاءُ </w:t>
      </w:r>
      <w:r>
        <w:rPr>
          <w:rStyle w:val="FootnoteReference"/>
        </w:rPr>
        <w:footnoteReference w:id="19"/>
      </w:r>
      <w:r>
        <w:rPr>
          <w:rFonts w:ascii="Amiri" w:hAnsi="Amiri" w:eastAsia="Amiri" w:cs="Amiri"/>
          <w:lang w:bidi="ar-SA"/>
          <w:color w:val="111111"/>
          <w:sz w:val="28"/>
          <w:szCs w:val="28"/>
          <w:rtl/>
        </w:rPr>
        <w:t xml:space="preserve">مَنْ قَتَلَ مِنَ النَّعَمِ وَ هُوَ مُحْرِمٌ نَعَامَةً فَعَلَیْهِ بَدَنَةٌ وَ فِی حِمَارِ الْوَحْشِ بَقَرَةٌ وَ فِی الظَّبْیِ شَاةٌ یَحْکُمُ بِهِ ذَوَا عَدْلٍ مِنْکُمْ وَ قَالَ عَدْلُهُ أَنْ یَحْکُمَ بِمَا رَأَی مِنَ الْحُکْمِ أَوْ صِیَامٌ یَقُولُ اللَّهُ هَدْیاً بالِغَ الْکَعْبَةِ </w:t>
      </w:r>
      <w:r>
        <w:rPr>
          <w:rStyle w:val="FootnoteReference"/>
        </w:rPr>
        <w:footnoteReference w:id="20"/>
      </w:r>
      <w:r>
        <w:rPr>
          <w:rFonts w:ascii="Amiri" w:hAnsi="Amiri" w:eastAsia="Amiri" w:cs="Amiri"/>
          <w:lang w:bidi="ar-SA"/>
          <w:color w:val="111111"/>
          <w:sz w:val="28"/>
          <w:szCs w:val="28"/>
          <w:rtl/>
        </w:rPr>
        <w:t xml:space="preserve">وَ الصِّیَامُ لِمَنْ لَمْ یَجِدِ الْهَدْیَ فَصِیَامُ ثَلَاثَةِ أَیَّامٍ قَبْلَ التَّرْوِیَةِ بِیَوْمٍ وَ یَوْمَ التَّرْوِیَةِ وَ یَوْمَ عَرَفَةَ.</w:t>
      </w:r>
    </w:p>
    <w:p>
      <w:pPr>
        <w:pStyle w:val="BookText"/>
      </w:pPr>
      <w:r>
        <w:rPr>
          <w:rFonts w:ascii="Amiri" w:hAnsi="Amiri" w:eastAsia="Amiri" w:cs="Amiri"/>
          <w:lang w:bidi="ar-SA"/>
          <w:color w:val="111111"/>
          <w:sz w:val="28"/>
          <w:szCs w:val="28"/>
          <w:rtl/>
        </w:rPr>
        <w:t xml:space="preserve">أَقُولُ: وَ یَأْتِی مَا یَدُلُّ عَلَی ذَلِکَ وَ عَلَی تَفْصِیلٍ آخَرَ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هرکسی حیوانی را در حال احرام بکُشد، بر او واجب است قربانی‌ای مانند آن انجام دهد؛ اگر شترمرغ بود بجای آن شتر، و اگر گورخر بود، به‌جای آن گاو مادّه و اگر آهو بود، به‌جای آن گوسفندی بکشد که به آن از میان شما صاحب عدالتی حکم کند و فرمود: «عدل او در این است که حکمی را که به نظرش میرسد، بکند یا آنکه حکم به روزه کند؛ خداوند می‌فرماید: هَدْیًا بَالِغَ الْکَعبَةِ و روزه‌گرفتن برای کسی است که چیزی نداشته باشد که کفّاره قربانی را بپردازد. پس سه روز روزه بگیرد؛ البتّه یک روز قبل از یوم التّرویه، و یوم التّرویه، و روز عرفه.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70_158041"/>
    <w:bookmarkEnd w:id="4"/>
    <w:p>
      <w:pPr>
        <w:pStyle w:val="Heading4"/>
      </w:pPr>
      <w:bookmarkStart w:id="556" w:name="_Toc14"/>
      <w:r>
        <w:t>2- بَابُ مَا یَجِبُ فِی بَدَلِ الْکَفَّارَاتِ الْمَذْکُورَةِ وَ أَمْثَالِهَا إِذَا عَجَزَ عَنْهَا</w:t>
      </w:r>
      <w:bookmarkEnd w:id="556"/>
    </w:p>
    <w:p>
      <w:pPr>
        <w:pStyle w:val="Heading5"/>
      </w:pPr>
      <w:bookmarkStart w:id="557" w:name="_Toc15"/>
      <w:r>
        <w:t>اشارة</w:t>
      </w:r>
      <w:bookmarkEnd w:id="557"/>
    </w:p>
    <w:p>
      <w:pPr>
        <w:pStyle w:val="BookText"/>
      </w:pPr>
      <w:r>
        <w:rPr>
          <w:rStyle w:val="FootnoteReference"/>
        </w:rPr>
        <w:footnoteReference w:id="22"/>
      </w:r>
      <w:r>
        <w:rPr>
          <w:rFonts w:ascii="Amiri" w:hAnsi="Amiri" w:eastAsia="Amiri" w:cs="Amiri"/>
          <w:lang w:bidi="ar-SA"/>
          <w:color w:val="111111"/>
          <w:sz w:val="28"/>
          <w:szCs w:val="28"/>
          <w:rtl/>
        </w:rPr>
        <w:t xml:space="preserve">2 بَابُ مَا یَجِبُ فِی بَدَلِ الْکَفَّارَاتِ الْمَذْکُورَةِ وَ أَمْثَالِهَا إِذَا عَجَزَ عَنْهَا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16"/>
      <w:r>
        <w:t>[رقم الحدیث الکلی: 17103 - رقم الحدیث الباب: 1]</w:t>
      </w:r>
      <w:bookmarkEnd w:id="558"/>
    </w:p>
    <w:p>
      <w:pPr>
        <w:pStyle w:val="BookText"/>
      </w:pPr>
      <w:r>
        <w:rPr>
          <w:rFonts w:ascii="Times New Roman" w:hAnsi="Times New Roman" w:eastAsia="Times New Roman" w:cs="Times New Roman"/>
          <w:lang w:val="en-US" w:bidi="en-US"/>
          <w:color w:val="111111"/>
          <w:sz w:val="28"/>
          <w:szCs w:val="28"/>
          <w:rtl/>
        </w:rPr>
        <w:t xml:space="preserve">17103- 1- </w:t>
      </w:r>
      <w:r>
        <w:rPr>
          <w:rStyle w:val="FootnoteReference"/>
        </w:rPr>
        <w:footnoteReference w:id="23"/>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الْحَسَنِ بْنِ مَحْبُوبٍ عَنْ عَلِیِّ بْنِ رِئَابٍ عَنْ أَبِی عُبَیْدَةَ عَنْ أَبِی عَبْدِ اللَّهِ ع قَالَ: إِذَا أَصَابَ الْمُحْرِمُ الصَّیْدَ وَ لَمْ یَجِدْ مَا یُکَفِّرُ مِنْ مَوْضِعِهِ الَّذِی أَصَابَ فِیهِ الصَّیْدَ قُوِّمَ جَزَاؤُهُ مِنَ النَّعَمِ دَرَاهِمَ ثُمَّ قُوِّمَتِ الدَّرَاهِمُ طَعَاماً </w:t>
      </w:r>
      <w:r>
        <w:rPr>
          <w:rStyle w:val="FootnoteReference"/>
        </w:rPr>
        <w:footnoteReference w:id="24"/>
      </w:r>
      <w:r>
        <w:rPr>
          <w:rFonts w:ascii="Amiri" w:hAnsi="Amiri" w:eastAsia="Amiri" w:cs="Amiri"/>
          <w:lang w:bidi="ar-SA"/>
          <w:color w:val="111111"/>
          <w:sz w:val="28"/>
          <w:szCs w:val="28"/>
          <w:rtl/>
        </w:rPr>
        <w:t xml:space="preserve">لِکُلِّ مِسْکِینٍ نِصْفُ صَاعٍ فَإِنْ لَمْ یَقْدِرْ عَلَی الطَّعَامِ صَامَ لِکُلِّ نِصْفِ صَاعٍ یَوْماً.</w:t>
      </w:r>
    </w:p>
    <w:p>
      <w:pPr>
        <w:pStyle w:val="BookText"/>
      </w:pPr>
      <w:r>
        <w:rPr>
          <w:rFonts w:ascii="Amiri" w:hAnsi="Amiri" w:eastAsia="Amiri" w:cs="Amiri"/>
          <w:lang w:bidi="ar-SA"/>
          <w:color w:val="111111"/>
          <w:sz w:val="28"/>
          <w:szCs w:val="28"/>
          <w:rtl/>
        </w:rPr>
        <w:t xml:space="preserve">وَ رَوَاهُ الشَّیْخُ بِإِسْنَادِهِ عَنِ الْحَسَنِ بْنِ مَحْبُوبٍ مِثْلَهُ إِلَی قَوْلِهِ لِکُلِّ مِسْکِینٍ نِصْفُ صَاعٍ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از امام صادق (علیه‌السلام) نقل شده است که فرمود: هرگاه محرم شکار را بکشد و نتواند کفاره‌اش را در همان مکانی که شکار را کشته است بدهد، جزای آن از چهارپایان به درهم قیمت‌گذاری می‌شود، سپس درهم‌ها به غذا تبدیل می‌شود و به هر مسکین نیم صاع (غذا) داده می‌شود. اگر نتواند غذا تهیه کند، برای هر نیم صاع یک روز روزه می‌گیرد.</w:t>
      </w:r>
    </w:p>
    <w:p>
      <w:pPr>
        <w:pStyle w:val="Heading5"/>
      </w:pPr>
      <w:bookmarkStart w:id="559" w:name="_Toc17"/>
      <w:r>
        <w:t>[رقم الحدیث الکلی: 17104 - رقم الحدیث الباب: 2]</w:t>
      </w:r>
      <w:bookmarkEnd w:id="559"/>
    </w:p>
    <w:p>
      <w:pPr>
        <w:pStyle w:val="BookText"/>
      </w:pPr>
      <w:r>
        <w:rPr>
          <w:rFonts w:ascii="Times New Roman" w:hAnsi="Times New Roman" w:eastAsia="Times New Roman" w:cs="Times New Roman"/>
          <w:lang w:val="en-US" w:bidi="en-US"/>
          <w:color w:val="111111"/>
          <w:sz w:val="28"/>
          <w:szCs w:val="28"/>
          <w:rtl/>
        </w:rPr>
        <w:t xml:space="preserve">17104- 2- </w:t>
      </w:r>
      <w:r>
        <w:rPr>
          <w:rStyle w:val="FootnoteReference"/>
        </w:rPr>
        <w:footnoteReference w:id="26"/>
      </w:r>
      <w:r>
        <w:rPr>
          <w:rFonts w:ascii="Amiri" w:hAnsi="Amiri" w:eastAsia="Amiri" w:cs="Amiri"/>
          <w:lang w:bidi="ar-SA"/>
          <w:color w:val="111111"/>
          <w:sz w:val="28"/>
          <w:szCs w:val="28"/>
          <w:rtl/>
        </w:rPr>
        <w:t xml:space="preserve">وَ عَنْ عَلِیِّ بْنِ إِبْرَاهِیمَ عَنْ أَبِیهِ عَنِ ابْنِ أَبِی عُمَیْرٍ عَنْ جَمِیلِ بْنِ دَرَّاجٍ عَنْ بَعْضِ أَصْحَابِنَا عَنْ أَبِی عَبْدِ اللَّهِ ع فِی مُحْرِمٍ قَتَلَ نَعَامَةً قَالَ عَلَیْهِ بَدَنَةٌ فَإِنْ لَمْ یَجِدْ فَإِطْعَامُ سِتِّینَ مِسْکِیناً وَ قَالَ إِنْ کَانَتْ قِیمَةُ الْبَدَنَةِ أَکْثَرَ مِنْ إِطْعَامِ سِتِّینَ مِسْکِیناً لَمْ یَزِدْ عَلَی إِطْعَامِ سِتِّینَ مِسْکِیناً وَ إِنْ کَانَتْ قِیمَةُ الْبَدَنَةِ أَقَلَّ مِنْ إِطْعَامِ سِتِّینَ مِسْکِیناً لَمْ یَکُنْ عَلَیْهِ إِلَّا قِیمَةُ الْبَدَنَةِ.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70_158042"/>
    <w:bookmarkEnd w:id="5"/>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ما از امام صادق (علیه‌السلام) نقل شده است که درباره محرم که شترمرغی را کشته است، فرمود: بر او (واجب است) یک شتر (کفاره بدهد)، اگر نیافت، باید به شصت مسکین غذا بدهد. و فرمود: اگر قیمت شتر بیشتر از غذای شصت مسکین باشد، نباید بیش از غذای شصت مسکین بدهد، و اگر قیمت شتر کمتر از غذای شصت مسکین باشد، تنها بر او (واجب است) قیمت شتر را بدهد.</w:t>
      </w:r>
    </w:p>
    <w:p>
      <w:pPr>
        <w:pStyle w:val="Heading5"/>
      </w:pPr>
      <w:bookmarkStart w:id="560" w:name="_Toc18"/>
      <w:r>
        <w:t>[رقم الحدیث الکلی: 17105 - رقم الحدیث الباب: 3]</w:t>
      </w:r>
      <w:bookmarkEnd w:id="560"/>
    </w:p>
    <w:p>
      <w:pPr>
        <w:pStyle w:val="BookText"/>
      </w:pPr>
      <w:r>
        <w:rPr>
          <w:rFonts w:ascii="Times New Roman" w:hAnsi="Times New Roman" w:eastAsia="Times New Roman" w:cs="Times New Roman"/>
          <w:lang w:val="en-US" w:bidi="en-US"/>
          <w:color w:val="111111"/>
          <w:sz w:val="28"/>
          <w:szCs w:val="28"/>
          <w:rtl/>
        </w:rPr>
        <w:t xml:space="preserve">17105- 3- </w:t>
      </w:r>
      <w:r>
        <w:rPr>
          <w:rStyle w:val="FootnoteReference"/>
        </w:rPr>
        <w:footnoteReference w:id="28"/>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قَالَ: سَأَلْتُهُ عَنْ مُحْرِمٍ أَصَابَ نَعَامَةً وَ حِمَارَ وَحْشٍ </w:t>
      </w:r>
      <w:r>
        <w:rPr>
          <w:rStyle w:val="FootnoteReference"/>
        </w:rPr>
        <w:footnoteReference w:id="29"/>
      </w:r>
      <w:r>
        <w:rPr>
          <w:rFonts w:ascii="Amiri" w:hAnsi="Amiri" w:eastAsia="Amiri" w:cs="Amiri"/>
          <w:lang w:bidi="ar-SA"/>
          <w:color w:val="111111"/>
          <w:sz w:val="28"/>
          <w:szCs w:val="28"/>
          <w:rtl/>
        </w:rPr>
        <w:t xml:space="preserve">قَالَ عَلَیْهِ بَدَنَةٌ قَالَ قُلْتُ: فَإِنْ لَمْ یَقْدِرْ عَلَی بَدَنَةٍ قَالَ فَلْیُطْعِمْ سِتِّینَ مِسْکِیناً قُلْتُ فَإِنْ لَمْ یَقْدِرْ عَلَی أَنْ یَتَصَدَّقَ قَالَ فَلْیَصُمْ ثَمَانِیَةَ عَشَرَ یَوْماً وَ الصَّدَقَةُ مُدٌّ عَلَی کُلِّ مِسْکِینٍ قَالَ وَ سَأَلْتُهُ عَنْ مُحْرِمٍ أَصَابَ بَقَرَةً قَالَ عَلَیْهِ بَقَرَةٌ قُلْتُ فَإِنْ لَمْ یَقْدِرْ عَلَی بَقَرَةٍ قَالَ فَلْیُطْعِمْ ثَلَاثِینَ مِسْکِیناً قُلْتُ فَإِنْ لَمْ یَقْدِرْ عَلَی أَنْ یَتَصَدَّقَ </w:t>
      </w:r>
      <w:r>
        <w:rPr>
          <w:rStyle w:val="FootnoteReference"/>
        </w:rPr>
        <w:footnoteReference w:id="30"/>
      </w:r>
      <w:r>
        <w:rPr>
          <w:rFonts w:ascii="Amiri" w:hAnsi="Amiri" w:eastAsia="Amiri" w:cs="Amiri"/>
          <w:lang w:bidi="ar-SA"/>
          <w:color w:val="111111"/>
          <w:sz w:val="28"/>
          <w:szCs w:val="28"/>
          <w:rtl/>
        </w:rPr>
        <w:t xml:space="preserve">قَالَ فَلْیَصُمْ تِسْعَةَ أَیَّامٍ قُلْتُ فَإِنْ أَصَابَ ظَبْیاً قَالَ عَلَیْهِ شَاةٌ قُلْتُ فَإِنْ لَمْ یَقْدِرْ قَالَ فَإِطْعَامُ عَشَرَةِ مَسَاکِینَ فَإِنْ لَمْ یَقْدِرْ عَلَی </w:t>
      </w:r>
      <w:r>
        <w:rPr>
          <w:rStyle w:val="FootnoteReference"/>
        </w:rPr>
        <w:footnoteReference w:id="31"/>
      </w:r>
      <w:r>
        <w:rPr>
          <w:rFonts w:ascii="Amiri" w:hAnsi="Amiri" w:eastAsia="Amiri" w:cs="Amiri"/>
          <w:lang w:bidi="ar-SA"/>
          <w:color w:val="111111"/>
          <w:sz w:val="28"/>
          <w:szCs w:val="28"/>
          <w:rtl/>
        </w:rPr>
        <w:t xml:space="preserve">مَا یَتَصَدَّقُ بِهِ فَعَلَیْهِ صِیَامُ ثَلَاثَةِ أَیَّامٍ.</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32"/>
      </w:r>
    </w:p>
    <w:p>
      <w:pPr>
        <w:pStyle w:val="BookText"/>
      </w:pPr>
      <w:r>
        <w:rPr>
          <w:rFonts w:ascii="Amiri" w:hAnsi="Amiri" w:eastAsia="Amiri" w:cs="Amiri"/>
          <w:lang w:bidi="ar-SA"/>
          <w:color w:val="111111"/>
          <w:sz w:val="28"/>
          <w:szCs w:val="28"/>
          <w:rtl/>
        </w:rPr>
        <w:t xml:space="preserve">وَ رَوَاهُ الصَّدُوقُ بِإِسْنَادِهِ عَنْ عَبْدِ اللَّهِ بْنِ مُسْکَانَ عَنْ أَبِی بَصِیرٍ مِثْلَهُ إِلَّا أَنَّهُ تَرَکَ قَوْلَهُ وَ الصَّدَقَةُ مُدٌّ عَلَی کُلِّ مِسْکِینٍ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است که فرمود: از او درباره محرم که شترمرغ و گورخری را کشته بود، پرسیدم. فرمود: بر او (واجب است) یک شتر. گفتم: اگر نتواند شتر تهیه کند؟ فرمود: باید به شصت مسکین غذا بدهد. گفتم: اگر نتواند صدقه بدهد؟ فرمود: باید هجده روز روزه بگیرد و صدقه به هر مسکین یک مدّ (غذا) است. و از او درباره محرم که گاوی را کشته بود، پرسیدم. فرمود: بر او (واجب است) یک گاو. گفتم: اگر نتواند گاو تهیه کند؟ فرمود: باید به سی مسکین غذا بدهد. گفتم: اگر نتواند صدقه بدهد؟ فرمود: باید نه روز روزه بگیرد. گفتم: اگر آهویی را بکشد؟ فرمود: بر او (واجب است) یک گوسفند. گفتم: اگر نتواند؟ فرمود: باید به ده مسکین غذا بدهد. اگر نتواند چیزی برای صدقه تهیه کند، باید سه روز روزه بگیرد.</w:t>
      </w:r>
    </w:p>
    <w:p>
      <w:pPr>
        <w:pStyle w:val="Heading5"/>
      </w:pPr>
      <w:bookmarkStart w:id="561" w:name="_Toc19"/>
      <w:r>
        <w:t>[رقم الحدیث الکلی: 17106 - رقم الحدیث الباب: 4]</w:t>
      </w:r>
      <w:bookmarkEnd w:id="561"/>
    </w:p>
    <w:p>
      <w:pPr>
        <w:pStyle w:val="BookText"/>
      </w:pPr>
      <w:r>
        <w:rPr>
          <w:rFonts w:ascii="Times New Roman" w:hAnsi="Times New Roman" w:eastAsia="Times New Roman" w:cs="Times New Roman"/>
          <w:lang w:val="en-US" w:bidi="en-US"/>
          <w:color w:val="111111"/>
          <w:sz w:val="28"/>
          <w:szCs w:val="28"/>
          <w:rtl/>
        </w:rPr>
        <w:t xml:space="preserve">17106- 4- </w:t>
      </w:r>
      <w:r>
        <w:rPr>
          <w:rStyle w:val="FootnoteReference"/>
        </w:rPr>
        <w:footnoteReference w:id="34"/>
      </w:r>
      <w:r>
        <w:rPr>
          <w:rFonts w:ascii="Amiri" w:hAnsi="Amiri" w:eastAsia="Amiri" w:cs="Amiri"/>
          <w:lang w:bidi="ar-SA"/>
          <w:color w:val="111111"/>
          <w:sz w:val="28"/>
          <w:szCs w:val="28"/>
          <w:rtl/>
        </w:rPr>
        <w:t xml:space="preserve">وَ عَنْهُ عَنْ أَحْمَدَ بْنِ مُحَمَّدٍ عَنِ الْحُسَیْنِ بْنِ مُحَمَّدٍ عَنْ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70_158043"/>
    <w:bookmarkEnd w:id="6"/>
    <w:p>
      <w:pPr>
        <w:pStyle w:val="BookText"/>
      </w:pPr>
      <w:r>
        <w:rPr>
          <w:rFonts w:ascii="Amiri" w:hAnsi="Amiri" w:eastAsia="Amiri" w:cs="Amiri"/>
          <w:lang w:bidi="ar-SA"/>
          <w:color w:val="111111"/>
          <w:sz w:val="28"/>
          <w:szCs w:val="28"/>
          <w:rtl/>
        </w:rPr>
        <w:t xml:space="preserve">دَاوُدَ الرَّقِّیِّ عَنْ أَبِی عَبْدِ اللَّهِ ع فِی الرَّجُلِ یَکُونُ عَلَیْهِ بَدَنَةٌ وَاجِبَةٌ فِی فِدَاءٍ قَالَ إِذَا لَمْ یَجِدْ بَدَنَةً فَسَبْعُ شِیَاهٍ فَإِنْ لَمْ یَقْدِرْ صَامَ ثَمَانِیَةَ عَشَرَ یَوْماً.</w:t>
      </w:r>
    </w:p>
    <w:p>
      <w:pPr>
        <w:pStyle w:val="BookText"/>
      </w:pPr>
      <w:r>
        <w:rPr>
          <w:rFonts w:ascii="Amiri" w:hAnsi="Amiri" w:eastAsia="Amiri" w:cs="Amiri"/>
          <w:lang w:bidi="ar-SA"/>
          <w:color w:val="111111"/>
          <w:sz w:val="28"/>
          <w:szCs w:val="28"/>
          <w:rtl/>
        </w:rPr>
        <w:t xml:space="preserve">وَ رَوَاهُ الشَّیْخُ بِإِسْنَادِهِ عَنْ أَحْمَدَ بْنِ مُحَمَّدٍ عَنِ الْحَسَنِ بْنِ فَضَّالٍ عَنْ دَاوُدَ الرَّقِّیِّ </w:t>
      </w:r>
      <w:r>
        <w:rPr>
          <w:rStyle w:val="FootnoteReference"/>
        </w:rPr>
        <w:footnoteReference w:id="35"/>
      </w:r>
    </w:p>
    <w:p>
      <w:pPr>
        <w:pStyle w:val="BookText"/>
      </w:pPr>
      <w:r>
        <w:rPr>
          <w:rFonts w:ascii="Amiri" w:hAnsi="Amiri" w:eastAsia="Amiri" w:cs="Amiri"/>
          <w:lang w:bidi="ar-SA"/>
          <w:color w:val="111111"/>
          <w:sz w:val="28"/>
          <w:szCs w:val="28"/>
          <w:rtl/>
        </w:rPr>
        <w:t xml:space="preserve">وَ رَوَاهُ الصَّدُوقُ بِإِسْنَادِهِ عَنِ الْحَسَنِ بْنِ مَحْبُوبٍ عَنْ دَاوُدَ الرَّقِّیِّ مِثْلَهُ إِلَّا أَنَّهُ قَالَ صَامَ ثَمَانِیَةَ عَشَرَ یَوْماً بِمَکَّةَ أَوْ فِی مَنْزِلِهِ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رقی از امام صادق (علیه‌السلام) نقل شده است که درباره مردی که بر او یک شتر (به عنوان کفاره) واجب است، فرمود: اگر نتواند شتر تهیه کند، باید هفت گوسفند بدهد، و اگر نتواند، باید هجده روز روزه بگیرد.</w:t>
      </w:r>
    </w:p>
    <w:p>
      <w:pPr>
        <w:pStyle w:val="Heading5"/>
      </w:pPr>
      <w:bookmarkStart w:id="562" w:name="_Toc20"/>
      <w:r>
        <w:t>[رقم الحدیث الکلی: 17107 - رقم الحدیث الباب: 5]</w:t>
      </w:r>
      <w:bookmarkEnd w:id="562"/>
    </w:p>
    <w:p>
      <w:pPr>
        <w:pStyle w:val="BookText"/>
      </w:pPr>
      <w:r>
        <w:rPr>
          <w:rFonts w:ascii="Times New Roman" w:hAnsi="Times New Roman" w:eastAsia="Times New Roman" w:cs="Times New Roman"/>
          <w:lang w:val="en-US" w:bidi="en-US"/>
          <w:color w:val="111111"/>
          <w:sz w:val="28"/>
          <w:szCs w:val="28"/>
          <w:rtl/>
        </w:rPr>
        <w:t xml:space="preserve">17107- 5- </w:t>
      </w:r>
      <w:r>
        <w:rPr>
          <w:rStyle w:val="FootnoteReference"/>
        </w:rPr>
        <w:footnoteReference w:id="37"/>
      </w:r>
      <w:r>
        <w:rPr>
          <w:rFonts w:ascii="Amiri" w:hAnsi="Amiri" w:eastAsia="Amiri" w:cs="Amiri"/>
          <w:lang w:bidi="ar-SA"/>
          <w:color w:val="111111"/>
          <w:sz w:val="28"/>
          <w:szCs w:val="28"/>
          <w:rtl/>
        </w:rPr>
        <w:t xml:space="preserve">وَ عَنْهُ عَنْ أَحْمَدَ بْنِ مُحَمَّدٍ عَنِ الْحَسَنِ بْنِ عَلِیِّ بْنِ فَضَّالٍ عَنِ ابْنِ بُکَیْرٍ عَنْ بَعْضِ أَصْحَابِنَا عَنْ أَبِی عَبْدِ اللَّهِ ع فِی قَوْلِ اللَّهِ عَزَّ وَ جَلَّ أَوْ عَدْلُ ذلِکَ صِیاماً </w:t>
      </w:r>
      <w:r>
        <w:rPr>
          <w:rStyle w:val="FootnoteReference"/>
        </w:rPr>
        <w:footnoteReference w:id="38"/>
      </w:r>
      <w:r>
        <w:rPr>
          <w:rFonts w:ascii="Amiri" w:hAnsi="Amiri" w:eastAsia="Amiri" w:cs="Amiri"/>
          <w:lang w:bidi="ar-SA"/>
          <w:color w:val="111111"/>
          <w:sz w:val="28"/>
          <w:szCs w:val="28"/>
          <w:rtl/>
        </w:rPr>
        <w:t xml:space="preserve">قَالَ یُثَمِّنُ قِیمَةَ الْهَدْیِ طَعَاماً ثُمَّ یَصُومُ لِکُلِّ مُدٍّ یَوْماً فَإِذَا زَادَتِ الْأَمْدَادُ عَلَی شَهْرَیْنِ فَلَیْسَ عَلَیْهِ أَکْثَرُ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ما از امام صادق (علیه‌السلام) درباره قول خداوند عزوجل "یا معادل آن روزه" (سوره مائده، آیه 95) نقل شده است که فرمود: قیمت قربانی (هدی) را به غذا تبدیل می‌کند، سپس برای هر مُدّ (غذا) یک روز روزه می‌گیرد. اگر تعداد مُدها از دو ماه بیشتر شود، بیش از آن (دو ماه روزه) بر او واجب نیست.</w:t>
      </w:r>
    </w:p>
    <w:p>
      <w:pPr>
        <w:pStyle w:val="Heading5"/>
      </w:pPr>
      <w:bookmarkStart w:id="563" w:name="_Toc21"/>
      <w:r>
        <w:t>[رقم الحدیث الکلی: 17108 - رقم الحدیث الباب: 6]</w:t>
      </w:r>
      <w:bookmarkEnd w:id="563"/>
    </w:p>
    <w:p>
      <w:pPr>
        <w:pStyle w:val="BookText"/>
      </w:pPr>
      <w:r>
        <w:rPr>
          <w:rFonts w:ascii="Times New Roman" w:hAnsi="Times New Roman" w:eastAsia="Times New Roman" w:cs="Times New Roman"/>
          <w:lang w:val="en-US" w:bidi="en-US"/>
          <w:color w:val="111111"/>
          <w:sz w:val="28"/>
          <w:szCs w:val="28"/>
          <w:rtl/>
        </w:rPr>
        <w:t xml:space="preserve">17108- 6- </w:t>
      </w:r>
      <w:r>
        <w:rPr>
          <w:rStyle w:val="FootnoteReference"/>
        </w:rPr>
        <w:footnoteReference w:id="39"/>
      </w:r>
      <w:r>
        <w:rPr>
          <w:rFonts w:ascii="Amiri" w:hAnsi="Amiri" w:eastAsia="Amiri" w:cs="Amiri"/>
          <w:lang w:bidi="ar-SA"/>
          <w:color w:val="111111"/>
          <w:sz w:val="28"/>
          <w:szCs w:val="28"/>
          <w:rtl/>
        </w:rPr>
        <w:t xml:space="preserve">عَلِیُّ بْنُ جَعْفَرٍ فِی کِتَابِهِ عَنْ أَخِیهِ مُوسَی بْنِ جَعْفَرٍ ع قَالَ: سَأَلْتُهُ عَنْ رَجُلٍ مُحْرِمٍ أَصَابَ نَعَامَةً مَا عَلَیْهِ قَالَ عَلَیْهِ بَدَنَةٌ فَإِنْ لَمْ یَجِدْ فَلْیَتَصَدَّقْ عَلَی سِتِّینَ مِسْکِیناً فَإِنْ لَمْ یَجِدْ فَلْیَصُمْ ثَمَانِیَةَ عَشَرَ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بن جعفر (علیه‌السلام) نقل کرده است که فرمود: از او درباره مردی که در حال احرام شترمرغی را کشته بود، پرسیدم. فرمود: بر او (واجب است) یک شتر. اگر نتواند شتر تهیه کند، باید به شصت مسکین صدقه بدهد. اگر نتواند، باید هجده روز روزه بگیرد.</w:t>
      </w:r>
    </w:p>
    <w:p>
      <w:pPr>
        <w:pStyle w:val="Heading5"/>
      </w:pPr>
      <w:bookmarkStart w:id="564" w:name="_Toc22"/>
      <w:r>
        <w:t>[رقم الحدیث الکلی: 17109 - رقم الحدیث الباب: 7]</w:t>
      </w:r>
      <w:bookmarkEnd w:id="564"/>
    </w:p>
    <w:p>
      <w:pPr>
        <w:pStyle w:val="BookText"/>
      </w:pPr>
      <w:r>
        <w:rPr>
          <w:rFonts w:ascii="Times New Roman" w:hAnsi="Times New Roman" w:eastAsia="Times New Roman" w:cs="Times New Roman"/>
          <w:lang w:val="en-US" w:bidi="en-US"/>
          <w:color w:val="111111"/>
          <w:sz w:val="28"/>
          <w:szCs w:val="28"/>
          <w:rtl/>
        </w:rPr>
        <w:t xml:space="preserve">17109- 7- </w:t>
      </w:r>
      <w:r>
        <w:rPr>
          <w:rStyle w:val="FootnoteReference"/>
        </w:rPr>
        <w:footnoteReference w:id="40"/>
      </w:r>
      <w:r>
        <w:rPr>
          <w:rFonts w:ascii="Amiri" w:hAnsi="Amiri" w:eastAsia="Amiri" w:cs="Amiri"/>
          <w:lang w:bidi="ar-SA"/>
          <w:color w:val="111111"/>
          <w:sz w:val="28"/>
          <w:szCs w:val="28"/>
          <w:rtl/>
        </w:rPr>
        <w:t xml:space="preserve">قَالَ: وَ سَأَلْتُهُ عَنْ مُحْرِمٍ أَصَابَ بَقَرَةً مَا عَلَیْهِ قَالَ عَلَیْهِ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670_158044"/>
    <w:bookmarkEnd w:id="7"/>
    <w:p>
      <w:pPr>
        <w:pStyle w:val="BookText"/>
      </w:pPr>
      <w:r>
        <w:rPr>
          <w:rFonts w:ascii="Amiri" w:hAnsi="Amiri" w:eastAsia="Amiri" w:cs="Amiri"/>
          <w:lang w:bidi="ar-SA"/>
          <w:color w:val="111111"/>
          <w:sz w:val="28"/>
          <w:szCs w:val="28"/>
          <w:rtl/>
        </w:rPr>
        <w:t xml:space="preserve">بَقَرَةٌ فَإِنْ لَمْ یَجِدْ فَلْیَتَصَدَّقْ عَلَی ثَلَاثِینَ مِسْکِیناً فَإِنْ لَمْ یَجِدْ فَلْیَصُمْ تِسْعَةَ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و از او درباره محرم که گاوی شکار کرده بود، پرسیدم. فرمود: بر او (واجب است) یک گاو. اگر نتواند گاو تهیه کند، باید به سی مسکین غذا بدهد. و اگر نتواند این کار را انجام دهد، باید نه روز روزه بگیرد.</w:t>
      </w:r>
    </w:p>
    <w:p>
      <w:pPr>
        <w:pStyle w:val="Heading5"/>
      </w:pPr>
      <w:bookmarkStart w:id="565" w:name="_Toc23"/>
      <w:r>
        <w:t>[رقم الحدیث الکلی: 17110 - رقم الحدیث الباب: 8]</w:t>
      </w:r>
      <w:bookmarkEnd w:id="565"/>
    </w:p>
    <w:p>
      <w:pPr>
        <w:pStyle w:val="BookText"/>
      </w:pPr>
      <w:r>
        <w:rPr>
          <w:rFonts w:ascii="Times New Roman" w:hAnsi="Times New Roman" w:eastAsia="Times New Roman" w:cs="Times New Roman"/>
          <w:lang w:val="en-US" w:bidi="en-US"/>
          <w:color w:val="111111"/>
          <w:sz w:val="28"/>
          <w:szCs w:val="28"/>
          <w:rtl/>
        </w:rPr>
        <w:t xml:space="preserve">17110- 8- </w:t>
      </w:r>
      <w:r>
        <w:rPr>
          <w:rStyle w:val="FootnoteReference"/>
        </w:rPr>
        <w:footnoteReference w:id="41"/>
      </w:r>
      <w:r>
        <w:rPr>
          <w:rFonts w:ascii="Amiri" w:hAnsi="Amiri" w:eastAsia="Amiri" w:cs="Amiri"/>
          <w:lang w:bidi="ar-SA"/>
          <w:color w:val="111111"/>
          <w:sz w:val="28"/>
          <w:szCs w:val="28"/>
          <w:rtl/>
        </w:rPr>
        <w:t xml:space="preserve">قَالَ: وَ سَأَلْتُهُ عَنْ مُحْرِمٍ أَصَابَ ظَبْیاً مَا عَلَیْهِ قَالَ عَلَیْهِ شَاةٌ فَإِنْ لَمْ یَجِدْ فَلْیَتَصَدَّقْ عَلَی عَشَرَةِ مَسَاکِینَ فَإِنْ لَمْ یَجِدْ فَلْیَصُمْ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و از او درباره محرم که آهو شکار کرده بود، پرسیدم. فرمود: بر او (واجب است) یک گوسفند. اگر نتواند گوسفند تهیه کند، باید به ده مسکین غذا بدهد. و اگر نتواند این کار را انجام دهد، باید سه روز روزه بگیرد.</w:t>
      </w:r>
    </w:p>
    <w:p>
      <w:pPr>
        <w:pStyle w:val="Heading5"/>
      </w:pPr>
      <w:bookmarkStart w:id="566" w:name="_Toc24"/>
      <w:r>
        <w:t>[رقم الحدیث الکلی: 17111 - رقم الحدیث الباب: 9]</w:t>
      </w:r>
      <w:bookmarkEnd w:id="566"/>
    </w:p>
    <w:p>
      <w:pPr>
        <w:pStyle w:val="BookText"/>
      </w:pPr>
      <w:r>
        <w:rPr>
          <w:rFonts w:ascii="Times New Roman" w:hAnsi="Times New Roman" w:eastAsia="Times New Roman" w:cs="Times New Roman"/>
          <w:lang w:val="en-US" w:bidi="en-US"/>
          <w:color w:val="111111"/>
          <w:sz w:val="28"/>
          <w:szCs w:val="28"/>
          <w:rtl/>
        </w:rPr>
        <w:t xml:space="preserve">17111- 9- </w:t>
      </w:r>
      <w:r>
        <w:rPr>
          <w:rStyle w:val="FootnoteReference"/>
        </w:rPr>
        <w:footnoteReference w:id="42"/>
      </w:r>
      <w:r>
        <w:rPr>
          <w:rFonts w:ascii="Amiri" w:hAnsi="Amiri" w:eastAsia="Amiri" w:cs="Amiri"/>
          <w:lang w:bidi="ar-SA"/>
          <w:color w:val="111111"/>
          <w:sz w:val="28"/>
          <w:szCs w:val="28"/>
          <w:rtl/>
        </w:rPr>
        <w:t xml:space="preserve">مُحَمَّدُ بْنُ عَلِیِّ بْنِ الْحُسَیْنِ بِإِسْنَادِهِ عَنْ جَمِیلٍ عَنْ مُحَمَّدِ بْنِ مُسْلِمٍ وَ زُرَارَةَ عَنْ أَبِی عَبْدِ اللَّهِ ع فِی مُحْرِمٍ قَتَلَ نَعَامَةً قَالَ عَلَیْهِ بَدَنَةٌ فَإِنْ لَمْ یَجِدْ فَإِطْعَامُ سِتِّینَ مِسْکِیناً فَإِنْ کَانَتْ قِیمَةُ الْبَدَنَةِ أَکْثَرَ مِنْ إِطْعَامِ سِتِّینَ مِسْکِیناً لَمْ یَزِدْ عَلَی إِطْعَامِ سِتِّینَ مِسْکِیناً وَ إِنْ کَانَتْ قِیمَةُ الْبَدَنَةِ أَقَلَّ مِنْ طَعَامِ سِتِّینَ مِسْکِیناً لَمْ یَکُنْ عَلَیْهِ إِلَّا قِیمَةُ الْبَدَنَةِ.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جَمِیلِ بْنِ دَرَّاجٍ عَنْ بَعْضِ أَصْحَابِنَا عَنْ أَبِی عَبْدِ اللَّهِ ع مِثْلَهُ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ما از امام صادق (علیه‌السلام) نقل شده است که درباره محرم که شترمرغی را کشته است، فرمود: بر او (واجب است) یک شتر (کفاره بدهد)، اگر نیافت، باید به شصت مسکین غذا بدهد. و فرمود: اگر قیمت شتر بیشتر از غذای شصت مسکین باشد، نباید بیش از غذای شصت مسکین بدهد، و اگر قیمت شتر کمتر از غذای شصت مسکین باشد، تنها بر او (واجب است) قیمت شتر را بدهد.</w:t>
      </w:r>
    </w:p>
    <w:p>
      <w:pPr>
        <w:pStyle w:val="Heading5"/>
      </w:pPr>
      <w:bookmarkStart w:id="567" w:name="_Toc25"/>
      <w:r>
        <w:t>[رقم الحدیث الکلی: 17112 - رقم الحدیث الباب: 10]</w:t>
      </w:r>
      <w:bookmarkEnd w:id="567"/>
    </w:p>
    <w:p>
      <w:pPr>
        <w:pStyle w:val="BookText"/>
      </w:pPr>
      <w:r>
        <w:rPr>
          <w:rFonts w:ascii="Times New Roman" w:hAnsi="Times New Roman" w:eastAsia="Times New Roman" w:cs="Times New Roman"/>
          <w:lang w:val="en-US" w:bidi="en-US"/>
          <w:color w:val="111111"/>
          <w:sz w:val="28"/>
          <w:szCs w:val="28"/>
          <w:rtl/>
        </w:rPr>
        <w:t xml:space="preserve">17112- 10- </w:t>
      </w:r>
      <w:r>
        <w:rPr>
          <w:rStyle w:val="FootnoteReference"/>
        </w:rPr>
        <w:footnoteReference w:id="44"/>
      </w:r>
      <w:r>
        <w:rPr>
          <w:rFonts w:ascii="Amiri" w:hAnsi="Amiri" w:eastAsia="Amiri" w:cs="Amiri"/>
          <w:lang w:bidi="ar-SA"/>
          <w:color w:val="111111"/>
          <w:sz w:val="28"/>
          <w:szCs w:val="28"/>
          <w:rtl/>
        </w:rPr>
        <w:t xml:space="preserve">مُحَمَّدُ بْنُ الْحَسَنِ بِإِسْنَادِهِ عَنْ مُوسَی بْنِ الْقَاسِمِ عَنْ عَبْدِ الرَّحْمَنِ یَعْنِی ابْنَ أَبِی نَجْرَانَ عَنْ عَلَاءٍ عَنْ مُحَمَّدِ بْنِ مُسْلِمٍ عَنْ أَبِی جَعْفَرٍ ع قَالَ: سَأَلْتُهُ عَنْ قَوْلِهِ </w:t>
      </w:r>
      <w:r>
        <w:rPr>
          <w:rStyle w:val="FootnoteReference"/>
        </w:rPr>
        <w:footnoteReference w:id="45"/>
      </w:r>
      <w:r>
        <w:rPr>
          <w:rFonts w:ascii="Amiri" w:hAnsi="Amiri" w:eastAsia="Amiri" w:cs="Amiri"/>
          <w:lang w:bidi="ar-SA"/>
          <w:color w:val="111111"/>
          <w:sz w:val="28"/>
          <w:szCs w:val="28"/>
          <w:rtl/>
        </w:rPr>
        <w:t xml:space="preserve">أَوْ عَدْلُ ذلِکَ صِیاماً </w:t>
      </w:r>
      <w:r>
        <w:rPr>
          <w:rStyle w:val="FootnoteReference"/>
        </w:rPr>
        <w:footnoteReference w:id="46"/>
      </w:r>
      <w:r>
        <w:rPr>
          <w:rFonts w:ascii="Amiri" w:hAnsi="Amiri" w:eastAsia="Amiri" w:cs="Amiri"/>
          <w:lang w:bidi="ar-SA"/>
          <w:color w:val="111111"/>
          <w:sz w:val="28"/>
          <w:szCs w:val="28"/>
          <w:rtl/>
        </w:rPr>
        <w:t xml:space="preserve">قَالَ عَدْلُ الْهَدْیِ مَا بَلَغَ یَتَصَدَّقُ بِهِ فَإِنْ لَمْ یَکُنْ عِنْدَهُ فَلْیَصُمْ بِقَدْرِ مَا بَلَغَ لِکُلِّ طَعَامِ مِسْکِینٍ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گفت: از او درباره قول خداوند عزوجل "یا معادل آن روزه" (سوره مائده، آیه 95) پرسیدم. فرمود: معادل هدیه (قربانی) مقداری است که می‌تواند به عنوان صدقه بدهد. اگر نتواند آن را تهیه کند، باید به ازای هر غذای مسکین، یک روز روزه بگیرد به اندازه مقداری که هدیه (قربانی) به آن می‌رسد.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670_158045"/>
    <w:bookmarkEnd w:id="8"/>
    <w:p>
      <w:pPr>
        <w:pStyle w:val="Heading5"/>
      </w:pPr>
      <w:bookmarkStart w:id="568" w:name="_Toc26"/>
      <w:r>
        <w:t>[رقم الحدیث الکلی: 17113 - رقم الحدیث الباب: 11]</w:t>
      </w:r>
      <w:bookmarkEnd w:id="568"/>
    </w:p>
    <w:p>
      <w:pPr>
        <w:pStyle w:val="BookText"/>
      </w:pPr>
      <w:r>
        <w:rPr>
          <w:rFonts w:ascii="Times New Roman" w:hAnsi="Times New Roman" w:eastAsia="Times New Roman" w:cs="Times New Roman"/>
          <w:lang w:val="en-US" w:bidi="en-US"/>
          <w:color w:val="111111"/>
          <w:sz w:val="28"/>
          <w:szCs w:val="28"/>
          <w:rtl/>
        </w:rPr>
        <w:t xml:space="preserve">17113- 11- </w:t>
      </w:r>
      <w:r>
        <w:rPr>
          <w:rStyle w:val="FootnoteReference"/>
        </w:rPr>
        <w:footnoteReference w:id="47"/>
      </w:r>
      <w:r>
        <w:rPr>
          <w:rFonts w:ascii="Amiri" w:hAnsi="Amiri" w:eastAsia="Amiri" w:cs="Amiri"/>
          <w:lang w:bidi="ar-SA"/>
          <w:color w:val="111111"/>
          <w:sz w:val="28"/>
          <w:szCs w:val="28"/>
          <w:rtl/>
        </w:rPr>
        <w:t xml:space="preserve">وَ عَنْهُ عَنِ اللُّؤْلُؤِیِّ عَنِ الْحَسَنِ بْنِ مَحْبُوبٍ عَنْ عَلِیِّ بْنِ رِئَابٍ وَ ابْنِ جَبَلَةَ </w:t>
      </w:r>
      <w:r>
        <w:rPr>
          <w:rStyle w:val="FootnoteReference"/>
        </w:rPr>
        <w:footnoteReference w:id="48"/>
      </w:r>
      <w:r>
        <w:rPr>
          <w:rFonts w:ascii="Amiri" w:hAnsi="Amiri" w:eastAsia="Amiri" w:cs="Amiri"/>
          <w:lang w:bidi="ar-SA"/>
          <w:color w:val="111111"/>
          <w:sz w:val="28"/>
          <w:szCs w:val="28"/>
          <w:rtl/>
        </w:rPr>
        <w:t xml:space="preserve">جَمِیعاً عَنْ أَبَانِ بْنِ تَغْلِبَ قَالَ: سَأَلْتُ أَبَا عَبْدِ اللَّهِ ع عَنْ مُحْرِمِینَ أَصَابُوا فِرَاخَ نَعَامٍ فَذَبَحُوهَا وَ أَکَلُوهَا فَقَالَ عَلَیْهِمْ مَکَانَ کُلِّ فَرْخٍ أَصَابُوهُ وَ أَکَلُوهُ بَدَنَةٌ یَشْتَرِکُونَ فِیهِنَّ فَیَشْتَرُونَ عَلَی عَدَدِ الْفِرَاخِ وَ عَدَدِ الرِّجَالِ قُلْتُ فَإِنَّ مِنْهُمْ مَنْ لَا یَقْدِرُ عَلَی شَیْ‌ءٍ فَقَالَ یَصُومُ </w:t>
      </w:r>
      <w:r>
        <w:rPr>
          <w:rStyle w:val="FootnoteReference"/>
        </w:rPr>
        <w:footnoteReference w:id="49"/>
      </w:r>
      <w:r>
        <w:rPr>
          <w:rFonts w:ascii="Amiri" w:hAnsi="Amiri" w:eastAsia="Amiri" w:cs="Amiri"/>
          <w:lang w:bidi="ar-SA"/>
          <w:color w:val="111111"/>
          <w:sz w:val="28"/>
          <w:szCs w:val="28"/>
          <w:rtl/>
        </w:rPr>
        <w:t xml:space="preserve">بِحِسَابِ مَا یُصِیبُهُ مِنَ الْبُدْنِ وَ یَصُومُ لِکُلِّ بَدَنَةٍ ثَمَانِیَةَ عَشَرَ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گفت: از امام صادق (علیه‌السلام) درباره گروهی از محرمین که جوجه‌های شترمرغ را ذبح کرده و خورده بودند، پرسیدم. فرمود: به ازای هر جوجه‌ای که شکار کرده و خورده‌اند، بر آنها (واجب است) یک شتر (کفاره) به صورت مشترک. آنها باید شترها را بر اساس تعداد جوجه‌ها و تعداد مردان خریداری کنند. گفتم: اگر برخی از آنها نتوانند چیزی تهیه کنند، فرمود: باید بر اساس مقدار سهم هر کس از شترها روزه بگیرند و برای هر شتر، هجده روز روزه بگیرند.</w:t>
      </w:r>
    </w:p>
    <w:p>
      <w:pPr>
        <w:pStyle w:val="Heading5"/>
      </w:pPr>
      <w:bookmarkStart w:id="569" w:name="_Toc27"/>
      <w:r>
        <w:t>[رقم الحدیث الکلی: 17114 - رقم الحدیث الباب: 12]</w:t>
      </w:r>
      <w:bookmarkEnd w:id="569"/>
    </w:p>
    <w:p>
      <w:pPr>
        <w:pStyle w:val="BookText"/>
      </w:pPr>
      <w:r>
        <w:rPr>
          <w:rFonts w:ascii="Times New Roman" w:hAnsi="Times New Roman" w:eastAsia="Times New Roman" w:cs="Times New Roman"/>
          <w:lang w:val="en-US" w:bidi="en-US"/>
          <w:color w:val="111111"/>
          <w:sz w:val="28"/>
          <w:szCs w:val="28"/>
          <w:rtl/>
        </w:rPr>
        <w:t xml:space="preserve">17114- 12- </w:t>
      </w:r>
      <w:r>
        <w:rPr>
          <w:rStyle w:val="FootnoteReference"/>
        </w:rPr>
        <w:footnoteReference w:id="50"/>
      </w:r>
      <w:r>
        <w:rPr>
          <w:rFonts w:ascii="Amiri" w:hAnsi="Amiri" w:eastAsia="Amiri" w:cs="Amiri"/>
          <w:lang w:bidi="ar-SA"/>
          <w:color w:val="111111"/>
          <w:sz w:val="28"/>
          <w:szCs w:val="28"/>
          <w:rtl/>
        </w:rPr>
        <w:t xml:space="preserve">وَ عَنْهُ عَنْ عَلِیِّ بْنِ الْحَسَنِ الْجَرْمِیِّ عَنْ مُحَمَّدٍ وَ دُرُسْتَ </w:t>
      </w:r>
      <w:r>
        <w:rPr>
          <w:rStyle w:val="FootnoteReference"/>
        </w:rPr>
        <w:footnoteReference w:id="51"/>
      </w:r>
      <w:r>
        <w:rPr>
          <w:rFonts w:ascii="Amiri" w:hAnsi="Amiri" w:eastAsia="Amiri" w:cs="Amiri"/>
          <w:lang w:bidi="ar-SA"/>
          <w:color w:val="111111"/>
          <w:sz w:val="28"/>
          <w:szCs w:val="28"/>
          <w:rtl/>
        </w:rPr>
        <w:t xml:space="preserve">عَنْ عَبْدِ اللَّهِ بْنِ مُسْکَانَ عَنْ أَبِی بَصِیرٍ عَنْ أَبِی عَبْدِ اللَّهِ ع قَالَ: سَأَلْتُهُ عَنْ مُحْرِمٍ أَصَابَ نَعَامَةً قَالَ عَلَیْهِ بَدَنَةٌ قَالَ قُلْتُ: فَإِنْ لَمْ یَقْدِرْ عَلَی بَدَنَةٍ مَا عَلَیْهِ قَالَ یُطْعِمُ سِتِّینَ مِسْکِیناً قُلْتُ فَإِنْ لَمْ یَقْدِرْ عَلَی مَا یَتَصَدَّقُ بِهِ قَالَ فَلْیَصُمْ ثَمَانِیَةَ عَشَرَ یَوْماً قُلْتُ فَإِنْ أَصَابَ بَقَرَةً أَوْ حِمَارَ وَحْشٍ مَا عَلَیْهِ قَالَ عَلَیْهِ بَقَرَةٌ قُلْتُ فَإِنْ لَمْ یَقْدِرْ عَلَی بَقَرَةٍ قَالَ فَلْیُطْعِمْ ثَلَاثِینَ مِسْکِیناً قُلْتُ فَإِنْ لَمْ یَقْدِرْ عَلَی مَا یَتَصَدَّقُ بِهِ قَالَ فَلْیَصُمْ تِسْعَةَ أَیَّامٍ قُلْتُ فَإِنْ أَصَابَ ظَبْیاً مَا عَلَیْهِ قَالَ عَلَیْهِ شَاةٌ قُلْتُ فَإِنْ لَمْ یَجِدْ شَاةً قَالَ فَعَلَیْهِ إِطْعَامُ عَشَرَةِ مَسَاکِینَ قُلْتُ فَإِنْ لَمْ یَقْدِرْ عَلَی مَا یَتَصَدَّقُ بِهِ قَالَ فَعَلَیْهِ صِیَامُ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است که گفت: از او درباره محرم که شترمرغی را شکار کرده بود، پرسیدم. فرمود: بر او (واجب است) یک شتر. گفتم: اگر نتواند شتر تهیه کند؟ فرمود: باید به شصت مسکین غذا بدهد. گفتم: اگر نتواند صدقه بدهد؟ فرمود: باید هجده روز روزه بگیرد. گفتم: اگر گاوی یا گورخری را شکار کند، چه؟ فرمود: بر او (واجب است) یک گاو. گفتم: اگر نتواند گاو تهیه کند؟ فرمود: باید به سی مسکین غذا بدهد. گفتم: اگر نتواند صدقه بدهد؟ فرمود: باید نه روز روزه بگیرد. گفتم: اگر آهویی را شکار کند، چه؟ فرمود: بر او (واجب است) یک گوسفند. گفتم: اگر گوسفند پیدا نکند؟ فرمود: باید به ده مسکین غذا بدهد. گفتم: اگر نتواند صدقه بدهد؟ فرمود: باید سه روز روزه بگیرد.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670_158046"/>
    <w:bookmarkEnd w:id="9"/>
    <w:p>
      <w:pPr>
        <w:pStyle w:val="Heading5"/>
      </w:pPr>
      <w:bookmarkStart w:id="570" w:name="_Toc28"/>
      <w:r>
        <w:t>[رقم الحدیث الکلی: 17115 - رقم الحدیث الباب: 13]</w:t>
      </w:r>
      <w:bookmarkEnd w:id="570"/>
    </w:p>
    <w:p>
      <w:pPr>
        <w:pStyle w:val="BookText"/>
      </w:pPr>
      <w:r>
        <w:rPr>
          <w:rFonts w:ascii="Times New Roman" w:hAnsi="Times New Roman" w:eastAsia="Times New Roman" w:cs="Times New Roman"/>
          <w:lang w:val="en-US" w:bidi="en-US"/>
          <w:color w:val="111111"/>
          <w:sz w:val="28"/>
          <w:szCs w:val="28"/>
          <w:rtl/>
        </w:rPr>
        <w:t xml:space="preserve">17115- 13- </w:t>
      </w:r>
      <w:r>
        <w:rPr>
          <w:rStyle w:val="FootnoteReference"/>
        </w:rPr>
        <w:footnoteReference w:id="52"/>
      </w:r>
      <w:r>
        <w:rPr>
          <w:rFonts w:ascii="Amiri" w:hAnsi="Amiri" w:eastAsia="Amiri" w:cs="Amiri"/>
          <w:lang w:bidi="ar-SA"/>
          <w:color w:val="111111"/>
          <w:sz w:val="28"/>
          <w:szCs w:val="28"/>
          <w:rtl/>
        </w:rPr>
        <w:t xml:space="preserve">وَ بِإِسْنَادِهِ عَنِ الْحُسَیْنِ بْنِ سَعِیدٍ عَنْ فَضَالَةَ وَ ابْنِ أَبِی عُمَیْرٍ وَ حَمَّادٍ کُلِّهِمْ عَنْ مُعَاوِیَةَ بْنِ عَمَّارٍ قَالَ: قَالَ أَبُو عَبْدِ اللَّهِ ع مَنْ أَصَابَ شَیْئاً فِدَاؤُهُ بَدَنَةٌ مِنَ الْإِبِلِ فَإِنْ لَمْ یَجِدْ مَا یَشْتَرِی بَدَنَةً فَأَرَادَ أَنْ یَتَصَدَّقَ فَعَلَیْهِ أَنْ یُطْعِمَ سِتِّینَ مِسْکِیناً کُلَّ مِسْکِینٍ مُدّاً فَإِنْ لَمْ یَقْدِرْ عَلَی ذَلِکَ صَامَ مَکَانَ ذَلِکَ ثَمَانِیَةَ عَشَرَ یَوْماً مَکَانَ کُلِّ عَشَرَةِ مَسَاکِینَ ثَلَاثَةَ أَیَّامٍ وَ مَنْ کَانَ عَلَیْهِ شَیْ‌ءٌ مِنَ الصَّیْدِ فِدَاؤُهُ بَقَرَةٌ فَإِنْ لَمْ یَجِدْ فَلْیُطْعِمْ ثَلَاثِینَ مِسْکِیناً فَإِنْ لَمْ یَجِدْ فَلْیَصُمْ تِسْعَةَ أَیَّامٍ وَ مَنْ کَانَ عَلَیْهِ شَاةٌ فَلَمْ یَجِدْ فَلْیُطْعِمْ عَشَرَةَ مَسَاکِینَ فَمَنْ لَمْ یَجِدْ فَصِیَامُ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امام صادق (علیه‌السلام) فرمود: هر کسی که بر او فدیه‌ای معادل یک شتر واجب است، اگر نتواند شتر تهیه کند و بخواهد صدقه بدهد، باید به شصت مسکین غذا بدهد، و هر مسکین را به اندازه یک مدّ غذا بدهد. اگر نتواند این کار را انجام دهد، باید به ازای هر ده مسکین، سه روز روزه بگیرد، که به مجموع هجده روز می‌رسد.</w:t>
      </w:r>
    </w:p>
    <w:p>
      <w:pPr>
        <w:pStyle w:val="BookText"/>
      </w:pPr>
      <w:r>
        <w:rPr>
          <w:rFonts w:ascii="IRNazanin" w:hAnsi="IRNazanin" w:eastAsia="IRNazanin" w:cs="IRNazanin"/>
          <w:lang w:bidi="fa-IR"/>
          <w:color w:val="111111"/>
          <w:sz w:val="28"/>
          <w:szCs w:val="28"/>
          <w:rtl/>
        </w:rPr>
        <w:t xml:space="preserve">و هر کسی که فدیه‌اش معادل یک گاو است، اگر نتواند گاو تهیه کند، باید به سی مسکین غذا بدهد. اگر نتواند این کار را انجام دهد، باید نه روز روزه بگیرد.</w:t>
      </w:r>
    </w:p>
    <w:p>
      <w:pPr>
        <w:pStyle w:val="BookText"/>
      </w:pPr>
      <w:r>
        <w:rPr>
          <w:rFonts w:ascii="IRNazanin" w:hAnsi="IRNazanin" w:eastAsia="IRNazanin" w:cs="IRNazanin"/>
          <w:lang w:bidi="fa-IR"/>
          <w:color w:val="111111"/>
          <w:sz w:val="28"/>
          <w:szCs w:val="28"/>
          <w:rtl/>
        </w:rPr>
        <w:t xml:space="preserve">و هر کسی که فدیه‌اش معادل یک گوسفند است، اگر نتواند گوسفند تهیه کند، باید به ده مسکین غذا بدهد. و اگر نتواند این کار را انجام دهد، باید سه روز روزه بگیرد.</w:t>
      </w:r>
    </w:p>
    <w:p>
      <w:pPr>
        <w:pStyle w:val="Heading5"/>
      </w:pPr>
      <w:bookmarkStart w:id="571" w:name="_Toc29"/>
      <w:r>
        <w:t>[رقم الحدیث الکلی: 17116 - رقم الحدیث الباب: 14]</w:t>
      </w:r>
      <w:bookmarkEnd w:id="571"/>
    </w:p>
    <w:p>
      <w:pPr>
        <w:pStyle w:val="BookText"/>
      </w:pPr>
      <w:r>
        <w:rPr>
          <w:rFonts w:ascii="Times New Roman" w:hAnsi="Times New Roman" w:eastAsia="Times New Roman" w:cs="Times New Roman"/>
          <w:lang w:val="en-US" w:bidi="en-US"/>
          <w:color w:val="111111"/>
          <w:sz w:val="28"/>
          <w:szCs w:val="28"/>
          <w:rtl/>
        </w:rPr>
        <w:t xml:space="preserve">17116- 14- </w:t>
      </w:r>
      <w:r>
        <w:rPr>
          <w:rStyle w:val="FootnoteReference"/>
        </w:rPr>
        <w:footnoteReference w:id="53"/>
      </w:r>
      <w:r>
        <w:rPr>
          <w:rFonts w:ascii="Amiri" w:hAnsi="Amiri" w:eastAsia="Amiri" w:cs="Amiri"/>
          <w:lang w:bidi="ar-SA"/>
          <w:color w:val="111111"/>
          <w:sz w:val="28"/>
          <w:szCs w:val="28"/>
          <w:rtl/>
        </w:rPr>
        <w:t xml:space="preserve">الْعَیَّاشِیُّ فِی تَفْسِیرِهِ عَنْ عَبْدِ اللَّهِ بْنِ سِنَانٍ عَنْ أَبِی عَبْدِ اللَّهِ ع قَالَ: سَأَلْتُهُ عَنْ قَوْلِ اللَّهِ فِیمَنْ قَتَلَ صَیْداً مُتَعَمِّداً وَ هُوَ مُحْرِمٌ فَجَزاءٌ مِثْلُ ما قَتَلَ مِنَ النَّعَمِ یَحْکُمُ بِهِ ذَوا عَدْلٍ مِنْکُمْ هَدْیاً بالِغَ الْکَعْبَةِ- أَوْ کَفَّارَةٌ طَعامُ مَساکِینَ أَوْ عَدْلُ ذلِکَ صِیاماً </w:t>
      </w:r>
      <w:r>
        <w:rPr>
          <w:rStyle w:val="FootnoteReference"/>
        </w:rPr>
        <w:footnoteReference w:id="54"/>
      </w:r>
      <w:r>
        <w:rPr>
          <w:rFonts w:ascii="Amiri" w:hAnsi="Amiri" w:eastAsia="Amiri" w:cs="Amiri"/>
          <w:lang w:bidi="ar-SA"/>
          <w:color w:val="111111"/>
          <w:sz w:val="28"/>
          <w:szCs w:val="28"/>
          <w:rtl/>
        </w:rPr>
        <w:t xml:space="preserve">مَا هُوَ قَالَ یَنْظُرُ إِلَی الَّذِی عَلَیْهِ بِجَزَاءِ مَا قَتَلَ فَإِمَّا أَنْ یُهْدِیَهُ وَ إِمَّا أَنْ یُقَوِّمَ فَیَشْتَرِیَ بِهِ طَعَاماً فَیُطْعِمَهُ الْمَسَاکِینَ یُطْعِمَ کُلَّ مِسْکِینٍ مُدّاً وَ إِمَّا أَنْ یَنْظُرَ کَمْ یَبْلُغُ عَدَدُ ذَلِکَ مِنَ الْمَسَاکِینِ فَیَصُومَ مَکَانَ کُلِّ مِسْکِینٍ یَوْماً.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5"/>
      </w:r>
      <w:r>
        <w:rPr>
          <w:rFonts w:ascii="Amiri" w:hAnsi="Amiri" w:eastAsia="Amiri" w:cs="Amiri"/>
          <w:lang w:bidi="ar-SA"/>
          <w:color w:val="111111"/>
          <w:sz w:val="28"/>
          <w:szCs w:val="28"/>
          <w:rtl/>
        </w:rPr>
        <w:t xml:space="preserve">وَ فِی بَعْضِ هَذِهِ الْکَفَّارَاتِ اخْتِلَافٌ وَ الْأَقَلُّ مَحْمُولٌ عَلَی الْإِجْزَاءِ وَ الْأَکْثَرُ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(علیه‌السلام) نقل شده است که گفت: از او درباره قول خداوند در مورد کسی که عمداً در حال احرام شکار کرده و فدیه‌اش معادل چیزی از گوسفند یا شتر است، پرسیدم: «فَجَزاءٌ مِثْلُ ما قَتَلَ مِنَ النَّعَمِ یَحْکُمُ بِهِ ذَوا عَدْلٍ مِنْکُمْ هَدْیاً بالِغَ الْکَعْبَةِ، أَوْ کَفَّارَةٌ طَعَامُ مَسَاکِینَ أَوْ عَدْلُ ذلِکَ صِیاماً» (سوره مائده، آیه 95). فرمود: برای کسی که بر او فدیه واجب است، باید یا آن را هدیه کند، یا ارزش آن را به غذا تبدیل کند و به مساکین بدهد، که هر مسکین را به اندازه یک مدّ غذا بدهد. یا باید بر اساس تعداد مساکین، برای هر مسکین یک روز روزه بگیرد.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670_158047"/>
    <w:bookmarkEnd w:id="10"/>
    <w:p>
      <w:pPr>
        <w:pStyle w:val="Heading4"/>
      </w:pPr>
      <w:bookmarkStart w:id="572" w:name="_Toc30"/>
      <w:r>
        <w:t>3- بَابُ جُمْلَةٍ مِنْ کَفَّارَاتِ الصَّیْدِ وَ أَحْکَامِهَا</w:t>
      </w:r>
      <w:bookmarkEnd w:id="572"/>
    </w:p>
    <w:p>
      <w:pPr>
        <w:pStyle w:val="Heading5"/>
      </w:pPr>
      <w:bookmarkStart w:id="573" w:name="_Toc31"/>
      <w:r>
        <w:t>اشارة</w:t>
      </w:r>
      <w:bookmarkEnd w:id="573"/>
    </w:p>
    <w:p>
      <w:pPr>
        <w:pStyle w:val="BookText"/>
      </w:pPr>
      <w:r>
        <w:rPr>
          <w:rStyle w:val="FootnoteReference"/>
        </w:rPr>
        <w:footnoteReference w:id="56"/>
      </w:r>
      <w:r>
        <w:rPr>
          <w:rFonts w:ascii="Amiri" w:hAnsi="Amiri" w:eastAsia="Amiri" w:cs="Amiri"/>
          <w:lang w:bidi="ar-SA"/>
          <w:color w:val="111111"/>
          <w:sz w:val="28"/>
          <w:szCs w:val="28"/>
          <w:rtl/>
        </w:rPr>
        <w:t xml:space="preserve">3 بَابُ جُمْلَةٍ مِنْ کَفَّارَاتِ الصَّیْدِ وَ أَحْکَامِهَا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32"/>
      <w:r>
        <w:t>[رقم الحدیث الکلی: 17117 - رقم الحدیث الباب: 1]</w:t>
      </w:r>
      <w:bookmarkEnd w:id="574"/>
    </w:p>
    <w:p>
      <w:pPr>
        <w:pStyle w:val="BookText"/>
      </w:pPr>
      <w:r>
        <w:rPr>
          <w:rFonts w:ascii="Times New Roman" w:hAnsi="Times New Roman" w:eastAsia="Times New Roman" w:cs="Times New Roman"/>
          <w:lang w:val="en-US" w:bidi="en-US"/>
          <w:color w:val="111111"/>
          <w:sz w:val="28"/>
          <w:szCs w:val="28"/>
          <w:rtl/>
        </w:rPr>
        <w:t xml:space="preserve">17117- 1- </w:t>
      </w:r>
      <w:r>
        <w:rPr>
          <w:rStyle w:val="FootnoteReference"/>
        </w:rPr>
        <w:footnoteReference w:id="57"/>
      </w:r>
      <w:r>
        <w:rPr>
          <w:rFonts w:ascii="Amiri" w:hAnsi="Amiri" w:eastAsia="Amiri" w:cs="Amiri"/>
          <w:lang w:bidi="ar-SA"/>
          <w:color w:val="111111"/>
          <w:sz w:val="28"/>
          <w:szCs w:val="28"/>
          <w:rtl/>
        </w:rPr>
        <w:t xml:space="preserve">أَحْمَدُ بْنُ عَلِیِّ بْنِ أَبِی طَالِبٍ الطَّبْرِسِیُّ فِی الْإِحْتِجَاجِ عَنِ الرَّیَّانِ بْنِ شَبِیبٍ فِی حَدِیثٍ أَنَّ الْقَاضِیَ یَحْیَی بْنَ أَکْثَمَ اسْتَأْذَنَ الْمَأْمُونَ- أَنْ یَسْأَلَ أَبَا جَعْفَرٍ الْجَوَادَ ع عَنْ مَسْأَلَةٍ فَأَذِنَ لَهُ فَقَالَ مَا تَقُولُ فِی مُحْرِمٍ قَتَلَ صَیْداً فَقَالَ أَبُو جَعْفَرٍ ع قَتَلَهُ فِی حِلٍّ أَوْ حَرَمٍ- عَالِماً کَانَ الْمُحْرِمُ أَمْ جَاهِلًا قَتَلَهُ عَمْداً أَوْ خَطَأً حُرّاً کَانَ الْمُحْرِمُ أَوْ عَبْداً صَغِیراً کَانَ أَوْ کَبِیراً مُبْتَدِئاً بِالْقَتْلِ أَمْ مُعِیداً مِنْ ذَوَاتِ الطَّیْرِ کَانَ الصَّیْدُ أَمْ مِنْ غَیْرِهِ مِنْ صِغَارِ الصَّیْدِ کَانَ أَمْ مِنْ کِبَارِهَا مُصِرّاً کَانَ أَوْ نَادِماً فِی اللَّیْلِ کَانَ قَتْلُهُ لِلصَّیْدِ أَمْ بِالنَّهَارِ مُحْرِماً کَانَ بِالْعُمْرَةِ إِذْ قَتَلَهُ أَوْ بِالْحَجِّ کَانَ مُحْرِماً فَتَحَیَّرَ یَحْیَی بْنُ أَکْثَمَ إِلَی أَنْ قَالَ فَقَالَ الْمَأْمُونُ لِأَبِی جَعْفَرٍ ع- إِنْ رَأَیْتَ جُعِلْتُ فِدَاکَ أَنْ تَذْکُرَ الْفِقْهَ- فِیمَا فَصَّلْتَهُ مِنْ وُجُوهِ قَتْلِ الْمُحْرِمِ لِنَعْلَمَهُ وَ نَسْتَفِیدَهُ فَقَالَ أَبُو جَعْفَرٍ ع إِنَّ الْمُحْرِمَ إِذَا قَتَلَ صَیْداً فِی الْحِلِّ- وَ کَانَ الصَّیْدُ مِنْ ذَوَاتِ الطَّیْرِ وَ کَانَ الطَّیْرُ مِنْ کِبَارِهَا فَعَلَیْهِ شَاةٌ وَ إِنْ أَصَابَهُ فِی الْحَرَمِ فَعَلَیْهِ الْجَزَاءُ مُضَاعَفاً وَ إِذَا قَتَلَ فَرْخاً فِی الْحِلِّ فَعَلَیْهِ حَمَلٌ فُطِمَ مِنَ اللَّبَنِ وَ إِذَا قَتَلَهُ فِی الْحَرَمِ فَعَلَیْهِ الْحَمَلُ وَ قِیمَةُ الْفَرْخِ وَ إِنْ کَانَ مِنَ الْوَحْشِ وَ کَانَ حِمَارَ وَحْشٍ فَعَلَیْهِ بَقَرَةٌ وَ إِنْ کَانَ نَعَامَةً فَعَلَیْهِ بَدَنَةٌ وَ إِنْ کَانَ ظَبْیاً فَعَلَیْهِ شَاةٌ وَ إِنْ کَانَ قَتَلَ مِنْ ذَلِکَ فِی الْحَرَمِ- فَعَلَیْهِ الْجَزَاءُ مُضَاعَفاً هَدْیاً بالِغَ الْکَعْبَةِ </w:t>
      </w:r>
      <w:r>
        <w:rPr>
          <w:rStyle w:val="FootnoteReference"/>
        </w:rPr>
        <w:footnoteReference w:id="58"/>
      </w:r>
      <w:r>
        <w:rPr>
          <w:rFonts w:ascii="Amiri" w:hAnsi="Amiri" w:eastAsia="Amiri" w:cs="Amiri"/>
          <w:lang w:bidi="ar-SA"/>
          <w:color w:val="111111"/>
          <w:sz w:val="28"/>
          <w:szCs w:val="28"/>
          <w:rtl/>
        </w:rPr>
        <w:t xml:space="preserve">وَ إِذَا أَصَابَ الْمُحْرِمُ مَا یَجِبُ عَلَیْهِ الْهَدْیُ فِیهِ وَ کَانَ إِحْرَامُهُ بِالْحَجِّ نَحَرَهُ بِمِنًی- وَ إِنْ کَانَ إِحْرَامُهُ بِالْعُمْرَةِ نَحَرَهُ بِمَکَّةَ- وَ جَزَاءُ الصَّیْدِ عَلَی الْعَالِمِ وَ الْجَاهِلِ سَوَاءٌ وَ فِی الْعَمْدِ عَلَیْهِ الْمَأْثَمُ وَ هُوَ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670_158048"/>
    <w:bookmarkEnd w:id="11"/>
    <w:p>
      <w:pPr>
        <w:pStyle w:val="BookText"/>
      </w:pPr>
      <w:r>
        <w:rPr>
          <w:rFonts w:ascii="Amiri" w:hAnsi="Amiri" w:eastAsia="Amiri" w:cs="Amiri"/>
          <w:lang w:bidi="ar-SA"/>
          <w:color w:val="111111"/>
          <w:sz w:val="28"/>
          <w:szCs w:val="28"/>
          <w:rtl/>
        </w:rPr>
        <w:t xml:space="preserve">مَوْضُوعٌ عَنْهُ فِی الْخَطَإِ وَ الْکَفَّارَةُ عَلَی الْحُرِّ فِی نَفْسِهِ وَ عَلَی السَّیِّدِ فِی عَبْدِهِ وَ الصَّغِیرُ لَا کَفَّارَةَ عَلَیْهِ وَ هِیَ عَلَی الْکَبِیرِ وَاجِبَةٌ وَ النَّادِمُ یُسْقِطُ نَدَمُهُ عَنْهُ عِقَابَ الْآخِرَةِ وَ الْمُصِرُّ یَجِبُ عَلَیْهِ الْعِقَابُ فِی الْآخِرَةِ.</w:t>
      </w:r>
    </w:p>
    <w:p>
      <w:pPr>
        <w:pStyle w:val="BookText"/>
      </w:pPr>
      <w:r>
        <w:rPr>
          <w:rFonts w:ascii="Amiri" w:hAnsi="Amiri" w:eastAsia="Amiri" w:cs="Amiri"/>
          <w:lang w:bidi="ar-SA"/>
          <w:color w:val="111111"/>
          <w:sz w:val="28"/>
          <w:szCs w:val="28"/>
          <w:rtl/>
        </w:rPr>
        <w:t xml:space="preserve">وَ رَوَاهُ الْمُفِیدُ فِی الْإِرْشَادِ عَنِ الرَّیَّانِ بْنِ شَبِیبٍ وَ نَقَلَهُ مِنْهُ عَلِیُّ بْنُ عِیسَی فِی (کَشْفِ الْغُمَّةِ) </w:t>
      </w:r>
      <w:r>
        <w:rPr>
          <w:rStyle w:val="FootnoteReference"/>
        </w:rPr>
        <w:footnoteReference w:id="59"/>
      </w:r>
      <w:r>
        <w:rPr>
          <w:rFonts w:ascii="Amiri" w:hAnsi="Amiri" w:eastAsia="Amiri" w:cs="Amiri"/>
          <w:lang w:bidi="ar-SA"/>
          <w:color w:val="111111"/>
          <w:sz w:val="28"/>
          <w:szCs w:val="28"/>
          <w:rtl/>
        </w:rPr>
        <w:t xml:space="preserve">وَ رَوَاهُ مُحَمَّدُ بْنُ أَحْمَدَ بْنِ عَلِیٍّ الْفَتَّالُ الْفَارِسِیُّ فِی رَوْضَةِ الْوَاعِظِینَ عَنِ الرَّیَّانِ بْنِ شَبِیبٍ مِثْلَهُ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مامون به یحیى بن اکثم گفت: از ابو جعفر (امام محمد تقى علیه‌السلام) مساله اى فقهى بپرس تا بنگرى در فقه چگونه است.</w:t>
      </w:r>
    </w:p>
    <w:p>
      <w:pPr>
        <w:pStyle w:val="BookText"/>
      </w:pPr>
      <w:r>
        <w:rPr>
          <w:rFonts w:ascii="IRNazanin" w:hAnsi="IRNazanin" w:eastAsia="IRNazanin" w:cs="IRNazanin"/>
          <w:lang w:bidi="fa-IR"/>
          <w:color w:val="111111"/>
          <w:sz w:val="28"/>
          <w:szCs w:val="28"/>
          <w:rtl/>
        </w:rPr>
        <w:t xml:space="preserve">یحیى گفت: اى اباجعفر! خدا کارت را رو به راه کند چه مى گویى در باره محرمى که شکارى را کشته است؟</w:t>
      </w:r>
    </w:p>
    <w:p>
      <w:pPr>
        <w:pStyle w:val="BookText"/>
      </w:pPr>
      <w:r>
        <w:rPr>
          <w:rFonts w:ascii="IRNazanin" w:hAnsi="IRNazanin" w:eastAsia="IRNazanin" w:cs="IRNazanin"/>
          <w:lang w:bidi="fa-IR"/>
          <w:color w:val="111111"/>
          <w:sz w:val="28"/>
          <w:szCs w:val="28"/>
          <w:rtl/>
        </w:rPr>
        <w:t xml:space="preserve">امام ج-واد علیه‌السلام گفت: آن صید را در حل کشته یا در حرم؟ عال-م ب-وده یا جاهل؟ به عمد بوده یا به خطا؟ آن محرم بنده بوده یا آزاد؟ صغیر ب-وده یا کبیر؟ نخستی-ن صید او بوده یا صید دوباره او؟ آن صی-د پرنده ب-وده یا غیر آن؟ پ-رن-ده ک-وچک بوده یا بزرگ؟ محرم با قصد صید پرنده دارد و مصر است یا تائب؟ ای-ن صید در شب ب-وده و از آشیانه ب-وده یا در روز و آشک-ارا؟ مح-رم ب-راى حج ب-وده یا عم-ره؟</w:t>
      </w:r>
    </w:p>
    <w:p>
      <w:pPr>
        <w:pStyle w:val="BookText"/>
      </w:pPr>
      <w:r>
        <w:rPr>
          <w:rFonts w:ascii="IRNazanin" w:hAnsi="IRNazanin" w:eastAsia="IRNazanin" w:cs="IRNazanin"/>
          <w:lang w:bidi="fa-IR"/>
          <w:color w:val="111111"/>
          <w:sz w:val="28"/>
          <w:szCs w:val="28"/>
          <w:rtl/>
        </w:rPr>
        <w:t xml:space="preserve">رواى گ-وید: یحیى ب-ن اکثم طورى واماند که واماندگى اش بر احدى از اهل مجلس پ-وشی-ده نم-ان-دو همه م-ردم از ج-واب ام-ام ج-واد(ع) در شگفت م-ان-دند.</w:t>
      </w:r>
    </w:p>
    <w:p>
      <w:pPr>
        <w:pStyle w:val="BookText"/>
      </w:pPr>
      <w:r>
        <w:rPr>
          <w:rFonts w:ascii="IRNazanin" w:hAnsi="IRNazanin" w:eastAsia="IRNazanin" w:cs="IRNazanin"/>
          <w:lang w:bidi="fa-IR"/>
          <w:color w:val="111111"/>
          <w:sz w:val="28"/>
          <w:szCs w:val="28"/>
          <w:rtl/>
        </w:rPr>
        <w:t xml:space="preserve">بعداز آن که مردم پراکنده ش-دن-د مام-ون گفت: اى ابا جعفر! اگر صلاح بدانى آنچه را که بر هر صنف از ای-ن اصناف در قتل صید واجب است به ما بشناسان!</w:t>
      </w:r>
    </w:p>
    <w:p>
      <w:pPr>
        <w:pStyle w:val="BookText"/>
      </w:pPr>
      <w:r>
        <w:rPr>
          <w:rFonts w:ascii="IRNazanin" w:hAnsi="IRNazanin" w:eastAsia="IRNazanin" w:cs="IRNazanin"/>
          <w:lang w:bidi="fa-IR"/>
          <w:color w:val="111111"/>
          <w:sz w:val="28"/>
          <w:szCs w:val="28"/>
          <w:rtl/>
        </w:rPr>
        <w:t xml:space="preserve">امام جواد(ع) در پاسخ فرمود: چ-ون محرم صیدى از پرنده هاى بزرگ را در حل بکشد یک گوسفند کفاره بر او باشد. و اگر در حرم باشد کفاره دو چندان است. و اگر ج-وجه اى را در حل بکش-د بره از شیر گرفته اى بر اوست و بها ب-ر او نیست چ-ون در حرم نب-وده است. و اگر در حرم باشد بره و بهاى ج-وجه هر دو به عهده اوست. و اگر آن صید حی-وان وحش-ى باشد در گورخر وحشى گاوى باید. و اگر شتر مرغ است یک شتر باید. و اگر نتوان--د شصت مسکی-ن را اطعام کند.</w:t>
      </w:r>
    </w:p>
    <w:p>
      <w:pPr>
        <w:pStyle w:val="BookText"/>
      </w:pPr>
      <w:r>
        <w:rPr>
          <w:rFonts w:ascii="IRNazanin" w:hAnsi="IRNazanin" w:eastAsia="IRNazanin" w:cs="IRNazanin"/>
          <w:lang w:bidi="fa-IR"/>
          <w:color w:val="111111"/>
          <w:sz w:val="28"/>
          <w:szCs w:val="28"/>
          <w:rtl/>
        </w:rPr>
        <w:t xml:space="preserve">و اگر آن راه-م نت-واند هج-ده روز روزه ب-دارد. و اگ--ر شکار گاو باشد بر او گاوى است. و اگرنتواند سى مسک-ی-ن را اطع-ام بدهد و اگر آن را ه-م نت-واند نه روز روزه بگیرد.</w:t>
      </w:r>
    </w:p>
    <w:p>
      <w:pPr>
        <w:pStyle w:val="BookText"/>
      </w:pPr>
      <w:r>
        <w:rPr>
          <w:rFonts w:ascii="IRNazanin" w:hAnsi="IRNazanin" w:eastAsia="IRNazanin" w:cs="IRNazanin"/>
          <w:lang w:bidi="fa-IR"/>
          <w:color w:val="111111"/>
          <w:sz w:val="28"/>
          <w:szCs w:val="28"/>
          <w:rtl/>
        </w:rPr>
        <w:t xml:space="preserve">و اگ-ر آه-و باشد ی-ک گ-وسفند بر اوست و اگر نتواند ده مسکی-ن را طعام دهد. و اگر نت-واند س--ه روز را روزه ب-دارد.</w:t>
      </w:r>
    </w:p>
    <w:p>
      <w:pPr>
        <w:pStyle w:val="BookText"/>
      </w:pPr>
      <w:r>
        <w:rPr>
          <w:rFonts w:ascii="IRNazanin" w:hAnsi="IRNazanin" w:eastAsia="IRNazanin" w:cs="IRNazanin"/>
          <w:lang w:bidi="fa-IR"/>
          <w:color w:val="111111"/>
          <w:sz w:val="28"/>
          <w:szCs w:val="28"/>
          <w:rtl/>
        </w:rPr>
        <w:t xml:space="preserve">و اگر در حرم شک-ارش ک-رده کف-اره دو چندان است و باید آن را به کعبه رساند و قربان-ى کن-د و حق واجب است ک-ه اگر در اح-رام ح-ج باشد کفاره رادر من-ى بکشد آنجا که قربانگاه مردم است. و اگر در عمره باشد درمکه و در پناه کعبه بکشد. و به اندازه بهای-ش ه-م صدقه بدهد تا دو چ-ندان باش-د. و همچنی-ن اگر خرگوشى یا روباهى صید کند یک گوسفند بر اوست و به اندازه ب-هایش هم ب-اید صدقه ب-دهد. و اگر یک-ى از کب-وتران حرم را بکشد یک دره-م صدقه دهد و درهم دیگ-رى ه-م دان-ه بخرد ب-راى کب-وت-ران حرم. و اگر ج-وجه باش-د نی-م دره-م.و اگر تخم ب-اشد یک چهارم درهم.</w:t>
      </w:r>
    </w:p>
    <w:p>
      <w:pPr>
        <w:pStyle w:val="BookText"/>
      </w:pPr>
      <w:r>
        <w:rPr>
          <w:rFonts w:ascii="IRNazanin" w:hAnsi="IRNazanin" w:eastAsia="IRNazanin" w:cs="IRNazanin"/>
          <w:lang w:bidi="fa-IR"/>
          <w:color w:val="111111"/>
          <w:sz w:val="28"/>
          <w:szCs w:val="28"/>
          <w:rtl/>
        </w:rPr>
        <w:t xml:space="preserve">و هر خلاف-ى که محرم از راه نادان-ى و یا خطا مرتکب ش-ود کفاره ندارد, جز همان صی-د که کف-اره دارد ج-اهل ب-اش-د ی-اعال-م خط-اب-اش-د ی-ا عم--د.</w:t>
      </w:r>
    </w:p>
    <w:p>
      <w:pPr>
        <w:pStyle w:val="BookText"/>
      </w:pPr>
      <w:r>
        <w:rPr>
          <w:rFonts w:ascii="IRNazanin" w:hAnsi="IRNazanin" w:eastAsia="IRNazanin" w:cs="IRNazanin"/>
          <w:lang w:bidi="fa-IR"/>
          <w:color w:val="111111"/>
          <w:sz w:val="28"/>
          <w:szCs w:val="28"/>
          <w:rtl/>
        </w:rPr>
        <w:t xml:space="preserve">و هر خلافى بنده کند تمام کفاره اش بر م-ولاى اوست. و هر خلاف-ى ک-ودک نابالغ کند چیزى بر او نیست. و اگر بار دوم صید او باشد خ-دا از او انتقام کشد ( و کفاره ندارد) اگر محرم شکار را به دیگرى نشان ب-دهد واو آن را بکش-د کفاره بر اوست, و آن که اص-رار دارد و ت-وبه نک-رده پ-س از کف-اره, عذاب آخ-رت ه-م دارد. و اگر پشیمان است پ-س از کفاره عذاب آخرت ندارد.</w:t>
      </w:r>
    </w:p>
    <w:p>
      <w:pPr>
        <w:pStyle w:val="Heading5"/>
      </w:pPr>
      <w:bookmarkStart w:id="575" w:name="_Toc33"/>
      <w:r>
        <w:t>[رقم الحدیث الکلی: 17118 - رقم الحدیث الباب: 2]</w:t>
      </w:r>
      <w:bookmarkEnd w:id="575"/>
    </w:p>
    <w:p>
      <w:pPr>
        <w:pStyle w:val="BookText"/>
      </w:pPr>
      <w:r>
        <w:rPr>
          <w:rFonts w:ascii="Times New Roman" w:hAnsi="Times New Roman" w:eastAsia="Times New Roman" w:cs="Times New Roman"/>
          <w:lang w:val="en-US" w:bidi="en-US"/>
          <w:color w:val="111111"/>
          <w:sz w:val="28"/>
          <w:szCs w:val="28"/>
          <w:rtl/>
        </w:rPr>
        <w:t xml:space="preserve">17118- 2- </w:t>
      </w:r>
      <w:r>
        <w:rPr>
          <w:rStyle w:val="FootnoteReference"/>
        </w:rPr>
        <w:footnoteReference w:id="61"/>
      </w:r>
      <w:r>
        <w:rPr>
          <w:rFonts w:ascii="Amiri" w:hAnsi="Amiri" w:eastAsia="Amiri" w:cs="Amiri"/>
          <w:lang w:bidi="ar-SA"/>
          <w:color w:val="111111"/>
          <w:sz w:val="28"/>
          <w:szCs w:val="28"/>
          <w:rtl/>
        </w:rPr>
        <w:t xml:space="preserve">وَ رَوَاهُ الْحَسَنُ بْنُ عَلِیِّ بْنِ شُعْبَةَ فِی تُحَفِ الْعُقُولِ مُرْسَلًا عَنْ أَبِی جَعْفَرٍ الْجَوَادِ ع إِلَّا أَنَّهُ قَالَ إِنَّ الْمُحْرِمَ إِذَا قَتَلَ صَیْداً فِی الْحِلِّ- وَ کَانَ الصَّیْدُ مِنْ ذَوَاتِ الطَّیْرِ مِنْ کِبَارِهِ فَعَلَیْهِ شَاةٌ فَإِنْ أَصَابَهُ فِی الْحَرَمِ فَعَلَیْهِ الْجَزَاءُ مُضَاعَفاً وَ إِنْ قَتَلَ فَرْخاً فِی الْحِلِّ فَعَلَیْهِ حَمَلٌ قَدْ فُطِمَ وَ لَیْسَ عَلَیْهِ الْقِیمَةُ لِأَنَّهُ لَیْسَ فِی الْحَرَمِ- وَ إِنْ کَانَ مِنَ الْوَحْشِ فَعَلَیْهِ فِی حِمَارِ وَحْشٍ بَدَنَةٌ وَ کَذَلِکَ فِی النَّعَامَةِ بَدَنَةٌ فَإِنْ لَمْ یَقْدِرْ فَإِطْعَامُ سِتِّینَ مِسْکِیناً فَإِنْ لَمْ یَقْدِرْ فَلْیَصُمْ ثَمَانِیَةَ عَشَرَ یَوْماً فَإِنْ کَانَ بَقَرَةً فَعَلَیْهِ بَقَرَةٌ فَإِنْ لَمْ یَقْدِرْ فَلْیُطْعِمْ ثَلَاثِینَ مِسْکِیناً فَإِنْ لَمْ یَقْدِرْ فَلْیَصُمْ تِسْعَةَ أَیَّامٍ وَ إِنْ کَانَ ظَبْیاً فَعَلَیْهِ شَاةٌ فَإِنْ لَمْ یَقْدِرْ فَلْیُطْعِمْ عَشَرَةَ مَسَاکِینَ فَإِنْ لَمْ یَجِدْ فَلْیَصُمْ ثَلَاثَةَ أَیَّامٍ وَ إِنْ أَصَابَهُ فِی الْحَرَمِ فَعَلَیْهِ الْجَزَاءُ مُضَاعَفاً هَدْیاً بالِغَ الْکَعْبَةِ </w:t>
      </w:r>
      <w:r>
        <w:rPr>
          <w:rStyle w:val="FootnoteReference"/>
        </w:rPr>
        <w:footnoteReference w:id="62"/>
      </w:r>
      <w:r>
        <w:rPr>
          <w:rFonts w:ascii="Amiri" w:hAnsi="Amiri" w:eastAsia="Amiri" w:cs="Amiri"/>
          <w:lang w:bidi="ar-SA"/>
          <w:color w:val="111111"/>
          <w:sz w:val="28"/>
          <w:szCs w:val="28"/>
          <w:rtl/>
        </w:rPr>
        <w:t xml:space="preserve">حَقّاً وَاجِباً أَنْ یَنْحَرَهُ إِنْ کَانَ فِی حَجٍّ بِمِنًی حَیْثُ یَنْحَرُ النَّاسُ وَ إِنْ کَانَ فِی عُمْرَةٍ یَنْحَرُهُ بِمَکَّةَ فِی فِنَاءِ الْکَعْبَةِ- وَ یَتَصَدَّقُ بِمِثْلِ ثَمَنِهِ حَتَّی یَکُونَ مُضَاعَفاً وَ کَذَلِکَ إِذَا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670_158049"/>
    <w:bookmarkEnd w:id="12"/>
    <w:p>
      <w:pPr>
        <w:pStyle w:val="BookText"/>
      </w:pPr>
      <w:r>
        <w:rPr>
          <w:rFonts w:ascii="Amiri" w:hAnsi="Amiri" w:eastAsia="Amiri" w:cs="Amiri"/>
          <w:lang w:bidi="ar-SA"/>
          <w:color w:val="111111"/>
          <w:sz w:val="28"/>
          <w:szCs w:val="28"/>
          <w:rtl/>
        </w:rPr>
        <w:t xml:space="preserve">أَصَابَ أَرْنَباً أَوْ ثَعْلَباً فَعَلَیْهِ شَاةٌ وَ یَتَصَدَّقُ بِمِثْلِ ثَمَنِ شَاةٍ وَ إِنْ قَتَلَ حَمَاماً مِنْ حَمَامِ الْحَرَمِ فَعَلَیْهِ دِرْهَمٌ یَتَصَدَّقُ بِهِ وَ دِرْهَمٌ یَشْتَرِی بِهِ عَلَفاً لِحَمَامِ الْحَرَمِ- وَ فِی الْفَرْخِ نِصْفُ دِرْهَمٍ وَ فِی الْبَیْضَةِ رُبُعُ دِرْهَمٍ وَ کُلُّ مَا أَتَی بِهِ الْمُحْرِمُ بِجَهَالَةٍ أَوْ خَطَإٍ فَلَا شَیْ‌ءَ عَلَیْهِ إِلَّا الصَّیْدَ فَإِنَّ عَلَیْهِ فِیهِ الْفِدَاءَ بِجَهَالَةٍ کَانَ أَمْ بِعِلْمٍ بِخَطَإٍ کَانَ أَمْ بِعَمْدٍ وَ کُلُّ مَا أَتَی بِهِ الْعَبْدُ فَکَفَّارَتُهُ عَلَی صَاحِبِهِ مِثْلَ مَا یَلْزَمُ صَاحِبَهُ وَ کُلُّ مَا أَتَی بِهِ الصَّغِیرُ الَّذِی لَیْسَ بِبَالِغٍ فَلَا شَیْ‌ءَ عَلَیْهِ فَإِنْ عَادَ فَهُوَ مِمَّنْ یَنْتَقِمُ اللَّهُ مِنْهُ وَ إِنْ دَلَّ عَلَی الصَّیْدِ وَ هُوَ مُحْرِمٌ وَ قُتِلَ الصَّیْدُ فَعَلَیْهِ فِیهِ الْفِدَاءُ وَ الْمُصِرُّ عَلَیْهِ یَلْزَمُهُ بَعْدَ الْفِدَاءِ الْعُقُوبَةُ فِی الْآخِرَةِ وَ النَّادِمُ لَا شَیْ‌ءَ عَلَیْهِ بَعْدَ الْفِدَاءِ فِی الْآخِرَةِ وَ إِنْ أَصَابَهُ لَیْلًا فِی وَکْرِهَا خَطَأً فَلَا شَیْ‌ءَ عَلَیْهِ إِلَّا أَنْ یَتَصَیَّدَ فَإِنْ تَصَیَّدَ بِلَیْلٍ أَوْ نَهَارٍ فَعَلَیْهِ فِیهِ الْفِدَاءُ وَ الْمُحْرِمُ بِالْحَجِّ یَنْحَرُ الْفِدَاءَ بِمِنًی حَیْثُ یَنْحَرُ النَّاسُ وَ الْمُحْرِمُ بِالْعُمْرَةِ یَنْحَرُ الْفِدَاءَ بِمَکَّةَ- قَالَ فَأَمَرَ أَنْ یُکْتَبَ ذَلِکَ عَنْ أَبِی جَعْفَرٍ ع.</w:t>
      </w:r>
    </w:p>
    <w:p>
      <w:pPr>
        <w:pStyle w:val="BookText"/>
      </w:pPr>
      <w:r>
        <w:rPr>
          <w:rFonts w:ascii="Amiri" w:hAnsi="Amiri" w:eastAsia="Amiri" w:cs="Amiri"/>
          <w:lang w:bidi="ar-SA"/>
          <w:color w:val="111111"/>
          <w:sz w:val="28"/>
          <w:szCs w:val="28"/>
          <w:rtl/>
        </w:rPr>
        <w:t xml:space="preserve">وَ رَوَاهُ عَلِیُّ بْنُ إِبْرَاهِیمَ فِی تَفْسِیرِهِ عَنْ مُحَمَّدِ بْنِ الْحَسَنِ عَنْ مُحَمَّدِ بْنِ عَوْنٍ النَّصِیبِیِّ عَنْ أَبِی جَعْفَرٍ ع نَحْوَهُ وَ ذَکَرَ أَنَّ الْمَأْمُونَ أَمَرَ أَنْ یُکْتَبَ ذَلِکَ کُلُّهُ عَنْ أَبِی جَعْفَرٍ ع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جعفر جواد (ع) مگر اینکه گفت: "همانا مُحرم اگر صیدی را در حِل (خارج از حرم) بکشد و صید از ذوات الطیر (پرندگان) و از کبار (بزرگ) باشد، بر او گوسفندی است (باید یک گوسفند قربانی کند). پس اگر آن را در حرم بکشد، بر او دو برابر جزا است. و اگر جوجه‌ای را در حِل بکشد، بر او بره‌ای که از شیر گرفته شده است. و بر او قیمت (پول) نیست زیرا که در حرم نیست. و اگر از وحوش (حیوانات وحشی) باشد، بر او در حمار وحشی بدنه (شتر قربانی) است و همچنین در شترمرغ بدنه (شتر قربانی). پس اگر نتواند، شصت مسکین را طعام دهد. پس اگر نتواند، هجده روز روزه بگیرد. پس اگر گاو باشد، بر او گاو است. پس اگر نتواند، سی مسکین را طعام دهد. پس اگر نتواند، نه روز روزه بگیرد. و اگر غزال (آهو) باشد، بر او گوسفند است. پس اگر نتواند، ده مسکین را طعام دهد. پس اگر نیابد، سه روز روزه بگیرد. و اگر آن را در حرم بکشد، بر او دو برابر جزا است، هدیه به کعبه برسد." (سوره مائده، آیه 95). "حقا واجب است که آن را قربانی کند اگر در حج باشد، در منا جایی که مردم قربانی می‌کنند. و اگر در عمره باشد، در مکه در صحن کعبه قربانی کند. و به اندازه قیمت آن صدقه دهد تا دو برابر شود. و همچنین اگرخرگوش یا روباه را بکشد، بر او گوسفندی واجب است و به اندازه قیمت گوسفند صدقه دهد. و اگر کبوتر حرم را بکشد، بر او یک درهم است که صدقه دهد و یک درهم که با آن علف برای کبوتر حرم بخرد. و در جوجه نصف درهم است و در تخم یک‌چهارم درهم. و هر آنچه را که محرم از روی نادانی یا خطا انجام دهد، چیزی بر او نیست مگر در مورد صید، که بر او فدیه است، چه نادانی باشد، چه آگاهانه، چه خطا باشد، چه عمدی. و هر آنچه را که برده انجام دهد، کفاره آن بر صاحب اوست، مانند آنچه بر صاحب او واجب است. و هر آنچه را که کودک نابالغ انجام دهد، چیزی بر او نیست. پس اگر دوباره تکرار کند، او از کسانی است که خدا از او انتقام می‌گیرد. و اگر بر صید راهنمایی کند و محرم باشد و صید کشته شود، بر او فدیه است. و کسی که بر آن اصرار ورزد، پس از فدیه، در آخرت عقوبت بر او واجب است. و کسی که پشیمان شود، پس از فدیه، در آخرت چیزی بر او نیست. و اگر آن را شبانه در لانه‌اش به خطا بکشد، چیزی بر او نیست، مگر اینکه قصد صید داشته باشد. پس اگر به قصد صید، چه شب و چه روز، آن را بکشد، بر او فدیه است. و محرم حج فدیه را در منا جایی که مردم قربانی می‌کنند، قربانی کند. و محرم عمره فدیه را در مکه قربانی کند. گفت: پس دستور داد که این از ابی جعفر (ع) نوشته شود."</w:t>
      </w:r>
    </w:p>
    <w:p>
      <w:pPr>
        <w:pStyle w:val="Heading5"/>
      </w:pPr>
      <w:bookmarkStart w:id="576" w:name="_Toc34"/>
      <w:r>
        <w:t>[رقم الحدیث الکلی: 17119 - رقم الحدیث الباب: 3]</w:t>
      </w:r>
      <w:bookmarkEnd w:id="576"/>
    </w:p>
    <w:p>
      <w:pPr>
        <w:pStyle w:val="BookText"/>
      </w:pPr>
      <w:r>
        <w:rPr>
          <w:rFonts w:ascii="Times New Roman" w:hAnsi="Times New Roman" w:eastAsia="Times New Roman" w:cs="Times New Roman"/>
          <w:lang w:val="en-US" w:bidi="en-US"/>
          <w:color w:val="111111"/>
          <w:sz w:val="28"/>
          <w:szCs w:val="28"/>
          <w:rtl/>
        </w:rPr>
        <w:t xml:space="preserve">17119- 3- </w:t>
      </w:r>
      <w:r>
        <w:rPr>
          <w:rStyle w:val="FootnoteReference"/>
        </w:rPr>
        <w:footnoteReference w:id="64"/>
      </w:r>
      <w:r>
        <w:rPr>
          <w:rFonts w:ascii="Amiri" w:hAnsi="Amiri" w:eastAsia="Amiri" w:cs="Amiri"/>
          <w:lang w:bidi="ar-SA"/>
          <w:color w:val="111111"/>
          <w:sz w:val="28"/>
          <w:szCs w:val="28"/>
          <w:rtl/>
        </w:rPr>
        <w:t xml:space="preserve">مُحَمَّدُ بْنُ مُحَمَّدٍ الْمُفِیدُ فِی الْمُقْنِعَةِ قَالَ: قَالَ ع الْمُحْرِمُ لَا یَأْکُلُ مِنَ الصَّیْدِ وَ إِنْ صَادَهُ الْحَلَالُ وَ عَلَی الْمُحْرِمِ فِی صَیْدِهِ فِی الْحِلِّ فِدَاءٌ وَ عَلَیْهِ فِی الْحَرَمِ الْقِیمَةُ مُضَاعَفَةً وَ یَأْکُلُ الْحَلَالُ مِنْ صَیْدِ الْحَرَمِ </w:t>
      </w:r>
      <w:r>
        <w:rPr>
          <w:rStyle w:val="FootnoteReference"/>
        </w:rPr>
        <w:footnoteReference w:id="65"/>
      </w:r>
      <w:r>
        <w:rPr>
          <w:rFonts w:ascii="Amiri" w:hAnsi="Amiri" w:eastAsia="Amiri" w:cs="Amiri"/>
          <w:lang w:bidi="ar-SA"/>
          <w:color w:val="111111"/>
          <w:sz w:val="28"/>
          <w:szCs w:val="28"/>
          <w:rtl/>
        </w:rPr>
        <w:t xml:space="preserve">لَا حَرَجَ عَلَیْهِ فِی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مقنعه گفت: امام (ع) فرمود: "محرم از صید نمی‌خورد حتی اگر شخص حلال‌احرام آن را شکار کند و بر محرم در صیدش در حل (خارج از حرم) فدیه واجب است و بر او در حرم قیمت دو برابر است و شخص حلال‌احرام از صید حرم می‌خورد و بر او در این مورد حرجی نیست."</w:t>
      </w:r>
    </w:p>
    <w:p>
      <w:pPr>
        <w:pStyle w:val="Heading5"/>
      </w:pPr>
      <w:bookmarkStart w:id="577" w:name="_Toc35"/>
      <w:r>
        <w:t>[رقم الحدیث الکلی: 17120 - رقم الحدیث الباب: 4]</w:t>
      </w:r>
      <w:bookmarkEnd w:id="577"/>
    </w:p>
    <w:p>
      <w:pPr>
        <w:pStyle w:val="BookText"/>
      </w:pPr>
      <w:r>
        <w:rPr>
          <w:rFonts w:ascii="Times New Roman" w:hAnsi="Times New Roman" w:eastAsia="Times New Roman" w:cs="Times New Roman"/>
          <w:lang w:val="en-US" w:bidi="en-US"/>
          <w:color w:val="111111"/>
          <w:sz w:val="28"/>
          <w:szCs w:val="28"/>
          <w:rtl/>
        </w:rPr>
        <w:t xml:space="preserve">17120- 4- </w:t>
      </w:r>
      <w:r>
        <w:rPr>
          <w:rStyle w:val="FootnoteReference"/>
        </w:rPr>
        <w:footnoteReference w:id="66"/>
      </w:r>
      <w:r>
        <w:rPr>
          <w:rFonts w:ascii="Amiri" w:hAnsi="Amiri" w:eastAsia="Amiri" w:cs="Amiri"/>
          <w:lang w:bidi="ar-SA"/>
          <w:color w:val="111111"/>
          <w:sz w:val="28"/>
          <w:szCs w:val="28"/>
          <w:rtl/>
        </w:rPr>
        <w:t xml:space="preserve">قَالَ وَ قَالَ ع الْمُحْرِمُ یُهْدِی فِدَاءَ الصَّیْدِ مِنْ حَیْثُ صَادَهُ.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670_158050"/>
    <w:bookmarkEnd w:id="13"/>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امام (ع) فرمود: "محرم فدیه صید را از جایی که آن را شکار کرده است، هدیه می‌کند.</w:t>
      </w:r>
    </w:p>
    <w:p>
      <w:pPr>
        <w:pStyle w:val="Heading4"/>
      </w:pPr>
      <w:bookmarkStart w:id="578" w:name="_Toc36"/>
      <w:r>
        <w:t>4- بَابُ أَنَّ الْمُحْرِمَ إِذَا قَتَلَ ثَعْلَباً أَوْ أَرْنَباً لَزِمَهُ شَاةٌ</w:t>
      </w:r>
      <w:bookmarkEnd w:id="578"/>
    </w:p>
    <w:p>
      <w:pPr>
        <w:pStyle w:val="Heading5"/>
      </w:pPr>
      <w:bookmarkStart w:id="579" w:name="_Toc37"/>
      <w:r>
        <w:t>اشارة</w:t>
      </w:r>
      <w:bookmarkEnd w:id="579"/>
    </w:p>
    <w:p>
      <w:pPr>
        <w:pStyle w:val="BookText"/>
      </w:pPr>
      <w:r>
        <w:rPr>
          <w:rStyle w:val="FootnoteReference"/>
        </w:rPr>
        <w:footnoteReference w:id="68"/>
      </w:r>
      <w:r>
        <w:rPr>
          <w:rFonts w:ascii="Amiri" w:hAnsi="Amiri" w:eastAsia="Amiri" w:cs="Amiri"/>
          <w:lang w:bidi="ar-SA"/>
          <w:color w:val="111111"/>
          <w:sz w:val="28"/>
          <w:szCs w:val="28"/>
          <w:rtl/>
        </w:rPr>
        <w:t xml:space="preserve">4 بَابُ أَنَّ الْمُحْرِمَ إِذَا قَتَلَ ثَعْلَباً أَوْ أَرْنَباً لَزِمَهُ شَاةٌ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38"/>
      <w:r>
        <w:t>[رقم الحدیث الکلی: 17121 - رقم الحدیث الباب: 1]</w:t>
      </w:r>
      <w:bookmarkEnd w:id="580"/>
    </w:p>
    <w:p>
      <w:pPr>
        <w:pStyle w:val="BookText"/>
      </w:pPr>
      <w:r>
        <w:rPr>
          <w:rFonts w:ascii="Times New Roman" w:hAnsi="Times New Roman" w:eastAsia="Times New Roman" w:cs="Times New Roman"/>
          <w:lang w:val="en-US" w:bidi="en-US"/>
          <w:color w:val="111111"/>
          <w:sz w:val="28"/>
          <w:szCs w:val="28"/>
          <w:rtl/>
        </w:rPr>
        <w:t xml:space="preserve">17121- 1- </w:t>
      </w:r>
      <w:r>
        <w:rPr>
          <w:rStyle w:val="FootnoteReference"/>
        </w:rPr>
        <w:footnoteReference w:id="69"/>
      </w:r>
      <w:r>
        <w:rPr>
          <w:rFonts w:ascii="Amiri" w:hAnsi="Amiri" w:eastAsia="Amiri" w:cs="Amiri"/>
          <w:lang w:bidi="ar-SA"/>
          <w:color w:val="111111"/>
          <w:sz w:val="28"/>
          <w:szCs w:val="28"/>
          <w:rtl/>
        </w:rPr>
        <w:t xml:space="preserve">مُحَمَّدُ بْنُ عَلِیِّ بْنِ الْحُسَیْنِ بِإِسْنَادِهِ عَنِ الْبَزَنْطِیِّ عَنْ أَبِی الْحَسَنِ ع قَالَ: سَأَلْتُهُ عَنْ مُحْرِمٍ أَصَابَ أَرْنَباً أَوْ ثَعْلَباً فَقَالَ فِی الْأَرْنَبِ دَمُ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بزنطی از ابی الحسن (ع) روایت شده که گفت: از او درباره محرمی که خرگوش یا روباه شکار کرده بود، پرسیدم. فرمود: "در مورد خرگوش، خون (فدیه) یک گوسفند واجب است.</w:t>
      </w:r>
    </w:p>
    <w:p>
      <w:pPr>
        <w:pStyle w:val="Heading5"/>
      </w:pPr>
      <w:bookmarkStart w:id="581" w:name="_Toc39"/>
      <w:r>
        <w:t>[رقم الحدیث الکلی: 17122 - رقم الحدیث الباب: 2]</w:t>
      </w:r>
      <w:bookmarkEnd w:id="581"/>
    </w:p>
    <w:p>
      <w:pPr>
        <w:pStyle w:val="BookText"/>
      </w:pPr>
      <w:r>
        <w:rPr>
          <w:rFonts w:ascii="Times New Roman" w:hAnsi="Times New Roman" w:eastAsia="Times New Roman" w:cs="Times New Roman"/>
          <w:lang w:val="en-US" w:bidi="en-US"/>
          <w:color w:val="111111"/>
          <w:sz w:val="28"/>
          <w:szCs w:val="28"/>
          <w:rtl/>
        </w:rPr>
        <w:t xml:space="preserve">17122- 2- </w:t>
      </w:r>
      <w:r>
        <w:rPr>
          <w:rStyle w:val="FootnoteReference"/>
        </w:rPr>
        <w:footnoteReference w:id="70"/>
      </w:r>
      <w:r>
        <w:rPr>
          <w:rFonts w:ascii="Amiri" w:hAnsi="Amiri" w:eastAsia="Amiri" w:cs="Amiri"/>
          <w:lang w:bidi="ar-SA"/>
          <w:color w:val="111111"/>
          <w:sz w:val="28"/>
          <w:szCs w:val="28"/>
          <w:rtl/>
        </w:rPr>
        <w:t xml:space="preserve">وَ بِإِسْنَادِهِ عَنِ ابْنِ مُسْکَانَ عَنِ الْحَلَبِیِّ قَالَ: سَأَلْتُ أَبَا عَبْدِ اللَّهِ ع عَنِ الْأَرْنَبِ یُصِیبُهُ الْمُحْرِمُ فَقَالَ شَاةٌ هَدْیاً بالِغَ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گفت: از ابا عبدالله (ع) درباره محرمی که خرگوش شکار کرده بود، پرسیدم. فرمود: "یک گوسفند که باید به کعبه هدیه داده شود.</w:t>
      </w:r>
    </w:p>
    <w:p>
      <w:pPr>
        <w:pStyle w:val="Heading5"/>
      </w:pPr>
      <w:bookmarkStart w:id="582" w:name="_Toc40"/>
      <w:r>
        <w:t>[رقم الحدیث الکلی: 17123 - رقم الحدیث الباب: 3]</w:t>
      </w:r>
      <w:bookmarkEnd w:id="582"/>
    </w:p>
    <w:p>
      <w:pPr>
        <w:pStyle w:val="BookText"/>
      </w:pPr>
      <w:r>
        <w:rPr>
          <w:rFonts w:ascii="Times New Roman" w:hAnsi="Times New Roman" w:eastAsia="Times New Roman" w:cs="Times New Roman"/>
          <w:lang w:val="en-US" w:bidi="en-US"/>
          <w:color w:val="111111"/>
          <w:sz w:val="28"/>
          <w:szCs w:val="28"/>
          <w:rtl/>
        </w:rPr>
        <w:t xml:space="preserve">17123- 3- </w:t>
      </w:r>
      <w:r>
        <w:rPr>
          <w:rStyle w:val="FootnoteReference"/>
        </w:rPr>
        <w:footnoteReference w:id="71"/>
      </w:r>
      <w:r>
        <w:rPr>
          <w:rFonts w:ascii="Amiri" w:hAnsi="Amiri" w:eastAsia="Amiri" w:cs="Amiri"/>
          <w:lang w:bidi="ar-SA"/>
          <w:color w:val="111111"/>
          <w:sz w:val="28"/>
          <w:szCs w:val="28"/>
          <w:rtl/>
        </w:rPr>
        <w:t xml:space="preserve">مُحَمَّدُ بْنُ الْحَسَنِ بِإِسْنَادِهِ عَنْ مُوسَی بْنِ الْقَاسِمِ عَنْ أَحْمَدَ بْنِ مُحَمَّدٍ قَالَ: سَأَلْتُ أَبَا الْحَسَنِ ع عَنْ مُحْرِمٍ أَصَابَ أَرْنَباً أَوْ ثَعْلَباً فَقَالَ فِی الْأَرْنَبِ شَاةٌ.</w:t>
      </w:r>
    </w:p>
    <w:p>
      <w:pPr>
        <w:pStyle w:val="BookText"/>
      </w:pP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أَبِی الْحَسَنِ ع مِثْلَهُ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ازأَحْمَدَ بْنِ مُحَمَّدٍ از ابی الحسن (ع) روایت شده که گفت: از او درباره محرمی که خرگوش یا روباه شکار کرده بود، پرسیدم. فرمود: "در مورد خرگوش، خون (فدیه) یک گوسفند واجب است.</w:t>
      </w:r>
    </w:p>
    <w:p>
      <w:pPr>
        <w:pStyle w:val="Heading5"/>
      </w:pPr>
      <w:bookmarkStart w:id="583" w:name="_Toc41"/>
      <w:r>
        <w:t>[رقم الحدیث الکلی: 17124 - رقم الحدیث الباب: 4]</w:t>
      </w:r>
      <w:bookmarkEnd w:id="583"/>
    </w:p>
    <w:p>
      <w:pPr>
        <w:pStyle w:val="BookText"/>
      </w:pPr>
      <w:r>
        <w:rPr>
          <w:rFonts w:ascii="Times New Roman" w:hAnsi="Times New Roman" w:eastAsia="Times New Roman" w:cs="Times New Roman"/>
          <w:lang w:val="en-US" w:bidi="en-US"/>
          <w:color w:val="111111"/>
          <w:sz w:val="28"/>
          <w:szCs w:val="28"/>
          <w:rtl/>
        </w:rPr>
        <w:t xml:space="preserve">17124- 4- </w:t>
      </w:r>
      <w:r>
        <w:rPr>
          <w:rStyle w:val="FootnoteReference"/>
        </w:rPr>
        <w:footnoteReference w:id="73"/>
      </w:r>
      <w:r>
        <w:rPr>
          <w:rFonts w:ascii="Amiri" w:hAnsi="Amiri" w:eastAsia="Amiri" w:cs="Amiri"/>
          <w:lang w:bidi="ar-SA"/>
          <w:color w:val="111111"/>
          <w:sz w:val="28"/>
          <w:szCs w:val="28"/>
          <w:rtl/>
        </w:rPr>
        <w:t xml:space="preserve">وَ عَنْهُمْ عَنْ سَهْلٍ عَنْ أَحْمَدَ بْنِ مُحَمَّدٍ عَنْ عَلِیِّ بْنِ أَبِی حَمْزَةَ عَنْ أَبِی بَصِیرٍ قَالَ: سَأَلْتُ أَبَا عَبْدِ اللَّهِ ع عَنْ رَجُلٍ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670_158051"/>
    <w:bookmarkEnd w:id="14"/>
    <w:p>
      <w:pPr>
        <w:pStyle w:val="BookText"/>
      </w:pPr>
      <w:r>
        <w:rPr>
          <w:rFonts w:ascii="Amiri" w:hAnsi="Amiri" w:eastAsia="Amiri" w:cs="Amiri"/>
          <w:lang w:bidi="ar-SA"/>
          <w:color w:val="111111"/>
          <w:sz w:val="28"/>
          <w:szCs w:val="28"/>
          <w:rtl/>
        </w:rPr>
        <w:t xml:space="preserve">قَتَلَ ثَعْلَباً قَالَ عَلَیْهِ دَمٌ قُلْتُ فَأَرْنَباً قَالَ مِثْلُ مَا فِی الثَّعْلَبِ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5"/>
      </w:r>
    </w:p>
    <w:p>
      <w:pPr>
        <w:pStyle w:val="BookText"/>
      </w:pPr>
      <w:r>
        <w:rPr>
          <w:rFonts w:ascii="Amiri" w:hAnsi="Amiri" w:eastAsia="Amiri" w:cs="Amiri"/>
          <w:lang w:bidi="ar-SA"/>
          <w:color w:val="111111"/>
          <w:sz w:val="28"/>
          <w:szCs w:val="28"/>
          <w:rtl/>
        </w:rPr>
        <w:t xml:space="preserve">وَ رَوَاهُ الصَّدُوقُ بِإِسْنَادِهِ عَنِ الْبَزَنْطِیِّ عَنْ عَلِیِّ بْنِ أَبِی حَمْزَةَ مِثْلَهُ إِلَّا أَنَّهُ قَالَ عَنْ مُحْرِمٍ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گفت: از ابا عبدالله (ع) درباره مردی که روباهی را کشته بود، پرسیدم. فرمود: "بر او خون (فدیه) واجب است." گفتم: "پس درباره خرگوش چطور؟" فرمود: "همانند چیزی که درباره روباه است.</w:t>
      </w:r>
    </w:p>
    <w:p>
      <w:pPr>
        <w:pStyle w:val="Heading4"/>
      </w:pPr>
      <w:bookmarkStart w:id="584" w:name="_Toc42"/>
      <w:r>
        <w:t>5- بَابُ الْمُحْرِمِ إِذَا قَتَلَ قَطَاةً أَوْ حَجَلَةً أَوْ دُرَّاجَةً أَوْ نَظِیرَهُنَ‌</w:t>
      </w:r>
      <w:bookmarkEnd w:id="584"/>
    </w:p>
    <w:p>
      <w:pPr>
        <w:pStyle w:val="Heading5"/>
      </w:pPr>
      <w:bookmarkStart w:id="585" w:name="_Toc43"/>
      <w:r>
        <w:t>اشارة</w:t>
      </w:r>
      <w:bookmarkEnd w:id="585"/>
    </w:p>
    <w:p>
      <w:pPr>
        <w:pStyle w:val="BookText"/>
      </w:pPr>
      <w:r>
        <w:rPr>
          <w:rStyle w:val="FootnoteReference"/>
        </w:rPr>
        <w:footnoteReference w:id="78"/>
      </w:r>
      <w:r>
        <w:rPr>
          <w:rFonts w:ascii="Amiri" w:hAnsi="Amiri" w:eastAsia="Amiri" w:cs="Amiri"/>
          <w:lang w:bidi="ar-SA"/>
          <w:color w:val="111111"/>
          <w:sz w:val="28"/>
          <w:szCs w:val="28"/>
          <w:rtl/>
        </w:rPr>
        <w:t xml:space="preserve">5 بَابُ الْمُحْرِمِ إِذَا قَتَلَ قَطَاةً أَوْ حَجَلَةً أَوْ دُرَّاجَةً أَوْ نَظِیرَهُنَ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44"/>
      <w:r>
        <w:t>[رقم الحدیث الکلی: 17125 - رقم الحدیث الباب: 1]</w:t>
      </w:r>
      <w:bookmarkEnd w:id="586"/>
    </w:p>
    <w:p>
      <w:pPr>
        <w:pStyle w:val="BookText"/>
      </w:pPr>
      <w:r>
        <w:rPr>
          <w:rFonts w:ascii="Times New Roman" w:hAnsi="Times New Roman" w:eastAsia="Times New Roman" w:cs="Times New Roman"/>
          <w:lang w:val="en-US" w:bidi="en-US"/>
          <w:color w:val="111111"/>
          <w:sz w:val="28"/>
          <w:szCs w:val="28"/>
          <w:rtl/>
        </w:rPr>
        <w:t xml:space="preserve">17125- 1- </w:t>
      </w:r>
      <w:r>
        <w:rPr>
          <w:rStyle w:val="FootnoteReference"/>
        </w:rPr>
        <w:footnoteReference w:id="79"/>
      </w:r>
      <w:r>
        <w:rPr>
          <w:rFonts w:ascii="Amiri" w:hAnsi="Amiri" w:eastAsia="Amiri" w:cs="Amiri"/>
          <w:lang w:bidi="ar-SA"/>
          <w:color w:val="111111"/>
          <w:sz w:val="28"/>
          <w:szCs w:val="28"/>
          <w:rtl/>
        </w:rPr>
        <w:t xml:space="preserve">مُحَمَّدُ بْنُ الْحَسَنِ بِإِسْنَادِهِ عَنْ مُوسَی بْنِ الْقَاسِمِ عَنْ صَفْوَانَ بْنِ یَحْیَی عَنْ عَبْدِ الرَّحْمَنِ بْنِ الْحَجَّاجِ عَنِ ابْنِ مُسْکَانَ عَنْ سُلَیْمَانَ بْنِ خَالِدٍ عَنْ أَبِی عَبْدِ اللَّهِ ع قَالَ: وَجَدْنَا فِی کِتَابِ عَلِیٍّ ع فِی الْقَطَاةِ إِذَا أَصَابَهَا الْمُحْرِمُ حَمَلٌ قَدْ فُطِمَ مِنَ اللَّبَنِ وَ أَکَلَ مِنَ الشَّجَرِ.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ابا عبدالله (ع) روایت شده که فرمود: "در کتاب علی (ع) یافتیم که اگر محرم قطاة (پرنده‌ای) را بکشد، بر او واجب است بره‌ای که از شیر گرفته شده و ازعلف خوارشده باشد."</w:t>
      </w:r>
    </w:p>
    <w:p>
      <w:pPr>
        <w:pStyle w:val="Heading5"/>
      </w:pPr>
      <w:bookmarkStart w:id="587" w:name="_Toc45"/>
      <w:r>
        <w:t>[رقم الحدیث الکلی: 17126 - رقم الحدیث الباب: 2]</w:t>
      </w:r>
      <w:bookmarkEnd w:id="587"/>
    </w:p>
    <w:p>
      <w:pPr>
        <w:pStyle w:val="BookText"/>
      </w:pPr>
      <w:r>
        <w:rPr>
          <w:rFonts w:ascii="Times New Roman" w:hAnsi="Times New Roman" w:eastAsia="Times New Roman" w:cs="Times New Roman"/>
          <w:lang w:val="en-US" w:bidi="en-US"/>
          <w:color w:val="111111"/>
          <w:sz w:val="28"/>
          <w:szCs w:val="28"/>
          <w:rtl/>
        </w:rPr>
        <w:t xml:space="preserve">17126- 2- </w:t>
      </w:r>
      <w:r>
        <w:rPr>
          <w:rStyle w:val="FootnoteReference"/>
        </w:rPr>
        <w:footnoteReference w:id="80"/>
      </w:r>
      <w:r>
        <w:rPr>
          <w:rFonts w:ascii="Amiri" w:hAnsi="Amiri" w:eastAsia="Amiri" w:cs="Amiri"/>
          <w:lang w:bidi="ar-SA"/>
          <w:color w:val="111111"/>
          <w:sz w:val="28"/>
          <w:szCs w:val="28"/>
          <w:rtl/>
        </w:rPr>
        <w:t xml:space="preserve">مُحَمَّدُ بْنُ یَعْقُوبَ عَنْ مُحَمَّدِ بْنِ جَعْفَرٍ عَنْ مُحَمَّدِ بْنِ عَبْدِ الْحَمِیدِ عَنْ سَیْفِ بْنِ عَمِیرَةَ عَنْ مَنْصُورِ بْنِ حَازِمٍ عَنْ سُلَیْمَانَ بْنِ خَالِدٍ عَنْ أَبِی جَعْفَرٍ ع قَالَ: فِی کِتَابِ أَمِیرِ الْمُؤْمِنِینَ عَلِیٍّ ع مَنْ أَصَابَ قَطَاةً أَوْ حَجَلَةً أَوْ دُرَّاجَةً أَوْ نَظِیرَهُنَّ فَعَلَیْهِ دَمٌ.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670_158052"/>
    <w:bookmarkEnd w:id="15"/>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1"/>
      </w:r>
    </w:p>
    <w:p>
      <w:pPr>
        <w:pStyle w:val="BookText"/>
      </w:pPr>
      <w:r>
        <w:rPr>
          <w:rFonts w:ascii="Amiri" w:hAnsi="Amiri" w:eastAsia="Amiri" w:cs="Amiri"/>
          <w:lang w:bidi="ar-SA"/>
          <w:color w:val="111111"/>
          <w:sz w:val="28"/>
          <w:szCs w:val="28"/>
          <w:rtl/>
        </w:rPr>
        <w:t xml:space="preserve">أَقُولُ: هَذَا مَحْمُولٌ عَلَی مَا یُوَافِقُ الْأَوَّلَ أَوْ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ابی جعفر (ع) روایت شده که فرمود: "در کتاب امیرالمؤمنین علی (ع) آمده است: هرکس قطاة (پرنده‌ای)، حجله، دراجه یا نظیر آن‌ها را شکار کند، بر او خون (فدیه) واجب است</w:t>
      </w:r>
    </w:p>
    <w:p>
      <w:pPr>
        <w:pStyle w:val="Heading5"/>
      </w:pPr>
      <w:bookmarkStart w:id="588" w:name="_Toc46"/>
      <w:r>
        <w:t>[رقم الحدیث الکلی: 17127 - رقم الحدیث الباب: 3]</w:t>
      </w:r>
      <w:bookmarkEnd w:id="588"/>
    </w:p>
    <w:p>
      <w:pPr>
        <w:pStyle w:val="BookText"/>
      </w:pPr>
      <w:r>
        <w:rPr>
          <w:rFonts w:ascii="Times New Roman" w:hAnsi="Times New Roman" w:eastAsia="Times New Roman" w:cs="Times New Roman"/>
          <w:lang w:val="en-US" w:bidi="en-US"/>
          <w:color w:val="111111"/>
          <w:sz w:val="28"/>
          <w:szCs w:val="28"/>
          <w:rtl/>
        </w:rPr>
        <w:t xml:space="preserve">17127- 3- </w:t>
      </w:r>
      <w:r>
        <w:rPr>
          <w:rStyle w:val="FootnoteReference"/>
        </w:rPr>
        <w:footnoteReference w:id="82"/>
      </w:r>
      <w:r>
        <w:rPr>
          <w:rFonts w:ascii="Amiri" w:hAnsi="Amiri" w:eastAsia="Amiri" w:cs="Amiri"/>
          <w:lang w:bidi="ar-SA"/>
          <w:color w:val="111111"/>
          <w:sz w:val="28"/>
          <w:szCs w:val="28"/>
          <w:rtl/>
        </w:rPr>
        <w:t xml:space="preserve">وَ عَنْ عِدَّةٍ مِنْ أَصْحَابِنَا عَنْ أَحْمَدَ بْنِ مُحَمَّدٍ وَ سَهْلِ بْنِ زِیَادٍ جَمِیعاً عَنْ أَحْمَدَ بْنِ مُحَمَّدِ بْنِ أَبِی نَصْرٍ عَنِ الْمُفَضَّلِ بْنِ صَالِحٍ عَنْ أَبِی عَبْدِ اللَّهِ ع قَالَ: إِذَا قَتَلَ الْمُحْرِمُ قَطَاةً فَعَلَیْهِ حَمَلٌ قَدْ فُطِمَ مِنَ اللَّبَنِ وَ رَعَی مِنَ الشَّجَرِ.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صَالِحٍ از ابا عبدالله (ع) روایت شده که فرمود: اگر محرم قطاة (پرنده‌ای) را بکشد، بر او واجب است بره‌ای که از شیر گرفته شده و ازعلف خوارشده باشد."</w:t>
      </w:r>
    </w:p>
    <w:p>
      <w:pPr>
        <w:pStyle w:val="Heading4"/>
      </w:pPr>
      <w:bookmarkStart w:id="589" w:name="_Toc47"/>
      <w:r>
        <w:t>6- بَابُ أَنَّ الْمُحْرِمَ إِذَا قَتَلَ یَرْبُوعاً أَوْ قُنْفُذاً أَوْ ضَبّاً لَزِمَهُ جَدْیٌ‌</w:t>
      </w:r>
      <w:bookmarkEnd w:id="589"/>
    </w:p>
    <w:p>
      <w:pPr>
        <w:pStyle w:val="Heading5"/>
      </w:pPr>
      <w:bookmarkStart w:id="590" w:name="_Toc48"/>
      <w:r>
        <w:t>اشارة</w:t>
      </w:r>
      <w:bookmarkEnd w:id="590"/>
    </w:p>
    <w:p>
      <w:pPr>
        <w:pStyle w:val="BookText"/>
      </w:pPr>
      <w:r>
        <w:rPr>
          <w:rStyle w:val="FootnoteReference"/>
        </w:rPr>
        <w:footnoteReference w:id="84"/>
      </w:r>
      <w:r>
        <w:rPr>
          <w:rFonts w:ascii="Amiri" w:hAnsi="Amiri" w:eastAsia="Amiri" w:cs="Amiri"/>
          <w:lang w:bidi="ar-SA"/>
          <w:color w:val="111111"/>
          <w:sz w:val="28"/>
          <w:szCs w:val="28"/>
          <w:rtl/>
        </w:rPr>
        <w:t xml:space="preserve">6 بَابُ أَنَّ الْمُحْرِمَ إِذَا قَتَلَ یَرْبُوعاً أَوْ قُنْفُذاً أَوْ ضَبّاً لَزِمَهُ جَدْیٌ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49"/>
      <w:r>
        <w:t>[رقم الحدیث الکلی: 17128 - رقم الحدیث الباب: 1]</w:t>
      </w:r>
      <w:bookmarkEnd w:id="591"/>
    </w:p>
    <w:p>
      <w:pPr>
        <w:pStyle w:val="BookText"/>
      </w:pPr>
      <w:r>
        <w:rPr>
          <w:rFonts w:ascii="Times New Roman" w:hAnsi="Times New Roman" w:eastAsia="Times New Roman" w:cs="Times New Roman"/>
          <w:lang w:val="en-US" w:bidi="en-US"/>
          <w:color w:val="111111"/>
          <w:sz w:val="28"/>
          <w:szCs w:val="28"/>
          <w:rtl/>
        </w:rPr>
        <w:t xml:space="preserve">17128- 1- </w:t>
      </w:r>
      <w:r>
        <w:rPr>
          <w:rStyle w:val="FootnoteReference"/>
        </w:rPr>
        <w:footnoteReference w:id="85"/>
      </w:r>
      <w:r>
        <w:rPr>
          <w:rFonts w:ascii="Amiri" w:hAnsi="Amiri" w:eastAsia="Amiri" w:cs="Amiri"/>
          <w:lang w:bidi="ar-SA"/>
          <w:color w:val="111111"/>
          <w:sz w:val="28"/>
          <w:szCs w:val="28"/>
          <w:rtl/>
        </w:rPr>
        <w:t xml:space="preserve">مُحَمَّدُ بْنُ الْحَسَنِ بِإِسْنَادِهِ عَنْ مُوسَی بْنِ الْقَاسِمِ عَنِ الْحَسَنِ بْنِ مَحْبُوبٍ عَنْ عَلِیِّ بْنِ رِئَابٍ عَنْ مِسْمَعٍ عَنْ أَبِی عَبْدِ اللَّهِ ع قَالَ: فِی الْیَرْبُوعِ وَ الْقُنْفُذِ وَ الضَّبِّ إِذَا أَصَابَهُ الْمُحْرِمُ فَعَلَیْهِ جَدْیٌ وَ الْجَدْیُ خَیْرٌ مِنْهُ وَ إِنَّمَا جُعِلَ هَذَا لِکَیْ یَنْکُلَ عَنْ فِعْلِ غَیْرِهِ مِنَ الصَّیْدِ.</w:t>
      </w:r>
    </w:p>
    <w:p>
      <w:pPr>
        <w:pStyle w:val="BookText"/>
      </w:pPr>
      <w:r>
        <w:rPr>
          <w:rFonts w:ascii="Amiri" w:hAnsi="Amiri" w:eastAsia="Amiri" w:cs="Amiri"/>
          <w:lang w:bidi="ar-SA"/>
          <w:color w:val="111111"/>
          <w:sz w:val="28"/>
          <w:szCs w:val="28"/>
          <w:rtl/>
        </w:rPr>
        <w:t xml:space="preserve">مُحَمَّدُ بْنُ یَعْقُوبَ عَنْ عِدَّةٍ مِنْ أَصْحَابِنَا عَنْ سَهْلِ بْنِ زِیَادٍ عَنِ الْحَسَنِ بْنِ مَحْبُوبٍ عَنْ عَلِیِّ بْنِ رِئَابٍ عَنْ مِسْمَعِ بْنِ عَبْدِ الْمَلِکِ عَنْ أَبِی عَبْدِ اللَّهِ ع</w:t>
      </w:r>
    </w:p>
    <w:p>
      <w:pPr>
        <w:pStyle w:val="BookText"/>
      </w:pPr>
      <w:r>
        <w:rPr>
          <w:rFonts w:ascii="Amiri" w:hAnsi="Amiri" w:eastAsia="Amiri" w:cs="Amiri"/>
          <w:lang w:bidi="ar-SA"/>
          <w:color w:val="111111"/>
          <w:sz w:val="28"/>
          <w:szCs w:val="28"/>
          <w:rtl/>
        </w:rPr>
        <w:t xml:space="preserve">وَ عَنْ مُحَمَّدِ بْنِ یَحْیَی عَنْ أَحْمَدَ بْنِ مُحَمَّدٍ عَنِ ابْنِ أَبِی عُمَیْرٍ عَنْ أَحْمَدَ بْنِ عَلِیٍّ عَنْ مِسْمَعٍ عَنْ أَبِی عَبْدِ اللَّهِ ع</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670_158053"/>
    <w:bookmarkEnd w:id="16"/>
    <w:p>
      <w:pPr>
        <w:pStyle w:val="BookText"/>
      </w:pPr>
      <w:r>
        <w:rPr>
          <w:rFonts w:ascii="Amiri" w:hAnsi="Amiri" w:eastAsia="Amiri" w:cs="Amiri"/>
          <w:lang w:bidi="ar-SA"/>
          <w:color w:val="111111"/>
          <w:sz w:val="28"/>
          <w:szCs w:val="28"/>
          <w:rtl/>
        </w:rPr>
        <w:t xml:space="preserve">مِثْلَهُ إِلَّا أَنَّهُ قَالَ وَ إِنَّمَا جُعِلَ عَلَیْهِ هَذَا کَیْ یَنْکُلَ عَنْ صَیْدِ غَیْرِهِ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از ابی عبدالله (ع) روایت شده که فرمود: "در مورد یربوع (نوعی جوندگان صحرایی)، قنفذ (خارپشت) و ضب (سوسمار صحرایی)، اگر محرم آن‌ها را شکار کند، بر او جَدْی (بزغاله) واجب است و جَدْی بهتر از آن‌هاست و این حکم مقرر شده تا از شکار سایر حیوانات بازداشته شود."</w:t>
      </w:r>
    </w:p>
    <w:p>
      <w:pPr>
        <w:pStyle w:val="Heading4"/>
      </w:pPr>
      <w:bookmarkStart w:id="592" w:name="_Toc50"/>
      <w:r>
        <w:t>7- بَابُ أَنَّ الْمُحْرِمَ إِذَا قَتَلَ قُنْبُرَةً أَوْ صَعْوَةً أَوْ عُصْفُوراً لَزِمَهُ مُدٌّ مِنْ طَعَامٍ وَ إِذَا قَتَلَ عَظَایَةً لَزِمَهُ کَفٌّ مِنْ طَعَامٍ‌</w:t>
      </w:r>
      <w:bookmarkEnd w:id="592"/>
    </w:p>
    <w:p>
      <w:pPr>
        <w:pStyle w:val="Heading5"/>
      </w:pPr>
      <w:bookmarkStart w:id="593" w:name="_Toc51"/>
      <w:r>
        <w:t>اشارة</w:t>
      </w:r>
      <w:bookmarkEnd w:id="593"/>
    </w:p>
    <w:p>
      <w:pPr>
        <w:pStyle w:val="BookText"/>
      </w:pPr>
      <w:r>
        <w:rPr>
          <w:rStyle w:val="FootnoteReference"/>
        </w:rPr>
        <w:footnoteReference w:id="87"/>
      </w:r>
      <w:r>
        <w:rPr>
          <w:rFonts w:ascii="Amiri" w:hAnsi="Amiri" w:eastAsia="Amiri" w:cs="Amiri"/>
          <w:lang w:bidi="ar-SA"/>
          <w:color w:val="111111"/>
          <w:sz w:val="28"/>
          <w:szCs w:val="28"/>
          <w:rtl/>
        </w:rPr>
        <w:t xml:space="preserve">7 بَابُ أَنَّ الْمُحْرِمَ إِذَا قَتَلَ قُنْبُرَةً أَوْ صَعْوَةً أَوْ عُصْفُوراً لَزِمَهُ مُدٌّ مِنْ طَعَامٍ وَ إِذَا قَتَلَ عَظَایَةً لَزِمَهُ کَفٌّ مِنْ طَعَامٍ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52"/>
      <w:r>
        <w:t>[رقم الحدیث الکلی: 17129 - رقم الحدیث الباب: 1]</w:t>
      </w:r>
      <w:bookmarkEnd w:id="594"/>
    </w:p>
    <w:p>
      <w:pPr>
        <w:pStyle w:val="BookText"/>
      </w:pPr>
      <w:r>
        <w:rPr>
          <w:rFonts w:ascii="Times New Roman" w:hAnsi="Times New Roman" w:eastAsia="Times New Roman" w:cs="Times New Roman"/>
          <w:lang w:val="en-US" w:bidi="en-US"/>
          <w:color w:val="111111"/>
          <w:sz w:val="28"/>
          <w:szCs w:val="28"/>
          <w:rtl/>
        </w:rPr>
        <w:t xml:space="preserve">17129- 1- </w:t>
      </w:r>
      <w:r>
        <w:rPr>
          <w:rStyle w:val="FootnoteReference"/>
        </w:rPr>
        <w:footnoteReference w:id="88"/>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بَعْضِ أَصْحَابِنَا عَنْ أَبِی عَبْدِ اللَّهِ ع فِی الْقُنْبُرَةِ </w:t>
      </w:r>
      <w:r>
        <w:rPr>
          <w:rStyle w:val="FootnoteReference"/>
        </w:rPr>
        <w:footnoteReference w:id="89"/>
      </w:r>
      <w:r>
        <w:rPr>
          <w:rFonts w:ascii="Amiri" w:hAnsi="Amiri" w:eastAsia="Amiri" w:cs="Amiri"/>
          <w:lang w:bidi="ar-SA"/>
          <w:color w:val="111111"/>
          <w:sz w:val="28"/>
          <w:szCs w:val="28"/>
          <w:rtl/>
        </w:rPr>
        <w:t xml:space="preserve">وَ الْعُصْفُورِ وَ الصَّعْوَةِ </w:t>
      </w:r>
      <w:r>
        <w:rPr>
          <w:rStyle w:val="FootnoteReference"/>
        </w:rPr>
        <w:footnoteReference w:id="90"/>
      </w:r>
      <w:r>
        <w:rPr>
          <w:rFonts w:ascii="Amiri" w:hAnsi="Amiri" w:eastAsia="Amiri" w:cs="Amiri"/>
          <w:lang w:bidi="ar-SA"/>
          <w:color w:val="111111"/>
          <w:sz w:val="28"/>
          <w:szCs w:val="28"/>
          <w:rtl/>
        </w:rPr>
        <w:t xml:space="preserve">یَقْتُلُهُمُ الْمُحْرِمُ قَالَ عَلَیْهِ مُدٌّ مِنْ طَعَامٍ لِکُلِّ وَاحِدٍ.</w:t>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w:t>
      </w:r>
      <w:r>
        <w:rPr>
          <w:rStyle w:val="FootnoteReference"/>
        </w:rPr>
        <w:footnoteReference w:id="91"/>
      </w:r>
      <w:r>
        <w:rPr>
          <w:rFonts w:ascii="Amiri" w:hAnsi="Amiri" w:eastAsia="Amiri" w:cs="Amiri"/>
          <w:lang w:bidi="ar-SA"/>
          <w:color w:val="111111"/>
          <w:sz w:val="28"/>
          <w:szCs w:val="28"/>
          <w:rtl/>
        </w:rPr>
        <w:t xml:space="preserve">وَ بِإِسْنَادِهِ عَنْ عَلِیِّ بْنِ السِّنْدِیِّ عَنْ صَفْوَانَ مِثْلَهُ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اصحاب ما از ابی عبدالله (ع) روایت شده که در مورد قنبره، عصفور (گنجشک) و صعوه (نوعی پرنده کوچک) اگر محرم آن‌ها را بکشد، فرمود: "بر او برای هر یک مدی (اندازه‌ای) از طعام واجب است."</w:t>
      </w:r>
    </w:p>
    <w:p>
      <w:pPr>
        <w:pStyle w:val="Heading5"/>
      </w:pPr>
      <w:bookmarkStart w:id="595" w:name="_Toc53"/>
      <w:r>
        <w:t>[رقم الحدیث الکلی: 17130 - رقم الحدیث الباب: 2]</w:t>
      </w:r>
      <w:bookmarkEnd w:id="595"/>
    </w:p>
    <w:p>
      <w:pPr>
        <w:pStyle w:val="BookText"/>
      </w:pPr>
      <w:r>
        <w:rPr>
          <w:rFonts w:ascii="Times New Roman" w:hAnsi="Times New Roman" w:eastAsia="Times New Roman" w:cs="Times New Roman"/>
          <w:lang w:val="en-US" w:bidi="en-US"/>
          <w:color w:val="111111"/>
          <w:sz w:val="28"/>
          <w:szCs w:val="28"/>
          <w:rtl/>
        </w:rPr>
        <w:t xml:space="preserve">17130- 2- </w:t>
      </w:r>
      <w:r>
        <w:rPr>
          <w:rStyle w:val="FootnoteReference"/>
        </w:rPr>
        <w:footnoteReference w:id="93"/>
      </w:r>
      <w:r>
        <w:rPr>
          <w:rFonts w:ascii="Amiri" w:hAnsi="Amiri" w:eastAsia="Amiri" w:cs="Amiri"/>
          <w:lang w:bidi="ar-SA"/>
          <w:color w:val="111111"/>
          <w:sz w:val="28"/>
          <w:szCs w:val="28"/>
          <w:rtl/>
        </w:rPr>
        <w:t xml:space="preserve">وَ عَنْ مُوسَی بْنِ الْقَاسِمِ عَنْ صَفْوَانَ عَنْ بَعْضِ أَصْحَابِنَا عَنْ أَبِی عَبْدِ اللَّهِ ع قَالَ: الْقُنْبُرَةُ </w:t>
      </w:r>
      <w:r>
        <w:rPr>
          <w:rStyle w:val="FootnoteReference"/>
        </w:rPr>
        <w:footnoteReference w:id="94"/>
      </w:r>
      <w:r>
        <w:rPr>
          <w:rFonts w:ascii="Amiri" w:hAnsi="Amiri" w:eastAsia="Amiri" w:cs="Amiri"/>
          <w:lang w:bidi="ar-SA"/>
          <w:color w:val="111111"/>
          <w:sz w:val="28"/>
          <w:szCs w:val="28"/>
          <w:rtl/>
        </w:rPr>
        <w:t xml:space="preserve">وَ الصَّعْوَةُ وَ الْعُصْفُورُ إِذَا قَتَلَهُ الْمُحْرِمُ فَعَلَیْهِ مُدٌّ مِنْ طَعَامٍ عَنْ کُلِّ وَاحِدٍ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اصحاب ما از ابی عبدالله (ع) روایت شده که در مورد قنبره، عصفور (گنجشک) و صعوه (نوعی پرنده کوچک) اگر محرم آن‌ها را بکشد، فرمود: "بر او برای هر یک مدی (اندازه‌ای) از طعام واجب است</w:t>
      </w:r>
    </w:p>
    <w:p>
      <w:pPr>
        <w:pStyle w:val="Heading5"/>
      </w:pPr>
      <w:bookmarkStart w:id="596" w:name="_Toc54"/>
      <w:r>
        <w:t>[رقم الحدیث الکلی: 17131 - رقم الحدیث الباب: 3]</w:t>
      </w:r>
      <w:bookmarkEnd w:id="596"/>
    </w:p>
    <w:p>
      <w:pPr>
        <w:pStyle w:val="BookText"/>
      </w:pPr>
      <w:r>
        <w:rPr>
          <w:rFonts w:ascii="Times New Roman" w:hAnsi="Times New Roman" w:eastAsia="Times New Roman" w:cs="Times New Roman"/>
          <w:lang w:val="en-US" w:bidi="en-US"/>
          <w:color w:val="111111"/>
          <w:sz w:val="28"/>
          <w:szCs w:val="28"/>
          <w:rtl/>
        </w:rPr>
        <w:t xml:space="preserve">17131- 3- </w:t>
      </w:r>
      <w:r>
        <w:rPr>
          <w:rStyle w:val="FootnoteReference"/>
        </w:rPr>
        <w:footnoteReference w:id="95"/>
      </w:r>
      <w:r>
        <w:rPr>
          <w:rFonts w:ascii="Amiri" w:hAnsi="Amiri" w:eastAsia="Amiri" w:cs="Amiri"/>
          <w:lang w:bidi="ar-SA"/>
          <w:color w:val="111111"/>
          <w:sz w:val="28"/>
          <w:szCs w:val="28"/>
          <w:rtl/>
        </w:rPr>
        <w:t xml:space="preserve">وَ عَنْهُ عَنْ صَفْوَانَ عَنْ مُعَاوِیَةَ قَالَ: قُلْتُ لِأَبِی عَبْدِ اللَّهِ ع مُحْرِمٌ قَتَلَ عَظَایَةً قَالَ کَفٌّ مِنْ 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روایت شده که گفت: به ابی عبدالله (ع) گفتم: محرم، مارمولکی را کشته است. فرمود: "یک کف (اندازه‌ای) از طعام بر او واجب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670_158054"/>
    <w:bookmarkEnd w:id="17"/>
    <w:p>
      <w:pPr>
        <w:pStyle w:val="Heading4"/>
      </w:pPr>
      <w:bookmarkStart w:id="597" w:name="_Toc55"/>
      <w:r>
        <w:t>8- بَابُ أَنَّ الْمُحْرِمَ إِذَا قَتَلَ زُنْبُوراً خَطَأً لَمْ یَلْزَمْهُ شَیْ‌ءٌ فَإِنْ تَعَمَّدَ لَزِمَهُ شَیْ‌ءٌ مِنْ طَعَامٍ وَ إِنْ أَرَادَهُ الزُّنْبُورُ لَمْ یَلْزَمْهُ شَیْ‌ءٌ</w:t>
      </w:r>
      <w:bookmarkEnd w:id="597"/>
    </w:p>
    <w:p>
      <w:pPr>
        <w:pStyle w:val="Heading5"/>
      </w:pPr>
      <w:bookmarkStart w:id="598" w:name="_Toc56"/>
      <w:r>
        <w:t>اشارة</w:t>
      </w:r>
      <w:bookmarkEnd w:id="598"/>
    </w:p>
    <w:p>
      <w:pPr>
        <w:pStyle w:val="BookText"/>
      </w:pPr>
      <w:r>
        <w:rPr>
          <w:rStyle w:val="FootnoteReference"/>
        </w:rPr>
        <w:footnoteReference w:id="96"/>
      </w:r>
      <w:r>
        <w:rPr>
          <w:rFonts w:ascii="Amiri" w:hAnsi="Amiri" w:eastAsia="Amiri" w:cs="Amiri"/>
          <w:lang w:bidi="ar-SA"/>
          <w:color w:val="111111"/>
          <w:sz w:val="28"/>
          <w:szCs w:val="28"/>
          <w:rtl/>
        </w:rPr>
        <w:t xml:space="preserve">8 بَابُ أَنَّ الْمُحْرِمَ إِذَا قَتَلَ زُنْبُوراً خَطَأً لَمْ یَلْزَمْهُ شَیْ‌ءٌ فَإِنْ تَعَمَّدَ لَزِمَهُ شَیْ‌ءٌ مِنْ طَعَامٍ وَ إِنْ أَرَادَهُ الزُّنْبُورُ لَمْ یَلْزَمْهُ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57"/>
      <w:r>
        <w:t>[رقم الحدیث الکلی: 17132 - رقم الحدیث الباب: 1]</w:t>
      </w:r>
      <w:bookmarkEnd w:id="599"/>
    </w:p>
    <w:p>
      <w:pPr>
        <w:pStyle w:val="BookText"/>
      </w:pPr>
      <w:r>
        <w:rPr>
          <w:rFonts w:ascii="Times New Roman" w:hAnsi="Times New Roman" w:eastAsia="Times New Roman" w:cs="Times New Roman"/>
          <w:lang w:val="en-US" w:bidi="en-US"/>
          <w:color w:val="111111"/>
          <w:sz w:val="28"/>
          <w:szCs w:val="28"/>
          <w:rtl/>
        </w:rPr>
        <w:t xml:space="preserve">17132- 1- </w:t>
      </w:r>
      <w:r>
        <w:rPr>
          <w:rStyle w:val="FootnoteReference"/>
        </w:rPr>
        <w:footnoteReference w:id="97"/>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سَأَلْتُهُ عَنْ مُحْرِمٍ قَتَلَ زُنْبُوراً قَالَ إِنْ کَانَ خَطَأً فَلَیْسَ عَلَیْهِ شَیْ‌ءٌ قُلْتُ لَا بَلْ مُتَعَمِّداً قَالَ یُطْعِمُ شَیْئاً مِنْ طَعَامٍ قُلْتُ إِنَّهُ أَرَادَنِی قَالَ إِنْ </w:t>
      </w:r>
      <w:r>
        <w:rPr>
          <w:rStyle w:val="FootnoteReference"/>
        </w:rPr>
        <w:footnoteReference w:id="98"/>
      </w:r>
      <w:r>
        <w:rPr>
          <w:rFonts w:ascii="Amiri" w:hAnsi="Amiri" w:eastAsia="Amiri" w:cs="Amiri"/>
          <w:lang w:bidi="ar-SA"/>
          <w:color w:val="111111"/>
          <w:sz w:val="28"/>
          <w:szCs w:val="28"/>
          <w:rtl/>
        </w:rPr>
        <w:t xml:space="preserve">أَرَادَکَ فَاقْتُلْهُ.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ابی عبدالله (ع) روایت شده که گفت: از او درباره محرمی که زنبوری را کشته بود، پرسیدم. فرمود: "اگر به اشتباه بوده، چیزی بر او نیست." گفتم: "نه، بلکه عمدی بوده است." فرمود: "چیزی از طعام بدهد." گفتم: "زنبور به من حمله کرد." فرمود: "اگر به تو حمله کرد، آن را بکش."</w:t>
      </w:r>
    </w:p>
    <w:p>
      <w:pPr>
        <w:pStyle w:val="Heading5"/>
      </w:pPr>
      <w:bookmarkStart w:id="600" w:name="_Toc58"/>
      <w:r>
        <w:t>[رقم الحدیث الکلی: 17133 - رقم الحدیث الباب: 2]</w:t>
      </w:r>
      <w:bookmarkEnd w:id="600"/>
    </w:p>
    <w:p>
      <w:pPr>
        <w:pStyle w:val="BookText"/>
      </w:pPr>
      <w:r>
        <w:rPr>
          <w:rFonts w:ascii="Times New Roman" w:hAnsi="Times New Roman" w:eastAsia="Times New Roman" w:cs="Times New Roman"/>
          <w:lang w:val="en-US" w:bidi="en-US"/>
          <w:color w:val="111111"/>
          <w:sz w:val="28"/>
          <w:szCs w:val="28"/>
          <w:rtl/>
        </w:rPr>
        <w:t xml:space="preserve">17133- 2- </w:t>
      </w:r>
      <w:r>
        <w:rPr>
          <w:rStyle w:val="FootnoteReference"/>
        </w:rPr>
        <w:footnoteReference w:id="99"/>
      </w:r>
      <w:r>
        <w:rPr>
          <w:rFonts w:ascii="Amiri" w:hAnsi="Amiri" w:eastAsia="Amiri" w:cs="Amiri"/>
          <w:lang w:bidi="ar-SA"/>
          <w:color w:val="111111"/>
          <w:sz w:val="28"/>
          <w:szCs w:val="28"/>
          <w:rtl/>
        </w:rPr>
        <w:t xml:space="preserve">مُحَمَّدُ بْنُ الْحَسَنِ بِإِسْنَادِهِ عَنِ الْحُسَیْنِ بْنِ سَعِیدٍ عَنْ فَضَالَةَ وَ صَفْوَانَ عَنْ مُعَاوِیَةَ قَالَ: سَأَلْتُ أَبَا عَبْدِ اللَّهِ ع عَنْ مُحْرِمٍ قَتَلَ زُنْبُوراً قَالَ إِنْ کَانَ خَطَأً فَلَا شَیْ‌ءَ عَلَیْهِ قُلْتُ بَلْ تَعَمُّداً قَالَ یُطْعِمُ شَیْئاً مِنَ الطَّعَامِ.</w:t>
      </w:r>
    </w:p>
    <w:p>
      <w:pPr>
        <w:pStyle w:val="BookText"/>
      </w:pPr>
      <w:r>
        <w:rPr>
          <w:rFonts w:ascii="Amiri" w:hAnsi="Amiri" w:eastAsia="Amiri" w:cs="Amiri"/>
          <w:lang w:bidi="ar-SA"/>
          <w:color w:val="111111"/>
          <w:sz w:val="28"/>
          <w:szCs w:val="28"/>
          <w:rtl/>
        </w:rPr>
        <w:t xml:space="preserve">وَ رَوَاهُ الْکُلَیْنِیُّ کَمَا مَرَّ فِی التُّرُوکِ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روایت شده که گفت: از ابا عبدالله (ع) درباره محرمی که زنبوری را کشته بود، پرسیدم. فرمود: "اگر به اشتباه بوده، چیزی بر او نیست." گفتم: "بلکه عمدی بوده است." فرمود: "چیزی از طعام بدهد.</w:t>
      </w:r>
    </w:p>
    <w:p>
      <w:pPr>
        <w:pStyle w:val="Heading5"/>
      </w:pPr>
      <w:bookmarkStart w:id="601" w:name="_Toc59"/>
      <w:r>
        <w:t>[رقم الحدیث الکلی: 17134 - رقم الحدیث الباب: 3]</w:t>
      </w:r>
      <w:bookmarkEnd w:id="601"/>
    </w:p>
    <w:p>
      <w:pPr>
        <w:pStyle w:val="BookText"/>
      </w:pPr>
      <w:r>
        <w:rPr>
          <w:rFonts w:ascii="Times New Roman" w:hAnsi="Times New Roman" w:eastAsia="Times New Roman" w:cs="Times New Roman"/>
          <w:lang w:val="en-US" w:bidi="en-US"/>
          <w:color w:val="111111"/>
          <w:sz w:val="28"/>
          <w:szCs w:val="28"/>
          <w:rtl/>
        </w:rPr>
        <w:t xml:space="preserve">17134- 3- </w:t>
      </w:r>
      <w:r>
        <w:rPr>
          <w:rStyle w:val="FootnoteReference"/>
        </w:rPr>
        <w:footnoteReference w:id="101"/>
      </w:r>
      <w:r>
        <w:rPr>
          <w:rFonts w:ascii="Amiri" w:hAnsi="Amiri" w:eastAsia="Amiri" w:cs="Amiri"/>
          <w:lang w:bidi="ar-SA"/>
          <w:color w:val="111111"/>
          <w:sz w:val="28"/>
          <w:szCs w:val="28"/>
          <w:rtl/>
        </w:rPr>
        <w:t xml:space="preserve">وَ بِإِسْنَادِهِ عَنْ مُوسَی بْنِ الْقَاسِمِ عَنْ صَفْوَانَ عَنْ یَحْیَی الْأَزْرَقِ قَالَ: سَأَلْتُ أَبَا عَبْدِ اللَّهِ وَ أَبَا الْحَسَنِ ع عَنْ مُحْرِمٍ قَتَلَ زُنْبُوراً قَالَ </w:t>
      </w:r>
      <w:r>
        <w:rPr>
          <w:rStyle w:val="FootnoteReference"/>
        </w:rPr>
        <w:footnoteReference w:id="102"/>
      </w:r>
      <w:r>
        <w:rPr>
          <w:rFonts w:ascii="Amiri" w:hAnsi="Amiri" w:eastAsia="Amiri" w:cs="Amiri"/>
          <w:lang w:bidi="ar-SA"/>
          <w:color w:val="111111"/>
          <w:sz w:val="28"/>
          <w:szCs w:val="28"/>
          <w:rtl/>
        </w:rPr>
        <w:t xml:space="preserve">إِنْ کَانَ خَطَأً فَلَیْسَ عَلَیْهِ شَیْ‌ءٌ قَالَ قُلْتُ: فَالْعَمْدُ قَالَ یُطْعِمُ شَیْئاً مِنْ طَعَامٍ.</w:t>
      </w:r>
    </w:p>
    <w:p>
      <w:pPr>
        <w:pStyle w:val="BookText"/>
      </w:pPr>
      <w:r>
        <w:rPr>
          <w:rStyle w:val="FootnoteReference"/>
        </w:rPr>
        <w:footnoteReference w:id="1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ازیَحْیَی الْأَزْرَقِ روایت شده که گفت: از ابا عبدالله (ع) درباره محرمی که زنبوری را کشته بود، پرسیدم. فرمود: "اگر به اشتباه بوده، چیزی بر او نیست." گفتم: "بلکه عمدی بوده است." فرمود: "چیزی از طعام بدهد.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670_158055"/>
    <w:bookmarkEnd w:id="18"/>
    <w:p>
      <w:pPr>
        <w:pStyle w:val="Heading4"/>
      </w:pPr>
      <w:bookmarkStart w:id="602" w:name="_Toc60"/>
      <w:r>
        <w:t>9- بَابُ أَنَّ الْمُحْرِمَ إِذَا ذَبَحَ حَمَامَةً وَ نَحْوَهَا مِنَ الطَّیْرِ فِی الْحِلِّ لَزِمَهُ شَاةٌ وَ فِی الْفَرْخِ حَمَلٌ أَوْ جَدْیٌ وَ فِی الْبَیْضَةِ دِرْهَمٌ إِنْ لَمْ یَکُنْ تَحَرَّکَ الْفَرْخُ وَ إِلَّا فَحَمَلٌ‌</w:t>
      </w:r>
      <w:bookmarkEnd w:id="602"/>
    </w:p>
    <w:p>
      <w:pPr>
        <w:pStyle w:val="Heading5"/>
      </w:pPr>
      <w:bookmarkStart w:id="603" w:name="_Toc61"/>
      <w:r>
        <w:t>اشارة</w:t>
      </w:r>
      <w:bookmarkEnd w:id="603"/>
    </w:p>
    <w:p>
      <w:pPr>
        <w:pStyle w:val="BookText"/>
      </w:pPr>
      <w:r>
        <w:rPr>
          <w:rStyle w:val="FootnoteReference"/>
        </w:rPr>
        <w:footnoteReference w:id="104"/>
      </w:r>
      <w:r>
        <w:rPr>
          <w:rFonts w:ascii="Amiri" w:hAnsi="Amiri" w:eastAsia="Amiri" w:cs="Amiri"/>
          <w:lang w:bidi="ar-SA"/>
          <w:color w:val="111111"/>
          <w:sz w:val="28"/>
          <w:szCs w:val="28"/>
          <w:rtl/>
        </w:rPr>
        <w:t xml:space="preserve">9 بَابُ أَنَّ الْمُحْرِمَ إِذَا ذَبَحَ حَمَامَةً وَ نَحْوَهَا مِنَ الطَّیْرِ فِی الْحِلِّ لَزِمَهُ شَاةٌ وَ فِی الْفَرْخِ حَمَلٌ أَوْ جَدْیٌ وَ فِی الْبَیْضَةِ دِرْهَمٌ إِنْ لَمْ یَکُنْ تَحَرَّکَ الْفَرْخُ وَ إِلَّا فَحَمَلٌ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4" w:name="_Toc62"/>
      <w:r>
        <w:t>[رقم الحدیث الکلی: 17135 - رقم الحدیث الباب: 1]</w:t>
      </w:r>
      <w:bookmarkEnd w:id="604"/>
    </w:p>
    <w:p>
      <w:pPr>
        <w:pStyle w:val="BookText"/>
      </w:pPr>
      <w:r>
        <w:rPr>
          <w:rFonts w:ascii="Times New Roman" w:hAnsi="Times New Roman" w:eastAsia="Times New Roman" w:cs="Times New Roman"/>
          <w:lang w:val="en-US" w:bidi="en-US"/>
          <w:color w:val="111111"/>
          <w:sz w:val="28"/>
          <w:szCs w:val="28"/>
          <w:rtl/>
        </w:rPr>
        <w:t xml:space="preserve">17135- 1- </w:t>
      </w:r>
      <w:r>
        <w:rPr>
          <w:rStyle w:val="FootnoteReference"/>
        </w:rPr>
        <w:footnoteReference w:id="105"/>
      </w:r>
      <w:r>
        <w:rPr>
          <w:rFonts w:ascii="Amiri" w:hAnsi="Amiri" w:eastAsia="Amiri" w:cs="Amiri"/>
          <w:lang w:bidi="ar-SA"/>
          <w:color w:val="111111"/>
          <w:sz w:val="28"/>
          <w:szCs w:val="28"/>
          <w:rtl/>
        </w:rPr>
        <w:t xml:space="preserve">مُحَمَّدُ بْنُ یَعْقُوبَ عَنْ عَلِیِّ بْنِ إِبْرَاهِیمَ عَنْ أَبِیهِ عَنْ حَمَّادِ بْنِ عِیسَی عَنْ حَرِیزِ بْنِ عَبْدِ اللَّهِ عَنْ أَبِی عَبْدِ اللَّهِ ع قَالَ: الْمُحْرِمُ إِذَا أَصَابَ حَمَامَةً فَفِیهَا شَاةٌ وَ إِنْ قَتَلَ فِرَاخَهُ فَفِیهِ حَمَلٌ وَ إِنْ وَطِئَ الْبَیْضَ فَعَلَیْهِ دِرْهَمٌ.</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بن عبدالله از ابی عبدالله (ع) روایت شده که فرمود: "اگر محرم کبوتر (حمامه) را شکار کند، بر او گوسفندی واجب است. و اگر جوجه‌های آن را بکشد، بر او بره‌ای (حَمَل) واجب است. و اگر بر تخم‌ها پا بگذارد و آن‌ها را بشکند، بر او یک درهم واجب است."</w:t>
      </w:r>
    </w:p>
    <w:p>
      <w:pPr>
        <w:pStyle w:val="Heading5"/>
      </w:pPr>
      <w:bookmarkStart w:id="605" w:name="_Toc63"/>
      <w:r>
        <w:t>[رقم الحدیث الکلی: 17136 - رقم الحدیث الباب: 2]</w:t>
      </w:r>
      <w:bookmarkEnd w:id="605"/>
    </w:p>
    <w:p>
      <w:pPr>
        <w:pStyle w:val="BookText"/>
      </w:pPr>
      <w:r>
        <w:rPr>
          <w:rFonts w:ascii="Times New Roman" w:hAnsi="Times New Roman" w:eastAsia="Times New Roman" w:cs="Times New Roman"/>
          <w:lang w:val="en-US" w:bidi="en-US"/>
          <w:color w:val="111111"/>
          <w:sz w:val="28"/>
          <w:szCs w:val="28"/>
          <w:rtl/>
        </w:rPr>
        <w:t xml:space="preserve">17136- 2- </w:t>
      </w:r>
      <w:r>
        <w:rPr>
          <w:rStyle w:val="FootnoteReference"/>
        </w:rPr>
        <w:footnoteReference w:id="107"/>
      </w:r>
      <w:r>
        <w:rPr>
          <w:rFonts w:ascii="Amiri" w:hAnsi="Amiri" w:eastAsia="Amiri" w:cs="Amiri"/>
          <w:lang w:bidi="ar-SA"/>
          <w:color w:val="111111"/>
          <w:sz w:val="28"/>
          <w:szCs w:val="28"/>
          <w:rtl/>
        </w:rPr>
        <w:t xml:space="preserve">وَ رَوَاهُ الْعَیَّاشِیُّ فِی تَفْسِیرِهِ عَنْ حَرِیزٍ وَ زَادَ کُلُّ هَذَا یَتَصَدَّقُ بِهِ بِمَکَّةَ وَ مِنًی- وَ هُوَ قَوْلُ اللَّهِ فِی کِتَابِهِ لَیَبْلُوَنَّکُمُ اللَّهُ بِشَیْ‌ءٍ مِنَ الصَّیْدِ تَنالُهُ أَیْدِیکُمْ </w:t>
      </w:r>
      <w:r>
        <w:rPr>
          <w:rStyle w:val="FootnoteReference"/>
        </w:rPr>
        <w:footnoteReference w:id="108"/>
      </w:r>
      <w:r>
        <w:rPr>
          <w:rFonts w:ascii="Amiri" w:hAnsi="Amiri" w:eastAsia="Amiri" w:cs="Amiri"/>
          <w:lang w:bidi="ar-SA"/>
          <w:color w:val="111111"/>
          <w:sz w:val="28"/>
          <w:szCs w:val="28"/>
          <w:rtl/>
        </w:rPr>
        <w:t xml:space="preserve">الْبَیْضِ وَ الْفِرَاخِ وَ رِماحُکُمْ </w:t>
      </w:r>
      <w:r>
        <w:rPr>
          <w:rStyle w:val="FootnoteReference"/>
        </w:rPr>
        <w:footnoteReference w:id="109"/>
      </w:r>
      <w:r>
        <w:rPr>
          <w:rFonts w:ascii="Amiri" w:hAnsi="Amiri" w:eastAsia="Amiri" w:cs="Amiri"/>
          <w:lang w:bidi="ar-SA"/>
          <w:color w:val="111111"/>
          <w:sz w:val="28"/>
          <w:szCs w:val="28"/>
          <w:rtl/>
        </w:rPr>
        <w:t xml:space="preserve">الْأُمَّهَاتِ الْکِبَارِ.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تفسیرش از حریز روایت کرده و افزوده: "تمام این‌ها (کفاره‌ها) در مکه و منا صدقه داده می‌شود. و این قول خداوند در کتابش است: «خداوند شما را به چیزی از شکار که دست‌هایتان (</w:t>
      </w:r>
      <w:r>
        <w:rPr>
          <w:rStyle w:val="FootnoteReference"/>
        </w:rPr>
        <w:footnoteReference w:id="110"/>
      </w:r>
      <w:r>
        <w:rPr>
          <w:rFonts w:ascii="IRNazanin" w:hAnsi="IRNazanin" w:eastAsia="IRNazanin" w:cs="IRNazanin"/>
          <w:lang w:bidi="fa-IR"/>
          <w:color w:val="111111"/>
          <w:sz w:val="28"/>
          <w:szCs w:val="28"/>
          <w:rtl/>
        </w:rPr>
        <w:t xml:space="preserve">) (به تخم‌ها و جوجه‌ها) و نیزه‌هایتان (به مادران بزرگ) می‌رسد، می‌آزماید» (المائدة 5: 94)."</w:t>
      </w:r>
    </w:p>
    <w:p>
      <w:pPr>
        <w:pStyle w:val="Heading5"/>
      </w:pPr>
      <w:bookmarkStart w:id="606" w:name="_Toc64"/>
      <w:r>
        <w:t>[رقم الحدیث الکلی: 17137 - رقم الحدیث الباب: 3]</w:t>
      </w:r>
      <w:bookmarkEnd w:id="606"/>
    </w:p>
    <w:p>
      <w:pPr>
        <w:pStyle w:val="BookText"/>
      </w:pPr>
      <w:r>
        <w:rPr>
          <w:rFonts w:ascii="Times New Roman" w:hAnsi="Times New Roman" w:eastAsia="Times New Roman" w:cs="Times New Roman"/>
          <w:lang w:val="en-US" w:bidi="en-US"/>
          <w:color w:val="111111"/>
          <w:sz w:val="28"/>
          <w:szCs w:val="28"/>
          <w:rtl/>
        </w:rPr>
        <w:t xml:space="preserve">17137- 3- </w:t>
      </w:r>
      <w:r>
        <w:rPr>
          <w:rStyle w:val="FootnoteReference"/>
        </w:rPr>
        <w:footnoteReference w:id="111"/>
      </w:r>
      <w:r>
        <w:rPr>
          <w:rFonts w:ascii="Amiri" w:hAnsi="Amiri" w:eastAsia="Amiri" w:cs="Amiri"/>
          <w:lang w:bidi="ar-SA"/>
          <w:color w:val="111111"/>
          <w:sz w:val="28"/>
          <w:szCs w:val="28"/>
          <w:rtl/>
        </w:rPr>
        <w:t xml:space="preserve">وَ عَنْ مُحَمَّدِ بْنِ یَحْیَی عَنْ أَحْمَدَ بْنِ مُحَمَّدٍ عَنْ مُحَمَّدِ بْنِ إِسْمَاعِیلَ یَعْنِی ابْنَ بَزِیعٍ عَنْ مُحَمَّدِ بْنِ الْفُضَیْلِ عَنْ أَبِی الصَّبَّاحِ الْکِنَانِیِّ عَنْ أَبِی عَبْدِ اللَّهِ ع قَالَ: فِی الْحَمَامِ </w:t>
      </w:r>
      <w:r>
        <w:rPr>
          <w:rStyle w:val="FootnoteReference"/>
        </w:rPr>
        <w:footnoteReference w:id="112"/>
      </w:r>
      <w:r>
        <w:rPr>
          <w:rFonts w:ascii="Amiri" w:hAnsi="Amiri" w:eastAsia="Amiri" w:cs="Amiri"/>
          <w:lang w:bidi="ar-SA"/>
          <w:color w:val="111111"/>
          <w:sz w:val="28"/>
          <w:szCs w:val="28"/>
          <w:rtl/>
        </w:rPr>
        <w:t xml:space="preserve">وَ أَشْبَاهِهَا إِنْ قَتَلَهُ </w:t>
      </w:r>
      <w:r>
        <w:rPr>
          <w:rStyle w:val="FootnoteReference"/>
        </w:rPr>
        <w:footnoteReference w:id="113"/>
      </w:r>
      <w:r>
        <w:rPr>
          <w:rFonts w:ascii="Amiri" w:hAnsi="Amiri" w:eastAsia="Amiri" w:cs="Amiri"/>
          <w:lang w:bidi="ar-SA"/>
          <w:color w:val="111111"/>
          <w:sz w:val="28"/>
          <w:szCs w:val="28"/>
          <w:rtl/>
        </w:rPr>
        <w:t xml:space="preserve">الْمُحْرِمُ شَاةٌ وَ إِنْ کَانَ فِرَاخاً فَعَدْلُهَا مِنَ الْحُمْلَانِ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از ابی عبدالله (ع) روایت شده که فرمود: "در مورد کبوتر و مشابه آن‌ها، اگر محرم آن را بکشد، بر او گوسفندی واجب است. و اگر جوجه‌های آن باشد، معادل آن‌ها از بره‌ها (حملان) واجب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670_158056"/>
    <w:bookmarkEnd w:id="19"/>
    <w:p>
      <w:pPr>
        <w:pStyle w:val="Heading5"/>
      </w:pPr>
      <w:bookmarkStart w:id="607" w:name="_Toc65"/>
      <w:r>
        <w:t>[رقم الحدیث الکلی: 17138 - رقم الحدیث الباب: 4]</w:t>
      </w:r>
      <w:bookmarkEnd w:id="607"/>
    </w:p>
    <w:p>
      <w:pPr>
        <w:pStyle w:val="BookText"/>
      </w:pPr>
      <w:r>
        <w:rPr>
          <w:rFonts w:ascii="Times New Roman" w:hAnsi="Times New Roman" w:eastAsia="Times New Roman" w:cs="Times New Roman"/>
          <w:lang w:val="en-US" w:bidi="en-US"/>
          <w:color w:val="111111"/>
          <w:sz w:val="28"/>
          <w:szCs w:val="28"/>
          <w:rtl/>
        </w:rPr>
        <w:t xml:space="preserve">17138- 4- </w:t>
      </w:r>
      <w:r>
        <w:rPr>
          <w:rStyle w:val="FootnoteReference"/>
        </w:rPr>
        <w:footnoteReference w:id="114"/>
      </w:r>
      <w:r>
        <w:rPr>
          <w:rFonts w:ascii="Amiri" w:hAnsi="Amiri" w:eastAsia="Amiri" w:cs="Amiri"/>
          <w:lang w:bidi="ar-SA"/>
          <w:color w:val="111111"/>
          <w:sz w:val="28"/>
          <w:szCs w:val="28"/>
          <w:rtl/>
        </w:rPr>
        <w:t xml:space="preserve">وَ عَنْهُ عَنْ أَحْمَدَ بْنِ مُحَمَّدٍ عَنْ عَلِیِّ بْنِ الْحَکَمِ عَنْ عَلِیِّ بْنِ أَبِی حَمْزَةَ عَنْ أَبِی بَصِیرٍ قَالَ: سَأَلْتُ أَبَا عَبْدِ اللَّهِ ع عَنْ رَجُلٍ قَتَلَ فَرْخاً وَ هُوَ مُحْرِمٌ وَ هُوَ </w:t>
      </w:r>
      <w:r>
        <w:rPr>
          <w:rStyle w:val="FootnoteReference"/>
        </w:rPr>
        <w:footnoteReference w:id="115"/>
      </w:r>
      <w:r>
        <w:rPr>
          <w:rFonts w:ascii="Amiri" w:hAnsi="Amiri" w:eastAsia="Amiri" w:cs="Amiri"/>
          <w:lang w:bidi="ar-SA"/>
          <w:color w:val="111111"/>
          <w:sz w:val="28"/>
          <w:szCs w:val="28"/>
          <w:rtl/>
        </w:rPr>
        <w:t xml:space="preserve">فِی غَیْرِ الْحَرَمِ فَقَالَ عَلَیْهِ حَمَلٌ وَ لَیْسَ عَلَیْهِ قِیمَتُهُ لِأَنَّهُ لَیْسَ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گفت: از ابا عبدالله (ع) درباره مردی که جوجه‌ای را کشته بود در حالی که مُحرِم (در حالت احرام) بود و این عمل را خارج از حرم انجام داده بود، پرسیدم. فرمود: "بر او بره‌ای (حَمَل) واجب است و قیمت آن بر او واجب نیست زیرا این عمل در حرم نبوده است."</w:t>
      </w:r>
    </w:p>
    <w:p>
      <w:pPr>
        <w:pStyle w:val="Heading5"/>
      </w:pPr>
      <w:bookmarkStart w:id="608" w:name="_Toc66"/>
      <w:r>
        <w:t>[رقم الحدیث الکلی: 17139 - رقم الحدیث الباب: 5]</w:t>
      </w:r>
      <w:bookmarkEnd w:id="608"/>
    </w:p>
    <w:p>
      <w:pPr>
        <w:pStyle w:val="BookText"/>
      </w:pPr>
      <w:r>
        <w:rPr>
          <w:rFonts w:ascii="Times New Roman" w:hAnsi="Times New Roman" w:eastAsia="Times New Roman" w:cs="Times New Roman"/>
          <w:lang w:val="en-US" w:bidi="en-US"/>
          <w:color w:val="111111"/>
          <w:sz w:val="28"/>
          <w:szCs w:val="28"/>
          <w:rtl/>
        </w:rPr>
        <w:t xml:space="preserve">17139- 5- </w:t>
      </w:r>
      <w:r>
        <w:rPr>
          <w:rStyle w:val="FootnoteReference"/>
        </w:rPr>
        <w:footnoteReference w:id="116"/>
      </w:r>
      <w:r>
        <w:rPr>
          <w:rFonts w:ascii="Amiri" w:hAnsi="Amiri" w:eastAsia="Amiri" w:cs="Amiri"/>
          <w:lang w:bidi="ar-SA"/>
          <w:color w:val="111111"/>
          <w:sz w:val="28"/>
          <w:szCs w:val="28"/>
          <w:rtl/>
        </w:rPr>
        <w:t xml:space="preserve">وَ عَنْهُ عَنْ أَحْمَدَ بْنِ مُحَمَّدٍ عَنِ الْحَسَنِ بْنِ عَلِیٍّ عَنْ عَبْدِ اللَّهِ بْنِ سِنَانٍ عَنْ أَبِی عَبْدِ اللَّهِ ع قَالَ سَمِعْتُهُ یَقُولُ فِی حَمَامِ مَکَّةَ الطَّیْرِ الْأَهْلِیِّ </w:t>
      </w:r>
      <w:r>
        <w:rPr>
          <w:rStyle w:val="FootnoteReference"/>
        </w:rPr>
        <w:footnoteReference w:id="117"/>
      </w:r>
      <w:r>
        <w:rPr>
          <w:rFonts w:ascii="Amiri" w:hAnsi="Amiri" w:eastAsia="Amiri" w:cs="Amiri"/>
          <w:lang w:bidi="ar-SA"/>
          <w:color w:val="111111"/>
          <w:sz w:val="28"/>
          <w:szCs w:val="28"/>
          <w:rtl/>
        </w:rPr>
        <w:t xml:space="preserve">غَیْرِ حَمَامِ الْحَرَمِ- مَنْ ذَبَحَ طَیْراً مِنْهُ وَ هُوَ غَیْرُ مُحْرِمٍ فَعَلَیْهِ أَنْ یَتَصَدَّقَ بِصَدَقَةٍ أَفْضَلَ مِنْ ثَمَنِهِ فَإِنْ کَانَ مُحْرِماً فَشَاةٌ عَنْ کُلِّ طَیْرٍ.</w:t>
      </w:r>
    </w:p>
    <w:p>
      <w:pPr>
        <w:pStyle w:val="BookText"/>
      </w:pPr>
      <w:r>
        <w:rPr>
          <w:rFonts w:ascii="Amiri" w:hAnsi="Amiri" w:eastAsia="Amiri" w:cs="Amiri"/>
          <w:lang w:bidi="ar-SA"/>
          <w:color w:val="111111"/>
          <w:sz w:val="28"/>
          <w:szCs w:val="28"/>
          <w:rtl/>
        </w:rPr>
        <w:t xml:space="preserve">مُحَمَّدُ بْنُ عَلِیِّ بْنِ الْحُسَیْنِ بِإِسْنَادِهِ عَنِ النَّضْرِ بْنِ سُوَیْدٍ عَنْ عَبْدِ اللَّهِ بْنِ سِنَانٍ مِثْلَهُ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 روایت شده که گفت: از او شنیدم که درباره کبوتر مکه، پرنده اهلی غیر از کبوتر حرم، فرمود: "هرکس پرنده‌ای از آن‌ها را بکشد در حالی که محرم نیست، بر او واجب است که صدقه‌ای بدهد که از قیمت آن پرنده برتر باشد. و اگر محرم باشد، برای هر پرنده‌ای یک گوسفند بر او واجب است."</w:t>
      </w:r>
    </w:p>
    <w:p>
      <w:pPr>
        <w:pStyle w:val="Heading5"/>
      </w:pPr>
      <w:bookmarkStart w:id="609" w:name="_Toc67"/>
      <w:r>
        <w:t>[رقم الحدیث الکلی: 17140 - رقم الحدیث الباب: 6]</w:t>
      </w:r>
      <w:bookmarkEnd w:id="609"/>
    </w:p>
    <w:p>
      <w:pPr>
        <w:pStyle w:val="BookText"/>
      </w:pPr>
      <w:r>
        <w:rPr>
          <w:rFonts w:ascii="Times New Roman" w:hAnsi="Times New Roman" w:eastAsia="Times New Roman" w:cs="Times New Roman"/>
          <w:lang w:val="en-US" w:bidi="en-US"/>
          <w:color w:val="111111"/>
          <w:sz w:val="28"/>
          <w:szCs w:val="28"/>
          <w:rtl/>
        </w:rPr>
        <w:t xml:space="preserve">17140- 6- </w:t>
      </w:r>
      <w:r>
        <w:rPr>
          <w:rStyle w:val="FootnoteReference"/>
        </w:rPr>
        <w:footnoteReference w:id="119"/>
      </w:r>
      <w:r>
        <w:rPr>
          <w:rFonts w:ascii="Amiri" w:hAnsi="Amiri" w:eastAsia="Amiri" w:cs="Amiri"/>
          <w:lang w:bidi="ar-SA"/>
          <w:color w:val="111111"/>
          <w:sz w:val="28"/>
          <w:szCs w:val="28"/>
          <w:rtl/>
        </w:rPr>
        <w:t xml:space="preserve">مُحَمَّدُ بْنُ الْحَسَنِ بِإِسْنَادِهِ عَنِ الْحُسَیْنِ بْنِ سَعِیدٍ عَنِ النَّضْرِ بْنِ سُوَیْدٍ عَنِ ابْنِ سِنَانٍ یَعْنِی عَبْدَ اللَّهِ عَنْ أَبِی عَبْدِ اللَّهِ ع أَنَّهُ قَالَ: فِی مُحْرِمٍ ذَبَحَ طَیْراً إِنَّ عَلَیْهِ دَمُ شَاةٍ یُهَرِیقُهُ فَإِنْ کَانَ فَرْخاً فَجَدْیٌ أَوْ حَمَلٌ صَغِیرٌ مِنَ الضَّأْنِ.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یعنی عبدالله، از ابی عبدالله (ع) روایت شده که فرمود: "در مورد محرم که پرنده‌ای را ذبح کند، بر او خون (فدیه) یک گوسفند است که باید ریخته شود. و اگر پرنده جوجه باشد، بر او بره‌ای کوچک یا بره‌ای کوچک از گوسفند (ضأن) واجب است."</w:t>
      </w:r>
    </w:p>
    <w:p>
      <w:pPr>
        <w:pStyle w:val="Heading5"/>
      </w:pPr>
      <w:bookmarkStart w:id="610" w:name="_Toc68"/>
      <w:r>
        <w:t>[رقم الحدیث الکلی: 17141 - رقم الحدیث الباب: 7]</w:t>
      </w:r>
      <w:bookmarkEnd w:id="610"/>
    </w:p>
    <w:p>
      <w:pPr>
        <w:pStyle w:val="BookText"/>
      </w:pPr>
      <w:r>
        <w:rPr>
          <w:rFonts w:ascii="Times New Roman" w:hAnsi="Times New Roman" w:eastAsia="Times New Roman" w:cs="Times New Roman"/>
          <w:lang w:val="en-US" w:bidi="en-US"/>
          <w:color w:val="111111"/>
          <w:sz w:val="28"/>
          <w:szCs w:val="28"/>
          <w:rtl/>
        </w:rPr>
        <w:t xml:space="preserve">17141- 7- </w:t>
      </w:r>
      <w:r>
        <w:rPr>
          <w:rStyle w:val="FootnoteReference"/>
        </w:rPr>
        <w:footnoteReference w:id="120"/>
      </w:r>
      <w:r>
        <w:rPr>
          <w:rFonts w:ascii="Amiri" w:hAnsi="Amiri" w:eastAsia="Amiri" w:cs="Amiri"/>
          <w:lang w:bidi="ar-SA"/>
          <w:color w:val="111111"/>
          <w:sz w:val="28"/>
          <w:szCs w:val="28"/>
          <w:rtl/>
        </w:rPr>
        <w:t xml:space="preserve">وَ بِإِسْنَادِهِ عَنْ مُوسَی بْنِ الْقَاسِمِ عَنْ عَبْدِ الرَّحْمَنِ یَعْنِی ابْنَ أَبِی نَجْرَانَ عَنْ حَمَّادٍ عَنْ حَرِیزٍ عَنْ أَبِی عَبْدِ اللَّهِ ع قَالَ: وَ إِنْ وَطِئَ الْمُحْرِمُ بَیْضَةً وَ کَسَرَهَا فَعَلَیْهِ دِرْهَمٌ کُلُّ هَذَا یَتَصَدَّقُ بِهِ بِمَکَّةَ وَ مِنًی- وَ هُوَ قَوْلُ اللَّهِ تَعَالَی تَنالُهُ أَیْدِیکُمْ وَ رِماحُکُمْ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670_158057"/>
    <w:bookmarkEnd w:id="20"/>
    <w:p>
      <w:pPr>
        <w:pStyle w:val="BookText"/>
      </w:pPr>
      <w:r>
        <w:rPr>
          <w:rFonts w:ascii="Amiri" w:hAnsi="Amiri" w:eastAsia="Amiri" w:cs="Amiri"/>
          <w:lang w:bidi="ar-SA"/>
          <w:color w:val="111111"/>
          <w:sz w:val="28"/>
          <w:szCs w:val="28"/>
          <w:rtl/>
        </w:rPr>
        <w:t xml:space="preserve">وَ عَنْهُ عَنْ حَمَّادٍ مِثْلَهُ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ابی عبدالله (ع) روایت شده که فرمود: "اگر محرم بر تخم‌مرغی پا بگذارد و آن را بشکند، بر او یک درهم واجب است. همه این‌ها باید در مکه و منا صدقه داده شود. و این قول خداوند تعالی است: «چیزی که دست‌هایتان و نیزه‌هایتان به آن می‌رسد» (المائدة 5: 94)."</w:t>
      </w:r>
    </w:p>
    <w:p>
      <w:pPr>
        <w:pStyle w:val="Heading5"/>
      </w:pPr>
      <w:bookmarkStart w:id="611" w:name="_Toc69"/>
      <w:r>
        <w:t>[رقم الحدیث الکلی: 17142 - رقم الحدیث الباب: 8]</w:t>
      </w:r>
      <w:bookmarkEnd w:id="611"/>
    </w:p>
    <w:p>
      <w:pPr>
        <w:pStyle w:val="BookText"/>
      </w:pPr>
      <w:r>
        <w:rPr>
          <w:rFonts w:ascii="Times New Roman" w:hAnsi="Times New Roman" w:eastAsia="Times New Roman" w:cs="Times New Roman"/>
          <w:lang w:val="en-US" w:bidi="en-US"/>
          <w:color w:val="111111"/>
          <w:sz w:val="28"/>
          <w:szCs w:val="28"/>
          <w:rtl/>
        </w:rPr>
        <w:t xml:space="preserve">17142- 8- </w:t>
      </w:r>
      <w:r>
        <w:rPr>
          <w:rStyle w:val="FootnoteReference"/>
        </w:rPr>
        <w:footnoteReference w:id="123"/>
      </w:r>
      <w:r>
        <w:rPr>
          <w:rFonts w:ascii="Amiri" w:hAnsi="Amiri" w:eastAsia="Amiri" w:cs="Amiri"/>
          <w:lang w:bidi="ar-SA"/>
          <w:color w:val="111111"/>
          <w:sz w:val="28"/>
          <w:szCs w:val="28"/>
          <w:rtl/>
        </w:rPr>
        <w:t xml:space="preserve">وَ عَنْهُ عَنْ عَلِیِّ بْنِ جَعْفَرٍ عَنْ أَخِیهِ مُوسَی ع قَالَ: سَأَلْتُهُ عَنْ رَجُلٍ کَسَرَ بَیْضَ حَمَامٍ وَ فِی الْبَیْضِ فِرَاخٌ قَدْ تَحَرَّکَ قَالَ عَلَیْهِ أَنْ یَتَصَدَّقَ عَنْ کُلِّ فَرْخٍ قَدْ تَحَرَّکَ بِشَاةٍ وَ یَتَصَدَّقَ بِلُحُومِهَا إِنْ کَانَ مُحْرِماً وَ إِنْ کَانَ الْفَرْخُ لَمْ یَتَحَرَّکْ تَصَدَّقَ بِقِیمَتِهِ وَرِقاً یَشْتَرِی بِهِ عَلَفاً یَطْرَحُهُ لِحَمَامِ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(ع) روایت شده که گفت: از او درباره مردی که تخم‌مرغ کبوتر را شکسته و در تخم‌مرغ جوجه‌هایی که حرکت کرده‌اند، پرسیدم. فرمود: "بر او واجب است که برای هر جوجه‌ای که حرکت کرده، یک گوسفند صدقه بدهد و گوشت آن را صدقه دهد اگر محرم است. و اگر جوجه‌ها حرکت نکرده باشند، باید به قیمت آن‌ها پولی صدقه دهد و با آن پول علفی بخرد و آن را برای کبوتران حرم بیندازد.</w:t>
      </w:r>
    </w:p>
    <w:p>
      <w:pPr>
        <w:pStyle w:val="Heading5"/>
      </w:pPr>
      <w:bookmarkStart w:id="612" w:name="_Toc70"/>
      <w:r>
        <w:t>[رقم الحدیث الکلی: 17143 - رقم الحدیث الباب: 9]</w:t>
      </w:r>
      <w:bookmarkEnd w:id="612"/>
    </w:p>
    <w:p>
      <w:pPr>
        <w:pStyle w:val="BookText"/>
      </w:pPr>
      <w:r>
        <w:rPr>
          <w:rFonts w:ascii="Times New Roman" w:hAnsi="Times New Roman" w:eastAsia="Times New Roman" w:cs="Times New Roman"/>
          <w:lang w:val="en-US" w:bidi="en-US"/>
          <w:color w:val="111111"/>
          <w:sz w:val="28"/>
          <w:szCs w:val="28"/>
          <w:rtl/>
        </w:rPr>
        <w:t xml:space="preserve">17143- 9- </w:t>
      </w:r>
      <w:r>
        <w:rPr>
          <w:rStyle w:val="FootnoteReference"/>
        </w:rPr>
        <w:footnoteReference w:id="124"/>
      </w:r>
      <w:r>
        <w:rPr>
          <w:rFonts w:ascii="Amiri" w:hAnsi="Amiri" w:eastAsia="Amiri" w:cs="Amiri"/>
          <w:lang w:bidi="ar-SA"/>
          <w:color w:val="111111"/>
          <w:sz w:val="28"/>
          <w:szCs w:val="28"/>
          <w:rtl/>
        </w:rPr>
        <w:t xml:space="preserve">وَ عَنْهُ عَنِ الْجَرْمِیِّ عَنْهُمَا یَعْنِی عَنْ مُحَمَّدِ بْنِ أَبِی حَمْزَةَ وَ دُرُسْتَ عَنِ ابْنِ مُسْکَانَ عَنْ أَبِی بَصِیرٍ عَنْ أَبِی عَبْدِ اللَّهِ ع قَالَ: سَأَلْتُهُ عَنْ مُحْرِمٍ قَتَلَ حَمَامَةً مِنْ حَمَامِ الْحَرَمِ- خَارِجاً مِنَ الْحَرَمِ قَالَ فَقَالَ عَلَیْهِ شَاةٌ إِلَی أَنْ قَالَ قُلْتُ فَمَنْ قَتَلَ فَرْخاً مِنْ حَمَامِ الْحَرَمِ </w:t>
      </w:r>
      <w:r>
        <w:rPr>
          <w:rStyle w:val="FootnoteReference"/>
        </w:rPr>
        <w:footnoteReference w:id="125"/>
      </w:r>
      <w:r>
        <w:rPr>
          <w:rFonts w:ascii="Amiri" w:hAnsi="Amiri" w:eastAsia="Amiri" w:cs="Amiri"/>
          <w:lang w:bidi="ar-SA"/>
          <w:color w:val="111111"/>
          <w:sz w:val="28"/>
          <w:szCs w:val="28"/>
          <w:rtl/>
        </w:rPr>
        <w:t xml:space="preserve">وَ هُوَ مُحْرِمٌ قَالَ عَلَیْهِ 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 روایت شده که گفت: از او درباره محرم که کبوتر حرم را خارج از حرم کشته بود، پرسیدم. فرمود: "بر او یک گوسفند واجب است." گفتم: "و اگر کسی جوجه‌ای از کبوتر حرم را بکشد در حالی که محرم است، چه باید بکند؟" فرمود: "بر او یک بره (حَمَل) واجب است.</w:t>
      </w:r>
    </w:p>
    <w:p>
      <w:pPr>
        <w:pStyle w:val="Heading5"/>
      </w:pPr>
      <w:bookmarkStart w:id="613" w:name="_Toc71"/>
      <w:r>
        <w:t>[رقم الحدیث الکلی: 17144 - رقم الحدیث الباب: 10]</w:t>
      </w:r>
      <w:bookmarkEnd w:id="613"/>
    </w:p>
    <w:p>
      <w:pPr>
        <w:pStyle w:val="BookText"/>
      </w:pPr>
      <w:r>
        <w:rPr>
          <w:rFonts w:ascii="Times New Roman" w:hAnsi="Times New Roman" w:eastAsia="Times New Roman" w:cs="Times New Roman"/>
          <w:lang w:val="en-US" w:bidi="en-US"/>
          <w:color w:val="111111"/>
          <w:sz w:val="28"/>
          <w:szCs w:val="28"/>
          <w:rtl/>
        </w:rPr>
        <w:t xml:space="preserve">17144- 10- </w:t>
      </w:r>
      <w:r>
        <w:rPr>
          <w:rStyle w:val="FootnoteReference"/>
        </w:rPr>
        <w:footnoteReference w:id="126"/>
      </w:r>
      <w:r>
        <w:rPr>
          <w:rFonts w:ascii="Amiri" w:hAnsi="Amiri" w:eastAsia="Amiri" w:cs="Amiri"/>
          <w:lang w:bidi="ar-SA"/>
          <w:color w:val="111111"/>
          <w:sz w:val="28"/>
          <w:szCs w:val="28"/>
          <w:rtl/>
        </w:rPr>
        <w:t xml:space="preserve">وَ عَنْهُ عَنْ مُحَمَّدِ بْنِ عَبْدِ اللَّهِ عَنْ عَبْدِ اللَّهِ بْنِ سِنَانٍ عَنْ أَبِی عَبْدِ اللَّهِ ع قَالَ سَمِعْتُهُ یَقُولُ فِی حَمَامِ مَکَّةَ الْأَهْلِیِّ غَیْرِ حَمَامِ الْحَرَمِ- مَنْ ذَبَحَ مِنْهُ طَیْراً وَ هُوَ غَیْرُ مُحْرِمٍ فَعَلَیْهِ أَنْ یَتَصَدَّقَ إِنْ کَانَ مُحْرِماً بِشَاةٍ عَنْ کُلِّ طَیْرٍ.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 روایت شده که فرمود: "در مورد کبوتر مکه (که پرنده اهلی است و غیر از کبوتر حرم)، اگر کسی از آن‌ها را ذبح کند در حالی که محرم نیست، بر او صدقه دادن واجب است. اما اگر او محرم باشد، بر او یک گوسفند برای هر پرنده واجب است.</w:t>
      </w:r>
    </w:p>
    <w:p>
      <w:pPr>
        <w:pStyle w:val="Heading5"/>
      </w:pPr>
      <w:bookmarkStart w:id="614" w:name="_Toc72"/>
      <w:r>
        <w:t>[رقم الحدیث الکلی: 17145 - رقم الحدیث الباب: 11]</w:t>
      </w:r>
      <w:bookmarkEnd w:id="614"/>
    </w:p>
    <w:p>
      <w:pPr>
        <w:pStyle w:val="BookText"/>
      </w:pPr>
      <w:r>
        <w:rPr>
          <w:rFonts w:ascii="Times New Roman" w:hAnsi="Times New Roman" w:eastAsia="Times New Roman" w:cs="Times New Roman"/>
          <w:lang w:val="en-US" w:bidi="en-US"/>
          <w:color w:val="111111"/>
          <w:sz w:val="28"/>
          <w:szCs w:val="28"/>
          <w:rtl/>
        </w:rPr>
        <w:t xml:space="preserve">17145- 11- </w:t>
      </w:r>
      <w:r>
        <w:rPr>
          <w:rStyle w:val="FootnoteReference"/>
        </w:rPr>
        <w:footnoteReference w:id="127"/>
      </w:r>
      <w:r>
        <w:rPr>
          <w:rFonts w:ascii="Amiri" w:hAnsi="Amiri" w:eastAsia="Amiri" w:cs="Amiri"/>
          <w:lang w:bidi="ar-SA"/>
          <w:color w:val="111111"/>
          <w:sz w:val="28"/>
          <w:szCs w:val="28"/>
          <w:rtl/>
        </w:rPr>
        <w:t xml:space="preserve">وَ عَنْهُ عَنْ عَبْدِ الرَّحْمَنِ عَنْ حَمَّادِ بْنِ عِیسَی عَنْ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670_158058"/>
    <w:bookmarkEnd w:id="21"/>
    <w:p>
      <w:pPr>
        <w:pStyle w:val="BookText"/>
      </w:pPr>
      <w:r>
        <w:rPr>
          <w:rFonts w:ascii="Amiri" w:hAnsi="Amiri" w:eastAsia="Amiri" w:cs="Amiri"/>
          <w:lang w:bidi="ar-SA"/>
          <w:color w:val="111111"/>
          <w:sz w:val="28"/>
          <w:szCs w:val="28"/>
          <w:rtl/>
        </w:rPr>
        <w:t xml:space="preserve">إِبْرَاهِیمَ بْنِ عُمَرَ وَ سُلَیْمَانَ بْنِ خَالِدٍ قَالا قُلْنَا لِأَبِی عَبْدِ اللَّهِ ع رَجُلٌ أَغْلَقَ بَابَهُ عَلَی طَائِرٍ فَقَالَ إِنْ کَانَ أَغْلَقَ الْبَابَ بَعْدَ مَا أَحْرَمَ فَعَلَیْهِ شَاةٌ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أمّا التکملة الواردة فی المتن فهی عائدة للحدیث رقم 1216 من التهذیب، و قد أورده بصورة صحیحة فی الحدیث 2 من الباب 16 من هذه الأبواب.</w:t>
      </w:r>
    </w:p>
    <w:p>
      <w:pPr>
        <w:pStyle w:val="BookText"/>
      </w:pPr>
      <w:r>
        <w:rPr>
          <w:rFonts w:ascii="Amiri" w:hAnsi="Amiri" w:eastAsia="Amiri" w:cs="Amiri"/>
          <w:lang w:bidi="ar-SA"/>
          <w:color w:val="111111"/>
          <w:sz w:val="28"/>
          <w:szCs w:val="28"/>
          <w:rtl/>
        </w:rPr>
        <w:t xml:space="preserve">وَ إِنَّ عَلَیْهِ لِکُلِّ طَائِرٍ شَاةً وَ لِکُلِّ فَرْخٍ حَمَلًا وَ إِنْ لَمْ یَکُنْ تَحَرَّکَ فَدِرْهَمٌ وَ لِلْبَیْضِ نِصْفُ دِرْهَمٍ.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9"/>
      </w:r>
      <w:r>
        <w:rPr>
          <w:rFonts w:ascii="Amiri" w:hAnsi="Amiri" w:eastAsia="Amiri" w:cs="Amiri"/>
          <w:lang w:bidi="ar-SA"/>
          <w:color w:val="111111"/>
          <w:sz w:val="28"/>
          <w:szCs w:val="28"/>
          <w:rtl/>
        </w:rPr>
        <w:t xml:space="preserve">وَ عَلَی حُکْمِ الْبَیْضِ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تقدم ما یدلّ علیه فی الباب 3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از ابی عبدالله (ع) پرسیدیم درباره مردی که درب را بر روی پرنده‌ای بسته است. فرمود: "اگر او درب را پس از آنکه محرم شد، بسته باشد، بر او یک گوسفند واجب است. و برای هر پرنده یک گوسفند و برای هر جوجه‌ای یک بره (حَمَل) واجب است. و اگر جوجه‌ها حرکت نکرده باشند، بر او یک درهم واجب است و برای تخم‌مرغ نیم درهم."</w:t>
      </w:r>
    </w:p>
    <w:p>
      <w:pPr>
        <w:pStyle w:val="Heading4"/>
      </w:pPr>
      <w:bookmarkStart w:id="615" w:name="_Toc73"/>
      <w:r>
        <w:t>10- بَابُ أَنَّ الْمُحِلَّ إِذَا قَتَلَ حَمَامَةً فِی الْحَرَمِ أَوْ نَحْوَهَا أَوْ أَکَلَهَا وَ لَوْ کَانَ نَاسِیاً لَزِمَهُ قِیمَتُهَا وَ هِیَ دِرْهَمٌ وَ فِی الْفَرْخِ نِصْفُ دِرْهَمٍ وَ فِی الْبَیْضَةِ رُبُعُ دِرْهَمٍ‌</w:t>
      </w:r>
      <w:bookmarkEnd w:id="615"/>
    </w:p>
    <w:p>
      <w:pPr>
        <w:pStyle w:val="Heading5"/>
      </w:pPr>
      <w:bookmarkStart w:id="616" w:name="_Toc74"/>
      <w:r>
        <w:t>اشارة</w:t>
      </w:r>
      <w:bookmarkEnd w:id="616"/>
    </w:p>
    <w:p>
      <w:pPr>
        <w:pStyle w:val="BookText"/>
      </w:pPr>
      <w:r>
        <w:rPr>
          <w:rStyle w:val="FootnoteReference"/>
        </w:rPr>
        <w:footnoteReference w:id="131"/>
      </w:r>
      <w:r>
        <w:rPr>
          <w:rFonts w:ascii="Amiri" w:hAnsi="Amiri" w:eastAsia="Amiri" w:cs="Amiri"/>
          <w:lang w:bidi="ar-SA"/>
          <w:color w:val="111111"/>
          <w:sz w:val="28"/>
          <w:szCs w:val="28"/>
          <w:rtl/>
        </w:rPr>
        <w:t xml:space="preserve">10 بَابُ أَنَّ الْمُحِلَّ إِذَا قَتَلَ حَمَامَةً فِی الْحَرَمِ أَوْ نَحْوَهَا أَوْ أَکَلَهَا وَ لَوْ کَانَ نَاسِیاً لَزِمَهُ قِیمَتُهَا وَ هِیَ دِرْهَمٌ وَ فِی الْفَرْخِ نِصْفُ دِرْهَمٍ وَ فِی الْبَیْضَةِ رُبُعُ دِرْهَمٍ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75"/>
      <w:r>
        <w:t>[رقم الحدیث الکلی: 17146 - رقم الحدیث الباب: 1]</w:t>
      </w:r>
      <w:bookmarkEnd w:id="617"/>
    </w:p>
    <w:p>
      <w:pPr>
        <w:pStyle w:val="BookText"/>
      </w:pPr>
      <w:r>
        <w:rPr>
          <w:rFonts w:ascii="Times New Roman" w:hAnsi="Times New Roman" w:eastAsia="Times New Roman" w:cs="Times New Roman"/>
          <w:lang w:val="en-US" w:bidi="en-US"/>
          <w:color w:val="111111"/>
          <w:sz w:val="28"/>
          <w:szCs w:val="28"/>
          <w:rtl/>
        </w:rPr>
        <w:t xml:space="preserve">17146- 1- </w:t>
      </w:r>
      <w:r>
        <w:rPr>
          <w:rStyle w:val="FootnoteReference"/>
        </w:rPr>
        <w:footnoteReference w:id="132"/>
      </w:r>
      <w:r>
        <w:rPr>
          <w:rFonts w:ascii="Amiri" w:hAnsi="Amiri" w:eastAsia="Amiri" w:cs="Amiri"/>
          <w:lang w:bidi="ar-SA"/>
          <w:color w:val="111111"/>
          <w:sz w:val="28"/>
          <w:szCs w:val="28"/>
          <w:rtl/>
        </w:rPr>
        <w:t xml:space="preserve">مُحَمَّدُ بْنُ عَلِیِّ بْنِ الْحُسَیْنِ بِإِسْنَادِهِ عَنْ عَبْدِ الرَّحْمَنِ بْنِ الْحَجَّاجِ قَالَ: قَالَ أَبُو عَبْدِ اللَّهِ ع فِی قِیمَةِ الْحَمَامَةِ دِرْهَمٌ وَ فِی الْفَرْخِ نِصْفُ دِرْهَمٍ وَ فِی الْبَیْضَةِ رُبُعُ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الحجاج روایت شده که گفت: ابی عبدالله (ع) فرمود: "برای کبوتر یک درهم است و برای جوجه نیم درهم و برای تخم‌مرغ ربع درهم.</w:t>
      </w:r>
    </w:p>
    <w:p>
      <w:pPr>
        <w:pStyle w:val="Heading5"/>
      </w:pPr>
      <w:bookmarkStart w:id="618" w:name="_Toc76"/>
      <w:r>
        <w:t>[رقم الحدیث الکلی: 17147 - رقم الحدیث الباب: 2]</w:t>
      </w:r>
      <w:bookmarkEnd w:id="618"/>
    </w:p>
    <w:p>
      <w:pPr>
        <w:pStyle w:val="BookText"/>
      </w:pPr>
      <w:r>
        <w:rPr>
          <w:rFonts w:ascii="Times New Roman" w:hAnsi="Times New Roman" w:eastAsia="Times New Roman" w:cs="Times New Roman"/>
          <w:lang w:val="en-US" w:bidi="en-US"/>
          <w:color w:val="111111"/>
          <w:sz w:val="28"/>
          <w:szCs w:val="28"/>
          <w:rtl/>
        </w:rPr>
        <w:t xml:space="preserve">17147- 2- </w:t>
      </w:r>
      <w:r>
        <w:rPr>
          <w:rStyle w:val="FootnoteReference"/>
        </w:rPr>
        <w:footnoteReference w:id="133"/>
      </w:r>
      <w:r>
        <w:rPr>
          <w:rFonts w:ascii="Amiri" w:hAnsi="Amiri" w:eastAsia="Amiri" w:cs="Amiri"/>
          <w:lang w:bidi="ar-SA"/>
          <w:color w:val="111111"/>
          <w:sz w:val="28"/>
          <w:szCs w:val="28"/>
          <w:rtl/>
        </w:rPr>
        <w:t xml:space="preserve">وَ بِإِسْنَادِهِ عَنْ صَفْوَانَ عَنْ مَنْصُورِ بْنِ حَازِمٍ قَالَ: قُلْتُ لِأَبِی عَبْدِ اللَّهِ ع أُهْدِیَ لَنَا طَیْرٌ مَذْبُوحٌ بِمَکَّةَ- فَأَکَلَهُ أَهْلُنَا فَقَالَ لَا یَرَی بِهِ أَهْلُ مَکَّةَ بَأْساً قُلْتُ فَأَیَّ شَیْ‌ءٍ تَقُولُ أَنْتَ قَالَ عَلَیْهِمْ 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روایت شده که گفت: به ابی عبدالله (ع) گفتم: "برای ما پرنده‌ای ذبح‌شده در مکه هدیه آوردند، و خانواده‌مان آن را خوردند." او فرمود: "اهل مکه در این باره اشکالی نمی‌بینند." گفتم: "شما چه می‌گویید؟" فرمود: "باید بهای آن را بدهند."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670_158059"/>
    <w:bookmarkEnd w:id="22"/>
    <w:p>
      <w:pPr>
        <w:pStyle w:val="Heading5"/>
      </w:pPr>
      <w:bookmarkStart w:id="619" w:name="_Toc77"/>
      <w:r>
        <w:t>[رقم الحدیث الکلی: 17148 - رقم الحدیث الباب: 3]</w:t>
      </w:r>
      <w:bookmarkEnd w:id="619"/>
    </w:p>
    <w:p>
      <w:pPr>
        <w:pStyle w:val="BookText"/>
      </w:pPr>
      <w:r>
        <w:rPr>
          <w:rFonts w:ascii="Times New Roman" w:hAnsi="Times New Roman" w:eastAsia="Times New Roman" w:cs="Times New Roman"/>
          <w:lang w:val="en-US" w:bidi="en-US"/>
          <w:color w:val="111111"/>
          <w:sz w:val="28"/>
          <w:szCs w:val="28"/>
          <w:rtl/>
        </w:rPr>
        <w:t xml:space="preserve">17148- 3- </w:t>
      </w:r>
      <w:r>
        <w:rPr>
          <w:rStyle w:val="FootnoteReference"/>
        </w:rPr>
        <w:footnoteReference w:id="134"/>
      </w:r>
      <w:r>
        <w:rPr>
          <w:rFonts w:ascii="Amiri" w:hAnsi="Amiri" w:eastAsia="Amiri" w:cs="Amiri"/>
          <w:lang w:bidi="ar-SA"/>
          <w:color w:val="111111"/>
          <w:sz w:val="28"/>
          <w:szCs w:val="28"/>
          <w:rtl/>
        </w:rPr>
        <w:t xml:space="preserve">مُحَمَّدُ بْنُ یَعْقُوبَ عَنْ مُحَمَّدِ بْنِ یَحْیَی عَنْ أَحْمَدَ بْنِ مُحَمَّدٍ عَنْ صَفْوَانَ بْنِ یَحْیَی عَنْ أَبِی الْحَسَنِ الرِّضَا ع قَالَ: مَنْ أَصَابَ طَیْراً فِی الْحَرَمِ وَ هُوَ مُحِلٌّ فَعَلَیْهِ الْقِیمَةُ وَ الْقِیمَةُ دِرْهَمٌ یَشْتَرِی عَلَفاً لِحَمَامِ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 غیرمحرمی که پرنده ای را درحرم شکارکند باید قیمت آنرا دانه بخرد برای کبوترهای حرم .</w:t>
      </w:r>
    </w:p>
    <w:p>
      <w:pPr>
        <w:pStyle w:val="Heading5"/>
      </w:pPr>
      <w:bookmarkStart w:id="620" w:name="_Toc78"/>
      <w:r>
        <w:t>[رقم الحدیث الکلی: 17149 - رقم الحدیث الباب: 4]</w:t>
      </w:r>
      <w:bookmarkEnd w:id="620"/>
    </w:p>
    <w:p>
      <w:pPr>
        <w:pStyle w:val="BookText"/>
      </w:pPr>
      <w:r>
        <w:rPr>
          <w:rFonts w:ascii="Times New Roman" w:hAnsi="Times New Roman" w:eastAsia="Times New Roman" w:cs="Times New Roman"/>
          <w:lang w:val="en-US" w:bidi="en-US"/>
          <w:color w:val="111111"/>
          <w:sz w:val="28"/>
          <w:szCs w:val="28"/>
          <w:rtl/>
        </w:rPr>
        <w:t xml:space="preserve">17149- 4- </w:t>
      </w:r>
      <w:r>
        <w:rPr>
          <w:rStyle w:val="FootnoteReference"/>
        </w:rPr>
        <w:footnoteReference w:id="135"/>
      </w:r>
      <w:r>
        <w:rPr>
          <w:rFonts w:ascii="Amiri" w:hAnsi="Amiri" w:eastAsia="Amiri" w:cs="Amiri"/>
          <w:lang w:bidi="ar-SA"/>
          <w:color w:val="111111"/>
          <w:sz w:val="28"/>
          <w:szCs w:val="28"/>
          <w:rtl/>
        </w:rPr>
        <w:t xml:space="preserve">وَ عَنْهُ عَنْ مُحَمَّدِ بْنِ الْحُسَیْنِ عَنْ مُحَمَّدِ بْنِ إِسْمَاعِیلَ عَنْ صَالِحِ بْنِ عُقْبَةَ عَنِ الْحَارِثِ بْنِ الْمُغِیرَةِ عَنْ أَبِی عَبْدِ اللَّهِ ع قَالَ: سُئِلَ عَنْ رَجُلٍ أَکَلَ مِنْ بَیْضِ حَمَامِ الْحَرَمِ- وَ هُوَ مُحْرِمٌ قَالَ عَلَیْهِ لِکُلِّ بَیْضَةٍ دَمٌ وَ عَلَیْهِ ثَمَنُهَا سُدُسُ أَوْ رُبُعُ دِرْهَمٍ الْوَهْمُ مِنْ صَالِحٍ ثُمَّ قَالَ إِنَّ الدِّمَاءَ لَزِمَتْهُ لِأَکْلِهِ وَ هُوَ مُحْرِمٌ وَ إِنَّ الْجَزَاءَ لَزِمَهُ لِأَخْذِهِ بَیْضَ حَمَامِ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79"/>
      <w:r>
        <w:t>[رقم الحدیث الکلی: 17150 - رقم الحدیث الباب: 5]</w:t>
      </w:r>
      <w:bookmarkEnd w:id="621"/>
    </w:p>
    <w:p>
      <w:pPr>
        <w:pStyle w:val="BookText"/>
      </w:pPr>
      <w:r>
        <w:rPr>
          <w:rFonts w:ascii="Times New Roman" w:hAnsi="Times New Roman" w:eastAsia="Times New Roman" w:cs="Times New Roman"/>
          <w:lang w:val="en-US" w:bidi="en-US"/>
          <w:color w:val="111111"/>
          <w:sz w:val="28"/>
          <w:szCs w:val="28"/>
          <w:rtl/>
        </w:rPr>
        <w:t xml:space="preserve">17150- 5- </w:t>
      </w:r>
      <w:r>
        <w:rPr>
          <w:rStyle w:val="FootnoteReference"/>
        </w:rPr>
        <w:footnoteReference w:id="136"/>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حَفْصِ بْنِ الْبَخْتَرِیِّ عَنْ أَبِی عَبْدِ اللَّهِ ع قَالَ: فِی الْحَمَامِ دِرْهَمٌ وَ فِی الْبَیْضَةِ رُبُعُ دِرْهَمٍ.</w:t>
      </w:r>
    </w:p>
    <w:p>
      <w:pPr>
        <w:pStyle w:val="BookText"/>
      </w:pPr>
      <w:r>
        <w:rPr>
          <w:rFonts w:ascii="Amiri" w:hAnsi="Amiri" w:eastAsia="Amiri" w:cs="Amiri"/>
          <w:lang w:bidi="ar-SA"/>
          <w:color w:val="111111"/>
          <w:sz w:val="28"/>
          <w:szCs w:val="28"/>
          <w:rtl/>
        </w:rPr>
        <w:t xml:space="preserve">مُحَمَّدُ بْنُ الْحَسَنِ بِإِسْنَادِهِ عَنِ ابْنِ أَبِی عُمَیْرٍ مِثْلَهُ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(قیمت) کبوتریک درهم وتخمش ربع درهم است .</w:t>
      </w:r>
    </w:p>
    <w:p>
      <w:pPr>
        <w:pStyle w:val="Heading5"/>
      </w:pPr>
      <w:bookmarkStart w:id="622" w:name="_Toc80"/>
      <w:r>
        <w:t>[رقم الحدیث الکلی: 17151 - رقم الحدیث الباب: 6]</w:t>
      </w:r>
      <w:bookmarkEnd w:id="622"/>
    </w:p>
    <w:p>
      <w:pPr>
        <w:pStyle w:val="BookText"/>
      </w:pPr>
      <w:r>
        <w:rPr>
          <w:rFonts w:ascii="Times New Roman" w:hAnsi="Times New Roman" w:eastAsia="Times New Roman" w:cs="Times New Roman"/>
          <w:lang w:val="en-US" w:bidi="en-US"/>
          <w:color w:val="111111"/>
          <w:sz w:val="28"/>
          <w:szCs w:val="28"/>
          <w:rtl/>
        </w:rPr>
        <w:t xml:space="preserve">17151- 6- </w:t>
      </w:r>
      <w:r>
        <w:rPr>
          <w:rStyle w:val="FootnoteReference"/>
        </w:rPr>
        <w:footnoteReference w:id="138"/>
      </w:r>
      <w:r>
        <w:rPr>
          <w:rFonts w:ascii="Amiri" w:hAnsi="Amiri" w:eastAsia="Amiri" w:cs="Amiri"/>
          <w:lang w:bidi="ar-SA"/>
          <w:color w:val="111111"/>
          <w:sz w:val="28"/>
          <w:szCs w:val="28"/>
          <w:rtl/>
        </w:rPr>
        <w:t xml:space="preserve">وَ بِإِسْنَادِهِ عَنِ الْحُسَیْنِ بْنِ سَعِیدٍ عَنِ ابْنِ فُضَیْلٍ عَنْ أَبِی الْحَسَنِ ع قَالَ: سَأَلْتُهُ عَنْ رَجُلٍ قَتَلَ حَمَامَةً مِنْ حَمَامِ الْحَرَمِ- وَ هُوَ غَیْرُ مُحْرِمٍ قَالَ عَلَیْهِ قِیمَتُهَا وَ هُوَ دِرْهَمٌ یَتَصَدَّقُ بِهِ أَوْ یَشْتَرِی طَعَاماً لِحَمَامِ الْحَرَمِ- وَ إِنْ قَتَلَهَا وَ هُوَ مُحْرِمٌ فِی الْحَرَمِ فَعَلَیْهِ شَاةٌ وَ قِیمَةُ الْحَمَامَةِ.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4670_158060"/>
    <w:bookmarkEnd w:id="23"/>
    <w:p>
      <w:pPr>
        <w:pStyle w:val="BookText"/>
      </w:pPr>
      <w:r>
        <w:rPr>
          <w:rFonts w:ascii="Amiri" w:hAnsi="Amiri" w:eastAsia="Amiri" w:cs="Amiri"/>
          <w:lang w:bidi="ar-SA"/>
          <w:color w:val="111111"/>
          <w:sz w:val="28"/>
          <w:szCs w:val="28"/>
          <w:rtl/>
        </w:rPr>
        <w:t xml:space="preserve">وَ رَوَاهُ الصَّدُوقُ بِإِسْنَادِهِ عَنْ مُحَمَّدِ بْنِ الْفُضَیْلِ مِثْلَهُ إِلَّا أَنَّهُ قَالَ وَ هُوَ فِی الْحَرَمِ غَیْرُ مُحْرِمٍ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فُضَیْلٍ : ازحضرت رضا * سوال کردم غیرمحرمی که کبوتری را درحرم شکارکند فرمودند : باید قیمت آنرا که یک درهم است صدقه بدهد یا دانه بخرد برای کبوترهای حرم واگرمحرم بوده ودرحرم باید یک گوسفند وقیمت کبمترآنرا بدهد .</w:t>
      </w:r>
    </w:p>
    <w:p>
      <w:pPr>
        <w:pStyle w:val="Heading5"/>
      </w:pPr>
      <w:bookmarkStart w:id="623" w:name="_Toc81"/>
      <w:r>
        <w:t>[رقم الحدیث الکلی: 17152 - رقم الحدیث الباب: 7]</w:t>
      </w:r>
      <w:bookmarkEnd w:id="623"/>
    </w:p>
    <w:p>
      <w:pPr>
        <w:pStyle w:val="BookText"/>
      </w:pPr>
      <w:r>
        <w:rPr>
          <w:rFonts w:ascii="Times New Roman" w:hAnsi="Times New Roman" w:eastAsia="Times New Roman" w:cs="Times New Roman"/>
          <w:lang w:val="en-US" w:bidi="en-US"/>
          <w:color w:val="111111"/>
          <w:sz w:val="28"/>
          <w:szCs w:val="28"/>
          <w:rtl/>
        </w:rPr>
        <w:t xml:space="preserve">17152- 7- </w:t>
      </w:r>
      <w:r>
        <w:rPr>
          <w:rStyle w:val="FootnoteReference"/>
        </w:rPr>
        <w:footnoteReference w:id="140"/>
      </w:r>
      <w:r>
        <w:rPr>
          <w:rFonts w:ascii="Amiri" w:hAnsi="Amiri" w:eastAsia="Amiri" w:cs="Amiri"/>
          <w:lang w:bidi="ar-SA"/>
          <w:color w:val="111111"/>
          <w:sz w:val="28"/>
          <w:szCs w:val="28"/>
          <w:rtl/>
        </w:rPr>
        <w:t xml:space="preserve">وَ بِإِسْنَادِهِ عَنْ مُوسَی بْنِ الْقَاسِمِ عَنْ صَفْوَانَ عَنْ عَبْدِ الرَّحْمَنِ بْنِ الْحَجَّاجِ قَالَ: سَأَلْتُ أَبَا عَبْدِ اللَّهِ ع عَنْ فَرْخَیْنِ مُسَرْوَلَیْنِ ذَبَحْتُهُمَا وَ أَنَا بِمَکَّةَ مُحِلٌّ فَقَالَ لِی لِمَ ذَبَحْتَهُمَا فَقُلْتُ جَاءَتْنِی بِهِمَا جَارِیَةُ قَوْمٍ مِنْ أَهْلِ مَکَّةَ- فَسَأَلَتْنِی أَنْ أَذْبَحَهُمَا </w:t>
      </w:r>
      <w:r>
        <w:rPr>
          <w:rStyle w:val="FootnoteReference"/>
        </w:rPr>
        <w:footnoteReference w:id="141"/>
      </w:r>
      <w:r>
        <w:rPr>
          <w:rFonts w:ascii="Amiri" w:hAnsi="Amiri" w:eastAsia="Amiri" w:cs="Amiri"/>
          <w:lang w:bidi="ar-SA"/>
          <w:color w:val="111111"/>
          <w:sz w:val="28"/>
          <w:szCs w:val="28"/>
          <w:rtl/>
        </w:rPr>
        <w:t xml:space="preserve">فَظَنَنْتُ أَنِّی بِالْکُوفَةِ وَ لَمْ أَذْکُرِ الْحَرَمَ </w:t>
      </w:r>
      <w:r>
        <w:rPr>
          <w:rStyle w:val="FootnoteReference"/>
        </w:rPr>
        <w:footnoteReference w:id="142"/>
      </w:r>
      <w:r>
        <w:rPr>
          <w:rFonts w:ascii="Amiri" w:hAnsi="Amiri" w:eastAsia="Amiri" w:cs="Amiri"/>
          <w:lang w:bidi="ar-SA"/>
          <w:color w:val="111111"/>
          <w:sz w:val="28"/>
          <w:szCs w:val="28"/>
          <w:rtl/>
        </w:rPr>
        <w:t xml:space="preserve">فَذَبَحْتُهُمَا فَقَالَ تَصَدَّقْ بِثَمَنِهِمَا فَقُلْتُ وَ کَمْ ثَمَنُهُمَا فَقَالَ دِرْهَمٌ خَیْرٌ مِنْ ثَمَنِهِمَا.</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وَ عَنْ أَبِی عَلِیٍّ الْأَشْعَرِیِّ عَنْ مُحَمَّدِ بْنِ عَبْدِ الْجَبَّارِ جَمِیعاً عَنْ صَفْوَانَ مِثْلَهُ إِلَّا أَنَّهُ قَالَ عَلَیْکَ قِیمَتُهُمَا فَقُلْتُ کَمْ قِیمَتُهُمَا فَقَالَ دِرْهَمٌ وَ هُوَ خَیْرٌ مِنْهُمَا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عَبْدِ الرَّحْمَنِ بْنِ الْحَجَّاجِ مِثْلَهُ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الحجاج روایت شده که گفت: از ابی عبدالله (ع) پرسیدم درباره دو جوجه‌ای که ذبح کرده بودم و در مکه محرم بودم. او از من پرسید: "چرا آن‌ها را ذبح کردی؟" گفتم: "آن‌ها را دختری از قبیله‌ای از اهل مکه به من آورد و از من خواست که آن‌ها را ذبح کنم. من فکر کردم که در کوفه هستم و یادم نبود که در حرم هستم، بنابراین آن‌ها را ذبح کردم." او فرمود: "باید بهای آن‌ها را صدقه دهی." گفتم: "چه مقدار است؟" فرمود: "یک درهم بهتر از بهای آن‌ها است.</w:t>
      </w:r>
    </w:p>
    <w:p>
      <w:pPr>
        <w:pStyle w:val="Heading5"/>
      </w:pPr>
      <w:bookmarkStart w:id="624" w:name="_Toc82"/>
      <w:r>
        <w:t>[رقم الحدیث الکلی: 17153 - رقم الحدیث الباب: 8]</w:t>
      </w:r>
      <w:bookmarkEnd w:id="624"/>
    </w:p>
    <w:p>
      <w:pPr>
        <w:pStyle w:val="BookText"/>
      </w:pPr>
      <w:r>
        <w:rPr>
          <w:rFonts w:ascii="Times New Roman" w:hAnsi="Times New Roman" w:eastAsia="Times New Roman" w:cs="Times New Roman"/>
          <w:lang w:val="en-US" w:bidi="en-US"/>
          <w:color w:val="111111"/>
          <w:sz w:val="28"/>
          <w:szCs w:val="28"/>
          <w:rtl/>
        </w:rPr>
        <w:t xml:space="preserve">17153- 8- </w:t>
      </w:r>
      <w:r>
        <w:rPr>
          <w:rStyle w:val="FootnoteReference"/>
        </w:rPr>
        <w:footnoteReference w:id="145"/>
      </w:r>
      <w:r>
        <w:rPr>
          <w:rFonts w:ascii="Amiri" w:hAnsi="Amiri" w:eastAsia="Amiri" w:cs="Amiri"/>
          <w:lang w:bidi="ar-SA"/>
          <w:color w:val="111111"/>
          <w:sz w:val="28"/>
          <w:szCs w:val="28"/>
          <w:rtl/>
        </w:rPr>
        <w:t xml:space="preserve">وَ عَنْهُ عَنْ مُحَمَّدِ بْنِ سَیْفٍ عَنْ مَنْصُورٍ قَالَ حَدَّثَنِی صَاحِبٌ لَنَا ثِقَةٌ قَالَ: کُنْتُ أَمْشِی فِی بَعْضِ طُرُقِ مَکَّةَ فَلَقِیَنِی إِنْسَانٌ فَقَالَ </w:t>
      </w:r>
      <w:r>
        <w:rPr>
          <w:rStyle w:val="FootnoteReference"/>
        </w:rPr>
        <w:footnoteReference w:id="146"/>
      </w:r>
      <w:r>
        <w:rPr>
          <w:rFonts w:ascii="Amiri" w:hAnsi="Amiri" w:eastAsia="Amiri" w:cs="Amiri"/>
          <w:lang w:bidi="ar-SA"/>
          <w:color w:val="111111"/>
          <w:sz w:val="28"/>
          <w:szCs w:val="28"/>
          <w:rtl/>
        </w:rPr>
        <w:t xml:space="preserve">اذْبَحْ لِی هَذَیْنِ الطَّیْرَیْنِ فَذَبَحْتُهُمَا نَاسِیاً وَ أَنَا حَلَالٌ ثُمَّ سَأَلْتُ أَبَا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4670_158061"/>
    <w:bookmarkEnd w:id="24"/>
    <w:p>
      <w:pPr>
        <w:pStyle w:val="BookText"/>
      </w:pPr>
      <w:r>
        <w:rPr>
          <w:rFonts w:ascii="Amiri" w:hAnsi="Amiri" w:eastAsia="Amiri" w:cs="Amiri"/>
          <w:lang w:bidi="ar-SA"/>
          <w:color w:val="111111"/>
          <w:sz w:val="28"/>
          <w:szCs w:val="28"/>
          <w:rtl/>
        </w:rPr>
        <w:t xml:space="preserve">عَبْدِ اللَّهِ ع فَقَالَ عَلَیْکَ الثَّمَنُ.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گفت: یکی از دوستان مورد اعتماد ما به من گفت: "در یکی از مسیرهای مکه راه می‌رفتم و مردی به من برخورد و از من خواست که این دو پرنده را برای او ذبح کنم. من آن‌ها را ذبح کردم، در حالی که فراموش کرده بودم و در حالت حلال بودم. سپس از ابی عبدالله (ع) پرسیدم و او گفت: 'باید بهای آن‌ها را بپردازی.'</w:t>
      </w:r>
    </w:p>
    <w:p>
      <w:pPr>
        <w:pStyle w:val="Heading5"/>
      </w:pPr>
      <w:bookmarkStart w:id="625" w:name="_Toc83"/>
      <w:r>
        <w:t>[رقم الحدیث الکلی: 17154 - رقم الحدیث الباب: 9]</w:t>
      </w:r>
      <w:bookmarkEnd w:id="625"/>
    </w:p>
    <w:p>
      <w:pPr>
        <w:pStyle w:val="BookText"/>
      </w:pPr>
      <w:r>
        <w:rPr>
          <w:rFonts w:ascii="Times New Roman" w:hAnsi="Times New Roman" w:eastAsia="Times New Roman" w:cs="Times New Roman"/>
          <w:lang w:val="en-US" w:bidi="en-US"/>
          <w:color w:val="111111"/>
          <w:sz w:val="28"/>
          <w:szCs w:val="28"/>
          <w:rtl/>
        </w:rPr>
        <w:t xml:space="preserve">17154- 9- </w:t>
      </w:r>
      <w:r>
        <w:rPr>
          <w:rStyle w:val="FootnoteReference"/>
        </w:rPr>
        <w:footnoteReference w:id="147"/>
      </w:r>
      <w:r>
        <w:rPr>
          <w:rFonts w:ascii="Amiri" w:hAnsi="Amiri" w:eastAsia="Amiri" w:cs="Amiri"/>
          <w:lang w:bidi="ar-SA"/>
          <w:color w:val="111111"/>
          <w:sz w:val="28"/>
          <w:szCs w:val="28"/>
          <w:rtl/>
        </w:rPr>
        <w:t xml:space="preserve">وَ عَنْهُ عَنِ الْجَرْمِیِّ عَنْهُمَا یَعْنِی عَنْ مُحَمَّدِ بْنِ أَبِی حَمْزَةَ وَ دُرُسْتَ عَنِ ابْنِ مُسْکَانَ عَنْ أَبِی بَصِیرٍ عَنْ أَبِی عَبْدِ اللَّهِ ع فِی حَدِیثٍ أَنَّهُ سَأَلَهُ عَمَّنْ قَتَلَ حَمَامَةً فِی الْحَرَمِ وَ هُوَ حَلَالٌ قَالَ عَلَیْهِ ثَمَنُهَا لَیْسَ عَلَیْهِ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در مورد کسی که در حال احرام نیست و در حرم پرنده‌ای (کبوتر) را می‌کشد، پرسید. امام صادق (ع) فرمود: «باید بهای آن را بپردازد و چیزی جز این بر عهده او نیست .</w:t>
      </w:r>
    </w:p>
    <w:p>
      <w:pPr>
        <w:pStyle w:val="Heading5"/>
      </w:pPr>
      <w:bookmarkStart w:id="626" w:name="_Toc84"/>
      <w:r>
        <w:t>[رقم الحدیث الکلی: 17155 - رقم الحدیث الباب: 10]</w:t>
      </w:r>
      <w:bookmarkEnd w:id="626"/>
    </w:p>
    <w:p>
      <w:pPr>
        <w:pStyle w:val="BookText"/>
      </w:pPr>
      <w:r>
        <w:rPr>
          <w:rFonts w:ascii="Times New Roman" w:hAnsi="Times New Roman" w:eastAsia="Times New Roman" w:cs="Times New Roman"/>
          <w:lang w:val="en-US" w:bidi="en-US"/>
          <w:color w:val="111111"/>
          <w:sz w:val="28"/>
          <w:szCs w:val="28"/>
          <w:rtl/>
        </w:rPr>
        <w:t xml:space="preserve">17155- 10- </w:t>
      </w:r>
      <w:r>
        <w:rPr>
          <w:rStyle w:val="FootnoteReference"/>
        </w:rPr>
        <w:footnoteReference w:id="148"/>
      </w:r>
      <w:r>
        <w:rPr>
          <w:rFonts w:ascii="Amiri" w:hAnsi="Amiri" w:eastAsia="Amiri" w:cs="Amiri"/>
          <w:lang w:bidi="ar-SA"/>
          <w:color w:val="111111"/>
          <w:sz w:val="28"/>
          <w:szCs w:val="28"/>
          <w:rtl/>
        </w:rPr>
        <w:t xml:space="preserve">وَ عَنْهُ عَنْ عَبْدِ الرَّحْمَنِ عَنْ حَمَّادٍ عَنْ حَرِیزٍ عَنْ مُحَمَّدٍ قَالَ: سَأَلْتُ أَبَا عَبْدِ اللَّهِ ع عَنْ رَجُلٍ أُهْدِیَ إِلَیْهِ حَمَامٌ أَهْلِیٌّ جِی‌ءَ بِهِ وَ هُوَ فِی الْحَرَمِ مُحِلٌّ قَالَ إِنْ أَصَابَ مِنْهُ شَیْئاً فَلْیَتَصَدَّقْ مَکَانَهُ بِنَحْوٍ مِنْ ثَمَنِهِ.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9"/>
      </w:r>
      <w:r>
        <w:rPr>
          <w:rFonts w:ascii="Amiri" w:hAnsi="Amiri" w:eastAsia="Amiri" w:cs="Amiri"/>
          <w:lang w:bidi="ar-SA"/>
          <w:color w:val="111111"/>
          <w:sz w:val="28"/>
          <w:szCs w:val="28"/>
          <w:rtl/>
        </w:rPr>
        <w:t xml:space="preserve">وَ یَأْتِی مَا یَدُلُّ عَلَیْهِ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(راوی) گفت: از امام صادق (ع) پرسیدم درباره مردی که به او کبوتر اهلی هدیه داده شده است، و این در حالی است که او در حرم و در حال احلال (غیر محرم) است. امام صادق (ع) فرمود: «اگر از آن کبوتر چیزی خورد، باید به جای آن به مقدار تقریبی بهایش صدقه بدهد.»</w:t>
      </w:r>
    </w:p>
    <w:p>
      <w:pPr>
        <w:pStyle w:val="Heading4"/>
      </w:pPr>
      <w:bookmarkStart w:id="627" w:name="_Toc85"/>
      <w:r>
        <w:t>11- بَابُ أَنَّ الْمُحْرِمَ إِذَا قَتَلَ حَمَامَةً فِی الْحَرَمِ لَزِمَهُ الْکَفَّارَتَانِ‌</w:t>
      </w:r>
      <w:bookmarkEnd w:id="627"/>
    </w:p>
    <w:p>
      <w:pPr>
        <w:pStyle w:val="Heading5"/>
      </w:pPr>
      <w:bookmarkStart w:id="628" w:name="_Toc86"/>
      <w:r>
        <w:t>اشارة</w:t>
      </w:r>
      <w:bookmarkEnd w:id="628"/>
    </w:p>
    <w:p>
      <w:pPr>
        <w:pStyle w:val="BookText"/>
      </w:pPr>
      <w:r>
        <w:rPr>
          <w:rStyle w:val="FootnoteReference"/>
        </w:rPr>
        <w:footnoteReference w:id="151"/>
      </w:r>
      <w:r>
        <w:rPr>
          <w:rFonts w:ascii="Amiri" w:hAnsi="Amiri" w:eastAsia="Amiri" w:cs="Amiri"/>
          <w:lang w:bidi="ar-SA"/>
          <w:color w:val="111111"/>
          <w:sz w:val="28"/>
          <w:szCs w:val="28"/>
          <w:rtl/>
        </w:rPr>
        <w:t xml:space="preserve">11 بَابُ أَنَّ الْمُحْرِمَ إِذَا قَتَلَ حَمَامَةً فِی الْحَرَمِ لَزِمَهُ الْکَفَّارَتَانِ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9" w:name="_Toc87"/>
      <w:r>
        <w:t>[رقم الحدیث الکلی: 17156 - رقم الحدیث الباب: 1]</w:t>
      </w:r>
      <w:bookmarkEnd w:id="629"/>
    </w:p>
    <w:p>
      <w:pPr>
        <w:pStyle w:val="BookText"/>
      </w:pPr>
      <w:r>
        <w:rPr>
          <w:rFonts w:ascii="Times New Roman" w:hAnsi="Times New Roman" w:eastAsia="Times New Roman" w:cs="Times New Roman"/>
          <w:lang w:val="en-US" w:bidi="en-US"/>
          <w:color w:val="111111"/>
          <w:sz w:val="28"/>
          <w:szCs w:val="28"/>
          <w:rtl/>
        </w:rPr>
        <w:t xml:space="preserve">17156- 1- </w:t>
      </w:r>
      <w:r>
        <w:rPr>
          <w:rStyle w:val="FootnoteReference"/>
        </w:rPr>
        <w:footnoteReference w:id="152"/>
      </w:r>
      <w:r>
        <w:rPr>
          <w:rFonts w:ascii="Amiri" w:hAnsi="Amiri" w:eastAsia="Amiri" w:cs="Amiri"/>
          <w:lang w:bidi="ar-SA"/>
          <w:color w:val="111111"/>
          <w:sz w:val="28"/>
          <w:szCs w:val="28"/>
          <w:rtl/>
        </w:rPr>
        <w:t xml:space="preserve">مُحَمَّدُ بْنُ الْحَسَنِ بِإِسْنَادِهِ عَنِ الْحُسَیْنِ بْنِ سَعِیدٍ عَنِ ابْنِ فُضَیْلٍ عَنْ أَبِی الْحَسَنِ ع فِی حَدِیثٍ قَالَ: سَأَلْتُهُ عَنْ رَجُلٍ قَتَلَ حَمَامَةً قَالَ إِنْ قَتَلَهَا وَ هُوَ مُحْرِمٌ فَعَلَیْهِ شَاةٌ وَ قِیمَةُ الْحَمَامَةِ دِرْهَمٌ.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4670_158062"/>
    <w:bookmarkEnd w:id="25"/>
    <w:p>
      <w:pPr>
        <w:pStyle w:val="BookText"/>
      </w:pPr>
      <w:r>
        <w:rPr>
          <w:rFonts w:ascii="Amiri" w:hAnsi="Amiri" w:eastAsia="Amiri" w:cs="Amiri"/>
          <w:lang w:bidi="ar-SA"/>
          <w:color w:val="111111"/>
          <w:sz w:val="28"/>
          <w:szCs w:val="28"/>
          <w:rtl/>
        </w:rPr>
        <w:t xml:space="preserve">وَ رَوَاهُ الصَّدُوقُ بِإِسْنَادِهِ عَنْ مُحَمَّدِ بْنِ الْفُضَیْلِ مِثْلَهُ إِلَّا أَنَّهُ قَالَ قَتَلَ حَمَامَةً مِنْ حَمَامِ الْحَرَمِ وَ هُوَ مُحْرِمٌ قَالَ إِنْ قَتَلَهَا وَ هُوَ مُحْرِمٌ فِی الْحَرَمِ- فَعَلَیْهِ شَاةٌ وَ قِیمَةُ الْحَمَامَةِ دِرْهَمٌ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فضیل از امام کاظم (ع) در حدیثی نقل شده است: از ایشان درباره مردی که کبوتری را کشته است پرسیدم. فرمودند: اگر آن را در حالی که محرم (احرام‌بسته) است بکشد، بر او یک گوسفند و قیمت کبوتر که یک درهم است، واجب است.</w:t>
      </w:r>
    </w:p>
    <w:p>
      <w:pPr>
        <w:pStyle w:val="Heading5"/>
      </w:pPr>
      <w:bookmarkStart w:id="630" w:name="_Toc88"/>
      <w:r>
        <w:t>[رقم الحدیث الکلی: 17157 - رقم الحدیث الباب: 2]</w:t>
      </w:r>
      <w:bookmarkEnd w:id="630"/>
    </w:p>
    <w:p>
      <w:pPr>
        <w:pStyle w:val="BookText"/>
      </w:pPr>
      <w:r>
        <w:rPr>
          <w:rFonts w:ascii="Times New Roman" w:hAnsi="Times New Roman" w:eastAsia="Times New Roman" w:cs="Times New Roman"/>
          <w:lang w:val="en-US" w:bidi="en-US"/>
          <w:color w:val="111111"/>
          <w:sz w:val="28"/>
          <w:szCs w:val="28"/>
          <w:rtl/>
        </w:rPr>
        <w:t xml:space="preserve">17157- 2- </w:t>
      </w:r>
      <w:r>
        <w:rPr>
          <w:rStyle w:val="FootnoteReference"/>
        </w:rPr>
        <w:footnoteReference w:id="154"/>
      </w:r>
      <w:r>
        <w:rPr>
          <w:rFonts w:ascii="Amiri" w:hAnsi="Amiri" w:eastAsia="Amiri" w:cs="Amiri"/>
          <w:lang w:bidi="ar-SA"/>
          <w:color w:val="111111"/>
          <w:sz w:val="28"/>
          <w:szCs w:val="28"/>
          <w:rtl/>
        </w:rPr>
        <w:t xml:space="preserve">وَ بِإِسْنَادِهِ عَنْ مُوسَی بْنِ الْقَاسِمِ عَنِ الْجَرْمِیِّ عَنْهُمَا یَعْنِی مُحَمَّدَ بْنَ أَبِی حَمْزَةَ وَ دُرُسْتَ عَنِ ابْنِ مُسْکَانَ عَنْ أَبِی بَصِیرٍ عَنْ أَبِی عَبْدِ اللَّهِ ع قَالَ: سَأَلْتُهُ عَنْ مُحْرِمٍ قَتَلَ حَمَامَةً مِنْ حَمَامِ الْحَرَمِ- خَارِجاً مِنَ الْحَرَمِ قَالَ عَلَیْهِ شَاةٌ قُلْتُ فَإِنْ قَتَلَهَا فِی جَوْفِ الْحَرَمِ- قَالَ عَلَیْهِ شَاةٌ وَ قِیمَةُ الْحَمَامَةِ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نقل شده است: از ایشان پرسیدم درباره محرم (احرام‌بسته) که یک کبوتر از کبوتران حرم را خارج از حرم کشت، فرمودند: بر او یک گوسفند واجب است. گفتم: اگر آن را در داخل حرم کشت، فرمودند: بر او یک گوسفند و ارزش کبوتر واجب است.</w:t>
      </w:r>
    </w:p>
    <w:p>
      <w:pPr>
        <w:pStyle w:val="Heading5"/>
      </w:pPr>
      <w:bookmarkStart w:id="631" w:name="_Toc89"/>
      <w:r>
        <w:t>[رقم الحدیث الکلی: 17158 - رقم الحدیث الباب: 3]</w:t>
      </w:r>
      <w:bookmarkEnd w:id="631"/>
    </w:p>
    <w:p>
      <w:pPr>
        <w:pStyle w:val="BookText"/>
      </w:pPr>
      <w:r>
        <w:rPr>
          <w:rFonts w:ascii="Times New Roman" w:hAnsi="Times New Roman" w:eastAsia="Times New Roman" w:cs="Times New Roman"/>
          <w:lang w:val="en-US" w:bidi="en-US"/>
          <w:color w:val="111111"/>
          <w:sz w:val="28"/>
          <w:szCs w:val="28"/>
          <w:rtl/>
        </w:rPr>
        <w:t xml:space="preserve">17158- 3- </w:t>
      </w:r>
      <w:r>
        <w:rPr>
          <w:rStyle w:val="FootnoteReference"/>
        </w:rPr>
        <w:footnoteReference w:id="155"/>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إِنْ قَتَلَ الْمُحْرِمُ حَمَامَةً فِی الْحَرَمِ- فَعَلَیْهِ شَاةٌ وَ ثَمَنُ الْحَمَامَةِ دِرْهَمٌ أَوْ شِبْهُهُ یَتَصَدَّقُ بِهِ أَوْ یُطْعِمُهُ حَمَامَ مَکَّةَ- فَإِنْ قَتَلَهَا فِی الْحَرَمِ وَ لَیْسَ بِمُحْرِمٍ فَعَلَیْهِ ثَمَنُهَا.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اگر محرم (احرام‌بسته) یک کبوتر را در حرم بکشد، بر او یک گوسفند و قیمت کبوتر که یک درهم یا مشابه آن است، واجب است که صدقه بدهد یا به کبوتران مکه غذا دهد. پس اگر آن را در حرم بکشد و محرم نباشد، فقط قیمت آن بر او واجب است.</w:t>
      </w:r>
    </w:p>
    <w:p>
      <w:pPr>
        <w:pStyle w:val="Heading5"/>
      </w:pPr>
      <w:bookmarkStart w:id="632" w:name="_Toc90"/>
      <w:r>
        <w:t>[رقم الحدیث الکلی: 17159 - رقم الحدیث الباب: 4]</w:t>
      </w:r>
      <w:bookmarkEnd w:id="632"/>
    </w:p>
    <w:p>
      <w:pPr>
        <w:pStyle w:val="BookText"/>
      </w:pPr>
      <w:r>
        <w:rPr>
          <w:rFonts w:ascii="Times New Roman" w:hAnsi="Times New Roman" w:eastAsia="Times New Roman" w:cs="Times New Roman"/>
          <w:lang w:val="en-US" w:bidi="en-US"/>
          <w:color w:val="111111"/>
          <w:sz w:val="28"/>
          <w:szCs w:val="28"/>
          <w:rtl/>
        </w:rPr>
        <w:t xml:space="preserve">17159- 4- </w:t>
      </w:r>
      <w:r>
        <w:rPr>
          <w:rStyle w:val="FootnoteReference"/>
        </w:rPr>
        <w:footnoteReference w:id="157"/>
      </w:r>
      <w:r>
        <w:rPr>
          <w:rFonts w:ascii="Amiri" w:hAnsi="Amiri" w:eastAsia="Amiri" w:cs="Amiri"/>
          <w:lang w:bidi="ar-SA"/>
          <w:color w:val="111111"/>
          <w:sz w:val="28"/>
          <w:szCs w:val="28"/>
          <w:rtl/>
        </w:rPr>
        <w:t xml:space="preserve">مُحَمَّدُ بْنُ عَلِیِّ بْنِ الْحُسَیْنِ بِإِسْنَادِهِ عَنْ زُرَارَةَ بْنِ أَعْیَنَ عَنْ أَبِی جَعْفَرٍ ع قَالَ: إِذَا أَصَابَ الْمُحْرِمُ فِی الْحَرَمِ حَمَامَةً إِلَی أَنْ یَبْلُغَ الظَّبْیَ فَعَلَیْهِ دَمٌ یُهَرِیقُهُ وَ یَتَصَدَّقُ بِمِثْلِ ثَمَنِهِ أَیْضاً فَإِنْ أَصَابَ مِنْهُ وَ هُوَ حَلَالٌ فَعَلَیْهِ أَنْ یَتَصَدَّقَ بِمِثْلِ 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بن أعین از امام باقر (ع) نقل شده است: اگر محرم (احرام‌بسته) در حرم کبوتری تا گوزنی را بکشد، بر او واجب است که قربانی کند و همچنین به اندازه قیمت آن صدقه بدهد. پس اگر در حالی که محرم نیست از آنها بکشد، بر او واجب است که به اندازه قیمت آن صدقه بدهد.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4670_158063"/>
    <w:bookmarkEnd w:id="26"/>
    <w:p>
      <w:pPr>
        <w:pStyle w:val="Heading5"/>
      </w:pPr>
      <w:bookmarkStart w:id="633" w:name="_Toc91"/>
      <w:r>
        <w:t>[رقم الحدیث الکلی: 17160 - رقم الحدیث الباب: 5]</w:t>
      </w:r>
      <w:bookmarkEnd w:id="633"/>
    </w:p>
    <w:p>
      <w:pPr>
        <w:pStyle w:val="BookText"/>
      </w:pPr>
      <w:r>
        <w:rPr>
          <w:rFonts w:ascii="Times New Roman" w:hAnsi="Times New Roman" w:eastAsia="Times New Roman" w:cs="Times New Roman"/>
          <w:lang w:val="en-US" w:bidi="en-US"/>
          <w:color w:val="111111"/>
          <w:sz w:val="28"/>
          <w:szCs w:val="28"/>
          <w:rtl/>
        </w:rPr>
        <w:t xml:space="preserve">17160- 5- </w:t>
      </w:r>
      <w:r>
        <w:rPr>
          <w:rStyle w:val="FootnoteReference"/>
        </w:rPr>
        <w:footnoteReference w:id="158"/>
      </w:r>
      <w:r>
        <w:rPr>
          <w:rFonts w:ascii="Amiri" w:hAnsi="Amiri" w:eastAsia="Amiri" w:cs="Amiri"/>
          <w:lang w:bidi="ar-SA"/>
          <w:color w:val="111111"/>
          <w:sz w:val="28"/>
          <w:szCs w:val="28"/>
          <w:rtl/>
        </w:rPr>
        <w:t xml:space="preserve">وَ بِإِسْنَادِهِ عَنْ عَلِیِّ بْنِ أَبِی حَمْزَةَ عَنْ أَبِی بَصِیرٍ عَنْ أَبِی عَبْدِ اللَّهِ ع فِی رَجُلٍ قَتَلَ طَیْراً مِنْ طَیْرِ </w:t>
      </w:r>
      <w:r>
        <w:rPr>
          <w:rStyle w:val="FootnoteReference"/>
        </w:rPr>
        <w:footnoteReference w:id="159"/>
      </w:r>
      <w:r>
        <w:rPr>
          <w:rFonts w:ascii="Amiri" w:hAnsi="Amiri" w:eastAsia="Amiri" w:cs="Amiri"/>
          <w:lang w:bidi="ar-SA"/>
          <w:color w:val="111111"/>
          <w:sz w:val="28"/>
          <w:szCs w:val="28"/>
          <w:rtl/>
        </w:rPr>
        <w:t xml:space="preserve">الْحَرَمِ- وَ هُوَ مُحْرِمٌ فِی الْحَرَمِ قَالَ عَلَیْهِ شَاةٌ وَ قِیمَةُ الْحَمَامَةِ دِرْهَمٌ یَعْلِفُ بِهِ حَمَامَ الْحَرَمِ- وَ إِنْ کَانَ فَرْخاً فَعَلَیْهِ حَمَلٌ وَ قِیمَةُ الْفَرْخِ نِصْفُ دِرْهَمٍ یَعْلِفُ بِهِ حَمَامَ الْحَرَمِ.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0"/>
      </w:r>
      <w:r>
        <w:rPr>
          <w:rFonts w:ascii="Amiri" w:hAnsi="Amiri" w:eastAsia="Amiri" w:cs="Amiri"/>
          <w:lang w:bidi="ar-SA"/>
          <w:color w:val="111111"/>
          <w:sz w:val="28"/>
          <w:szCs w:val="28"/>
          <w:rtl/>
        </w:rPr>
        <w:t xml:space="preserve">وَ یَأْتِی مَا یَدُلُّ عَلَیْهِ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نقل شده است: درباره مردی که پرنده‌ای از پرندگان حرم را بکشد، در حالی که محرم و در حرم است، فرمودند: بر او یک گوسفند واجب است و قیمت کبوتر یک درهم است که باید به کبوتران حرم غذا بدهد. و اگر جوجه‌ای را بکشد، بر او یک بره و قیمت جوجه که نصف درهم است، واجب است که با آن به کبوتران حرم غذا بدهد.</w:t>
      </w:r>
    </w:p>
    <w:p>
      <w:pPr>
        <w:pStyle w:val="Heading4"/>
      </w:pPr>
      <w:bookmarkStart w:id="634" w:name="_Toc92"/>
      <w:r>
        <w:t>12- بَابُ أَنَّ الْحَمَامَ وَ نَحْوَهُ حَتَّی الْأَهْلِیِّ إِذَا أُدْخِلَ الْحَرَمَ وَجَبَ عَلَی مَنْ هُوَ مَعَهُ إِطْلَاقُهُ وَ إِنْ کَانَ مَقْصُوصَ الْجَنَاحِ وَجَبَ حِفْظُهُ وَ لَوْ بِالْإِیدَاعِ حَتَّی یَسْتَوِیَ رِیشُهُ ثُمَّ یُخَلِّیَ سَبِیلَهُ فَإ</w:t>
      </w:r>
      <w:bookmarkEnd w:id="634"/>
    </w:p>
    <w:p>
      <w:pPr>
        <w:pStyle w:val="Heading5"/>
      </w:pPr>
      <w:bookmarkStart w:id="635" w:name="_Toc93"/>
      <w:r>
        <w:t>اشارة</w:t>
      </w:r>
      <w:bookmarkEnd w:id="635"/>
    </w:p>
    <w:p>
      <w:pPr>
        <w:pStyle w:val="BookText"/>
      </w:pPr>
      <w:r>
        <w:rPr>
          <w:rStyle w:val="FootnoteReference"/>
        </w:rPr>
        <w:footnoteReference w:id="162"/>
      </w:r>
      <w:r>
        <w:rPr>
          <w:rFonts w:ascii="Amiri" w:hAnsi="Amiri" w:eastAsia="Amiri" w:cs="Amiri"/>
          <w:lang w:bidi="ar-SA"/>
          <w:color w:val="111111"/>
          <w:sz w:val="28"/>
          <w:szCs w:val="28"/>
          <w:rtl/>
        </w:rPr>
        <w:t xml:space="preserve">12 بَابُ أَنَّ الْحَمَامَ وَ نَحْوَهُ حَتَّی الْأَهْلِیِّ إِذَا أُدْخِلَ الْحَرَمَ وَجَبَ عَلَی مَنْ هُوَ مَعَهُ إِطْلَاقُهُ وَ إِنْ کَانَ مَقْصُوصَ الْجَنَاحِ وَجَبَ حِفْظُهُ وَ لَوْ بِالْإِیدَاعِ حَتَّی یَسْتَوِیَ رِیشُهُ ثُمَّ یُخَلِّیَ سَبِیلَهُ فَإِنْ لَمْ یَفْعَلْ وَ تَلِفَ لَزِمَهُ فِدَاؤُهُ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94"/>
      <w:r>
        <w:t>[رقم الحدیث الکلی: 17161 - رقم الحدیث الباب: 1]</w:t>
      </w:r>
      <w:bookmarkEnd w:id="636"/>
    </w:p>
    <w:p>
      <w:pPr>
        <w:pStyle w:val="BookText"/>
      </w:pPr>
      <w:r>
        <w:rPr>
          <w:rFonts w:ascii="Times New Roman" w:hAnsi="Times New Roman" w:eastAsia="Times New Roman" w:cs="Times New Roman"/>
          <w:lang w:val="en-US" w:bidi="en-US"/>
          <w:color w:val="111111"/>
          <w:sz w:val="28"/>
          <w:szCs w:val="28"/>
          <w:rtl/>
        </w:rPr>
        <w:t xml:space="preserve">17161- 1- </w:t>
      </w:r>
      <w:r>
        <w:rPr>
          <w:rStyle w:val="FootnoteReference"/>
        </w:rPr>
        <w:footnoteReference w:id="163"/>
      </w:r>
      <w:r>
        <w:rPr>
          <w:rFonts w:ascii="Amiri" w:hAnsi="Amiri" w:eastAsia="Amiri" w:cs="Amiri"/>
          <w:lang w:bidi="ar-SA"/>
          <w:color w:val="111111"/>
          <w:sz w:val="28"/>
          <w:szCs w:val="28"/>
          <w:rtl/>
        </w:rPr>
        <w:t xml:space="preserve">مُحَمَّدُ بْنُ عَلِیِّ بْنِ الْحُسَیْنِ بِإِسْنَادِهِ عَنْ حَفْصِ بْنِ الْبَخْتَرِیِّ عَنْ أَبِی عَبْدِ اللَّهِ ع فِیمَنْ أَصَابَ طَیْراً فِی الْحَرَمِ- قَالَ إِنْ کَانَ مُسْتَوِیَ الْجَنَاحِ فَلْیُخَلِّ عَنْهُ وَ إِنْ کَانَ غَیْرَ مُسْتَوٍ نَتَفَهُ وَ أَطْعَمَهُ وَ أَسْقَاهُ فَإِذَا اسْتَوَی جَنَاحَاهُ خَلَّی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 نقل شده است: درباره کسی که پرنده‌ای را در حرم گرفته است، فرمودند: اگر پرنده بال‌هایش به طور کامل رشد کرده است، آن را آزاد کند. و اگر بال‌هایش به طور کامل رشد نکرده است، او را پرستاری کند، به او غذا و آب بدهد و هنگامی که بال‌هایش به طور کامل رشد کرد، آزادش کند</w:t>
      </w:r>
    </w:p>
    <w:p>
      <w:pPr>
        <w:pStyle w:val="Heading5"/>
      </w:pPr>
      <w:bookmarkStart w:id="637" w:name="_Toc95"/>
      <w:r>
        <w:t>[رقم الحدیث الکلی: 17162 - رقم الحدیث الباب: 2]</w:t>
      </w:r>
      <w:bookmarkEnd w:id="637"/>
    </w:p>
    <w:p>
      <w:pPr>
        <w:pStyle w:val="BookText"/>
      </w:pPr>
      <w:r>
        <w:rPr>
          <w:rFonts w:ascii="Times New Roman" w:hAnsi="Times New Roman" w:eastAsia="Times New Roman" w:cs="Times New Roman"/>
          <w:lang w:val="en-US" w:bidi="en-US"/>
          <w:color w:val="111111"/>
          <w:sz w:val="28"/>
          <w:szCs w:val="28"/>
          <w:rtl/>
        </w:rPr>
        <w:t xml:space="preserve">17162- 2- </w:t>
      </w:r>
      <w:r>
        <w:rPr>
          <w:rStyle w:val="FootnoteReference"/>
        </w:rPr>
        <w:footnoteReference w:id="164"/>
      </w:r>
      <w:r>
        <w:rPr>
          <w:rFonts w:ascii="Amiri" w:hAnsi="Amiri" w:eastAsia="Amiri" w:cs="Amiri"/>
          <w:lang w:bidi="ar-SA"/>
          <w:color w:val="111111"/>
          <w:sz w:val="28"/>
          <w:szCs w:val="28"/>
          <w:rtl/>
        </w:rPr>
        <w:t xml:space="preserve">وَ بِإِسْنَادِهِ عَنْ حَرِیزٍ عَنْ زُرَارَةَ أَنَّ الْحَکَمَ سَأَلَ أَبَا جَعْفَرٍ ع عَنْ رَجُلٍ أُهْدِیَ لَهُ فِی الْحَرَمِ- حَمَامَةٌ مَقْصُوصَةٌ فَقَالَ انْتِفْهَا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4670_158064"/>
    <w:bookmarkEnd w:id="27"/>
    <w:p>
      <w:pPr>
        <w:pStyle w:val="BookText"/>
      </w:pPr>
      <w:r>
        <w:rPr>
          <w:rFonts w:ascii="Amiri" w:hAnsi="Amiri" w:eastAsia="Amiri" w:cs="Amiri"/>
          <w:lang w:bidi="ar-SA"/>
          <w:color w:val="111111"/>
          <w:sz w:val="28"/>
          <w:szCs w:val="28"/>
          <w:rtl/>
        </w:rPr>
        <w:t xml:space="preserve">وَ أَحْسِنْ عَلَفَهَا حَتَّی إِذَا اسْتَوَی رِیشُهَا فَخَلِّ سَبِیلَهَا.</w:t>
      </w:r>
    </w:p>
    <w:p>
      <w:pPr>
        <w:pStyle w:val="BookText"/>
      </w:pPr>
      <w:r>
        <w:rPr>
          <w:rFonts w:ascii="Amiri" w:hAnsi="Amiri" w:eastAsia="Amiri" w:cs="Amiri"/>
          <w:lang w:bidi="ar-SA"/>
          <w:color w:val="111111"/>
          <w:sz w:val="28"/>
          <w:szCs w:val="28"/>
          <w:rtl/>
        </w:rPr>
        <w:t xml:space="preserve">وَ رَوَاهُ الْکُلَیْنِیُّ عَنْ عَلِیٍّ عَنْ أَبِیهِ عَنْ حَمَّادِ بْنِ عِیسَی عَنْ حَرِیزٍ مِثْلَهُ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حَکم از امام باقر (ع) درباره مردی که در حرم به او یک کبوتر بال‌چیده هدیه داده شده است، پرسید. امام فرمودند: پرهایش را بچین و به خوبی به او غذا بده تا زمانی که پرهایش کامل شود، سپس آن را آزاد کن.</w:t>
      </w:r>
    </w:p>
    <w:p>
      <w:pPr>
        <w:pStyle w:val="Heading5"/>
      </w:pPr>
      <w:bookmarkStart w:id="638" w:name="_Toc96"/>
      <w:r>
        <w:t>[رقم الحدیث الکلی: 17163 - رقم الحدیث الباب: 3]</w:t>
      </w:r>
      <w:bookmarkEnd w:id="638"/>
    </w:p>
    <w:p>
      <w:pPr>
        <w:pStyle w:val="BookText"/>
      </w:pPr>
      <w:r>
        <w:rPr>
          <w:rFonts w:ascii="Times New Roman" w:hAnsi="Times New Roman" w:eastAsia="Times New Roman" w:cs="Times New Roman"/>
          <w:lang w:val="en-US" w:bidi="en-US"/>
          <w:color w:val="111111"/>
          <w:sz w:val="28"/>
          <w:szCs w:val="28"/>
          <w:rtl/>
        </w:rPr>
        <w:t xml:space="preserve">17163- 3- </w:t>
      </w:r>
      <w:r>
        <w:rPr>
          <w:rStyle w:val="FootnoteReference"/>
        </w:rPr>
        <w:footnoteReference w:id="166"/>
      </w:r>
      <w:r>
        <w:rPr>
          <w:rFonts w:ascii="Amiri" w:hAnsi="Amiri" w:eastAsia="Amiri" w:cs="Amiri"/>
          <w:lang w:bidi="ar-SA"/>
          <w:color w:val="111111"/>
          <w:sz w:val="28"/>
          <w:szCs w:val="28"/>
          <w:rtl/>
        </w:rPr>
        <w:t xml:space="preserve">وَ عَنْهُ عَنْ مُحَمَّدِ بْنِ مُسْلِمٍ قَالَ: سَأَلْتُ أَبَا عَبْدِ اللَّهِ ع عَنْ رَجُلٍ أُهْدِیَ إِلَیْهِ حَمَامٌ أَهْلِیٌّ وَ جِی‌ءَ بِهِ وَ هُوَ فِی الْحَرَمِ مُحِلٌّ قَالَ إِنْ أَصَابَ مِنْهُ شَیْئاً فَلْیَتَصَدَّقْ مَکَانَهُ بِنَحْوٍ مِنْ ثَمَنِهِ.</w:t>
      </w:r>
    </w:p>
    <w:p>
      <w:pPr>
        <w:pStyle w:val="BookText"/>
      </w:pPr>
      <w:r>
        <w:rPr>
          <w:rFonts w:ascii="Amiri" w:hAnsi="Amiri" w:eastAsia="Amiri" w:cs="Amiri"/>
          <w:lang w:bidi="ar-SA"/>
          <w:color w:val="111111"/>
          <w:sz w:val="28"/>
          <w:szCs w:val="28"/>
          <w:rtl/>
        </w:rPr>
        <w:t xml:space="preserve">وَ رَوَاهُ الشَّیْخُ بِإِسْنَادِهِ عَنْ مُوسَی بْنِ الْقَاسِمِ عَنْ عَبْدِ الرَّحْمَنِ عَنْ حَمَّادٍ عَنْ حَرِیزٍ عَنْ مُحَمَّدِ بْنِ مُسْلِمٍ مِثْلَهُ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از امام صادق (ع) درباره مردی که به او یک کبوتر اهلی هدیه داده شده و او در حرم است و محرم نیست، پرسیدم. امام فرمودند: اگر از آن چیزی مصرف کرد، باید به جای آن به اندازه قیمتش صدقه بدهد.</w:t>
      </w:r>
    </w:p>
    <w:p>
      <w:pPr>
        <w:pStyle w:val="Heading5"/>
      </w:pPr>
      <w:bookmarkStart w:id="639" w:name="_Toc97"/>
      <w:r>
        <w:t>[رقم الحدیث الکلی: 17164 - رقم الحدیث الباب: 4]</w:t>
      </w:r>
      <w:bookmarkEnd w:id="639"/>
    </w:p>
    <w:p>
      <w:pPr>
        <w:pStyle w:val="BookText"/>
      </w:pPr>
      <w:r>
        <w:rPr>
          <w:rFonts w:ascii="Times New Roman" w:hAnsi="Times New Roman" w:eastAsia="Times New Roman" w:cs="Times New Roman"/>
          <w:lang w:val="en-US" w:bidi="en-US"/>
          <w:color w:val="111111"/>
          <w:sz w:val="28"/>
          <w:szCs w:val="28"/>
          <w:rtl/>
        </w:rPr>
        <w:t xml:space="preserve">17164- 4- </w:t>
      </w:r>
      <w:r>
        <w:rPr>
          <w:rStyle w:val="FootnoteReference"/>
        </w:rPr>
        <w:footnoteReference w:id="168"/>
      </w:r>
      <w:r>
        <w:rPr>
          <w:rFonts w:ascii="Amiri" w:hAnsi="Amiri" w:eastAsia="Amiri" w:cs="Amiri"/>
          <w:lang w:bidi="ar-SA"/>
          <w:color w:val="111111"/>
          <w:sz w:val="28"/>
          <w:szCs w:val="28"/>
          <w:rtl/>
        </w:rPr>
        <w:t xml:space="preserve">وَ بِإِسْنَادِهِ عَنْ شِهَابِ بْنِ عَبْدِ رَبِّهِ قَالَ: قُلْتُ لِأَبِی عَبْدِ اللَّهِ ع إِنِّی أَتَسَحَّرُ بِفِرَاخٍ أُوتَی بِهَا مِنْ غَیْرِ مَکَّةَ- فَتُذْبَحُ فِی الْحَرَمِ فَأَتَسَحَّرُ بِهَا فَقَالَ بِئْسَ السَّحُورُ سَحُورُکَ أَ مَا عَلِمْتَ أَنَّ مَا دَخَلْتَ بِهِ الْحَرَمَ حَیّاً فَقَدْ حَرُمَ عَلَیْکَ ذَبْحُهُ وَ إِمْسَاکُهُ.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شهاب بن عبد ربه نقل شده است که: به امام صادق (ع) گفتم، برای سحری جوجه‌هایی که از خارج مکه آورده شده و در حرم ذبح می‌شوند، می‌خورم. امام فرمودند: سحری بدی است سحری تو! آیا نمی‌دانی که آنچه را زنده وارد حرم کرده‌ای، ذبح و نگه داشتن آن بر تو حرام است؟</w:t>
      </w:r>
    </w:p>
    <w:p>
      <w:pPr>
        <w:pStyle w:val="Heading5"/>
      </w:pPr>
      <w:bookmarkStart w:id="640" w:name="_Toc98"/>
      <w:r>
        <w:t>[رقم الحدیث الکلی: 17165 - رقم الحدیث الباب: 5]</w:t>
      </w:r>
      <w:bookmarkEnd w:id="640"/>
    </w:p>
    <w:p>
      <w:pPr>
        <w:pStyle w:val="BookText"/>
      </w:pPr>
      <w:r>
        <w:rPr>
          <w:rFonts w:ascii="Times New Roman" w:hAnsi="Times New Roman" w:eastAsia="Times New Roman" w:cs="Times New Roman"/>
          <w:lang w:val="en-US" w:bidi="en-US"/>
          <w:color w:val="111111"/>
          <w:sz w:val="28"/>
          <w:szCs w:val="28"/>
          <w:rtl/>
        </w:rPr>
        <w:t xml:space="preserve">17165- 5- </w:t>
      </w:r>
      <w:r>
        <w:rPr>
          <w:rStyle w:val="FootnoteReference"/>
        </w:rPr>
        <w:footnoteReference w:id="16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مُعَاوِیَةَ بْنِ عَمَّارٍ عَنْ أَبِی عَبْدِ اللَّهِ ع قَالَ: سَأَلْتُهُ عَنْ رَجُلٍ أُهْدِیَ لَهُ حَمَامٌ أَهْلِیٌّ وَ هُوَ فِی الْحَرَمِ- فَقَالَ إِنْ هُوَ أَصَابَ مِنْهُ شَیْئاً فَلْیَتَصَدَّقْ بِثَمَنِهِ نَحْواً مِمَّا کَانَ یَسْوَی فِی الْقِیمَةِ.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ازمُعَاوِیَةَ بْنِ عَمَّارٍنقل شده است که: از امام صادق (ع) درباره مردی که به او یک کبوتر اهلی هدیه داده شده و او در حرم است پرسیدم. امام فرمودند: اگر از آن چیزی مصرف کرد، باید به جای آن به اندازه قیمتش صدقه بدهد.</w:t>
      </w:r>
    </w:p>
    <w:p>
      <w:pPr>
        <w:pStyle w:val="Heading5"/>
      </w:pPr>
      <w:bookmarkStart w:id="641" w:name="_Toc99"/>
      <w:r>
        <w:t>[رقم الحدیث الکلی: 17166 - رقم الحدیث الباب: 6]</w:t>
      </w:r>
      <w:bookmarkEnd w:id="641"/>
    </w:p>
    <w:p>
      <w:pPr>
        <w:pStyle w:val="BookText"/>
      </w:pPr>
      <w:r>
        <w:rPr>
          <w:rFonts w:ascii="Times New Roman" w:hAnsi="Times New Roman" w:eastAsia="Times New Roman" w:cs="Times New Roman"/>
          <w:lang w:val="en-US" w:bidi="en-US"/>
          <w:color w:val="111111"/>
          <w:sz w:val="28"/>
          <w:szCs w:val="28"/>
          <w:rtl/>
        </w:rPr>
        <w:t xml:space="preserve">17166- 6- </w:t>
      </w:r>
      <w:r>
        <w:rPr>
          <w:rStyle w:val="FootnoteReference"/>
        </w:rPr>
        <w:footnoteReference w:id="170"/>
      </w:r>
      <w:r>
        <w:rPr>
          <w:rFonts w:ascii="Amiri" w:hAnsi="Amiri" w:eastAsia="Amiri" w:cs="Amiri"/>
          <w:lang w:bidi="ar-SA"/>
          <w:color w:val="111111"/>
          <w:sz w:val="28"/>
          <w:szCs w:val="28"/>
          <w:rtl/>
        </w:rPr>
        <w:t xml:space="preserve">وَ عَنْ بَعْضِ أَصْحَابِنَا عَنْ أَبِی جَرِیرٍ الْقُمِّیِّ قَالَ: قُلْتُ لِأَبِی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4670_158065"/>
    <w:bookmarkEnd w:id="28"/>
    <w:p>
      <w:pPr>
        <w:pStyle w:val="BookText"/>
      </w:pPr>
      <w:r>
        <w:rPr>
          <w:rFonts w:ascii="Amiri" w:hAnsi="Amiri" w:eastAsia="Amiri" w:cs="Amiri"/>
          <w:lang w:bidi="ar-SA"/>
          <w:color w:val="111111"/>
          <w:sz w:val="28"/>
          <w:szCs w:val="28"/>
          <w:rtl/>
        </w:rPr>
        <w:t xml:space="preserve">الْحَسَنِ ع نَشْتَرِی الصُّقُورَ فَنُدْخِلُهَا الْحَرَمَ فَلَنَا ذَلِکَ فَقَالَ کُلُّ مَا أُدْخِلَ الْحَرَمَ مِنَ الطَّیْرِ مِمَّا یَصُفُّ جَنَاحَهُ فَقَدْ دَخَلَ مَأْمَنَهُ فَخَلِّ سَبِیلَهُ.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ابوجریر قمی نقل شده است که: به امام کاظم (ع) گفتم، ما شاهین‌ها را می‌خریم و آنها را به حرم می‌آوریم. آیا این کار برای ما جایز است؟ امام فرمودند: هر پرنده‌ای که وارد حرم شود و بال‌هایش را حرکت دهد، وارد پناهگاه امن خود شده است، پس آن را آزاد کنید.</w:t>
      </w:r>
    </w:p>
    <w:p>
      <w:pPr>
        <w:pStyle w:val="Heading5"/>
      </w:pPr>
      <w:bookmarkStart w:id="642" w:name="_Toc100"/>
      <w:r>
        <w:t>[رقم الحدیث الکلی: 17167 - رقم الحدیث الباب: 7]</w:t>
      </w:r>
      <w:bookmarkEnd w:id="642"/>
    </w:p>
    <w:p>
      <w:pPr>
        <w:pStyle w:val="BookText"/>
      </w:pPr>
      <w:r>
        <w:rPr>
          <w:rFonts w:ascii="Times New Roman" w:hAnsi="Times New Roman" w:eastAsia="Times New Roman" w:cs="Times New Roman"/>
          <w:lang w:val="en-US" w:bidi="en-US"/>
          <w:color w:val="111111"/>
          <w:sz w:val="28"/>
          <w:szCs w:val="28"/>
          <w:rtl/>
        </w:rPr>
        <w:t xml:space="preserve">17167- 7- </w:t>
      </w:r>
      <w:r>
        <w:rPr>
          <w:rStyle w:val="FootnoteReference"/>
        </w:rPr>
        <w:footnoteReference w:id="171"/>
      </w:r>
      <w:r>
        <w:rPr>
          <w:rFonts w:ascii="Amiri" w:hAnsi="Amiri" w:eastAsia="Amiri" w:cs="Amiri"/>
          <w:lang w:bidi="ar-SA"/>
          <w:color w:val="111111"/>
          <w:sz w:val="28"/>
          <w:szCs w:val="28"/>
          <w:rtl/>
        </w:rPr>
        <w:t xml:space="preserve">عَنْ عِدَّةٍ مِنْ أَصْحَابِنَا عَنْ أَحْمَدَ بْنِ مُحَمَّدٍ عَنِ الْحُسَیْنِ بْنِ سَعِیدٍ عَنْ فَضَالَةَ عَنْ دَاوُدَ بْنِ فَرْقَدٍ قَالَ: کُنَّا عِنْدَ أَبِی عَبْدِ اللَّهِ ع بِمَکَّةَ وَ دَاوُدُ بْنُ عَلِیٍّ بِهَا فَقَالَ لِی أَبُو عَبْدِ اللَّهِ ع قَالَ لِی دَاوُدُ بْنُ عَلِیٍّ- مَا تَقُولُ یَا أَبَا عَبْدِ اللَّهِ فِی قَمَارِیَّ اصْطَدْنَاهَا وَ قَصَّیْنَاهَا </w:t>
      </w:r>
      <w:r>
        <w:rPr>
          <w:rStyle w:val="FootnoteReference"/>
        </w:rPr>
        <w:footnoteReference w:id="172"/>
      </w:r>
      <w:r>
        <w:rPr>
          <w:rFonts w:ascii="Amiri" w:hAnsi="Amiri" w:eastAsia="Amiri" w:cs="Amiri"/>
          <w:lang w:bidi="ar-SA"/>
          <w:color w:val="111111"/>
          <w:sz w:val="28"/>
          <w:szCs w:val="28"/>
          <w:rtl/>
        </w:rPr>
        <w:t xml:space="preserve">فَقُلْتُ تُنْتَفُ وَ تُعْلَفُ فَإِذَا اسْتَوَتْ خُلِّیَ سَبِیلُهَا.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نقل شده است که: ما در مکه نزد امام صادق (ع) بودیم و داود بن علی نیز آنجا بود. امام صادق (ع) به من گفت: داود بن علی به من گفت درباره قمریهائ (کبوتری) که شکار کرده‌ایم و بال‌هایشان را چیده‌ایم) چه می‌گوید؟ گفتم: باید پرهایشان را بچینند و به آنها غذا بدهند، و هنگامی که پرهایشان کامل شد، باید آزادشان کنند.</w:t>
      </w:r>
    </w:p>
    <w:p>
      <w:pPr>
        <w:pStyle w:val="Heading5"/>
      </w:pPr>
      <w:bookmarkStart w:id="643" w:name="_Toc101"/>
      <w:r>
        <w:t>[رقم الحدیث الکلی: 17168 - رقم الحدیث الباب: 8]</w:t>
      </w:r>
      <w:bookmarkEnd w:id="643"/>
    </w:p>
    <w:p>
      <w:pPr>
        <w:pStyle w:val="BookText"/>
      </w:pPr>
      <w:r>
        <w:rPr>
          <w:rFonts w:ascii="Times New Roman" w:hAnsi="Times New Roman" w:eastAsia="Times New Roman" w:cs="Times New Roman"/>
          <w:lang w:val="en-US" w:bidi="en-US"/>
          <w:color w:val="111111"/>
          <w:sz w:val="28"/>
          <w:szCs w:val="28"/>
          <w:rtl/>
        </w:rPr>
        <w:t xml:space="preserve">17168- 8- </w:t>
      </w:r>
      <w:r>
        <w:rPr>
          <w:rStyle w:val="FootnoteReference"/>
        </w:rPr>
        <w:footnoteReference w:id="173"/>
      </w:r>
      <w:r>
        <w:rPr>
          <w:rFonts w:ascii="Amiri" w:hAnsi="Amiri" w:eastAsia="Amiri" w:cs="Amiri"/>
          <w:lang w:bidi="ar-SA"/>
          <w:color w:val="111111"/>
          <w:sz w:val="28"/>
          <w:szCs w:val="28"/>
          <w:rtl/>
        </w:rPr>
        <w:t xml:space="preserve">وَ عَنْهُمْ عَنْ سَهْلِ بْنِ زِیَادٍ عَنِ ابْنِ مَحْبُوبٍ عَنِ ابْنِ رِئَابٍ عَنِ ابْنِ بُکَیْرٍ قَالَ: سَأَلْتُ أَحَدَهُمَا ع عَنْ رَجُلٍ أَصَابَ طَیْراً فِی الْحِلِّ- فَاشْتَرَاهُ فَأَدْخَلَهُ الْحَرَمَ فَمَاتَ فَقَالَ إِنْ کَانَ حِینَ أَدْخَلَهُ الْحَرَمَ- خَلَّی سَبِیلَهُ فَمَاتَ فَلَا شَیْ‌ءَ عَلَیْهِ وَ إِنْ کَانَ أَمْسَکَهُ حَتَّی مَاتَ عِنْدَهُ فِی الْحَرَمِ فَعَلَیْهِ الْفِدَاءُ.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نقل شده است که: از یکی از آن دو امام (ع) درباره مردی پرسیدم که پرنده‌ای را در خارج از حرم گرفته و آن را خریداری کرده و به حرم آورده است و پرنده مرده است. امام فرمودند: اگر هنگام ورود به حرم، پرنده را آزاد کرده و سپس مرده باشد، بر او چیزی واجب نیست. اما اگر پرنده را نگه داشته و نزد او در حرم مرده باشد، بر او کفاره واجب است.</w:t>
      </w:r>
    </w:p>
    <w:p>
      <w:pPr>
        <w:pStyle w:val="Heading5"/>
      </w:pPr>
      <w:bookmarkStart w:id="644" w:name="_Toc102"/>
      <w:r>
        <w:t>[رقم الحدیث الکلی: 17169 - رقم الحدیث الباب: 9]</w:t>
      </w:r>
      <w:bookmarkEnd w:id="644"/>
    </w:p>
    <w:p>
      <w:pPr>
        <w:pStyle w:val="BookText"/>
      </w:pPr>
      <w:r>
        <w:rPr>
          <w:rFonts w:ascii="Times New Roman" w:hAnsi="Times New Roman" w:eastAsia="Times New Roman" w:cs="Times New Roman"/>
          <w:lang w:val="en-US" w:bidi="en-US"/>
          <w:color w:val="111111"/>
          <w:sz w:val="28"/>
          <w:szCs w:val="28"/>
          <w:rtl/>
        </w:rPr>
        <w:t xml:space="preserve">17169- 9- </w:t>
      </w:r>
      <w:r>
        <w:rPr>
          <w:rStyle w:val="FootnoteReference"/>
        </w:rPr>
        <w:footnoteReference w:id="174"/>
      </w:r>
      <w:r>
        <w:rPr>
          <w:rFonts w:ascii="Amiri" w:hAnsi="Amiri" w:eastAsia="Amiri" w:cs="Amiri"/>
          <w:lang w:bidi="ar-SA"/>
          <w:color w:val="111111"/>
          <w:sz w:val="28"/>
          <w:szCs w:val="28"/>
          <w:rtl/>
        </w:rPr>
        <w:t xml:space="preserve">وَ عَنْ مُحَمَّدِ بْنِ یَحْیَی عَنْ أَحْمَدَ بْنِ مُحَمَّدٍ عَنِ ابْنِ مَحْبُوبٍ عَنْ عَلِیِّ بْنِ رِئَابٍ عَنْ بُکَیْرِ بْنِ أَعْیَنَ عَنْ أَحَدِهِمَا ع مِثْلَهُ إِلَّا أَنَّهُ قَالَ أَصَابَ ظَبْیاً ثُمَّ قَالَ فَمَاتَ الظَّبْیُ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بُکَیْرِ بْنِ أَعْیَنَ ازیکی ازدوامام علیهما السلام مثل همین روایت قبلی را نقل کرده ولی گفته اگرکسی آهوئ را وارد حرم کرد وسپس مرد ...</w:t>
      </w:r>
    </w:p>
    <w:p>
      <w:pPr>
        <w:pStyle w:val="Heading5"/>
      </w:pPr>
      <w:bookmarkStart w:id="645" w:name="_Toc103"/>
      <w:r>
        <w:t>[رقم الحدیث الکلی: 17170 - رقم الحدیث الباب: 10]</w:t>
      </w:r>
      <w:bookmarkEnd w:id="645"/>
    </w:p>
    <w:p>
      <w:pPr>
        <w:pStyle w:val="BookText"/>
      </w:pPr>
      <w:r>
        <w:rPr>
          <w:rFonts w:ascii="Times New Roman" w:hAnsi="Times New Roman" w:eastAsia="Times New Roman" w:cs="Times New Roman"/>
          <w:lang w:val="en-US" w:bidi="en-US"/>
          <w:color w:val="111111"/>
          <w:sz w:val="28"/>
          <w:szCs w:val="28"/>
          <w:rtl/>
        </w:rPr>
        <w:t xml:space="preserve">17170- 10- </w:t>
      </w:r>
      <w:r>
        <w:rPr>
          <w:rStyle w:val="FootnoteReference"/>
        </w:rPr>
        <w:footnoteReference w:id="175"/>
      </w:r>
      <w:r>
        <w:rPr>
          <w:rFonts w:ascii="Amiri" w:hAnsi="Amiri" w:eastAsia="Amiri" w:cs="Amiri"/>
          <w:lang w:bidi="ar-SA"/>
          <w:color w:val="111111"/>
          <w:sz w:val="28"/>
          <w:szCs w:val="28"/>
          <w:rtl/>
        </w:rPr>
        <w:t xml:space="preserve">وَ عَنِ الْحُسَیْنِ بْنِ مُحَمَّدٍ عَنْ مُعَلَّی بْنِ مُحَمَّدٍ عَنِ الْوَشَّاءِ عَنْ مُثَنًّی قَالَ: خَرَجْنَا إِلَی مَکَّةَ فَاصْطَادَ النِّسَاءُ قُمْرِیَّةً مِنْ قَمَارِیِّ أَمَجَ- </w:t>
      </w:r>
      <w:r>
        <w:rPr>
          <w:rStyle w:val="FootnoteReference"/>
        </w:rPr>
        <w:footnoteReference w:id="176"/>
      </w:r>
      <w:r>
        <w:rPr>
          <w:rFonts w:ascii="Amiri" w:hAnsi="Amiri" w:eastAsia="Amiri" w:cs="Amiri"/>
          <w:lang w:bidi="ar-SA"/>
          <w:color w:val="111111"/>
          <w:sz w:val="28"/>
          <w:szCs w:val="28"/>
          <w:rtl/>
        </w:rPr>
        <w:t xml:space="preserve">حَیْثُ بَلَغْنَا الْبَرِیدَ فَنَتَفَ النِّسَاءُ جَنَاحَیْهِ </w:t>
      </w:r>
      <w:r>
        <w:rPr>
          <w:rStyle w:val="FootnoteReference"/>
        </w:rPr>
        <w:footnoteReference w:id="177"/>
      </w:r>
      <w:r>
        <w:rPr>
          <w:rFonts w:ascii="Amiri" w:hAnsi="Amiri" w:eastAsia="Amiri" w:cs="Amiri"/>
          <w:lang w:bidi="ar-SA"/>
          <w:color w:val="111111"/>
          <w:sz w:val="28"/>
          <w:szCs w:val="28"/>
          <w:rtl/>
        </w:rPr>
        <w:t xml:space="preserve">ثُمَّ دَخَلُوا بِهِ مَکَّةَ- فَدَخَلَ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4670_158066"/>
    <w:bookmarkEnd w:id="29"/>
    <w:p>
      <w:pPr>
        <w:pStyle w:val="BookText"/>
      </w:pPr>
      <w:r>
        <w:rPr>
          <w:rFonts w:ascii="Amiri" w:hAnsi="Amiri" w:eastAsia="Amiri" w:cs="Amiri"/>
          <w:lang w:bidi="ar-SA"/>
          <w:color w:val="111111"/>
          <w:sz w:val="28"/>
          <w:szCs w:val="28"/>
          <w:rtl/>
        </w:rPr>
        <w:t xml:space="preserve">أَبُو بَصِیرٍ عَلَی أَبِی عَبْدِ اللَّهِ ع فَأَخْبَرَهُ </w:t>
      </w:r>
      <w:r>
        <w:rPr>
          <w:rStyle w:val="FootnoteReference"/>
        </w:rPr>
        <w:footnoteReference w:id="178"/>
      </w:r>
      <w:r>
        <w:rPr>
          <w:rFonts w:ascii="Amiri" w:hAnsi="Amiri" w:eastAsia="Amiri" w:cs="Amiri"/>
          <w:lang w:bidi="ar-SA"/>
          <w:color w:val="111111"/>
          <w:sz w:val="28"/>
          <w:szCs w:val="28"/>
          <w:rtl/>
        </w:rPr>
        <w:t xml:space="preserve">فَقَالَ یَنْظُرُونَ امْرَأَةً لَا بَأْسَ بِهَا فَیُعْطُونَهَا الطَّیْرَ تَعْلِفُهُ وَ تُمْسِکُهُ حَتَّی إِذَا اسْتَوَی جَنَاحَاهُ خَلَّتْهُ.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مُثَنّی نقل شده است که: به مکه می‌رفتیم و زن‌ها یک قمری از قمری‌های منطقه امج را شکار کردند و هنگامی که به برید رسیدیم، زن‌ها بال‌هایش را چیدند و سپس آن را به مکه بردند. ابوبصیر نزد امام صادق (ع) رفت و ایشان را مطلع کرد. امام فرمودند: زنی که مشکلی ندارد پیدا کنند و پرنده را به او بدهند تا به آن غذا دهد و نگه دارد تا بال‌هایش کامل شود، سپس آن را آزاد کند.</w:t>
      </w:r>
    </w:p>
    <w:p>
      <w:pPr>
        <w:pStyle w:val="Heading5"/>
      </w:pPr>
      <w:bookmarkStart w:id="646" w:name="_Toc104"/>
      <w:r>
        <w:t>[رقم الحدیث الکلی: 17171 - رقم الحدیث الباب: 11]</w:t>
      </w:r>
      <w:bookmarkEnd w:id="646"/>
    </w:p>
    <w:p>
      <w:pPr>
        <w:pStyle w:val="BookText"/>
      </w:pPr>
      <w:r>
        <w:rPr>
          <w:rFonts w:ascii="Times New Roman" w:hAnsi="Times New Roman" w:eastAsia="Times New Roman" w:cs="Times New Roman"/>
          <w:lang w:val="en-US" w:bidi="en-US"/>
          <w:color w:val="111111"/>
          <w:sz w:val="28"/>
          <w:szCs w:val="28"/>
          <w:rtl/>
        </w:rPr>
        <w:t xml:space="preserve">17171- 11- </w:t>
      </w:r>
      <w:r>
        <w:rPr>
          <w:rStyle w:val="FootnoteReference"/>
        </w:rPr>
        <w:footnoteReference w:id="179"/>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قَالَ: سَأَلْتُ أَبَا عَبْدِ اللَّهِ ع عَنْ طَائِرٍ أَهْلِیٍّ أُدْخِلَ الْحَرَمَ حَیّاً فَقَالَ لَا یُمَسُّ لِأَنَّ اللَّهَ تَعَالَی یَقُولُ وَ مَنْ دَخَلَهُ کانَ آمِناً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مُعَاوِیَةَ بْنِ عَمَّارٍ </w:t>
      </w:r>
      <w:r>
        <w:rPr>
          <w:rStyle w:val="FootnoteReference"/>
        </w:rPr>
        <w:footnoteReference w:id="181"/>
      </w:r>
    </w:p>
    <w:p>
      <w:pPr>
        <w:pStyle w:val="BookText"/>
      </w:pPr>
      <w:r>
        <w:rPr>
          <w:rFonts w:ascii="Amiri" w:hAnsi="Amiri" w:eastAsia="Amiri" w:cs="Amiri"/>
          <w:lang w:bidi="ar-SA"/>
          <w:color w:val="111111"/>
          <w:sz w:val="28"/>
          <w:szCs w:val="28"/>
          <w:rtl/>
        </w:rPr>
        <w:t xml:space="preserve">وَ رَوَاهُ فِی الْعِلَلِ عَنْ أَبِیهِ عَنْ سَعْدٍ عَنْ أَیُّوبَ بْنِ نُوحٍ عَنْ صَفْوَانَ بْنِ یَحْیَی </w:t>
      </w:r>
      <w:r>
        <w:rPr>
          <w:rStyle w:val="FootnoteReference"/>
        </w:rPr>
        <w:footnoteReference w:id="182"/>
      </w:r>
    </w:p>
    <w:p>
      <w:pPr>
        <w:pStyle w:val="BookText"/>
      </w:pPr>
      <w:r>
        <w:rPr>
          <w:rFonts w:ascii="Amiri" w:hAnsi="Amiri" w:eastAsia="Amiri" w:cs="Amiri"/>
          <w:lang w:bidi="ar-SA"/>
          <w:color w:val="111111"/>
          <w:sz w:val="28"/>
          <w:szCs w:val="28"/>
          <w:rtl/>
        </w:rPr>
        <w:t xml:space="preserve">وَ رَوَاهُ أَیْضاً عَنْ مُحَمَّدِ بْنِ الْحَسَنِ عَنِ الْحُسَیْنِ بْنِ الْحَسَنِ بْنِ أَبَانٍ عَنِ الْحُسَیْنِ بْنِ سَعِیدٍ عَنْ فَضَالَةَ عَنْ حَمَّادٍ عَنْ مُعَاوِیَةَ مِثْلَهُ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است که: از امام صادق (ع) درباره پرنده اهلی که زنده وارد حرم شده است، پرسیدم. امام فرمودند: به آن دست نزنید، زیرا خداوند متعال می‌فرماید: «و هر کس وارد آن (حرم) شود، در امان است.» (آل عمران 3:97).</w:t>
      </w:r>
    </w:p>
    <w:p>
      <w:pPr>
        <w:pStyle w:val="Heading5"/>
      </w:pPr>
      <w:bookmarkStart w:id="647" w:name="_Toc105"/>
      <w:r>
        <w:t>[رقم الحدیث الکلی: 17172 - رقم الحدیث الباب: 12]</w:t>
      </w:r>
      <w:bookmarkEnd w:id="647"/>
    </w:p>
    <w:p>
      <w:pPr>
        <w:pStyle w:val="BookText"/>
      </w:pPr>
      <w:r>
        <w:rPr>
          <w:rFonts w:ascii="Times New Roman" w:hAnsi="Times New Roman" w:eastAsia="Times New Roman" w:cs="Times New Roman"/>
          <w:lang w:val="en-US" w:bidi="en-US"/>
          <w:color w:val="111111"/>
          <w:sz w:val="28"/>
          <w:szCs w:val="28"/>
          <w:rtl/>
        </w:rPr>
        <w:t xml:space="preserve">17172- 12- </w:t>
      </w:r>
      <w:r>
        <w:rPr>
          <w:rStyle w:val="FootnoteReference"/>
        </w:rPr>
        <w:footnoteReference w:id="184"/>
      </w:r>
      <w:r>
        <w:rPr>
          <w:rFonts w:ascii="Amiri" w:hAnsi="Amiri" w:eastAsia="Amiri" w:cs="Amiri"/>
          <w:lang w:bidi="ar-SA"/>
          <w:color w:val="111111"/>
          <w:sz w:val="28"/>
          <w:szCs w:val="28"/>
          <w:rtl/>
        </w:rPr>
        <w:t xml:space="preserve">وَ عَنْهُ عَنْ صَفْوَانَ عَنْ مُعَاوِیَةَ بْنِ عَمَّارٍ قَالَ: قَالَ الْحَکَمُ بْنُ عُتَیْبَةَ سَأَلْتُ أَبَا جَعْفَرٍ ع مَا تَقُولُ فِی رَجُلٍ أُهْدِیَ لَهُ حَمَامٌ أَهْلِیٌّ وَ هُوَ فِی الْحَرَمِ مِنْ غَیْرِ الْحَرَمِ- فَقَالَ أَمَا إِنْ کَانَ مُسْتَوِیاً خَلَّیْتَ سَبِیلَهُ وَ إِنْ کَانَ غَیْرَ ذَلِکَ أَحْسَنْتَ إِلَیْهِ حَتَّی إِذَا اسْتَوَی رِیشُهُ خَلَّیْتَ سَبِیلَهُ.</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18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عتیبه نقل کرده است که: از امام باقر (ع) پرسیدم: چه می‌گویید درباره مردی که به او کبوتر اهلی از خارج حرم در حالی که در حرم است، هدیه داده شده است؟ امام فرمودند: اگر پرهایش کامل باشد، آزادش کن و اگر چنین نباشد، به خوبی از او مراقبت کن تا وقتی که پرهایش کامل شود، سپس آزادش کن.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4670_158067"/>
    <w:bookmarkEnd w:id="30"/>
    <w:p>
      <w:pPr>
        <w:pStyle w:val="Heading5"/>
      </w:pPr>
      <w:bookmarkStart w:id="648" w:name="_Toc106"/>
      <w:r>
        <w:t>[رقم الحدیث الکلی: 17173 - رقم الحدیث الباب: 13]</w:t>
      </w:r>
      <w:bookmarkEnd w:id="648"/>
    </w:p>
    <w:p>
      <w:pPr>
        <w:pStyle w:val="BookText"/>
      </w:pPr>
      <w:r>
        <w:rPr>
          <w:rFonts w:ascii="Times New Roman" w:hAnsi="Times New Roman" w:eastAsia="Times New Roman" w:cs="Times New Roman"/>
          <w:lang w:val="en-US" w:bidi="en-US"/>
          <w:color w:val="111111"/>
          <w:sz w:val="28"/>
          <w:szCs w:val="28"/>
          <w:rtl/>
        </w:rPr>
        <w:t xml:space="preserve">17173- 13- </w:t>
      </w:r>
      <w:r>
        <w:rPr>
          <w:rStyle w:val="FootnoteReference"/>
        </w:rPr>
        <w:footnoteReference w:id="186"/>
      </w:r>
      <w:r>
        <w:rPr>
          <w:rFonts w:ascii="Amiri" w:hAnsi="Amiri" w:eastAsia="Amiri" w:cs="Amiri"/>
          <w:lang w:bidi="ar-SA"/>
          <w:color w:val="111111"/>
          <w:sz w:val="28"/>
          <w:szCs w:val="28"/>
          <w:rtl/>
        </w:rPr>
        <w:t xml:space="preserve">وَ عَنْهُ عَنْ صَفْوَانَ عَنْ مُثَنًّی عَنْ کَرِبٍ الصَّیْرَفِیِّ قَالَ: کُنَّا جَمِیعاً </w:t>
      </w:r>
      <w:r>
        <w:rPr>
          <w:rStyle w:val="FootnoteReference"/>
        </w:rPr>
        <w:footnoteReference w:id="187"/>
      </w:r>
      <w:r>
        <w:rPr>
          <w:rFonts w:ascii="Amiri" w:hAnsi="Amiri" w:eastAsia="Amiri" w:cs="Amiri"/>
          <w:lang w:bidi="ar-SA"/>
          <w:color w:val="111111"/>
          <w:sz w:val="28"/>
          <w:szCs w:val="28"/>
          <w:rtl/>
        </w:rPr>
        <w:t xml:space="preserve">فَاشْتَرَیْنَا طَائِراً فَقَصَصْنَاهُ فَأَدْخَلْنَاهُ الْحَرَمَ </w:t>
      </w:r>
      <w:r>
        <w:rPr>
          <w:rStyle w:val="FootnoteReference"/>
        </w:rPr>
        <w:footnoteReference w:id="188"/>
      </w:r>
      <w:r>
        <w:rPr>
          <w:rFonts w:ascii="Amiri" w:hAnsi="Amiri" w:eastAsia="Amiri" w:cs="Amiri"/>
          <w:lang w:bidi="ar-SA"/>
          <w:color w:val="111111"/>
          <w:sz w:val="28"/>
          <w:szCs w:val="28"/>
          <w:rtl/>
        </w:rPr>
        <w:t xml:space="preserve">فَعَابَ ذَلِکَ عَلَیْنَا أَصْحَابُنَا أَهْلُ مَکَّةَ- فَأَرْسَلَ کَرِبٌ إِلَی أَبِی عَبْدِ اللَّهِ ع یَسْأَلُهُ فَقَالَ اسْتَوْدِعْهُ رَجُلًا مِنْ أَهْلِ مَکَّةَ مُسْلِماً أَوِ امْرَأَةً </w:t>
      </w:r>
      <w:r>
        <w:rPr>
          <w:rStyle w:val="FootnoteReference"/>
        </w:rPr>
        <w:footnoteReference w:id="189"/>
      </w:r>
      <w:r>
        <w:rPr>
          <w:rFonts w:ascii="Amiri" w:hAnsi="Amiri" w:eastAsia="Amiri" w:cs="Amiri"/>
          <w:lang w:bidi="ar-SA"/>
          <w:color w:val="111111"/>
          <w:sz w:val="28"/>
          <w:szCs w:val="28"/>
          <w:rtl/>
        </w:rPr>
        <w:t xml:space="preserve">فَإِذَا اسْتَوَی رِیشُهُ خَلَّوْا سَبِیلَهُ.</w:t>
      </w:r>
    </w:p>
    <w:p>
      <w:pPr>
        <w:pStyle w:val="BookText"/>
      </w:pPr>
      <w:r>
        <w:rPr>
          <w:rFonts w:ascii="Amiri" w:hAnsi="Amiri" w:eastAsia="Amiri" w:cs="Amiri"/>
          <w:lang w:bidi="ar-SA"/>
          <w:color w:val="111111"/>
          <w:sz w:val="28"/>
          <w:szCs w:val="28"/>
          <w:rtl/>
        </w:rPr>
        <w:t xml:space="preserve">وَ رَوَاهُ الصَّدُوقُ بِإِسْنَادِهِ عَنِ الْمُثَنَّی </w:t>
      </w:r>
      <w:r>
        <w:rPr>
          <w:rStyle w:val="FootnoteReference"/>
        </w:rPr>
        <w:footnoteReference w:id="190"/>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مَنْصُورِ بْنِ حَازِمٍ وَ مُثَنَّی بْنِ عَبْدِ السَّلَامِ </w:t>
      </w:r>
      <w:r>
        <w:rPr>
          <w:rStyle w:val="FootnoteReference"/>
        </w:rPr>
        <w:footnoteReference w:id="191"/>
      </w:r>
      <w:r>
        <w:rPr>
          <w:rFonts w:ascii="Amiri" w:hAnsi="Amiri" w:eastAsia="Amiri" w:cs="Amiri"/>
          <w:lang w:bidi="ar-SA"/>
          <w:color w:val="111111"/>
          <w:sz w:val="28"/>
          <w:szCs w:val="28"/>
          <w:rtl/>
        </w:rPr>
        <w:t xml:space="preserve">عَنْ کَرِبٍ مِثْلَهُ إِلَّا أَنَّهُ قَالَ فَدَخَلْنَا بِهِ مَکَّةَ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3"/>
      </w:r>
      <w:r>
        <w:rPr>
          <w:rFonts w:ascii="Amiri" w:hAnsi="Amiri" w:eastAsia="Amiri" w:cs="Amiri"/>
          <w:lang w:bidi="ar-SA"/>
          <w:color w:val="111111"/>
          <w:sz w:val="28"/>
          <w:szCs w:val="28"/>
          <w:rtl/>
        </w:rPr>
        <w:t xml:space="preserve">وَ یَأْتِی مَا یَدُلُّ عَلَیْهِ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کَرِب صیرفی نقل شده است که: ما گروهی بودیم و پرنده‌ای خریدیم و بال‌هایش را چیدیم و آن را به حرم بردیم. اهل مکه این کار را بر ما عیب گرفتند. کَرِب کسی را فرستاد تا از امام صادق (ع) درباره این موضوع بپرسد. امام فرمودند: آن پرنده را نزد مرد مسلمانی یا زنی از اهل مکه به امانت بگذارید، و هنگامی که پرهایش کامل شد، آزادش کنند.</w:t>
      </w:r>
    </w:p>
    <w:p>
      <w:pPr>
        <w:pStyle w:val="Heading4"/>
      </w:pPr>
      <w:bookmarkStart w:id="649" w:name="_Toc107"/>
      <w:r>
        <w:t>13- بَابُ تَحْرِیمِ صَیْدِ الْحَرَمِ وَ حَمَامِهِ وَ لَوْ فِی الْحِلِّ وَ تَحْرِیمِ أَکْلِهِ وَ أَنَّ مَنْ نَتَفَ رِیشَةً مِنْ حَمَامِ الْحَرَمِ لَزِمَهُ صَدَقَةٌ بِالْیَدِ الْجَانِیَةِ</w:t>
      </w:r>
      <w:bookmarkEnd w:id="649"/>
    </w:p>
    <w:p>
      <w:pPr>
        <w:pStyle w:val="Heading5"/>
      </w:pPr>
      <w:bookmarkStart w:id="650" w:name="_Toc108"/>
      <w:r>
        <w:t>اشارة</w:t>
      </w:r>
      <w:bookmarkEnd w:id="650"/>
    </w:p>
    <w:p>
      <w:pPr>
        <w:pStyle w:val="BookText"/>
      </w:pPr>
      <w:r>
        <w:rPr>
          <w:rStyle w:val="FootnoteReference"/>
        </w:rPr>
        <w:footnoteReference w:id="195"/>
      </w:r>
      <w:r>
        <w:rPr>
          <w:rFonts w:ascii="Amiri" w:hAnsi="Amiri" w:eastAsia="Amiri" w:cs="Amiri"/>
          <w:lang w:bidi="ar-SA"/>
          <w:color w:val="111111"/>
          <w:sz w:val="28"/>
          <w:szCs w:val="28"/>
          <w:rtl/>
        </w:rPr>
        <w:t xml:space="preserve">13 بَابُ تَحْرِیمِ صَیْدِ الْحَرَمِ وَ حَمَامِهِ وَ لَوْ فِی الْحِلِّ وَ تَحْرِیمِ أَکْلِهِ وَ أَنَّ مَنْ نَتَفَ رِیشَةً مِنْ حَمَامِ الْحَرَمِ لَزِمَهُ صَدَقَةٌ بِالْیَدِ الْجَانِیَةِ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109"/>
      <w:r>
        <w:t>[رقم الحدیث الکلی: 17174 - رقم الحدیث الباب: 1]</w:t>
      </w:r>
      <w:bookmarkEnd w:id="651"/>
    </w:p>
    <w:p>
      <w:pPr>
        <w:pStyle w:val="BookText"/>
      </w:pPr>
      <w:r>
        <w:rPr>
          <w:rFonts w:ascii="Times New Roman" w:hAnsi="Times New Roman" w:eastAsia="Times New Roman" w:cs="Times New Roman"/>
          <w:lang w:val="en-US" w:bidi="en-US"/>
          <w:color w:val="111111"/>
          <w:sz w:val="28"/>
          <w:szCs w:val="28"/>
          <w:rtl/>
        </w:rPr>
        <w:t xml:space="preserve">17174- 1- </w:t>
      </w:r>
      <w:r>
        <w:rPr>
          <w:rStyle w:val="FootnoteReference"/>
        </w:rPr>
        <w:footnoteReference w:id="196"/>
      </w:r>
      <w:r>
        <w:rPr>
          <w:rFonts w:ascii="Amiri" w:hAnsi="Amiri" w:eastAsia="Amiri" w:cs="Amiri"/>
          <w:lang w:bidi="ar-SA"/>
          <w:color w:val="111111"/>
          <w:sz w:val="28"/>
          <w:szCs w:val="28"/>
          <w:rtl/>
        </w:rPr>
        <w:t xml:space="preserve">مُحَمَّدُ بْنُ عَلِیِّ بْنِ الْحُسَیْنِ بِإِسْنَادِهِ عَنْ عَبْدِ اللَّهِ بْنِ سِنَانٍ أَنَّهُ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4670_158068"/>
    <w:bookmarkEnd w:id="31"/>
    <w:p>
      <w:pPr>
        <w:pStyle w:val="BookText"/>
      </w:pPr>
      <w:r>
        <w:rPr>
          <w:rFonts w:ascii="Amiri" w:hAnsi="Amiri" w:eastAsia="Amiri" w:cs="Amiri"/>
          <w:lang w:bidi="ar-SA"/>
          <w:color w:val="111111"/>
          <w:sz w:val="28"/>
          <w:szCs w:val="28"/>
          <w:rtl/>
        </w:rPr>
        <w:t xml:space="preserve">سَأَلَ أَبَا عَبْدِ اللَّهِ ع عَنْ قَوْلِ اللَّهِ عَزَّ وَ جَلَّ وَ مَنْ دَخَلَهُ کانَ آمِناً </w:t>
      </w:r>
      <w:r>
        <w:rPr>
          <w:rStyle w:val="FootnoteReference"/>
        </w:rPr>
        <w:footnoteReference w:id="197"/>
      </w:r>
      <w:r>
        <w:rPr>
          <w:rFonts w:ascii="Amiri" w:hAnsi="Amiri" w:eastAsia="Amiri" w:cs="Amiri"/>
          <w:lang w:bidi="ar-SA"/>
          <w:color w:val="111111"/>
          <w:sz w:val="28"/>
          <w:szCs w:val="28"/>
          <w:rtl/>
        </w:rPr>
        <w:t xml:space="preserve">قَالَ مَنْ دَخَلَ الْحَرَمَ مُسْتَجِیراً بِهِ کَانَ آمِناً </w:t>
      </w:r>
      <w:r>
        <w:rPr>
          <w:rStyle w:val="FootnoteReference"/>
        </w:rPr>
        <w:footnoteReference w:id="198"/>
      </w:r>
      <w:r>
        <w:rPr>
          <w:rFonts w:ascii="Amiri" w:hAnsi="Amiri" w:eastAsia="Amiri" w:cs="Amiri"/>
          <w:lang w:bidi="ar-SA"/>
          <w:color w:val="111111"/>
          <w:sz w:val="28"/>
          <w:szCs w:val="28"/>
          <w:rtl/>
        </w:rPr>
        <w:t xml:space="preserve">مِنْ سَخَطِ اللَّهِ وَ مَنْ دَخَلَهُ </w:t>
      </w:r>
      <w:r>
        <w:rPr>
          <w:rStyle w:val="FootnoteReference"/>
        </w:rPr>
        <w:footnoteReference w:id="199"/>
      </w:r>
      <w:r>
        <w:rPr>
          <w:rFonts w:ascii="Amiri" w:hAnsi="Amiri" w:eastAsia="Amiri" w:cs="Amiri"/>
          <w:lang w:bidi="ar-SA"/>
          <w:color w:val="111111"/>
          <w:sz w:val="28"/>
          <w:szCs w:val="28"/>
          <w:rtl/>
        </w:rPr>
        <w:t xml:space="preserve">مِنَ الْوَحْشِ وَ الطَّیْرِ کَانَ آمِناً مِنْ أَنْ یُهَاجَ أَوْ یُؤْذَی حَتَّی یَخْرُجَ مِنَ الْحَرَمِ.</w:t>
      </w:r>
    </w:p>
    <w:p>
      <w:pPr>
        <w:pStyle w:val="BookText"/>
      </w:pPr>
      <w:r>
        <w:rPr>
          <w:rFonts w:ascii="Amiri" w:hAnsi="Amiri" w:eastAsia="Amiri" w:cs="Amiri"/>
          <w:lang w:bidi="ar-SA"/>
          <w:color w:val="111111"/>
          <w:sz w:val="28"/>
          <w:szCs w:val="28"/>
          <w:rtl/>
        </w:rPr>
        <w:t xml:space="preserve">وَ رَوَاهُ الْکُلَیْنِیُّ عَنْ عَلِیِّ بْنِ إِبْرَاهِیمَ عَنْ أَبِیهِ عَنِ ابْنِ مَحْبُوبٍ عَنْ عَبْدِ اللَّهِ بْنِ سِنَانٍ مِثْلَهُ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از امام صادق (ع) درباره قول خداوند عز و جل «و هر کس وارد آن (حرم) شود، در امان است» (آل عمران 3:97) پرسید. امام فرمودند: هر کس به حرم پناه بیاورد، از خشم خداوند در امان است و هر حیوان وحشی و پرنده‌ای که وارد حرم شود، از اذیت و آزار در امان است تا زمانی که از حرم خارج شود.</w:t>
      </w:r>
    </w:p>
    <w:p>
      <w:pPr>
        <w:pStyle w:val="Heading5"/>
      </w:pPr>
      <w:bookmarkStart w:id="652" w:name="_Toc110"/>
      <w:r>
        <w:t>[رقم الحدیث الکلی: 17175 - رقم الحدیث الباب: 2]</w:t>
      </w:r>
      <w:bookmarkEnd w:id="652"/>
    </w:p>
    <w:p>
      <w:pPr>
        <w:pStyle w:val="BookText"/>
      </w:pPr>
      <w:r>
        <w:rPr>
          <w:rFonts w:ascii="Times New Roman" w:hAnsi="Times New Roman" w:eastAsia="Times New Roman" w:cs="Times New Roman"/>
          <w:lang w:val="en-US" w:bidi="en-US"/>
          <w:color w:val="111111"/>
          <w:sz w:val="28"/>
          <w:szCs w:val="28"/>
          <w:rtl/>
        </w:rPr>
        <w:t xml:space="preserve">17175- 2- </w:t>
      </w:r>
      <w:r>
        <w:rPr>
          <w:rStyle w:val="FootnoteReference"/>
        </w:rPr>
        <w:footnoteReference w:id="201"/>
      </w:r>
      <w:r>
        <w:rPr>
          <w:rFonts w:ascii="Amiri" w:hAnsi="Amiri" w:eastAsia="Amiri" w:cs="Amiri"/>
          <w:lang w:bidi="ar-SA"/>
          <w:color w:val="111111"/>
          <w:sz w:val="28"/>
          <w:szCs w:val="28"/>
          <w:rtl/>
        </w:rPr>
        <w:t xml:space="preserve">وَ بِإِسْنَادِهِ عَنْ مُحَمَّدِ بْنِ حُمْرَانَ عَنْ أَبِی عَبْدِ اللَّهِ عَنْ أَبِیهِ ع قَالَ: کُنْتُ مَعَ عَلِیِّ بْنِ الْحُسَیْنِ ع فِی الْحَرَمِ- فَرَآنِی أُوذِی الْخَطَاطِیفَ فَقَالَ یَا بُنَیَّ لَا تَقْتُلْهُنَّ وَ لَا تُؤْذِهِنَّ فَإِنَّهُنَّ لَا یُؤْذِینَ شَیْئاً.</w:t>
      </w:r>
    </w:p>
    <w:p>
      <w:pPr>
        <w:pStyle w:val="BookText"/>
      </w:pPr>
      <w:r>
        <w:rPr>
          <w:rFonts w:ascii="Amiri" w:hAnsi="Amiri" w:eastAsia="Amiri" w:cs="Amiri"/>
          <w:lang w:bidi="ar-SA"/>
          <w:color w:val="111111"/>
          <w:sz w:val="28"/>
          <w:szCs w:val="28"/>
          <w:rtl/>
        </w:rPr>
        <w:t xml:space="preserve">أَقُولُ: هَذَا مَحْمُولٌ عَلَی کَوْنِ ذَلِکَ قَبْلَ التَّکْلِیفِ وَ النَّهْیُ عَلَی مَا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حمران نقل شده است که امام صادق (ع) از پدرشان (ع) نقل کردند که فرمودند: با امام علی بن الحسین (ع) در حرم بودم. مرا دیدند که مزاحم پرستوها (یا پرندگان کوچک) می‌شوم. فرمودند: پسرم، آن‌ها را نکش و اذیت نکن، زیرا آن‌ها به کسی اذیت نمی‌رسانند.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روایت به دوران قبل از رسیدن به سن تکلیف اشاره دارد و نهی امام بعد از آن بوده است.</w:t>
      </w:r>
    </w:p>
    <w:p>
      <w:pPr>
        <w:pStyle w:val="Heading5"/>
      </w:pPr>
      <w:bookmarkStart w:id="653" w:name="_Toc111"/>
      <w:r>
        <w:t>[رقم الحدیث الکلی: 17176 - رقم الحدیث الباب: 3]</w:t>
      </w:r>
      <w:bookmarkEnd w:id="653"/>
    </w:p>
    <w:p>
      <w:pPr>
        <w:pStyle w:val="BookText"/>
      </w:pPr>
      <w:r>
        <w:rPr>
          <w:rFonts w:ascii="Times New Roman" w:hAnsi="Times New Roman" w:eastAsia="Times New Roman" w:cs="Times New Roman"/>
          <w:lang w:val="en-US" w:bidi="en-US"/>
          <w:color w:val="111111"/>
          <w:sz w:val="28"/>
          <w:szCs w:val="28"/>
          <w:rtl/>
        </w:rPr>
        <w:t xml:space="preserve">17176- 3- </w:t>
      </w:r>
      <w:r>
        <w:rPr>
          <w:rStyle w:val="FootnoteReference"/>
        </w:rPr>
        <w:footnoteReference w:id="202"/>
      </w:r>
      <w:r>
        <w:rPr>
          <w:rFonts w:ascii="Amiri" w:hAnsi="Amiri" w:eastAsia="Amiri" w:cs="Amiri"/>
          <w:lang w:bidi="ar-SA"/>
          <w:color w:val="111111"/>
          <w:sz w:val="28"/>
          <w:szCs w:val="28"/>
          <w:rtl/>
        </w:rPr>
        <w:t xml:space="preserve">وَ فِی الْعِلَلِ عَنْ أَبِیهِ عَنْ سَعْدٍ عَنْ أَیُّوبَ بْنِ نُوحٍ عَنْ صَفْوَانَ بْنِ یَحْیَی عَنْ مُعَاوِیَةَ بْنِ عَمَّارٍ قَالَ: قَالَ أَبُو عَبْدِ اللَّهِ ع الصَّاعِقَةُ لَا تُصِیبُ الْمُؤْمِنَ فَقَالَ لَهُ رَجُلٌ فَإِنَّا قَدْ رَأَیْنَا فُلَاناً یُصَلِّی فِی الْمَسْجِدِ الْحَرَامِ فَأَصَابَتْهُ فَقَالَ أَبُو عَبْدِ اللَّهِ ع کَانَ یَرْمِی حَمَامَ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امام صادق (ع) فرمودند: صاعقه مؤمن را نمی‌زند. مردی گفت: ما دیده‌ایم که فلان شخص در مسجد الحرام مشغول نماز بود و به او صاعقه زد. امام صادق (ع) پاسخ دادند: او به کبوتران حرم سنگ می‌زد.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4670_158069"/>
    <w:bookmarkEnd w:id="32"/>
    <w:p>
      <w:pPr>
        <w:pStyle w:val="Heading5"/>
      </w:pPr>
      <w:bookmarkStart w:id="654" w:name="_Toc112"/>
      <w:r>
        <w:t>[رقم الحدیث الکلی: 17177 - رقم الحدیث الباب: 4]</w:t>
      </w:r>
      <w:bookmarkEnd w:id="654"/>
    </w:p>
    <w:p>
      <w:pPr>
        <w:pStyle w:val="BookText"/>
      </w:pPr>
      <w:r>
        <w:rPr>
          <w:rFonts w:ascii="Times New Roman" w:hAnsi="Times New Roman" w:eastAsia="Times New Roman" w:cs="Times New Roman"/>
          <w:lang w:val="en-US" w:bidi="en-US"/>
          <w:color w:val="111111"/>
          <w:sz w:val="28"/>
          <w:szCs w:val="28"/>
          <w:rtl/>
        </w:rPr>
        <w:t xml:space="preserve">17177- 4- </w:t>
      </w:r>
      <w:r>
        <w:rPr>
          <w:rStyle w:val="FootnoteReference"/>
        </w:rPr>
        <w:footnoteReference w:id="203"/>
      </w:r>
      <w:r>
        <w:rPr>
          <w:rFonts w:ascii="Amiri" w:hAnsi="Amiri" w:eastAsia="Amiri" w:cs="Amiri"/>
          <w:lang w:bidi="ar-SA"/>
          <w:color w:val="111111"/>
          <w:sz w:val="28"/>
          <w:szCs w:val="28"/>
          <w:rtl/>
        </w:rPr>
        <w:t xml:space="preserve">مُحَمَّدُ بْنُ الْحَسَنِ بِإِسْنَادِهِ عَنْ مُوسَی بْنِ الْقَاسِمِ عَنْ عَلِیِّ بْنِ جَعْفَرٍ قَالَ: سَأَلْتُ أَخِی مُوسَی ع عَنْ حَمَامِ الْحَرَمِ یُصَادُ فِی الْحِلِّ- فَقَالَ لَا یُصَادُ حَمَامُ الْحَرَمِ- حَیْثُ کَانَ إِذَا عُلِمَ أَنَّهُ مِنْ حَمَامِ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است که: از برادرم موسی (ع) درباره کبوتران حرم که در خارج از حرم شکار می‌شوند، پرسیدم. ایشان فرمودند: کبوتران حرم نباید شکار شوند، حتی اگر در خارج از حرم شکار شده باشند، اگر معلوم شود که از کبوتران حرم هستند.</w:t>
      </w:r>
    </w:p>
    <w:p>
      <w:pPr>
        <w:pStyle w:val="Heading5"/>
      </w:pPr>
      <w:bookmarkStart w:id="655" w:name="_Toc113"/>
      <w:r>
        <w:t>[رقم الحدیث الکلی: 17178 - رقم الحدیث الباب: 5]</w:t>
      </w:r>
      <w:bookmarkEnd w:id="655"/>
    </w:p>
    <w:p>
      <w:pPr>
        <w:pStyle w:val="BookText"/>
      </w:pPr>
      <w:r>
        <w:rPr>
          <w:rFonts w:ascii="Times New Roman" w:hAnsi="Times New Roman" w:eastAsia="Times New Roman" w:cs="Times New Roman"/>
          <w:lang w:val="en-US" w:bidi="en-US"/>
          <w:color w:val="111111"/>
          <w:sz w:val="28"/>
          <w:szCs w:val="28"/>
          <w:rtl/>
        </w:rPr>
        <w:t xml:space="preserve">17178- 5- </w:t>
      </w:r>
      <w:r>
        <w:rPr>
          <w:rStyle w:val="FootnoteReference"/>
        </w:rPr>
        <w:footnoteReference w:id="204"/>
      </w:r>
      <w:r>
        <w:rPr>
          <w:rFonts w:ascii="Amiri" w:hAnsi="Amiri" w:eastAsia="Amiri" w:cs="Amiri"/>
          <w:lang w:bidi="ar-SA"/>
          <w:color w:val="111111"/>
          <w:sz w:val="28"/>
          <w:szCs w:val="28"/>
          <w:rtl/>
        </w:rPr>
        <w:t xml:space="preserve">وَ عَنْهُ عَنْ صَفْوَانَ عَنِ ابْنِ مُسْکَانَ عَنْ إِبْرَاهِیمَ بْنِ مَیْمُونٍ عَنْ أَبِی عَبْدِ اللَّهِ ع قَالَ: مَنْ نَتَفَ رِیشَةً </w:t>
      </w:r>
      <w:r>
        <w:rPr>
          <w:rStyle w:val="FootnoteReference"/>
        </w:rPr>
        <w:footnoteReference w:id="205"/>
      </w:r>
      <w:r>
        <w:rPr>
          <w:rFonts w:ascii="Amiri" w:hAnsi="Amiri" w:eastAsia="Amiri" w:cs="Amiri"/>
          <w:lang w:bidi="ar-SA"/>
          <w:color w:val="111111"/>
          <w:sz w:val="28"/>
          <w:szCs w:val="28"/>
          <w:rtl/>
        </w:rPr>
        <w:t xml:space="preserve">مِنْ حَمَامِ الْحَرَمِ- یَتَصَدَّقُ بِصَدَقَةٍ عَلَی مِسْکِینٍ وَ یُعْطِی بِالْیَدِ الَّتِی نَتَفَ بِهَا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عَنِ ابْنِ مُسْکَانَ مِثْلَهُ إِلَّا أَنَّهُ قَالَ مَنْ نَتَفَ حَمَامَةً مِنْ حَمَامِ الْحَرَمِ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أَیْضاً بِإِسْنَادِهِ عَنِ ابْنِ مُسْکَانَ </w:t>
      </w:r>
      <w:r>
        <w:rPr>
          <w:rStyle w:val="FootnoteReference"/>
        </w:rPr>
        <w:footnoteReference w:id="208"/>
      </w:r>
    </w:p>
    <w:p>
      <w:pPr>
        <w:pStyle w:val="BookText"/>
      </w:pPr>
      <w:r>
        <w:rPr>
          <w:rFonts w:ascii="Amiri" w:hAnsi="Amiri" w:eastAsia="Amiri" w:cs="Amiri"/>
          <w:lang w:bidi="ar-SA"/>
          <w:color w:val="111111"/>
          <w:sz w:val="28"/>
          <w:szCs w:val="28"/>
          <w:rtl/>
        </w:rPr>
        <w:t xml:space="preserve">وَ رَوَاهُ الصَّدُوقُ بِإِسْنَادِهِ عَنْ إِبْرَاهِیمَ بْنِ مَیْمُونٍ </w:t>
      </w:r>
      <w:r>
        <w:rPr>
          <w:rStyle w:val="FootnoteReference"/>
        </w:rPr>
        <w:footnoteReference w:id="209"/>
      </w:r>
    </w:p>
    <w:p>
      <w:pPr>
        <w:pStyle w:val="BookText"/>
      </w:pPr>
      <w:r>
        <w:rPr>
          <w:rFonts w:ascii="Amiri" w:hAnsi="Amiri" w:eastAsia="Amiri" w:cs="Amiri"/>
          <w:lang w:bidi="ar-SA"/>
          <w:color w:val="111111"/>
          <w:sz w:val="28"/>
          <w:szCs w:val="28"/>
          <w:rtl/>
        </w:rPr>
        <w:t xml:space="preserve">وَ رَوَاهُ فِی الْعِلَلِ عَنْ مُحَمَّدِ بْنِ الْحَسَنِ </w:t>
      </w:r>
      <w:r>
        <w:rPr>
          <w:rStyle w:val="FootnoteReference"/>
        </w:rPr>
        <w:footnoteReference w:id="210"/>
      </w:r>
      <w:r>
        <w:rPr>
          <w:rFonts w:ascii="Amiri" w:hAnsi="Amiri" w:eastAsia="Amiri" w:cs="Amiri"/>
          <w:lang w:bidi="ar-SA"/>
          <w:color w:val="111111"/>
          <w:sz w:val="28"/>
          <w:szCs w:val="28"/>
          <w:rtl/>
        </w:rPr>
        <w:t xml:space="preserve">عَنِ الْحُسَیْنِ بْنِ الْحَسَنِ بْنِ أَبَانٍ عَنِ الْحُسَیْنِ بْنِ سَعِیدٍ عَنْ صَفْوَانَ بْنِ یَحْیَی عَنِ ابْنِ مُسْکَانَ مِثْلَهُ إِلَّا أَنَّهُ قَالَ نَتَفَ حَمَامَةً مِنْ حَمَامِ الْحَرَمِ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میمون نقل شده است که امام صادق (ع) فرمودند: کسی که حتی یک پر از کبوتران حرم بچیند، باید به یک مسکین صدقه بدهد و با دستی که پر را چیده است، صدقه را بدهد.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4670_158070"/>
    <w:bookmarkEnd w:id="33"/>
    <w:p>
      <w:pPr>
        <w:pStyle w:val="Heading5"/>
      </w:pPr>
      <w:bookmarkStart w:id="656" w:name="_Toc114"/>
      <w:r>
        <w:t>[رقم الحدیث الکلی: 17179 - رقم الحدیث الباب: 6]</w:t>
      </w:r>
      <w:bookmarkEnd w:id="656"/>
    </w:p>
    <w:p>
      <w:pPr>
        <w:pStyle w:val="BookText"/>
      </w:pPr>
      <w:r>
        <w:rPr>
          <w:rFonts w:ascii="Times New Roman" w:hAnsi="Times New Roman" w:eastAsia="Times New Roman" w:cs="Times New Roman"/>
          <w:lang w:val="en-US" w:bidi="en-US"/>
          <w:color w:val="111111"/>
          <w:sz w:val="28"/>
          <w:szCs w:val="28"/>
          <w:rtl/>
        </w:rPr>
        <w:t xml:space="preserve">17179- 6- </w:t>
      </w:r>
      <w:r>
        <w:rPr>
          <w:rStyle w:val="FootnoteReference"/>
        </w:rPr>
        <w:footnoteReference w:id="212"/>
      </w:r>
      <w:r>
        <w:rPr>
          <w:rFonts w:ascii="Amiri" w:hAnsi="Amiri" w:eastAsia="Amiri" w:cs="Amiri"/>
          <w:lang w:bidi="ar-SA"/>
          <w:color w:val="111111"/>
          <w:sz w:val="28"/>
          <w:szCs w:val="28"/>
          <w:rtl/>
        </w:rPr>
        <w:t xml:space="preserve">وَ عَنْ عَلِیِّ بْنِ إِبْرَاهِیمَ عَنْ أَبِیهِ وَ عَنْ مُحَمَّدِ بْنِ یَحْیَی عَنْ أَحْمَدَ بْنِ مُحَمَّدٍ جَمِیعاً عَنِ ابْنِ أَبِی عُمَیْرٍ عَنْ حَمَّادٍ عَنِ الْحَلَبِیِّ عَنْ أَبِی عَبْدِ اللَّهِ ع قَالَ: لَا تَسْتَحِلَّنَّ شَیْئاً مِنَ الصَّیْدِ وَ أَنْتَ حَرَامٌ وَ لَا وَ أَنْتَ حَلَالٌ فِی الْحَرَمِ الْحَدِیثَ.أَقُولُ: وَ تَقَدَّمَ مَا یَدُلُّ عَلَی ذَلِکَ فِی تُرُوکِ الْإِحْرَامِ </w:t>
      </w:r>
      <w:r>
        <w:rPr>
          <w:rStyle w:val="FootnoteReference"/>
        </w:rPr>
        <w:footnoteReference w:id="213"/>
      </w:r>
      <w:r>
        <w:rPr>
          <w:rFonts w:ascii="Amiri" w:hAnsi="Amiri" w:eastAsia="Amiri" w:cs="Amiri"/>
          <w:lang w:bidi="ar-SA"/>
          <w:color w:val="111111"/>
          <w:sz w:val="28"/>
          <w:szCs w:val="28"/>
          <w:rtl/>
        </w:rPr>
        <w:t xml:space="preserve">وَ یَأْتِی مَا یَدُلُّ عَلَیْهِ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 فرمودند: هیچ‌یک از شکارها را حلال ندان، در حالی که تو در حال احرام هستی و نیز در حالی که تو در حرم هستی، حتی اگر محرم نباشی.</w:t>
      </w:r>
    </w:p>
    <w:p>
      <w:pPr>
        <w:pStyle w:val="Heading4"/>
      </w:pPr>
      <w:bookmarkStart w:id="657" w:name="_Toc115"/>
      <w:r>
        <w:t>14- بَابُ تَحْرِیمِ إِخْرَاجِ حَمَامِ الْحَرَمِ وَ سَائِرِ الطَّیْرِ وَ الصَّیْدِ مِنْهُ وَ وُجُوبِ رَدِّهِ إِلَی الْحَرَمِ وَ لُزُومِ ثَمَنِهِ أَوْ فِدَائِهِ لَوْ تَلِفَ قَبْلَهُ‌</w:t>
      </w:r>
      <w:bookmarkEnd w:id="657"/>
    </w:p>
    <w:p>
      <w:pPr>
        <w:pStyle w:val="Heading5"/>
      </w:pPr>
      <w:bookmarkStart w:id="658" w:name="_Toc116"/>
      <w:r>
        <w:t>اشارة</w:t>
      </w:r>
      <w:bookmarkEnd w:id="658"/>
    </w:p>
    <w:p>
      <w:pPr>
        <w:pStyle w:val="BookText"/>
      </w:pPr>
      <w:r>
        <w:rPr>
          <w:rStyle w:val="FootnoteReference"/>
        </w:rPr>
        <w:footnoteReference w:id="215"/>
      </w:r>
      <w:r>
        <w:rPr>
          <w:rFonts w:ascii="Amiri" w:hAnsi="Amiri" w:eastAsia="Amiri" w:cs="Amiri"/>
          <w:lang w:bidi="ar-SA"/>
          <w:color w:val="111111"/>
          <w:sz w:val="28"/>
          <w:szCs w:val="28"/>
          <w:rtl/>
        </w:rPr>
        <w:t xml:space="preserve">14 بَابُ تَحْرِیمِ إِخْرَاجِ حَمَامِ الْحَرَمِ وَ سَائِرِ الطَّیْرِ وَ الصَّیْدِ مِنْهُ وَ وُجُوبِ رَدِّهِ إِلَی الْحَرَمِ وَ لُزُومِ ثَمَنِهِ أَوْ فِدَائِهِ لَوْ تَلِفَ قَبْلَهُ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9" w:name="_Toc117"/>
      <w:r>
        <w:t>[رقم الحدیث الکلی: 17180 - رقم الحدیث الباب: 1]</w:t>
      </w:r>
      <w:bookmarkEnd w:id="659"/>
    </w:p>
    <w:p>
      <w:pPr>
        <w:pStyle w:val="BookText"/>
      </w:pPr>
      <w:r>
        <w:rPr>
          <w:rFonts w:ascii="Times New Roman" w:hAnsi="Times New Roman" w:eastAsia="Times New Roman" w:cs="Times New Roman"/>
          <w:lang w:val="en-US" w:bidi="en-US"/>
          <w:color w:val="111111"/>
          <w:sz w:val="28"/>
          <w:szCs w:val="28"/>
          <w:rtl/>
        </w:rPr>
        <w:t xml:space="preserve">17180- 1- </w:t>
      </w:r>
      <w:r>
        <w:rPr>
          <w:rStyle w:val="FootnoteReference"/>
        </w:rPr>
        <w:footnoteReference w:id="216"/>
      </w:r>
      <w:r>
        <w:rPr>
          <w:rFonts w:ascii="Amiri" w:hAnsi="Amiri" w:eastAsia="Amiri" w:cs="Amiri"/>
          <w:lang w:bidi="ar-SA"/>
          <w:color w:val="111111"/>
          <w:sz w:val="28"/>
          <w:szCs w:val="28"/>
          <w:rtl/>
        </w:rPr>
        <w:t xml:space="preserve">مُحَمَّدُ بْنُ الْحَسَنِ بِإِسْنَادِهِ عَنْ عَلِیِّ بْنِ جَعْفَرٍ عَنْ مُوسَی بْنِ جَعْفَرٍ ع قَالَ: سَأَلْتُهُ عَنْ رَجُلٍ خَرَجَ بِطَیْرٍ مِنْ مَکَّةَ- حَتَّی وَرَدَ بِهِ الْکُوفَةَ کَیْفَ یَصْنَعُ قَالَ یَرُدُّهُ إِلَی مَکَّةَ- فَإِنْ مَاتَ تَصَدَّقَ بِثَمَنِهِ.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است که از موسی بن جعفر (ع) دربارهٔ مردی که پرنده‌ای را از مکه بیرون برده و به کوفه برده است، پرسیدم. او (ع) پاسخ داد: «او باید آن پرنده را به مکه بازگرداند، و اگر پرنده بمیرد، باید به اندازهٔ قیمت آن صدقه بدهد.»</w:t>
      </w:r>
    </w:p>
    <w:p>
      <w:pPr>
        <w:pStyle w:val="Heading5"/>
      </w:pPr>
      <w:bookmarkStart w:id="660" w:name="_Toc118"/>
      <w:r>
        <w:t>[رقم الحدیث الکلی: 17181 - رقم الحدیث الباب: 2]</w:t>
      </w:r>
      <w:bookmarkEnd w:id="660"/>
    </w:p>
    <w:p>
      <w:pPr>
        <w:pStyle w:val="BookText"/>
      </w:pPr>
      <w:r>
        <w:rPr>
          <w:rFonts w:ascii="Times New Roman" w:hAnsi="Times New Roman" w:eastAsia="Times New Roman" w:cs="Times New Roman"/>
          <w:lang w:val="en-US" w:bidi="en-US"/>
          <w:color w:val="111111"/>
          <w:sz w:val="28"/>
          <w:szCs w:val="28"/>
          <w:rtl/>
        </w:rPr>
        <w:t xml:space="preserve">17181- 2- </w:t>
      </w:r>
      <w:r>
        <w:rPr>
          <w:rStyle w:val="FootnoteReference"/>
        </w:rPr>
        <w:footnoteReference w:id="217"/>
      </w:r>
      <w:r>
        <w:rPr>
          <w:rFonts w:ascii="Amiri" w:hAnsi="Amiri" w:eastAsia="Amiri" w:cs="Amiri"/>
          <w:lang w:bidi="ar-SA"/>
          <w:color w:val="111111"/>
          <w:sz w:val="28"/>
          <w:szCs w:val="28"/>
          <w:rtl/>
        </w:rPr>
        <w:t xml:space="preserve">وَ بِإِسْنَادِهِ عَنْ مُوسَی بْنِ الْقَاسِمِ عَنْ عَلِیِّ بْنِ جَعْفَرٍ قَالَ: سَأَلْتُ أَخِی مُوسَی ع عَنْ رَجُلٍ أَخْرَجَ حَمَامَةً مِنْ حَمَامِ الْحَرَمِ إِلَی الْکُوفَةِ أَوْ غَیْرِهَا قَالَ عَلَیْهِ أَنْ یَرُدَّهَا فَإِنْ مَاتَتْ فَعَلَیْهِ ثَمَنُهَا یَتَصَدَّقُ 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4670_158071"/>
    <w:bookmarkEnd w:id="34"/>
    <w:p>
      <w:pPr>
        <w:pStyle w:val="BookText"/>
      </w:pPr>
      <w:r>
        <w:rPr>
          <w:rFonts w:ascii="Amiri" w:hAnsi="Amiri" w:eastAsia="Amiri" w:cs="Amiri"/>
          <w:lang w:bidi="ar-SA"/>
          <w:color w:val="111111"/>
          <w:sz w:val="28"/>
          <w:szCs w:val="28"/>
          <w:rtl/>
        </w:rPr>
        <w:t xml:space="preserve">وَ رَوَاهُ الصَّدُوقُ بِإِسْنَادِهِ عَنْ عَلِیِّ بْنِ جَعْفَرٍ </w:t>
      </w:r>
      <w:r>
        <w:rPr>
          <w:rStyle w:val="FootnoteReference"/>
        </w:rPr>
        <w:footnoteReference w:id="218"/>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219"/>
      </w:r>
    </w:p>
    <w:p>
      <w:pPr>
        <w:pStyle w:val="BookText"/>
      </w:pPr>
      <w:r>
        <w:rPr>
          <w:rFonts w:ascii="Amiri" w:hAnsi="Amiri" w:eastAsia="Amiri" w:cs="Amiri"/>
          <w:lang w:bidi="ar-SA"/>
          <w:color w:val="111111"/>
          <w:sz w:val="28"/>
          <w:szCs w:val="28"/>
          <w:rtl/>
        </w:rPr>
        <w:t xml:space="preserve">وَ کَذَا الَّذِی قَبْلَهُ وَ رَوَاهُ عَلِیُّ بْنُ جَعْفَرٍ فِی کِتَابِهِ </w:t>
      </w:r>
      <w:r>
        <w:rPr>
          <w:rStyle w:val="FootnoteReference"/>
        </w:rPr>
        <w:footnoteReference w:id="22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است که از برادرش موسی بن جعفر (ع) دربارهٔ مردی که کبوتری ازکبوترهای حرم را به کوفه یا جای دیگری برده است، پرسیدم. او (ع) پاسخ داد: «او باید آن پرنده را به حرم بازگرداند، و اگر پرنده بمیرد، باید به اندازهٔ قیمت آن صدقه بدهد.</w:t>
      </w:r>
    </w:p>
    <w:p>
      <w:pPr>
        <w:pStyle w:val="Heading5"/>
      </w:pPr>
      <w:bookmarkStart w:id="661" w:name="_Toc119"/>
      <w:r>
        <w:t>[رقم الحدیث الکلی: 17182 - رقم الحدیث الباب: 3]</w:t>
      </w:r>
      <w:bookmarkEnd w:id="661"/>
    </w:p>
    <w:p>
      <w:pPr>
        <w:pStyle w:val="BookText"/>
      </w:pPr>
      <w:r>
        <w:rPr>
          <w:rFonts w:ascii="Times New Roman" w:hAnsi="Times New Roman" w:eastAsia="Times New Roman" w:cs="Times New Roman"/>
          <w:lang w:val="en-US" w:bidi="en-US"/>
          <w:color w:val="111111"/>
          <w:sz w:val="28"/>
          <w:szCs w:val="28"/>
          <w:rtl/>
        </w:rPr>
        <w:t xml:space="preserve">17182- 3- </w:t>
      </w:r>
      <w:r>
        <w:rPr>
          <w:rStyle w:val="FootnoteReference"/>
        </w:rPr>
        <w:footnoteReference w:id="221"/>
      </w:r>
      <w:r>
        <w:rPr>
          <w:rFonts w:ascii="Amiri" w:hAnsi="Amiri" w:eastAsia="Amiri" w:cs="Amiri"/>
          <w:lang w:bidi="ar-SA"/>
          <w:color w:val="111111"/>
          <w:sz w:val="28"/>
          <w:szCs w:val="28"/>
          <w:rtl/>
        </w:rPr>
        <w:t xml:space="preserve">وَ عَنْهُ عَنْ عَبْدِ الرَّحْمَنِ یَعْنِی ابْنَ أَبِی نَجْرَانَ عَنْ صَفْوَانَ بْنِ یَحْیَی عَنِ الْعِیصِ بْنِ الْقَاسِمِ قَالَ: سَأَلْتُ أَبَا عَبْدِ اللَّهِ ع عَنْ شِرَاءِ الْقَمَارِیِّ یُخْرَجُ مِنْ مَکَّةَ وَ الْمَدِینَةِ- فَقَالَ مَا أُحِبُّ أَنْ یُخْرَجَ مِنْهَا </w:t>
      </w:r>
      <w:r>
        <w:rPr>
          <w:rStyle w:val="FootnoteReference"/>
        </w:rPr>
        <w:footnoteReference w:id="222"/>
      </w:r>
      <w:r>
        <w:rPr>
          <w:rFonts w:ascii="Amiri" w:hAnsi="Amiri" w:eastAsia="Amiri" w:cs="Amiri"/>
          <w:lang w:bidi="ar-SA"/>
          <w:color w:val="111111"/>
          <w:sz w:val="28"/>
          <w:szCs w:val="28"/>
          <w:rtl/>
        </w:rPr>
        <w:t xml:space="preserve">شَیْ‌ءٌ.</w:t>
      </w:r>
    </w:p>
    <w:p>
      <w:pPr>
        <w:pStyle w:val="BookText"/>
      </w:pPr>
      <w:r>
        <w:rPr>
          <w:rFonts w:ascii="Amiri" w:hAnsi="Amiri" w:eastAsia="Amiri" w:cs="Amiri"/>
          <w:lang w:bidi="ar-SA"/>
          <w:color w:val="111111"/>
          <w:sz w:val="28"/>
          <w:szCs w:val="28"/>
          <w:rtl/>
        </w:rPr>
        <w:t xml:space="preserve">وَ رَوَاهُ الصَّدُوقُ بِإِسْنَادِهِ عَنْ صَفْوَانَ بْنِ یَحْیَی </w:t>
      </w:r>
      <w:r>
        <w:rPr>
          <w:rStyle w:val="FootnoteReference"/>
        </w:rPr>
        <w:footnoteReference w:id="223"/>
      </w:r>
    </w:p>
    <w:p>
      <w:pPr>
        <w:pStyle w:val="BookText"/>
      </w:pPr>
      <w:r>
        <w:rPr>
          <w:rFonts w:ascii="Amiri" w:hAnsi="Amiri" w:eastAsia="Amiri" w:cs="Amiri"/>
          <w:lang w:bidi="ar-SA"/>
          <w:color w:val="111111"/>
          <w:sz w:val="28"/>
          <w:szCs w:val="28"/>
          <w:rtl/>
        </w:rPr>
        <w:t xml:space="preserve">أَقُولُ: حُکْمُ الْمَدِینَةِ مَحْمُولٌ عَلَی الْکَرَاهَةِ لِمَا یَأْتِی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قاسم گفت: از امام ابو عبد الله (ع) درباره خرید قُمری که از مکه و مدینه خارج می‌شود پرسیدم. امام (ع) فرمود: «من دوست ندارم که این قُمری‌ها از آنجا خارج شوند.»</w:t>
      </w:r>
    </w:p>
    <w:p>
      <w:pPr>
        <w:pStyle w:val="Heading5"/>
      </w:pPr>
      <w:bookmarkStart w:id="662" w:name="_Toc120"/>
      <w:r>
        <w:t>[رقم الحدیث الکلی: 17183 - رقم الحدیث الباب: 4]</w:t>
      </w:r>
      <w:bookmarkEnd w:id="662"/>
    </w:p>
    <w:p>
      <w:pPr>
        <w:pStyle w:val="BookText"/>
      </w:pPr>
      <w:r>
        <w:rPr>
          <w:rFonts w:ascii="Times New Roman" w:hAnsi="Times New Roman" w:eastAsia="Times New Roman" w:cs="Times New Roman"/>
          <w:lang w:val="en-US" w:bidi="en-US"/>
          <w:color w:val="111111"/>
          <w:sz w:val="28"/>
          <w:szCs w:val="28"/>
          <w:rtl/>
        </w:rPr>
        <w:t xml:space="preserve">17183- 4- </w:t>
      </w:r>
      <w:r>
        <w:rPr>
          <w:rStyle w:val="FootnoteReference"/>
        </w:rPr>
        <w:footnoteReference w:id="225"/>
      </w:r>
      <w:r>
        <w:rPr>
          <w:rFonts w:ascii="Amiri" w:hAnsi="Amiri" w:eastAsia="Amiri" w:cs="Amiri"/>
          <w:lang w:bidi="ar-SA"/>
          <w:color w:val="111111"/>
          <w:sz w:val="28"/>
          <w:szCs w:val="28"/>
          <w:rtl/>
        </w:rPr>
        <w:t xml:space="preserve">وَ عَنْهُ عَنْ مُحَسِّنٍ عَنْ یُونُسَ بْنِ یَعْقُوبَ قَالَ: أَرْسَلْتُ إِلَی أَبِی الْحَسَنِ ع قَالَ قُلْتُ: لَهُ حَمَامٌ أَخْرُجُ بِهَا مِنَ الْمَدِینَةِ إِلَی مَکَّةَ ثُمَّ أُخْرِجُهَا مِنْ مَکَّةَ إِلَی الْکُوفَةِ- قَالَ لَهُ أَرَی أَنَّهُنَّ کُنَّ فُرْهَةً </w:t>
      </w:r>
      <w:r>
        <w:rPr>
          <w:rStyle w:val="FootnoteReference"/>
        </w:rPr>
        <w:footnoteReference w:id="226"/>
      </w:r>
      <w:r>
        <w:rPr>
          <w:rFonts w:ascii="Amiri" w:hAnsi="Amiri" w:eastAsia="Amiri" w:cs="Amiri"/>
          <w:lang w:bidi="ar-SA"/>
          <w:color w:val="111111"/>
          <w:sz w:val="28"/>
          <w:szCs w:val="28"/>
          <w:rtl/>
        </w:rPr>
        <w:t xml:space="preserve">قُلْ لَهُ أَنْ یَذْبَحَ عَنْ کُلِّ طَیْرٍ شَاةً.</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فَضَّالٍ عَنْ یُونُسَ بْنِ یَعْقُوبَ </w:t>
      </w:r>
      <w:r>
        <w:rPr>
          <w:rStyle w:val="FootnoteReference"/>
        </w:rPr>
        <w:footnoteReference w:id="22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4670_158072"/>
    <w:bookmarkEnd w:id="35"/>
    <w:p>
      <w:pPr>
        <w:pStyle w:val="BookText"/>
      </w:pPr>
      <w:r>
        <w:rPr>
          <w:rFonts w:ascii="Amiri" w:hAnsi="Amiri" w:eastAsia="Amiri" w:cs="Amiri"/>
          <w:lang w:bidi="ar-SA"/>
          <w:color w:val="111111"/>
          <w:sz w:val="28"/>
          <w:szCs w:val="28"/>
          <w:rtl/>
        </w:rPr>
        <w:t xml:space="preserve">وَ رَوَاهُ الْحِمْیَرِیُّ فِی قُرْبِ الْإِسْنَادِ عَنِ السِّنْدِیِّ بْنِ مُحَمَّدٍ عَنْ یُونُسَ بْنِ یَعْقُوبَ نَحْوَهُ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من پیامی به امام ابی الحسن (ع) فرستادم و گفتم: من حَمَام‌هایی از مدینه به مکه بردم و سپس آن‌ها را از مکه به کوفه آوردم. امام (ع) فرمود: فکر می‌کنم که این‌ها فرهه باشند، به او بگو که برای هر پرنده باید یک گوسفند ذبح کند.»</w:t>
      </w:r>
    </w:p>
    <w:p>
      <w:pPr>
        <w:pStyle w:val="Heading5"/>
      </w:pPr>
      <w:bookmarkStart w:id="663" w:name="_Toc121"/>
      <w:r>
        <w:t>[رقم الحدیث الکلی: 17184 - رقم الحدیث الباب: 5]</w:t>
      </w:r>
      <w:bookmarkEnd w:id="663"/>
    </w:p>
    <w:p>
      <w:pPr>
        <w:pStyle w:val="BookText"/>
      </w:pPr>
      <w:r>
        <w:rPr>
          <w:rFonts w:ascii="Times New Roman" w:hAnsi="Times New Roman" w:eastAsia="Times New Roman" w:cs="Times New Roman"/>
          <w:lang w:val="en-US" w:bidi="en-US"/>
          <w:color w:val="111111"/>
          <w:sz w:val="28"/>
          <w:szCs w:val="28"/>
          <w:rtl/>
        </w:rPr>
        <w:t xml:space="preserve">17184- 5- </w:t>
      </w:r>
      <w:r>
        <w:rPr>
          <w:rStyle w:val="FootnoteReference"/>
        </w:rPr>
        <w:footnoteReference w:id="229"/>
      </w:r>
      <w:r>
        <w:rPr>
          <w:rFonts w:ascii="Amiri" w:hAnsi="Amiri" w:eastAsia="Amiri" w:cs="Amiri"/>
          <w:lang w:bidi="ar-SA"/>
          <w:color w:val="111111"/>
          <w:sz w:val="28"/>
          <w:szCs w:val="28"/>
          <w:rtl/>
        </w:rPr>
        <w:t xml:space="preserve">وَ بِإِسْنَادِهِ عَنْ مُحَمَّدِ بْنِ أَحْمَدَ بْنِ یَحْیَی عَنْ یَعْقُوبَ بْنِ یَزِیدَ عَنْ بَعْضِ رِجَالِهِ عَنْ أَبِی عَبْدِ اللَّهِ ع قَالَ: إِذَا أَدْخَلْتَ الطَّیْرَ الْمَدِینَةَ- فَجَائِزٌ لَکَ أَنْ تُخْرِجَهُ مِنْهَا مَا أَدْخَلْتَ وَ إِذَا أَدْخَلْتَ مَکَّةَ فَلَیْسَ لَکَ أَنْ تُخْرِجَهُ.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یزید از برخی رجال او از امام ابی عبدالله (ع) نقل شده است که فرمود: اگر پرنده‌ای را به مدینه وارد کنی، مجاز هستی که آن را از مدینه خارج کنی، اما اگر آن را به مکه وارد کنی، حق نداری آن را از مکه خارج کنی.»</w:t>
      </w:r>
    </w:p>
    <w:p>
      <w:pPr>
        <w:pStyle w:val="Heading5"/>
      </w:pPr>
      <w:bookmarkStart w:id="664" w:name="_Toc122"/>
      <w:r>
        <w:t>[رقم الحدیث الکلی: 17185 - رقم الحدیث الباب: 6]</w:t>
      </w:r>
      <w:bookmarkEnd w:id="664"/>
    </w:p>
    <w:p>
      <w:pPr>
        <w:pStyle w:val="BookText"/>
      </w:pPr>
      <w:r>
        <w:rPr>
          <w:rFonts w:ascii="Times New Roman" w:hAnsi="Times New Roman" w:eastAsia="Times New Roman" w:cs="Times New Roman"/>
          <w:lang w:val="en-US" w:bidi="en-US"/>
          <w:color w:val="111111"/>
          <w:sz w:val="28"/>
          <w:szCs w:val="28"/>
          <w:rtl/>
        </w:rPr>
        <w:t xml:space="preserve">17185- 6- </w:t>
      </w:r>
      <w:r>
        <w:rPr>
          <w:rStyle w:val="FootnoteReference"/>
        </w:rPr>
        <w:footnoteReference w:id="230"/>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عَنِ الْحَلَبِیِّ عَنْ أَبِی عَبْدِ اللَّهِ ع أَنَّهُ سُئِلَ عَنِ الصَّیْدِ یُصَادُ فِی الْحِلِّ- ثُمَّ یُجَاءُ بِهِ إِلَی الْحَرَمِ وَ هُوَ حَیٌّ قَالَ إِذَا أَدْخَلَهُ إِلَی الْحَرَمِ فَقَدْ حَرُمَ عَلَیْهِ أَکْلُهُ وَ إِمْسَاکُهُ فَلَا تَشْتَرِیَنَّ فِی الْحَرَمِ إِلَّا مَذْبُوحاً ذُبِحَ فِی الْحِلِّ- ثُمَّ جِی‌ءَ بِهِ إِلَی الْحَرَمِ مَذْبُوحاً فَلَا بَأْسَ بِهِ لِلْحَلَالِ.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ابی عبدالله (ع) نقل شده است که درباره صیدهایی که در حِلّ (خارج از حرم) شکار شده‌اند و سپس به حرم آورده می‌شوند، سؤال شد. امام (ع) فرمود: اگر آن را به حرم وارد کنی، دیگر نمی‌توانی آن را بخوری یا نگه‌داری. پس در حرم، فقط باید حیواناتی را خریداری کنی که در حِلّ ذبح شده باشند و سپس به حرم آورده شده باشند. در غیر این صورت، خریدن صید در حرم جایز نیست.»</w:t>
      </w:r>
    </w:p>
    <w:p>
      <w:pPr>
        <w:pStyle w:val="Heading5"/>
      </w:pPr>
      <w:bookmarkStart w:id="665" w:name="_Toc123"/>
      <w:r>
        <w:t>[رقم الحدیث الکلی: 17186 - رقم الحدیث الباب: 7]</w:t>
      </w:r>
      <w:bookmarkEnd w:id="665"/>
    </w:p>
    <w:p>
      <w:pPr>
        <w:pStyle w:val="BookText"/>
      </w:pPr>
      <w:r>
        <w:rPr>
          <w:rFonts w:ascii="Times New Roman" w:hAnsi="Times New Roman" w:eastAsia="Times New Roman" w:cs="Times New Roman"/>
          <w:lang w:val="en-US" w:bidi="en-US"/>
          <w:color w:val="111111"/>
          <w:sz w:val="28"/>
          <w:szCs w:val="28"/>
          <w:rtl/>
        </w:rPr>
        <w:t xml:space="preserve">17186- 7- </w:t>
      </w:r>
      <w:r>
        <w:rPr>
          <w:rStyle w:val="FootnoteReference"/>
        </w:rPr>
        <w:footnoteReference w:id="231"/>
      </w:r>
      <w:r>
        <w:rPr>
          <w:rFonts w:ascii="Amiri" w:hAnsi="Amiri" w:eastAsia="Amiri" w:cs="Amiri"/>
          <w:lang w:bidi="ar-SA"/>
          <w:color w:val="111111"/>
          <w:sz w:val="28"/>
          <w:szCs w:val="28"/>
          <w:rtl/>
        </w:rPr>
        <w:t xml:space="preserve">وَ عَنْ مُحَمَّدِ بْنِ إِسْمَاعِیلَ عَنِ الْفَضْلِ بْنِ شَاذَانَ عَنْ صَفْوَانَ بْنِ یَحْیَی عَنْ مَنْصُورِ بْنِ حَازِمٍ قَالَ: قُلْتُ لِأَبِی عَبْدِ اللَّهِ ع أُهْدِیَ لَنَا طَائِرٌ مَذْبُوحٌ بِمَکَّةَ فَأَکَلَهُ أَهْلُنَا فَقَالَ لَا یَرَی بِهِ أَهْلُ مَکَّةَ بَأْساً قُلْتُ فَأَیَّ شَیْ‌ءٍ تَقُولُ أَنْتَ قَالَ عَلَیْهِمْ 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می‌گوید: به امام ابی عبدالله (ع) گفتم: طایری که در مکه ذبح شده بود، به ما هدیه داده شد و ما آن را خوردیم. امام (ع) فرمود: اهل مکه اشکالی نمی‌بینند. گفتم: پس شما چه نظری دارید؟ امام (ع) فرمود: بر آنها هزینه‌ی آن (طائر) واجب است.»</w:t>
      </w:r>
    </w:p>
    <w:p>
      <w:pPr>
        <w:pStyle w:val="Heading5"/>
      </w:pPr>
      <w:bookmarkStart w:id="666" w:name="_Toc124"/>
      <w:r>
        <w:t>[رقم الحدیث الکلی: 17187 - رقم الحدیث الباب: 8]</w:t>
      </w:r>
      <w:bookmarkEnd w:id="666"/>
    </w:p>
    <w:p>
      <w:pPr>
        <w:pStyle w:val="BookText"/>
      </w:pPr>
      <w:r>
        <w:rPr>
          <w:rFonts w:ascii="Times New Roman" w:hAnsi="Times New Roman" w:eastAsia="Times New Roman" w:cs="Times New Roman"/>
          <w:lang w:val="en-US" w:bidi="en-US"/>
          <w:color w:val="111111"/>
          <w:sz w:val="28"/>
          <w:szCs w:val="28"/>
          <w:rtl/>
        </w:rPr>
        <w:t xml:space="preserve">17187- 8- </w:t>
      </w:r>
      <w:r>
        <w:rPr>
          <w:rStyle w:val="FootnoteReference"/>
        </w:rPr>
        <w:footnoteReference w:id="232"/>
      </w:r>
      <w:r>
        <w:rPr>
          <w:rFonts w:ascii="Amiri" w:hAnsi="Amiri" w:eastAsia="Amiri" w:cs="Amiri"/>
          <w:lang w:bidi="ar-SA"/>
          <w:color w:val="111111"/>
          <w:sz w:val="28"/>
          <w:szCs w:val="28"/>
          <w:rtl/>
        </w:rPr>
        <w:t xml:space="preserve">مُحَمَّدُ بْنُ عَلِیِّ بْنِ الْحُسَیْنِ بِإِسْنَادِهِ عَنْ زُرَارَةَ أَنَّهُ سَأَلَ أَبَا عَبْدِ اللَّهِ ع عَنْ رَجُلٍ أَخْرَجَ طَیْراً مِنْ مَکَّةَ إِلَی الْکُوفَةِ قَالَ یَرُدُّهُ إِلَی مَکَّةَ.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4670_158073"/>
    <w:bookmarkEnd w:id="36"/>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الْحَسَنِ بْنِ عَلِیٍّ عَنْ مُثَنًّی الْحَنَّاطِ عَنْ زُرَارَةَ عَنْ أَبِی جَعْفَرٍ ع مِثْلَهُ إِلَّا أَنَّهُ قَالَ خَرَجَ بِطَیْرٍ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می‌گوید: از امام ابی عبدالله (ع) درباره‌ی مردی که پرنده‌ای را از مکه به کوفه برده بود، پرسیدم. امام (ع) فرمود: او باید آن پرنده را به مکه برگرداند.</w:t>
      </w:r>
    </w:p>
    <w:p>
      <w:pPr>
        <w:pStyle w:val="Heading5"/>
      </w:pPr>
      <w:bookmarkStart w:id="667" w:name="_Toc125"/>
      <w:r>
        <w:t>[رقم الحدیث الکلی: 17188 - رقم الحدیث الباب: 9]</w:t>
      </w:r>
      <w:bookmarkEnd w:id="667"/>
    </w:p>
    <w:p>
      <w:pPr>
        <w:pStyle w:val="BookText"/>
      </w:pPr>
      <w:r>
        <w:rPr>
          <w:rFonts w:ascii="Times New Roman" w:hAnsi="Times New Roman" w:eastAsia="Times New Roman" w:cs="Times New Roman"/>
          <w:lang w:val="en-US" w:bidi="en-US"/>
          <w:color w:val="111111"/>
          <w:sz w:val="28"/>
          <w:szCs w:val="28"/>
          <w:rtl/>
        </w:rPr>
        <w:t xml:space="preserve">17188- 9- </w:t>
      </w:r>
      <w:r>
        <w:rPr>
          <w:rStyle w:val="FootnoteReference"/>
        </w:rPr>
        <w:footnoteReference w:id="234"/>
      </w:r>
      <w:r>
        <w:rPr>
          <w:rFonts w:ascii="Amiri" w:hAnsi="Amiri" w:eastAsia="Amiri" w:cs="Amiri"/>
          <w:lang w:bidi="ar-SA"/>
          <w:color w:val="111111"/>
          <w:sz w:val="28"/>
          <w:szCs w:val="28"/>
          <w:rtl/>
        </w:rPr>
        <w:t xml:space="preserve">وَ بِإِسْنَادِهِ عَنِ ابْنِ فَضَّالٍ عَنْ یُونُسَ بْنِ یَعْقُوبَ قَالَ: أَرْسَلْتُ إِلَی أَبِی الْحَسَنِ ع </w:t>
      </w:r>
      <w:r>
        <w:rPr>
          <w:rStyle w:val="FootnoteReference"/>
        </w:rPr>
        <w:footnoteReference w:id="235"/>
      </w:r>
      <w:r>
        <w:rPr>
          <w:rFonts w:ascii="Amiri" w:hAnsi="Amiri" w:eastAsia="Amiri" w:cs="Amiri"/>
          <w:lang w:bidi="ar-SA"/>
          <w:color w:val="111111"/>
          <w:sz w:val="28"/>
          <w:szCs w:val="28"/>
          <w:rtl/>
        </w:rPr>
        <w:t xml:space="preserve">أَنَّ أَخاً لِی اشْتَرَی حَمَاماً مِنَ الْمَدِینَةِ فَذَهَبْنَا بِهَا مَعَنَا إِلَی مَکَّةَ- فَاعْتَمَرْنَا وَ أَقَمْنَا إِلَی الْحَجِّ ثُمَّ أَخْرَجْنَا الْحَمَامَ مَعَنَا مِنْ مَکَّةَ إِلَی الْکُوفَةِ- هَلْ عَلَیْنَا فِی ذَلِکَ شَیْ‌ءٌ فَقَالَ لِلرَّسُولِ أَظُنُّهُنَّ </w:t>
      </w:r>
      <w:r>
        <w:rPr>
          <w:rStyle w:val="FootnoteReference"/>
        </w:rPr>
        <w:footnoteReference w:id="236"/>
      </w:r>
      <w:r>
        <w:rPr>
          <w:rFonts w:ascii="Amiri" w:hAnsi="Amiri" w:eastAsia="Amiri" w:cs="Amiri"/>
          <w:lang w:bidi="ar-SA"/>
          <w:color w:val="111111"/>
          <w:sz w:val="28"/>
          <w:szCs w:val="28"/>
          <w:rtl/>
        </w:rPr>
        <w:t xml:space="preserve">کُنَّ فُرْهَةً قُلْ لَهُ یَذْبَحْ عَنْ کُلِّ طَیْرٍ شَاةً.</w:t>
      </w:r>
    </w:p>
    <w:p>
      <w:pPr>
        <w:pStyle w:val="BookText"/>
      </w:pPr>
      <w:r>
        <w:rPr>
          <w:rFonts w:ascii="Amiri" w:hAnsi="Amiri" w:eastAsia="Amiri" w:cs="Amiri"/>
          <w:lang w:bidi="ar-SA"/>
          <w:color w:val="111111"/>
          <w:sz w:val="28"/>
          <w:szCs w:val="28"/>
          <w:rtl/>
        </w:rPr>
        <w:t xml:space="preserve">وَ رَوَاهُ الْکُلَیْنِیُّ وَ الشَّیْخُ وَ الْحِمْیَرِیُّ کَمَا مَرَّ </w:t>
      </w:r>
      <w:r>
        <w:rPr>
          <w:rStyle w:val="FootnoteReference"/>
        </w:rPr>
        <w:footnoteReference w:id="237"/>
      </w:r>
      <w:r>
        <w:rPr>
          <w:rFonts w:ascii="Amiri" w:hAnsi="Amiri" w:eastAsia="Amiri" w:cs="Amiri"/>
          <w:lang w:bidi="ar-SA"/>
          <w:color w:val="111111"/>
          <w:sz w:val="28"/>
          <w:szCs w:val="28"/>
          <w:rtl/>
        </w:rPr>
        <w:t xml:space="preserve">أَقُولُ: وَ تَقَدَّمَ مَا یَدُلُّ عَلَی ذَلِکَ </w:t>
      </w:r>
      <w:r>
        <w:rPr>
          <w:rStyle w:val="FootnoteReference"/>
        </w:rPr>
        <w:footnoteReference w:id="238"/>
      </w:r>
      <w:r>
        <w:rPr>
          <w:rFonts w:ascii="Amiri" w:hAnsi="Amiri" w:eastAsia="Amiri" w:cs="Amiri"/>
          <w:lang w:bidi="ar-SA"/>
          <w:color w:val="111111"/>
          <w:sz w:val="28"/>
          <w:szCs w:val="28"/>
          <w:rtl/>
        </w:rPr>
        <w:t xml:space="preserve">وَ یَأْتِی مَا یَدُلُّ عَلَیْهِ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است که: به امام کاظم (ع) پیغامی فرستادم که برادرم کبوترانی از مدینه خریده و با خود به مکه بردیم. عمره انجام دادیم و تا حج در مکه ماندیم. سپس کبوتران را با خود از مکه به کوفه بردیم. آیا در این باره بر ما چیزی واجب است؟ امام به رسول گفتند (فکر می‌کنم کبوترها فُرْهَة بودند): به او بگو برای هر پرنده یک گوسفند قربانی کند.</w:t>
      </w:r>
    </w:p>
    <w:p>
      <w:pPr>
        <w:pStyle w:val="Heading4"/>
      </w:pPr>
      <w:bookmarkStart w:id="668" w:name="_Toc126"/>
      <w:r>
        <w:t>15- بَابُ أَنَّ مَنْ رَبَطَ صَیْداً فِی الْحِلِّ فَدَخَلَ الْحَرَمَ لَمْ یَجُزْ إِخْرَاجُهُ‌</w:t>
      </w:r>
      <w:bookmarkEnd w:id="668"/>
    </w:p>
    <w:p>
      <w:pPr>
        <w:pStyle w:val="Heading5"/>
      </w:pPr>
      <w:bookmarkStart w:id="669" w:name="_Toc127"/>
      <w:r>
        <w:t>اشارة</w:t>
      </w:r>
      <w:bookmarkEnd w:id="669"/>
    </w:p>
    <w:p>
      <w:pPr>
        <w:pStyle w:val="BookText"/>
      </w:pPr>
      <w:r>
        <w:rPr>
          <w:rStyle w:val="FootnoteReference"/>
        </w:rPr>
        <w:footnoteReference w:id="240"/>
      </w:r>
      <w:r>
        <w:rPr>
          <w:rFonts w:ascii="Amiri" w:hAnsi="Amiri" w:eastAsia="Amiri" w:cs="Amiri"/>
          <w:lang w:bidi="ar-SA"/>
          <w:color w:val="111111"/>
          <w:sz w:val="28"/>
          <w:szCs w:val="28"/>
          <w:rtl/>
        </w:rPr>
        <w:t xml:space="preserve">15 بَابُ أَنَّ مَنْ رَبَطَ صَیْداً فِی الْحِلِّ فَدَخَلَ الْحَرَمَ لَمْ یَجُزْ إِخْرَاجُهُ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0" w:name="_Toc128"/>
      <w:r>
        <w:t>[رقم الحدیث الکلی: 17189 - رقم الحدیث الباب: 1]</w:t>
      </w:r>
      <w:bookmarkEnd w:id="670"/>
    </w:p>
    <w:p>
      <w:pPr>
        <w:pStyle w:val="BookText"/>
      </w:pPr>
      <w:r>
        <w:rPr>
          <w:rFonts w:ascii="Times New Roman" w:hAnsi="Times New Roman" w:eastAsia="Times New Roman" w:cs="Times New Roman"/>
          <w:lang w:val="en-US" w:bidi="en-US"/>
          <w:color w:val="111111"/>
          <w:sz w:val="28"/>
          <w:szCs w:val="28"/>
          <w:rtl/>
        </w:rPr>
        <w:t xml:space="preserve">17189- 1- </w:t>
      </w:r>
      <w:r>
        <w:rPr>
          <w:rStyle w:val="FootnoteReference"/>
        </w:rPr>
        <w:footnoteReference w:id="241"/>
      </w:r>
      <w:r>
        <w:rPr>
          <w:rFonts w:ascii="Amiri" w:hAnsi="Amiri" w:eastAsia="Amiri" w:cs="Amiri"/>
          <w:lang w:bidi="ar-SA"/>
          <w:color w:val="111111"/>
          <w:sz w:val="28"/>
          <w:szCs w:val="28"/>
          <w:rtl/>
        </w:rPr>
        <w:t xml:space="preserve">مُحَمَّدُ بْنُ یَعْقُوبَ عَنْ عَلِیِّ بْنِ إِبْرَاهِیمَ عَنْ أَبِیهِ عَنِ ابْنِ مَحْبُوبٍ </w:t>
      </w:r>
      <w:r>
        <w:rPr>
          <w:rStyle w:val="FootnoteReference"/>
        </w:rPr>
        <w:footnoteReference w:id="242"/>
      </w:r>
      <w:r>
        <w:rPr>
          <w:rFonts w:ascii="Amiri" w:hAnsi="Amiri" w:eastAsia="Amiri" w:cs="Amiri"/>
          <w:lang w:bidi="ar-SA"/>
          <w:color w:val="111111"/>
          <w:sz w:val="28"/>
          <w:szCs w:val="28"/>
          <w:rtl/>
        </w:rPr>
        <w:t xml:space="preserve">عَنْ مَالِکِ بْنِ عَطِیَّةَ عَنْ عَبْدِ الْأَعْلَی بْنِ أَعْیَنَ قَالَ: سَأَلْتُ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4670_158074"/>
    <w:bookmarkEnd w:id="37"/>
    <w:p>
      <w:pPr>
        <w:pStyle w:val="BookText"/>
      </w:pPr>
      <w:r>
        <w:rPr>
          <w:rFonts w:ascii="Amiri" w:hAnsi="Amiri" w:eastAsia="Amiri" w:cs="Amiri"/>
          <w:lang w:bidi="ar-SA"/>
          <w:color w:val="111111"/>
          <w:sz w:val="28"/>
          <w:szCs w:val="28"/>
          <w:rtl/>
        </w:rPr>
        <w:t xml:space="preserve">أَبَا عَبْدِ اللَّهِ ع عَنْ رَجُلٍ أَصَابَ صَیْداً فِی الْحِلِّ فَرَبَطَهُ إِلَی جَانِبِ الْحَرَمِ فَمَشَی الصَّیْدُ بِرِبَاطِهِ حَتَّی دَخَلَ الْحَرَمَ وَ الرِّبَاطُ فِی عُنُقِهِ فَاجْتَرَّهُ الرَّجُلُ بِحَبْلِهِ حَتَّی أَخْرَجَهُ مِنَ الْحَرَمِ- وَ الرَّجُلُ فِی الْحِلِّ فَقَالَ ثَمَنُهُ وَ لَحْمُهُ حَرَامٌ مِثْلُ الْمَیْتَةِ.</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مُحَمَّدِ بْنِ الْحُسَیْنِ أَوْ غَیْرِهِ عَنِ ابْنِ مَحْبُوبٍ </w:t>
      </w:r>
      <w:r>
        <w:rPr>
          <w:rStyle w:val="FootnoteReference"/>
        </w:rPr>
        <w:footnoteReference w:id="24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الأعلى بن عیّان نقل شده است که: از امام صادق (ع) درباره مردی پرسیدم که صید را در خارج از حرم شکار کرده و آن را به کنار حرم بسته است. صید به وسیله بند خود حرکت کرده و وارد حرم شده است، و مرد آن را با بند خود کشیده و از حرم بیرون آورده است، در حالی که خود در خارج از حرم است. امام فرمودند: قیمت و گوشت آن صید حرام است، همانند گوشت مردار.</w:t>
      </w:r>
    </w:p>
    <w:p>
      <w:pPr>
        <w:pStyle w:val="Heading4"/>
      </w:pPr>
      <w:bookmarkStart w:id="671" w:name="_Toc129"/>
      <w:r>
        <w:t>16- بَابُ أَنَّ مَنْ أَغْلَقَ بَاباً عَلَی حَمَامٍ وَ فِرَاخٍ وَ بَیْضٍ فِی الْحَرَمِ أَوْ مُحْرِماً لَزِمَتْهُ الْکَفَّارَاتُ مَعَ التَّلَفِ‌</w:t>
      </w:r>
      <w:bookmarkEnd w:id="671"/>
    </w:p>
    <w:p>
      <w:pPr>
        <w:pStyle w:val="Heading5"/>
      </w:pPr>
      <w:bookmarkStart w:id="672" w:name="_Toc130"/>
      <w:r>
        <w:t>اشارة</w:t>
      </w:r>
      <w:bookmarkEnd w:id="672"/>
    </w:p>
    <w:p>
      <w:pPr>
        <w:pStyle w:val="BookText"/>
      </w:pPr>
      <w:r>
        <w:rPr>
          <w:rStyle w:val="FootnoteReference"/>
        </w:rPr>
        <w:footnoteReference w:id="245"/>
      </w:r>
      <w:r>
        <w:rPr>
          <w:rFonts w:ascii="Amiri" w:hAnsi="Amiri" w:eastAsia="Amiri" w:cs="Amiri"/>
          <w:lang w:bidi="ar-SA"/>
          <w:color w:val="111111"/>
          <w:sz w:val="28"/>
          <w:szCs w:val="28"/>
          <w:rtl/>
        </w:rPr>
        <w:t xml:space="preserve">16 بَابُ أَنَّ مَنْ أَغْلَقَ بَاباً عَلَی حَمَامٍ وَ فِرَاخٍ وَ بَیْضٍ فِی الْحَرَمِ أَوْ مُحْرِماً لَزِمَتْهُ الْکَفَّارَاتُ مَعَ التَّلَفِ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131"/>
      <w:r>
        <w:t>[رقم الحدیث الکلی: 17190 - رقم الحدیث الباب: 1]</w:t>
      </w:r>
      <w:bookmarkEnd w:id="673"/>
    </w:p>
    <w:p>
      <w:pPr>
        <w:pStyle w:val="BookText"/>
      </w:pPr>
      <w:r>
        <w:rPr>
          <w:rFonts w:ascii="Times New Roman" w:hAnsi="Times New Roman" w:eastAsia="Times New Roman" w:cs="Times New Roman"/>
          <w:lang w:val="en-US" w:bidi="en-US"/>
          <w:color w:val="111111"/>
          <w:sz w:val="28"/>
          <w:szCs w:val="28"/>
          <w:rtl/>
        </w:rPr>
        <w:t xml:space="preserve">17190- 1- </w:t>
      </w:r>
      <w:r>
        <w:rPr>
          <w:rStyle w:val="FootnoteReference"/>
        </w:rPr>
        <w:footnoteReference w:id="246"/>
      </w:r>
      <w:r>
        <w:rPr>
          <w:rFonts w:ascii="Amiri" w:hAnsi="Amiri" w:eastAsia="Amiri" w:cs="Amiri"/>
          <w:lang w:bidi="ar-SA"/>
          <w:color w:val="111111"/>
          <w:sz w:val="28"/>
          <w:szCs w:val="28"/>
          <w:rtl/>
        </w:rPr>
        <w:t xml:space="preserve">مُحَمَّدُ بْنُ عَلِیِّ بْنِ الْحُسَیْنِ بِإِسْنَادِهِ عَنِ الْحَلَبِیِّ عَنْ أَبِی عَبْدِ اللَّهِ ع فِی رَجُلٍ أَغْلَقَ بَابَ بَیْتٍ عَلَی طَیْرٍ مِنْ حَمَامِ الْحَرَمِ فَمَاتَ قَالَ یَتَصَدَّقُ بِدِرْهَمٍ أَوْ یُطْعِمُ بِهِ حَمَامَ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 در مورد مردی که درب خانه‌ای را بر پرنده‌ای از حمام حرم بسته و آن پرنده مرده است، فرمودند: «او باید به اندازهٔ قیمت آن پرنده، صدقه بدهد یا از آن، حمام حرم را تغذیه کند.</w:t>
      </w:r>
    </w:p>
    <w:p>
      <w:pPr>
        <w:pStyle w:val="Heading5"/>
      </w:pPr>
      <w:bookmarkStart w:id="674" w:name="_Toc132"/>
      <w:r>
        <w:t>[رقم الحدیث الکلی: 17191 - رقم الحدیث الباب: 2]</w:t>
      </w:r>
      <w:bookmarkEnd w:id="674"/>
    </w:p>
    <w:p>
      <w:pPr>
        <w:pStyle w:val="BookText"/>
      </w:pPr>
      <w:r>
        <w:rPr>
          <w:rFonts w:ascii="Times New Roman" w:hAnsi="Times New Roman" w:eastAsia="Times New Roman" w:cs="Times New Roman"/>
          <w:lang w:val="en-US" w:bidi="en-US"/>
          <w:color w:val="111111"/>
          <w:sz w:val="28"/>
          <w:szCs w:val="28"/>
          <w:rtl/>
        </w:rPr>
        <w:t xml:space="preserve">17191- 2- </w:t>
      </w:r>
      <w:r>
        <w:rPr>
          <w:rStyle w:val="FootnoteReference"/>
        </w:rPr>
        <w:footnoteReference w:id="247"/>
      </w:r>
      <w:r>
        <w:rPr>
          <w:rFonts w:ascii="Amiri" w:hAnsi="Amiri" w:eastAsia="Amiri" w:cs="Amiri"/>
          <w:lang w:bidi="ar-SA"/>
          <w:color w:val="111111"/>
          <w:sz w:val="28"/>
          <w:szCs w:val="28"/>
          <w:rtl/>
        </w:rPr>
        <w:t xml:space="preserve">مُحَمَّدُ بْنُ الْحَسَنِ بِإِسْنَادِهِ عَنْ مُوسَی بْنِ الْقَاسِمِ عَنْ عَبْدِ الرَّحْمَنِ یَعْنِی ابْنَ أَبِی نَجْرَانَ عَنْ حَمَّادِ بْنِ عِیسَی عَنْ إِبْرَاهِیمَ بْنِ عُمَرَ وَ سُلَیْمَانَ بْنِ خَالِدٍ قَالا قُلْنَا لِأَبِی عَبْدِ اللَّهِ ع رَجُلٌ أَغْلَقَ بَابَهُ عَلَی طَائِرٍ فَقَالَ إِنْ کَانَ أَغْلَقَ الْبَابَ بَعْدَ مَا أَحْرَمَ فَعَلَیْهِ شَاةٌ وَ إِنْ کَانَ أَغْلَقَ الْبَابَ قَبْلَ أَنْ یُحْرِمَ فَعَلَیْهِ ثَمَنُهُ.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4670_158075"/>
    <w:bookmarkEnd w:id="38"/>
    <w:p>
      <w:pPr>
        <w:pStyle w:val="BookText"/>
      </w:pPr>
      <w:r>
        <w:rPr>
          <w:rFonts w:ascii="Amiri" w:hAnsi="Amiri" w:eastAsia="Amiri" w:cs="Amiri"/>
          <w:lang w:bidi="ar-SA"/>
          <w:color w:val="111111"/>
          <w:sz w:val="28"/>
          <w:szCs w:val="28"/>
          <w:rtl/>
        </w:rPr>
        <w:t xml:space="preserve">وَ رَوَاهُ الصَّدُوقُ بِإِسْنَادِهِ عَنْ سُلَیْمَانَ بْنِ خَالِدٍ مِثْلَهُ إِلَّا أَنَّهُ قَالَ أَغْلَقَ بَابَهُ عَلَی طَیْرٍ فَمَاتَ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به امام صادق (ع) گفتیم: مردی در حرم درب را بر پرنده‌ای بسته است. امام فرمودند: اگر او درب را بعد از این که احرام بسته، بسته باشد، بر او یک گوسفند واجب است. اما اگر درب را قبل از احرام بستن بسته باشد، بر او قیمت آن پرنده واجب است.</w:t>
      </w:r>
    </w:p>
    <w:p>
      <w:pPr>
        <w:pStyle w:val="Heading5"/>
      </w:pPr>
      <w:bookmarkStart w:id="675" w:name="_Toc133"/>
      <w:r>
        <w:t>[رقم الحدیث الکلی: 17192 - رقم الحدیث الباب: 3]</w:t>
      </w:r>
      <w:bookmarkEnd w:id="675"/>
    </w:p>
    <w:p>
      <w:pPr>
        <w:pStyle w:val="BookText"/>
      </w:pPr>
      <w:r>
        <w:rPr>
          <w:rFonts w:ascii="Times New Roman" w:hAnsi="Times New Roman" w:eastAsia="Times New Roman" w:cs="Times New Roman"/>
          <w:lang w:val="en-US" w:bidi="en-US"/>
          <w:color w:val="111111"/>
          <w:sz w:val="28"/>
          <w:szCs w:val="28"/>
          <w:rtl/>
        </w:rPr>
        <w:t xml:space="preserve">17192- 3- </w:t>
      </w:r>
      <w:r>
        <w:rPr>
          <w:rStyle w:val="FootnoteReference"/>
        </w:rPr>
        <w:footnoteReference w:id="249"/>
      </w:r>
      <w:r>
        <w:rPr>
          <w:rFonts w:ascii="Amiri" w:hAnsi="Amiri" w:eastAsia="Amiri" w:cs="Amiri"/>
          <w:lang w:bidi="ar-SA"/>
          <w:color w:val="111111"/>
          <w:sz w:val="28"/>
          <w:szCs w:val="28"/>
          <w:rtl/>
        </w:rPr>
        <w:t xml:space="preserve">وَ عَنْهُ عَنْ مُوسَی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أقول- و قد مر فی الحدیثین 4 من الباب 14 من هذه الأبواب.</w:t>
      </w:r>
    </w:p>
    <w:p>
      <w:pPr>
        <w:pStyle w:val="BookText"/>
      </w:pPr>
      <w:r>
        <w:rPr>
          <w:rFonts w:ascii="Amiri" w:hAnsi="Amiri" w:eastAsia="Amiri" w:cs="Amiri"/>
          <w:lang w:bidi="ar-SA"/>
          <w:color w:val="111111"/>
          <w:sz w:val="28"/>
          <w:szCs w:val="28"/>
          <w:rtl/>
        </w:rPr>
        <w:t xml:space="preserve">عَنْ یُونُسَ بْنِ یَعْقُوبَ قَالَ: سَأَلْتُ أَبَا عَبْدِ اللَّهِ ع عَنْ رَجُلٍ أَغْلَقَ بَابَهُ عَلَی حَمَامٍ مِنْ حَمَامِ الْحَرَمِ وَ فِرَاخٍ وَ بَیْضٍ فَقَالَ إِنْ کَانَ أَغْلَقَ عَلَیْهَا قَبْلَ أَنْ یُحْرِمَ فَإِنَّ عَلَیْهِ لِکُلِّ طَیْرٍ دِرْهَماً وَ لِکُلِّ فَرْخٍ نِصْفَ دِرْهَمٍ وَ الْبَیْضُ لِکُلِّ بَیْضَةٍ رُبُعُ دِرْهَمٍ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کَانَ أَغْلَقَ عَلَیْهَا بَعْدَ مَا أَحْرَمَ فَإِنَّ عَلَیْهِ لِکُلِّ طَائِرٍ شَاةً وَ لِکُلِّ فَرْخٍ حَمَلًا وَ إِنْ لَمْ یَکُنْ تَحَرَّکَ فَدِرْهَمٌ وَ لِلْبَیْضِ نِصْفُ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است که: از امام صادق (ع) درباره مردی پرسیدم که درب را بر کبوتران حرم، جوجه‌ها و تخم‌ها بسته است. امام فرمودند:</w:t>
      </w:r>
    </w:p>
    <w:p>
      <w:pPr>
        <w:pStyle w:val="BookText"/>
      </w:pPr>
      <w:r>
        <w:rPr>
          <w:rFonts w:ascii="IRNazanin" w:hAnsi="IRNazanin" w:eastAsia="IRNazanin" w:cs="IRNazanin"/>
          <w:lang w:bidi="fa-IR"/>
          <w:color w:val="111111"/>
          <w:sz w:val="28"/>
          <w:szCs w:val="28"/>
          <w:rtl/>
        </w:rPr>
        <w:t xml:space="preserve">اگر درب را قبل از احرام بستن بسته باشد، بر او برای هر پرنده یک درهم، برای هر جوجه نیم درهم و برای هر تخم ربع درهم واجب است.</w:t>
      </w:r>
    </w:p>
    <w:p>
      <w:pPr>
        <w:pStyle w:val="BookText"/>
      </w:pPr>
      <w:r>
        <w:rPr>
          <w:rFonts w:ascii="IRNazanin" w:hAnsi="IRNazanin" w:eastAsia="IRNazanin" w:cs="IRNazanin"/>
          <w:lang w:bidi="fa-IR"/>
          <w:color w:val="111111"/>
          <w:sz w:val="28"/>
          <w:szCs w:val="28"/>
          <w:rtl/>
        </w:rPr>
        <w:t xml:space="preserve">اما اگر درب را بعد از احرام بستن بسته باشد، بر او برای هر پرنده یک گوسفند، برای هر جوجه یک بره و اگر جوجه حرکت نکرده باشد، یک درهم، و برای هر تخم نیم درهم واجب است</w:t>
      </w:r>
    </w:p>
    <w:p>
      <w:pPr>
        <w:pStyle w:val="Heading5"/>
      </w:pPr>
      <w:bookmarkStart w:id="676" w:name="_Toc134"/>
      <w:r>
        <w:t>[رقم الحدیث الکلی: 17193 - رقم الحدیث الباب: 4]</w:t>
      </w:r>
      <w:bookmarkEnd w:id="676"/>
    </w:p>
    <w:p>
      <w:pPr>
        <w:pStyle w:val="BookText"/>
      </w:pPr>
      <w:r>
        <w:rPr>
          <w:rFonts w:ascii="Times New Roman" w:hAnsi="Times New Roman" w:eastAsia="Times New Roman" w:cs="Times New Roman"/>
          <w:lang w:val="en-US" w:bidi="en-US"/>
          <w:color w:val="111111"/>
          <w:sz w:val="28"/>
          <w:szCs w:val="28"/>
          <w:rtl/>
        </w:rPr>
        <w:t xml:space="preserve">17193- 4- </w:t>
      </w:r>
      <w:r>
        <w:rPr>
          <w:rStyle w:val="FootnoteReference"/>
        </w:rPr>
        <w:footnoteReference w:id="251"/>
      </w:r>
      <w:r>
        <w:rPr>
          <w:rFonts w:ascii="Amiri" w:hAnsi="Amiri" w:eastAsia="Amiri" w:cs="Amiri"/>
          <w:lang w:bidi="ar-SA"/>
          <w:color w:val="111111"/>
          <w:sz w:val="28"/>
          <w:szCs w:val="28"/>
          <w:rtl/>
        </w:rPr>
        <w:t xml:space="preserve">وَ عَنْهُ عَنْ صَفْوَانَ بْنِ یَحْیَی عَنْ زِیَادٍ الْوَاسِطِیِّ قَالَ: سَأَلْتُ أَبَا الْحَسَنِ ع عَنْ قَوْمٍ أَغْلَقُوا الْبَابَ عَلَی حَمَامٍ مِنْ حَمَامِ الْحَرَمِ فَقَالَ عَلَیْهِمْ قِیمَةُ کُلِّ طَائِرٍ دِرْهَمٌ یَشْتَرِی بِهِ عَلَفاً لِحَمَامِ الْحَرَمِ.</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زِیَادٍ أَبِی الْحَسَنِ الْوَاسِطِیِّ عَنْ أَبِی إِبْرَاهِیمَ ع نَحْوَهُ إِلَّا أَنَّهُ قَالَ قَفَّلُوا الْبَابَ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3"/>
      </w:r>
      <w:r>
        <w:rPr>
          <w:rFonts w:ascii="Amiri" w:hAnsi="Amiri" w:eastAsia="Amiri" w:cs="Amiri"/>
          <w:lang w:bidi="ar-SA"/>
          <w:color w:val="111111"/>
          <w:sz w:val="28"/>
          <w:szCs w:val="28"/>
          <w:rtl/>
        </w:rPr>
        <w:t xml:space="preserve">وَ یَأْتِی مَا یَدُلُّ عَلَیْهِ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واسطی نقل شده است که: از امام موسی بن جعفر (ع) درباره گروهی پرسیدم که درب را بر کبوتران حرم بسته‌اند. امام فرمودند: بر آن‌ها قیمت هر پرنده یک درهم است، که باید با آن درهم، علفی برای کبوتران حرم خریداری کنند.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4670_158076"/>
    <w:bookmarkEnd w:id="39"/>
    <w:p>
      <w:pPr>
        <w:pStyle w:val="Heading4"/>
      </w:pPr>
      <w:bookmarkStart w:id="677" w:name="_Toc135"/>
      <w:r>
        <w:t>17- بَابُ أَنَّ الْمُحْرِمَ إِذَا دَلَّ عَلَی صَیْدٍ مُحِلًّا أَوْ مُحْرِماً أَوْ أَشَارَ إِلَیْهِ فَقُتِلَ لَزِمَهُ الْفِدَاءُ</w:t>
      </w:r>
      <w:bookmarkEnd w:id="677"/>
    </w:p>
    <w:p>
      <w:pPr>
        <w:pStyle w:val="Heading5"/>
      </w:pPr>
      <w:bookmarkStart w:id="678" w:name="_Toc136"/>
      <w:r>
        <w:t>اشارة</w:t>
      </w:r>
      <w:bookmarkEnd w:id="678"/>
    </w:p>
    <w:p>
      <w:pPr>
        <w:pStyle w:val="BookText"/>
      </w:pPr>
      <w:r>
        <w:rPr>
          <w:rStyle w:val="FootnoteReference"/>
        </w:rPr>
        <w:footnoteReference w:id="255"/>
      </w:r>
      <w:r>
        <w:rPr>
          <w:rFonts w:ascii="Amiri" w:hAnsi="Amiri" w:eastAsia="Amiri" w:cs="Amiri"/>
          <w:lang w:bidi="ar-SA"/>
          <w:color w:val="111111"/>
          <w:sz w:val="28"/>
          <w:szCs w:val="28"/>
          <w:rtl/>
        </w:rPr>
        <w:t xml:space="preserve">17 بَابُ أَنَّ الْمُحْرِمَ إِذَا دَلَّ عَلَی صَیْدٍ مُحِلًّا أَوْ مُحْرِماً أَوْ أَشَارَ إِلَیْهِ فَقُتِلَ لَزِمَهُ الْفِدَاءُ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9" w:name="_Toc137"/>
      <w:r>
        <w:t>[رقم الحدیث الکلی: 17194 - رقم الحدیث الباب: 1]</w:t>
      </w:r>
      <w:bookmarkEnd w:id="679"/>
    </w:p>
    <w:p>
      <w:pPr>
        <w:pStyle w:val="BookText"/>
      </w:pPr>
      <w:r>
        <w:rPr>
          <w:rFonts w:ascii="Times New Roman" w:hAnsi="Times New Roman" w:eastAsia="Times New Roman" w:cs="Times New Roman"/>
          <w:lang w:val="en-US" w:bidi="en-US"/>
          <w:color w:val="111111"/>
          <w:sz w:val="28"/>
          <w:szCs w:val="28"/>
          <w:rtl/>
        </w:rPr>
        <w:t xml:space="preserve">17194- 1- </w:t>
      </w:r>
      <w:r>
        <w:rPr>
          <w:rStyle w:val="FootnoteReference"/>
        </w:rPr>
        <w:footnoteReference w:id="256"/>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عَنِ الْحَلَبِیِّ عَنْ أَبِی عَبْدِ اللَّهِ ع قَالَ: لَا تَسْتَحِلَّنَّ شَیْئاً مِنَ الصَّیْدِ وَ أَنْتَ حَرَامٌ وَ لَا وَ أَنْتَ حَلَالٌ فِی الْحَرَمِ- وَ لَا تَدُلَّنَّ عَلَیْهِ مُحِلًّا وَ لَا مُحْرِماً فَیَصْطَادُوهُ وَ لَا تُشِرْ إِلَیْهِ فَیُسْتَحَلَّ مِنْ أَجْلِکَ فَإِنَّ فِیهِ فِدَاءً لِمَنْ تَعَمَّدَهُ.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 فرمودند: «چیزی از صید را در حالی که احرام بسته‌ای حلال ندان و حتی اگر در حرم حلال باشی، صید را حلال ندان. همچنین، به هیچ‌کس، چه محرم و چه غیرمحرم، اشاره نکن که صید کند، و به آن نیز اشاره نکن که برای تو حلال شود. زیرا در این کار فدیه‌ای برای کسی که عمداً مرتکب شود، وجود دارد.»</w:t>
      </w:r>
    </w:p>
    <w:p>
      <w:pPr>
        <w:pStyle w:val="Heading5"/>
      </w:pPr>
      <w:bookmarkStart w:id="680" w:name="_Toc138"/>
      <w:r>
        <w:t>[رقم الحدیث الکلی: 17195 - رقم الحدیث الباب: 2]</w:t>
      </w:r>
      <w:bookmarkEnd w:id="680"/>
    </w:p>
    <w:p>
      <w:pPr>
        <w:pStyle w:val="BookText"/>
      </w:pPr>
      <w:r>
        <w:rPr>
          <w:rFonts w:ascii="Times New Roman" w:hAnsi="Times New Roman" w:eastAsia="Times New Roman" w:cs="Times New Roman"/>
          <w:lang w:val="en-US" w:bidi="en-US"/>
          <w:color w:val="111111"/>
          <w:sz w:val="28"/>
          <w:szCs w:val="28"/>
          <w:rtl/>
        </w:rPr>
        <w:t xml:space="preserve">17195- 2- </w:t>
      </w:r>
      <w:r>
        <w:rPr>
          <w:rStyle w:val="FootnoteReference"/>
        </w:rPr>
        <w:footnoteReference w:id="257"/>
      </w:r>
      <w:r>
        <w:rPr>
          <w:rFonts w:ascii="Amiri" w:hAnsi="Amiri" w:eastAsia="Amiri" w:cs="Amiri"/>
          <w:lang w:bidi="ar-SA"/>
          <w:color w:val="111111"/>
          <w:sz w:val="28"/>
          <w:szCs w:val="28"/>
          <w:rtl/>
        </w:rPr>
        <w:t xml:space="preserve">وَ عَنْ عَلِیٍّ عَنْ أَبِیهِ وَ عَنْ مُحَمَّدِ بْنِ إِسْمَاعِیلَ عَنِ الْفَضْلِ بْنِ شَاذَانَ جَمِیعاً عَنِ ابْنِ أَبِی عُمَیْرٍ عَنْ حَفْصِ بْنِ الْبَخْتَرِیِّ عَنْ مَنْصُورِ بْنِ حَازِمٍ عَنْ أَبِی عَبْدِ اللَّهِ ع قَالَ: الْمُحْرِمُ لَا یَدُلُّ عَلَی الصَّیْدِ فَإِنْ دَلَّ عَلَیْهِ فَقُتِلَ فَعَلَیْهِ الْفِدَاءُ.</w:t>
      </w:r>
    </w:p>
    <w:p>
      <w:pPr>
        <w:pStyle w:val="BookText"/>
      </w:pPr>
      <w:r>
        <w:rPr>
          <w:rFonts w:ascii="Amiri" w:hAnsi="Amiri" w:eastAsia="Amiri" w:cs="Amiri"/>
          <w:lang w:bidi="ar-SA"/>
          <w:color w:val="111111"/>
          <w:sz w:val="28"/>
          <w:szCs w:val="28"/>
          <w:rtl/>
        </w:rPr>
        <w:t xml:space="preserve">وَ رَوَاهُ الشَّیْخُ بِإِسْنَادِهِ عَنِ ابْنِ أَبِی عُمَیْرٍ إِلَّا أَنَّهُ تَرَکَ لَفْظَ فَقُتِلَ فِی مَوْضِعٍ.</w:t>
      </w:r>
    </w:p>
    <w:p>
      <w:pPr>
        <w:pStyle w:val="BookText"/>
      </w:pPr>
      <w:r>
        <w:rPr>
          <w:rFonts w:ascii="Amiri" w:hAnsi="Amiri" w:eastAsia="Amiri" w:cs="Amiri"/>
          <w:lang w:bidi="ar-SA"/>
          <w:color w:val="111111"/>
          <w:sz w:val="28"/>
          <w:szCs w:val="28"/>
          <w:rtl/>
        </w:rPr>
        <w:t xml:space="preserve">وَ ذَکَرَهُ فِی آخَرَ </w:t>
      </w:r>
      <w:r>
        <w:rPr>
          <w:rStyle w:val="FootnoteReference"/>
        </w:rPr>
        <w:footnoteReference w:id="258"/>
      </w:r>
      <w:r>
        <w:rPr>
          <w:rFonts w:ascii="Amiri" w:hAnsi="Amiri" w:eastAsia="Amiri" w:cs="Amiri"/>
          <w:lang w:bidi="ar-SA"/>
          <w:color w:val="111111"/>
          <w:sz w:val="28"/>
          <w:szCs w:val="28"/>
          <w:rtl/>
        </w:rPr>
        <w:t xml:space="preserve">وَ رَوَاهُ أَیْضاً بِإِسْنَادِهِ عَنْ مُحَمَّدِ بْنِ یَعْقُوبَ </w:t>
      </w:r>
      <w:r>
        <w:rPr>
          <w:rStyle w:val="FootnoteReference"/>
        </w:rPr>
        <w:footnoteReference w:id="25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امام صادق (ع) فرمودند: «محرم نباید به صید اشاره کند. اگر او به صید اشاره کند و صید کشته شود، بر او فدیه واجب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4670_158077"/>
    <w:bookmarkEnd w:id="40"/>
    <w:p>
      <w:pPr>
        <w:pStyle w:val="Heading4"/>
      </w:pPr>
      <w:bookmarkStart w:id="681" w:name="_Toc139"/>
      <w:r>
        <w:t>18- بَابُ أَنَّهُ إِذَا اشْتَرَکَ اثْنَانِ أَوْ جَمَاعَةٌ مُحْرِمُونَ وَ لَوْ رِجَالًا وَ نِسَاءً فِی قَتْلِ صَیْدٍ عَمْداً أَوِ الْأَکْلِ مِنْهُ لَزِمَ کُلَّ وَاحِدٍ مِنْهُمْ فِدَاءٌ کَامِلٌ‌</w:t>
      </w:r>
      <w:bookmarkEnd w:id="681"/>
    </w:p>
    <w:p>
      <w:pPr>
        <w:pStyle w:val="Heading5"/>
      </w:pPr>
      <w:bookmarkStart w:id="682" w:name="_Toc140"/>
      <w:r>
        <w:t>اشارة</w:t>
      </w:r>
      <w:bookmarkEnd w:id="682"/>
    </w:p>
    <w:p>
      <w:pPr>
        <w:pStyle w:val="BookText"/>
      </w:pPr>
      <w:r>
        <w:rPr>
          <w:rStyle w:val="FootnoteReference"/>
        </w:rPr>
        <w:footnoteReference w:id="261"/>
      </w:r>
      <w:r>
        <w:rPr>
          <w:rFonts w:ascii="Amiri" w:hAnsi="Amiri" w:eastAsia="Amiri" w:cs="Amiri"/>
          <w:lang w:bidi="ar-SA"/>
          <w:color w:val="111111"/>
          <w:sz w:val="28"/>
          <w:szCs w:val="28"/>
          <w:rtl/>
        </w:rPr>
        <w:t xml:space="preserve">18 بَابُ أَنَّهُ إِذَا اشْتَرَکَ اثْنَانِ أَوْ جَمَاعَةٌ مُحْرِمُونَ وَ لَوْ رِجَالًا وَ نِسَاءً فِی قَتْلِ صَیْدٍ عَمْداً أَوِ الْأَکْلِ مِنْهُ لَزِمَ کُلَّ وَاحِدٍ مِنْهُمْ فِدَاءٌ کَامِلٌ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141"/>
      <w:r>
        <w:t>[رقم الحدیث الکلی: 17196 - رقم الحدیث الباب: 1]</w:t>
      </w:r>
      <w:bookmarkEnd w:id="683"/>
    </w:p>
    <w:p>
      <w:pPr>
        <w:pStyle w:val="BookText"/>
      </w:pPr>
      <w:r>
        <w:rPr>
          <w:rFonts w:ascii="Times New Roman" w:hAnsi="Times New Roman" w:eastAsia="Times New Roman" w:cs="Times New Roman"/>
          <w:lang w:val="en-US" w:bidi="en-US"/>
          <w:color w:val="111111"/>
          <w:sz w:val="28"/>
          <w:szCs w:val="28"/>
          <w:rtl/>
        </w:rPr>
        <w:t xml:space="preserve">17196- 1- </w:t>
      </w:r>
      <w:r>
        <w:rPr>
          <w:rStyle w:val="FootnoteReference"/>
        </w:rPr>
        <w:footnoteReference w:id="262"/>
      </w:r>
      <w:r>
        <w:rPr>
          <w:rFonts w:ascii="Amiri" w:hAnsi="Amiri" w:eastAsia="Amiri" w:cs="Amiri"/>
          <w:lang w:bidi="ar-SA"/>
          <w:color w:val="111111"/>
          <w:sz w:val="28"/>
          <w:szCs w:val="28"/>
          <w:rtl/>
        </w:rPr>
        <w:t xml:space="preserve">مُحَمَّدُ بْنُ الْحَسَنِ بِإِسْنَادِهِ عَنِ الْحُسَیْنِ بْنِ سَعِیدٍ عَنْ فَضَالَةَ عَنْ مُعَاوِیَةَ بْنِ عَمَّارٍ عَنْ أَبِی عَبْدِ اللَّهِ ع قَالَ: إِذَا اجْتَمَعَ قَوْمٌ عَلَی صَیْدٍ وَ هُمْ مُحْرِمُونَ فِی صَیْدِهِ أَوْ أَکَلُوا مِنْهُ فَعَلَی کُلِّ وَاحِدٍ مِنْهُمْ قِیمَتُهُ.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مِثْلَهُ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است که امام صادق (ع) فرمودند: «اگر گروهی بر صیدی جمع شوند و آن‌ها محرم باشند و از آن صید بخورند، بر هر یک از آن‌ها قیمت صید واجب است.</w:t>
      </w:r>
    </w:p>
    <w:p>
      <w:pPr>
        <w:pStyle w:val="Heading5"/>
      </w:pPr>
      <w:bookmarkStart w:id="684" w:name="_Toc142"/>
      <w:r>
        <w:t>[رقم الحدیث الکلی: 17197 - رقم الحدیث الباب: 2]</w:t>
      </w:r>
      <w:bookmarkEnd w:id="684"/>
    </w:p>
    <w:p>
      <w:pPr>
        <w:pStyle w:val="BookText"/>
      </w:pPr>
      <w:r>
        <w:rPr>
          <w:rFonts w:ascii="Times New Roman" w:hAnsi="Times New Roman" w:eastAsia="Times New Roman" w:cs="Times New Roman"/>
          <w:lang w:val="en-US" w:bidi="en-US"/>
          <w:color w:val="111111"/>
          <w:sz w:val="28"/>
          <w:szCs w:val="28"/>
          <w:rtl/>
        </w:rPr>
        <w:t xml:space="preserve">17197- 2- </w:t>
      </w:r>
      <w:r>
        <w:rPr>
          <w:rStyle w:val="FootnoteReference"/>
        </w:rPr>
        <w:footnoteReference w:id="264"/>
      </w:r>
      <w:r>
        <w:rPr>
          <w:rFonts w:ascii="Amiri" w:hAnsi="Amiri" w:eastAsia="Amiri" w:cs="Amiri"/>
          <w:lang w:bidi="ar-SA"/>
          <w:color w:val="111111"/>
          <w:sz w:val="28"/>
          <w:szCs w:val="28"/>
          <w:rtl/>
        </w:rPr>
        <w:t xml:space="preserve">وَ بِإِسْنَادِهِ عَنْ مُوسَی بْنِ الْقَاسِمِ عَنْ عَلِیِّ بْنِ جَعْفَرٍ عَنْ أَخِیهِ مُوسَی بْنِ جَعْفَرٍ ع عَنْ قَوْمٍ اشْتَرَوْا ظَبْیاً فَأَکَلُوا مِنْهُ جَمِیعاً وَ هُمْ حُرُمٌ مَا عَلَیْهِمْ قَالَ عَلَی کُلِّ مَنْ أَکَلَ مِنْهُمْ فِدَاءُ صَیْدٍ کُلِّ إِنْسَانٍ مِنْهُمْ عَلَی حِدَتِهِ فِدَاءُ صَیْدٍ کَامِلًا.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مُوسَی بْنِ جَعْفَرٍ ع قَالَ: سَأَلْتُهُ عَنْ رِجَالٍ وَ نِسَاءٍ مُحْرِمِینَ اشْتَرَوْا ظَبْیاً ثُمَّ ذَکَرَ مِثْلَهُ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گروهی از مردم، ظبی (نوعی گوزن) را خریدند و از آن خوردند در حالی که در حال احرام بودند. امام موسی بن جعفر (ع) فرمود: بر هر یک از کسانی که از آن خوردند، فدای صید لازم است؛ یعنی هر فرد از آن‌ها باید فدای کامل صید را بپردازد.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4670_158078"/>
    <w:bookmarkEnd w:id="41"/>
    <w:p>
      <w:pPr>
        <w:pStyle w:val="Heading5"/>
      </w:pPr>
      <w:bookmarkStart w:id="685" w:name="_Toc143"/>
      <w:r>
        <w:t>[رقم الحدیث الکلی: 17198 - رقم الحدیث الباب: 3]</w:t>
      </w:r>
      <w:bookmarkEnd w:id="685"/>
    </w:p>
    <w:p>
      <w:pPr>
        <w:pStyle w:val="BookText"/>
      </w:pPr>
      <w:r>
        <w:rPr>
          <w:rFonts w:ascii="Times New Roman" w:hAnsi="Times New Roman" w:eastAsia="Times New Roman" w:cs="Times New Roman"/>
          <w:lang w:val="en-US" w:bidi="en-US"/>
          <w:color w:val="111111"/>
          <w:sz w:val="28"/>
          <w:szCs w:val="28"/>
          <w:rtl/>
        </w:rPr>
        <w:t xml:space="preserve">17198- 3- </w:t>
      </w:r>
      <w:r>
        <w:rPr>
          <w:rStyle w:val="FootnoteReference"/>
        </w:rPr>
        <w:footnoteReference w:id="266"/>
      </w:r>
      <w:r>
        <w:rPr>
          <w:rFonts w:ascii="Amiri" w:hAnsi="Amiri" w:eastAsia="Amiri" w:cs="Amiri"/>
          <w:lang w:bidi="ar-SA"/>
          <w:color w:val="111111"/>
          <w:sz w:val="28"/>
          <w:szCs w:val="28"/>
          <w:rtl/>
        </w:rPr>
        <w:t xml:space="preserve">وَ عَنْهُ عَنْ إِبْرَاهِیمَ بْنِ أَبِی سَمَّاکٍ </w:t>
      </w:r>
      <w:r>
        <w:rPr>
          <w:rStyle w:val="FootnoteReference"/>
        </w:rPr>
        <w:footnoteReference w:id="267"/>
      </w:r>
      <w:r>
        <w:rPr>
          <w:rFonts w:ascii="Amiri" w:hAnsi="Amiri" w:eastAsia="Amiri" w:cs="Amiri"/>
          <w:lang w:bidi="ar-SA"/>
          <w:color w:val="111111"/>
          <w:sz w:val="28"/>
          <w:szCs w:val="28"/>
          <w:rtl/>
        </w:rPr>
        <w:t xml:space="preserve">عَنْ مُعَاوِیَةَ بْنِ عَمَّارٍ عَنْ أَبِی عَبْدِ اللَّهِ ع فِی حَدِیثٍ قَالَ: وَ أَیُّ قَوْمٍ اجْتَمَعُوا عَلَی صَیْدٍ فَأَکَلُوا مِنْهُ فَإِنَّ عَلَی کُلِّ إِنْسَانٍ مِنْهُمْ قِیمَةً </w:t>
      </w:r>
      <w:r>
        <w:rPr>
          <w:rStyle w:val="FootnoteReference"/>
        </w:rPr>
        <w:footnoteReference w:id="268"/>
      </w:r>
      <w:r>
        <w:rPr>
          <w:rFonts w:ascii="Amiri" w:hAnsi="Amiri" w:eastAsia="Amiri" w:cs="Amiri"/>
          <w:lang w:bidi="ar-SA"/>
          <w:color w:val="111111"/>
          <w:sz w:val="28"/>
          <w:szCs w:val="28"/>
          <w:rtl/>
        </w:rPr>
        <w:t xml:space="preserve">فَإِنِ اجْتَمَعُوا </w:t>
      </w:r>
      <w:r>
        <w:rPr>
          <w:rStyle w:val="FootnoteReference"/>
        </w:rPr>
        <w:footnoteReference w:id="269"/>
      </w:r>
      <w:r>
        <w:rPr>
          <w:rFonts w:ascii="Amiri" w:hAnsi="Amiri" w:eastAsia="Amiri" w:cs="Amiri"/>
          <w:lang w:bidi="ar-SA"/>
          <w:color w:val="111111"/>
          <w:sz w:val="28"/>
          <w:szCs w:val="28"/>
          <w:rtl/>
        </w:rPr>
        <w:t xml:space="preserve">فِی صَیْدٍ فَعَلَیْهِمْ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ابو عبد الله (ع) نقل می‌کند که در حدیثی فرمود: «اگر گروهی از مردم به طور مشترک بر روی صید (حیوانی که شکار کرده‌اند) جمع شوند و از آن بخورند، بر هر یک از آن‌ها باید به اندازه‌ی ارزش صید، فدیه پرداخت کنند. اگر چند نفر در صید شریک شوند، بر هر یک از آن‌ها نیز باید به همین میزان فدیه پرداخت شود.»</w:t>
      </w:r>
    </w:p>
    <w:p>
      <w:pPr>
        <w:pStyle w:val="Heading5"/>
      </w:pPr>
      <w:bookmarkStart w:id="686" w:name="_Toc144"/>
      <w:r>
        <w:t>[رقم الحدیث الکلی: 17199 - رقم الحدیث الباب: 4]</w:t>
      </w:r>
      <w:bookmarkEnd w:id="686"/>
    </w:p>
    <w:p>
      <w:pPr>
        <w:pStyle w:val="BookText"/>
      </w:pPr>
      <w:r>
        <w:rPr>
          <w:rFonts w:ascii="Times New Roman" w:hAnsi="Times New Roman" w:eastAsia="Times New Roman" w:cs="Times New Roman"/>
          <w:lang w:val="en-US" w:bidi="en-US"/>
          <w:color w:val="111111"/>
          <w:sz w:val="28"/>
          <w:szCs w:val="28"/>
          <w:rtl/>
        </w:rPr>
        <w:t xml:space="preserve">17199- 4- </w:t>
      </w:r>
      <w:r>
        <w:rPr>
          <w:rStyle w:val="FootnoteReference"/>
        </w:rPr>
        <w:footnoteReference w:id="270"/>
      </w:r>
      <w:r>
        <w:rPr>
          <w:rFonts w:ascii="Amiri" w:hAnsi="Amiri" w:eastAsia="Amiri" w:cs="Amiri"/>
          <w:lang w:bidi="ar-SA"/>
          <w:color w:val="111111"/>
          <w:sz w:val="28"/>
          <w:szCs w:val="28"/>
          <w:rtl/>
        </w:rPr>
        <w:t xml:space="preserve">وَ عَنْهُ عَنِ اللُّؤْلُؤِیِّ عَنِ الْحَسَنِ بْنِ مَحْبُوبٍ عَنْ عَلِیِّ بْنِ رِئَابٍ وَ أَبِی جَمِیلَةَ جَمِیعاً عَنْ أَبَانِ بْنِ تَغْلِبَ قَالَ: سَأَلْتُ أَبَا عَبْدِ اللَّهِ ع عَنْ مُحْرِمِینَ </w:t>
      </w:r>
      <w:r>
        <w:rPr>
          <w:rStyle w:val="FootnoteReference"/>
        </w:rPr>
        <w:footnoteReference w:id="271"/>
      </w:r>
      <w:r>
        <w:rPr>
          <w:rFonts w:ascii="Amiri" w:hAnsi="Amiri" w:eastAsia="Amiri" w:cs="Amiri"/>
          <w:lang w:bidi="ar-SA"/>
          <w:color w:val="111111"/>
          <w:sz w:val="28"/>
          <w:szCs w:val="28"/>
          <w:rtl/>
        </w:rPr>
        <w:t xml:space="preserve">أَصَابُوا فِرَاخَ نَعَامٍ فَذَبَحُوهَا وَ أَکَلُوهَا فَقَالَ عَلَیْهِمْ مَکَانَ کُلِّ فَرْخٍ أَصَابُوهُ وَ أَکَلُوهُ بَدَنَةٌ یَشْتَرِکُونَ فِیهِنَّ فَیَشْتَرُونَ عَلَی عَدَدِ الْفِرَاخِ وَ عَدَدِ الرِّجَالِ قُلْتُ فَإِنَّ مِنْهُمْ مَنْ لَا یَقْدِرُ عَلَی شَیْ‌ءٍ قَالَ یُقَوِّمُ بِحِسَابِ مَا یُصِیبُهُ مِنَ الْبُدْنِ وَ یَصُومُ لِکُلِّ بَدَنَةٍ ثَمَانِیَةَ عَشَرَ یَوْماً.</w:t>
      </w:r>
    </w:p>
    <w:p>
      <w:pPr>
        <w:pStyle w:val="BookText"/>
      </w:pPr>
      <w:r>
        <w:rPr>
          <w:rFonts w:ascii="Amiri" w:hAnsi="Amiri" w:eastAsia="Amiri" w:cs="Amiri"/>
          <w:lang w:bidi="ar-SA"/>
          <w:color w:val="111111"/>
          <w:sz w:val="28"/>
          <w:szCs w:val="28"/>
          <w:rtl/>
        </w:rPr>
        <w:t xml:space="preserve">وَ رَوَاهُ الصَّدُوقُ بِإِسْنَادِهِ عَنْ عَلِیِّ بْنِ رِئَابٍ عَنْ أَبَانِ بْنِ تَغْلِبَ نَحْوَهُ إِلَی قَوْلِهِ عَدَدِ الرِّجَالِ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نقل می‌کند که از ابو عبد الله (ع) درباره‌ی محرمینی که جوجه‌های شترمرغی را شکار کرده و آنها را ذبح کرده و خورده‌اند، سؤال کردم. امام (ع) پاسخ داد: «برای هر جوجه‌ای که شکار کرده و خورده‌اند، باید یک بدنه (شتر بزرگ) فدیه دهند. آنها باید بر اساس تعداد جوجه‌ها و تعداد مردان، بدنه‌های لازم را خریداری کنند و در آن شریک شوند. اگر کسی نتواند فدیه بدهد، باید ارزش بدنه‌ها را به حساب آورد و به ازای هر بدنه، هجده روز روزه بگیرد.</w:t>
      </w:r>
    </w:p>
    <w:p>
      <w:pPr>
        <w:pStyle w:val="Heading5"/>
      </w:pPr>
      <w:bookmarkStart w:id="687" w:name="_Toc145"/>
      <w:r>
        <w:t>[رقم الحدیث الکلی: 17200 - رقم الحدیث الباب: 5]</w:t>
      </w:r>
      <w:bookmarkEnd w:id="687"/>
    </w:p>
    <w:p>
      <w:pPr>
        <w:pStyle w:val="BookText"/>
      </w:pPr>
      <w:r>
        <w:rPr>
          <w:rFonts w:ascii="Times New Roman" w:hAnsi="Times New Roman" w:eastAsia="Times New Roman" w:cs="Times New Roman"/>
          <w:lang w:val="en-US" w:bidi="en-US"/>
          <w:color w:val="111111"/>
          <w:sz w:val="28"/>
          <w:szCs w:val="28"/>
          <w:rtl/>
        </w:rPr>
        <w:t xml:space="preserve">17200- 5- </w:t>
      </w:r>
      <w:r>
        <w:rPr>
          <w:rStyle w:val="FootnoteReference"/>
        </w:rPr>
        <w:footnoteReference w:id="273"/>
      </w:r>
      <w:r>
        <w:rPr>
          <w:rFonts w:ascii="Amiri" w:hAnsi="Amiri" w:eastAsia="Amiri" w:cs="Amiri"/>
          <w:lang w:bidi="ar-SA"/>
          <w:color w:val="111111"/>
          <w:sz w:val="28"/>
          <w:szCs w:val="28"/>
          <w:rtl/>
        </w:rPr>
        <w:t xml:space="preserve">وَ عَنْهُ عَنْ عَلِیِّ بْنِ الْحَسَنِ الْجَرْمِیِّ عَنْ مُحَمَّدِ بْنِ أَبِی حَمْزَةَ وَ دُرُسْتَ عَنْ عَبْدِ اللَّهِ بْنِ مُسْکَانَ عَنْ أَبِی بَصِیرٍ عَنْ أَبِی عَبْدِ اللَّهِ ع قَالَ: سَأَلْتُهُ عَنْ قَوْمٍ مُحْرِمِینَ اشْتَرَوْا صَیْداً فَاشْتَرَکُوا فِیهِ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4670_158079"/>
    <w:bookmarkEnd w:id="42"/>
    <w:p>
      <w:pPr>
        <w:pStyle w:val="BookText"/>
      </w:pPr>
      <w:r>
        <w:rPr>
          <w:rFonts w:ascii="Amiri" w:hAnsi="Amiri" w:eastAsia="Amiri" w:cs="Amiri"/>
          <w:lang w:bidi="ar-SA"/>
          <w:color w:val="111111"/>
          <w:sz w:val="28"/>
          <w:szCs w:val="28"/>
          <w:rtl/>
        </w:rPr>
        <w:t xml:space="preserve">فَقَالَتْ رَفِیقَةٌ لَهُمُ اجْعَلُوا لِی فِیهِ </w:t>
      </w:r>
      <w:r>
        <w:rPr>
          <w:rStyle w:val="FootnoteReference"/>
        </w:rPr>
        <w:footnoteReference w:id="274"/>
      </w:r>
      <w:r>
        <w:rPr>
          <w:rFonts w:ascii="Amiri" w:hAnsi="Amiri" w:eastAsia="Amiri" w:cs="Amiri"/>
          <w:lang w:bidi="ar-SA"/>
          <w:color w:val="111111"/>
          <w:sz w:val="28"/>
          <w:szCs w:val="28"/>
          <w:rtl/>
        </w:rPr>
        <w:t xml:space="preserve">بِدِرْهَمٍ فَجَعَلُوا لَهَا فَقَالَ عَلَی کُلِّ إِنْسَانٍ مِنْهُمْ شَاةٌ.</w:t>
      </w:r>
    </w:p>
    <w:p>
      <w:pPr>
        <w:pStyle w:val="BookText"/>
      </w:pPr>
      <w:r>
        <w:rPr>
          <w:rFonts w:ascii="Amiri" w:hAnsi="Amiri" w:eastAsia="Amiri" w:cs="Amiri"/>
          <w:lang w:bidi="ar-SA"/>
          <w:color w:val="111111"/>
          <w:sz w:val="28"/>
          <w:szCs w:val="28"/>
          <w:rtl/>
        </w:rPr>
        <w:t xml:space="preserve">وَ رَوَاهُ الصَّدُوقُ بِإِسْنَادِهِ عَنْ أَبِی بَصِیرٍ مِثْلَهُ </w:t>
      </w:r>
      <w:r>
        <w:rPr>
          <w:rStyle w:val="FootnoteReference"/>
        </w:rPr>
        <w:footnoteReference w:id="275"/>
      </w:r>
    </w:p>
    <w:p>
      <w:pPr>
        <w:pStyle w:val="BookText"/>
      </w:pP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عَلِیِّ بْنِ أَبِی حَمْزَةَ عَنْ أَبِی بَصِیرٍ مِثْلَهُ إِلَّا أَنَّهُ قَالَ عَلَی کُلِّ إِنْسَانٍ مِنْهُمْ فِدَاءٌ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ابو عبد الله (ع) نقل می‌کند که گفت: «از ایشان درباره‌ی گروهی از محرمین که صیدی را خریداری کرده و در آن شریک شدند، سؤال کردم. یکی از رفقای آنها گفت: "برای من از این صید، به اندازه‌ی یک درهم قرار دهید." پس آنها برای او آن مقدار را قرار دادند. امام (ع) گفت: "برای هر یک از آنها باید یک شاة (گوسفند) فدیه داده شود."»</w:t>
      </w:r>
    </w:p>
    <w:p>
      <w:pPr>
        <w:pStyle w:val="Heading5"/>
      </w:pPr>
      <w:bookmarkStart w:id="688" w:name="_Toc146"/>
      <w:r>
        <w:t>[رقم الحدیث الکلی: 17201 - رقم الحدیث الباب: 6]</w:t>
      </w:r>
      <w:bookmarkEnd w:id="688"/>
    </w:p>
    <w:p>
      <w:pPr>
        <w:pStyle w:val="BookText"/>
      </w:pPr>
      <w:r>
        <w:rPr>
          <w:rFonts w:ascii="Times New Roman" w:hAnsi="Times New Roman" w:eastAsia="Times New Roman" w:cs="Times New Roman"/>
          <w:lang w:val="en-US" w:bidi="en-US"/>
          <w:color w:val="111111"/>
          <w:sz w:val="28"/>
          <w:szCs w:val="28"/>
          <w:rtl/>
        </w:rPr>
        <w:t xml:space="preserve">17201- 6- </w:t>
      </w:r>
      <w:r>
        <w:rPr>
          <w:rStyle w:val="FootnoteReference"/>
        </w:rPr>
        <w:footnoteReference w:id="277"/>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وَ صَفْوَانَ بْنِ یَحْیَی جَمِیعاً عَنْ عَبْدِ الرَّحْمَنِ بْنِ الْحَجَّاجِ قَالَ: سَأَلْتُ أَبَا الْحَسَنِ ع عَنْ رَجُلَیْنِ أَصَابَا صَیْداً وَ هُمَا مُحْرِمَانِ الْجَزَاءُ بَیْنَهُمَا أَوْ عَلَی کُلِّ وَاحِدٍ مِنْهُمَا جَزَاءٌ فَقَالَ لَا بَلْ عَلَیْهِمَا أَنْ یَجْزِیَ کُلُّ وَاحِدٍ مِنْهُمَا الصَّیْدَ قُلْتُ إِنَّ بَعْضَ أَصْحَابِنَا سَأَلَنِی عَنْ ذَلِکَ فَلَمْ أَدْرِ مَا عَلَیْهِ فَقَالَ إِذَا أُصِبْتُمْ بِمِثْلِ هَذَا فَلَمْ تَدْرُوا فَعَلَیْکُمْ بِالاحْتِیَاطِ </w:t>
      </w:r>
      <w:r>
        <w:rPr>
          <w:rStyle w:val="FootnoteReference"/>
        </w:rPr>
        <w:footnoteReference w:id="278"/>
      </w:r>
      <w:r>
        <w:rPr>
          <w:rFonts w:ascii="Amiri" w:hAnsi="Amiri" w:eastAsia="Amiri" w:cs="Amiri"/>
          <w:lang w:bidi="ar-SA"/>
          <w:color w:val="111111"/>
          <w:sz w:val="28"/>
          <w:szCs w:val="28"/>
          <w:rtl/>
        </w:rPr>
        <w:t xml:space="preserve">حَتَّی تَسْأَلُوا عَنْهُ فَتَعْلَمُوا.</w:t>
      </w:r>
    </w:p>
    <w:p>
      <w:pPr>
        <w:pStyle w:val="BookText"/>
      </w:pPr>
      <w:r>
        <w:rPr>
          <w:rFonts w:ascii="Amiri" w:hAnsi="Amiri" w:eastAsia="Amiri" w:cs="Amiri"/>
          <w:lang w:bidi="ar-SA"/>
          <w:color w:val="111111"/>
          <w:sz w:val="28"/>
          <w:szCs w:val="28"/>
          <w:rtl/>
        </w:rPr>
        <w:t xml:space="preserve">وَ عَنْ عَلِیِّ بْنِ إِبْرَاهِیمَ عَنْ مُحَمَّدِ بْنِ عِیسَی عَنْ یُونُسَ عَنْ عَبْدِ الرَّحْمَنِ بْنِ الْحَجَّاجِ مِثْلَهُ </w:t>
      </w:r>
      <w:r>
        <w:rPr>
          <w:rStyle w:val="FootnoteReference"/>
        </w:rPr>
        <w:footnoteReference w:id="279"/>
      </w:r>
    </w:p>
    <w:p>
      <w:pPr>
        <w:pStyle w:val="BookText"/>
      </w:pPr>
      <w:r>
        <w:rPr>
          <w:rFonts w:ascii="Amiri" w:hAnsi="Amiri" w:eastAsia="Amiri" w:cs="Amiri"/>
          <w:lang w:bidi="ar-SA"/>
          <w:color w:val="111111"/>
          <w:sz w:val="28"/>
          <w:szCs w:val="28"/>
          <w:rtl/>
        </w:rPr>
        <w:t xml:space="preserve">وَ رَوَاهُ الشَّیْخُ بِإِسْنَادِهِ عَنْ عَلِیِّ بْنِ السِّنْدِیِّ عَنْ صَفْوَانَ مِثْلَهُ إِلَّا أَنَّهُ قَالَ فَقَالَ لَا بَلْ عَلَیْهِمَا جَمِیعاً وَ یَجْزِی کُلُّ وَاحِدٍ مِنْهُمَا الصَّیْدَ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الحجاج از ابا الحسن (ع) نقل می‌کند که گفت: «از ایشان درباره‌ی دو نفر که صید را شکار کرده و هر دو محرم بودند، سؤال کردم. آیا جزا (فدیه) باید بین آنها تقسیم شود یا هر یک از آنها باید جداگانه فدیه بدهد؟ امام (ع) فرمودند: "بلکه هر یک از آنها باید فدیه صید را به طور جداگانه بدهد." گفتم: "برخی از دوستان ما از من در این مورد سؤال کرده بودند و من نمی‌دانستم که چه باید کرد." امام (ع) فرمودند: "اگر در چنین مواقعی قرار گرفتید و نمی‌دانید، باید با احتیاط عمل کنید تا زمانی که از آن موضوع مطمئن شوید و بپرسید."»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4670_158080"/>
    <w:bookmarkEnd w:id="43"/>
    <w:p>
      <w:pPr>
        <w:pStyle w:val="Heading5"/>
      </w:pPr>
      <w:bookmarkStart w:id="689" w:name="_Toc147"/>
      <w:r>
        <w:t>[رقم الحدیث الکلی: 17202 - رقم الحدیث الباب: 7]</w:t>
      </w:r>
      <w:bookmarkEnd w:id="689"/>
    </w:p>
    <w:p>
      <w:pPr>
        <w:pStyle w:val="BookText"/>
      </w:pPr>
      <w:r>
        <w:rPr>
          <w:rFonts w:ascii="Times New Roman" w:hAnsi="Times New Roman" w:eastAsia="Times New Roman" w:cs="Times New Roman"/>
          <w:lang w:val="en-US" w:bidi="en-US"/>
          <w:color w:val="111111"/>
          <w:sz w:val="28"/>
          <w:szCs w:val="28"/>
          <w:rtl/>
        </w:rPr>
        <w:t xml:space="preserve">17202- 7- </w:t>
      </w:r>
      <w:r>
        <w:rPr>
          <w:rStyle w:val="FootnoteReference"/>
        </w:rPr>
        <w:footnoteReference w:id="281"/>
      </w:r>
      <w:r>
        <w:rPr>
          <w:rFonts w:ascii="Amiri" w:hAnsi="Amiri" w:eastAsia="Amiri" w:cs="Amiri"/>
          <w:lang w:bidi="ar-SA"/>
          <w:color w:val="111111"/>
          <w:sz w:val="28"/>
          <w:szCs w:val="28"/>
          <w:rtl/>
        </w:rPr>
        <w:t xml:space="preserve">وَ عَنْ عِدَّةٍ مِنْ أَصْحَابِنَا عَنْ أَحْمَدَ بْنِ مُحَمَّدٍ عَنِ الْحَسَنِ بْنِ مَحْبُوبٍ عَنْ شِهَابٍ عَنْ زُرَارَةَ عَنْ أَحَدِهِمَا ع فِی مُحْرِمَیْنِ أَصَابَا صَیْداً فَقَالَ عَلَی کُلِّ وَاحِدٍ مِنْهُمَا الْفِدَاءُ.</w:t>
      </w:r>
    </w:p>
    <w:p>
      <w:pPr>
        <w:pStyle w:val="BookText"/>
      </w:pPr>
      <w:r>
        <w:rPr>
          <w:rFonts w:ascii="Amiri" w:hAnsi="Amiri" w:eastAsia="Amiri" w:cs="Amiri"/>
          <w:lang w:bidi="ar-SA"/>
          <w:color w:val="111111"/>
          <w:sz w:val="28"/>
          <w:szCs w:val="28"/>
          <w:rtl/>
        </w:rPr>
        <w:t xml:space="preserve">وَ رَوَاهُ الصَّدُوقُ بِإِسْنَادِهِ عَنْ زُرَارَةَ وَ بُکَیْرٍ عَنْ أَحَدِهِمَا ع مِثْلَهُ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 یا امام صادق (ع) نقل می‌کند: «در مورد دو نفر از محرمین که صیدی را شکار کرده‌اند، امام (ع) فرمودند: بر هر یک از آنها (که صید را شکار کرده‌اند) فدیه‌ای (برای آن صید) واجب است.»</w:t>
      </w:r>
    </w:p>
    <w:p>
      <w:pPr>
        <w:pStyle w:val="Heading5"/>
      </w:pPr>
      <w:bookmarkStart w:id="690" w:name="_Toc148"/>
      <w:r>
        <w:t>[رقم الحدیث الکلی: 17203 - رقم الحدیث الباب: 8]</w:t>
      </w:r>
      <w:bookmarkEnd w:id="690"/>
    </w:p>
    <w:p>
      <w:pPr>
        <w:pStyle w:val="BookText"/>
      </w:pPr>
      <w:r>
        <w:rPr>
          <w:rFonts w:ascii="Times New Roman" w:hAnsi="Times New Roman" w:eastAsia="Times New Roman" w:cs="Times New Roman"/>
          <w:lang w:val="en-US" w:bidi="en-US"/>
          <w:color w:val="111111"/>
          <w:sz w:val="28"/>
          <w:szCs w:val="28"/>
          <w:rtl/>
        </w:rPr>
        <w:t xml:space="preserve">17203- 8- </w:t>
      </w:r>
      <w:r>
        <w:rPr>
          <w:rStyle w:val="FootnoteReference"/>
        </w:rPr>
        <w:footnoteReference w:id="283"/>
      </w:r>
      <w:r>
        <w:rPr>
          <w:rFonts w:ascii="Amiri" w:hAnsi="Amiri" w:eastAsia="Amiri" w:cs="Amiri"/>
          <w:lang w:bidi="ar-SA"/>
          <w:color w:val="111111"/>
          <w:sz w:val="28"/>
          <w:szCs w:val="28"/>
          <w:rtl/>
        </w:rPr>
        <w:t xml:space="preserve">وَ عَنْ أَبِی عَلِیٍّ الْأَشْعَرِیِّ عَنْ مُحَمَّدِ بْنِ عَبْدِ الْجَبَّارِ عَنْ صَفْوَانَ بْنِ یَحْیَی عَنِ الْحَکَمِ بْنِ أَیْمَنَ </w:t>
      </w:r>
      <w:r>
        <w:rPr>
          <w:rStyle w:val="FootnoteReference"/>
        </w:rPr>
        <w:footnoteReference w:id="284"/>
      </w:r>
      <w:r>
        <w:rPr>
          <w:rFonts w:ascii="Amiri" w:hAnsi="Amiri" w:eastAsia="Amiri" w:cs="Amiri"/>
          <w:lang w:bidi="ar-SA"/>
          <w:color w:val="111111"/>
          <w:sz w:val="28"/>
          <w:szCs w:val="28"/>
          <w:rtl/>
        </w:rPr>
        <w:t xml:space="preserve">عَنْ یُوسُفَ الطَّاطَرِیِّ قَالَ: قُلْتُ لِأَبِی عَبْدِ اللَّهِ ع صَیْدٌ أَکَلَهُ قَوْمٌ مُحْرِمُونَ قَالَ عَلَیْهِمْ شَاةٌ شَاةٌ وَ لَیْسَ عَلَی الَّذِی ذَبَحَهُ إِلَّا شَاةٌ.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5"/>
      </w:r>
    </w:p>
    <w:p>
      <w:pPr>
        <w:pStyle w:val="BookText"/>
      </w:pPr>
      <w:r>
        <w:rPr>
          <w:rFonts w:ascii="Amiri" w:hAnsi="Amiri" w:eastAsia="Amiri" w:cs="Amiri"/>
          <w:lang w:bidi="ar-SA"/>
          <w:color w:val="111111"/>
          <w:sz w:val="28"/>
          <w:szCs w:val="28"/>
          <w:rtl/>
        </w:rPr>
        <w:t xml:space="preserve">وَ رَوَاهُ الصَّدُوقُ بِإِسْنَادِهِ عَنْ یُوسُفَ الطَّاطَرِیِّ </w:t>
      </w:r>
      <w:r>
        <w:rPr>
          <w:rStyle w:val="FootnoteReference"/>
        </w:rPr>
        <w:footnoteReference w:id="28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7"/>
      </w:r>
      <w:r>
        <w:rPr>
          <w:rFonts w:ascii="Amiri" w:hAnsi="Amiri" w:eastAsia="Amiri" w:cs="Amiri"/>
          <w:lang w:bidi="ar-SA"/>
          <w:color w:val="111111"/>
          <w:sz w:val="28"/>
          <w:szCs w:val="28"/>
          <w:rtl/>
        </w:rPr>
        <w:t xml:space="preserve">وَ یَأْتِی مَا یَدُلُّ عَلَیْهِ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الطاطری می‌گوید: «به ابو عبد الله (ع) گفتم: گروهی از محرمین صیدی را خوردند. امام (ع) فرمودند: "بر هر یک از آنها (که صید را خورده‌اند) باید یک شاة (گوسفند) فدیه بدهند و تنها بر کسی که آن صید را ذبح کرده است، یک شاة فدیه واجب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4670_158081"/>
    <w:bookmarkEnd w:id="44"/>
    <w:p>
      <w:pPr>
        <w:pStyle w:val="Heading4"/>
      </w:pPr>
      <w:bookmarkStart w:id="691" w:name="_Toc149"/>
      <w:r>
        <w:t>19- بَابُ أَنَّهُ إِذَا أَوْقَدَ جَمَاعَةٌ مُحْرِمُونَ نَاراً بِغَیْرِ قَصْدِ الصَّیْدِ فَوَقَعَ فِیهَا طَائِرٌ فَمَاتَ لَزِمَهُمْ فِدَاءٌ وَاحِدٌ دَمُ شَاةٍ بِالسَّوِیَّةِ وَ إِنْ أَوْقَدُوهَا بِقَصْدِ الصَّیْدِ لَزِمَ کُلَّ وَاحِدٍ مِنْهُمْ دَمُ شَاةٍ</w:t>
      </w:r>
      <w:bookmarkEnd w:id="691"/>
    </w:p>
    <w:p>
      <w:pPr>
        <w:pStyle w:val="Heading5"/>
      </w:pPr>
      <w:bookmarkStart w:id="692" w:name="_Toc150"/>
      <w:r>
        <w:t>اشارة</w:t>
      </w:r>
      <w:bookmarkEnd w:id="692"/>
    </w:p>
    <w:p>
      <w:pPr>
        <w:pStyle w:val="BookText"/>
      </w:pPr>
      <w:r>
        <w:rPr>
          <w:rStyle w:val="FootnoteReference"/>
        </w:rPr>
        <w:footnoteReference w:id="289"/>
      </w:r>
      <w:r>
        <w:rPr>
          <w:rFonts w:ascii="Amiri" w:hAnsi="Amiri" w:eastAsia="Amiri" w:cs="Amiri"/>
          <w:lang w:bidi="ar-SA"/>
          <w:color w:val="111111"/>
          <w:sz w:val="28"/>
          <w:szCs w:val="28"/>
          <w:rtl/>
        </w:rPr>
        <w:t xml:space="preserve">19 بَابُ أَنَّهُ إِذَا أَوْقَدَ جَمَاعَةٌ مُحْرِمُونَ نَاراً بِغَیْرِ قَصْدِ الصَّیْدِ فَوَقَعَ فِیهَا طَائِرٌ فَمَاتَ لَزِمَهُمْ فِدَاءٌ وَاحِدٌ دَمُ شَاةٍ بِالسَّوِیَّةِ وَ إِنْ أَوْقَدُوهَا بِقَصْدِ الصَّیْدِ لَزِمَ کُلَّ وَاحِدٍ مِنْهُمْ دَمُ شَاةٍ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151"/>
      <w:r>
        <w:t>[رقم الحدیث الکلی: 17204 - رقم الحدیث الباب: 1]</w:t>
      </w:r>
      <w:bookmarkEnd w:id="693"/>
    </w:p>
    <w:p>
      <w:pPr>
        <w:pStyle w:val="BookText"/>
      </w:pPr>
      <w:r>
        <w:rPr>
          <w:rFonts w:ascii="Times New Roman" w:hAnsi="Times New Roman" w:eastAsia="Times New Roman" w:cs="Times New Roman"/>
          <w:lang w:val="en-US" w:bidi="en-US"/>
          <w:color w:val="111111"/>
          <w:sz w:val="28"/>
          <w:szCs w:val="28"/>
          <w:rtl/>
        </w:rPr>
        <w:t xml:space="preserve">17204- 1- </w:t>
      </w:r>
      <w:r>
        <w:rPr>
          <w:rStyle w:val="FootnoteReference"/>
        </w:rPr>
        <w:footnoteReference w:id="290"/>
      </w:r>
      <w:r>
        <w:rPr>
          <w:rFonts w:ascii="Amiri" w:hAnsi="Amiri" w:eastAsia="Amiri" w:cs="Amiri"/>
          <w:lang w:bidi="ar-SA"/>
          <w:color w:val="111111"/>
          <w:sz w:val="28"/>
          <w:szCs w:val="28"/>
          <w:rtl/>
        </w:rPr>
        <w:t xml:space="preserve">مُحَمَّدُ بْنُ یَعْقُوبَ عَنْ عِدَّةٍ مِنْ أَصْحَابِنَا عَنْ أَحْمَدَ بْنِ مُحَمَّدٍ عَنِ الْحَسَنِ بْنِ مَحْبُوبٍ عَنْ أَبِی وَلَّادٍ الْحَنَّاطِ قَالَ: خَرَجْنَا سِتَّةَ نَفَرٍ مِنْ أَصْحَابِنَا إِلَی مَکَّةَ- فَأَوْقَدْنَا نَاراً عَظِیمَةً فِی بَعْضِ الْمَنَازِلِ أَرَدْنَا أَنْ نَطْرَحَ عَلَیْهَا لَحْماً نُکَبِّبُهُ </w:t>
      </w:r>
      <w:r>
        <w:rPr>
          <w:rStyle w:val="FootnoteReference"/>
        </w:rPr>
        <w:footnoteReference w:id="291"/>
      </w:r>
      <w:r>
        <w:rPr>
          <w:rFonts w:ascii="Amiri" w:hAnsi="Amiri" w:eastAsia="Amiri" w:cs="Amiri"/>
          <w:lang w:bidi="ar-SA"/>
          <w:color w:val="111111"/>
          <w:sz w:val="28"/>
          <w:szCs w:val="28"/>
          <w:rtl/>
        </w:rPr>
        <w:t xml:space="preserve">وَ کُنَّا مُحْرِمِینَ فَمَرَّ بِنَا </w:t>
      </w:r>
      <w:r>
        <w:rPr>
          <w:rStyle w:val="FootnoteReference"/>
        </w:rPr>
        <w:footnoteReference w:id="292"/>
      </w:r>
      <w:r>
        <w:rPr>
          <w:rFonts w:ascii="Amiri" w:hAnsi="Amiri" w:eastAsia="Amiri" w:cs="Amiri"/>
          <w:lang w:bidi="ar-SA"/>
          <w:color w:val="111111"/>
          <w:sz w:val="28"/>
          <w:szCs w:val="28"/>
          <w:rtl/>
        </w:rPr>
        <w:t xml:space="preserve">طَائِرٌ صَافٌّ قَالَ </w:t>
      </w:r>
      <w:r>
        <w:rPr>
          <w:rStyle w:val="FootnoteReference"/>
        </w:rPr>
        <w:footnoteReference w:id="293"/>
      </w:r>
      <w:r>
        <w:rPr>
          <w:rFonts w:ascii="Amiri" w:hAnsi="Amiri" w:eastAsia="Amiri" w:cs="Amiri"/>
          <w:lang w:bidi="ar-SA"/>
          <w:color w:val="111111"/>
          <w:sz w:val="28"/>
          <w:szCs w:val="28"/>
          <w:rtl/>
        </w:rPr>
        <w:t xml:space="preserve">حَمَامَةٌ أَوْ شِبْهُهَا فَاحْتَرَقَتْ جَنَاحَاهُ </w:t>
      </w:r>
      <w:r>
        <w:rPr>
          <w:rStyle w:val="FootnoteReference"/>
        </w:rPr>
        <w:footnoteReference w:id="294"/>
      </w:r>
      <w:r>
        <w:rPr>
          <w:rFonts w:ascii="Amiri" w:hAnsi="Amiri" w:eastAsia="Amiri" w:cs="Amiri"/>
          <w:lang w:bidi="ar-SA"/>
          <w:color w:val="111111"/>
          <w:sz w:val="28"/>
          <w:szCs w:val="28"/>
          <w:rtl/>
        </w:rPr>
        <w:t xml:space="preserve">فَسَقَطَ فِی النَّارِ فَمَاتَ فَاغْتَمَمْنَا لِذَلِکَ فَدَخَلْتُ عَلَی أَبِی عَبْدِ اللَّهِ ع بِمَکَّةَ- فَأَخْبَرْتُهُ وَ سَأَلْتُهُ فَقَالَ عَلَیْکُمْ فِدَاءٌ وَاحِدٌ دَمُ شَاةٍ تَشْتَرِکُونَ </w:t>
      </w:r>
      <w:r>
        <w:rPr>
          <w:rStyle w:val="FootnoteReference"/>
        </w:rPr>
        <w:footnoteReference w:id="295"/>
      </w:r>
      <w:r>
        <w:rPr>
          <w:rFonts w:ascii="Amiri" w:hAnsi="Amiri" w:eastAsia="Amiri" w:cs="Amiri"/>
          <w:lang w:bidi="ar-SA"/>
          <w:color w:val="111111"/>
          <w:sz w:val="28"/>
          <w:szCs w:val="28"/>
          <w:rtl/>
        </w:rPr>
        <w:t xml:space="preserve">فِیهِ جَمِیعاً إِنْ کَانَ ذَلِکَ مِنْکُمْ </w:t>
      </w:r>
      <w:r>
        <w:rPr>
          <w:rStyle w:val="FootnoteReference"/>
        </w:rPr>
        <w:footnoteReference w:id="296"/>
      </w:r>
      <w:r>
        <w:rPr>
          <w:rFonts w:ascii="Amiri" w:hAnsi="Amiri" w:eastAsia="Amiri" w:cs="Amiri"/>
          <w:lang w:bidi="ar-SA"/>
          <w:color w:val="111111"/>
          <w:sz w:val="28"/>
          <w:szCs w:val="28"/>
          <w:rtl/>
        </w:rPr>
        <w:t xml:space="preserve">عَلَی غَیْرِ تَعَمُّدٍ وَ لَوْ کَانَ ذَلِکَ مِنْکُمْ تَعَمُّداً لِیَقَعَ فِیهَا الصَّیْدُ فَوَقَعَ أُلْزِمَتْ کُلَّ رَجُلٍ مِنْکُمْ دَمُ شَاةٍ قَالَ أَبُو وَلَّادٍ وَ کَانَ ذَلِکَ مِنَّا قَبْلَ أَنْ نَدْخُلَ الْحَرَمَ.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7"/>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4670_158082"/>
    <w:bookmarkEnd w:id="45"/>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ولاد الحناط نقل می‌کند:</w:t>
      </w:r>
    </w:p>
    <w:p>
      <w:pPr>
        <w:pStyle w:val="BookText"/>
      </w:pPr>
      <w:r>
        <w:rPr>
          <w:rFonts w:ascii="IRNazanin" w:hAnsi="IRNazanin" w:eastAsia="IRNazanin" w:cs="IRNazanin"/>
          <w:lang w:bidi="fa-IR"/>
          <w:color w:val="111111"/>
          <w:sz w:val="28"/>
          <w:szCs w:val="28"/>
          <w:rtl/>
        </w:rPr>
        <w:t xml:space="preserve">ما شش نفر از اصحابمان به سوی مکه حرکت کردیم. در یکی از منازل، آتشی بزرگ روشن کردیم تا روی آن گوشت بپزیم و ما در حال احرام بودیم. پرنده‌ای، احتمالاً کبوتر یا چیزی شبیه به آن، از بالای ما گذشت و بال‌هایش در آتش سوخت و در آتش افتاد و مرد. از این موضوع ناراحت شدیم. به مکه رفتم و نزد امام صادق (ع) رفتم و او را مطلع کردم و از ایشان پرسیدم. امام (ع) فرمودند: "بر شما یک فدیه لازم است، یعنی یک قربانی شتر یا گوسفند که همگی در آن شریک باشید، اگر این کار از روی عمد نبوده باشد. اما اگر این کار از روی عمد بوده تا صید به آتش بیفتد، هر یک از شما باید یک قربانی شتر یا گوسفند بدهد." أبی ولاد گفت که این حادثه قبل از ورود ما به حرم اتفاق افتاده بود.</w:t>
      </w:r>
    </w:p>
    <w:p>
      <w:pPr>
        <w:pStyle w:val="Heading4"/>
      </w:pPr>
      <w:bookmarkStart w:id="694" w:name="_Toc152"/>
      <w:r>
        <w:t>20- بَابُ أَنَّهُ إِذَا رَمَی مُحْرِمَانِ صَیْداً فَأَصَابَهُ أَحَدُهُمَا لَزِمَ کُلَّ وَاحِدٍ مِنْهُمَا فِدَاءٌ</w:t>
      </w:r>
      <w:bookmarkEnd w:id="694"/>
    </w:p>
    <w:p>
      <w:pPr>
        <w:pStyle w:val="Heading5"/>
      </w:pPr>
      <w:bookmarkStart w:id="695" w:name="_Toc153"/>
      <w:r>
        <w:t>اشارة</w:t>
      </w:r>
      <w:bookmarkEnd w:id="695"/>
    </w:p>
    <w:p>
      <w:pPr>
        <w:pStyle w:val="BookText"/>
      </w:pPr>
      <w:r>
        <w:rPr>
          <w:rStyle w:val="FootnoteReference"/>
        </w:rPr>
        <w:footnoteReference w:id="299"/>
      </w:r>
      <w:r>
        <w:rPr>
          <w:rFonts w:ascii="Amiri" w:hAnsi="Amiri" w:eastAsia="Amiri" w:cs="Amiri"/>
          <w:lang w:bidi="ar-SA"/>
          <w:color w:val="111111"/>
          <w:sz w:val="28"/>
          <w:szCs w:val="28"/>
          <w:rtl/>
        </w:rPr>
        <w:t xml:space="preserve">20 بَابُ أَنَّهُ إِذَا رَمَی مُحْرِمَانِ صَیْداً فَأَصَابَهُ أَحَدُهُمَا لَزِمَ کُلَّ وَاحِدٍ مِنْهُمَا فِدَاءٌ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6" w:name="_Toc154"/>
      <w:r>
        <w:t>[رقم الحدیث الکلی: 17205 - رقم الحدیث الباب: 1]</w:t>
      </w:r>
      <w:bookmarkEnd w:id="696"/>
    </w:p>
    <w:p>
      <w:pPr>
        <w:pStyle w:val="BookText"/>
      </w:pPr>
      <w:r>
        <w:rPr>
          <w:rFonts w:ascii="Times New Roman" w:hAnsi="Times New Roman" w:eastAsia="Times New Roman" w:cs="Times New Roman"/>
          <w:lang w:val="en-US" w:bidi="en-US"/>
          <w:color w:val="111111"/>
          <w:sz w:val="28"/>
          <w:szCs w:val="28"/>
          <w:rtl/>
        </w:rPr>
        <w:t xml:space="preserve">17205- 1- </w:t>
      </w:r>
      <w:r>
        <w:rPr>
          <w:rStyle w:val="FootnoteReference"/>
        </w:rPr>
        <w:footnoteReference w:id="300"/>
      </w:r>
      <w:r>
        <w:rPr>
          <w:rFonts w:ascii="Amiri" w:hAnsi="Amiri" w:eastAsia="Amiri" w:cs="Amiri"/>
          <w:lang w:bidi="ar-SA"/>
          <w:color w:val="111111"/>
          <w:sz w:val="28"/>
          <w:szCs w:val="28"/>
          <w:rtl/>
        </w:rPr>
        <w:t xml:space="preserve">مُحَمَّدُ بْنُ الْحَسَنِ بِإِسْنَادِهِ عَنْ مُوسَی بْنِ الْقَاسِمِ عَنْ عَلِیِّ بْنِ رِئَابٍ عَنْ ضُرَیْسِ بْنِ أَعْیَنَ قَالَ: سَأَلْتُ أَبَا جَعْفَرٍ ع عَنْ رَجُلَیْنِ مُحْرِمَیْنِ رَمَیَا صَیْداً فَأَصَابَهُ أَحَدُهُمَا قَالَ عَلَی کُلِّ وَاحِدٍ مِنْهُمَا الْفِدَاءُ.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ضرَیس بن أعیَن نقل می‌کند:</w:t>
      </w:r>
    </w:p>
    <w:p>
      <w:pPr>
        <w:pStyle w:val="BookText"/>
      </w:pPr>
      <w:r>
        <w:rPr>
          <w:rFonts w:ascii="IRNazanin" w:hAnsi="IRNazanin" w:eastAsia="IRNazanin" w:cs="IRNazanin"/>
          <w:lang w:bidi="fa-IR"/>
          <w:color w:val="111111"/>
          <w:sz w:val="28"/>
          <w:szCs w:val="28"/>
          <w:rtl/>
        </w:rPr>
        <w:t xml:space="preserve">من از امام باقر (ع) درباره دو مردی که در حالت احرام بودند و به یک صید تیر انداختند و یکی از آنها به هدف برخورد کرد، پرسیدم. امام (ع) فرمودند: "بر هر یک از آنها فدیه (کفاره) واجب است."</w:t>
      </w:r>
    </w:p>
    <w:p>
      <w:pPr>
        <w:pStyle w:val="Heading5"/>
      </w:pPr>
      <w:bookmarkStart w:id="697" w:name="_Toc155"/>
      <w:r>
        <w:t>[رقم الحدیث الکلی: 17206 - رقم الحدیث الباب: 2]</w:t>
      </w:r>
      <w:bookmarkEnd w:id="697"/>
    </w:p>
    <w:p>
      <w:pPr>
        <w:pStyle w:val="BookText"/>
      </w:pPr>
      <w:r>
        <w:rPr>
          <w:rFonts w:ascii="Times New Roman" w:hAnsi="Times New Roman" w:eastAsia="Times New Roman" w:cs="Times New Roman"/>
          <w:lang w:val="en-US" w:bidi="en-US"/>
          <w:color w:val="111111"/>
          <w:sz w:val="28"/>
          <w:szCs w:val="28"/>
          <w:rtl/>
        </w:rPr>
        <w:t xml:space="preserve">17206- 2- </w:t>
      </w:r>
      <w:r>
        <w:rPr>
          <w:rStyle w:val="FootnoteReference"/>
        </w:rPr>
        <w:footnoteReference w:id="301"/>
      </w:r>
      <w:r>
        <w:rPr>
          <w:rFonts w:ascii="Amiri" w:hAnsi="Amiri" w:eastAsia="Amiri" w:cs="Amiri"/>
          <w:lang w:bidi="ar-SA"/>
          <w:color w:val="111111"/>
          <w:sz w:val="28"/>
          <w:szCs w:val="28"/>
          <w:rtl/>
        </w:rPr>
        <w:t xml:space="preserve">وَ عَنْهُ عَنْ مُحَمَّدِ بْنِ إِسْمَاعِیلَ </w:t>
      </w:r>
      <w:r>
        <w:rPr>
          <w:rStyle w:val="FootnoteReference"/>
        </w:rPr>
        <w:footnoteReference w:id="302"/>
      </w:r>
      <w:r>
        <w:rPr>
          <w:rFonts w:ascii="Amiri" w:hAnsi="Amiri" w:eastAsia="Amiri" w:cs="Amiri"/>
          <w:lang w:bidi="ar-SA"/>
          <w:color w:val="111111"/>
          <w:sz w:val="28"/>
          <w:szCs w:val="28"/>
          <w:rtl/>
        </w:rPr>
        <w:t xml:space="preserve">عَنْ أَبِیهِ عَنْ إِدْرِیسَ بْنِ عَبْدِ اللَّهِ قَالَ: سَأَلْتُ أَبَا عَبْدِ اللَّهِ ع عَنْ مُحْرِمَیْنِ یَرْمِیَانِ صَیْداً فَأَصَابَهُ أَحَدُهُمَا الْجَزَاءُ بَیْنَهُمَا أَوْ عَلَی کُلِّ وَاحِدٍ مِنْهُمَا قَالَ عَلَیْهِمَا جَمِیعاً یَفْدِی کُلُّ وَاحِدٍ مِنْهُمَا عَلَی حِدَتِهِ.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إدریس بن عبد الله روایت می‌کند:</w:t>
      </w:r>
    </w:p>
    <w:p>
      <w:pPr>
        <w:pStyle w:val="BookText"/>
      </w:pPr>
      <w:r>
        <w:rPr>
          <w:rFonts w:ascii="IRNazanin" w:hAnsi="IRNazanin" w:eastAsia="IRNazanin" w:cs="IRNazanin"/>
          <w:lang w:bidi="fa-IR"/>
          <w:color w:val="111111"/>
          <w:sz w:val="28"/>
          <w:szCs w:val="28"/>
          <w:rtl/>
        </w:rPr>
        <w:t xml:space="preserve">از امام صادق (ع) درباره دو محرم که به یک صید تیر انداختند و یکی از آنها به هدف اصابت کرد، پرسیدم که آیا فدیه بین آنها تقسیم می‌شود یا بر هر یک جداگانه است؟ امام (ع) فرمودند: "بر هر دو واجب است و هر یک باید جداگانه فدیه بدهند."</w:t>
      </w:r>
    </w:p>
    <w:p>
      <w:pPr>
        <w:pStyle w:val="Heading4"/>
      </w:pPr>
      <w:bookmarkStart w:id="698" w:name="_Toc156"/>
      <w:r>
        <w:t>21- بَابُ أَنَّ الْمُحِلَّ وَ الْمُحْرِمَ إِذَا اشْتَرَکَا فِی قَتْلِ صَیْدٍ لَزِمَ الْمُحْرِمَ فِدَاءٌ کَامِلٌ وَ الْمُحِلَّ نِصْفُ فِدَاءٍ إِنْ کَانَ فِی الْحَرَمِ‌</w:t>
      </w:r>
      <w:bookmarkEnd w:id="698"/>
    </w:p>
    <w:p>
      <w:pPr>
        <w:pStyle w:val="Heading5"/>
      </w:pPr>
      <w:bookmarkStart w:id="699" w:name="_Toc157"/>
      <w:r>
        <w:t>اشارة</w:t>
      </w:r>
      <w:bookmarkEnd w:id="699"/>
    </w:p>
    <w:p>
      <w:pPr>
        <w:pStyle w:val="BookText"/>
      </w:pPr>
      <w:r>
        <w:rPr>
          <w:rStyle w:val="FootnoteReference"/>
        </w:rPr>
        <w:footnoteReference w:id="303"/>
      </w:r>
      <w:r>
        <w:rPr>
          <w:rFonts w:ascii="Amiri" w:hAnsi="Amiri" w:eastAsia="Amiri" w:cs="Amiri"/>
          <w:lang w:bidi="ar-SA"/>
          <w:color w:val="111111"/>
          <w:sz w:val="28"/>
          <w:szCs w:val="28"/>
          <w:rtl/>
        </w:rPr>
        <w:t xml:space="preserve">21 بَابُ أَنَّ الْمُحِلَّ وَ الْمُحْرِمَ إِذَا اشْتَرَکَا فِی قَتْلِ صَیْدٍ لَزِمَ الْمُحْرِمَ فِدَاءٌ کَامِلٌ وَ الْمُحِلَّ نِصْفُ فِدَاءٍ إِنْ کَانَ فِی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158"/>
      <w:r>
        <w:t>[رقم الحدیث الکلی: 17207 - رقم الحدیث الباب: 1]</w:t>
      </w:r>
      <w:bookmarkEnd w:id="700"/>
    </w:p>
    <w:p>
      <w:pPr>
        <w:pStyle w:val="BookText"/>
      </w:pPr>
      <w:r>
        <w:rPr>
          <w:rFonts w:ascii="Times New Roman" w:hAnsi="Times New Roman" w:eastAsia="Times New Roman" w:cs="Times New Roman"/>
          <w:lang w:val="en-US" w:bidi="en-US"/>
          <w:color w:val="111111"/>
          <w:sz w:val="28"/>
          <w:szCs w:val="28"/>
          <w:rtl/>
        </w:rPr>
        <w:t xml:space="preserve">17207- 1- </w:t>
      </w:r>
      <w:r>
        <w:rPr>
          <w:rStyle w:val="FootnoteReference"/>
        </w:rPr>
        <w:footnoteReference w:id="304"/>
      </w:r>
      <w:r>
        <w:rPr>
          <w:rFonts w:ascii="Amiri" w:hAnsi="Amiri" w:eastAsia="Amiri" w:cs="Amiri"/>
          <w:lang w:bidi="ar-SA"/>
          <w:color w:val="111111"/>
          <w:sz w:val="28"/>
          <w:szCs w:val="28"/>
          <w:rtl/>
        </w:rPr>
        <w:t xml:space="preserve">مُحَمَّدُ بْنُ الْحَسَنِ بِإِسْنَادِهِ عَنْ مُوسَی بْنِ الْقَاسِمِ عَنْ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4670_158083"/>
    <w:bookmarkEnd w:id="46"/>
    <w:p>
      <w:pPr>
        <w:pStyle w:val="BookText"/>
      </w:pPr>
      <w:r>
        <w:rPr>
          <w:rFonts w:ascii="Amiri" w:hAnsi="Amiri" w:eastAsia="Amiri" w:cs="Amiri"/>
          <w:lang w:bidi="ar-SA"/>
          <w:color w:val="111111"/>
          <w:sz w:val="28"/>
          <w:szCs w:val="28"/>
          <w:rtl/>
        </w:rPr>
        <w:t xml:space="preserve">مُحَمَّدِ بْنِ سَعِیدٍ عَنْ إِسْمَاعِیلَ بْنِ أَبِی زِیَادٍ عَنْ أَبِی عَبْدِ اللَّهِ عَنْ أَبِیهِ ع قَالَ کَانَ عَلِیٌّ ع یَقُولُ فِی مُحْرِمٍ وَ مُحِلٍّ قَتَلَا صَیْداً فَقَالَ عَلَی الْمُحْرِمِ الْفِدَاءُ کَامِلًا وَ عَلَی الْمُحِلِّ نِصْفُ الْفِدَاءِ وَ هَذَا إِنَّمَا یَجِبُ عَلَی الْمُحِلِّ إِنْ کَانَ صَیْدُهُ فِی الْحَرَمِ- فَأَمَّا إِذَا کَانَ صَیْدُهُ فِی الْحِلِّ فَلَیْسَ عَلَیْهِ شَیْ‌ءٌ.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أبی زیاد روایت می‌کند: از امام صادق (ع) و ایشان از پدرشان امام باقر (ع) نقل می‌کنند که حضرت علی (ع) می‌فرمودند: در مورد محرم و غیرمحرم (محل) که صیدی را کشتند، بر محرم فدیه کامل واجب است و بر غیرمحرم نصف فدیه. و این حکم زمانی است که صید در حرم باشد. اما اگر صید در حل (خارج از حرم) باشد، بر غیرمحرم هیچ چیزی واجب نیست.</w:t>
      </w:r>
    </w:p>
    <w:p>
      <w:pPr>
        <w:pStyle w:val="Heading4"/>
      </w:pPr>
      <w:bookmarkStart w:id="701" w:name="_Toc159"/>
      <w:r>
        <w:t>22- بَابُ وُجُوبِ شِرَاءِ عَلَفٍ لِحَمَامِ الْحَرَمِ بِقِیمَةِ مَا یُصَادُ مِنْهُ أَوِ الصَّدَقَةِ بِهِ وَ وُجُوبِ الصَّدَقَةِ بِقِیمَةِ مَا یُصَادُ مِنْ غَیْرِهِ‌</w:t>
      </w:r>
      <w:bookmarkEnd w:id="701"/>
    </w:p>
    <w:p>
      <w:pPr>
        <w:pStyle w:val="Heading5"/>
      </w:pPr>
      <w:bookmarkStart w:id="702" w:name="_Toc160"/>
      <w:r>
        <w:t>اشارة</w:t>
      </w:r>
      <w:bookmarkEnd w:id="702"/>
    </w:p>
    <w:p>
      <w:pPr>
        <w:pStyle w:val="BookText"/>
      </w:pPr>
      <w:r>
        <w:rPr>
          <w:rStyle w:val="FootnoteReference"/>
        </w:rPr>
        <w:footnoteReference w:id="306"/>
      </w:r>
      <w:r>
        <w:rPr>
          <w:rFonts w:ascii="Amiri" w:hAnsi="Amiri" w:eastAsia="Amiri" w:cs="Amiri"/>
          <w:lang w:bidi="ar-SA"/>
          <w:color w:val="111111"/>
          <w:sz w:val="28"/>
          <w:szCs w:val="28"/>
          <w:rtl/>
        </w:rPr>
        <w:t xml:space="preserve">22 بَابُ وُجُوبِ شِرَاءِ عَلَفٍ لِحَمَامِ الْحَرَمِ بِقِیمَةِ مَا یُصَادُ مِنْهُ أَوِ الصَّدَقَةِ بِهِ وَ وُجُوبِ الصَّدَقَةِ بِقِیمَةِ مَا یُصَادُ مِنْ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161"/>
      <w:r>
        <w:t>[رقم الحدیث الکلی: 17208 - رقم الحدیث الباب: 1]</w:t>
      </w:r>
      <w:bookmarkEnd w:id="703"/>
    </w:p>
    <w:p>
      <w:pPr>
        <w:pStyle w:val="BookText"/>
      </w:pPr>
      <w:r>
        <w:rPr>
          <w:rFonts w:ascii="Times New Roman" w:hAnsi="Times New Roman" w:eastAsia="Times New Roman" w:cs="Times New Roman"/>
          <w:lang w:val="en-US" w:bidi="en-US"/>
          <w:color w:val="111111"/>
          <w:sz w:val="28"/>
          <w:szCs w:val="28"/>
          <w:rtl/>
        </w:rPr>
        <w:t xml:space="preserve">17208- 1- </w:t>
      </w:r>
      <w:r>
        <w:rPr>
          <w:rStyle w:val="FootnoteReference"/>
        </w:rPr>
        <w:footnoteReference w:id="307"/>
      </w:r>
      <w:r>
        <w:rPr>
          <w:rFonts w:ascii="Amiri" w:hAnsi="Amiri" w:eastAsia="Amiri" w:cs="Amiri"/>
          <w:lang w:bidi="ar-SA"/>
          <w:color w:val="111111"/>
          <w:sz w:val="28"/>
          <w:szCs w:val="28"/>
          <w:rtl/>
        </w:rPr>
        <w:t xml:space="preserve">مُحَمَّدُ بْنُ عَلِیِّ بْنِ الْحُسَیْنِ بِإِسْنَادِهِ عَنِ الْحَلَبِیِّ عَنْ أَبِی عَبْدِ اللَّهِ ع فِی رَجُلٍ أَغْلَقَ بَابَ بَیْتٍ عَلَی طَیْرٍ مِنْ حَمَامِ الْحَرَمِ فَمَاتَ قَالَ یَتَصَدَّقُ بِدِرْهَمٍ أَوْ یُطْعِمُ بِهِ حَمَامَ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الحلبی روایت می‌کند: از امام صادق (ع) در مورد مردی که درب خانه‌ای را بر روی پرنده‌ای از کبوتران حرم بست و آن پرنده مرد، سوال شد. حضرت فرمودند: باید یک درهم صدقه دهد یا با آن، کبوتران حرم را غذا دهد.</w:t>
      </w:r>
    </w:p>
    <w:p>
      <w:pPr>
        <w:pStyle w:val="Heading5"/>
      </w:pPr>
      <w:bookmarkStart w:id="704" w:name="_Toc162"/>
      <w:r>
        <w:t>[رقم الحدیث الکلی: 17209 - رقم الحدیث الباب: 2]</w:t>
      </w:r>
      <w:bookmarkEnd w:id="704"/>
    </w:p>
    <w:p>
      <w:pPr>
        <w:pStyle w:val="BookText"/>
      </w:pPr>
      <w:r>
        <w:rPr>
          <w:rFonts w:ascii="Times New Roman" w:hAnsi="Times New Roman" w:eastAsia="Times New Roman" w:cs="Times New Roman"/>
          <w:lang w:val="en-US" w:bidi="en-US"/>
          <w:color w:val="111111"/>
          <w:sz w:val="28"/>
          <w:szCs w:val="28"/>
          <w:rtl/>
        </w:rPr>
        <w:t xml:space="preserve">17209- 2- </w:t>
      </w:r>
      <w:r>
        <w:rPr>
          <w:rStyle w:val="FootnoteReference"/>
        </w:rPr>
        <w:footnoteReference w:id="308"/>
      </w:r>
      <w:r>
        <w:rPr>
          <w:rFonts w:ascii="Amiri" w:hAnsi="Amiri" w:eastAsia="Amiri" w:cs="Amiri"/>
          <w:lang w:bidi="ar-SA"/>
          <w:color w:val="111111"/>
          <w:sz w:val="28"/>
          <w:szCs w:val="28"/>
          <w:rtl/>
        </w:rPr>
        <w:t xml:space="preserve">مُحَمَّدُ بْنُ الْحَسَنِ بِإِسْنَادِهِ عَنْ مُوسَی بْنِ الْقَاسِمِ عَنْ صَفْوَانَ بْنِ یَحْیَی عَنْ زِیَادٍ الْوَاسِطِیِّ قَالَ: سَأَلْتُ أَبَا الْحَسَنِ ع عَنْ قَوْمٍ أَغْلَقُوا الْبَابَ عَلَی حَمَامٍ مِنْ حَمَامِ الْحَرَمِ فَقَالَ عَلَیْهِمْ قِیمَةُ کُلِّ طَائِرٍ دِرْهَمٌ یَشْتَرِی بِهِ عَلَفاً لِحَمَامِ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واسطی روایت می‌کند: از امام کاظم (ع) درباره گروهی که درب را بر روی کبوتران حرم بستند، سوال کردم. حضرت فرمودند: باید به ازای هر پرنده یک درهم بپردازند و با آن علفی برای کبوتران حرم بخرند.</w:t>
      </w:r>
    </w:p>
    <w:p>
      <w:pPr>
        <w:pStyle w:val="Heading5"/>
      </w:pPr>
      <w:bookmarkStart w:id="705" w:name="_Toc163"/>
      <w:r>
        <w:t>[رقم الحدیث الکلی: 17210 - رقم الحدیث الباب: 3]</w:t>
      </w:r>
      <w:bookmarkEnd w:id="705"/>
    </w:p>
    <w:p>
      <w:pPr>
        <w:pStyle w:val="BookText"/>
      </w:pPr>
      <w:r>
        <w:rPr>
          <w:rFonts w:ascii="Times New Roman" w:hAnsi="Times New Roman" w:eastAsia="Times New Roman" w:cs="Times New Roman"/>
          <w:lang w:val="en-US" w:bidi="en-US"/>
          <w:color w:val="111111"/>
          <w:sz w:val="28"/>
          <w:szCs w:val="28"/>
          <w:rtl/>
        </w:rPr>
        <w:t xml:space="preserve">17210- 3- </w:t>
      </w:r>
      <w:r>
        <w:rPr>
          <w:rStyle w:val="FootnoteReference"/>
        </w:rPr>
        <w:footnoteReference w:id="309"/>
      </w:r>
      <w:r>
        <w:rPr>
          <w:rFonts w:ascii="Amiri" w:hAnsi="Amiri" w:eastAsia="Amiri" w:cs="Amiri"/>
          <w:lang w:bidi="ar-SA"/>
          <w:color w:val="111111"/>
          <w:sz w:val="28"/>
          <w:szCs w:val="28"/>
          <w:rtl/>
        </w:rPr>
        <w:t xml:space="preserve">وَ عَنْهُ عَنْ عَلِیِّ بْنِ جَعْفَرٍ قَالَ: سَأَلْتُ أَخِی مُوسَی ع عَنْ رَجُلٍ أَخْرَجَ حَمَامَةً مِنْ حَمَامِ الْحَرَمِ- إِلَی الْکُوفَةِ أَوْ غَیْرِهَا قَالَ عَلَیْهِ أَنْ یَرُدَّهَا فَإِنْ مَاتَتْ فَعَلَیْهِ ثَمَنُهَا یَتَصَدَّقُ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روایت می‌کند: از برادرم موسی بن جعفر (ع) درباره مردی که کبوتر حرم را به کوفه یا جای دیگری برد، سوال کردم. حضرت فرمودند: بر او واجب است که آن را بازگرداند. اگر کبوتر بمیرد، باید قیمت آن را به عنوان صدقه بدهد.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4670_158084"/>
    <w:bookmarkEnd w:id="47"/>
    <w:p>
      <w:pPr>
        <w:pStyle w:val="Heading5"/>
      </w:pPr>
      <w:bookmarkStart w:id="706" w:name="_Toc164"/>
      <w:r>
        <w:t>[رقم الحدیث الکلی: 17211 - رقم الحدیث الباب: 4]</w:t>
      </w:r>
      <w:bookmarkEnd w:id="706"/>
    </w:p>
    <w:p>
      <w:pPr>
        <w:pStyle w:val="BookText"/>
      </w:pPr>
      <w:r>
        <w:rPr>
          <w:rFonts w:ascii="Times New Roman" w:hAnsi="Times New Roman" w:eastAsia="Times New Roman" w:cs="Times New Roman"/>
          <w:lang w:val="en-US" w:bidi="en-US"/>
          <w:color w:val="111111"/>
          <w:sz w:val="28"/>
          <w:szCs w:val="28"/>
          <w:rtl/>
        </w:rPr>
        <w:t xml:space="preserve">17211- 4- </w:t>
      </w:r>
      <w:r>
        <w:rPr>
          <w:rStyle w:val="FootnoteReference"/>
        </w:rPr>
        <w:footnoteReference w:id="310"/>
      </w:r>
      <w:r>
        <w:rPr>
          <w:rFonts w:ascii="Amiri" w:hAnsi="Amiri" w:eastAsia="Amiri" w:cs="Amiri"/>
          <w:lang w:bidi="ar-SA"/>
          <w:color w:val="111111"/>
          <w:sz w:val="28"/>
          <w:szCs w:val="28"/>
          <w:rtl/>
        </w:rPr>
        <w:t xml:space="preserve">مُحَمَّدُ بْنُ یَعْقُوبَ عَنْ مُحَمَّدِ بْنِ یَحْیَی عَنْ أَحْمَدَ بْنِ مُحَمَّدٍ عَنْ صَفْوَانَ بْنِ یَحْیَی عَنْ أَبِی الْحَسَنِ الرِّضَا ع قَالَ: مَنْ أَصَابَ طَیْراً فِی الْحَرَمِ وَ هُوَ مُحِلٌّ فَعَلَیْهِ الْقِیمَةُ وَ الْقِیمَةُ دِرْهَمٌ یَشْتَرِی بِهِ عَلَفاً لِحَمَامِ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روایت می‌کند از امام رضا (ع):</w:t>
      </w:r>
    </w:p>
    <w:p>
      <w:pPr>
        <w:pStyle w:val="BookText"/>
      </w:pPr>
      <w:r>
        <w:rPr>
          <w:rFonts w:ascii="IRNazanin" w:hAnsi="IRNazanin" w:eastAsia="IRNazanin" w:cs="IRNazanin"/>
          <w:lang w:bidi="fa-IR"/>
          <w:color w:val="111111"/>
          <w:sz w:val="28"/>
          <w:szCs w:val="28"/>
          <w:rtl/>
        </w:rPr>
        <w:t xml:space="preserve">هر کس در حال حلال (غیر مُحرِم) در حرم، پرنده‌ای را بگیرد، بر او واجب است که قیمت آن را بپردازد. این قیمت یک درهم است که با آن برای کبوترهای حرم علف خریده شود.</w:t>
      </w:r>
    </w:p>
    <w:p>
      <w:pPr>
        <w:pStyle w:val="Heading5"/>
      </w:pPr>
      <w:bookmarkStart w:id="707" w:name="_Toc165"/>
      <w:r>
        <w:t>[رقم الحدیث الکلی: 17212 - رقم الحدیث الباب: 5]</w:t>
      </w:r>
      <w:bookmarkEnd w:id="707"/>
    </w:p>
    <w:p>
      <w:pPr>
        <w:pStyle w:val="BookText"/>
      </w:pPr>
      <w:r>
        <w:rPr>
          <w:rFonts w:ascii="Times New Roman" w:hAnsi="Times New Roman" w:eastAsia="Times New Roman" w:cs="Times New Roman"/>
          <w:lang w:val="en-US" w:bidi="en-US"/>
          <w:color w:val="111111"/>
          <w:sz w:val="28"/>
          <w:szCs w:val="28"/>
          <w:rtl/>
        </w:rPr>
        <w:t xml:space="preserve">17212- 5- </w:t>
      </w:r>
      <w:r>
        <w:rPr>
          <w:rStyle w:val="FootnoteReference"/>
        </w:rPr>
        <w:footnoteReference w:id="311"/>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إِنْ قَتَلَ الْمُحْرِمُ حَمَامَةً فِی الْحَرَمِ فَعَلَیْهِ شَاةٌ وَ قِیمَةُ الْحَمَامَةِ دِرْهَمٌ أَوْ شِبْهُهُ یَتَصَدَّقُ بِهِ أَوْ یُطْعِمُهُ حَمَامَ 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می‌کند که فرمود:</w:t>
      </w:r>
    </w:p>
    <w:p>
      <w:pPr>
        <w:pStyle w:val="BookText"/>
      </w:pPr>
      <w:r>
        <w:rPr>
          <w:rFonts w:ascii="IRNazanin" w:hAnsi="IRNazanin" w:eastAsia="IRNazanin" w:cs="IRNazanin"/>
          <w:lang w:bidi="fa-IR"/>
          <w:color w:val="111111"/>
          <w:sz w:val="28"/>
          <w:szCs w:val="28"/>
          <w:rtl/>
        </w:rPr>
        <w:t xml:space="preserve">اگر مُحرِم در حرم، کبوتری را بکشد، بر او واجب است که یک گوسفند قربانی کند. همچنین قیمت آن کبوتر یک درهم یا مشابه آن است که باید به عنوان صدقه داده شود یا برای کبوترهای مکه غذا خریداری شود.</w:t>
      </w:r>
    </w:p>
    <w:p>
      <w:pPr>
        <w:pStyle w:val="Heading5"/>
      </w:pPr>
      <w:bookmarkStart w:id="708" w:name="_Toc166"/>
      <w:r>
        <w:t>[رقم الحدیث الکلی: 17213 - رقم الحدیث الباب: 6]</w:t>
      </w:r>
      <w:bookmarkEnd w:id="708"/>
    </w:p>
    <w:p>
      <w:pPr>
        <w:pStyle w:val="BookText"/>
      </w:pPr>
      <w:r>
        <w:rPr>
          <w:rFonts w:ascii="Times New Roman" w:hAnsi="Times New Roman" w:eastAsia="Times New Roman" w:cs="Times New Roman"/>
          <w:lang w:val="en-US" w:bidi="en-US"/>
          <w:color w:val="111111"/>
          <w:sz w:val="28"/>
          <w:szCs w:val="28"/>
          <w:rtl/>
        </w:rPr>
        <w:t xml:space="preserve">17213- 6- </w:t>
      </w:r>
      <w:r>
        <w:rPr>
          <w:rStyle w:val="FootnoteReference"/>
        </w:rPr>
        <w:footnoteReference w:id="312"/>
      </w:r>
      <w:r>
        <w:rPr>
          <w:rFonts w:ascii="Amiri" w:hAnsi="Amiri" w:eastAsia="Amiri" w:cs="Amiri"/>
          <w:lang w:bidi="ar-SA"/>
          <w:color w:val="111111"/>
          <w:sz w:val="28"/>
          <w:szCs w:val="28"/>
          <w:rtl/>
        </w:rPr>
        <w:t xml:space="preserve">وَ عَنْ عِدَّةٍ مِنْ أَصْحَابِنَا عَنْ سَهْلِ بْنِ زِیَادٍ عَنْ أَحْمَدَ بْنِ مُحَمَّدِ بْنِ أَبِی نَصْرٍ عَنْ حَمَّادِ بْنِ عُثْمَانَ قَالَ: قُلْتُ لِأَبِی عَبْدِ اللَّهِ ع رَجُلٌ أَصَابَ طَیْرَیْنِ وَاحِداً مِنْ حَمَامِ الْحَرَمِ وَ الْآخَرَ مِنْ حَمَامِ غَیْرِ الْحَرَمِ- قَالَ یَشْتَرِی بِقِیمَةِ الَّذِی مِنْ حَمَامِ الْحَرَمِ قَمْحاً فَیُطْعِمُهُ حَمَامَ الْحَرَمِ وَ یَتَصَدَّقُ بِجَزَاءِ الْآخَرِ.</w:t>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313"/>
      </w:r>
      <w:r>
        <w:rPr>
          <w:rFonts w:ascii="Amiri" w:hAnsi="Amiri" w:eastAsia="Amiri" w:cs="Amiri"/>
          <w:lang w:bidi="ar-SA"/>
          <w:color w:val="111111"/>
          <w:sz w:val="28"/>
          <w:szCs w:val="28"/>
          <w:rtl/>
        </w:rPr>
        <w:t xml:space="preserve">أَقُولُ: وَ تَقَدَّمَ مَا یَدُلُّ عَلَی ذَلِکَ </w:t>
      </w:r>
      <w:r>
        <w:rPr>
          <w:rStyle w:val="FootnoteReference"/>
        </w:rPr>
        <w:footnoteReference w:id="314"/>
      </w:r>
      <w:r>
        <w:rPr>
          <w:rFonts w:ascii="Amiri" w:hAnsi="Amiri" w:eastAsia="Amiri" w:cs="Amiri"/>
          <w:lang w:bidi="ar-SA"/>
          <w:color w:val="111111"/>
          <w:sz w:val="28"/>
          <w:szCs w:val="28"/>
          <w:rtl/>
        </w:rPr>
        <w:t xml:space="preserve">وَ یَأْتِی مَا یَدُلُّ عَلَیْهِ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به امام صادق (ع) گفتم مردی دو کبوتر را شکار کرده است، یکی از کبوترهای حرم و دیگری از کبوترهای غیر حرم. امام فرمودند: به اندازه قیمت کبوتر حرم گندم بخرد و به کبوترهای حرم غذا دهد و برای دیگری صدقه بدهد.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4670_158085"/>
    <w:bookmarkEnd w:id="48"/>
    <w:p>
      <w:pPr>
        <w:pStyle w:val="Heading4"/>
      </w:pPr>
      <w:bookmarkStart w:id="709" w:name="_Toc167"/>
      <w:r>
        <w:t>23- بَابُ أَنَّ الْمُحْرِمَ إِذَا کَسَرَ بَیْضَ نَعَامٍ وَ لَمْ یَتَحَرَّکْ فِیهِ الْفَرْخُ وَجَبَ أَنْ یُرْسِلَ فُحُولَةً فِی إِنَاثٍ مِنَ الْإِبِلِ بِعَدَدِ الْبَیْضِ فَمَا نُتِجَ کَانَ هَدْیاً بَالِغَ الْکَعْبَةِ فَإِنْ عَجَزَ فَلِکُلِّ بَیْضَةٍ شَاةٌ</w:t>
      </w:r>
      <w:bookmarkEnd w:id="709"/>
    </w:p>
    <w:p>
      <w:pPr>
        <w:pStyle w:val="Heading5"/>
      </w:pPr>
      <w:bookmarkStart w:id="710" w:name="_Toc168"/>
      <w:r>
        <w:t>اشارة</w:t>
      </w:r>
      <w:bookmarkEnd w:id="710"/>
    </w:p>
    <w:p>
      <w:pPr>
        <w:pStyle w:val="BookText"/>
      </w:pPr>
      <w:r>
        <w:rPr>
          <w:rStyle w:val="FootnoteReference"/>
        </w:rPr>
        <w:footnoteReference w:id="316"/>
      </w:r>
      <w:r>
        <w:rPr>
          <w:rFonts w:ascii="Amiri" w:hAnsi="Amiri" w:eastAsia="Amiri" w:cs="Amiri"/>
          <w:lang w:bidi="ar-SA"/>
          <w:color w:val="111111"/>
          <w:sz w:val="28"/>
          <w:szCs w:val="28"/>
          <w:rtl/>
        </w:rPr>
        <w:t xml:space="preserve">23 بَابُ أَنَّ الْمُحْرِمَ إِذَا کَسَرَ بَیْضَ نَعَامٍ وَ لَمْ یَتَحَرَّکْ فِیهِ الْفَرْخُ وَجَبَ أَنْ یُرْسِلَ فُحُولَةً فِی إِنَاثٍ مِنَ الْإِبِلِ بِعَدَدِ الْبَیْضِ فَمَا نُتِجَ کَانَ هَدْیاً بَالِغَ الْکَعْبَةِ فَإِنْ عَجَزَ فَلِکُلِّ بَیْضَةٍ شَاةٌ فَإِنْ عَجَزَ فَإِطْعَامُ عَشَرَةِ مَسَاکِینَ مُدّاً مُدّاً فَإِنْ عَجَزَ فَصِیَامُ ثَلَاثَةِ أَیَّامٍ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169"/>
      <w:r>
        <w:t>[رقم الحدیث الکلی: 17214 - رقم الحدیث الباب: 1]</w:t>
      </w:r>
      <w:bookmarkEnd w:id="711"/>
    </w:p>
    <w:p>
      <w:pPr>
        <w:pStyle w:val="BookText"/>
      </w:pPr>
      <w:r>
        <w:rPr>
          <w:rFonts w:ascii="Times New Roman" w:hAnsi="Times New Roman" w:eastAsia="Times New Roman" w:cs="Times New Roman"/>
          <w:lang w:val="en-US" w:bidi="en-US"/>
          <w:color w:val="111111"/>
          <w:sz w:val="28"/>
          <w:szCs w:val="28"/>
          <w:rtl/>
        </w:rPr>
        <w:t xml:space="preserve">17214- 1- </w:t>
      </w:r>
      <w:r>
        <w:rPr>
          <w:rStyle w:val="FootnoteReference"/>
        </w:rPr>
        <w:footnoteReference w:id="317"/>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عَنْ أَبِی عَبْدِ اللَّهِ ع قَالَ: مَنْ أَصَابَ بَیْضَ نَعَامٍ وَ هُوَ مُحْرِمٌ فَعَلَیْهِ أَنْ یُرْسِلَ الْفَحْلَ فِی مِثْلِ عَدَدِ الْبَیْضِ مِنَ الْإِبِلِ فَإِنَّهُ رُبَّمَا فَسَدَ کُلُّهُ وَ رُبَّمَا خَلُقَ کُلُّهُ وَ رُبَّمَا صَلَحَ بَعْضُهُ وَ فَسَدَ بَعْضُهُ فَمَا نُتِجَتِ الْإِبِلُ فَهَدْیاً بَالِغَ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اگر کسی در حالی که محرم است تخم شترمرغی (بیض نعام) را شکار کند، باید به اندازه تعداد تخم‌ها یک شتر نر را به عنوان فدیه بفرستد. زیرا ممکن است همه تخم‌ها فاسد شده باشند یا ممکن است بعضی از آن‌ها فاسد شده و بعضی دیگر سالم بمانند. در هر حال، باید شترهای که دنیا می آیند به عنوان هدیه به کعبه فرستاده شوند.</w:t>
      </w:r>
    </w:p>
    <w:p>
      <w:pPr>
        <w:pStyle w:val="Heading5"/>
      </w:pPr>
      <w:bookmarkStart w:id="712" w:name="_Toc170"/>
      <w:r>
        <w:t>[رقم الحدیث الکلی: 17215 - رقم الحدیث الباب: 2]</w:t>
      </w:r>
      <w:bookmarkEnd w:id="712"/>
    </w:p>
    <w:p>
      <w:pPr>
        <w:pStyle w:val="BookText"/>
      </w:pPr>
      <w:r>
        <w:rPr>
          <w:rFonts w:ascii="Times New Roman" w:hAnsi="Times New Roman" w:eastAsia="Times New Roman" w:cs="Times New Roman"/>
          <w:lang w:val="en-US" w:bidi="en-US"/>
          <w:color w:val="111111"/>
          <w:sz w:val="28"/>
          <w:szCs w:val="28"/>
          <w:rtl/>
        </w:rPr>
        <w:t xml:space="preserve">17215- 2- </w:t>
      </w:r>
      <w:r>
        <w:rPr>
          <w:rStyle w:val="FootnoteReference"/>
        </w:rPr>
        <w:footnoteReference w:id="318"/>
      </w:r>
      <w:r>
        <w:rPr>
          <w:rFonts w:ascii="Amiri" w:hAnsi="Amiri" w:eastAsia="Amiri" w:cs="Amiri"/>
          <w:lang w:bidi="ar-SA"/>
          <w:color w:val="111111"/>
          <w:sz w:val="28"/>
          <w:szCs w:val="28"/>
          <w:rtl/>
        </w:rPr>
        <w:t xml:space="preserve">وَ عَنْهُ عَنْ مُحَمَّدِ بْنِ الْفُضَیْلِ وَ صَفْوَانَ وَ غَیْرِهِ عَنْ أَبِی الصَّبَّاحِ الْکِنَانِیِّ قَالَ: سَأَلْتُ أَبَا عَبْدِ اللَّهِ ع عَنْ مُحْرِمٍ وَطِئَ بَیْضَ نَعَامٍ فَشَدَخَهَا </w:t>
      </w:r>
      <w:r>
        <w:rPr>
          <w:rStyle w:val="FootnoteReference"/>
        </w:rPr>
        <w:footnoteReference w:id="319"/>
      </w:r>
      <w:r>
        <w:rPr>
          <w:rFonts w:ascii="Amiri" w:hAnsi="Amiri" w:eastAsia="Amiri" w:cs="Amiri"/>
          <w:lang w:bidi="ar-SA"/>
          <w:color w:val="111111"/>
          <w:sz w:val="28"/>
          <w:szCs w:val="28"/>
          <w:rtl/>
        </w:rPr>
        <w:t xml:space="preserve">فَقَالَ قَضَی فِیهَا أَمِیرُ الْمُؤْمِنِینَ ع أَنْ یُرْسِلَ الْفَحْلَ فِی مِثْلِ عَدَدِ الْبَیْضِ مِنَ الْإِبِلِ الْإِنَاثِ فَمَا لَقِحَ وَ سَلِمَ کَانَ النِّتَاجُ هَدْیاً بَالِغَ الْکَعْبَةِ- وَ قَالَ: قَالَ أَبُو عَبْدِ اللَّهِ ع مَا وَطِئْتَهُ أَوْ أَوْطَأَهُ </w:t>
      </w:r>
      <w:r>
        <w:rPr>
          <w:rStyle w:val="FootnoteReference"/>
        </w:rPr>
        <w:footnoteReference w:id="320"/>
      </w:r>
      <w:r>
        <w:rPr>
          <w:rFonts w:ascii="Amiri" w:hAnsi="Amiri" w:eastAsia="Amiri" w:cs="Amiri"/>
          <w:lang w:bidi="ar-SA"/>
          <w:color w:val="111111"/>
          <w:sz w:val="28"/>
          <w:szCs w:val="28"/>
          <w:rtl/>
        </w:rPr>
        <w:t xml:space="preserve">بَعِیرُکَ أَوْ دَابَّتُکَ وَ أَنْتَ مُحْرِمٌ فَعَلَیْکَ فِدَاؤُهُ.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نقل شده که گفت: از امام صادق (ع) درباره فردی که در حال احرام، تخم شترمرغی را زیر پا گذاشته و آن را شکست، پرسیدم. امام (ع) فرمود: «امیرالمؤمنین (ع) درباره چنین موردی حکم داده است که باید به ازای تعداد تخم‌ها، شتر نر (فحل) به اندازه تعداد تخم‌ها از شترهای ماده بفرستد. از میان آن‌ها، اگر شترها بارور شدند و زنده ماندند، نتایج به عنوان هدیه‌ای به کعبه فرستاده می‌شود.»</w:t>
      </w:r>
    </w:p>
    <w:p>
      <w:pPr>
        <w:pStyle w:val="BookText"/>
      </w:pPr>
      <w:r>
        <w:rPr>
          <w:rFonts w:ascii="IRNazanin" w:hAnsi="IRNazanin" w:eastAsia="IRNazanin" w:cs="IRNazanin"/>
          <w:lang w:bidi="fa-IR"/>
          <w:color w:val="111111"/>
          <w:sz w:val="28"/>
          <w:szCs w:val="28"/>
          <w:rtl/>
        </w:rPr>
        <w:t xml:space="preserve">و امام صادق (ع) افزود: «هرگاه تخم‌ها را زیر پا گذاشتی یا شتر یا مرکب خود را روی آن‌ها گذاشتی و در حال احرام بودی، باید فدیه‌ای برای آن بپردازی.»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4670_158086"/>
    <w:bookmarkEnd w:id="49"/>
    <w:p>
      <w:pPr>
        <w:pStyle w:val="Heading5"/>
      </w:pPr>
      <w:bookmarkStart w:id="713" w:name="_Toc171"/>
      <w:r>
        <w:t>[رقم الحدیث الکلی: 17216 - رقم الحدیث الباب: 3]</w:t>
      </w:r>
      <w:bookmarkEnd w:id="713"/>
    </w:p>
    <w:p>
      <w:pPr>
        <w:pStyle w:val="BookText"/>
      </w:pPr>
      <w:r>
        <w:rPr>
          <w:rFonts w:ascii="Times New Roman" w:hAnsi="Times New Roman" w:eastAsia="Times New Roman" w:cs="Times New Roman"/>
          <w:lang w:val="en-US" w:bidi="en-US"/>
          <w:color w:val="111111"/>
          <w:sz w:val="28"/>
          <w:szCs w:val="28"/>
          <w:rtl/>
        </w:rPr>
        <w:t xml:space="preserve">17216- 3- </w:t>
      </w:r>
      <w:r>
        <w:rPr>
          <w:rStyle w:val="FootnoteReference"/>
        </w:rPr>
        <w:footnoteReference w:id="321"/>
      </w:r>
      <w:r>
        <w:rPr>
          <w:rFonts w:ascii="Amiri" w:hAnsi="Amiri" w:eastAsia="Amiri" w:cs="Amiri"/>
          <w:lang w:bidi="ar-SA"/>
          <w:color w:val="111111"/>
          <w:sz w:val="28"/>
          <w:szCs w:val="28"/>
          <w:rtl/>
        </w:rPr>
        <w:t xml:space="preserve">وَ عَنْهُ عَنْ مُحَمَّدِ بْنِ سِنَانٍ عَنِ ابْنِ مُسْکَانَ عَنْ أَبِی بَصِیرٍ عَنْ أَبِی عَبْدِ اللَّهِ ع قَالَ: فِی بَیْضَةِ النَّعَامِ شَاةٌ فَإِنْ لَمْ یَجِدْ فَصِیَامُ ثَلَاثَةِ أَیَّامٍ فَمَنْ لَمْ یَسْتَطِعْ فَکَفَّارَتُهُ إِطْعَامُ عَشَرَةِ مَسَاکِینَ إِذَا أَصَابَهُ وَ هُوَ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از امام صادق (ع) درباره تخم شترمرغ پرسیدم. امام (ع) فرمود: «برای تخم شترمرغ، فدیه‌اش یک شتر است. اگر نتوانی شتر تهیه کنی، باید سه روز روزه بگیری. و اگر نتوانستی روزه بگیری، فدیه‌اش اطعام ده نفر مسکین است، در صورتی که این تخم را در حال احرام پیدا کرده باشی.»</w:t>
      </w:r>
    </w:p>
    <w:p>
      <w:pPr>
        <w:pStyle w:val="Heading5"/>
      </w:pPr>
      <w:bookmarkStart w:id="714" w:name="_Toc172"/>
      <w:r>
        <w:t>[رقم الحدیث الکلی: 17217 - رقم الحدیث الباب: 4]</w:t>
      </w:r>
      <w:bookmarkEnd w:id="714"/>
    </w:p>
    <w:p>
      <w:pPr>
        <w:pStyle w:val="BookText"/>
      </w:pPr>
      <w:r>
        <w:rPr>
          <w:rFonts w:ascii="Times New Roman" w:hAnsi="Times New Roman" w:eastAsia="Times New Roman" w:cs="Times New Roman"/>
          <w:lang w:val="en-US" w:bidi="en-US"/>
          <w:color w:val="111111"/>
          <w:sz w:val="28"/>
          <w:szCs w:val="28"/>
          <w:rtl/>
        </w:rPr>
        <w:t xml:space="preserve">17217- 4- </w:t>
      </w:r>
      <w:r>
        <w:rPr>
          <w:rStyle w:val="FootnoteReference"/>
        </w:rPr>
        <w:footnoteReference w:id="322"/>
      </w:r>
      <w:r>
        <w:rPr>
          <w:rFonts w:ascii="Amiri" w:hAnsi="Amiri" w:eastAsia="Amiri" w:cs="Amiri"/>
          <w:lang w:bidi="ar-SA"/>
          <w:color w:val="111111"/>
          <w:sz w:val="28"/>
          <w:szCs w:val="28"/>
          <w:rtl/>
        </w:rPr>
        <w:t xml:space="preserve">قَالَ الشَّیْخُ وَ رُوِیَ أَنَّ رَجُلًا سَأَلَ أَمِیرَ الْمُؤْمِنِینَ ع فَقَالَ لَهُ یَا أَمِیرَ الْمُؤْمِنِینَ إِنِّی خَرَجْتُ مُحْرِماً فَوَطِئَتْ نَاقَتِی بَیْضَ نَعَامٍ </w:t>
      </w:r>
      <w:r>
        <w:rPr>
          <w:rStyle w:val="FootnoteReference"/>
        </w:rPr>
        <w:footnoteReference w:id="323"/>
      </w:r>
      <w:r>
        <w:rPr>
          <w:rFonts w:ascii="Amiri" w:hAnsi="Amiri" w:eastAsia="Amiri" w:cs="Amiri"/>
          <w:lang w:bidi="ar-SA"/>
          <w:color w:val="111111"/>
          <w:sz w:val="28"/>
          <w:szCs w:val="28"/>
          <w:rtl/>
        </w:rPr>
        <w:t xml:space="preserve">وَ کَسَرَتْهُ فَهَلْ عَلَیَّ کَفَّارَةٌ فَقَالَ لَهُ امْضِ فَاسْأَلِ ابْنِیَ الْحَسَنَ عَنْهَا وَ کَانَ بِحَیْثُ یَسْمَعُ کَلَامَهُ فَتَقَدَّمَ إِلَیْهِ الرَّجُلُ فَسَأَلَهُ فَقَالَ لَهُ الْحَسَنُ- یَجِبُ عَلَیْکَ أَنْ تُرْسِلَ فُحُولَةَ الْإِبِلِ فِی إِنَاثِهَا بِعَدَدِ مَا انْکَسَرَ مِنَ الْبَیْضِ فَمَا نُتِجَ فَهُوَ هَدْیٌ لِبَیْتِ اللَّهِ عَزَّ وَ جَلَّ فَقَالَ لَهُ أَمِیرُ الْمُؤْمِنِینَ ع یَا بُنَیَّ کَیْفَ قُلْتَ ذَلِکَ وَ أَنْتَ تَعْلَمُ أَنَّ الْإِبِلَ رُبَّمَا أَزْلَقَتْ أَوْ کَانَ فِیهَا مَا یُزْلِقُ فَقَالَ یَا أَمِیرَ الْمُؤْمِنِینَ- وَ الْبَیْضُ رُبَّمَا أَمْرَقَ أَوْ کَانَ فِیهِ مَا یُمْرِقُ فَتَبَسَّمَ أَمِیرُ الْمُؤْمِنِینَ ع وَ قَالَ لَهُ صَدَقْتَ یَا بُنَیَّ ثُمَّ تَلَا ذُرِّیَّةً بَعْضُها مِنْ بَعْضٍ وَ اللَّهُ سَمِیعٌ عَلِیمٌ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طوسی نقل می‌کند که مردی از امیرالمؤمنین (ع) سوال کرد: «ای امیرالمؤمنین! من احرام بسته بودم و شترم روی تخم شترمرغ پا گذاشت و آن را شکست. آیا بر من کفاره‌ای واجب است؟» امیرالمؤمنین (ع) به او گفت: «برو و از پسرم حسن (ع) بپرس.»</w:t>
      </w:r>
    </w:p>
    <w:p>
      <w:pPr>
        <w:pStyle w:val="BookText"/>
      </w:pPr>
      <w:r>
        <w:rPr>
          <w:rFonts w:ascii="IRNazanin" w:hAnsi="IRNazanin" w:eastAsia="IRNazanin" w:cs="IRNazanin"/>
          <w:lang w:bidi="fa-IR"/>
          <w:color w:val="111111"/>
          <w:sz w:val="28"/>
          <w:szCs w:val="28"/>
          <w:rtl/>
        </w:rPr>
        <w:t xml:space="preserve">مرد نزد امام حسن (ع) رفت و سوال کرد. امام حسن (ع) پاسخ داد: «بر تو واجب است که فحولۀ (قوی‌ترین) شترها را به تعداد تخم‌های شکسته‌شده بفرستی، و آنچه به دنیا آمده، هدیه‌ای به خانه خدا (کعبه) خواهد بود.»</w:t>
      </w:r>
    </w:p>
    <w:p>
      <w:pPr>
        <w:pStyle w:val="BookText"/>
      </w:pPr>
      <w:r>
        <w:rPr>
          <w:rFonts w:ascii="IRNazanin" w:hAnsi="IRNazanin" w:eastAsia="IRNazanin" w:cs="IRNazanin"/>
          <w:lang w:bidi="fa-IR"/>
          <w:color w:val="111111"/>
          <w:sz w:val="28"/>
          <w:szCs w:val="28"/>
          <w:rtl/>
        </w:rPr>
        <w:t xml:space="preserve">وقتی مرد این پاسخ را به امیرالمؤمنین (ع) بازگو کرد، امیرالمؤمنین (ع) گفت: «پسرم! چگونه این حکم را گفتی در حالی که می‌دانی شترها ممکن است لغزنده باشند و یا در آنها چیزی باشد که باعث لغزش شود؟»</w:t>
      </w:r>
    </w:p>
    <w:p>
      <w:pPr>
        <w:pStyle w:val="BookText"/>
      </w:pPr>
      <w:r>
        <w:rPr>
          <w:rFonts w:ascii="IRNazanin" w:hAnsi="IRNazanin" w:eastAsia="IRNazanin" w:cs="IRNazanin"/>
          <w:lang w:bidi="fa-IR"/>
          <w:color w:val="111111"/>
          <w:sz w:val="28"/>
          <w:szCs w:val="28"/>
          <w:rtl/>
        </w:rPr>
        <w:t xml:space="preserve">امام حسن (ع) در پاسخ گفت: «ای امیرالمؤمنین! تخم شترمرغ نیز ممکن است فاسد شده باشد یا در آن چیزی باشد که باعث فساد شود.»</w:t>
      </w:r>
    </w:p>
    <w:p>
      <w:pPr>
        <w:pStyle w:val="BookText"/>
      </w:pPr>
      <w:r>
        <w:rPr>
          <w:rFonts w:ascii="IRNazanin" w:hAnsi="IRNazanin" w:eastAsia="IRNazanin" w:cs="IRNazanin"/>
          <w:lang w:bidi="fa-IR"/>
          <w:color w:val="111111"/>
          <w:sz w:val="28"/>
          <w:szCs w:val="28"/>
          <w:rtl/>
        </w:rPr>
        <w:t xml:space="preserve">امیرالمؤمنین (ع) تبسم کرده و گفت: «صدق گفتی، پسرم.» سپس آیه قرآن را خواند:</w:t>
      </w:r>
    </w:p>
    <w:p>
      <w:pPr>
        <w:pStyle w:val="BookText"/>
      </w:pPr>
      <w:r>
        <w:rPr>
          <w:rFonts w:ascii="Amiri" w:hAnsi="Amiri" w:eastAsia="Amiri" w:cs="Amiri"/>
          <w:lang w:bidi="ar-SA"/>
          <w:color w:val="111111"/>
          <w:sz w:val="28"/>
          <w:szCs w:val="28"/>
          <w:rtl/>
        </w:rPr>
        <w:t xml:space="preserve">«ذُرِّيَّةً بَعْضُهَا مِنْ بَعْضٍ وَ اللَّهُ سَمِيعٌ عَلِيمٌ» [آل عمران: 34]</w:t>
      </w:r>
    </w:p>
    <w:p>
      <w:pPr>
        <w:pStyle w:val="Heading5"/>
      </w:pPr>
      <w:bookmarkStart w:id="715" w:name="_Toc173"/>
      <w:r>
        <w:t>[رقم الحدیث الکلی: 17218 - رقم الحدیث الباب: 5]</w:t>
      </w:r>
      <w:bookmarkEnd w:id="715"/>
    </w:p>
    <w:p>
      <w:pPr>
        <w:pStyle w:val="BookText"/>
      </w:pPr>
      <w:r>
        <w:rPr>
          <w:rFonts w:ascii="Times New Roman" w:hAnsi="Times New Roman" w:eastAsia="Times New Roman" w:cs="Times New Roman"/>
          <w:lang w:val="en-US" w:bidi="en-US"/>
          <w:color w:val="111111"/>
          <w:sz w:val="28"/>
          <w:szCs w:val="28"/>
          <w:rtl/>
        </w:rPr>
        <w:t xml:space="preserve">17218- 5- </w:t>
      </w:r>
      <w:r>
        <w:rPr>
          <w:rStyle w:val="FootnoteReference"/>
        </w:rPr>
        <w:footnoteReference w:id="326"/>
      </w:r>
      <w:r>
        <w:rPr>
          <w:rFonts w:ascii="Amiri" w:hAnsi="Amiri" w:eastAsia="Amiri" w:cs="Amiri"/>
          <w:lang w:bidi="ar-SA"/>
          <w:color w:val="111111"/>
          <w:sz w:val="28"/>
          <w:szCs w:val="28"/>
          <w:rtl/>
        </w:rPr>
        <w:t xml:space="preserve">مُحَمَّدُ بْنُ یَعْقُوبَ عَنْ عِدَّةٍ مِنْ أَصْحَابِنَا عَنْ سَهْلِ بْنِ زِیَادٍ عَنْ أَحْمَدَ بْنِ مُحَمَّدٍ عَنْ عَلِیِّ بْنِ أَبِی حَمْزَةَ عَنْ أَبِی الْحَسَنِ ع قَالَ: سَأَلْتُهُ عَنْ رَجُلٍ أَصَابَ بَیْضَ نَعَامٍ </w:t>
      </w:r>
      <w:r>
        <w:rPr>
          <w:rStyle w:val="FootnoteReference"/>
        </w:rPr>
        <w:footnoteReference w:id="327"/>
      </w:r>
      <w:r>
        <w:rPr>
          <w:rFonts w:ascii="Amiri" w:hAnsi="Amiri" w:eastAsia="Amiri" w:cs="Amiri"/>
          <w:lang w:bidi="ar-SA"/>
          <w:color w:val="111111"/>
          <w:sz w:val="28"/>
          <w:szCs w:val="28"/>
          <w:rtl/>
        </w:rPr>
        <w:t xml:space="preserve">وَ هُوَ مُحْرِمٌ قَالَ یُرْسِلُ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4670_158087"/>
    <w:bookmarkEnd w:id="50"/>
    <w:p>
      <w:pPr>
        <w:pStyle w:val="BookText"/>
      </w:pPr>
      <w:r>
        <w:rPr>
          <w:rFonts w:ascii="Amiri" w:hAnsi="Amiri" w:eastAsia="Amiri" w:cs="Amiri"/>
          <w:lang w:bidi="ar-SA"/>
          <w:color w:val="111111"/>
          <w:sz w:val="28"/>
          <w:szCs w:val="28"/>
          <w:rtl/>
        </w:rPr>
        <w:t xml:space="preserve">الْفَحْلَ فِی الْإِبِلِ عَلَی عَدَدِ الْبَیْضِ قُلْتُ فَإِنَّ الْبَیْضَ یَفْسُدُ کُلُّهُ وَ یَصْلُحُ کُلُّهُ قَالَ مَا یُنْتَجُ مِنَ الْهَدْیِ فَهُوَ هَدْیٌ بَالِغُ الْکَعْبَةِ- وَ إِنْ لَمْ یُنْتَجْ فَلَیْسَ عَلَیْهِ شَیْ‌ءٌ فَمَنْ لَمْ یَجِدْ إِبِلًا فَعَلَیْهِ لِکُلِّ بَیْضَةٍ شَاةٌ فَإِنْ لَمْ یَجِدْ تَصَدَّقَ </w:t>
      </w:r>
      <w:r>
        <w:rPr>
          <w:rStyle w:val="FootnoteReference"/>
        </w:rPr>
        <w:footnoteReference w:id="328"/>
      </w:r>
      <w:r>
        <w:rPr>
          <w:rFonts w:ascii="Amiri" w:hAnsi="Amiri" w:eastAsia="Amiri" w:cs="Amiri"/>
          <w:lang w:bidi="ar-SA"/>
          <w:color w:val="111111"/>
          <w:sz w:val="28"/>
          <w:szCs w:val="28"/>
          <w:rtl/>
        </w:rPr>
        <w:t xml:space="preserve">عَلَی عَشَرَةِ مَسَاکِینَ لِکُلِّ مِسْکِینٍ مُدٌّ فَإِنْ لَمْ یَقْدِرْ فَصِیَامُ ثَلَاثَةِ أَیَّامٍ.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از امام موسی کاظم (ع) در مورد مردی که تخم شترمرغی را در حالی که احرام بسته بود پیدا کرده بود، سوال کردم. امام (ع) پاسخ داد:</w:t>
      </w:r>
    </w:p>
    <w:p>
      <w:pPr>
        <w:pStyle w:val="BookText"/>
      </w:pPr>
      <w:r>
        <w:rPr>
          <w:rFonts w:ascii="IRNazanin" w:hAnsi="IRNazanin" w:eastAsia="IRNazanin" w:cs="IRNazanin"/>
          <w:lang w:bidi="fa-IR"/>
          <w:color w:val="111111"/>
          <w:sz w:val="28"/>
          <w:szCs w:val="28"/>
          <w:rtl/>
        </w:rPr>
        <w:t xml:space="preserve">«او باید برای هر تخم شترمرغ، فحل (شتر نر) را به تعداد تخم‌ها از میان شترها بفرستد. اگر تخم‌ها فاسد شوند و یا سالم بمانند، آنچه از آن‌ها به دنیا بیاید، باید به خانه خدا (کعبه) فرستاده شود. اگر هیچ نتیجه‌ای از آن‌ها به دست نیاید، هیچ چیزی بر او واجب نیست. اگر کسی نتواند شتر پیدا کند، بر اوست که برای هر تخم شترمرغ یک گوسفند بفرستد. اگر نتواند گوسفند پیدا کند، باید به ده مسکین غذا بدهد، برای هر مسکین یک مد (مقدار معین از غذا) و اگر نتواند، باید سه روز روزه بگیرد.»</w:t>
      </w:r>
    </w:p>
    <w:p>
      <w:pPr>
        <w:pStyle w:val="Heading5"/>
      </w:pPr>
      <w:bookmarkStart w:id="716" w:name="_Toc174"/>
      <w:r>
        <w:t>[رقم الحدیث الکلی: 17219 - رقم الحدیث الباب: 6]</w:t>
      </w:r>
      <w:bookmarkEnd w:id="716"/>
    </w:p>
    <w:p>
      <w:pPr>
        <w:pStyle w:val="BookText"/>
      </w:pPr>
      <w:r>
        <w:rPr>
          <w:rFonts w:ascii="Times New Roman" w:hAnsi="Times New Roman" w:eastAsia="Times New Roman" w:cs="Times New Roman"/>
          <w:lang w:val="en-US" w:bidi="en-US"/>
          <w:color w:val="111111"/>
          <w:sz w:val="28"/>
          <w:szCs w:val="28"/>
          <w:rtl/>
        </w:rPr>
        <w:t xml:space="preserve">17219- 6- </w:t>
      </w:r>
      <w:r>
        <w:rPr>
          <w:rStyle w:val="FootnoteReference"/>
        </w:rPr>
        <w:footnoteReference w:id="330"/>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فِی حَدِیثٍ أَنَّهُ قَالَ: فِی رَجُلٍ وَطِئَ بَیْضَ نَعَامَةٍ فَفَدَغَهَا </w:t>
      </w:r>
      <w:r>
        <w:rPr>
          <w:rStyle w:val="FootnoteReference"/>
        </w:rPr>
        <w:footnoteReference w:id="331"/>
      </w:r>
      <w:r>
        <w:rPr>
          <w:rFonts w:ascii="Amiri" w:hAnsi="Amiri" w:eastAsia="Amiri" w:cs="Amiri"/>
          <w:lang w:bidi="ar-SA"/>
          <w:color w:val="111111"/>
          <w:sz w:val="28"/>
          <w:szCs w:val="28"/>
          <w:rtl/>
        </w:rPr>
        <w:t xml:space="preserve">وَ هُوَ مُحْرِمٌ فَقَالَ قَضَی فِیهِ عَلِیٌّ ع أَنْ یُرْسِلَ الْفَحْلَ عَلَی مِثْلِ عَدَدِ الْبَیْضِ مِنَ الْإِبِلِ فَمَا لَقِحَ وَ سَلِمَ حَتَّی یُنْتَجَ کَانَ النِّتَاجُ هَدْیاً بَالِغَ الْکَعْبَةِ.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از ابو عبدالله (ع) نقل می‌کند که در مورد مردی که تخم شترمرغی را زیر پا گذاشته و آن را شکسته است، و در حال احرام بوده است، امام (ع) فرموده است:</w:t>
      </w:r>
    </w:p>
    <w:p>
      <w:pPr>
        <w:pStyle w:val="BookText"/>
      </w:pPr>
      <w:r>
        <w:rPr>
          <w:rFonts w:ascii="IRNazanin" w:hAnsi="IRNazanin" w:eastAsia="IRNazanin" w:cs="IRNazanin"/>
          <w:lang w:bidi="fa-IR"/>
          <w:color w:val="111111"/>
          <w:sz w:val="28"/>
          <w:szCs w:val="28"/>
          <w:rtl/>
        </w:rPr>
        <w:t xml:space="preserve">«امیرالمؤمنین (ع) در این مورد حکم کرد که باید فحل (شتر نر) را به تعداد تخم‌های شکسته شده از میان شترها بفرستد. اگر شترها باردار شوند و زنده بمانند تا زایمان کنند، آنچه از این زایمان به دست می‌آید، باید به خانه خدا (کعبه) فرستاده شود.»</w:t>
      </w:r>
    </w:p>
    <w:p>
      <w:pPr>
        <w:pStyle w:val="Heading4"/>
      </w:pPr>
      <w:bookmarkStart w:id="717" w:name="_Toc175"/>
      <w:r>
        <w:t>24- بَابُ أَنَّ الْمُحْرِمَ إِذَا کَسَرَ بَیْضَ النَّعَامِ وَ قَدْ تَحَرَّکَ الْفَرْخُ فِیهِ وَجَبَ عَلَیْهِ لِکُلِّ بَیْضَةٍ بَکَارَةٌ مِنَ الْإِبِلِ وَ فِی بَیْضِ الْقَطَاةِ بَکَارَةٌ مِنَ الْغَنَمِ‌</w:t>
      </w:r>
      <w:bookmarkEnd w:id="717"/>
    </w:p>
    <w:p>
      <w:pPr>
        <w:pStyle w:val="Heading5"/>
      </w:pPr>
      <w:bookmarkStart w:id="718" w:name="_Toc176"/>
      <w:r>
        <w:t>اشارة</w:t>
      </w:r>
      <w:bookmarkEnd w:id="718"/>
    </w:p>
    <w:p>
      <w:pPr>
        <w:pStyle w:val="BookText"/>
      </w:pPr>
      <w:r>
        <w:rPr>
          <w:rStyle w:val="FootnoteReference"/>
        </w:rPr>
        <w:footnoteReference w:id="333"/>
      </w:r>
      <w:r>
        <w:rPr>
          <w:rFonts w:ascii="Amiri" w:hAnsi="Amiri" w:eastAsia="Amiri" w:cs="Amiri"/>
          <w:lang w:bidi="ar-SA"/>
          <w:color w:val="111111"/>
          <w:sz w:val="28"/>
          <w:szCs w:val="28"/>
          <w:rtl/>
        </w:rPr>
        <w:t xml:space="preserve">24 بَابُ أَنَّ الْمُحْرِمَ إِذَا کَسَرَ بَیْضَ النَّعَامِ وَ قَدْ تَحَرَّکَ الْفَرْخُ فِیهِ وَجَبَ عَلَیْهِ لِکُلِّ بَیْضَةٍ بَکَارَةٌ مِنَ الْإِبِلِ وَ فِی بَیْضِ الْقَطَاةِ بَکَارَةٌ مِنَ الْغَنَمِ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9" w:name="_Toc177"/>
      <w:r>
        <w:t>[رقم الحدیث الکلی: 17220 - رقم الحدیث الباب: 1]</w:t>
      </w:r>
      <w:bookmarkEnd w:id="719"/>
    </w:p>
    <w:p>
      <w:pPr>
        <w:pStyle w:val="BookText"/>
      </w:pPr>
      <w:r>
        <w:rPr>
          <w:rFonts w:ascii="Times New Roman" w:hAnsi="Times New Roman" w:eastAsia="Times New Roman" w:cs="Times New Roman"/>
          <w:lang w:val="en-US" w:bidi="en-US"/>
          <w:color w:val="111111"/>
          <w:sz w:val="28"/>
          <w:szCs w:val="28"/>
          <w:rtl/>
        </w:rPr>
        <w:t xml:space="preserve">17220- 1- </w:t>
      </w:r>
      <w:r>
        <w:rPr>
          <w:rStyle w:val="FootnoteReference"/>
        </w:rPr>
        <w:footnoteReference w:id="334"/>
      </w:r>
      <w:r>
        <w:rPr>
          <w:rFonts w:ascii="Amiri" w:hAnsi="Amiri" w:eastAsia="Amiri" w:cs="Amiri"/>
          <w:lang w:bidi="ar-SA"/>
          <w:color w:val="111111"/>
          <w:sz w:val="28"/>
          <w:szCs w:val="28"/>
          <w:rtl/>
        </w:rPr>
        <w:t xml:space="preserve">مُحَمَّدُ بْنُ الْحَسَنِ بِإِسْنَادِهِ عَنْ مُوسَی بْنِ الْقَاسِمِ عَنْ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4670_158088"/>
    <w:bookmarkEnd w:id="51"/>
    <w:p>
      <w:pPr>
        <w:pStyle w:val="BookText"/>
      </w:pPr>
      <w:r>
        <w:rPr>
          <w:rFonts w:ascii="Amiri" w:hAnsi="Amiri" w:eastAsia="Amiri" w:cs="Amiri"/>
          <w:lang w:bidi="ar-SA"/>
          <w:color w:val="111111"/>
          <w:sz w:val="28"/>
          <w:szCs w:val="28"/>
          <w:rtl/>
        </w:rPr>
        <w:t xml:space="preserve">عَلِیِّ بْنِ جَعْفَرٍ قَالَ: سَأَلْتُ أَخِی </w:t>
      </w:r>
      <w:r>
        <w:rPr>
          <w:rStyle w:val="FootnoteReference"/>
        </w:rPr>
        <w:footnoteReference w:id="335"/>
      </w:r>
      <w:r>
        <w:rPr>
          <w:rFonts w:ascii="Amiri" w:hAnsi="Amiri" w:eastAsia="Amiri" w:cs="Amiri"/>
          <w:lang w:bidi="ar-SA"/>
          <w:color w:val="111111"/>
          <w:sz w:val="28"/>
          <w:szCs w:val="28"/>
          <w:rtl/>
        </w:rPr>
        <w:t xml:space="preserve">عَنْ رَجُلٍ کَسَرَ بَیْضَ نَعَامٍ وَ فِی الْبَیْضِ فِرَاخٌ قَدْ تَحَرَّکَ فَقَالَ عَلَیْهِ لِکُلِّ فَرْخٍ قَدْ تَحَرَّکَ بَعِیرٌ یَنْحَرُهُ فِی الْمَنْحَرِ.</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36"/>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می‌گوید: از برادرم (علیه السلام) درباره مردی که تخم شترمرغی را شکسته است و درون تخم‌ها جوجه‌هایی وجود داشته که به حرکت درآمده‌اند، پرسیدم. امام (علیه السلام) فرمود:</w:t>
      </w:r>
    </w:p>
    <w:p>
      <w:pPr>
        <w:pStyle w:val="BookText"/>
      </w:pPr>
      <w:r>
        <w:rPr>
          <w:rFonts w:ascii="IRNazanin" w:hAnsi="IRNazanin" w:eastAsia="IRNazanin" w:cs="IRNazanin"/>
          <w:lang w:bidi="fa-IR"/>
          <w:color w:val="111111"/>
          <w:sz w:val="28"/>
          <w:szCs w:val="28"/>
          <w:rtl/>
        </w:rPr>
        <w:t xml:space="preserve">«برای هر جوجه‌ای که به حرکت درآمده است، باید شتری نحر کند و آن را به قربانی اختصاص دهد.»</w:t>
      </w:r>
    </w:p>
    <w:p>
      <w:pPr>
        <w:pStyle w:val="Heading5"/>
      </w:pPr>
      <w:bookmarkStart w:id="720" w:name="_Toc178"/>
      <w:r>
        <w:t>[رقم الحدیث الکلی: 17221 - رقم الحدیث الباب: 2]</w:t>
      </w:r>
      <w:bookmarkEnd w:id="720"/>
    </w:p>
    <w:p>
      <w:pPr>
        <w:pStyle w:val="BookText"/>
      </w:pPr>
      <w:r>
        <w:rPr>
          <w:rFonts w:ascii="Times New Roman" w:hAnsi="Times New Roman" w:eastAsia="Times New Roman" w:cs="Times New Roman"/>
          <w:lang w:val="en-US" w:bidi="en-US"/>
          <w:color w:val="111111"/>
          <w:sz w:val="28"/>
          <w:szCs w:val="28"/>
          <w:rtl/>
        </w:rPr>
        <w:t xml:space="preserve">17221- 2- </w:t>
      </w:r>
      <w:r>
        <w:rPr>
          <w:rStyle w:val="FootnoteReference"/>
        </w:rPr>
        <w:footnoteReference w:id="338"/>
      </w:r>
      <w:r>
        <w:rPr>
          <w:rFonts w:ascii="Amiri" w:hAnsi="Amiri" w:eastAsia="Amiri" w:cs="Amiri"/>
          <w:lang w:bidi="ar-SA"/>
          <w:color w:val="111111"/>
          <w:sz w:val="28"/>
          <w:szCs w:val="28"/>
          <w:rtl/>
        </w:rPr>
        <w:t xml:space="preserve">وَ عَنْهُ عَنْ صَفْوَانَ عَنْ سُلَیْمَانَ بْنِ خَالِدٍ عَنْ أَبِی عَبْدِ اللَّهِ ع قَالَ: فِی کِتَابِ عَلِیٍّ ع فِی بَیْضِ الْقَطَاةِ کَفَّارَةٌ مِثْلُ مَا فِی بَیْضِ النَّعَامِ.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 السلام) نقل می‌کند که در کتاب علی (علیه السلام) در مورد تخم کبوتر (قطا) آمده است که کفاره آن مشابه کفاره تخم شترمرغ است.</w:t>
      </w:r>
    </w:p>
    <w:p>
      <w:pPr>
        <w:pStyle w:val="Heading5"/>
      </w:pPr>
      <w:bookmarkStart w:id="721" w:name="_Toc179"/>
      <w:r>
        <w:t>[رقم الحدیث الکلی: 17222 - رقم الحدیث الباب: 3]</w:t>
      </w:r>
      <w:bookmarkEnd w:id="721"/>
    </w:p>
    <w:p>
      <w:pPr>
        <w:pStyle w:val="BookText"/>
      </w:pPr>
      <w:r>
        <w:rPr>
          <w:rFonts w:ascii="Times New Roman" w:hAnsi="Times New Roman" w:eastAsia="Times New Roman" w:cs="Times New Roman"/>
          <w:lang w:val="en-US" w:bidi="en-US"/>
          <w:color w:val="111111"/>
          <w:sz w:val="28"/>
          <w:szCs w:val="28"/>
          <w:rtl/>
        </w:rPr>
        <w:t xml:space="preserve">17222- 3- </w:t>
      </w:r>
      <w:r>
        <w:rPr>
          <w:rStyle w:val="FootnoteReference"/>
        </w:rPr>
        <w:footnoteReference w:id="339"/>
      </w:r>
      <w:r>
        <w:rPr>
          <w:rFonts w:ascii="Amiri" w:hAnsi="Amiri" w:eastAsia="Amiri" w:cs="Amiri"/>
          <w:lang w:bidi="ar-SA"/>
          <w:color w:val="111111"/>
          <w:sz w:val="28"/>
          <w:szCs w:val="28"/>
          <w:rtl/>
        </w:rPr>
        <w:t xml:space="preserve">وَ عَنْهُ (عَنْ مُحَمَّدٍ عَنْ أَحْمَدَ) </w:t>
      </w:r>
      <w:r>
        <w:rPr>
          <w:rStyle w:val="FootnoteReference"/>
        </w:rPr>
        <w:footnoteReference w:id="340"/>
      </w:r>
      <w:r>
        <w:rPr>
          <w:rFonts w:ascii="Amiri" w:hAnsi="Amiri" w:eastAsia="Amiri" w:cs="Amiri"/>
          <w:lang w:bidi="ar-SA"/>
          <w:color w:val="111111"/>
          <w:sz w:val="28"/>
          <w:szCs w:val="28"/>
          <w:rtl/>
        </w:rPr>
        <w:t xml:space="preserve">عَنْ عَبْدِ الْمَلِکِ عَنْ سُلَیْمَانَ بْنِ خَالِدٍ قَالَ: سَأَلْتُهُ عَنْ رَجُلٍ وَطِئَ بَیْضَ قَطَاةٍ فَشَدَخَهُ إِلَی أَنْ قَالَ فَقَالَ وَ مَنْ أَصَابَ بَیْضَةً فَعَلَیْهِ مَخَاضٌ مِنَ الْغَنَمِ.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می‌گوید: از امام صادق (علیه السلام) پرسیدم در مورد مردی که پایش به تخم کبوتر (قطا) برخورد کرده و آن را شکسته است. امام (علیه السلام) پاسخ داد: کسی که تخم کبوتر را بشکند، بر او کفاره‌اش «مخاض» (شیری که از گوسفند گرفته می‌شود) از گوسفند است.</w:t>
      </w:r>
    </w:p>
    <w:p>
      <w:pPr>
        <w:pStyle w:val="Heading5"/>
      </w:pPr>
      <w:bookmarkStart w:id="722" w:name="_Toc180"/>
      <w:r>
        <w:t>[رقم الحدیث الکلی: 17223 - رقم الحدیث الباب: 4]</w:t>
      </w:r>
      <w:bookmarkEnd w:id="722"/>
    </w:p>
    <w:p>
      <w:pPr>
        <w:pStyle w:val="BookText"/>
      </w:pPr>
      <w:r>
        <w:rPr>
          <w:rFonts w:ascii="Times New Roman" w:hAnsi="Times New Roman" w:eastAsia="Times New Roman" w:cs="Times New Roman"/>
          <w:lang w:val="en-US" w:bidi="en-US"/>
          <w:color w:val="111111"/>
          <w:sz w:val="28"/>
          <w:szCs w:val="28"/>
          <w:rtl/>
        </w:rPr>
        <w:t xml:space="preserve">17223- 4- </w:t>
      </w:r>
      <w:r>
        <w:rPr>
          <w:rStyle w:val="FootnoteReference"/>
        </w:rPr>
        <w:footnoteReference w:id="341"/>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عَنْ سُلَیْمَانَ بْنِ خَالِدٍ قَالَ: قَالَ أَبُو عَبْدِ اللَّهِ ع فِی کِتَابِ عَلِیٍّ ع</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14670_158089"/>
    <w:bookmarkEnd w:id="52"/>
    <w:p>
      <w:pPr>
        <w:pStyle w:val="BookText"/>
      </w:pPr>
      <w:r>
        <w:rPr>
          <w:rFonts w:ascii="Amiri" w:hAnsi="Amiri" w:eastAsia="Amiri" w:cs="Amiri"/>
          <w:lang w:bidi="ar-SA"/>
          <w:color w:val="111111"/>
          <w:sz w:val="28"/>
          <w:szCs w:val="28"/>
          <w:rtl/>
        </w:rPr>
        <w:t xml:space="preserve">فِی بَیْضِ الْقَطَاةِ بَکَارَةٌ مِنَ الْغَنَمِ إِذَا أَصَابَهُ الْمُحْرِمُ مِثْلُ مَا فِی بَیْضِ النَّعَامِ بَکَارَةٌ مِنَ الْإِبِلِ.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2"/>
      </w:r>
    </w:p>
    <w:p>
      <w:pPr>
        <w:pStyle w:val="BookText"/>
      </w:pPr>
      <w:r>
        <w:rPr>
          <w:rFonts w:ascii="Amiri" w:hAnsi="Amiri" w:eastAsia="Amiri" w:cs="Amiri"/>
          <w:lang w:bidi="ar-SA"/>
          <w:color w:val="111111"/>
          <w:sz w:val="28"/>
          <w:szCs w:val="28"/>
          <w:rtl/>
        </w:rPr>
        <w:t xml:space="preserve">أَقُولُ: حَمَلَهُ الشَّیْخُ عَلَی مَا إِذَا تَحَرَّکَ الْفَرْخُ لِمَا مَرَّ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امام صادق (علیه السلام) در مورد نوشته‌ای از امام علی (علیه السلام) فرمود: در مورد تخم کبوتر (قطا) کفاره‌ای مشابه تخم شترمرغ (نعام) وجود دارد. یعنی اگر کسی تخم کبوتر را بشکند، باید یک بزغاله از گوسفند (بکاره) بدهد، مشابه کفاره‌ای که برای تخم شترمرغ، یک شتر (بکاره) است.</w:t>
      </w:r>
    </w:p>
    <w:p>
      <w:pPr>
        <w:pStyle w:val="Heading5"/>
      </w:pPr>
      <w:bookmarkStart w:id="723" w:name="_Toc181"/>
      <w:r>
        <w:t>[رقم الحدیث الکلی: 17224 - رقم الحدیث الباب: 5]</w:t>
      </w:r>
      <w:bookmarkEnd w:id="723"/>
    </w:p>
    <w:p>
      <w:pPr>
        <w:pStyle w:val="BookText"/>
      </w:pPr>
      <w:r>
        <w:rPr>
          <w:rFonts w:ascii="Times New Roman" w:hAnsi="Times New Roman" w:eastAsia="Times New Roman" w:cs="Times New Roman"/>
          <w:lang w:val="en-US" w:bidi="en-US"/>
          <w:color w:val="111111"/>
          <w:sz w:val="28"/>
          <w:szCs w:val="28"/>
          <w:rtl/>
        </w:rPr>
        <w:t xml:space="preserve">17224- 5- </w:t>
      </w:r>
      <w:r>
        <w:rPr>
          <w:rStyle w:val="FootnoteReference"/>
        </w:rPr>
        <w:footnoteReference w:id="344"/>
      </w:r>
      <w:r>
        <w:rPr>
          <w:rFonts w:ascii="Amiri" w:hAnsi="Amiri" w:eastAsia="Amiri" w:cs="Amiri"/>
          <w:lang w:bidi="ar-SA"/>
          <w:color w:val="111111"/>
          <w:sz w:val="28"/>
          <w:szCs w:val="28"/>
          <w:rtl/>
        </w:rPr>
        <w:t xml:space="preserve">وَ عَنْ عِدَّةٍ مِنْ أَصْحَابِنَا عَنْ أَحْمَدَ بْنِ مُحَمَّدٍ عَنِ ابْنِ أَبِی عُمَیْرٍ عَنْ عَلِیِّ بْنِ رِئَابٍ عَنْ أَبِی عُبَیْدَةَ عَنْ أَبِی جَعْفَرٍ ع قَالَ: سَأَلْتُهُ عَنْ رَجُلٍ مُحِلٍّ </w:t>
      </w:r>
      <w:r>
        <w:rPr>
          <w:rStyle w:val="FootnoteReference"/>
        </w:rPr>
        <w:footnoteReference w:id="345"/>
      </w:r>
      <w:r>
        <w:rPr>
          <w:rFonts w:ascii="Amiri" w:hAnsi="Amiri" w:eastAsia="Amiri" w:cs="Amiri"/>
          <w:lang w:bidi="ar-SA"/>
          <w:color w:val="111111"/>
          <w:sz w:val="28"/>
          <w:szCs w:val="28"/>
          <w:rtl/>
        </w:rPr>
        <w:t xml:space="preserve">اشْتَرَی لِرَجُلٍ مُحْرِمٍ بَیْضَ نَعَامَةٍ فَأَکَلَهُ الْمُحْرِمُ- قَالَ عَلَی الَّذِی اشْتَرَاهُ لِلْمُحْرِمِ فِدَاءٌ وَ عَلَی الْمُحْرِمِ فِدَاءٌ قُلْتُ وَ مَا عَلَیْهِمَا قَالَ عَلَی الْمُحِلِّ جَزَاءُ قِیمَةِ الْبَیْضِ لِکُلِّ بَیْضَةٍ دِرْهَمٌ وَ عَلَی الْمُحْرِمِ الْجَزَاءُ لِکُلِّ بَیْضَةٍ شَاةٌ.</w:t>
      </w:r>
    </w:p>
    <w:p>
      <w:pPr>
        <w:pStyle w:val="BookText"/>
      </w:pPr>
      <w:r>
        <w:rPr>
          <w:rFonts w:ascii="Amiri" w:hAnsi="Amiri" w:eastAsia="Amiri" w:cs="Amiri"/>
          <w:lang w:bidi="ar-SA"/>
          <w:color w:val="111111"/>
          <w:sz w:val="28"/>
          <w:szCs w:val="28"/>
          <w:rtl/>
        </w:rPr>
        <w:t xml:space="preserve">أَقُولُ: هَذَا مَحْمُولٌ عَلَی مَا مَرَّ فِی الْبَابِ السَّابِقِ وَ عَنْهُمْ عَنْ سَهْلِ بْنِ زِیَادٍ عَنِ الْحَسَنِ بْنِ مَحْبُوبٍ عَنْ عَلِیِّ بْنِ رِئَابٍ مِثْلَهُ </w:t>
      </w:r>
      <w:r>
        <w:rPr>
          <w:rStyle w:val="FootnoteReference"/>
        </w:rPr>
        <w:footnoteReference w:id="346"/>
      </w: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347"/>
      </w:r>
      <w:r>
        <w:rPr>
          <w:rFonts w:ascii="Amiri" w:hAnsi="Amiri" w:eastAsia="Amiri" w:cs="Amiri"/>
          <w:lang w:bidi="ar-SA"/>
          <w:color w:val="111111"/>
          <w:sz w:val="28"/>
          <w:szCs w:val="28"/>
          <w:rtl/>
        </w:rPr>
        <w:t xml:space="preserve">وَ بِإِسْنَادِهِ عَنْ مُوسَی بْنِ الْقَاسِمِ عَنِ الْحَسَنِ بْنِ مَحْبُوبٍ نَحْوَهُ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عبیده از امام باقر (علیه السلام) نقل کرده است که: از ایشان درباره مردی که در حال احرام تخم شترمرغ را خرید و سپس خورد، پرسیدم. ایشان فرمودند: بر کسی که تخم را برای محرم خرید، فدیه‌ای است و بر محرم نیز فدیه‌ای است. گفتم: چه فدیه‌ای برای هرکدام؟ فرمودند: بر کسی که تخم را خرید، فدیه‌ای به اندازه قیمت تخم است؛ یعنی برای هر تخم یک درهم. و بر محرم، فدیه‌ای معادل یک شاة برای هر تخم است.</w:t>
      </w:r>
    </w:p>
    <w:p>
      <w:pPr>
        <w:pStyle w:val="Heading5"/>
      </w:pPr>
      <w:bookmarkStart w:id="724" w:name="_Toc182"/>
      <w:r>
        <w:t>[رقم الحدیث الکلی: 17225 - رقم الحدیث الباب: 6]</w:t>
      </w:r>
      <w:bookmarkEnd w:id="724"/>
    </w:p>
    <w:p>
      <w:pPr>
        <w:pStyle w:val="BookText"/>
      </w:pPr>
      <w:r>
        <w:rPr>
          <w:rFonts w:ascii="Times New Roman" w:hAnsi="Times New Roman" w:eastAsia="Times New Roman" w:cs="Times New Roman"/>
          <w:lang w:val="en-US" w:bidi="en-US"/>
          <w:color w:val="111111"/>
          <w:sz w:val="28"/>
          <w:szCs w:val="28"/>
          <w:rtl/>
        </w:rPr>
        <w:t xml:space="preserve">17225- 6- </w:t>
      </w:r>
      <w:r>
        <w:rPr>
          <w:rStyle w:val="FootnoteReference"/>
        </w:rPr>
        <w:footnoteReference w:id="349"/>
      </w:r>
      <w:r>
        <w:rPr>
          <w:rFonts w:ascii="Amiri" w:hAnsi="Amiri" w:eastAsia="Amiri" w:cs="Amiri"/>
          <w:lang w:bidi="ar-SA"/>
          <w:color w:val="111111"/>
          <w:sz w:val="28"/>
          <w:szCs w:val="28"/>
          <w:rtl/>
        </w:rPr>
        <w:t xml:space="preserve">مُحَمَّدُ بْنُ عَلِیِّ بْنِ الْحُسَیْنِ بِإِسْنَادِهِ عَنْ سَعِیدِ بْنِ عَبْدِ اللَّهِ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14670_158090"/>
    <w:bookmarkEnd w:id="53"/>
    <w:p>
      <w:pPr>
        <w:pStyle w:val="BookText"/>
      </w:pPr>
      <w:r>
        <w:rPr>
          <w:rFonts w:ascii="Amiri" w:hAnsi="Amiri" w:eastAsia="Amiri" w:cs="Amiri"/>
          <w:lang w:bidi="ar-SA"/>
          <w:color w:val="111111"/>
          <w:sz w:val="28"/>
          <w:szCs w:val="28"/>
          <w:rtl/>
        </w:rPr>
        <w:t xml:space="preserve">الْأَعْرَجِ أَنَّهُ سَأَلَ أَبَا عَبْدِ اللَّهِ ع عَنْ بَیْضَةِ نَعَامٍ أُکِلَتْ فِی الْحَرَمِ- فَقَالَ تَصَدَّقَ بِثَمَنِهَا.</w:t>
      </w:r>
    </w:p>
    <w:p>
      <w:pPr>
        <w:pStyle w:val="BookText"/>
      </w:pPr>
      <w:r>
        <w:rPr>
          <w:rFonts w:ascii="Amiri" w:hAnsi="Amiri" w:eastAsia="Amiri" w:cs="Amiri"/>
          <w:lang w:bidi="ar-SA"/>
          <w:color w:val="111111"/>
          <w:sz w:val="28"/>
          <w:szCs w:val="28"/>
          <w:rtl/>
        </w:rPr>
        <w:t xml:space="preserve">وَ رَوَاهُ الْکُلَیْنِیُّ عَنْ مُحَمَّدِ بْنِ یَحْیَی </w:t>
      </w:r>
      <w:r>
        <w:rPr>
          <w:rStyle w:val="FootnoteReference"/>
        </w:rPr>
        <w:footnoteReference w:id="350"/>
      </w:r>
      <w:r>
        <w:rPr>
          <w:rFonts w:ascii="Amiri" w:hAnsi="Amiri" w:eastAsia="Amiri" w:cs="Amiri"/>
          <w:lang w:bidi="ar-SA"/>
          <w:color w:val="111111"/>
          <w:sz w:val="28"/>
          <w:szCs w:val="28"/>
          <w:rtl/>
        </w:rPr>
        <w:t xml:space="preserve">عَنْ أَحْمَدَ بْنِ مُحَمَّدٍ عَنِ الْحَسَنِ بْنِ عَلِیِّ بْنِ النُّعْمَانِ </w:t>
      </w:r>
      <w:r>
        <w:rPr>
          <w:rStyle w:val="FootnoteReference"/>
        </w:rPr>
        <w:footnoteReference w:id="351"/>
      </w:r>
      <w:r>
        <w:rPr>
          <w:rFonts w:ascii="Amiri" w:hAnsi="Amiri" w:eastAsia="Amiri" w:cs="Amiri"/>
          <w:lang w:bidi="ar-SA"/>
          <w:color w:val="111111"/>
          <w:sz w:val="28"/>
          <w:szCs w:val="28"/>
          <w:rtl/>
        </w:rPr>
        <w:t xml:space="preserve">عَنْ سَعِیدِ بْنِ عَبْدِ اللَّهِ </w:t>
      </w:r>
      <w:r>
        <w:rPr>
          <w:rStyle w:val="FootnoteReference"/>
        </w:rPr>
        <w:footnoteReference w:id="352"/>
      </w:r>
      <w:r>
        <w:rPr>
          <w:rStyle w:val="FootnoteReference"/>
        </w:rPr>
        <w:footnoteReference w:id="353"/>
      </w:r>
    </w:p>
    <w:p>
      <w:pPr>
        <w:pStyle w:val="BookText"/>
      </w:pPr>
      <w:r>
        <w:rPr>
          <w:rFonts w:ascii="Amiri" w:hAnsi="Amiri" w:eastAsia="Amiri" w:cs="Amiri"/>
          <w:lang w:bidi="ar-SA"/>
          <w:color w:val="111111"/>
          <w:sz w:val="28"/>
          <w:szCs w:val="28"/>
          <w:rtl/>
        </w:rPr>
        <w:t xml:space="preserve">أَقُولُ: هَذَا مَحْمُولٌ عَلَی کَوْنِ الْآکِلِ مُحِلًّا لِمَا مَرَّ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عبد الله الأعراج از امام صادق (علیه السلام) پرسید: درباره تخم شترمرغی که در حرم خورده شده، چه باید کرد؟ امام صادق (علیه السلام) فرمودند: باید به اندازه‌ی قیمت آن تخم، صدقه داده شود.</w:t>
      </w:r>
    </w:p>
    <w:p>
      <w:pPr>
        <w:pStyle w:val="Heading4"/>
      </w:pPr>
      <w:bookmarkStart w:id="725" w:name="_Toc183"/>
      <w:r>
        <w:t>25- بَابُ أَنَّ الْمُحْرِمَ إِذَا کَسَرَ بَیْضَ قَطَاةٍ لَمْ یَتَحَرَّکْ فَرْخُهُ وَجَبَ عَلَیْهِ إِرْسَالُ فُحُولَةِ الْغَنَمِ فِی إِنَاثٍ مِنْهَا بِعَدَدِ الْبَیْضِ فَمَا نُتِجَ کَانَ هَدْیاً بَالِغَ الْکَعْبَةِ</w:t>
      </w:r>
      <w:bookmarkEnd w:id="725"/>
    </w:p>
    <w:p>
      <w:pPr>
        <w:pStyle w:val="Heading5"/>
      </w:pPr>
      <w:bookmarkStart w:id="726" w:name="_Toc184"/>
      <w:r>
        <w:t>اشارة</w:t>
      </w:r>
      <w:bookmarkEnd w:id="726"/>
    </w:p>
    <w:p>
      <w:pPr>
        <w:pStyle w:val="BookText"/>
      </w:pPr>
      <w:r>
        <w:rPr>
          <w:rStyle w:val="FootnoteReference"/>
        </w:rPr>
        <w:footnoteReference w:id="355"/>
      </w:r>
      <w:r>
        <w:rPr>
          <w:rFonts w:ascii="Amiri" w:hAnsi="Amiri" w:eastAsia="Amiri" w:cs="Amiri"/>
          <w:lang w:bidi="ar-SA"/>
          <w:color w:val="111111"/>
          <w:sz w:val="28"/>
          <w:szCs w:val="28"/>
          <w:rtl/>
        </w:rPr>
        <w:t xml:space="preserve">25 بَابُ أَنَّ الْمُحْرِمَ إِذَا کَسَرَ بَیْضَ قَطَاةٍ لَمْ یَتَحَرَّکْ فَرْخُهُ وَجَبَ عَلَیْهِ إِرْسَالُ فُحُولَةِ الْغَنَمِ فِی إِنَاثٍ مِنْهَا بِعَدَدِ الْبَیْضِ فَمَا نُتِجَ کَانَ هَدْیاً بَالِغَ الْکَعْبَةِ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7" w:name="_Toc185"/>
      <w:r>
        <w:t>[رقم الحدیث الکلی: 17226 - رقم الحدیث الباب: 1]</w:t>
      </w:r>
      <w:bookmarkEnd w:id="727"/>
    </w:p>
    <w:p>
      <w:pPr>
        <w:pStyle w:val="BookText"/>
      </w:pPr>
      <w:r>
        <w:rPr>
          <w:rFonts w:ascii="Times New Roman" w:hAnsi="Times New Roman" w:eastAsia="Times New Roman" w:cs="Times New Roman"/>
          <w:lang w:val="en-US" w:bidi="en-US"/>
          <w:color w:val="111111"/>
          <w:sz w:val="28"/>
          <w:szCs w:val="28"/>
          <w:rtl/>
        </w:rPr>
        <w:t xml:space="preserve">17226- 1- </w:t>
      </w:r>
      <w:r>
        <w:rPr>
          <w:rStyle w:val="FootnoteReference"/>
        </w:rPr>
        <w:footnoteReference w:id="356"/>
      </w:r>
      <w:r>
        <w:rPr>
          <w:rFonts w:ascii="Amiri" w:hAnsi="Amiri" w:eastAsia="Amiri" w:cs="Amiri"/>
          <w:lang w:bidi="ar-SA"/>
          <w:color w:val="111111"/>
          <w:sz w:val="28"/>
          <w:szCs w:val="28"/>
          <w:rtl/>
        </w:rPr>
        <w:t xml:space="preserve">مُحَمَّدُ بْنُ الْحَسَنِ بِإِسْنَادِهِ عَنْ مُوسَی بْنِ الْقَاسِمِ عَنْ صَفْوَانَ عَنْ مَنْصُورِ بْنِ حَازِمٍ وَ ابْنِ مُسْکَانَ عَنْ سُلَیْمَانَ بْنِ خَالِدٍ عَنْ أَبِی عَبْدِ اللَّهِ ع قَالا سَأَلْنَاهُ عَنْ مُحْرِمٍ وَطِئَ بَیْضَ الْقَطَاةِ فَشَدَخَهُ فَقَالَ یُرْسِلُ الْفَحْلَ فِی مِثْلِ عِدَّةِ الْبَیْضِ مِنَ الْغَنَمِ کَمَا یُرْسِلُ الْفَحْلَ فِی مِثْلِ </w:t>
      </w:r>
      <w:r>
        <w:rPr>
          <w:rStyle w:val="FootnoteReference"/>
        </w:rPr>
        <w:footnoteReference w:id="357"/>
      </w:r>
      <w:r>
        <w:rPr>
          <w:rFonts w:ascii="Amiri" w:hAnsi="Amiri" w:eastAsia="Amiri" w:cs="Amiri"/>
          <w:lang w:bidi="ar-SA"/>
          <w:color w:val="111111"/>
          <w:sz w:val="28"/>
          <w:szCs w:val="28"/>
          <w:rtl/>
        </w:rPr>
        <w:t xml:space="preserve">عِدَّةِ الْبَیْضِ </w:t>
      </w:r>
      <w:r>
        <w:rPr>
          <w:rStyle w:val="FootnoteReference"/>
        </w:rPr>
        <w:footnoteReference w:id="358"/>
      </w:r>
      <w:r>
        <w:rPr>
          <w:rFonts w:ascii="Amiri" w:hAnsi="Amiri" w:eastAsia="Amiri" w:cs="Amiri"/>
          <w:lang w:bidi="ar-SA"/>
          <w:color w:val="111111"/>
          <w:sz w:val="28"/>
          <w:szCs w:val="28"/>
          <w:rtl/>
        </w:rPr>
        <w:t xml:space="preserve">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 السلام) پرسید: درباره‌ی مردی که در حال احرام، تخم‌مرغی از قطا را زیر پا گذاشته و شکست، چه باید کرد؟ امام صادق (علیه السلام) فرمودند: او باید به اندازه‌ی تعداد تخم‌ها، فحل (نر) گوسفند را ارسال کند، همان‌طور که برای تعداد تخم‌های شترمرغ، فحل (نر) شتر را ارسال می‌کند.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14670_158091"/>
    <w:bookmarkEnd w:id="54"/>
    <w:p>
      <w:pPr>
        <w:pStyle w:val="Heading5"/>
      </w:pPr>
      <w:bookmarkStart w:id="728" w:name="_Toc186"/>
      <w:r>
        <w:t>[رقم الحدیث الکلی: 17227 - رقم الحدیث الباب: 2]</w:t>
      </w:r>
      <w:bookmarkEnd w:id="728"/>
    </w:p>
    <w:p>
      <w:pPr>
        <w:pStyle w:val="BookText"/>
      </w:pPr>
      <w:r>
        <w:rPr>
          <w:rFonts w:ascii="Times New Roman" w:hAnsi="Times New Roman" w:eastAsia="Times New Roman" w:cs="Times New Roman"/>
          <w:lang w:val="en-US" w:bidi="en-US"/>
          <w:color w:val="111111"/>
          <w:sz w:val="28"/>
          <w:szCs w:val="28"/>
          <w:rtl/>
        </w:rPr>
        <w:t xml:space="preserve">17227- 2- </w:t>
      </w:r>
      <w:r>
        <w:rPr>
          <w:rStyle w:val="FootnoteReference"/>
        </w:rPr>
        <w:footnoteReference w:id="359"/>
      </w:r>
      <w:r>
        <w:rPr>
          <w:rFonts w:ascii="Amiri" w:hAnsi="Amiri" w:eastAsia="Amiri" w:cs="Amiri"/>
          <w:lang w:bidi="ar-SA"/>
          <w:color w:val="111111"/>
          <w:sz w:val="28"/>
          <w:szCs w:val="28"/>
          <w:rtl/>
        </w:rPr>
        <w:t xml:space="preserve">وَ عَنْهُ عَنْ صَفْوَانَ عَنْ سُلَیْمَانَ بْنِ خَالِدٍ عَنْ أَبِی عَبْدِ اللَّهِ ع قَالَ: فِی کِتَابِ عَلِیٍّ ع فِی بَیْضِ الْقَطَاةِ کَفَّارَةٌ مِثْلُ مَا فِی بَیْضِ النَّعَامِ.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 السلام) نقل می‌کند که: در کتاب علی (علیه السلام) آمده است که برای تخم‌مرغ‌های قطا، کفاره‌ای مشابه با کفاره تخم‌مرغ‌های شترمرغ (نعام) در نظر گرفته شده است.</w:t>
      </w:r>
    </w:p>
    <w:p>
      <w:pPr>
        <w:pStyle w:val="Heading5"/>
      </w:pPr>
      <w:bookmarkStart w:id="729" w:name="_Toc187"/>
      <w:r>
        <w:t>[رقم الحدیث الکلی: 17228 - رقم الحدیث الباب: 3]</w:t>
      </w:r>
      <w:bookmarkEnd w:id="729"/>
    </w:p>
    <w:p>
      <w:pPr>
        <w:pStyle w:val="BookText"/>
      </w:pPr>
      <w:r>
        <w:rPr>
          <w:rFonts w:ascii="Times New Roman" w:hAnsi="Times New Roman" w:eastAsia="Times New Roman" w:cs="Times New Roman"/>
          <w:lang w:val="en-US" w:bidi="en-US"/>
          <w:color w:val="111111"/>
          <w:sz w:val="28"/>
          <w:szCs w:val="28"/>
          <w:rtl/>
        </w:rPr>
        <w:t xml:space="preserve">17228- 3- </w:t>
      </w:r>
      <w:r>
        <w:rPr>
          <w:rStyle w:val="FootnoteReference"/>
        </w:rPr>
        <w:footnoteReference w:id="360"/>
      </w:r>
      <w:r>
        <w:rPr>
          <w:rFonts w:ascii="Amiri" w:hAnsi="Amiri" w:eastAsia="Amiri" w:cs="Amiri"/>
          <w:lang w:bidi="ar-SA"/>
          <w:color w:val="111111"/>
          <w:sz w:val="28"/>
          <w:szCs w:val="28"/>
          <w:rtl/>
        </w:rPr>
        <w:t xml:space="preserve">وَ عَنْهُ عَنْ مُعَاوِیَةَ بْنِ حُکَیْمٍ عَنِ ابْنِ رِبَاطٍ عَنْ بَعْضِ أَصْحَابِهِ عَنْ أَبِی عَبْدِ اللَّهِ ع قَالَ: سَأَلْتُهُ عَنْ بَیْضِ الْقَطَاةِ قَالَ یُصْنَعُ فِیهِ فِی الْغَنَمِ کَمَا یُصْنَعُ فِی بَیْضِ النَّعَامِ فِی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اصحاب امام صادق (علیه السلام) نقل می‌کند که از آن حضرت درباره تخم‌مرغ‌های قطا سوال کرد. امام (علیه السلام) پاسخ داد که برای تخم‌مرغ‌های قطا باید همانند تخم‌مرغ‌های شترمرغ (نعام) در مورد گوسفند عمل شود، یعنی اگر کسی تخم‌مرغ‌های قطا را در حالت احرام بشکند، باید فدای آن را با تعداد گوسفند مشخص کند، مشابه روشی که برای تخم‌مرغ‌های شترمرغ در مورد شتر مشخص شده است.</w:t>
      </w:r>
    </w:p>
    <w:p>
      <w:pPr>
        <w:pStyle w:val="Heading5"/>
      </w:pPr>
      <w:bookmarkStart w:id="730" w:name="_Toc188"/>
      <w:r>
        <w:t>[رقم الحدیث الکلی: 17229 - رقم الحدیث الباب: 4]</w:t>
      </w:r>
      <w:bookmarkEnd w:id="730"/>
    </w:p>
    <w:p>
      <w:pPr>
        <w:pStyle w:val="BookText"/>
      </w:pPr>
      <w:r>
        <w:rPr>
          <w:rFonts w:ascii="Times New Roman" w:hAnsi="Times New Roman" w:eastAsia="Times New Roman" w:cs="Times New Roman"/>
          <w:lang w:val="en-US" w:bidi="en-US"/>
          <w:color w:val="111111"/>
          <w:sz w:val="28"/>
          <w:szCs w:val="28"/>
          <w:rtl/>
        </w:rPr>
        <w:t xml:space="preserve">17229- 4- </w:t>
      </w:r>
      <w:r>
        <w:rPr>
          <w:rStyle w:val="FootnoteReference"/>
        </w:rPr>
        <w:footnoteReference w:id="361"/>
      </w:r>
      <w:r>
        <w:rPr>
          <w:rFonts w:ascii="Amiri" w:hAnsi="Amiri" w:eastAsia="Amiri" w:cs="Amiri"/>
          <w:lang w:bidi="ar-SA"/>
          <w:color w:val="111111"/>
          <w:sz w:val="28"/>
          <w:szCs w:val="28"/>
          <w:rtl/>
        </w:rPr>
        <w:t xml:space="preserve">وَ عَنْهُ عَنْ مُحَمَّدِ بْنِ أَحْمَدَ عَنْ عَبْدِ الْمَلِکِ عَنْ سُلَیْمَانَ بْنِ خَالِدٍ قَالَ: سَأَلْتُهُ عَنْ رَجُلٍ وَطِئَ بَیْضَ قَطَاةٍ فَشَدَخَهُ قَالَ یُرْسِلُ الْفَحْلَ فِی عَدَدِ الْبَیْضِ مِنَ الْغَنَمِ کَمَا یُرْسِلُ الْفَحْلَ فِی عَدَدِ الْبَیْضِ مِنَ الْإِبِلِ وَ مَنْ أَصَابَ بَیْضَةً فَعَلَیْهِ مَخَاضٌ مِنَ الْغَنَمِ.</w:t>
      </w:r>
    </w:p>
    <w:p>
      <w:pPr>
        <w:pStyle w:val="BookText"/>
      </w:pPr>
      <w:r>
        <w:rPr>
          <w:rFonts w:ascii="Amiri" w:hAnsi="Amiri" w:eastAsia="Amiri" w:cs="Amiri"/>
          <w:lang w:bidi="ar-SA"/>
          <w:color w:val="111111"/>
          <w:sz w:val="28"/>
          <w:szCs w:val="28"/>
          <w:rtl/>
        </w:rPr>
        <w:t xml:space="preserve">أَقُولُ: حَمَلَ الشَّیْخُ الْحُکْمَ الْأَخِیرَ عَلَی مَا إِذَا کَانَ فِی الْبَیْضِ فَرْخٌ لِمَا مَرَّ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 السلام) درباره مردی که تخم‌مرغ قطا را زیر پا گذاشته و آن را شکسته، پرسید. امام (علیه السلام) پاسخ داد که باید فحل گوسفند را به تعداد تخم‌مرغ‌های شکسته شده ارسال کند، همان‌طور که فحل شتر برای تعداد تخم‌مرغ‌های شترمرغ ارسال می‌شود. همچنین، برای هر تخم‌مرغ، فدای آن «مخاض» (حامله کردن) از گوسفند است.</w:t>
      </w:r>
    </w:p>
    <w:p>
      <w:pPr>
        <w:pStyle w:val="Heading5"/>
      </w:pPr>
      <w:bookmarkStart w:id="731" w:name="_Toc189"/>
      <w:r>
        <w:t>[رقم الحدیث الکلی: 17230 - رقم الحدیث الباب: 5]</w:t>
      </w:r>
      <w:bookmarkEnd w:id="731"/>
    </w:p>
    <w:p>
      <w:pPr>
        <w:pStyle w:val="BookText"/>
      </w:pPr>
      <w:r>
        <w:rPr>
          <w:rFonts w:ascii="Times New Roman" w:hAnsi="Times New Roman" w:eastAsia="Times New Roman" w:cs="Times New Roman"/>
          <w:lang w:val="en-US" w:bidi="en-US"/>
          <w:color w:val="111111"/>
          <w:sz w:val="28"/>
          <w:szCs w:val="28"/>
          <w:rtl/>
        </w:rPr>
        <w:t xml:space="preserve">17230- 5- </w:t>
      </w:r>
      <w:r>
        <w:rPr>
          <w:rStyle w:val="FootnoteReference"/>
        </w:rPr>
        <w:footnoteReference w:id="363"/>
      </w:r>
      <w:r>
        <w:rPr>
          <w:rFonts w:ascii="Amiri" w:hAnsi="Amiri" w:eastAsia="Amiri" w:cs="Amiri"/>
          <w:lang w:bidi="ar-SA"/>
          <w:color w:val="111111"/>
          <w:sz w:val="28"/>
          <w:szCs w:val="28"/>
          <w:rtl/>
        </w:rPr>
        <w:t xml:space="preserve">مُحَمَّدُ بْنُ یَعْقُوبَ عَنْ مُحَمَّدِ بْنِ یَحْیَی عَنْ أَحْمَدَ بْنِ مُحَمَّدٍ عَنِ ابْنِ سِنَانٍ عَنِ ابْنِ مُسْکَانَ عَنْ مَنْصُورِ بْنِ حَازِمٍ عَنْ سُلَیْمَانَ بْنِ خَالِدٍ قَالَ: سَأَلْتُهُ عَنْ مُحْرِمٍ وَطِئَ بَیْضَ قَطَاةٍ فَشَدَخَهُ قَالَ یُرْسِلُ الْفَحْلَ فِی عَدَدِ الْبَیْضِ مِنَ الْغَنَمِ کَمَا یُرْسِلُ الْفَحْلَ فِی عَدَدِ الْبَیْضِ مِنَ النَّعَامِ فِی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 السلام) درباره مردی که تخم‌مرغ قطا را زیر پا گذاشته و آن را شکسته، پرسید. امام (علیه السلام) پاسخ داد که باید فحل گوسفند را به تعداد تخم‌مرغ‌های شکسته شده ارسال کند، همان‌طور که برای تخم‌مرغ‌های شترمرغ، فحل شتر باید ارسال شود.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14670_158092"/>
    <w:bookmarkEnd w:id="55"/>
    <w:p>
      <w:pPr>
        <w:pStyle w:val="Heading4"/>
      </w:pPr>
      <w:bookmarkStart w:id="732" w:name="_Toc190"/>
      <w:r>
        <w:t>26- بَابُ أَنَّ مَنْ کَسَرَ مِنْ بَیْضِ حَمَامِ الْحَرَمِ وَ لَوْ جَاهِلًا لَزِمَهُ قِیمَتُهُ إِنْ لَمْ یَکُنْ تَحَرَّکَ الْفِرَاخُ وَ إِلَّا فَفِی کُلِّ بَیْضَةٍ شَاةٌ أَوْ حَمَلٌ أَوْ جَدْیٌ وَ عَلَی الْمُحِلِّ فِی الْحَرَمِ الْقِیمَةُ</w:t>
      </w:r>
      <w:bookmarkEnd w:id="732"/>
    </w:p>
    <w:p>
      <w:pPr>
        <w:pStyle w:val="Heading5"/>
      </w:pPr>
      <w:bookmarkStart w:id="733" w:name="_Toc191"/>
      <w:r>
        <w:t>اشارة</w:t>
      </w:r>
      <w:bookmarkEnd w:id="733"/>
    </w:p>
    <w:p>
      <w:pPr>
        <w:pStyle w:val="BookText"/>
      </w:pPr>
      <w:r>
        <w:rPr>
          <w:rStyle w:val="FootnoteReference"/>
        </w:rPr>
        <w:footnoteReference w:id="364"/>
      </w:r>
      <w:r>
        <w:rPr>
          <w:rFonts w:ascii="Amiri" w:hAnsi="Amiri" w:eastAsia="Amiri" w:cs="Amiri"/>
          <w:lang w:bidi="ar-SA"/>
          <w:color w:val="111111"/>
          <w:sz w:val="28"/>
          <w:szCs w:val="28"/>
          <w:rtl/>
        </w:rPr>
        <w:t xml:space="preserve">26 بَابُ أَنَّ مَنْ کَسَرَ مِنْ بَیْضِ حَمَامِ الْحَرَمِ وَ لَوْ جَاهِلًا لَزِمَهُ قِیمَتُهُ إِنْ لَمْ یَکُنْ تَحَرَّکَ الْفِرَاخُ وَ إِلَّا فَفِی کُلِّ بَیْضَةٍ شَاةٌ أَوْ حَمَلٌ أَوْ جَدْیٌ وَ عَلَی الْمُحِلِّ فِی الْحَرَمِ الْقِیمَةُ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192"/>
      <w:r>
        <w:t>[رقم الحدیث الکلی: 17231 - رقم الحدیث الباب: 1]</w:t>
      </w:r>
      <w:bookmarkEnd w:id="734"/>
    </w:p>
    <w:p>
      <w:pPr>
        <w:pStyle w:val="BookText"/>
      </w:pPr>
      <w:r>
        <w:rPr>
          <w:rFonts w:ascii="Times New Roman" w:hAnsi="Times New Roman" w:eastAsia="Times New Roman" w:cs="Times New Roman"/>
          <w:lang w:val="en-US" w:bidi="en-US"/>
          <w:color w:val="111111"/>
          <w:sz w:val="28"/>
          <w:szCs w:val="28"/>
          <w:rtl/>
        </w:rPr>
        <w:t xml:space="preserve">17231- 1- </w:t>
      </w:r>
      <w:r>
        <w:rPr>
          <w:rStyle w:val="FootnoteReference"/>
        </w:rPr>
        <w:footnoteReference w:id="365"/>
      </w:r>
      <w:r>
        <w:rPr>
          <w:rFonts w:ascii="Amiri" w:hAnsi="Amiri" w:eastAsia="Amiri" w:cs="Amiri"/>
          <w:lang w:bidi="ar-SA"/>
          <w:color w:val="111111"/>
          <w:sz w:val="28"/>
          <w:szCs w:val="28"/>
          <w:rtl/>
        </w:rPr>
        <w:t xml:space="preserve">مُحَمَّدُ بْنُ الْحَسَنِ بِإِسْنَادِهِ عَنْ مُوسَی بْنِ الْقَاسِمِ عَنْ عَلِیِّ بْنِ جَعْفَرٍ قَالَ: سَأَلْتُ أَخِی مُوسَی ع عَنْ رَجُلٍ کَسَرَ بَیْضَ الْحَمَامِ وَ فِی الْبَیْضِ فِرَاخٌ قَدْ تَحَرَّکَ فَقَالَ عَلَیْهِ أَنْ یَتَصَدَّقَ عَنْ کُلِّ فَرْخٍ قَدْ تَحَرَّکَ فِیهِ بِشَاةٍ وَ یَتَصَدَّقُ بِلُحُومِهَا إِنْ کَانَ مُحْرِماً وَ إِنْ کَانَ الْفِرَاخُ </w:t>
      </w:r>
      <w:r>
        <w:rPr>
          <w:rStyle w:val="FootnoteReference"/>
        </w:rPr>
        <w:footnoteReference w:id="366"/>
      </w:r>
      <w:r>
        <w:rPr>
          <w:rFonts w:ascii="Amiri" w:hAnsi="Amiri" w:eastAsia="Amiri" w:cs="Amiri"/>
          <w:lang w:bidi="ar-SA"/>
          <w:color w:val="111111"/>
          <w:sz w:val="28"/>
          <w:szCs w:val="28"/>
          <w:rtl/>
        </w:rPr>
        <w:t xml:space="preserve">لَمْ یَتَحَرَّکْ تَصَدَّقَ بِقِیمَتِهِ وَرِقاً یَشْتَرِی بِهِ عَلَفاً یَطْرَحُهُ لِحَمَامِ الْحَرَمِ.</w:t>
      </w:r>
    </w:p>
    <w:p>
      <w:pPr>
        <w:pStyle w:val="BookText"/>
      </w:pPr>
      <w:r>
        <w:rPr>
          <w:rFonts w:ascii="Amiri" w:hAnsi="Amiri" w:eastAsia="Amiri" w:cs="Amiri"/>
          <w:lang w:bidi="ar-SA"/>
          <w:color w:val="111111"/>
          <w:sz w:val="28"/>
          <w:szCs w:val="28"/>
          <w:rtl/>
        </w:rPr>
        <w:t xml:space="preserve">وَ رَوَاهُ عَلِیُّ بْنُ جَعْفَرٍ فِی کِتَابِهِ نَحْوَهُ إِلَّا أَنَّهُ قَالَ یَتَصَدَّقُ بِثَمَنِهِ دِرْهَماً أَوْ شِبْهَهُ أَوْ یَشْتَرِی بِهِ عَلَفاً لِحَمَامِ الْحَرَمِ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مُوسَی بْنِ جَعْفَرٍ ع مِثْلَهُ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 السلام) درباره مردی که تخم‌مرغ‌های حمام را شکسته و در تخم‌مرغ‌ها جوجه‌هایی بوده که حرکت کرده‌اند، پرسید. موسی بن جعفر (علیه السلام) پاسخ داد که برای هر جوجه‌ای که حرکت کرده است، باید با یک گوسفند صدقه داده شود و این گوشت باید به نیازمندان داده شود. اگر جوجه‌ها حرکت نکرده باشند، باید ارزش آنها به صورت پول داده شود که با آن پول، علفی برای حمام‌های حرم خریداری و به آنها داده شود.</w:t>
      </w:r>
    </w:p>
    <w:p>
      <w:pPr>
        <w:pStyle w:val="Heading5"/>
      </w:pPr>
      <w:bookmarkStart w:id="735" w:name="_Toc193"/>
      <w:r>
        <w:t>[رقم الحدیث الکلی: 17232 - رقم الحدیث الباب: 2]</w:t>
      </w:r>
      <w:bookmarkEnd w:id="735"/>
    </w:p>
    <w:p>
      <w:pPr>
        <w:pStyle w:val="BookText"/>
      </w:pPr>
      <w:r>
        <w:rPr>
          <w:rFonts w:ascii="Times New Roman" w:hAnsi="Times New Roman" w:eastAsia="Times New Roman" w:cs="Times New Roman"/>
          <w:lang w:val="en-US" w:bidi="en-US"/>
          <w:color w:val="111111"/>
          <w:sz w:val="28"/>
          <w:szCs w:val="28"/>
          <w:rtl/>
        </w:rPr>
        <w:t xml:space="preserve">17232- 2- </w:t>
      </w:r>
      <w:r>
        <w:rPr>
          <w:rStyle w:val="FootnoteReference"/>
        </w:rPr>
        <w:footnoteReference w:id="369"/>
      </w:r>
      <w:r>
        <w:rPr>
          <w:rFonts w:ascii="Amiri" w:hAnsi="Amiri" w:eastAsia="Amiri" w:cs="Amiri"/>
          <w:lang w:bidi="ar-SA"/>
          <w:color w:val="111111"/>
          <w:sz w:val="28"/>
          <w:szCs w:val="28"/>
          <w:rtl/>
        </w:rPr>
        <w:t xml:space="preserve">وَ عَنْهُ عَنْ عَبَّاسٍ عَنْ أَبَانٍ عَنِ الْحَلَبِیِّ عُبَیْدِ اللَّهِ قَالَ: حَرَّکَ الْغُلَامُ مِکْتَلًا فَکَسَرَ بَیْضَتَیْنِ فِی الْحَرَمِ- فَسَأَلْتُ أَبَا عَبْدِ اللَّهِ ع فَقَالَ جَدْیَیْنِ أَوْ حَمَلَیْنِ.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14670_158093"/>
    <w:bookmarkEnd w:id="56"/>
    <w:p>
      <w:pPr>
        <w:pStyle w:val="BookText"/>
      </w:pPr>
      <w:r>
        <w:rPr>
          <w:rFonts w:ascii="Amiri" w:hAnsi="Amiri" w:eastAsia="Amiri" w:cs="Amiri"/>
          <w:lang w:bidi="ar-SA"/>
          <w:color w:val="111111"/>
          <w:sz w:val="28"/>
          <w:szCs w:val="28"/>
          <w:rtl/>
        </w:rPr>
        <w:t xml:space="preserve">أَقُولُ: حَمَلَهُ الشَّیْخُ عَلَی کَوْنِ الْبَیْضِ قَدْ تَحَرَّکَ فِیهِ الْفَرْخُ قَالَ فَحِینَئِذٍ یَجِبُ عَلَیْهِ فِدَاءُ شَاةٍ أَوْ حَمَلٍ أَوْ جَدْیٍ ثُمَّ اسْتَدَلَّ بِمَا مَرَّ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عبید الله نقل کرده است که غلامی مکاتل را حرکت داده و دو تخم‌مرغ در حرم شکسته است. وی از ابو عبد الله (علیه السلام) پرسید و ایشان پاسخ دادند که برای هر تخم‌مرغ، باید دو گوسفند (جدی) یا دو بره (حمل) فدای آن شود.</w:t>
      </w:r>
    </w:p>
    <w:p>
      <w:pPr>
        <w:pStyle w:val="BookText"/>
      </w:pPr>
      <w:r>
        <w:rPr>
          <w:rFonts w:ascii="IRNazanin" w:hAnsi="IRNazanin" w:eastAsia="IRNazanin" w:cs="IRNazanin"/>
          <w:lang w:bidi="fa-IR"/>
          <w:color w:val="111111"/>
          <w:sz w:val="28"/>
          <w:szCs w:val="28"/>
          <w:rtl/>
        </w:rPr>
        <w:t xml:space="preserve">می گویم : مرحوم شیخ : اگر تخم‌مرغ‌ها شکسته شده و در آنها جوجه‌هایی بوده که حرکت کرده‌اند، باید فدای آنها انجام شود.</w:t>
      </w:r>
    </w:p>
    <w:p>
      <w:pPr>
        <w:pStyle w:val="BookText"/>
      </w:pPr>
      <w:r>
        <w:rPr>
          <w:rFonts w:ascii="IRNazanin" w:hAnsi="IRNazanin" w:eastAsia="IRNazanin" w:cs="IRNazanin"/>
          <w:lang w:bidi="fa-IR"/>
          <w:color w:val="111111"/>
          <w:sz w:val="28"/>
          <w:szCs w:val="28"/>
          <w:rtl/>
        </w:rPr>
        <w:t xml:space="preserve">در این مورد، برای هر تخم‌مرغ شکسته شده که جوجه‌ها در آن حرکت کرده باشند، باید فدای یک یا دو گوسفند (جدی) یا بره (حمل) صورت گیرد.</w:t>
      </w:r>
    </w:p>
    <w:p>
      <w:pPr>
        <w:pStyle w:val="Heading5"/>
      </w:pPr>
      <w:bookmarkStart w:id="736" w:name="_Toc194"/>
      <w:r>
        <w:t>[رقم الحدیث الکلی: 17233 - رقم الحدیث الباب: 3]</w:t>
      </w:r>
      <w:bookmarkEnd w:id="736"/>
    </w:p>
    <w:p>
      <w:pPr>
        <w:pStyle w:val="BookText"/>
      </w:pPr>
      <w:r>
        <w:rPr>
          <w:rFonts w:ascii="Times New Roman" w:hAnsi="Times New Roman" w:eastAsia="Times New Roman" w:cs="Times New Roman"/>
          <w:lang w:val="en-US" w:bidi="en-US"/>
          <w:color w:val="111111"/>
          <w:sz w:val="28"/>
          <w:szCs w:val="28"/>
          <w:rtl/>
        </w:rPr>
        <w:t xml:space="preserve">17233- 3- </w:t>
      </w:r>
      <w:r>
        <w:rPr>
          <w:rStyle w:val="FootnoteReference"/>
        </w:rPr>
        <w:footnoteReference w:id="371"/>
      </w:r>
      <w:r>
        <w:rPr>
          <w:rFonts w:ascii="Amiri" w:hAnsi="Amiri" w:eastAsia="Amiri" w:cs="Amiri"/>
          <w:lang w:bidi="ar-SA"/>
          <w:color w:val="111111"/>
          <w:sz w:val="28"/>
          <w:szCs w:val="28"/>
          <w:rtl/>
        </w:rPr>
        <w:t xml:space="preserve">وَ عَنْهُ عَنْ مُحَمَّدِ بْنِ أَحْمَدَ عَنْ عَبْدِ الْکَرِیمِ عَنْ یَزِیدَ بْنِ خَلِیفَةَ قَالَ </w:t>
      </w:r>
      <w:r>
        <w:rPr>
          <w:rStyle w:val="FootnoteReference"/>
        </w:rPr>
        <w:footnoteReference w:id="372"/>
      </w:r>
    </w:p>
    <w:p>
      <w:pPr>
        <w:pStyle w:val="BookText"/>
      </w:pPr>
      <w:r>
        <w:rPr>
          <w:rFonts w:ascii="Amiri" w:hAnsi="Amiri" w:eastAsia="Amiri" w:cs="Amiri"/>
          <w:lang w:bidi="ar-SA"/>
          <w:color w:val="111111"/>
          <w:sz w:val="28"/>
          <w:szCs w:val="28"/>
          <w:rtl/>
        </w:rPr>
        <w:t xml:space="preserve">کَانَ فِی بَیْتِی مِکْتَلٌ فِیهِ بَیْضٌ مِنْ بَیْضِ </w:t>
      </w:r>
      <w:r>
        <w:rPr>
          <w:rStyle w:val="FootnoteReference"/>
        </w:rPr>
        <w:footnoteReference w:id="373"/>
      </w:r>
      <w:r>
        <w:rPr>
          <w:rFonts w:ascii="Amiri" w:hAnsi="Amiri" w:eastAsia="Amiri" w:cs="Amiri"/>
          <w:lang w:bidi="ar-SA"/>
          <w:color w:val="111111"/>
          <w:sz w:val="28"/>
          <w:szCs w:val="28"/>
          <w:rtl/>
        </w:rPr>
        <w:t xml:space="preserve">حَمَامِ الْحَرَمِ- فَذَهَبَ غُلَامِی فَأَکَبَّ الْمِکْتَلَ وَ هُوَ لَا یَعْلَمُ أَنَّ فِیهِ بَیْضاً فَکَسَرَهُ فَخَرَجْتُ إِلَی أَنْ قَالَ فَلَقِیتُ أَبَا عَبْدِ اللَّهِ ع فَأَخْبَرْتُهُ فَقَالَ </w:t>
      </w:r>
      <w:r>
        <w:rPr>
          <w:rStyle w:val="FootnoteReference"/>
        </w:rPr>
        <w:footnoteReference w:id="374"/>
      </w:r>
      <w:r>
        <w:rPr>
          <w:rFonts w:ascii="Amiri" w:hAnsi="Amiri" w:eastAsia="Amiri" w:cs="Amiri"/>
          <w:lang w:bidi="ar-SA"/>
          <w:color w:val="111111"/>
          <w:sz w:val="28"/>
          <w:szCs w:val="28"/>
          <w:rtl/>
        </w:rPr>
        <w:t xml:space="preserve">ثَمَنُ طَیْرَیْنِ تُطْعِمُ بِهِ حَمَامَ الْحَرَمِ.</w:t>
      </w:r>
    </w:p>
    <w:p>
      <w:pPr>
        <w:pStyle w:val="BookText"/>
      </w:pPr>
      <w:r>
        <w:rPr>
          <w:rFonts w:ascii="Amiri" w:hAnsi="Amiri" w:eastAsia="Amiri" w:cs="Amiri"/>
          <w:lang w:bidi="ar-SA"/>
          <w:color w:val="111111"/>
          <w:sz w:val="28"/>
          <w:szCs w:val="28"/>
          <w:rtl/>
        </w:rPr>
        <w:t xml:space="preserve">وَ رَوَاهُ الصَّدُوقُ بِإِسْنَادِهِ عَنِ ابْنِ مُسْکَانَ عَنْ یَزِیدَ بْنِ خَلِیفَةَ </w:t>
      </w:r>
      <w:r>
        <w:rPr>
          <w:rStyle w:val="FootnoteReference"/>
        </w:rPr>
        <w:footnoteReference w:id="375"/>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سِنَانٍ عَنِ ابْنِ مُسْکَانَ مِثْلَهُ </w:t>
      </w:r>
      <w:r>
        <w:rPr>
          <w:rStyle w:val="FootnoteReference"/>
        </w:rPr>
        <w:footnoteReference w:id="376"/>
      </w:r>
      <w:r>
        <w:rPr>
          <w:rFonts w:ascii="Amiri" w:hAnsi="Amiri" w:eastAsia="Amiri" w:cs="Amiri"/>
          <w:lang w:bidi="ar-SA"/>
          <w:color w:val="111111"/>
          <w:sz w:val="28"/>
          <w:szCs w:val="28"/>
          <w:rtl/>
        </w:rPr>
        <w:t xml:space="preserve">أَقُولُ: هَذَا مَحْمُولٌ عَلَی وُجُودِ فَرْخَیْنِ فَیَلْزَمُهُ قِیمَتُهُمَا لِمَا تَقَدَّمَ </w:t>
      </w:r>
      <w:r>
        <w:rPr>
          <w:rStyle w:val="FootnoteReference"/>
        </w:rPr>
        <w:footnoteReference w:id="377"/>
      </w:r>
      <w:r>
        <w:rPr>
          <w:rFonts w:ascii="Amiri" w:hAnsi="Amiri" w:eastAsia="Amiri" w:cs="Amiri"/>
          <w:lang w:bidi="ar-SA"/>
          <w:color w:val="111111"/>
          <w:sz w:val="28"/>
          <w:szCs w:val="28"/>
          <w:rtl/>
        </w:rPr>
        <w:t xml:space="preserve">وَ یَأْتِی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خَلِیفَةَ نقل کرده است که در خانه‌اش مکْتَل (ظرف نگهداری تخم‌مرغ) حاوی تخم‌مرغ‌های حمام حرم بوده است. غلامش به طور تصادفی مکْتَل را واژگون کرده و تخم‌مرغ‌ها شکسته شده‌اند. یَزِید به ابو عبد الله (علیه السلام) اطلاع داد و ایشان پاسخ دادند که برای جبران خسارت، باید معادل قیمت دو تخم‌مرغ، به حمام حرم غذا داده شود.</w:t>
      </w:r>
    </w:p>
    <w:p>
      <w:pPr>
        <w:pStyle w:val="Heading5"/>
      </w:pPr>
      <w:bookmarkStart w:id="737" w:name="_Toc195"/>
      <w:r>
        <w:t>[رقم الحدیث الکلی: 17234 - رقم الحدیث الباب: 4]</w:t>
      </w:r>
      <w:bookmarkEnd w:id="737"/>
    </w:p>
    <w:p>
      <w:pPr>
        <w:pStyle w:val="BookText"/>
      </w:pPr>
      <w:r>
        <w:rPr>
          <w:rFonts w:ascii="Times New Roman" w:hAnsi="Times New Roman" w:eastAsia="Times New Roman" w:cs="Times New Roman"/>
          <w:lang w:val="en-US" w:bidi="en-US"/>
          <w:color w:val="111111"/>
          <w:sz w:val="28"/>
          <w:szCs w:val="28"/>
          <w:rtl/>
        </w:rPr>
        <w:t xml:space="preserve">17234- 4- </w:t>
      </w:r>
      <w:r>
        <w:rPr>
          <w:rStyle w:val="FootnoteReference"/>
        </w:rPr>
        <w:footnoteReference w:id="379"/>
      </w:r>
      <w:r>
        <w:rPr>
          <w:rFonts w:ascii="Amiri" w:hAnsi="Amiri" w:eastAsia="Amiri" w:cs="Amiri"/>
          <w:lang w:bidi="ar-SA"/>
          <w:color w:val="111111"/>
          <w:sz w:val="28"/>
          <w:szCs w:val="28"/>
          <w:rtl/>
        </w:rPr>
        <w:t xml:space="preserve">وَ عَنْهُ عَنْ أَبِی الْحُسَیْنِ التَّمِیمِیِّ </w:t>
      </w:r>
      <w:r>
        <w:rPr>
          <w:rStyle w:val="FootnoteReference"/>
        </w:rPr>
        <w:footnoteReference w:id="380"/>
      </w:r>
      <w:r>
        <w:rPr>
          <w:rFonts w:ascii="Amiri" w:hAnsi="Amiri" w:eastAsia="Amiri" w:cs="Amiri"/>
          <w:lang w:bidi="ar-SA"/>
          <w:color w:val="111111"/>
          <w:sz w:val="28"/>
          <w:szCs w:val="28"/>
          <w:rtl/>
        </w:rPr>
        <w:t xml:space="preserve">عَنْ صَفْوَانَ عَنْ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14670_158094"/>
    <w:bookmarkEnd w:id="57"/>
    <w:p>
      <w:pPr>
        <w:pStyle w:val="BookText"/>
      </w:pPr>
      <w:r>
        <w:rPr>
          <w:rFonts w:ascii="Amiri" w:hAnsi="Amiri" w:eastAsia="Amiri" w:cs="Amiri"/>
          <w:lang w:bidi="ar-SA"/>
          <w:color w:val="111111"/>
          <w:sz w:val="28"/>
          <w:szCs w:val="28"/>
          <w:rtl/>
        </w:rPr>
        <w:t xml:space="preserve">یَزِیدَ بْنِ خَلِیفَةَ قَالَ: سُئِلَ أَبُو عَبْدِ اللَّهِ ع وَ أَنَا عِنْدَهُ فَقَالَ لَهُ رَجُلٌ إِنَّ غُلَامِی طَرَحَ مِکْتَلًا فِی مَنْزِلِی وَ فِیهِ بَیْضَتَانِ مِنْ طَیْرِ حَمَامِ الْحَرَمِ- فَقَالَ عَلَیْهِ قِیمَةُ الْبَیْضَتَیْنِ یَعْلِفُ بِهِ حَمَامَ الْحَرَمِ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خَلِیفَةَ نقل کرده است که در خانه‌اش مکْتَل (ظرف نگهداری تخم‌مرغ) حاوی تخم‌مرغ‌های حمام حرم بوده است. غلامش به طور تصادفی مکْتَل را واژگون کرده و تخم‌مرغ‌ها شکسته شده‌اند. یَزِید به ابو عبد الله (علیه السلام) اطلاع داد و ایشان پاسخ دادند که برای جبران خسارت، باید معادل قیمت دو تخم‌مرغ، به حمام حرم غذا داده شود.</w:t>
      </w:r>
    </w:p>
    <w:p>
      <w:pPr>
        <w:pStyle w:val="Heading4"/>
      </w:pPr>
      <w:bookmarkStart w:id="738" w:name="_Toc196"/>
      <w:r>
        <w:t>27- بَابُ أَنَّ الْمُحْرِمَ إِذَا رَمَی صَیْداً ثُمَّ رَآهُ سَوِیّاً لَمْ یَلْزَمْهُ شَیْ‌ءٌ فَإِنْ مَضَی وَ لَمْ یَدْرِ مَا أَصَابَهُ لَزِمَهُ الْفِدَاءُ کَامِلًا</w:t>
      </w:r>
      <w:bookmarkEnd w:id="738"/>
    </w:p>
    <w:p>
      <w:pPr>
        <w:pStyle w:val="Heading5"/>
      </w:pPr>
      <w:bookmarkStart w:id="739" w:name="_Toc197"/>
      <w:r>
        <w:t>اشارة</w:t>
      </w:r>
      <w:bookmarkEnd w:id="739"/>
    </w:p>
    <w:p>
      <w:pPr>
        <w:pStyle w:val="BookText"/>
      </w:pPr>
      <w:r>
        <w:rPr>
          <w:rStyle w:val="FootnoteReference"/>
        </w:rPr>
        <w:footnoteReference w:id="383"/>
      </w:r>
      <w:r>
        <w:rPr>
          <w:rFonts w:ascii="Amiri" w:hAnsi="Amiri" w:eastAsia="Amiri" w:cs="Amiri"/>
          <w:lang w:bidi="ar-SA"/>
          <w:color w:val="111111"/>
          <w:sz w:val="28"/>
          <w:szCs w:val="28"/>
          <w:rtl/>
        </w:rPr>
        <w:t xml:space="preserve">27 بَابُ أَنَّ الْمُحْرِمَ إِذَا رَمَی صَیْداً ثُمَّ رَآهُ سَوِیّاً لَمْ یَلْزَمْهُ شَیْ‌ءٌ فَإِنْ مَضَی وَ لَمْ یَدْرِ مَا أَصَابَهُ لَزِمَهُ الْفِدَاءُ کَامِلًا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0" w:name="_Toc198"/>
      <w:r>
        <w:t>[رقم الحدیث الکلی: 17235 - رقم الحدیث الباب: 1]</w:t>
      </w:r>
      <w:bookmarkEnd w:id="740"/>
    </w:p>
    <w:p>
      <w:pPr>
        <w:pStyle w:val="BookText"/>
      </w:pPr>
      <w:r>
        <w:rPr>
          <w:rFonts w:ascii="Times New Roman" w:hAnsi="Times New Roman" w:eastAsia="Times New Roman" w:cs="Times New Roman"/>
          <w:lang w:val="en-US" w:bidi="en-US"/>
          <w:color w:val="111111"/>
          <w:sz w:val="28"/>
          <w:szCs w:val="28"/>
          <w:rtl/>
        </w:rPr>
        <w:t xml:space="preserve">17235- 1- </w:t>
      </w:r>
      <w:r>
        <w:rPr>
          <w:rStyle w:val="FootnoteReference"/>
        </w:rPr>
        <w:footnoteReference w:id="384"/>
      </w:r>
      <w:r>
        <w:rPr>
          <w:rFonts w:ascii="Amiri" w:hAnsi="Amiri" w:eastAsia="Amiri" w:cs="Amiri"/>
          <w:lang w:bidi="ar-SA"/>
          <w:color w:val="111111"/>
          <w:sz w:val="28"/>
          <w:szCs w:val="28"/>
          <w:rtl/>
        </w:rPr>
        <w:t xml:space="preserve">مُحَمَّدُ بْنُ الْحَسَنِ بِإِسْنَادِهِ عَنْ مُوسَی بْنِ الْقَاسِمِ عَنْ عَلِیِّ بْنِ جَعْفَرٍ عَنْ أَخِیهِ مُوسَی بْنِ جَعْفَرٍ ع قَالَ: سَأَلْتُهُ عَنْ رَجُلٍ رَمَی صَیْداً وَ هُوَ مُحْرِمٌ فَکَسَرَ یَدَهُ أَوْ رِجْلَهُ فَمَضَی الصَّیْدُ عَلَی وَجْهِهِ فَلَمْ یَدْرِ الرَّجُلُ مَا صَنَعَ الصَّیْدُ قَالَ عَلَیْهِ الْفِدَاءُ کَامِلًا إِذَا لَمْ یَدْرِ مَا صَنَعَ الصَّیْدُ.</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نَحْوَهُ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فرمود: از او دربارهٔ مردی که در حال احرام صیدی را تیراندازی کرد و دست یا پای آن را شکست، و صید به راه خود رفت و مرد ندانست که چه بر سر صید آمد، پرسیدم. فرمود: بر او (مرد) کفارهٔ کامل لازم است اگر نداند که چه بر سر صید آمده است.</w:t>
      </w:r>
    </w:p>
    <w:p>
      <w:pPr>
        <w:pStyle w:val="Heading5"/>
      </w:pPr>
      <w:bookmarkStart w:id="741" w:name="_Toc199"/>
      <w:r>
        <w:t>[رقم الحدیث الکلی: 17236 - رقم الحدیث الباب: 2]</w:t>
      </w:r>
      <w:bookmarkEnd w:id="741"/>
    </w:p>
    <w:p>
      <w:pPr>
        <w:pStyle w:val="BookText"/>
      </w:pPr>
      <w:r>
        <w:rPr>
          <w:rFonts w:ascii="Times New Roman" w:hAnsi="Times New Roman" w:eastAsia="Times New Roman" w:cs="Times New Roman"/>
          <w:lang w:val="en-US" w:bidi="en-US"/>
          <w:color w:val="111111"/>
          <w:sz w:val="28"/>
          <w:szCs w:val="28"/>
          <w:rtl/>
        </w:rPr>
        <w:t xml:space="preserve">17236- 2- </w:t>
      </w:r>
      <w:r>
        <w:rPr>
          <w:rStyle w:val="FootnoteReference"/>
        </w:rPr>
        <w:footnoteReference w:id="386"/>
      </w:r>
      <w:r>
        <w:rPr>
          <w:rFonts w:ascii="Amiri" w:hAnsi="Amiri" w:eastAsia="Amiri" w:cs="Amiri"/>
          <w:lang w:bidi="ar-SA"/>
          <w:color w:val="111111"/>
          <w:sz w:val="28"/>
          <w:szCs w:val="28"/>
          <w:rtl/>
        </w:rPr>
        <w:t xml:space="preserve">وَ عَنْهُ عَنْ صَفْوَانَ عَنْ عَبْدِ اللَّهِ بْنِ سِنَانٍ عَنْ أَبِی بَصِیرٍ قَالَ: قُلْتُ لِأَبِی عَبْدِ اللَّهِ ع رَجُلٌ رَمَی ظَبْیاً وَ هُوَ مُحْرِمٌ فَکَسَرَ یَدَهُ أَوْ رِجْلَهُ فَذَهَبَ الظَّبْیُ عَلَی وَجْهِهِ فَلَمْ یَدْرِ مَا صَنَعَ قَالَ عَلَیْهِ فِدَاؤُهُ الْحَدِیثَ.</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14670_158095"/>
    <w:bookmarkEnd w:id="58"/>
    <w:p>
      <w:pPr>
        <w:pStyle w:val="BookText"/>
      </w:pPr>
      <w:r>
        <w:rPr>
          <w:rFonts w:ascii="Amiri" w:hAnsi="Amiri" w:eastAsia="Amiri" w:cs="Amiri"/>
          <w:lang w:bidi="ar-SA"/>
          <w:color w:val="111111"/>
          <w:sz w:val="28"/>
          <w:szCs w:val="28"/>
          <w:rtl/>
        </w:rPr>
        <w:t xml:space="preserve">وَ رَوَاهُ الصَّدُوقُ بِإِسْنَادِهِ عَنِ ابْنِ مُسْکَانَ عَنْ أَبِی بَصِیرٍ مِثْلَهُ إِلَّا أَنَّهُ قَالَ رَمَی صَیْداً وَ تَرَکَ لَفْظَ الظَّبْیِ مِنْ قَوْلِهِ فَذَهَبَ الظَّبْیُ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ابوبصیر نقل شده است که گفت: به امام صادق (ع) گفتم: مردی در حال احرام آهویی را تیراندازی کرد و دست یا پای آن را شکست، و آهو به راه خود رفت و مرد ندانست که چه بر سر آهو آمد. فرمود: بر او کفارهٔ آن (آهو) لازم است.</w:t>
      </w:r>
    </w:p>
    <w:p>
      <w:pPr>
        <w:pStyle w:val="Heading5"/>
      </w:pPr>
      <w:bookmarkStart w:id="742" w:name="_Toc200"/>
      <w:r>
        <w:t>[رقم الحدیث الکلی: 17237 - رقم الحدیث الباب: 3]</w:t>
      </w:r>
      <w:bookmarkEnd w:id="742"/>
    </w:p>
    <w:p>
      <w:pPr>
        <w:pStyle w:val="BookText"/>
      </w:pPr>
      <w:r>
        <w:rPr>
          <w:rFonts w:ascii="Times New Roman" w:hAnsi="Times New Roman" w:eastAsia="Times New Roman" w:cs="Times New Roman"/>
          <w:lang w:val="en-US" w:bidi="en-US"/>
          <w:color w:val="111111"/>
          <w:sz w:val="28"/>
          <w:szCs w:val="28"/>
          <w:rtl/>
        </w:rPr>
        <w:t xml:space="preserve">17237- 3- </w:t>
      </w:r>
      <w:r>
        <w:rPr>
          <w:rStyle w:val="FootnoteReference"/>
        </w:rPr>
        <w:footnoteReference w:id="388"/>
      </w:r>
      <w:r>
        <w:rPr>
          <w:rFonts w:ascii="Amiri" w:hAnsi="Amiri" w:eastAsia="Amiri" w:cs="Amiri"/>
          <w:lang w:bidi="ar-SA"/>
          <w:color w:val="111111"/>
          <w:sz w:val="28"/>
          <w:szCs w:val="28"/>
          <w:rtl/>
        </w:rPr>
        <w:t xml:space="preserve">وَ عَنْهُ عَنْ عَلِیٍّ الْجَرْمِیِّ عَنْ مُحَمَّدِ بْنِ أَبِی حَمْزَةَ وَ دُرُسْتَ عَنْ عَبْدِ اللَّهِ بْنِ مُسْکَانَ عَنْ أَبِی بَصِیرٍ عَنْ أَبِی عَبْدِ اللَّهِ ع قَالَ: سَأَلْتُهُ عَنْ مُحْرِمٍ رَمَی صَیْداً فَأَصَابَ یَدَهُ وَ عَرَجَ </w:t>
      </w:r>
      <w:r>
        <w:rPr>
          <w:rStyle w:val="FootnoteReference"/>
        </w:rPr>
        <w:footnoteReference w:id="389"/>
      </w:r>
      <w:r>
        <w:rPr>
          <w:rFonts w:ascii="Amiri" w:hAnsi="Amiri" w:eastAsia="Amiri" w:cs="Amiri"/>
          <w:lang w:bidi="ar-SA"/>
          <w:color w:val="111111"/>
          <w:sz w:val="28"/>
          <w:szCs w:val="28"/>
          <w:rtl/>
        </w:rPr>
        <w:t xml:space="preserve">فَقَالَ إِنْ کَانَ الظَّبْیُ قَدْ مَشَی عَلَیْهَا وَ رَعَی وَ هُوَ یَنْظُرُ إِلَیْهِ فَلَا شَیْ‌ءَ عَلَیْهِ وَ إِنْ کَانَ الظَّبْیُ ذَهَبَ عَلَی وَجْهِهِ </w:t>
      </w:r>
      <w:r>
        <w:rPr>
          <w:rStyle w:val="FootnoteReference"/>
        </w:rPr>
        <w:footnoteReference w:id="390"/>
      </w:r>
      <w:r>
        <w:rPr>
          <w:rFonts w:ascii="Amiri" w:hAnsi="Amiri" w:eastAsia="Amiri" w:cs="Amiri"/>
          <w:lang w:bidi="ar-SA"/>
          <w:color w:val="111111"/>
          <w:sz w:val="28"/>
          <w:szCs w:val="28"/>
          <w:rtl/>
        </w:rPr>
        <w:t xml:space="preserve">وَ هُوَ رَافِعُهَا فَلَا یَدْرِی مَا صَنَعَ فَعَلَیْهِ فِدَاؤُهُ لِأَنَّهُ لَا یَدْرِی لَعَلَّهُ قَدْ هَلَکَ.</w:t>
      </w:r>
    </w:p>
    <w:p>
      <w:pPr>
        <w:pStyle w:val="BookText"/>
      </w:pPr>
      <w:r>
        <w:rPr>
          <w:rFonts w:ascii="Amiri" w:hAnsi="Amiri" w:eastAsia="Amiri" w:cs="Amiri"/>
          <w:lang w:bidi="ar-SA"/>
          <w:color w:val="111111"/>
          <w:sz w:val="28"/>
          <w:szCs w:val="28"/>
          <w:rtl/>
        </w:rPr>
        <w:t xml:space="preserve">أَقُولُ: هَذَا مَحْمُولٌ عَلَی ذَهَابِ الْعَرَجِ لِمَا یَأْتِی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نقل شده است که فرمود: از او دربارهٔ کسی که در حال احرام صیدی را تیراندازی کرده و دستش را زخمی کرده و باعث لنگ شدنش شده است، پرسیدم. فرمود: اگر آهو (صید) بر روی آن (دست زخمی) راه رفته و چریده باشد و او (شکارچی) به آن نگاه کرده باشد، چیزی بر او نیست. و اگر آهو (صید) به راه خود رفته و دستش را بالا نگه داشته و مرد نمی‌داند که چه بر سرش آمده، بر او کفاره لازم است، زیرا که نمی‌داند، شاید آن آهو تلف شده باشد.</w:t>
      </w:r>
    </w:p>
    <w:p>
      <w:pPr>
        <w:pStyle w:val="Heading5"/>
      </w:pPr>
      <w:bookmarkStart w:id="743" w:name="_Toc201"/>
      <w:r>
        <w:t>[رقم الحدیث الکلی: 17238 - رقم الحدیث الباب: 4]</w:t>
      </w:r>
      <w:bookmarkEnd w:id="743"/>
    </w:p>
    <w:p>
      <w:pPr>
        <w:pStyle w:val="BookText"/>
      </w:pPr>
      <w:r>
        <w:rPr>
          <w:rFonts w:ascii="Times New Roman" w:hAnsi="Times New Roman" w:eastAsia="Times New Roman" w:cs="Times New Roman"/>
          <w:lang w:val="en-US" w:bidi="en-US"/>
          <w:color w:val="111111"/>
          <w:sz w:val="28"/>
          <w:szCs w:val="28"/>
          <w:rtl/>
        </w:rPr>
        <w:t xml:space="preserve">17238- 4- </w:t>
      </w:r>
      <w:r>
        <w:rPr>
          <w:rStyle w:val="FootnoteReference"/>
        </w:rPr>
        <w:footnoteReference w:id="392"/>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عَلِیِّ بْنِ أَبِی حَمْزَةَ عَنْ أَبِی بَصِیرٍ عَنْ أَبِی عَبْدِ اللَّهِ ع فِی مُحْرِمٍ رَمَی ظَبْیاً فَأَصَابَهُ فِی یَدِهِ فَعَرَجَ مِنْهَا قَالَ إِنْ کَانَ الظَّبْیُ مَشَی عَلَیْهَا وَ رَعَی فَعَلَیْهِ رُبُعُ قِیمَتِهِ وَ إِنْ کَانَ ذَهَبَ عَلَی وَجْهِهِ فَلَمْ یَدْرِ مَا صَنَعَ فَعَلَیْهِ الْفِدَاءُ لِأَنَّهُ لَا یَدْرِی لَعَلَّهُ قَدْ هَلَکَ.</w:t>
      </w:r>
    </w:p>
    <w:p>
      <w:pPr>
        <w:pStyle w:val="BookText"/>
      </w:pPr>
      <w:r>
        <w:rPr>
          <w:rFonts w:ascii="Amiri" w:hAnsi="Amiri" w:eastAsia="Amiri" w:cs="Amiri"/>
          <w:lang w:bidi="ar-SA"/>
          <w:color w:val="111111"/>
          <w:sz w:val="28"/>
          <w:szCs w:val="28"/>
          <w:rtl/>
        </w:rPr>
        <w:t xml:space="preserve">وَ رَوَاهُ الصَّدُوقُ فِی الْعِلَلِ عَنْ مُحَمَّدِ بْنِ عَلِیٍّ مَاجِیلَوَیْهِ عَنْ مُحَمَّدِ بْنِ أَبِی الْقَاسِمِ عَنْ مُحَمَّدِ بْنِ عَلِیٍّ الْکُوفِیِّ عَنْ خَالِدٍ أَبِی إِسْمَاعِیلَ </w:t>
      </w:r>
      <w:r>
        <w:rPr>
          <w:rStyle w:val="FootnoteReference"/>
        </w:rPr>
        <w:footnoteReference w:id="393"/>
      </w:r>
      <w:r>
        <w:rPr>
          <w:rFonts w:ascii="Amiri" w:hAnsi="Amiri" w:eastAsia="Amiri" w:cs="Amiri"/>
          <w:lang w:bidi="ar-SA"/>
          <w:color w:val="111111"/>
          <w:sz w:val="28"/>
          <w:szCs w:val="28"/>
          <w:rtl/>
        </w:rPr>
        <w:t xml:space="preserve">عَمَّنْ ذَکَرَهُ عَنْ أَبِی بَصِیرٍ قَالَ: سَأَلْتُ أَبَا عَبْدِ اللَّهِ ع</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14670_158096"/>
    <w:bookmarkEnd w:id="59"/>
    <w:p>
      <w:pPr>
        <w:pStyle w:val="BookText"/>
      </w:pPr>
      <w:r>
        <w:rPr>
          <w:rFonts w:ascii="Amiri" w:hAnsi="Amiri" w:eastAsia="Amiri" w:cs="Amiri"/>
          <w:lang w:bidi="ar-SA"/>
          <w:color w:val="111111"/>
          <w:sz w:val="28"/>
          <w:szCs w:val="28"/>
          <w:rtl/>
        </w:rPr>
        <w:t xml:space="preserve">وَ ذَکَرَ مِثْلَهُ إِلَّا أَنَّهُ قَالَ إِنْ کَانَ الظَّبْیُ مَشَی عَلَیْهَا وَ رَعَی فَلَیْسَ عَلَیْهِ شَیْ‌ءٌ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نقل شده است که دربارهٔ کسی که در حال احرام آهویی را تیراندازی کرده و دست آن را زخمی کرده و باعث لنگ شدنش شده است، فرمود: اگر آهو بر روی آن (دست زخمی) راه رفته و چریده باشد، بر او یک چهارم قیمت آن لازم است. و اگر آهو به راه خود رفته و مرد نداند که چه بر سرش آمده، بر او کفاره لازم است، زیرا که نمی‌داند، شاید آن آهو تلف شده باشد.</w:t>
      </w:r>
    </w:p>
    <w:p>
      <w:pPr>
        <w:pStyle w:val="Heading5"/>
      </w:pPr>
      <w:bookmarkStart w:id="744" w:name="_Toc202"/>
      <w:r>
        <w:t>[رقم الحدیث الکلی: 17239 - رقم الحدیث الباب: 5]</w:t>
      </w:r>
      <w:bookmarkEnd w:id="744"/>
    </w:p>
    <w:p>
      <w:pPr>
        <w:pStyle w:val="BookText"/>
      </w:pPr>
      <w:r>
        <w:rPr>
          <w:rFonts w:ascii="Times New Roman" w:hAnsi="Times New Roman" w:eastAsia="Times New Roman" w:cs="Times New Roman"/>
          <w:lang w:val="en-US" w:bidi="en-US"/>
          <w:color w:val="111111"/>
          <w:sz w:val="28"/>
          <w:szCs w:val="28"/>
          <w:rtl/>
        </w:rPr>
        <w:t xml:space="preserve">17239- 5- </w:t>
      </w:r>
      <w:r>
        <w:rPr>
          <w:rStyle w:val="FootnoteReference"/>
        </w:rPr>
        <w:footnoteReference w:id="395"/>
      </w:r>
      <w:r>
        <w:rPr>
          <w:rFonts w:ascii="Amiri" w:hAnsi="Amiri" w:eastAsia="Amiri" w:cs="Amiri"/>
          <w:lang w:bidi="ar-SA"/>
          <w:color w:val="111111"/>
          <w:sz w:val="28"/>
          <w:szCs w:val="28"/>
          <w:rtl/>
        </w:rPr>
        <w:t xml:space="preserve">وَ عَنْ عَلِیِّ بْنِ إِبْرَاهِیمَ عَنْ أَبِیهِ عَنِ النَّوْفَلِیِّ عَنِ السَّکُونِیِّ عَنْ جَعْفَرِ بْنِ مُحَمَّدٍ عَنْ آبَائِهِ ع قَالَ: قَالَ أَمِیرُ الْمُؤْمِنِینَ ع فِی الْمُحْرِمِ یُصِیبُ الصَّیْدَ فَیُدْمِیهِ ثُمَّ یُرْسِلُهُ قَالَ عَلَیْهِ جَزَاؤُهُ.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(ع) از پدرانش نقل شده است که امیر المؤمنین (ع) فرمود: در مورد کسی که در حال احرام صیدی را زخمی کرده و سپس رهایش کند، فرمود: بر او کفاره‌اش لازم است.</w:t>
      </w:r>
    </w:p>
    <w:p>
      <w:pPr>
        <w:pStyle w:val="Heading5"/>
      </w:pPr>
      <w:bookmarkStart w:id="745" w:name="_Toc203"/>
      <w:r>
        <w:t>[رقم الحدیث الکلی: 17240 - رقم الحدیث الباب: 6]</w:t>
      </w:r>
      <w:bookmarkEnd w:id="745"/>
    </w:p>
    <w:p>
      <w:pPr>
        <w:pStyle w:val="BookText"/>
      </w:pPr>
      <w:r>
        <w:rPr>
          <w:rFonts w:ascii="Times New Roman" w:hAnsi="Times New Roman" w:eastAsia="Times New Roman" w:cs="Times New Roman"/>
          <w:lang w:val="en-US" w:bidi="en-US"/>
          <w:color w:val="111111"/>
          <w:sz w:val="28"/>
          <w:szCs w:val="28"/>
          <w:rtl/>
        </w:rPr>
        <w:t xml:space="preserve">17240- 6- </w:t>
      </w:r>
      <w:r>
        <w:rPr>
          <w:rStyle w:val="FootnoteReference"/>
        </w:rPr>
        <w:footnoteReference w:id="396"/>
      </w:r>
      <w:r>
        <w:rPr>
          <w:rFonts w:ascii="Amiri" w:hAnsi="Amiri" w:eastAsia="Amiri" w:cs="Amiri"/>
          <w:lang w:bidi="ar-SA"/>
          <w:color w:val="111111"/>
          <w:sz w:val="28"/>
          <w:szCs w:val="28"/>
          <w:rtl/>
        </w:rPr>
        <w:t xml:space="preserve">وَ عَنْهُ عَنْ أَبِیهِ عَنْ یَحْیَی بْنِ الْمُبَارَکِ عَنْ عَبْدِ اللَّهِ بْنِ جَبَلَةَ عَنْ سَمَاعَةَ بْنِ مِهْرَانَ عَنْ أَبِی بَصِیرٍ قَالَ: سَأَلْتُ أَبَا عَبْدِ اللَّهِ ع عَنْ مُحْرِمٍ کَسَرَ قَرْنَ ظَبْیٍ قَالَ عَلَیْهِ الْفِدَاءُ </w:t>
      </w:r>
      <w:r>
        <w:rPr>
          <w:rStyle w:val="FootnoteReference"/>
        </w:rPr>
        <w:footnoteReference w:id="397"/>
      </w:r>
      <w:r>
        <w:rPr>
          <w:rFonts w:ascii="Amiri" w:hAnsi="Amiri" w:eastAsia="Amiri" w:cs="Amiri"/>
          <w:lang w:bidi="ar-SA"/>
          <w:color w:val="111111"/>
          <w:sz w:val="28"/>
          <w:szCs w:val="28"/>
          <w:rtl/>
        </w:rPr>
        <w:t xml:space="preserve">قُلْتُ فَإِنْ کَسَرَ یَدَهُ قَالَ إِنْ کَسَرَ یَدَهُ وَ لَمْ یَرْعَ فَعَلَیْهِ دَمُ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گفت: از امام صادق (ع) دربارهٔ کسی که در حال احرام شاخ آهویی را شکسته است، پرسیدم. فرمود: بر او کفاره لازم است. گفتم: اگر دستش را بشکند، چه؟ فرمود: اگر دستش را بشکند و آهو چَرا نکرده باشد، بر او قربانی یک گوسفند لازم است.</w:t>
      </w:r>
    </w:p>
    <w:p>
      <w:pPr>
        <w:pStyle w:val="Heading4"/>
      </w:pPr>
      <w:bookmarkStart w:id="746" w:name="_Toc204"/>
      <w:r>
        <w:t>28- بَابُ مَا یَجِبُ فِی أَعْضَاءِ الصَّیْدِ</w:t>
      </w:r>
      <w:bookmarkEnd w:id="746"/>
    </w:p>
    <w:p>
      <w:pPr>
        <w:pStyle w:val="Heading5"/>
      </w:pPr>
      <w:bookmarkStart w:id="747" w:name="_Toc205"/>
      <w:r>
        <w:t>اشارة</w:t>
      </w:r>
      <w:bookmarkEnd w:id="747"/>
    </w:p>
    <w:p>
      <w:pPr>
        <w:pStyle w:val="BookText"/>
      </w:pPr>
      <w:r>
        <w:rPr>
          <w:rStyle w:val="FootnoteReference"/>
        </w:rPr>
        <w:footnoteReference w:id="398"/>
      </w:r>
      <w:r>
        <w:rPr>
          <w:rFonts w:ascii="Amiri" w:hAnsi="Amiri" w:eastAsia="Amiri" w:cs="Amiri"/>
          <w:lang w:bidi="ar-SA"/>
          <w:color w:val="111111"/>
          <w:sz w:val="28"/>
          <w:szCs w:val="28"/>
          <w:rtl/>
        </w:rPr>
        <w:t xml:space="preserve">28 بَابُ مَا یَجِبُ فِی أَعْضَاءِ الصَّیْدِ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8" w:name="_Toc206"/>
      <w:r>
        <w:t>[رقم الحدیث الکلی: 17241 - رقم الحدیث الباب: 1]</w:t>
      </w:r>
      <w:bookmarkEnd w:id="748"/>
    </w:p>
    <w:p>
      <w:pPr>
        <w:pStyle w:val="BookText"/>
      </w:pPr>
      <w:r>
        <w:rPr>
          <w:rFonts w:ascii="Times New Roman" w:hAnsi="Times New Roman" w:eastAsia="Times New Roman" w:cs="Times New Roman"/>
          <w:lang w:val="en-US" w:bidi="en-US"/>
          <w:color w:val="111111"/>
          <w:sz w:val="28"/>
          <w:szCs w:val="28"/>
          <w:rtl/>
        </w:rPr>
        <w:t xml:space="preserve">17241- 1- </w:t>
      </w:r>
      <w:r>
        <w:rPr>
          <w:rStyle w:val="FootnoteReference"/>
        </w:rPr>
        <w:footnoteReference w:id="399"/>
      </w:r>
      <w:r>
        <w:rPr>
          <w:rFonts w:ascii="Amiri" w:hAnsi="Amiri" w:eastAsia="Amiri" w:cs="Amiri"/>
          <w:lang w:bidi="ar-SA"/>
          <w:color w:val="111111"/>
          <w:sz w:val="28"/>
          <w:szCs w:val="28"/>
          <w:rtl/>
        </w:rPr>
        <w:t xml:space="preserve">مُحَمَّدُ بْنُ الْحَسَنِ بِإِسْنَادِهِ عَنْ عَلِیِّ بْنِ جَعْفَرٍ عَنْ أَخِیهِ مُوسَی ع قَالَ: سَأَلْتُهُ عَنْ رَجُلٍ رَمَی صَیْداً فَکَسَرَ یَدَهُ أَوْ رِجْلَهُ وَ تَرَکَهُ فَرَعَی الصَّیْدُ قَالَ عَلَیْهِ رُبُعُ الْفِدَاءِ.</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نَحْوَهُ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(ع) نقل شده است که فرمود: از او دربارهٔ مردی که صیدی را تیراندازی کرده و دست یا پای آن را شکسته و سپس آن را رها کرده است و صید چَرا کرده است، پرسیدم. فرمود: بر او یک چهارم کفاره لازم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14670_158097"/>
    <w:bookmarkEnd w:id="60"/>
    <w:p>
      <w:pPr>
        <w:pStyle w:val="Heading5"/>
      </w:pPr>
      <w:bookmarkStart w:id="749" w:name="_Toc207"/>
      <w:r>
        <w:t>[رقم الحدیث الکلی: 17242 - رقم الحدیث الباب: 2]</w:t>
      </w:r>
      <w:bookmarkEnd w:id="749"/>
    </w:p>
    <w:p>
      <w:pPr>
        <w:pStyle w:val="BookText"/>
      </w:pPr>
      <w:r>
        <w:rPr>
          <w:rFonts w:ascii="Times New Roman" w:hAnsi="Times New Roman" w:eastAsia="Times New Roman" w:cs="Times New Roman"/>
          <w:lang w:val="en-US" w:bidi="en-US"/>
          <w:color w:val="111111"/>
          <w:sz w:val="28"/>
          <w:szCs w:val="28"/>
          <w:rtl/>
        </w:rPr>
        <w:t xml:space="preserve">17242- 2- </w:t>
      </w:r>
      <w:r>
        <w:rPr>
          <w:rStyle w:val="FootnoteReference"/>
        </w:rPr>
        <w:footnoteReference w:id="401"/>
      </w:r>
      <w:r>
        <w:rPr>
          <w:rFonts w:ascii="Amiri" w:hAnsi="Amiri" w:eastAsia="Amiri" w:cs="Amiri"/>
          <w:lang w:bidi="ar-SA"/>
          <w:color w:val="111111"/>
          <w:sz w:val="28"/>
          <w:szCs w:val="28"/>
          <w:rtl/>
        </w:rPr>
        <w:t xml:space="preserve">وَ بِإِسْنَادِهِ عَنْ مُوسَی بْنِ الْقَاسِمِ عَنْ صَفْوَانَ عَنْ عَبْدِ اللَّهِ بْنِ سِنَانٍ عَنْ أَبِی بَصِیرٍ قَالَ: قُلْتُ لِأَبِی عَبْدِ اللَّهِ ع رَجُلٌ رَمَی ظَبْیاً وَ هُوَ مُحْرِمٌ فَکَسَرَ یَدَهُ أَوْ رِجْلَهُ إِلَی أَنْ قَالَ قُلْتُ فَإِنَّهُ رَآهُ بَعْدَ ذَلِکَ مَشَی قَالَ عَلَیْهِ رُبُعُ ثَمَنِهِ.</w:t>
      </w:r>
    </w:p>
    <w:p>
      <w:pPr>
        <w:pStyle w:val="BookText"/>
      </w:pPr>
      <w:r>
        <w:rPr>
          <w:rFonts w:ascii="Amiri" w:hAnsi="Amiri" w:eastAsia="Amiri" w:cs="Amiri"/>
          <w:lang w:bidi="ar-SA"/>
          <w:color w:val="111111"/>
          <w:sz w:val="28"/>
          <w:szCs w:val="28"/>
          <w:rtl/>
        </w:rPr>
        <w:t xml:space="preserve">وَ رَوَاهُ الصَّدُوقُ بِإِسْنَادِهِ عَنِ ابْنِ مُسْکَانَ عَنْ أَبِی بَصِیرٍ مِثْلَهُ إِلَّا أَنَّهُ قَالَ رَمَی صَیْداً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گفت: به امام صادق (ع) گفتم: مردی در حال احرام آهویی را تیراندازی کرده و دست یا پای آن را شکسته است تا آنجا که گفت : سپس گفتم: بعد از آن دیده است که آهو راه می‌رود. فرمود: بر او یک چهارم قیمت آن (آهو) لازم است.</w:t>
      </w:r>
    </w:p>
    <w:p>
      <w:pPr>
        <w:pStyle w:val="Heading5"/>
      </w:pPr>
      <w:bookmarkStart w:id="750" w:name="_Toc208"/>
      <w:r>
        <w:t>[رقم الحدیث الکلی: 17243 - رقم الحدیث الباب: 3]</w:t>
      </w:r>
      <w:bookmarkEnd w:id="750"/>
    </w:p>
    <w:p>
      <w:pPr>
        <w:pStyle w:val="BookText"/>
      </w:pPr>
      <w:r>
        <w:rPr>
          <w:rFonts w:ascii="Times New Roman" w:hAnsi="Times New Roman" w:eastAsia="Times New Roman" w:cs="Times New Roman"/>
          <w:lang w:val="en-US" w:bidi="en-US"/>
          <w:color w:val="111111"/>
          <w:sz w:val="28"/>
          <w:szCs w:val="28"/>
          <w:rtl/>
        </w:rPr>
        <w:t xml:space="preserve">17243- 3- </w:t>
      </w:r>
      <w:r>
        <w:rPr>
          <w:rStyle w:val="FootnoteReference"/>
        </w:rPr>
        <w:footnoteReference w:id="403"/>
      </w:r>
      <w:r>
        <w:rPr>
          <w:rFonts w:ascii="Amiri" w:hAnsi="Amiri" w:eastAsia="Amiri" w:cs="Amiri"/>
          <w:lang w:bidi="ar-SA"/>
          <w:color w:val="111111"/>
          <w:sz w:val="28"/>
          <w:szCs w:val="28"/>
          <w:rtl/>
        </w:rPr>
        <w:t xml:space="preserve">وَ بِإِسْنَادِهِ عَنْ مُحَمَّدِ بْنِ الْحَسَنِ الصَّفَّارِ عَنِ السِّنْدِیِّ بْنِ الرَّبِیعِ عَنْ یَحْیَی بْنِ الْمُبَارَکِ عَنْ أَبِی جَمِیلَةَ عَنْ سَمَاعَةَ بْنِ مِهْرَانَ عَنْ أَبِی بَصِیرٍ عَنْ أَبِی عَبْدِ اللَّهِ ع قَالَ: قُلْتُ مَا تَقُولُ فِی مُحْرِمٍ کَسَرَ إِحْدَی قَرْنَیْ غَزَالٍ فِی الْحِلِّ- قَالَ عَلَیْهِ رُبُعُ قِیمَةِ الْغَزَالِ قُلْتُ فَإِنْ هُوَ کَسَرَ قَرْنَیْهِ قَالَ عَلَیْهِ نِصْفُ قِیمَتِهِ یَتَصَدَّقُ بِهِ قُلْتُ فَإِنْ هُوَ فَقَأَ عَیْنَیْهِ قَالَ عَلَیْهِ قِیمَتُهُ قُلْتُ فَإِنْ هُوَ کَسَرَ إِحْدَی یَدَیْهِ قَالَ عَلَیْهِ نِصْفُ قِیمَتِهِ قُلْتُ فَإِنْ هُوَ کَسَرَ إِحْدَی رِجْلَیْهِ قَالَ عَلَیْهِ نِصْفُ قِیمَتِهِ قُلْتُ فَإِنْ هُوَ قَتَلَهُ قَالَ عَلَیْهِ قِیمَتُهُ قَالَ قُلْتُ: فَإِنْ هُوَ فَعَلَ بِهِ وَ هُوَ مُحْرِمٌ فِی الْحِلِّ- </w:t>
      </w:r>
      <w:r>
        <w:rPr>
          <w:rStyle w:val="FootnoteReference"/>
        </w:rPr>
        <w:footnoteReference w:id="404"/>
      </w:r>
      <w:r>
        <w:rPr>
          <w:rFonts w:ascii="Amiri" w:hAnsi="Amiri" w:eastAsia="Amiri" w:cs="Amiri"/>
          <w:lang w:bidi="ar-SA"/>
          <w:color w:val="111111"/>
          <w:sz w:val="28"/>
          <w:szCs w:val="28"/>
          <w:rtl/>
        </w:rPr>
        <w:t xml:space="preserve">قَالَ عَلَیْهِ دَمٌ یُهَرِیقُهُ وَ عَلَیْهِ هَذِهِ الْقِیمَةُ إِذَا کَانَ مُحْرِماً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گفت: به امام صادق (ع) گفتم: نظرتان دربارهٔ کسی که در حال احرام در حِلّ (خارج از حرم) یکی از شاخ‌های غزالی را شکسته است، چیست؟ فرمود: بر او یک چهارم قیمت غزال لازم است. گفتم: اگر هر دو شاخش را بشکند، چه؟ فرمود: بر او نصف قیمت آن لازم است که باید صدقه بدهد. گفتم: اگر چشم‌هایش را کور کند، چه؟ فرمود: بر او قیمت کامل آن لازم است. گفتم: اگر یکی از دست‌هایش را بشکند، چه؟ فرمود: بر او نصف قیمت آن لازم است. گفتم: اگر یکی از پاهایش را بشکند، چه؟ فرمود: بر او نصف قیمت آن لازم است. گفتم: اگر او را بکشد، چه؟ فرمود: بر او قیمت کامل آن لازم است. گفتم: اگر این کارها را در حال احرام در حِلّ انجام دهد، چه؟ فرمود: بر او یک قربانی لازم است که باید ذبح کند و بر او این قیمت‌ها نیز لازم است اگر در حال احرام در حرم باشد.</w:t>
      </w:r>
    </w:p>
    <w:p>
      <w:pPr>
        <w:pStyle w:val="Heading5"/>
      </w:pPr>
      <w:bookmarkStart w:id="751" w:name="_Toc209"/>
      <w:r>
        <w:t>[رقم الحدیث الکلی: 17244 - رقم الحدیث الباب: 4]</w:t>
      </w:r>
      <w:bookmarkEnd w:id="751"/>
    </w:p>
    <w:p>
      <w:pPr>
        <w:pStyle w:val="BookText"/>
      </w:pPr>
      <w:r>
        <w:rPr>
          <w:rFonts w:ascii="Times New Roman" w:hAnsi="Times New Roman" w:eastAsia="Times New Roman" w:cs="Times New Roman"/>
          <w:lang w:val="en-US" w:bidi="en-US"/>
          <w:color w:val="111111"/>
          <w:sz w:val="28"/>
          <w:szCs w:val="28"/>
          <w:rtl/>
        </w:rPr>
        <w:t xml:space="preserve">17244- 4- </w:t>
      </w:r>
      <w:r>
        <w:rPr>
          <w:rStyle w:val="FootnoteReference"/>
        </w:rPr>
        <w:footnoteReference w:id="405"/>
      </w:r>
      <w:r>
        <w:rPr>
          <w:rFonts w:ascii="Amiri" w:hAnsi="Amiri" w:eastAsia="Amiri" w:cs="Amiri"/>
          <w:lang w:bidi="ar-SA"/>
          <w:color w:val="111111"/>
          <w:sz w:val="28"/>
          <w:szCs w:val="28"/>
          <w:rtl/>
        </w:rPr>
        <w:t xml:space="preserve">مُحَمَّدُ بْنُ یَعْقُوبَ عَنْ عَلِیِّ بْنِ إِبْرَاهِیمَ عَنْ أَبِیهِ عَنْ یَحْیَی بْنِ الْمُبَارَکِ عَنْ عَبْدِ اللَّهِ بْنِ جَبَلَةَ عَنْ سَمَاعَةَ بْنِ مِهْرَانَ عَنْ أَبِی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14670_158098"/>
    <w:bookmarkEnd w:id="61"/>
    <w:p>
      <w:pPr>
        <w:pStyle w:val="BookText"/>
      </w:pPr>
      <w:r>
        <w:rPr>
          <w:rFonts w:ascii="Amiri" w:hAnsi="Amiri" w:eastAsia="Amiri" w:cs="Amiri"/>
          <w:lang w:bidi="ar-SA"/>
          <w:color w:val="111111"/>
          <w:sz w:val="28"/>
          <w:szCs w:val="28"/>
          <w:rtl/>
        </w:rPr>
        <w:t xml:space="preserve">بَصِیرٍ قَالَ: سَأَلْتُ أَبَا عَبْدِ اللَّهِ ع عَنْ مُحْرِمٍ کَسَرَ قَرْنَ ظَبْیٍ قَالَ یَجِبُ عَلَیْهِ الْفِدَاءُ قَالَ قُلْتُ: فَإِنْ کَسَرَ یَدَهُ قَالَ إِنْ کَسَرَ یَدَهُ وَ لَمْ یَرْعَ فَعَلَیْهِ دَمُ شَاةٍ.</w:t>
      </w:r>
    </w:p>
    <w:p>
      <w:pPr>
        <w:pStyle w:val="BookText"/>
      </w:pPr>
      <w:r>
        <w:rPr>
          <w:rFonts w:ascii="Amiri" w:hAnsi="Amiri" w:eastAsia="Amiri" w:cs="Amiri"/>
          <w:lang w:bidi="ar-SA"/>
          <w:color w:val="111111"/>
          <w:sz w:val="28"/>
          <w:szCs w:val="28"/>
          <w:rtl/>
        </w:rPr>
        <w:t xml:space="preserve">أَقُولُ: الْفِدَاءُ مَحْمُولٌ عَلَی مَا یُوَافِقُ الْأَوَّلَ وَ الدَّمُ مَخْصُوصٌ بِمَا إِذَا لَمْ یَرْعَ وَ احْتَمَلَ کَوْنُهُ سَبَباً لِلتَّلَفِ لِمَا مَرَّ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گفت: از امام صادق (ع) دربارهٔ کسی که در حال احرام شاخ آهویی را شکسته است، پرسیدم. فرمود: بر او کفاره لازم است. گفتم: اگر دستش را بشکند، چه؟ فرمود: اگر دستش را بشکند و آهو چَرا نکرده باشد، بر او قربانی یک گوسفند لازم است.</w:t>
      </w:r>
    </w:p>
    <w:p>
      <w:pPr>
        <w:pStyle w:val="BookText"/>
      </w:pPr>
      <w:r>
        <w:rPr>
          <w:rFonts w:ascii="IRNazanin" w:hAnsi="IRNazanin" w:eastAsia="IRNazanin" w:cs="IRNazanin"/>
          <w:lang w:bidi="fa-IR"/>
          <w:color w:val="111111"/>
          <w:sz w:val="28"/>
          <w:szCs w:val="28"/>
          <w:rtl/>
        </w:rPr>
        <w:t xml:space="preserve">می گویم : کفاره به همان چیزی که در مورد اول ذکر شده، تعلق دارد و قربانی در حالتی است که آهو چَرا نکرده باشد و احتمالاً منجر به تلف شدن آهو شود، همانطور که پیش‌تر بیان شد.</w:t>
      </w:r>
    </w:p>
    <w:p>
      <w:pPr>
        <w:pStyle w:val="Heading4"/>
      </w:pPr>
      <w:bookmarkStart w:id="752" w:name="_Toc210"/>
      <w:r>
        <w:t>29- بَابُ أَنَّهُ لَا یَجُوزُ لِأَحَدٍ أَنْ یَرْمِیَ صَیْداً وَ هُوَ یَؤُمُّ الْحَرَمَ وَ إِنْ کَانَ مُحِلًّا فَإِنْ رَمَاهُ وَ دَخَلَ الْحَرَمَ وَ قَتَلَهُ کَانَ لَحْمُهُ حَرَاماً</w:t>
      </w:r>
      <w:bookmarkEnd w:id="752"/>
    </w:p>
    <w:p>
      <w:pPr>
        <w:pStyle w:val="Heading5"/>
      </w:pPr>
      <w:bookmarkStart w:id="753" w:name="_Toc211"/>
      <w:r>
        <w:t>اشارة</w:t>
      </w:r>
      <w:bookmarkEnd w:id="753"/>
    </w:p>
    <w:p>
      <w:pPr>
        <w:pStyle w:val="BookText"/>
      </w:pPr>
      <w:r>
        <w:rPr>
          <w:rStyle w:val="FootnoteReference"/>
        </w:rPr>
        <w:footnoteReference w:id="407"/>
      </w:r>
      <w:r>
        <w:rPr>
          <w:rFonts w:ascii="Amiri" w:hAnsi="Amiri" w:eastAsia="Amiri" w:cs="Amiri"/>
          <w:lang w:bidi="ar-SA"/>
          <w:color w:val="111111"/>
          <w:sz w:val="28"/>
          <w:szCs w:val="28"/>
          <w:rtl/>
        </w:rPr>
        <w:t xml:space="preserve">29 بَابُ أَنَّهُ لَا یَجُوزُ لِأَحَدٍ أَنْ یَرْمِیَ صَیْداً وَ هُوَ یَؤُمُّ الْحَرَمَ وَ إِنْ کَانَ مُحِلًّا فَإِنْ رَمَاهُ وَ دَخَلَ الْحَرَمَ وَ قَتَلَهُ کَانَ لَحْمُهُ حَرَاماً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212"/>
      <w:r>
        <w:t>[رقم الحدیث الکلی: 17245 - رقم الحدیث الباب: 1]</w:t>
      </w:r>
      <w:bookmarkEnd w:id="754"/>
    </w:p>
    <w:p>
      <w:pPr>
        <w:pStyle w:val="BookText"/>
      </w:pPr>
      <w:r>
        <w:rPr>
          <w:rFonts w:ascii="Times New Roman" w:hAnsi="Times New Roman" w:eastAsia="Times New Roman" w:cs="Times New Roman"/>
          <w:lang w:val="en-US" w:bidi="en-US"/>
          <w:color w:val="111111"/>
          <w:sz w:val="28"/>
          <w:szCs w:val="28"/>
          <w:rtl/>
        </w:rPr>
        <w:t xml:space="preserve">17245- 1- </w:t>
      </w:r>
      <w:r>
        <w:rPr>
          <w:rStyle w:val="FootnoteReference"/>
        </w:rPr>
        <w:footnoteReference w:id="408"/>
      </w:r>
      <w:r>
        <w:rPr>
          <w:rFonts w:ascii="Amiri" w:hAnsi="Amiri" w:eastAsia="Amiri" w:cs="Amiri"/>
          <w:lang w:bidi="ar-SA"/>
          <w:color w:val="111111"/>
          <w:sz w:val="28"/>
          <w:szCs w:val="28"/>
          <w:rtl/>
        </w:rPr>
        <w:t xml:space="preserve">مُحَمَّدُ بْنُ الْحَسَنِ بِإِسْنَادِهِ عَنْ أَحْمَدَ بْنِ مُحَمَّدِ بْنِ عِیسَی عَنِ الْعَبَّاسِ بْنِ مَعْرُوفٍ </w:t>
      </w:r>
      <w:r>
        <w:rPr>
          <w:rStyle w:val="FootnoteReference"/>
        </w:rPr>
        <w:footnoteReference w:id="409"/>
      </w:r>
      <w:r>
        <w:rPr>
          <w:rFonts w:ascii="Amiri" w:hAnsi="Amiri" w:eastAsia="Amiri" w:cs="Amiri"/>
          <w:lang w:bidi="ar-SA"/>
          <w:color w:val="111111"/>
          <w:sz w:val="28"/>
          <w:szCs w:val="28"/>
          <w:rtl/>
        </w:rPr>
        <w:t xml:space="preserve">وَ عَنِ ابْنِ أَبِی عُمَیْرٍ </w:t>
      </w:r>
      <w:r>
        <w:rPr>
          <w:rStyle w:val="FootnoteReference"/>
        </w:rPr>
        <w:footnoteReference w:id="410"/>
      </w:r>
      <w:r>
        <w:rPr>
          <w:rFonts w:ascii="Amiri" w:hAnsi="Amiri" w:eastAsia="Amiri" w:cs="Amiri"/>
          <w:lang w:bidi="ar-SA"/>
          <w:color w:val="111111"/>
          <w:sz w:val="28"/>
          <w:szCs w:val="28"/>
          <w:rtl/>
        </w:rPr>
        <w:t xml:space="preserve">عَنْ بَعْضِ أَصْحَابِنَا عَنْ أَبِی عَبْدِ اللَّهِ ع قَالَ: کَانَ یَکْرَهُ أَنْ یُرْمَی الصَّیْدُ وَ هُوَ یَؤُمُّ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یاران ما از امام صادق (ع) نقل شده است که فرمود: او (امام صادق) ناپسند می‌دانست که صید (شکار) در حالی که کسی به سوی حرم (کعبه) می‌رود، تیراندازی شود.</w:t>
      </w:r>
    </w:p>
    <w:p>
      <w:pPr>
        <w:pStyle w:val="Heading5"/>
      </w:pPr>
      <w:bookmarkStart w:id="755" w:name="_Toc213"/>
      <w:r>
        <w:t>[رقم الحدیث الکلی: 17246 - رقم الحدیث الباب: 2]</w:t>
      </w:r>
      <w:bookmarkEnd w:id="755"/>
    </w:p>
    <w:p>
      <w:pPr>
        <w:pStyle w:val="BookText"/>
      </w:pPr>
      <w:r>
        <w:rPr>
          <w:rFonts w:ascii="Times New Roman" w:hAnsi="Times New Roman" w:eastAsia="Times New Roman" w:cs="Times New Roman"/>
          <w:lang w:val="en-US" w:bidi="en-US"/>
          <w:color w:val="111111"/>
          <w:sz w:val="28"/>
          <w:szCs w:val="28"/>
          <w:rtl/>
        </w:rPr>
        <w:t xml:space="preserve">17246- 2- </w:t>
      </w:r>
      <w:r>
        <w:rPr>
          <w:rStyle w:val="FootnoteReference"/>
        </w:rPr>
        <w:footnoteReference w:id="411"/>
      </w:r>
      <w:r>
        <w:rPr>
          <w:rFonts w:ascii="Amiri" w:hAnsi="Amiri" w:eastAsia="Amiri" w:cs="Amiri"/>
          <w:lang w:bidi="ar-SA"/>
          <w:color w:val="111111"/>
          <w:sz w:val="28"/>
          <w:szCs w:val="28"/>
          <w:rtl/>
        </w:rPr>
        <w:t xml:space="preserve">وَ بِإِسْنَادِهِ عَنْ مُحَمَّدِ بْنِ أَحْمَدَ بْنِ یَحْیَی عَنِ الْهَیْثَمِ بْنِ أَبِی مَسْرُوقٍ عَنِ الْحَسَنِ بْنِ مَحْبُوبٍ عَنْ عَلِیِّ بْنِ رِئَابٍ عَنْ مِسْمَعٍ عَنْ أَبِی عَبْدِ اللَّهِ ع فِی رَجُلٍ حِلٍّ </w:t>
      </w:r>
      <w:r>
        <w:rPr>
          <w:rStyle w:val="FootnoteReference"/>
        </w:rPr>
        <w:footnoteReference w:id="412"/>
      </w:r>
      <w:r>
        <w:rPr>
          <w:rFonts w:ascii="Amiri" w:hAnsi="Amiri" w:eastAsia="Amiri" w:cs="Amiri"/>
          <w:lang w:bidi="ar-SA"/>
          <w:color w:val="111111"/>
          <w:sz w:val="28"/>
          <w:szCs w:val="28"/>
          <w:rtl/>
        </w:rPr>
        <w:t xml:space="preserve">رَمَی صَیْداً فِی الْحِلِّ- فَتَحَامَلَ الصَّیْدُ حَتَّی دَخَلَ الْحَرَمَ- فَقَالَ لَحْمُهُ حَرَامٌ مِثْلُ الْمَیْتَةِ.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4670_158099"/>
    <w:bookmarkEnd w:id="62"/>
    <w:p>
      <w:pPr>
        <w:pStyle w:val="BookText"/>
      </w:pPr>
      <w:r>
        <w:rPr>
          <w:rFonts w:ascii="Amiri" w:hAnsi="Amiri" w:eastAsia="Amiri" w:cs="Amiri"/>
          <w:lang w:bidi="ar-SA"/>
          <w:color w:val="111111"/>
          <w:sz w:val="28"/>
          <w:szCs w:val="28"/>
          <w:rtl/>
        </w:rPr>
        <w:t xml:space="preserve">وَ رَوَاهُ الْکُلَیْنِیُّ عَنْ عِدَّةٍ مِنْ أَصْحَابِنَا عَنْ سَهْلِ بْنِ زِیَادٍ وَ عَنْ عَلِیِّ بْنِ إِبْرَاهِیمَ عَنْ أَبِیهِ جَمِیعاً عَنِ ابْنِ مَحْبُوبٍ نَحْوَهُ </w:t>
      </w:r>
      <w:r>
        <w:rPr>
          <w:rStyle w:val="FootnoteReference"/>
        </w:rPr>
        <w:footnoteReference w:id="413"/>
      </w:r>
      <w:r>
        <w:rPr>
          <w:rFonts w:ascii="Amiri" w:hAnsi="Amiri" w:eastAsia="Amiri" w:cs="Amiri"/>
          <w:lang w:bidi="ar-SA"/>
          <w:color w:val="111111"/>
          <w:sz w:val="28"/>
          <w:szCs w:val="28"/>
          <w:rtl/>
        </w:rPr>
        <w:t xml:space="preserve">أَقُولُ: وَ یَأْتِی مَا یَدُلُّ عَلَی ذَلِکَ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نقل شده است که از امام صادق (ع) دربارهٔ مردی در حِلّ (خارج از حرم) پرسیدم که صیدی را تیراندازی کرده و صید به سختی به حرم (کعبه) وارد شده است. فرمود: گوشت آن صید مانند گوشت مردار حرام است.</w:t>
      </w:r>
    </w:p>
    <w:p>
      <w:pPr>
        <w:pStyle w:val="Heading4"/>
      </w:pPr>
      <w:bookmarkStart w:id="756" w:name="_Toc214"/>
      <w:r>
        <w:t>30- بَابُ أَنَّ مَنْ رَمَی صَیْداً وَ هُوَ یَؤُمُّ الْحَرَمَ فَقَتَلَهُ لَزِمَهُ الْفِدَاءُ وَ مَنْ رَمَی صَیْداً فِی الْحِلِّ وَ تَحَامَلَ فَدَخَلَ الْحَرَمَ‌7302 لَمْ یَلْزَمْهُ الْفِدَاءُ</w:t>
      </w:r>
      <w:bookmarkEnd w:id="756"/>
    </w:p>
    <w:p>
      <w:pPr>
        <w:pStyle w:val="Heading5"/>
      </w:pPr>
      <w:bookmarkStart w:id="757" w:name="_Toc215"/>
      <w:r>
        <w:t>اشارة</w:t>
      </w:r>
      <w:bookmarkEnd w:id="757"/>
    </w:p>
    <w:p>
      <w:pPr>
        <w:pStyle w:val="BookText"/>
      </w:pPr>
      <w:r>
        <w:rPr>
          <w:rStyle w:val="FootnoteReference"/>
        </w:rPr>
        <w:footnoteReference w:id="415"/>
      </w:r>
      <w:r>
        <w:rPr>
          <w:rFonts w:ascii="Amiri" w:hAnsi="Amiri" w:eastAsia="Amiri" w:cs="Amiri"/>
          <w:lang w:bidi="ar-SA"/>
          <w:color w:val="111111"/>
          <w:sz w:val="28"/>
          <w:szCs w:val="28"/>
          <w:rtl/>
        </w:rPr>
        <w:t xml:space="preserve">30 بَابُ أَنَّ مَنْ رَمَی صَیْداً وَ هُوَ یَؤُمُّ الْحَرَمَ فَقَتَلَهُ لَزِمَهُ الْفِدَاءُ وَ مَنْ رَمَی صَیْداً فِی الْحِلِّ وَ تَحَامَلَ فَدَخَلَ الْحَرَمَ </w:t>
      </w:r>
      <w:r>
        <w:rPr>
          <w:rStyle w:val="FootnoteReference"/>
        </w:rPr>
        <w:footnoteReference w:id="416"/>
      </w:r>
      <w:r>
        <w:rPr>
          <w:rFonts w:ascii="Amiri" w:hAnsi="Amiri" w:eastAsia="Amiri" w:cs="Amiri"/>
          <w:lang w:bidi="ar-SA"/>
          <w:color w:val="111111"/>
          <w:sz w:val="28"/>
          <w:szCs w:val="28"/>
          <w:rtl/>
        </w:rPr>
        <w:t xml:space="preserve">لَمْ یَلْزَمْهُ الْفِدَاءُ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8" w:name="_Toc216"/>
      <w:r>
        <w:t>[رقم الحدیث الکلی: 17247 - رقم الحدیث الباب: 1]</w:t>
      </w:r>
      <w:bookmarkEnd w:id="758"/>
    </w:p>
    <w:p>
      <w:pPr>
        <w:pStyle w:val="BookText"/>
      </w:pPr>
      <w:r>
        <w:rPr>
          <w:rFonts w:ascii="Times New Roman" w:hAnsi="Times New Roman" w:eastAsia="Times New Roman" w:cs="Times New Roman"/>
          <w:lang w:val="en-US" w:bidi="en-US"/>
          <w:color w:val="111111"/>
          <w:sz w:val="28"/>
          <w:szCs w:val="28"/>
          <w:rtl/>
        </w:rPr>
        <w:t xml:space="preserve">17247- 1- </w:t>
      </w:r>
      <w:r>
        <w:rPr>
          <w:rStyle w:val="FootnoteReference"/>
        </w:rPr>
        <w:footnoteReference w:id="417"/>
      </w:r>
      <w:r>
        <w:rPr>
          <w:rFonts w:ascii="Amiri" w:hAnsi="Amiri" w:eastAsia="Amiri" w:cs="Amiri"/>
          <w:lang w:bidi="ar-SA"/>
          <w:color w:val="111111"/>
          <w:sz w:val="28"/>
          <w:szCs w:val="28"/>
          <w:rtl/>
        </w:rPr>
        <w:t xml:space="preserve">مُحَمَّدُ بْنُ الْحَسَنِ بِإِسْنَادِهِ عَنْ مُحَمَّدِ بْنِ أَحْمَدَ بْنِ یَحْیَی عَنْ مُحَمَّدِ بْنِ الْحُسَیْنِ عَنِ ابْنِ فَضَّالٍ عَنْ عَلِیِّ بْنِ عُقْبَةَ (عَنْ أَبِیهِ) </w:t>
      </w:r>
      <w:r>
        <w:rPr>
          <w:rStyle w:val="FootnoteReference"/>
        </w:rPr>
        <w:footnoteReference w:id="418"/>
      </w:r>
      <w:r>
        <w:rPr>
          <w:rFonts w:ascii="Amiri" w:hAnsi="Amiri" w:eastAsia="Amiri" w:cs="Amiri"/>
          <w:lang w:bidi="ar-SA"/>
          <w:color w:val="111111"/>
          <w:sz w:val="28"/>
          <w:szCs w:val="28"/>
          <w:rtl/>
        </w:rPr>
        <w:t xml:space="preserve">عُقْبَةَ بْنِ خَالِدٍ عَنْ أَبِی عَبْدِ اللَّهِ ع قَالَ: سَأَلْتُهُ عَنْ رَجُلٍ قَضَی حَجَّهُ ثُمَّ أَقْبَلَ حَتَّی إِذَا خَرَجَ مِنَ الْحَرَمِ- فَاسْتَقْبَلَهُ صَیْدٌ قَرِیباً مِنَ الْحَرَمِ- وَ الصَّیْدُ مُتَوَجِّهٌ نَحْوَ الْحَرَمِ- فَرَمَاهُ فَقَتَلَهُ مَا عَلَیْهِ فِی ذَلِکَ قَالَ یَفْدِیهِ (عَلَی نَحْوِهِ)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مِثْلَهُ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عقبه بن خالد از امام صادق (ع) نقل شده است که گفت: از او دربارهٔ مردی که حجّ خود را به پایان رسانده و به سوی حرم برگشته است، پرسیدم. هنگامی که از حرم خارج شده و صیدی نزدیک به حرم و در حال حرکت به سمت حرم را مشاهده کرده، آن را تیراندازی کرده و کشته است، چه باید بکند؟ فرمود: بر او کفاره لازم است (به همان نحو که ذکر شده).</w:t>
      </w:r>
    </w:p>
    <w:p>
      <w:pPr>
        <w:pStyle w:val="Heading5"/>
      </w:pPr>
      <w:bookmarkStart w:id="759" w:name="_Toc217"/>
      <w:r>
        <w:t>[رقم الحدیث الکلی: 17248 - رقم الحدیث الباب: 2]</w:t>
      </w:r>
      <w:bookmarkEnd w:id="759"/>
    </w:p>
    <w:p>
      <w:pPr>
        <w:pStyle w:val="BookText"/>
      </w:pPr>
      <w:r>
        <w:rPr>
          <w:rFonts w:ascii="Times New Roman" w:hAnsi="Times New Roman" w:eastAsia="Times New Roman" w:cs="Times New Roman"/>
          <w:lang w:val="en-US" w:bidi="en-US"/>
          <w:color w:val="111111"/>
          <w:sz w:val="28"/>
          <w:szCs w:val="28"/>
          <w:rtl/>
        </w:rPr>
        <w:t xml:space="preserve">17248- 2- </w:t>
      </w:r>
      <w:r>
        <w:rPr>
          <w:rStyle w:val="FootnoteReference"/>
        </w:rPr>
        <w:footnoteReference w:id="421"/>
      </w:r>
      <w:r>
        <w:rPr>
          <w:rFonts w:ascii="Amiri" w:hAnsi="Amiri" w:eastAsia="Amiri" w:cs="Amiri"/>
          <w:lang w:bidi="ar-SA"/>
          <w:color w:val="111111"/>
          <w:sz w:val="28"/>
          <w:szCs w:val="28"/>
          <w:rtl/>
        </w:rPr>
        <w:t xml:space="preserve">وَ بِإِسْنَادِهِ عَنْ مُوسَی بْنِ الْقَاسِمِ عَنْ أَبِی الْحُسَیْنِ النَّخَعِیِّ عَنِ ابْنِ أَبِی عُمَیْرٍ عَنْ عَبْدِ الرَّحْمَنِ بْنِ الْحَجَّاجِ عَنْ أَبِی عَبْدِ اللَّهِ ع</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14670_158100"/>
    <w:bookmarkEnd w:id="63"/>
    <w:p>
      <w:pPr>
        <w:pStyle w:val="BookText"/>
      </w:pPr>
      <w:r>
        <w:rPr>
          <w:rFonts w:ascii="Amiri" w:hAnsi="Amiri" w:eastAsia="Amiri" w:cs="Amiri"/>
          <w:lang w:bidi="ar-SA"/>
          <w:color w:val="111111"/>
          <w:sz w:val="28"/>
          <w:szCs w:val="28"/>
          <w:rtl/>
        </w:rPr>
        <w:t xml:space="preserve">فِی الرَّجُلِ یَرْمِی الصَّیْدَ وَ هُوَ یَؤُمُّ الْحَرَمَ فَتُصِیبُهُ الرَّمْیَةُ فَیَتَحَامَلُ بِهَا حَتَّی یَدْخُلَ الْحَرَمَ فَیَمُوتَ فِیهِ قَالَ لَیْسَ عَلَیْهِ شَیْ‌ءٌ إِنَّمَا هُوَ بِمَنْزِلَةِ رَجُلٍ نَصَبَ شَبَکَةً فِی الْحِلِّ فَوَقَعَ فِیهَا صَیْدٌ فَاضْطَرَبَ حَتَّی دَخَلَ الْحَرَمَ فَمَاتَ فِیهِ قُلْتُ هَذَا عِنْدَهُمْ مِنَ الْقِیَاسِ قَالَ لَا إِنَّمَا شَبَّهْتُ لَکَ شَیْئاً بِشَیْ‌ءٍ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النَّاسِی وَ الْجَاهِلِ وَ أَنَّهُ لَیْسَ عَلَیْهِ شَیْ‌ءٌ مِنَ الْعِقَابِ وَ إِنْ کَانَ یَلْزَمُهُ الْفِدَاءُ لِمَا یَأْتِی مِنْ حُکْمِ الصَّیْدِ فِیمَا بَیْنَ الْبَرِیدِ وَ الْحَرَمِ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الحجاج از امام صادق (ع) نقل شده است که دربارهٔ مردی که صیدی را تیراندازی کرده و صید به سختی به داخل حرم (کعبه) وارد شده و در آنجا می‌میرد، پرسیدم. فرمود: بر او چیزی نیست. این مانند کسی است که در حِلّ (خارج از حرم) دام نصب کرده و صید به دام افتاده و به سختی وارد حرم شده و در آنجا می‌میرد. گفتم: آیا این قیاس در میان آنها (شیعه) است؟ فرمود: نه، من فقط چیزی را با چیزی مقایسه کردم تا حکم را به فهم تو نزدیک کنم، نه اینکه این قیاس دلیل واقعی برای حکم باشد.</w:t>
      </w:r>
    </w:p>
    <w:p>
      <w:pPr>
        <w:pStyle w:val="BookText"/>
      </w:pPr>
      <w:r>
        <w:rPr>
          <w:rFonts w:ascii="IRNazanin" w:hAnsi="IRNazanin" w:eastAsia="IRNazanin" w:cs="IRNazanin"/>
          <w:lang w:bidi="fa-IR"/>
          <w:color w:val="111111"/>
          <w:sz w:val="28"/>
          <w:szCs w:val="28"/>
          <w:rtl/>
        </w:rPr>
        <w:t xml:space="preserve">می گویم : مرحوم شیخ این را حمل کرده به شخص ناسی یا جاهل واینکه فرمودند چیزی براونیست یعنی عقاب ندارد ولو اینکه کفاره لازم باشد بخاطر آنچه بعدا خواهد آمد ازحکم صید دراطراف حرم .</w:t>
      </w:r>
    </w:p>
    <w:p>
      <w:pPr>
        <w:pStyle w:val="Heading5"/>
      </w:pPr>
      <w:bookmarkStart w:id="760" w:name="_Toc218"/>
      <w:r>
        <w:t>[رقم الحدیث الکلی: 17249 - رقم الحدیث الباب: 3]</w:t>
      </w:r>
      <w:bookmarkEnd w:id="760"/>
    </w:p>
    <w:p>
      <w:pPr>
        <w:pStyle w:val="BookText"/>
      </w:pPr>
      <w:r>
        <w:rPr>
          <w:rFonts w:ascii="Times New Roman" w:hAnsi="Times New Roman" w:eastAsia="Times New Roman" w:cs="Times New Roman"/>
          <w:lang w:val="en-US" w:bidi="en-US"/>
          <w:color w:val="111111"/>
          <w:sz w:val="28"/>
          <w:szCs w:val="28"/>
          <w:rtl/>
        </w:rPr>
        <w:t xml:space="preserve">17249- 3- </w:t>
      </w:r>
      <w:r>
        <w:rPr>
          <w:rStyle w:val="FootnoteReference"/>
        </w:rPr>
        <w:footnoteReference w:id="424"/>
      </w:r>
      <w:r>
        <w:rPr>
          <w:rFonts w:ascii="Amiri" w:hAnsi="Amiri" w:eastAsia="Amiri" w:cs="Amiri"/>
          <w:lang w:bidi="ar-SA"/>
          <w:color w:val="111111"/>
          <w:sz w:val="28"/>
          <w:szCs w:val="28"/>
          <w:rtl/>
        </w:rPr>
        <w:t xml:space="preserve">مُحَمَّدُ بْنُ عَلِیِّ بْنِ الْحُسَیْنِ بِإِسْنَادِهِ عَنْ صَفْوَانَ بْنِ یَحْیَی عَنْ عَبْدِ الرَّحْمَنِ بْنِ الْحَجَّاجِ قَالَ: سَأَلْتُ أَبَا عَبْدِ اللَّهِ ع عَنْ رَجُلٍ رَمَی صَیْداً فِی الْحِلِّ- وَ هُوَ یَؤُمُّ الْحَرَمَ فِیمَا بَیْنَ الْبَرِیدِ وَ الْمَسْجِدِ فَأَصَابَهُ فِی الْحِلِّ فَمَضَی بِرَمْیَتِهِ حَتَّی دَخَلَ الْحَرَمَ- فَمَاتَ مِنْ رَمْیَتِهِ هَلْ عَلَیْهِ جَزَاءٌ فَقَالَ لَیْسَ عَلَیْهِ جَزَاءٌ إِنَّمَا مَثَلُ ذَلِکَ مَثَلُ مَنْ نَصَبَ شَرَکاً فِی الْحِلِّ إِلَی جَانِبِ الْحَرَمِ- فَوَقَعَ فِیهِ صَیْدٌ فَاضْطَرَبَ حَتَّی دَخَلَ الْحَرَمَ فَمَاتَ فَلَیْسَ عَلَیْهِ جَزَاؤُهُ لِأَنَّهُ نَصَبَ حَیْثُ نَصَبَ وَ هُوَ لَهُ حَلَالٌ وَ رَمَی حَیْثُ رَمَی وَ هُوَ لَهُ حَلَالٌ فَلَیْسَ عَلَیْهِ فِیمَا کَانَ بَعْدَ ذَلِکَ شَیْ‌ءٌ فَقُلْتُ هَذَا الْقِیَاسُ عِنْدَ النَّاسِ فَقَالَ إِنَّمَا شَبَّهْتُ لَکَ الشَّیْ‌ءَ بِالشَّیْ‌ءِ لِتَعْرِفَهُ.</w:t>
      </w:r>
    </w:p>
    <w:p>
      <w:pPr>
        <w:pStyle w:val="BookText"/>
      </w:pPr>
      <w:r>
        <w:rPr>
          <w:rFonts w:ascii="Amiri" w:hAnsi="Amiri" w:eastAsia="Amiri" w:cs="Amiri"/>
          <w:lang w:bidi="ar-SA"/>
          <w:color w:val="111111"/>
          <w:sz w:val="28"/>
          <w:szCs w:val="28"/>
          <w:rtl/>
        </w:rPr>
        <w:t xml:space="preserve">وَ رَوَاهُ فِی الْعِلَلِ عَنْ مُحَمَّدِ بْنِ الْحَسَنِ عَنِ الصَّفَّارِ عَنِ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14670_158101"/>
    <w:bookmarkEnd w:id="64"/>
    <w:p>
      <w:pPr>
        <w:pStyle w:val="BookText"/>
      </w:pPr>
      <w:r>
        <w:rPr>
          <w:rFonts w:ascii="Amiri" w:hAnsi="Amiri" w:eastAsia="Amiri" w:cs="Amiri"/>
          <w:lang w:bidi="ar-SA"/>
          <w:color w:val="111111"/>
          <w:sz w:val="28"/>
          <w:szCs w:val="28"/>
          <w:rtl/>
        </w:rPr>
        <w:t xml:space="preserve">الْعَبَّاسِ بْنِ مَعْرُوفٍ عَنْ عَلِیِّ بْنِ مَهْزِیَارَ عَنِ الْحُسَیْنِ بْنِ سَعِیدٍ عَنْ صَفْوَانَ مِثْلَهُ </w:t>
      </w:r>
      <w:r>
        <w:rPr>
          <w:rStyle w:val="FootnoteReference"/>
        </w:rPr>
        <w:footnoteReference w:id="425"/>
      </w:r>
      <w:r>
        <w:rPr>
          <w:rFonts w:ascii="Amiri" w:hAnsi="Amiri" w:eastAsia="Amiri" w:cs="Amiri"/>
          <w:lang w:bidi="ar-SA"/>
          <w:color w:val="111111"/>
          <w:sz w:val="28"/>
          <w:szCs w:val="28"/>
          <w:rtl/>
        </w:rPr>
        <w:t xml:space="preserve">أَقُولُ: لَعَلَّ الْمُرَادَ أَنَّ الرَّجُلَ کَانَ یَؤُمُّ الْحَرَمَ لَا الصَّیْدَ فَلَا مُنَافَاةَ.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الحجاج نقل شده است که گفت: از امام صادق (ع) دربارهٔ مردی که در حِلّ صیدی را تیراندازی کرده و در حال حرکت به سوی حرم (کعبه) در فاصلهٔ یک منزل مانده به مسجد (حرم) صید را زده است و صید با آن تیر به سختی به حرم وارد شده و در آنجا می‌میرد، پرسیدم. فرمود: بر او کفاره‌ای نیست. مثال این وضعیت مانند کسی است که در حِلّ دام نصب کرده و صید به دام افتاده و به سختی به حرم وارد شده و در آنجا می‌میرد؛ بر او نیز کفاره‌ای نیست، زیرا او دام را در جایی نصب کرده که در حِلّ بوده و تیراندازی نیز در حِلّ بوده است. پس هر چه که بعد از آن اتفاق افتاده است، بر او چیزی نیست.</w:t>
      </w:r>
    </w:p>
    <w:p>
      <w:pPr>
        <w:pStyle w:val="BookText"/>
      </w:pPr>
      <w:r>
        <w:rPr>
          <w:rFonts w:ascii="IRNazanin" w:hAnsi="IRNazanin" w:eastAsia="IRNazanin" w:cs="IRNazanin"/>
          <w:lang w:bidi="fa-IR"/>
          <w:color w:val="111111"/>
          <w:sz w:val="28"/>
          <w:szCs w:val="28"/>
          <w:rtl/>
        </w:rPr>
        <w:t xml:space="preserve">گفتم: آیا این قیاس در میان مردم (سنی) است؟ فرمود: نه، من فقط چیزی را با چیزی مقایسه کردم تا آن را به تو نزدیک کنم، نه اینکه این قیاس دلیل واقعی برای حکم باشد.</w:t>
      </w:r>
    </w:p>
    <w:p>
      <w:pPr>
        <w:pStyle w:val="Heading5"/>
      </w:pPr>
      <w:bookmarkStart w:id="761" w:name="_Toc219"/>
      <w:r>
        <w:t>[رقم الحدیث الکلی: 17250 - رقم الحدیث الباب: 4]</w:t>
      </w:r>
      <w:bookmarkEnd w:id="761"/>
    </w:p>
    <w:p>
      <w:pPr>
        <w:pStyle w:val="BookText"/>
      </w:pPr>
      <w:r>
        <w:rPr>
          <w:rFonts w:ascii="Times New Roman" w:hAnsi="Times New Roman" w:eastAsia="Times New Roman" w:cs="Times New Roman"/>
          <w:lang w:val="en-US" w:bidi="en-US"/>
          <w:color w:val="111111"/>
          <w:sz w:val="28"/>
          <w:szCs w:val="28"/>
          <w:rtl/>
        </w:rPr>
        <w:t xml:space="preserve">17250- 4- </w:t>
      </w:r>
      <w:r>
        <w:rPr>
          <w:rStyle w:val="FootnoteReference"/>
        </w:rPr>
        <w:footnoteReference w:id="426"/>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قَالَ: سَأَلْتُ أَبَا الْحَسَنِ ع عَنْ رَجُلٍ رَمَی صَیْداً فِی الْحِلِّ- فَمَضَی بِرَمْیَتِهِ حَتَّی دَخَلَ الْحَرَمَ فَمَاتَ أَ عَلَیْهِ جَزَاؤُهُ قَالَ لَا لَیْسَ عَلَیْهِ جَزَاؤُهُ لِأَنَّهُ رَمَی حَیْثُ رَمَی وَ هُوَ لَهُ حَلَالٌ إِنَّمَا مَثَلُ ذَلِکَ مَثَلُ رَجُلٍ نَصَبَ شَرَکاً فِی الْحِلِّ إِلَی جَانِبِ الْحَرَمِ فَوَقَعَ فِیهِ صَیْدٌ فَاضْطَرَبَ الصَّیْدُ حَتَّی دَخَلَ الْحَرَمَ- فَلَیْسَ عَلَیْهِ جَزَاؤُهُ لِأَنَّهُ کَانَ بَعْدَ ذَلِکَ شَیْ‌ءٌ فَقُلْتُ لَهُ هَذَا الْقِیَاسُ عِنْدَ النَّاسِ فَقَالَ إِنَّمَا شَبَّهْتُ لَکَ شَیْئاً بِشَیْ‌ءٍ.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الحجاج نقل شده است که گفت: از امام کاظم (ع) دربارهٔ مردی که در حِلّ (خارج از حرم) صیدی را تیراندازی کرده و صید با آن تیر به سختی وارد حرم شده و در آنجا می‌میرد، پرسیدم. آیا بر او کفاره‌ای لازم است؟ فرمود: نه، بر او کفاره‌ای نیست، زیرا او در جایی تیراندازی کرده که برایش حلال بوده است. مثال این وضعیت مانند کسی است که در حِلّ دام نصب کرده و صید به دام افتاده و به سختی وارد حرم شده و در آنجا می‌میرد؛ بر او نیز کفاره‌ای نیست، زیرا او دام را در جایی نصب کرده که در حِلّ بوده است و هر اتفاقی که بعد از آن افتاده، بر او چیزی نیست.</w:t>
      </w:r>
    </w:p>
    <w:p>
      <w:pPr>
        <w:pStyle w:val="BookText"/>
      </w:pPr>
      <w:r>
        <w:rPr>
          <w:rFonts w:ascii="IRNazanin" w:hAnsi="IRNazanin" w:eastAsia="IRNazanin" w:cs="IRNazanin"/>
          <w:lang w:bidi="fa-IR"/>
          <w:color w:val="111111"/>
          <w:sz w:val="28"/>
          <w:szCs w:val="28"/>
          <w:rtl/>
        </w:rPr>
        <w:t xml:space="preserve">گفتم: آیا این قیاس در میان مردم (سنی) است؟ فرمود: نه، من فقط چیزی را با چیزی مقایسه کردم تا آن را برای تو روشن کنم، نه اینکه این قیاس دلیل واقعی برای حکم باشد.</w:t>
      </w:r>
    </w:p>
    <w:p>
      <w:pPr>
        <w:pStyle w:val="Heading4"/>
      </w:pPr>
      <w:bookmarkStart w:id="762" w:name="_Toc220"/>
      <w:r>
        <w:t>31- بَابُ لُزُومِ الْکَفَّارَةِ فِی الصَّیْدِ عَلَی الْمُحْرِمِ عَمْداً کَانَ أَوْ خَطَأً أَوْ جَهْلًا وَ کَذَا لَوْ رَمَی صَیْداً فَأَصَابَ اثْنَیْنِ وَ عَدَمِ لُزُومِ الْکَفَّارَةِ لِلْجَاهِلِ فِی غَیْرِ الصَّیْدِ وَ جُمْلَةٍ مِنْ أَحْکَامِ الصَّیْدِ</w:t>
      </w:r>
      <w:bookmarkEnd w:id="762"/>
    </w:p>
    <w:p>
      <w:pPr>
        <w:pStyle w:val="Heading5"/>
      </w:pPr>
      <w:bookmarkStart w:id="763" w:name="_Toc221"/>
      <w:r>
        <w:t>اشارة</w:t>
      </w:r>
      <w:bookmarkEnd w:id="763"/>
    </w:p>
    <w:p>
      <w:pPr>
        <w:pStyle w:val="BookText"/>
      </w:pPr>
      <w:r>
        <w:rPr>
          <w:rStyle w:val="FootnoteReference"/>
        </w:rPr>
        <w:footnoteReference w:id="428"/>
      </w:r>
      <w:r>
        <w:rPr>
          <w:rFonts w:ascii="Amiri" w:hAnsi="Amiri" w:eastAsia="Amiri" w:cs="Amiri"/>
          <w:lang w:bidi="ar-SA"/>
          <w:color w:val="111111"/>
          <w:sz w:val="28"/>
          <w:szCs w:val="28"/>
          <w:rtl/>
        </w:rPr>
        <w:t xml:space="preserve">31 بَابُ لُزُومِ الْکَفَّارَةِ فِی الصَّیْدِ عَلَی الْمُحْرِمِ عَمْداً کَانَ أَوْ خَطَأً أَوْ جَهْلًا وَ کَذَا لَوْ رَمَی صَیْداً فَأَصَابَ اثْنَیْنِ وَ عَدَمِ لُزُومِ الْکَفَّارَةِ لِلْجَاهِلِ فِی غَیْرِ الصَّیْدِ وَ جُمْلَةٍ مِنْ أَحْکَامِ الصَّیْدِ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4" w:name="_Toc222"/>
      <w:r>
        <w:t>[رقم الحدیث الکلی: 17251 - رقم الحدیث الباب: 1]</w:t>
      </w:r>
      <w:bookmarkEnd w:id="764"/>
    </w:p>
    <w:p>
      <w:pPr>
        <w:pStyle w:val="BookText"/>
      </w:pPr>
      <w:r>
        <w:rPr>
          <w:rFonts w:ascii="Times New Roman" w:hAnsi="Times New Roman" w:eastAsia="Times New Roman" w:cs="Times New Roman"/>
          <w:lang w:val="en-US" w:bidi="en-US"/>
          <w:color w:val="111111"/>
          <w:sz w:val="28"/>
          <w:szCs w:val="28"/>
          <w:rtl/>
        </w:rPr>
        <w:t xml:space="preserve">17251- 1- </w:t>
      </w:r>
      <w:r>
        <w:rPr>
          <w:rStyle w:val="FootnoteReference"/>
        </w:rPr>
        <w:footnoteReference w:id="429"/>
      </w:r>
      <w:r>
        <w:rPr>
          <w:rFonts w:ascii="Amiri" w:hAnsi="Amiri" w:eastAsia="Amiri" w:cs="Amiri"/>
          <w:lang w:bidi="ar-SA"/>
          <w:color w:val="111111"/>
          <w:sz w:val="28"/>
          <w:szCs w:val="28"/>
          <w:rtl/>
        </w:rPr>
        <w:t xml:space="preserve">مُحَمَّدُ بْنُ یَعْقُوبَ عَنْ عَلِیِّ بْنِ إِبْرَاهِیمَ عَنْ أَبِیهِ وَ عَنْ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14670_158102"/>
    <w:bookmarkEnd w:id="65"/>
    <w:p>
      <w:pPr>
        <w:pStyle w:val="BookText"/>
      </w:pPr>
      <w:r>
        <w:rPr>
          <w:rFonts w:ascii="Amiri" w:hAnsi="Amiri" w:eastAsia="Amiri" w:cs="Amiri"/>
          <w:lang w:bidi="ar-SA"/>
          <w:color w:val="111111"/>
          <w:sz w:val="28"/>
          <w:szCs w:val="28"/>
          <w:rtl/>
        </w:rPr>
        <w:t xml:space="preserve">مُحَمَّدِ بْنِ إِسْمَاعِیلَ عَنِ الْفَضْلِ بْنِ شَاذَانَ جَمِیعاً عَنِ ابْنِ أَبِی عُمَیْرٍ وَ صَفْوَانَ بْنِ یَحْیَی جَمِیعاً عَنْ مُعَاوِیَةَ بْنِ عَمَّارٍ عَنْ أَبِی عَبْدِ اللَّهِ ع قَالَ: لَا تَأْکُلْ مِنَ الصَّیْدِ وَ أَنْتَ حَرَامٌ وَ إِنْ کَانَ أَصَابَهُ مُحِلٌّ وَ لَیْسَ عَلَیْکَ فِدَاءُ مَا أَتَیْتَهُ بِجَهَالَةٍ إِلَّا الصَّیْدَ فَإِنَّ عَلَیْکَ فِیهِ الْفِدَاءَ بِجَهْلٍ کَانَ أَوْ بِعَمْدٍ.</w:t>
      </w:r>
    </w:p>
    <w:p>
      <w:pPr>
        <w:pStyle w:val="BookText"/>
      </w:pPr>
      <w:r>
        <w:rPr>
          <w:rFonts w:ascii="Amiri" w:hAnsi="Amiri" w:eastAsia="Amiri" w:cs="Amiri"/>
          <w:lang w:bidi="ar-SA"/>
          <w:color w:val="111111"/>
          <w:sz w:val="28"/>
          <w:szCs w:val="28"/>
          <w:rtl/>
        </w:rPr>
        <w:t xml:space="preserve">وَ رَوَاهُ الشَّیْخُ بِإِسْنَادِهِ عَنِ ابْنِ أَبِی عُمَیْرٍ مِثْلَهُ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است که فرمود: در حال احرام از صید نخور، حتی اگر آن را کسی که در حِلّ است، شکار کرده باشد. و بر تو کفاره‌ای نیست برای آنچه از روی نادانی انجام داده‌ای، مگر در مورد صید که بر تو در آن کفاره لازم است، چه از روی نادانی باشد و چه عمدی.</w:t>
      </w:r>
    </w:p>
    <w:p>
      <w:pPr>
        <w:pStyle w:val="Heading5"/>
      </w:pPr>
      <w:bookmarkStart w:id="765" w:name="_Toc223"/>
      <w:r>
        <w:t>[رقم الحدیث الکلی: 17252 - رقم الحدیث الباب: 2]</w:t>
      </w:r>
      <w:bookmarkEnd w:id="765"/>
    </w:p>
    <w:p>
      <w:pPr>
        <w:pStyle w:val="BookText"/>
      </w:pPr>
      <w:r>
        <w:rPr>
          <w:rFonts w:ascii="Times New Roman" w:hAnsi="Times New Roman" w:eastAsia="Times New Roman" w:cs="Times New Roman"/>
          <w:lang w:val="en-US" w:bidi="en-US"/>
          <w:color w:val="111111"/>
          <w:sz w:val="28"/>
          <w:szCs w:val="28"/>
          <w:rtl/>
        </w:rPr>
        <w:t xml:space="preserve">17252- 2- </w:t>
      </w:r>
      <w:r>
        <w:rPr>
          <w:rStyle w:val="FootnoteReference"/>
        </w:rPr>
        <w:footnoteReference w:id="431"/>
      </w:r>
      <w:r>
        <w:rPr>
          <w:rFonts w:ascii="Amiri" w:hAnsi="Amiri" w:eastAsia="Amiri" w:cs="Amiri"/>
          <w:lang w:bidi="ar-SA"/>
          <w:color w:val="111111"/>
          <w:sz w:val="28"/>
          <w:szCs w:val="28"/>
          <w:rtl/>
        </w:rPr>
        <w:t xml:space="preserve">وَ عَنْ عِدَّةٍ مِنْ أَصْحَابِنَا عَنْ أَحْمَدَ بْنِ مُحَمَّدٍ عَنِ ابْنِ أَبِی نَصْرٍ عَنْ أَبِی الْحَسَنِ الرِّضَا ع قَالَ: سَأَلْتُهُ عَنِ الْمُحْرِمِ یَصِیدُ </w:t>
      </w:r>
      <w:r>
        <w:rPr>
          <w:rStyle w:val="FootnoteReference"/>
        </w:rPr>
        <w:footnoteReference w:id="432"/>
      </w:r>
      <w:r>
        <w:rPr>
          <w:rFonts w:ascii="Amiri" w:hAnsi="Amiri" w:eastAsia="Amiri" w:cs="Amiri"/>
          <w:lang w:bidi="ar-SA"/>
          <w:color w:val="111111"/>
          <w:sz w:val="28"/>
          <w:szCs w:val="28"/>
          <w:rtl/>
        </w:rPr>
        <w:t xml:space="preserve">الصَّیْدَ بِجَهَالَةٍ قَالَ عَلَیْهِ کَفَّارَةٌ قُلْتُ فَإِنْ أَصَابَهُ خَطَأً قَالَ وَ أَیُّ شَیْ‌ءٍ الْخَطَأُ عِنْدَکَ قُلْتُ تَرْمِی هَذِهِ النَّخْلَةَ فَتُصِیبُ نَخْلَةً أُخْرَی فَقَالَ نَعَمْ هَذَا الْخَطَأُ وَ عَلَیْهِ الْکَفَّارَةُ قُلْتُ فَإِنَّهُ أَخَذَ طَائِراً مُتَعَمِّداً فَذَبَحَهُ وَ هُوَ مُحْرِمٌ قَالَ عَلَیْهِ الْکَفَّارَةُ قُلْتُ جُعِلْتُ فِدَاکَ أَ لَسْتَ قُلْتَ إِنَّ الْخَطَأَ وَ الْجَهَالَةَ وَ الْعَمْدَ لَیْسُوا بِسَوَاءٍ فَبِأَیِّ شَیْ‌ءٍ </w:t>
      </w:r>
      <w:r>
        <w:rPr>
          <w:rStyle w:val="FootnoteReference"/>
        </w:rPr>
        <w:footnoteReference w:id="433"/>
      </w:r>
      <w:r>
        <w:rPr>
          <w:rFonts w:ascii="Amiri" w:hAnsi="Amiri" w:eastAsia="Amiri" w:cs="Amiri"/>
          <w:lang w:bidi="ar-SA"/>
          <w:color w:val="111111"/>
          <w:sz w:val="28"/>
          <w:szCs w:val="28"/>
          <w:rtl/>
        </w:rPr>
        <w:t xml:space="preserve">یَفْضُلُ الْمُتَعَمِّدُ الْجَاهِلَ وَ الْخَاطِئَ قَالَ إِنَّهُ أَثِمَ وَ لَعِبَ بِدِینِهِ.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نصر از ابی الحسن رضا (ع) روایت کرده است که گفت: از او درباره کسی که در حال احرام شکار را به جهل و نادانی صید می‌کند، پرسیدم. گفت: بر او کفاره است. گفتم: اگر به خطا شکار کرد؟ گفت: خطا در نظر تو چیست؟ گفتم: این نخل را نشانه می‌گیرد و به نخل دیگری می‌خورد. گفت: بله، این خطا است و بر او کفاره است. گفتم: اگر پرنده‌ای را عمداً گرفت و در حال احرام آن را ذبح کرد؟ گفت: بر او کفاره است. گفتم: فدایت شوم، آیا نگفتی که خطا، جهل و عمد یکسان نیستند؟ پس چگونه شخص عمداً گناهکار از جاهل و خطاکار برتر است؟ گفت: او گناه کرده و با دین خود بازی کرده است.</w:t>
      </w:r>
    </w:p>
    <w:p>
      <w:pPr>
        <w:pStyle w:val="Heading5"/>
      </w:pPr>
      <w:bookmarkStart w:id="766" w:name="_Toc224"/>
      <w:r>
        <w:t>[رقم الحدیث الکلی: 17253 - رقم الحدیث الباب: 3]</w:t>
      </w:r>
      <w:bookmarkEnd w:id="766"/>
    </w:p>
    <w:p>
      <w:pPr>
        <w:pStyle w:val="BookText"/>
      </w:pPr>
      <w:r>
        <w:rPr>
          <w:rFonts w:ascii="Times New Roman" w:hAnsi="Times New Roman" w:eastAsia="Times New Roman" w:cs="Times New Roman"/>
          <w:lang w:val="en-US" w:bidi="en-US"/>
          <w:color w:val="111111"/>
          <w:sz w:val="28"/>
          <w:szCs w:val="28"/>
          <w:rtl/>
        </w:rPr>
        <w:t xml:space="preserve">17253- 3- </w:t>
      </w:r>
      <w:r>
        <w:rPr>
          <w:rStyle w:val="FootnoteReference"/>
        </w:rPr>
        <w:footnoteReference w:id="434"/>
      </w:r>
      <w:r>
        <w:rPr>
          <w:rFonts w:ascii="Amiri" w:hAnsi="Amiri" w:eastAsia="Amiri" w:cs="Amiri"/>
          <w:lang w:bidi="ar-SA"/>
          <w:color w:val="111111"/>
          <w:sz w:val="28"/>
          <w:szCs w:val="28"/>
          <w:rtl/>
        </w:rPr>
        <w:t xml:space="preserve">وَ رَوَاهُ الشَّیْخُ بِإِسْنَادِهِ عَنِ الْحُسَیْنِ بْنِ سَعِیدٍ عَنْ أَحْمَدَ بْنِ مُحَمَّدٍ قَالَ: سَأَلْتُ أَبَا الْحَسَنِ ع عَنِ الْمُحْرِمِ یُصِیبُ الصَّیْدَ بِجَهَالَةٍ أَوْ خَطَإٍ أَوْ عَمْدٍ أَ هُمْ فِیهِ سَوَاءٌ قَالَ لَا قَالَ فَقُلْتُ جُعِلْتُ فِدَاکَ مَا تَقُولُ فِی رَجُلٍ أَصَابَ الصَّیْدَ بِجَهَالَةٍ ثُمَّ ذَکَرَ مِثْلَهُ إِلَّا أَنَّهُ قَالَ أَخَذَ ظَبْیاً مُتَعَمِّداً وَ تَرَکَ لَفْظَ الْجَاهِلِ.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أَحْمَدَ بْنِ مُحَمَّدٍ : ازحضرت هادی * سوال کردم محرمی شکاری کرده ازروی جهل یا اشتباه یاعمد آیا مثل هم مستند ؟ فرمودند : خیر. عرض کردم جانم بقربان شما درمورد کسیکه ازروی جهل شکارکرده چه می گوئید ؟ سپس مثل همان روایت را ذکرکرد الا اینکه گفت آهوئ را عمدا گرفت ولفظ جاهل را نیاورده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14670_158103"/>
    <w:bookmarkEnd w:id="66"/>
    <w:p>
      <w:pPr>
        <w:pStyle w:val="Heading5"/>
      </w:pPr>
      <w:bookmarkStart w:id="767" w:name="_Toc225"/>
      <w:r>
        <w:t>[رقم الحدیث الکلی: 17254 - رقم الحدیث الباب: 4]</w:t>
      </w:r>
      <w:bookmarkEnd w:id="767"/>
    </w:p>
    <w:p>
      <w:pPr>
        <w:pStyle w:val="BookText"/>
      </w:pPr>
      <w:r>
        <w:rPr>
          <w:rFonts w:ascii="Times New Roman" w:hAnsi="Times New Roman" w:eastAsia="Times New Roman" w:cs="Times New Roman"/>
          <w:lang w:val="en-US" w:bidi="en-US"/>
          <w:color w:val="111111"/>
          <w:sz w:val="28"/>
          <w:szCs w:val="28"/>
          <w:rtl/>
        </w:rPr>
        <w:t xml:space="preserve">17254- 4- </w:t>
      </w:r>
      <w:r>
        <w:rPr>
          <w:rStyle w:val="FootnoteReference"/>
        </w:rPr>
        <w:footnoteReference w:id="435"/>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مَا وَطِئْتَهُ أَوْ وَطِئَهُ بَعِیرُکَ وَ أَنْتَ مُحْرِمٌ فَعَلَیْکَ فِدَاؤُهُ وَ قَالَ اعْلَمْ أَنَّهُ لَیْسَ عَلَیْکَ فِدَاءُ شَیْ‌ءٍ أَتَیْتَهُ (وَ أَنْتَ مُحْرِمٌ جَاهِلًا بِهِ إِذَا کُنْتَ مُحْرِماً فِی حَجِّکَ أَوْ عُمْرَتِکَ) </w:t>
      </w:r>
      <w:r>
        <w:rPr>
          <w:rStyle w:val="FootnoteReference"/>
        </w:rPr>
        <w:footnoteReference w:id="436"/>
      </w:r>
      <w:r>
        <w:rPr>
          <w:rFonts w:ascii="Amiri" w:hAnsi="Amiri" w:eastAsia="Amiri" w:cs="Amiri"/>
          <w:lang w:bidi="ar-SA"/>
          <w:color w:val="111111"/>
          <w:sz w:val="28"/>
          <w:szCs w:val="28"/>
          <w:rtl/>
        </w:rPr>
        <w:t xml:space="preserve">إِلَّا الصَّیْدَ فَإِنَّ عَلَیْکَ الْفِدَاءَ بِجَهَالَةٍ کَانَ أَوْ عَمْدٍ.</w:t>
      </w:r>
    </w:p>
    <w:p>
      <w:pPr>
        <w:pStyle w:val="BookText"/>
      </w:pPr>
      <w:r>
        <w:rPr>
          <w:rFonts w:ascii="Amiri" w:hAnsi="Amiri" w:eastAsia="Amiri" w:cs="Amiri"/>
          <w:lang w:bidi="ar-SA"/>
          <w:color w:val="111111"/>
          <w:sz w:val="28"/>
          <w:szCs w:val="28"/>
          <w:rtl/>
        </w:rPr>
        <w:t xml:space="preserve">وَ رَوَاهُ الشَّیْخُ بِإِسْنَادِهِ عَنِ ابْنِ أَبِی عُمَیْرٍ وَ صَفْوَانَ عَنْ مُعَاوِیَةَ بْنِ عَمَّارٍ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جعفر صادق (علیه السلام) روایت شده است: "هر چیزی را که زیر پای خود قرار دهی یا شترت بر آن پا بگذارد در حالی که در حال احرام هستی، بر تو لازم است فدیه آن را بدهی." و فرمود: "بدان که بر تو فدیه چیزی که آن را انجام داده‌ای (و تو در حال احرام ناآگاه از آن بوده‌ای، اگر در حج یا عمره خود باشی) نیست، مگر شکار، که بر تو لازم است فدیه بدهی، چه آگاهانه باشد و چه ناآگاهانه."</w:t>
      </w:r>
    </w:p>
    <w:p>
      <w:pPr>
        <w:pStyle w:val="Heading5"/>
      </w:pPr>
      <w:bookmarkStart w:id="768" w:name="_Toc226"/>
      <w:r>
        <w:t>[رقم الحدیث الکلی: 17255 - رقم الحدیث الباب: 5]</w:t>
      </w:r>
      <w:bookmarkEnd w:id="768"/>
    </w:p>
    <w:p>
      <w:pPr>
        <w:pStyle w:val="BookText"/>
      </w:pPr>
      <w:r>
        <w:rPr>
          <w:rFonts w:ascii="Times New Roman" w:hAnsi="Times New Roman" w:eastAsia="Times New Roman" w:cs="Times New Roman"/>
          <w:lang w:val="en-US" w:bidi="en-US"/>
          <w:color w:val="111111"/>
          <w:sz w:val="28"/>
          <w:szCs w:val="28"/>
          <w:rtl/>
        </w:rPr>
        <w:t xml:space="preserve">17255- 5- </w:t>
      </w:r>
      <w:r>
        <w:rPr>
          <w:rStyle w:val="FootnoteReference"/>
        </w:rPr>
        <w:footnoteReference w:id="438"/>
      </w:r>
      <w:r>
        <w:rPr>
          <w:rFonts w:ascii="Amiri" w:hAnsi="Amiri" w:eastAsia="Amiri" w:cs="Amiri"/>
          <w:lang w:bidi="ar-SA"/>
          <w:color w:val="111111"/>
          <w:sz w:val="28"/>
          <w:szCs w:val="28"/>
          <w:rtl/>
        </w:rPr>
        <w:t xml:space="preserve">وَ رَوَاهُ أَیْضاً بِإِسْنَادِهِ عَنْ مُوسَی بْنِ الْقَاسِمِ عَنْ إِبْرَاهِیمَ بْنِ أَبِی سَمَّاکٍ </w:t>
      </w:r>
      <w:r>
        <w:rPr>
          <w:rStyle w:val="FootnoteReference"/>
        </w:rPr>
        <w:footnoteReference w:id="439"/>
      </w:r>
      <w:r>
        <w:rPr>
          <w:rFonts w:ascii="Amiri" w:hAnsi="Amiri" w:eastAsia="Amiri" w:cs="Amiri"/>
          <w:lang w:bidi="ar-SA"/>
          <w:color w:val="111111"/>
          <w:sz w:val="28"/>
          <w:szCs w:val="28"/>
          <w:rtl/>
        </w:rPr>
        <w:t xml:space="preserve">عَنْ مُعَاوِیَةَ بْنِ عَمَّارٍ </w:t>
      </w:r>
      <w:r>
        <w:rPr>
          <w:rStyle w:val="FootnoteReference"/>
        </w:rPr>
        <w:footnoteReference w:id="440"/>
      </w:r>
      <w:r>
        <w:rPr>
          <w:rFonts w:ascii="Amiri" w:hAnsi="Amiri" w:eastAsia="Amiri" w:cs="Amiri"/>
          <w:lang w:bidi="ar-SA"/>
          <w:color w:val="111111"/>
          <w:sz w:val="28"/>
          <w:szCs w:val="28"/>
          <w:rtl/>
        </w:rPr>
        <w:t xml:space="preserve">عَنْ أَبِی عَبْدِ اللَّهِ ع قَالَ: لَا تَأْکُلْ شَیْئاً مِنَ الصَّیْدِ وَ إِنْ صَادَهُ حَلَالٌ وَ لَیْسَ عَلَیْکَ فِدَاءُ شَیْ‌ءٍ أَتَیْتَهُ إِلَی أَنْ زَادَ لِأَنَّ اللَّهَ قَدْ أَوْجَبَهُ عَلَیْکَ فَإِنْ أَصَبْتَهُ وَ أَنْتَ حَلَالٌ فِی الْحَرَمِ- فَعَلَیْکَ قِیمَةٌ وَاحِدَةٌ وَ إِنْ أَصَبْتَهُ وَ أَنْتَ حَرَامٌ فِی الْحِلِّ فَعَلَیْکَ الْقِیمَةُ وَ إِنْ أَصَبْتَهُ وَ أَنْتَ حَرَامٌ فِی الْحَرَمِ- فَعَلَیْکَ الْفِدَاءُ مُضَاعَفاً وَ أَیُّ قَوْمٍ اجْتَمَعُوا عَلَی صَیْدٍ فَأَکَلُوا مِنْهُ فَإِنَّ عَلَی کُلِّ إِنْسَانٍ </w:t>
      </w:r>
      <w:r>
        <w:rPr>
          <w:rStyle w:val="FootnoteReference"/>
        </w:rPr>
        <w:footnoteReference w:id="441"/>
      </w:r>
      <w:r>
        <w:rPr>
          <w:rFonts w:ascii="Amiri" w:hAnsi="Amiri" w:eastAsia="Amiri" w:cs="Amiri"/>
          <w:lang w:bidi="ar-SA"/>
          <w:color w:val="111111"/>
          <w:sz w:val="28"/>
          <w:szCs w:val="28"/>
          <w:rtl/>
        </w:rPr>
        <w:t xml:space="preserve">قِیمَةً قِیمَةً وَ إِنِ اجْتَمَعُوا عَلَیْهِ فِی صَیْدٍ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14670_158104"/>
    <w:bookmarkEnd w:id="67"/>
    <w:p>
      <w:pPr>
        <w:pStyle w:val="BookText"/>
      </w:pPr>
      <w:r>
        <w:rPr>
          <w:rFonts w:ascii="Amiri" w:hAnsi="Amiri" w:eastAsia="Amiri" w:cs="Amiri"/>
          <w:lang w:bidi="ar-SA"/>
          <w:color w:val="111111"/>
          <w:sz w:val="28"/>
          <w:szCs w:val="28"/>
          <w:rtl/>
        </w:rPr>
        <w:t xml:space="preserve">فَعَلَیْهِمْ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(علیه‌السلام) نقل شده است که فرمودند: «از شکار هیچ چیز مخور، حتی اگر آن را فردی حلال (غیر محرم) شکار کرده باشد. و بر تو کفاره‌ای برای کاری که تا زمان زیاد شدن انجام داده‌ای نیست، زیرا خداوند آن را بر تو واجب کرده است. پس اگر در حالت حلال بودن در حرم مرتکب آن شوی، بر تو یک دیه (قیمت) واجب است و اگر در حالت محرم بودن در خارج از حرم مرتکب شوی، بر تو قیمت واجب است و اگر در حالت محرم بودن در حرم مرتکب شوی، بر تو کفاره مضاعف واجب است. و هر گروهی که بر شکار اجتماع کنند و از آن بخورند، بر هر شخص قیمت واجب است. و اگر بر شکار در حالی اجتماع کنند این حکم بر آنها جاری است .»</w:t>
      </w:r>
    </w:p>
    <w:p>
      <w:pPr>
        <w:pStyle w:val="Heading5"/>
      </w:pPr>
      <w:bookmarkStart w:id="769" w:name="_Toc227"/>
      <w:r>
        <w:t>[رقم الحدیث الکلی: 17256 - رقم الحدیث الباب: 6]</w:t>
      </w:r>
      <w:bookmarkEnd w:id="769"/>
    </w:p>
    <w:p>
      <w:pPr>
        <w:pStyle w:val="BookText"/>
      </w:pPr>
      <w:r>
        <w:rPr>
          <w:rFonts w:ascii="Times New Roman" w:hAnsi="Times New Roman" w:eastAsia="Times New Roman" w:cs="Times New Roman"/>
          <w:lang w:val="en-US" w:bidi="en-US"/>
          <w:color w:val="111111"/>
          <w:sz w:val="28"/>
          <w:szCs w:val="28"/>
          <w:rtl/>
        </w:rPr>
        <w:t xml:space="preserve">17256- 6- </w:t>
      </w:r>
      <w:r>
        <w:rPr>
          <w:rStyle w:val="FootnoteReference"/>
        </w:rPr>
        <w:footnoteReference w:id="442"/>
      </w:r>
      <w:r>
        <w:rPr>
          <w:rFonts w:ascii="Amiri" w:hAnsi="Amiri" w:eastAsia="Amiri" w:cs="Amiri"/>
          <w:lang w:bidi="ar-SA"/>
          <w:color w:val="111111"/>
          <w:sz w:val="28"/>
          <w:szCs w:val="28"/>
          <w:rtl/>
        </w:rPr>
        <w:t xml:space="preserve">وَ عَنْ عِدَّةٍ مِنْ أَصْحَابِنَا عَنْ سَهْلِ بْنِ زِیَادٍ وَ أَحْمَدَ بْنِ مُحَمَّدٍ جَمِیعاً عَنِ الْحَسَنِ بْنِ مَحْبُوبٍ عَنْ عَلِیِّ بْنِ رِئَابٍ عَنْ مِسْمَعِ بْنِ عَبْدِ الْمَلِکِ عَنْ أَبِی عَبْدِ اللَّهِ ع قَالَ: إِذَا رَمَی الْمُحْرِمُ صَیْداً وَ أَصَابَ اثْنَیْنِ فَإِنَّ عَلَیْهِ کَفَّارَتَیْنِ جَزَاءَهُمَا.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اگرمحرم بطرف صیدی تیرانداخت وبه دوحیوان خورد باید دو کفاره بدهد برای هردوی آنها .</w:t>
      </w:r>
    </w:p>
    <w:p>
      <w:pPr>
        <w:pStyle w:val="Heading5"/>
      </w:pPr>
      <w:bookmarkStart w:id="770" w:name="_Toc228"/>
      <w:r>
        <w:t>[رقم الحدیث الکلی: 17257 - رقم الحدیث الباب: 7]</w:t>
      </w:r>
      <w:bookmarkEnd w:id="770"/>
    </w:p>
    <w:p>
      <w:pPr>
        <w:pStyle w:val="BookText"/>
      </w:pPr>
      <w:r>
        <w:rPr>
          <w:rFonts w:ascii="Times New Roman" w:hAnsi="Times New Roman" w:eastAsia="Times New Roman" w:cs="Times New Roman"/>
          <w:lang w:val="en-US" w:bidi="en-US"/>
          <w:color w:val="111111"/>
          <w:sz w:val="28"/>
          <w:szCs w:val="28"/>
          <w:rtl/>
        </w:rPr>
        <w:t xml:space="preserve">17257- 7- </w:t>
      </w:r>
      <w:r>
        <w:rPr>
          <w:rStyle w:val="FootnoteReference"/>
        </w:rPr>
        <w:footnoteReference w:id="443"/>
      </w:r>
      <w:r>
        <w:rPr>
          <w:rFonts w:ascii="Amiri" w:hAnsi="Amiri" w:eastAsia="Amiri" w:cs="Amiri"/>
          <w:lang w:bidi="ar-SA"/>
          <w:color w:val="111111"/>
          <w:sz w:val="28"/>
          <w:szCs w:val="28"/>
          <w:rtl/>
        </w:rPr>
        <w:t xml:space="preserve">عَبْدُ اللَّهِ بْنُ جَعْفَرٍ الْحِمْیَرِیُّ فِی قُرْبِ الْإِسْنَادِ عَنْ مُحَمَّدِ بْنِ الْحُسَیْنِ بْنِ أَبِی الْخَطَّابِ عَنْ أَحْمَدَ بْنِ مُحَمَّدِ بْنِ أَبِی نَصْرٍ قَالَ: سَأَلْتُ أَبَا الْحَسَنِ الرِّضَا ع عَنِ الْمُتَعَمِّدِ فِی الصَّیْدِ وَ الْجَاهِلِ وَ الْخَطَإِ سَوَاءٌ فِیهِ قَالَ لَا فَقُلْتُ لَهُ الْجَاهِلُ عَلَیْهِ شَیْ‌ءٌ فَقَالَ نَعَمْ فَقُلْتُ لَهُ جُعِلْتُ فِدَاکَ فَالْعَمْدُ بِأَیِّ شَیْ‌ءٍ یَفْضُلُ صَاحِبَ الْجَهَالَةِ قَالَ بِالْإِثْمِ وَ هُوَ لَاعِبٌ بِدِینِهِ.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ازحضرت رضا * سوال کردم آیا درصید عمد وجهل وخطا مثل هم هستند ؟ فرمودند : خیرآیا جاهل کفاره دارد ؟ فرمودند : بله گفتم فدایتان شوم چرا عمد زیادترازجاهل است ؟ فرمودند : بخاطرگناه واینکه اودینش را به بازی گرفته است .</w:t>
      </w:r>
    </w:p>
    <w:p>
      <w:pPr>
        <w:pStyle w:val="Heading4"/>
      </w:pPr>
      <w:bookmarkStart w:id="771" w:name="_Toc229"/>
      <w:r>
        <w:t>32- بَابُ عَدَمِ جَوَازِ الصَّیْدِ فِیمَا بَیْنَ الْبَرِیدِ وَ الْحَرَمِ فَإِنْ فَعَلَ لَزِمَهُ الْکَفَّارَةُ وَ إِنْ جَرَحَهُ أَوْ فَقَأَ عَیْنَیْهِ أَوْ کَسَرَ قَرْنَهُ تَصَدَّقَ بِصَدَقَةٍ</w:t>
      </w:r>
      <w:bookmarkEnd w:id="771"/>
    </w:p>
    <w:p>
      <w:pPr>
        <w:pStyle w:val="Heading5"/>
      </w:pPr>
      <w:bookmarkStart w:id="772" w:name="_Toc230"/>
      <w:r>
        <w:t>اشارة</w:t>
      </w:r>
      <w:bookmarkEnd w:id="772"/>
    </w:p>
    <w:p>
      <w:pPr>
        <w:pStyle w:val="BookText"/>
      </w:pPr>
      <w:r>
        <w:rPr>
          <w:rStyle w:val="FootnoteReference"/>
        </w:rPr>
        <w:footnoteReference w:id="445"/>
      </w:r>
      <w:r>
        <w:rPr>
          <w:rFonts w:ascii="Amiri" w:hAnsi="Amiri" w:eastAsia="Amiri" w:cs="Amiri"/>
          <w:lang w:bidi="ar-SA"/>
          <w:color w:val="111111"/>
          <w:sz w:val="28"/>
          <w:szCs w:val="28"/>
          <w:rtl/>
        </w:rPr>
        <w:t xml:space="preserve">32 بَابُ عَدَمِ جَوَازِ الصَّیْدِ فِیمَا بَیْنَ الْبَرِیدِ وَ الْحَرَمِ فَإِنْ فَعَلَ لَزِمَهُ الْکَفَّارَةُ وَ إِنْ جَرَحَهُ أَوْ فَقَأَ عَیْنَیْهِ أَوْ کَسَرَ قَرْنَهُ تَصَدَّقَ بِصَدَقَةٍ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3" w:name="_Toc231"/>
      <w:r>
        <w:t>[رقم الحدیث الکلی: 17258 - رقم الحدیث الباب: 1]</w:t>
      </w:r>
      <w:bookmarkEnd w:id="773"/>
    </w:p>
    <w:p>
      <w:pPr>
        <w:pStyle w:val="BookText"/>
      </w:pPr>
      <w:r>
        <w:rPr>
          <w:rFonts w:ascii="Times New Roman" w:hAnsi="Times New Roman" w:eastAsia="Times New Roman" w:cs="Times New Roman"/>
          <w:lang w:val="en-US" w:bidi="en-US"/>
          <w:color w:val="111111"/>
          <w:sz w:val="28"/>
          <w:szCs w:val="28"/>
          <w:rtl/>
        </w:rPr>
        <w:t xml:space="preserve">17258- 1- </w:t>
      </w:r>
      <w:r>
        <w:rPr>
          <w:rStyle w:val="FootnoteReference"/>
        </w:rPr>
        <w:footnoteReference w:id="446"/>
      </w:r>
      <w:r>
        <w:rPr>
          <w:rFonts w:ascii="Amiri" w:hAnsi="Amiri" w:eastAsia="Amiri" w:cs="Amiri"/>
          <w:lang w:bidi="ar-SA"/>
          <w:color w:val="111111"/>
          <w:sz w:val="28"/>
          <w:szCs w:val="28"/>
          <w:rtl/>
        </w:rPr>
        <w:t xml:space="preserve">مُحَمَّدُ بْنُ الْحَسَنِ بِإِسْنَادِهِ عَنْ مُوسَی بْنِ الْقَاسِمِ عَنِ ابْنِ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14670_158105"/>
    <w:bookmarkEnd w:id="68"/>
    <w:p>
      <w:pPr>
        <w:pStyle w:val="BookText"/>
      </w:pPr>
      <w:r>
        <w:rPr>
          <w:rFonts w:ascii="Amiri" w:hAnsi="Amiri" w:eastAsia="Amiri" w:cs="Amiri"/>
          <w:lang w:bidi="ar-SA"/>
          <w:color w:val="111111"/>
          <w:sz w:val="28"/>
          <w:szCs w:val="28"/>
          <w:rtl/>
        </w:rPr>
        <w:t xml:space="preserve">أَبِی عُمَیْرٍ عَنْ حَمَّادٍ عَنِ الْحَلَبِیِّ عَنْ أَبِی عَبْدِ اللَّهِ ع قَالَ: إِذَا کُنْتَ مُحِلًّا فِی الْحِلِّ فَقَتَلْتَ صَیْداً فِیمَا بَیْنَکَ وَ بَیْنَ الْبَرِیدِ إِلَی الْحَرَمِ فَإِنَّ عَلَیْکَ جَزَاءَهُ فَإِنْ فَقَأْتَ عَیْنَهُ أَوْ کَسَرْتَ قَرْنَهُ تَصَدَّقْتَ بِصَدَقَةٍ.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نَحْوَهُ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اگرمحل بودی ودرفاصله یک منزلی به حرم وصیدی راکشتی پس کفاره بدهی پس اگر چشمش راکورکردی یا شاخ آنرا شکستی باید صدقه ای بپردازی .</w:t>
      </w:r>
    </w:p>
    <w:p>
      <w:pPr>
        <w:pStyle w:val="Heading5"/>
      </w:pPr>
      <w:bookmarkStart w:id="774" w:name="_Toc232"/>
      <w:r>
        <w:t>[رقم الحدیث الکلی: 17259 - رقم الحدیث الباب: 2]</w:t>
      </w:r>
      <w:bookmarkEnd w:id="774"/>
    </w:p>
    <w:p>
      <w:pPr>
        <w:pStyle w:val="BookText"/>
      </w:pPr>
      <w:r>
        <w:rPr>
          <w:rFonts w:ascii="Times New Roman" w:hAnsi="Times New Roman" w:eastAsia="Times New Roman" w:cs="Times New Roman"/>
          <w:lang w:val="en-US" w:bidi="en-US"/>
          <w:color w:val="111111"/>
          <w:sz w:val="28"/>
          <w:szCs w:val="28"/>
          <w:rtl/>
        </w:rPr>
        <w:t xml:space="preserve">17259- 2- </w:t>
      </w:r>
      <w:r>
        <w:rPr>
          <w:rStyle w:val="FootnoteReference"/>
        </w:rPr>
        <w:footnoteReference w:id="448"/>
      </w:r>
      <w:r>
        <w:rPr>
          <w:rFonts w:ascii="Amiri" w:hAnsi="Amiri" w:eastAsia="Amiri" w:cs="Amiri"/>
          <w:lang w:bidi="ar-SA"/>
          <w:color w:val="111111"/>
          <w:sz w:val="28"/>
          <w:szCs w:val="28"/>
          <w:rtl/>
        </w:rPr>
        <w:t xml:space="preserve">وَ بِإِسْنَادِهِ عَنْ مُحَمَّدِ بْنِ الْحُسَیْنِ عَنِ النَّضْرِ بْنِ شُعَیْبٍ عَنْ عَبْدِ الْغَفَّارِ الْجَازِیِّ عَنْ أَبِی عَبْدِ اللَّهِ ع فِی حَدِیثٍ قَالَ: وَ ذَکَرَ أَنَّکَ إِذَا کُنْتَ حَلَالًا وَ قَتَلْتَ صَیْداً مَا بَیْنَ الْبَرِیدِ وَ الْحَرَمِ فَإِنَّ عَلَیْکَ جَزَاءَهُ وَ إِنْ </w:t>
      </w:r>
      <w:r>
        <w:rPr>
          <w:rStyle w:val="FootnoteReference"/>
        </w:rPr>
        <w:footnoteReference w:id="449"/>
      </w:r>
      <w:r>
        <w:rPr>
          <w:rFonts w:ascii="Amiri" w:hAnsi="Amiri" w:eastAsia="Amiri" w:cs="Amiri"/>
          <w:lang w:bidi="ar-SA"/>
          <w:color w:val="111111"/>
          <w:sz w:val="28"/>
          <w:szCs w:val="28"/>
          <w:rtl/>
        </w:rPr>
        <w:t xml:space="preserve">فَقَأْتَ عَیْنَهُ أَوْ کَسَرْتَ قَرْنَهُ أَوْ جَرَحْتَهُ تَصَدَّقْتَ بِصَدَقَةٍ.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اگرمحل بودی ودرفاصله یک منزلی به حرم وصیدی راکشتی پس کفاره بدهی پس اگر چشمش راکورکردی یا شاخ آنرا شکستی یا اورا مجروح کردی باید صدقه ای بپردازی .</w:t>
      </w:r>
    </w:p>
    <w:p>
      <w:pPr>
        <w:pStyle w:val="Heading4"/>
      </w:pPr>
      <w:bookmarkStart w:id="775" w:name="_Toc233"/>
      <w:r>
        <w:t>33- بَابُ أَنَّ مَنْ کَانَ فِی الْحَرَمِ وَ لَوْ مُحِلًّا فَرَمَی صَیْداً فِی الْحِلِّ فَقَتَلَهُ لَزِمَهُ الْجَزَاءُ</w:t>
      </w:r>
      <w:bookmarkEnd w:id="775"/>
    </w:p>
    <w:p>
      <w:pPr>
        <w:pStyle w:val="Heading5"/>
      </w:pPr>
      <w:bookmarkStart w:id="776" w:name="_Toc234"/>
      <w:r>
        <w:t>اشارة</w:t>
      </w:r>
      <w:bookmarkEnd w:id="776"/>
    </w:p>
    <w:p>
      <w:pPr>
        <w:pStyle w:val="BookText"/>
      </w:pPr>
      <w:r>
        <w:rPr>
          <w:rStyle w:val="FootnoteReference"/>
        </w:rPr>
        <w:footnoteReference w:id="451"/>
      </w:r>
      <w:r>
        <w:rPr>
          <w:rFonts w:ascii="Amiri" w:hAnsi="Amiri" w:eastAsia="Amiri" w:cs="Amiri"/>
          <w:lang w:bidi="ar-SA"/>
          <w:color w:val="111111"/>
          <w:sz w:val="28"/>
          <w:szCs w:val="28"/>
          <w:rtl/>
        </w:rPr>
        <w:t xml:space="preserve">33 بَابُ أَنَّ مَنْ کَانَ فِی الْحَرَمِ وَ لَوْ مُحِلًّا فَرَمَی صَیْداً فِی الْحِلِّ فَقَتَلَهُ لَزِمَهُ الْجَزَاءُ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7" w:name="_Toc235"/>
      <w:r>
        <w:t>[رقم الحدیث الکلی: 17260 - رقم الحدیث الباب: 1]</w:t>
      </w:r>
      <w:bookmarkEnd w:id="777"/>
    </w:p>
    <w:p>
      <w:pPr>
        <w:pStyle w:val="BookText"/>
      </w:pPr>
      <w:r>
        <w:rPr>
          <w:rFonts w:ascii="Times New Roman" w:hAnsi="Times New Roman" w:eastAsia="Times New Roman" w:cs="Times New Roman"/>
          <w:lang w:val="en-US" w:bidi="en-US"/>
          <w:color w:val="111111"/>
          <w:sz w:val="28"/>
          <w:szCs w:val="28"/>
          <w:rtl/>
        </w:rPr>
        <w:t xml:space="preserve">17260- 1- </w:t>
      </w:r>
      <w:r>
        <w:rPr>
          <w:rStyle w:val="FootnoteReference"/>
        </w:rPr>
        <w:footnoteReference w:id="452"/>
      </w:r>
      <w:r>
        <w:rPr>
          <w:rFonts w:ascii="Amiri" w:hAnsi="Amiri" w:eastAsia="Amiri" w:cs="Amiri"/>
          <w:lang w:bidi="ar-SA"/>
          <w:color w:val="111111"/>
          <w:sz w:val="28"/>
          <w:szCs w:val="28"/>
          <w:rtl/>
        </w:rPr>
        <w:t xml:space="preserve">مُحَمَّدُ بْنُ الْحَسَنِ بِإِسْنَادِهِ عَنْ مُحَمَّدِ بْنِ أَحْمَدَ بْنِ یَحْیَی عَنِ الْهَیْثَمِ بْنِ أَبِی مَسْرُوقٍ عَنِ الْحَسَنِ بْنِ مَحْبُوبٍ عَنْ عَلِیِّ بْنِ رِئَابٍ عَنْ مِسْمَعٍ یَعْنِی ابْنَ عَبْدِ الْمَلِکِ عَنْ أَبِی عَبْدِ اللَّهِ ع فِی رَجُلٍ حِلٍّ فِی الْحَرَمِ رَمَی صَیْداً خَارِجاً مِنَ الْحَرَمِ فَقَتَلَهُ فَقَالَ عَلَیْهِ الْجَزَاءُ لِأَنَّ الْآفَةَ جَاءَتِ الصَّیْدَ مِنْ نَاحِیَةِ الْحَرَمِ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14670_158106"/>
    <w:bookmarkEnd w:id="69"/>
    <w:p>
      <w:pPr>
        <w:pStyle w:val="BookText"/>
      </w:pPr>
      <w:r>
        <w:rPr>
          <w:rFonts w:ascii="Amiri" w:hAnsi="Amiri" w:eastAsia="Amiri" w:cs="Amiri"/>
          <w:lang w:bidi="ar-SA"/>
          <w:color w:val="111111"/>
          <w:sz w:val="28"/>
          <w:szCs w:val="28"/>
          <w:rtl/>
        </w:rPr>
        <w:t xml:space="preserve">وَ رَوَاهُ الْکُلَیْنِیُّ عَنْ عِدَّةٍ مِنْ أَصْحَابِنَا عَنْ سَهْلِ بْنِ زِیَادٍ وَ عَنْ عَلِیِّ بْنِ إِبْرَاهِیمَ عَنْ أَبِیهِ جَمِیعاً عَنِ ابْنِ مَحْبُوبٍ </w:t>
      </w:r>
      <w:r>
        <w:rPr>
          <w:rStyle w:val="FootnoteReference"/>
        </w:rPr>
        <w:footnoteReference w:id="45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 الملک از امام صادق (علیه‌السلام) درباره مردی که در حالت حلال (غیر محرم) در حرم، به سمت شکاری خارج از حرم تیر انداخت و آن را کشت، نقل شده است که فرمودند: «بر او جزا (کفاره) واجب است، زیرا آسیب از ناحیه حرم به شکار رسیده است.»</w:t>
      </w:r>
    </w:p>
    <w:p>
      <w:pPr>
        <w:pStyle w:val="Heading4"/>
      </w:pPr>
      <w:bookmarkStart w:id="778" w:name="_Toc236"/>
      <w:r>
        <w:t>34- بَابُ أَنَّ مَنْ أَحْرَمَ وَ فِی مَنْزِلِهِ صَیْدٌ مَمْلُوکٌ لَمْ یَخْرُجْ عَنْ مِلْکِهِ فَإِنْ کَانَ مَعَهُ خَرَجَ عَنْ مِلْکِهِ‌</w:t>
      </w:r>
      <w:bookmarkEnd w:id="778"/>
    </w:p>
    <w:p>
      <w:pPr>
        <w:pStyle w:val="Heading5"/>
      </w:pPr>
      <w:bookmarkStart w:id="779" w:name="_Toc237"/>
      <w:r>
        <w:t>اشارة</w:t>
      </w:r>
      <w:bookmarkEnd w:id="779"/>
    </w:p>
    <w:p>
      <w:pPr>
        <w:pStyle w:val="BookText"/>
      </w:pPr>
      <w:r>
        <w:rPr>
          <w:rStyle w:val="FootnoteReference"/>
        </w:rPr>
        <w:footnoteReference w:id="456"/>
      </w:r>
      <w:r>
        <w:rPr>
          <w:rFonts w:ascii="Amiri" w:hAnsi="Amiri" w:eastAsia="Amiri" w:cs="Amiri"/>
          <w:lang w:bidi="ar-SA"/>
          <w:color w:val="111111"/>
          <w:sz w:val="28"/>
          <w:szCs w:val="28"/>
          <w:rtl/>
        </w:rPr>
        <w:t xml:space="preserve">34 بَابُ أَنَّ مَنْ أَحْرَمَ وَ فِی مَنْزِلِهِ صَیْدٌ مَمْلُوکٌ لَمْ یَخْرُجْ عَنْ مِلْکِهِ فَإِنْ کَانَ مَعَهُ خَرَجَ عَنْ مِلْکِهِ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0" w:name="_Toc238"/>
      <w:r>
        <w:t>[رقم الحدیث الکلی: 17261 - رقم الحدیث الباب: 1]</w:t>
      </w:r>
      <w:bookmarkEnd w:id="780"/>
    </w:p>
    <w:p>
      <w:pPr>
        <w:pStyle w:val="BookText"/>
      </w:pPr>
      <w:r>
        <w:rPr>
          <w:rFonts w:ascii="Times New Roman" w:hAnsi="Times New Roman" w:eastAsia="Times New Roman" w:cs="Times New Roman"/>
          <w:lang w:val="en-US" w:bidi="en-US"/>
          <w:color w:val="111111"/>
          <w:sz w:val="28"/>
          <w:szCs w:val="28"/>
          <w:rtl/>
        </w:rPr>
        <w:t xml:space="preserve">17261- 1- </w:t>
      </w:r>
      <w:r>
        <w:rPr>
          <w:rStyle w:val="FootnoteReference"/>
        </w:rPr>
        <w:footnoteReference w:id="457"/>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جَمِیلٍ قَالَ: قُلْتُ لِأَبِی عَبْدِ اللَّهِ ع الصَّیْدُ یَکُونُ عِنْدَ الرَّجُلِ مِنَ الْوَحْشِ فِی أَهْلِهِ وَ مِنَ الطَّیْرِ </w:t>
      </w:r>
      <w:r>
        <w:rPr>
          <w:rStyle w:val="FootnoteReference"/>
        </w:rPr>
        <w:footnoteReference w:id="458"/>
      </w:r>
      <w:r>
        <w:rPr>
          <w:rFonts w:ascii="Amiri" w:hAnsi="Amiri" w:eastAsia="Amiri" w:cs="Amiri"/>
          <w:lang w:bidi="ar-SA"/>
          <w:color w:val="111111"/>
          <w:sz w:val="28"/>
          <w:szCs w:val="28"/>
          <w:rtl/>
        </w:rPr>
        <w:t xml:space="preserve">یُحْرِمُ وَ هُوَ فِی مَنْزِلِهِ قَالَ وَ مَا بِهِ بَأْسٌ </w:t>
      </w:r>
      <w:r>
        <w:rPr>
          <w:rStyle w:val="FootnoteReference"/>
        </w:rPr>
        <w:footnoteReference w:id="459"/>
      </w:r>
      <w:r>
        <w:rPr>
          <w:rFonts w:ascii="Amiri" w:hAnsi="Amiri" w:eastAsia="Amiri" w:cs="Amiri"/>
          <w:lang w:bidi="ar-SA"/>
          <w:color w:val="111111"/>
          <w:sz w:val="28"/>
          <w:szCs w:val="28"/>
          <w:rtl/>
        </w:rPr>
        <w:t xml:space="preserve">لَا یَضُرُّهُ.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نقل شده است که گفت: به امام صادق (علیه‌السلام) گفتم: شکار وحشی که نزد مرد در خانه‌اش باشد و از پرندگان که او در منزلش محرم شود، چه حکمی دارد؟ فرمودند: «این امر مشکلی ندارد و به او ضرری نمی‌رساند.»</w:t>
      </w:r>
    </w:p>
    <w:p>
      <w:pPr>
        <w:pStyle w:val="Heading5"/>
      </w:pPr>
      <w:bookmarkStart w:id="781" w:name="_Toc239"/>
      <w:r>
        <w:t>[رقم الحدیث الکلی: 17262 - رقم الحدیث الباب: 2]</w:t>
      </w:r>
      <w:bookmarkEnd w:id="781"/>
    </w:p>
    <w:p>
      <w:pPr>
        <w:pStyle w:val="BookText"/>
      </w:pPr>
      <w:r>
        <w:rPr>
          <w:rFonts w:ascii="Times New Roman" w:hAnsi="Times New Roman" w:eastAsia="Times New Roman" w:cs="Times New Roman"/>
          <w:lang w:val="en-US" w:bidi="en-US"/>
          <w:color w:val="111111"/>
          <w:sz w:val="28"/>
          <w:szCs w:val="28"/>
          <w:rtl/>
        </w:rPr>
        <w:t xml:space="preserve">17262- 2- </w:t>
      </w:r>
      <w:r>
        <w:rPr>
          <w:rStyle w:val="FootnoteReference"/>
        </w:rPr>
        <w:footnoteReference w:id="461"/>
      </w:r>
      <w:r>
        <w:rPr>
          <w:rFonts w:ascii="Amiri" w:hAnsi="Amiri" w:eastAsia="Amiri" w:cs="Amiri"/>
          <w:lang w:bidi="ar-SA"/>
          <w:color w:val="111111"/>
          <w:sz w:val="28"/>
          <w:szCs w:val="28"/>
          <w:rtl/>
        </w:rPr>
        <w:t xml:space="preserve">وَ بِإِسْنَادِهِ عَنْ أَحْمَدَ بْنِ مُحَمَّدٍ عَنِ ابْنِ مَحْبُوبٍ عَنْ خَالِدِ بْنِ جَرِیرٍ عَنْ أَبِی الرَّبِیعِ قَالَ: سَأَلْتُ أَبَا عَبْدِ اللَّهِ ع عَنْ رَجُلٍ خَرَجَ إِلَی مَکَّةَ- وَ لَهُ فِی مَنْزِلِهِ حَمَامٌ طَیَّارَةٌ وَ أَلِفَهَا طَیْرٌ مِنَ الصَّیْدِ وَ کَانَ مَعَ حَمَامِهِ قَالَ فَلْیَنْظُرْ أَهْلُهُ فِی الْمِقْدَارِ إِلَی الْوَقْتِ الَّذِی یَظُنُّونَ أَنَّهُ یُحْرِمُ فِیهِ وَ لَا یَعْرِضُونَ لِذَلِکَ الطَّیْرِ وَ لَا یُفْزِعُونَهُ وَ یُطْعِمُونَهُ حَتَّی یَوْمِ النَّحْرِ- وَ یُحِلُّ صَاحِبُهُمْ مِنْ إِحْرَامِهِ.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14670_158107"/>
    <w:bookmarkEnd w:id="70"/>
    <w:p>
      <w:pPr>
        <w:pStyle w:val="BookText"/>
      </w:pPr>
      <w:r>
        <w:rPr>
          <w:rFonts w:ascii="Amiri" w:hAnsi="Amiri" w:eastAsia="Amiri" w:cs="Amiri"/>
          <w:lang w:bidi="ar-SA"/>
          <w:color w:val="111111"/>
          <w:sz w:val="28"/>
          <w:szCs w:val="28"/>
          <w:rtl/>
        </w:rPr>
        <w:t xml:space="preserve">أَقُولُ: هَذَا مَحْمُولٌ عَلَی الِاسْتِحْبَابِ لِمَا مَرَّ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الربیع نقل شده است که گفت: از امام صادق (علیه‌السلام) درباره مردی که به سوی مکه می‌رفت و در منزلش کبوتران پروازی داشت و پرنده‌ای از شکار به آنها عادت کرده بود و همراه کبوترانش بود، سؤال کردم. فرمودند: «خانواده‌اش باید تا زمانی که گمان می‌کنند او محرم می‌شود، مراقب باشند و به آن پرنده تعرض نکنند و آن را نترسانند و تا روز نحر به آن غذا بدهند تا صاحبش از احرام خارج شود.»</w:t>
      </w:r>
    </w:p>
    <w:p>
      <w:pPr>
        <w:pStyle w:val="Heading5"/>
      </w:pPr>
      <w:bookmarkStart w:id="782" w:name="_Toc240"/>
      <w:r>
        <w:t>[رقم الحدیث الکلی: 17263 - رقم الحدیث الباب: 3]</w:t>
      </w:r>
      <w:bookmarkEnd w:id="782"/>
    </w:p>
    <w:p>
      <w:pPr>
        <w:pStyle w:val="BookText"/>
      </w:pPr>
      <w:r>
        <w:rPr>
          <w:rFonts w:ascii="Times New Roman" w:hAnsi="Times New Roman" w:eastAsia="Times New Roman" w:cs="Times New Roman"/>
          <w:lang w:val="en-US" w:bidi="en-US"/>
          <w:color w:val="111111"/>
          <w:sz w:val="28"/>
          <w:szCs w:val="28"/>
          <w:rtl/>
        </w:rPr>
        <w:t xml:space="preserve">17263- 3- </w:t>
      </w:r>
      <w:r>
        <w:rPr>
          <w:rStyle w:val="FootnoteReference"/>
        </w:rPr>
        <w:footnoteReference w:id="463"/>
      </w:r>
      <w:r>
        <w:rPr>
          <w:rFonts w:ascii="Amiri" w:hAnsi="Amiri" w:eastAsia="Amiri" w:cs="Amiri"/>
          <w:lang w:bidi="ar-SA"/>
          <w:color w:val="111111"/>
          <w:sz w:val="28"/>
          <w:szCs w:val="28"/>
          <w:rtl/>
        </w:rPr>
        <w:t xml:space="preserve">وَ بِإِسْنَادِهِ عَنْ مُحَمَّدِ بْنِ الْحَسَنِ الصَّفَّارِ عَنْ یَعْقُوبَ بْنِ یَزِیدَ عَنِ ابْنِ أَبِی عُمَیْرٍ عَنْ أَبِی سَعِیدٍ الْمُکَارِی عَنْ أَبِی عَبْدِ اللَّهِ ع قَالَ: لَا یُحْرِمُ أَحَدٌ وَ مَعَهُ شَیْ‌ءٌ مِنَ الصَّیْدِ حَتَّی یُخْرِجَهُ مِنْ مِلْکِهِ.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سعید مکاری از امام صادق (علیه‌السلام) نقل شده است که فرمودند: «هیچ‌کس نباید در حالی که چیزی از شکار همراهش است، محرم شود تا آن را از مالکیت خود خارج کند.»</w:t>
      </w:r>
    </w:p>
    <w:p>
      <w:pPr>
        <w:pStyle w:val="Heading5"/>
      </w:pPr>
      <w:bookmarkStart w:id="783" w:name="_Toc241"/>
      <w:r>
        <w:t>[رقم الحدیث الکلی: 17264 - رقم الحدیث الباب: 4]</w:t>
      </w:r>
      <w:bookmarkEnd w:id="783"/>
    </w:p>
    <w:p>
      <w:pPr>
        <w:pStyle w:val="BookText"/>
      </w:pPr>
      <w:r>
        <w:rPr>
          <w:rFonts w:ascii="Times New Roman" w:hAnsi="Times New Roman" w:eastAsia="Times New Roman" w:cs="Times New Roman"/>
          <w:lang w:val="en-US" w:bidi="en-US"/>
          <w:color w:val="111111"/>
          <w:sz w:val="28"/>
          <w:szCs w:val="28"/>
          <w:rtl/>
        </w:rPr>
        <w:t xml:space="preserve">17264- 4- </w:t>
      </w:r>
      <w:r>
        <w:rPr>
          <w:rStyle w:val="FootnoteReference"/>
        </w:rPr>
        <w:footnoteReference w:id="464"/>
      </w:r>
      <w:r>
        <w:rPr>
          <w:rFonts w:ascii="Amiri" w:hAnsi="Amiri" w:eastAsia="Amiri" w:cs="Amiri"/>
          <w:lang w:bidi="ar-SA"/>
          <w:color w:val="111111"/>
          <w:sz w:val="28"/>
          <w:szCs w:val="28"/>
          <w:rtl/>
        </w:rPr>
        <w:t xml:space="preserve">مُحَمَّدُ بْنُ عَلِیِّ بْنِ الْحُسَیْنِ بِإِسْنَادِهِ عَنِ الْعَلَاءِ عَنْ مُحَمَّدِ بْنِ مُسْلِمٍ قَالَ: سَأَلْتُ أَبَا عَبْدِ اللَّهِ ع عَنِ الرَّجُلِ یُحْرِمُ وَ عِنْدَهُ فِی أَهْلِهِ صَیْدٌ إِمَّا وَحْشٌ وَ إِمَّا طَیْرٌ قَالَ لَا بَأْسَ.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 تقدم فی الباب 12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صادق (علیه‌السلام) درباره مردی که محرم شود و در خانه‌اش شکاری از وحوش یا پرندگان داشته باشد، سؤال کردم. فرمودند: «مشکلی ندارد.»</w:t>
      </w:r>
    </w:p>
    <w:p>
      <w:pPr>
        <w:pStyle w:val="Heading4"/>
      </w:pPr>
      <w:bookmarkStart w:id="784" w:name="_Toc242"/>
      <w:r>
        <w:t>35- بَابُ أَنَّ الْمُحْرِمَ إِذَا کَانَ مَعَهُ لَحْمُ صَیْدٍ صَادَهُ مُحِلٌّ جَازَ لَهُ إِمْسَاکُهُ وَ إِدْخَالُهُ الْحَرَمَ وَ أَکْلُهُ بَعْدَ الْإِحْلَالِ‌</w:t>
      </w:r>
      <w:bookmarkEnd w:id="784"/>
    </w:p>
    <w:p>
      <w:pPr>
        <w:pStyle w:val="Heading5"/>
      </w:pPr>
      <w:bookmarkStart w:id="785" w:name="_Toc243"/>
      <w:r>
        <w:t>اشارة</w:t>
      </w:r>
      <w:bookmarkEnd w:id="785"/>
    </w:p>
    <w:p>
      <w:pPr>
        <w:pStyle w:val="BookText"/>
      </w:pPr>
      <w:r>
        <w:rPr>
          <w:rStyle w:val="FootnoteReference"/>
        </w:rPr>
        <w:footnoteReference w:id="466"/>
      </w:r>
      <w:r>
        <w:rPr>
          <w:rFonts w:ascii="Amiri" w:hAnsi="Amiri" w:eastAsia="Amiri" w:cs="Amiri"/>
          <w:lang w:bidi="ar-SA"/>
          <w:color w:val="111111"/>
          <w:sz w:val="28"/>
          <w:szCs w:val="28"/>
          <w:rtl/>
        </w:rPr>
        <w:t xml:space="preserve">35 بَابُ أَنَّ الْمُحْرِمَ إِذَا کَانَ مَعَهُ لَحْمُ صَیْدٍ صَادَهُ مُحِلٌّ جَازَ لَهُ إِمْسَاکُهُ وَ إِدْخَالُهُ الْحَرَمَ وَ أَکْلُهُ بَعْدَ الْإِحْلَالِ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6" w:name="_Toc244"/>
      <w:r>
        <w:t>[رقم الحدیث الکلی: 17265 - رقم الحدیث الباب: 1]</w:t>
      </w:r>
      <w:bookmarkEnd w:id="786"/>
    </w:p>
    <w:p>
      <w:pPr>
        <w:pStyle w:val="BookText"/>
      </w:pPr>
      <w:r>
        <w:rPr>
          <w:rFonts w:ascii="Times New Roman" w:hAnsi="Times New Roman" w:eastAsia="Times New Roman" w:cs="Times New Roman"/>
          <w:lang w:val="en-US" w:bidi="en-US"/>
          <w:color w:val="111111"/>
          <w:sz w:val="28"/>
          <w:szCs w:val="28"/>
          <w:rtl/>
        </w:rPr>
        <w:t xml:space="preserve">17265- 1- </w:t>
      </w:r>
      <w:r>
        <w:rPr>
          <w:rStyle w:val="FootnoteReference"/>
        </w:rPr>
        <w:footnoteReference w:id="467"/>
      </w:r>
      <w:r>
        <w:rPr>
          <w:rFonts w:ascii="Amiri" w:hAnsi="Amiri" w:eastAsia="Amiri" w:cs="Amiri"/>
          <w:lang w:bidi="ar-SA"/>
          <w:color w:val="111111"/>
          <w:sz w:val="28"/>
          <w:szCs w:val="28"/>
          <w:rtl/>
        </w:rPr>
        <w:t xml:space="preserve">مُحَمَّدُ بْنُ الْحَسَنِ بِإِسْنَادِهِ عَنْ مُحَمَّدِ بْنِ أَحْمَدَ بْنِ یَحْیَی عَنْ إِبْرَاهِیمَ بْنِ مَهْزِیَارَ عَنْ عَلِیِّ بْنِ مَهْزِیَارَ قَالَ: سَأَلْتُهُ عَنِ الْمُحْرِمِ مَعَهُ لَحْمٌ مِنْ لُحُومِ الصَّیْدِ فِی زَادِهِ هَلْ یَجُوزُ أَنْ یَکُونَ مَعَهُ وَ لَا یَأْکُلَهُ وَ یُدْخِلَهُ مَکَّةَ وَ هُوَ مُحْرِمٌ فَإِذَا أَحَلَّ أَکَلَهُ فَقَالَ نَعَمْ إِذَا لَمْ یَکُنْ صَادَهُ.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14670_158108"/>
    <w:bookmarkEnd w:id="71"/>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است که گفت: از امام (علیه‌السلام) درباره محرم که همراهش گوشتی از شکار در توشه‌اش باشد، پرسیدم. آیا جایز است که همراهش باشد ولی آن را نخورد و در حالی که محرم است آن را به مکه وارد کند و وقتی حلال شد، آن را بخورد؟ فرمودند: «بله، به شرطی که خودش آن را شکار نکرده باشد.»</w:t>
      </w:r>
    </w:p>
    <w:p>
      <w:pPr>
        <w:pStyle w:val="Heading4"/>
      </w:pPr>
      <w:bookmarkStart w:id="787" w:name="_Toc245"/>
      <w:r>
        <w:t>36- بَابُ أَنَّ مَنْ دَخَلَ الْحَرَمَ بِصَیْدٍ وَجَبَ عَلَیْهِ إِطْلَاقُهُ وَ حَرُمَ إِمْسَاکُهُ فَإِنْ أَمْسَکَهُ حَتَّی مَاتَ لَزِمَهُ فِدَاؤُهُ‌</w:t>
      </w:r>
      <w:bookmarkEnd w:id="787"/>
    </w:p>
    <w:p>
      <w:pPr>
        <w:pStyle w:val="Heading5"/>
      </w:pPr>
      <w:bookmarkStart w:id="788" w:name="_Toc246"/>
      <w:r>
        <w:t>اشارة</w:t>
      </w:r>
      <w:bookmarkEnd w:id="788"/>
    </w:p>
    <w:p>
      <w:pPr>
        <w:pStyle w:val="BookText"/>
      </w:pPr>
      <w:r>
        <w:rPr>
          <w:rStyle w:val="FootnoteReference"/>
        </w:rPr>
        <w:footnoteReference w:id="469"/>
      </w:r>
      <w:r>
        <w:rPr>
          <w:rFonts w:ascii="Amiri" w:hAnsi="Amiri" w:eastAsia="Amiri" w:cs="Amiri"/>
          <w:lang w:bidi="ar-SA"/>
          <w:color w:val="111111"/>
          <w:sz w:val="28"/>
          <w:szCs w:val="28"/>
          <w:rtl/>
        </w:rPr>
        <w:t xml:space="preserve">36 بَابُ أَنَّ مَنْ دَخَلَ الْحَرَمَ بِصَیْدٍ وَجَبَ عَلَیْهِ إِطْلَاقُهُ وَ حَرُمَ إِمْسَاکُهُ فَإِنْ أَمْسَکَهُ حَتَّی مَاتَ لَزِمَهُ فِدَاؤُهُ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9" w:name="_Toc247"/>
      <w:r>
        <w:t>[رقم الحدیث الکلی: 17266 - رقم الحدیث الباب: 1]</w:t>
      </w:r>
      <w:bookmarkEnd w:id="789"/>
    </w:p>
    <w:p>
      <w:pPr>
        <w:pStyle w:val="BookText"/>
      </w:pPr>
      <w:r>
        <w:rPr>
          <w:rFonts w:ascii="Times New Roman" w:hAnsi="Times New Roman" w:eastAsia="Times New Roman" w:cs="Times New Roman"/>
          <w:lang w:val="en-US" w:bidi="en-US"/>
          <w:color w:val="111111"/>
          <w:sz w:val="28"/>
          <w:szCs w:val="28"/>
          <w:rtl/>
        </w:rPr>
        <w:t xml:space="preserve">17266- 1- </w:t>
      </w:r>
      <w:r>
        <w:rPr>
          <w:rStyle w:val="FootnoteReference"/>
        </w:rPr>
        <w:footnoteReference w:id="470"/>
      </w:r>
      <w:r>
        <w:rPr>
          <w:rFonts w:ascii="Amiri" w:hAnsi="Amiri" w:eastAsia="Amiri" w:cs="Amiri"/>
          <w:lang w:bidi="ar-SA"/>
          <w:color w:val="111111"/>
          <w:sz w:val="28"/>
          <w:szCs w:val="28"/>
          <w:rtl/>
        </w:rPr>
        <w:t xml:space="preserve">مُحَمَّدُ بْنُ عَلِیِّ بْنِ الْحُسَیْنِ بِإِسْنَادِهِ عَنْ مُعَاوِیَةَ بْنِ عَمَّارٍ أَنَّهُ سَأَلَ أَبَا عَبْدِ اللَّهِ ع عَنْ طَیْرٍ أَهْلِیٍّ أَقْبَلَ فَدَخَلَ الْحَرَمَ- فَقَالَ لَا یُمَسُّ لِأَنَّ اللَّهَ عَزَّ وَ جَلَّ یَقُولُ وَ مَنْ دَخَلَهُ کانَ آمِناً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او از امام صادق (علیه‌السلام) درباره پرنده‌ای اهلی که وارد حرم شده، سؤال کرد. امام فرمودند: «نباید به آن دست زده شود، زیرا خداوند عز و جل می‌فرماید: "و هر کس وارد آن شود، در امان خواهد بود" (آل عمران 3:97).»</w:t>
      </w:r>
    </w:p>
    <w:p>
      <w:pPr>
        <w:pStyle w:val="Heading5"/>
      </w:pPr>
      <w:bookmarkStart w:id="790" w:name="_Toc248"/>
      <w:r>
        <w:t>[رقم الحدیث الکلی: 17267 - رقم الحدیث الباب: 2]</w:t>
      </w:r>
      <w:bookmarkEnd w:id="790"/>
    </w:p>
    <w:p>
      <w:pPr>
        <w:pStyle w:val="BookText"/>
      </w:pPr>
      <w:r>
        <w:rPr>
          <w:rFonts w:ascii="Times New Roman" w:hAnsi="Times New Roman" w:eastAsia="Times New Roman" w:cs="Times New Roman"/>
          <w:lang w:val="en-US" w:bidi="en-US"/>
          <w:color w:val="111111"/>
          <w:sz w:val="28"/>
          <w:szCs w:val="28"/>
          <w:rtl/>
        </w:rPr>
        <w:t xml:space="preserve">17267- 2- </w:t>
      </w:r>
      <w:r>
        <w:rPr>
          <w:rStyle w:val="FootnoteReference"/>
        </w:rPr>
        <w:footnoteReference w:id="472"/>
      </w:r>
      <w:r>
        <w:rPr>
          <w:rFonts w:ascii="Amiri" w:hAnsi="Amiri" w:eastAsia="Amiri" w:cs="Amiri"/>
          <w:lang w:bidi="ar-SA"/>
          <w:color w:val="111111"/>
          <w:sz w:val="28"/>
          <w:szCs w:val="28"/>
          <w:rtl/>
        </w:rPr>
        <w:t xml:space="preserve">مُحَمَّدُ بْنُ الْحَسَنِ بِإِسْنَادِهِ عَنْ مُوسَی بْنِ الْقَاسِمِ عَنْ عَبْدِ الرَّحْمَنِ یَعْنِی ابْنَ أَبِی نَجْرَانَ عَنْ عَلَاءٍ </w:t>
      </w:r>
      <w:r>
        <w:rPr>
          <w:rStyle w:val="FootnoteReference"/>
        </w:rPr>
        <w:footnoteReference w:id="473"/>
      </w:r>
      <w:r>
        <w:rPr>
          <w:rFonts w:ascii="Amiri" w:hAnsi="Amiri" w:eastAsia="Amiri" w:cs="Amiri"/>
          <w:lang w:bidi="ar-SA"/>
          <w:color w:val="111111"/>
          <w:sz w:val="28"/>
          <w:szCs w:val="28"/>
          <w:rtl/>
        </w:rPr>
        <w:t xml:space="preserve">عَنْ مُحَمَّدِ بْنِ مُسْلِمٍ عَنْ أَبِی عَبْدِ اللَّهِ ع قَالَ: سَأَلْتُهُ عَنْ ظَبْیٍ دَخَلَ الْحَرَمَ- قَالَ لَا یُؤْخَذُ وَ لَا یُمَسُّ إِنَّ اللَّهَ تَعَالَی یَقُولُ وَ مَنْ دَخَلَهُ کانَ آمِناً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ازمُحَمَّدِ بْنِ مُسْلِمٍ نقل شده است که او از امام صادق (علیه‌السلام) درباره آهوی که وارد حرم شده، سؤال کرد. امام فرمودند: «نباید آنرا بگیرد یا دست بزند، زیرا خداوند عز و جل می‌فرماید: "و هر کس وارد آن شود، در امان خواهد بود" (آل عمران 3:97).»</w:t>
      </w:r>
    </w:p>
    <w:p>
      <w:pPr>
        <w:pStyle w:val="Heading5"/>
      </w:pPr>
      <w:bookmarkStart w:id="791" w:name="_Toc249"/>
      <w:r>
        <w:t>[رقم الحدیث الکلی: 17268 - رقم الحدیث الباب: 3]</w:t>
      </w:r>
      <w:bookmarkEnd w:id="791"/>
    </w:p>
    <w:p>
      <w:pPr>
        <w:pStyle w:val="BookText"/>
      </w:pPr>
      <w:r>
        <w:rPr>
          <w:rFonts w:ascii="Times New Roman" w:hAnsi="Times New Roman" w:eastAsia="Times New Roman" w:cs="Times New Roman"/>
          <w:lang w:val="en-US" w:bidi="en-US"/>
          <w:color w:val="111111"/>
          <w:sz w:val="28"/>
          <w:szCs w:val="28"/>
          <w:rtl/>
        </w:rPr>
        <w:t xml:space="preserve">17268- 3- </w:t>
      </w:r>
      <w:r>
        <w:rPr>
          <w:rStyle w:val="FootnoteReference"/>
        </w:rPr>
        <w:footnoteReference w:id="476"/>
      </w:r>
      <w:r>
        <w:rPr>
          <w:rFonts w:ascii="Amiri" w:hAnsi="Amiri" w:eastAsia="Amiri" w:cs="Amiri"/>
          <w:lang w:bidi="ar-SA"/>
          <w:color w:val="111111"/>
          <w:sz w:val="28"/>
          <w:szCs w:val="28"/>
          <w:rtl/>
        </w:rPr>
        <w:t xml:space="preserve">وَ عَنْهُ عَنْ عَلِیِّ بْنِ رِئَابٍ عَنْ بُکَیْرِ بْنِ أَعْیَنَ قَالَ سَأَلْتُ أَبَا جَعْفَرٍ ع عَنْ رَجُلٍ أَصَابَ ظَبْیاً فَأَدْخَلَهُ الْحَرَمَ فَمَاتَ الظَّبْیُ فِی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2" w:name="pg14670_158109"/>
    <w:bookmarkEnd w:id="72"/>
    <w:p>
      <w:pPr>
        <w:pStyle w:val="BookText"/>
      </w:pPr>
      <w:r>
        <w:rPr>
          <w:rFonts w:ascii="Amiri" w:hAnsi="Amiri" w:eastAsia="Amiri" w:cs="Amiri"/>
          <w:lang w:bidi="ar-SA"/>
          <w:color w:val="111111"/>
          <w:sz w:val="28"/>
          <w:szCs w:val="28"/>
          <w:rtl/>
        </w:rPr>
        <w:t xml:space="preserve">الْحَرَمِ- فَقَالَ إِنْ کَانَ حِینَ أَدْخَلَهُ خَلَّی سَبِیلَهُ فَلَا شَیْ‌ءَ عَلَیْهِ وَ إِنْ کَانَ أَمْسَکَهُ حَتَّی مَاتَ فَعَلَیْهِ الْفِدَاءُ.</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عَنِ ابْنِ رِئَابٍ عَنْ بُکَیْرِ بْنِ أَعْیَنَ عَنْ أَحَدِهِمَا ع مِثْلَهُ </w:t>
      </w:r>
      <w:r>
        <w:rPr>
          <w:rStyle w:val="FootnoteReference"/>
        </w:rPr>
        <w:footnoteReference w:id="477"/>
      </w:r>
    </w:p>
    <w:p>
      <w:pPr>
        <w:pStyle w:val="BookText"/>
      </w:pPr>
      <w:r>
        <w:rPr>
          <w:rFonts w:ascii="Amiri" w:hAnsi="Amiri" w:eastAsia="Amiri" w:cs="Amiri"/>
          <w:lang w:bidi="ar-SA"/>
          <w:color w:val="111111"/>
          <w:sz w:val="28"/>
          <w:szCs w:val="28"/>
          <w:rtl/>
        </w:rPr>
        <w:t xml:space="preserve">وَ رَوَاهُ أَیْضاً عَنْ عِدَّةٍ مِنْ أَصْحَابِنَا عَنْ سَهْلِ بْنِ زِیَادٍ عَنِ ابْنِ مَحْبُوبٍ مِثْلَهُ إِلَّا أَنَّهُ قَالَ مَنْ أَصَابَ طَیْراً فِی الْحِلِّ فَاشْتَرَاهُ فَأَدْخَلَ الْحَرَمَ- ثُمَّ قَالَ فِی آخِرِهِ وَ إِنْ کَانَ أَمْسَکَهُ حَتَّی مَاتَ عِنْدَهُ فِی الْحَرَمِ فَعَلَیْهِ الْفِدَاءُ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أعین نقل شده است که گفت: از امام باقر (علیه‌السلام) درباره مردی که آهویی را گرفت و به حرم وارد کرد و آهو در حرم مرد، پرسیدم. امام فرمودند: «اگر وقتی آن را وارد حرم کرد، رهایش کرد، چیزی بر او نیست؛ اما اگر آن را نگه داشت تا مرد، بر او کفاره واجب است.»</w:t>
      </w:r>
    </w:p>
    <w:p>
      <w:pPr>
        <w:pStyle w:val="Heading4"/>
      </w:pPr>
      <w:bookmarkStart w:id="792" w:name="_Toc250"/>
      <w:r>
        <w:t>37- بَابُ تَحْرِیمِ الْجَرَادِ عَلَی الْمُحْرِمِ وَ کَذَا مَا یَکُونُ مِنَ الصَّیْدِ فِی الْبَرِّ وَ الْبَحْرِ وَ لُزُومِ الْفِدْیَةِ فَیَجِبُ تَمْرَةٌ عَنْ کُلِّ جَرَادَةٍ أَوْ کَفٌّ مِنْ طَعَامٍ وَ إِنْ کَانَ کَثِیراً لَزِمَهُ دَمُ شَاةٍ</w:t>
      </w:r>
      <w:bookmarkEnd w:id="792"/>
    </w:p>
    <w:p>
      <w:pPr>
        <w:pStyle w:val="Heading5"/>
      </w:pPr>
      <w:bookmarkStart w:id="793" w:name="_Toc251"/>
      <w:r>
        <w:t>اشارة</w:t>
      </w:r>
      <w:bookmarkEnd w:id="793"/>
    </w:p>
    <w:p>
      <w:pPr>
        <w:pStyle w:val="BookText"/>
      </w:pPr>
      <w:r>
        <w:rPr>
          <w:rStyle w:val="FootnoteReference"/>
        </w:rPr>
        <w:footnoteReference w:id="480"/>
      </w:r>
      <w:r>
        <w:rPr>
          <w:rFonts w:ascii="Amiri" w:hAnsi="Amiri" w:eastAsia="Amiri" w:cs="Amiri"/>
          <w:lang w:bidi="ar-SA"/>
          <w:color w:val="111111"/>
          <w:sz w:val="28"/>
          <w:szCs w:val="28"/>
          <w:rtl/>
        </w:rPr>
        <w:t xml:space="preserve">37 بَابُ تَحْرِیمِ الْجَرَادِ عَلَی الْمُحْرِمِ وَ کَذَا مَا یَکُونُ مِنَ الصَّیْدِ فِی الْبَرِّ وَ الْبَحْرِ وَ لُزُومِ الْفِدْیَةِ فَیَجِبُ تَمْرَةٌ عَنْ کُلِّ جَرَادَةٍ أَوْ کَفٌّ مِنْ طَعَامٍ وَ إِنْ کَانَ کَثِیراً لَزِمَهُ دَمُ شَاةٍ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4" w:name="_Toc252"/>
      <w:r>
        <w:t>[رقم الحدیث الکلی: 17269 - رقم الحدیث الباب: 1]</w:t>
      </w:r>
      <w:bookmarkEnd w:id="794"/>
    </w:p>
    <w:p>
      <w:pPr>
        <w:pStyle w:val="BookText"/>
      </w:pPr>
      <w:r>
        <w:rPr>
          <w:rFonts w:ascii="Times New Roman" w:hAnsi="Times New Roman" w:eastAsia="Times New Roman" w:cs="Times New Roman"/>
          <w:lang w:val="en-US" w:bidi="en-US"/>
          <w:color w:val="111111"/>
          <w:sz w:val="28"/>
          <w:szCs w:val="28"/>
          <w:rtl/>
        </w:rPr>
        <w:t xml:space="preserve">17269- 1- </w:t>
      </w:r>
      <w:r>
        <w:rPr>
          <w:rStyle w:val="FootnoteReference"/>
        </w:rPr>
        <w:footnoteReference w:id="481"/>
      </w:r>
      <w:r>
        <w:rPr>
          <w:rFonts w:ascii="Amiri" w:hAnsi="Amiri" w:eastAsia="Amiri" w:cs="Amiri"/>
          <w:lang w:bidi="ar-SA"/>
          <w:color w:val="111111"/>
          <w:sz w:val="28"/>
          <w:szCs w:val="28"/>
          <w:rtl/>
        </w:rPr>
        <w:t xml:space="preserve">مُحَمَّدُ بْنُ الْحَسَنِ بِإِسْنَادِهِ عَنِ الْحُسَیْنِ بْنِ سَعِیدٍ عَنْ فَضَالَةَ عَنْ مُعَاوِیَةَ عَنْ أَبِی عَبْدِ اللَّهِ ع قَالَ: لَیْسَ لِلْمُحْرِمِ أَنْ یَأْکُلَ جَرَاداً وَ لَا یَقْتُلَهُ قَالَ قُلْتُ: مَا تَقُولُ فِی رَجُلٍ قَتَلَ جَرَادَةً وَ هُوَ مُحْرِمٌ قَالَ تَمْرَةٌ خَیْرٌ مِنْ جَرَادَةٍ وَ هِیَ مِنَ الْبَحْرِ وَ کُلُّ شَیْ‌ءٍ أَصْلُهُ مِنَ الْبَحْرِ وَ یَکُونُ فِی الْبَرِّ وَ الْبَحْرِ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3" w:name="pg14670_158110"/>
    <w:bookmarkEnd w:id="73"/>
    <w:p>
      <w:pPr>
        <w:pStyle w:val="BookText"/>
      </w:pPr>
      <w:r>
        <w:rPr>
          <w:rFonts w:ascii="Amiri" w:hAnsi="Amiri" w:eastAsia="Amiri" w:cs="Amiri"/>
          <w:lang w:bidi="ar-SA"/>
          <w:color w:val="111111"/>
          <w:sz w:val="28"/>
          <w:szCs w:val="28"/>
          <w:rtl/>
        </w:rPr>
        <w:t xml:space="preserve">فَلَا یَنْبَغِی لِلْمُحْرِمِ أَنْ یَقْتُلَهُ فَإِنْ قَتَلَهُ مُتَعَمِّداً فَعَلَیْهِ الْفِدَاءُ کَمَا قَالَ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امام صادق (علیه‌السلام) فرمودند: «محرم نباید ملخ بخورد و نباید آن را بکشد.» گفتم: «نظر شما درباره مردی که ملخی را در حالت احرام کشته است، چیست؟» فرمودند: «یک خرما بهتر از یک ملخ است و ملخ از دریا است و هر چیزی که اصل آن از دریا باشد و در خشکی و دریا وجود داشته باشد، نباید توسط محرم کشته شود. اگر عمداً آن را بکشد، باید کفاره‌ای بپردازد همان‌طور که خداوند فرموده است.»</w:t>
      </w:r>
    </w:p>
    <w:p>
      <w:pPr>
        <w:pStyle w:val="Heading5"/>
      </w:pPr>
      <w:bookmarkStart w:id="795" w:name="_Toc253"/>
      <w:r>
        <w:t>[رقم الحدیث الکلی: 17270 - رقم الحدیث الباب: 2]</w:t>
      </w:r>
      <w:bookmarkEnd w:id="795"/>
    </w:p>
    <w:p>
      <w:pPr>
        <w:pStyle w:val="BookText"/>
      </w:pPr>
      <w:r>
        <w:rPr>
          <w:rFonts w:ascii="Times New Roman" w:hAnsi="Times New Roman" w:eastAsia="Times New Roman" w:cs="Times New Roman"/>
          <w:lang w:val="en-US" w:bidi="en-US"/>
          <w:color w:val="111111"/>
          <w:sz w:val="28"/>
          <w:szCs w:val="28"/>
          <w:rtl/>
        </w:rPr>
        <w:t xml:space="preserve">17270- 2- </w:t>
      </w:r>
      <w:r>
        <w:rPr>
          <w:rStyle w:val="FootnoteReference"/>
        </w:rPr>
        <w:footnoteReference w:id="482"/>
      </w:r>
      <w:r>
        <w:rPr>
          <w:rFonts w:ascii="Amiri" w:hAnsi="Amiri" w:eastAsia="Amiri" w:cs="Amiri"/>
          <w:lang w:bidi="ar-SA"/>
          <w:color w:val="111111"/>
          <w:sz w:val="28"/>
          <w:szCs w:val="28"/>
          <w:rtl/>
        </w:rPr>
        <w:t xml:space="preserve">وَ عَنْهُ عَنْ حَمَّادٍ عَنْ حَرِیزٍ عَنْ زُرَارَةَ عَنْ أَبِی عَبْدِ اللَّهِ ع فِی مُحْرِمٍ قَتَلَ جَرَادَةً قَالَ یُطْعِمُ تَمْرَةً وَ تَمْرَةٌ خَیْرٌ مِنْ جَرَادَةٍ.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شده است که گفت: از امام صادق (علیه‌السلام) درباره محرم که ملخی را کشته است، پرسیدم. فرمودند: «باید یک خرما کفاره بدهد، ویک خرما از یک ملخ بهتر است .</w:t>
      </w:r>
    </w:p>
    <w:p>
      <w:pPr>
        <w:pStyle w:val="Heading5"/>
      </w:pPr>
      <w:bookmarkStart w:id="796" w:name="_Toc254"/>
      <w:r>
        <w:t>[رقم الحدیث الکلی: 17271 - رقم الحدیث الباب: 3]</w:t>
      </w:r>
      <w:bookmarkEnd w:id="796"/>
    </w:p>
    <w:p>
      <w:pPr>
        <w:pStyle w:val="BookText"/>
      </w:pPr>
      <w:r>
        <w:rPr>
          <w:rFonts w:ascii="Times New Roman" w:hAnsi="Times New Roman" w:eastAsia="Times New Roman" w:cs="Times New Roman"/>
          <w:lang w:val="en-US" w:bidi="en-US"/>
          <w:color w:val="111111"/>
          <w:sz w:val="28"/>
          <w:szCs w:val="28"/>
          <w:rtl/>
        </w:rPr>
        <w:t xml:space="preserve">17271- 3- </w:t>
      </w:r>
      <w:r>
        <w:rPr>
          <w:rStyle w:val="FootnoteReference"/>
        </w:rPr>
        <w:footnoteReference w:id="483"/>
      </w:r>
      <w:r>
        <w:rPr>
          <w:rFonts w:ascii="Amiri" w:hAnsi="Amiri" w:eastAsia="Amiri" w:cs="Amiri"/>
          <w:lang w:bidi="ar-SA"/>
          <w:color w:val="111111"/>
          <w:sz w:val="28"/>
          <w:szCs w:val="28"/>
          <w:rtl/>
        </w:rPr>
        <w:t xml:space="preserve">وَ بِإِسْنَادِهِ عَنْ مُوسَی بْنِ الْقَاسِمِ عَنْ عَبْدِ الرَّحْمَنِ عَنْ عَلَاءٍ عَنْ مُحَمَّدِ بْنِ مُسْلِمٍ عَنْ أَبِی عَبْدِ اللَّهِ ع قَالَ: سَأَلْتُهُ عَنْ مُحْرِمٍ قَتَلَ جَرَاداً قَالَ کَفٌّ مِنْ طَعَامٍ وَ إِنْ کَانَ أَکْثَرَ فَعَلَیْهِ شَاةٌ.</w:t>
      </w:r>
    </w:p>
    <w:p>
      <w:pPr>
        <w:pStyle w:val="BookText"/>
      </w:pPr>
      <w:r>
        <w:rPr>
          <w:rFonts w:ascii="Amiri" w:hAnsi="Amiri" w:eastAsia="Amiri" w:cs="Amiri"/>
          <w:lang w:bidi="ar-SA"/>
          <w:color w:val="111111"/>
          <w:sz w:val="28"/>
          <w:szCs w:val="28"/>
          <w:rtl/>
        </w:rPr>
        <w:t xml:space="preserve">وَ بِهَذَا الْإِسْنَادِ مِثْلَهُ إِلَّا أَنَّهُ قَالَ قَتَلَ جَرَاداً کَثِیراً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صادق (علیه‌السلام) درباره محرم که ملخی را کشته است، پرسیدم. فرمودند: «باید کف دست پر از طعام به عنوان کفاره بدهد، و اگر تعداد ملخ‌ها بیشتر بود، باید یک گوسفند قربانی کند.»</w:t>
      </w:r>
    </w:p>
    <w:p>
      <w:pPr>
        <w:pStyle w:val="Heading5"/>
      </w:pPr>
      <w:bookmarkStart w:id="797" w:name="_Toc255"/>
      <w:r>
        <w:t>[رقم الحدیث الکلی: 17272 - رقم الحدیث الباب: 4]</w:t>
      </w:r>
      <w:bookmarkEnd w:id="797"/>
    </w:p>
    <w:p>
      <w:pPr>
        <w:pStyle w:val="BookText"/>
      </w:pPr>
      <w:r>
        <w:rPr>
          <w:rFonts w:ascii="Times New Roman" w:hAnsi="Times New Roman" w:eastAsia="Times New Roman" w:cs="Times New Roman"/>
          <w:lang w:val="en-US" w:bidi="en-US"/>
          <w:color w:val="111111"/>
          <w:sz w:val="28"/>
          <w:szCs w:val="28"/>
          <w:rtl/>
        </w:rPr>
        <w:t xml:space="preserve">17272- 4- </w:t>
      </w:r>
      <w:r>
        <w:rPr>
          <w:rStyle w:val="FootnoteReference"/>
        </w:rPr>
        <w:footnoteReference w:id="485"/>
      </w:r>
      <w:r>
        <w:rPr>
          <w:rFonts w:ascii="Amiri" w:hAnsi="Amiri" w:eastAsia="Amiri" w:cs="Amiri"/>
          <w:lang w:bidi="ar-SA"/>
          <w:color w:val="111111"/>
          <w:sz w:val="28"/>
          <w:szCs w:val="28"/>
          <w:rtl/>
        </w:rPr>
        <w:t xml:space="preserve">وَ بِإِسْنَادِهِ عَنْ عَلِیِّ بْنِ مَهْزِیَارَ عَنْ فَضَالَةَ عَنْ مُعَاوِیَةَ بْنِ عَمَّارٍ قَالَ: قَالَ أَبُو عَبْدِ اللَّهِ ع الْجَرَادُ مِنَ الْبَحْرِ وَ کُلُّ شَیْ‌ءٍ یَکُونُ أَصْلُهُ فِی الْبَحْرِ </w:t>
      </w:r>
      <w:r>
        <w:rPr>
          <w:rStyle w:val="FootnoteReference"/>
        </w:rPr>
        <w:footnoteReference w:id="486"/>
      </w:r>
      <w:r>
        <w:rPr>
          <w:rFonts w:ascii="Amiri" w:hAnsi="Amiri" w:eastAsia="Amiri" w:cs="Amiri"/>
          <w:lang w:bidi="ar-SA"/>
          <w:color w:val="111111"/>
          <w:sz w:val="28"/>
          <w:szCs w:val="28"/>
          <w:rtl/>
        </w:rPr>
        <w:t xml:space="preserve">وَ یَکُونُ فِی الْبَرِّ وَ الْبَحْرِ فَلَا یَنْبَغِی لِلْمُحْرِمِ أَنْ یَقْتُلَهُ وَ إِنْ قَتَلَهُ فَعَلَیْهِ الْفِدَاءُ کَمَا قَالَ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ملخ از دریا است و هر چیزی که اصل آن از دریا باشد و در خشکی و دریا وجود داشته باشد، نباید توسط محرم کشته شود. اگر عمداً آن را بکشد، باید کفاره‌ای بپردازد همان‌طور که خداوند فرموده است.»</w:t>
      </w:r>
    </w:p>
    <w:p>
      <w:pPr>
        <w:pStyle w:val="Heading5"/>
      </w:pPr>
      <w:bookmarkStart w:id="798" w:name="_Toc256"/>
      <w:r>
        <w:t>[رقم الحدیث الکلی: 17273 - رقم الحدیث الباب: 5]</w:t>
      </w:r>
      <w:bookmarkEnd w:id="798"/>
    </w:p>
    <w:p>
      <w:pPr>
        <w:pStyle w:val="BookText"/>
      </w:pPr>
      <w:r>
        <w:rPr>
          <w:rFonts w:ascii="Times New Roman" w:hAnsi="Times New Roman" w:eastAsia="Times New Roman" w:cs="Times New Roman"/>
          <w:lang w:val="en-US" w:bidi="en-US"/>
          <w:color w:val="111111"/>
          <w:sz w:val="28"/>
          <w:szCs w:val="28"/>
          <w:rtl/>
        </w:rPr>
        <w:t xml:space="preserve">17273- 5- </w:t>
      </w:r>
      <w:r>
        <w:rPr>
          <w:rStyle w:val="FootnoteReference"/>
        </w:rPr>
        <w:footnoteReference w:id="487"/>
      </w:r>
      <w:r>
        <w:rPr>
          <w:rFonts w:ascii="Amiri" w:hAnsi="Amiri" w:eastAsia="Amiri" w:cs="Amiri"/>
          <w:lang w:bidi="ar-SA"/>
          <w:color w:val="111111"/>
          <w:sz w:val="28"/>
          <w:szCs w:val="28"/>
          <w:rtl/>
        </w:rPr>
        <w:t xml:space="preserve">وَ بِإِسْنَادِهِ عَنْ مُحَمَّدِ بْنِ أَحْمَدَ بْنِ یَحْیَی عَنْ صَالِحِ بْنِ عُقْبَةَ عَنْ عُرْوَةَ الْحَنَّاطِ عَنْ أَبِی عَبْدِ اللَّهِ ع فِی رَجُلٍ أَصَابَ جَرَادَةً فَأَکَلَهَا قَالَ عَلَیْهِ دَمٌ.</w:t>
      </w:r>
    </w:p>
    <w:p>
      <w:pPr>
        <w:pStyle w:val="BookText"/>
      </w:pPr>
      <w:r>
        <w:rPr>
          <w:rFonts w:ascii="Amiri" w:hAnsi="Amiri" w:eastAsia="Amiri" w:cs="Amiri"/>
          <w:lang w:bidi="ar-SA"/>
          <w:color w:val="111111"/>
          <w:sz w:val="28"/>
          <w:szCs w:val="28"/>
          <w:rtl/>
        </w:rPr>
        <w:t xml:space="preserve">قَالَ الشَّیْخُ هَذَا مَحْمُولٌ عَلَی الْجَرَادِ الْکَثِیرِ وَ إِنْ أَطْلَقَ عَلَیْهِ لَفْظَ التَّوْحِیدِ لِأَنَّهُ أَرَادَ الْجِنْسَ وَ اسْتَدَلَّ بِمَا مَرَّ </w:t>
      </w:r>
      <w:r>
        <w:rPr>
          <w:rStyle w:val="FootnoteReference"/>
        </w:rPr>
        <w:footnoteReference w:id="488"/>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4" w:name="pg14670_158111"/>
    <w:bookmarkEnd w:id="74"/>
    <w:p>
      <w:pPr>
        <w:pStyle w:val="BookText"/>
      </w:pPr>
      <w:r>
        <w:rPr>
          <w:rFonts w:ascii="Amiri" w:hAnsi="Amiri" w:eastAsia="Amiri" w:cs="Amiri"/>
          <w:lang w:bidi="ar-SA"/>
          <w:color w:val="111111"/>
          <w:sz w:val="28"/>
          <w:szCs w:val="28"/>
          <w:rtl/>
        </w:rPr>
        <w:t xml:space="preserve">أَقُولُ: وَ یَحْتَمِلُ الْحَمْلُ عَلَی الِاسْتِحْبَابِ وَ الِاخْتِصَاصِ بِاجْتِمَاعِ الْقَتْلِ وَ الْأَکْلِ.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عروه حناط نقل شده است که از امام صادق (علیه‌السلام) درباره مردی که ملخی را گرفته و آن را خورده است، پرسید. امام فرمودند: «بر او یک قربانی (خون) واجب است.»</w:t>
      </w:r>
    </w:p>
    <w:p>
      <w:pPr>
        <w:pStyle w:val="BookText"/>
      </w:pPr>
      <w:r>
        <w:rPr>
          <w:rFonts w:ascii="IRNazanin" w:hAnsi="IRNazanin" w:eastAsia="IRNazanin" w:cs="IRNazanin"/>
          <w:lang w:bidi="fa-IR"/>
          <w:color w:val="111111"/>
          <w:sz w:val="28"/>
          <w:szCs w:val="28"/>
          <w:rtl/>
        </w:rPr>
        <w:t xml:space="preserve">شیخ (طوسی) می‌گوید: «این روایت حمل می‌شود بر تعداد زیادی از ملخ، حتی اگر لفظ مفرد برای آن استفاده شده باشد، زیرا منظور جنس ملخ است و به آنچه قبلاً ذکر شد، استدلال می‌کند.»</w:t>
      </w:r>
    </w:p>
    <w:p>
      <w:pPr>
        <w:pStyle w:val="BookText"/>
      </w:pPr>
      <w:r>
        <w:rPr>
          <w:rFonts w:ascii="IRNazanin" w:hAnsi="IRNazanin" w:eastAsia="IRNazanin" w:cs="IRNazanin"/>
          <w:lang w:bidi="fa-IR"/>
          <w:color w:val="111111"/>
          <w:sz w:val="28"/>
          <w:szCs w:val="28"/>
          <w:rtl/>
        </w:rPr>
        <w:t xml:space="preserve">می‌گویم: «همچنین ممکن است این حکم را بر استحباب حمل کنیم و اینکه اختصاص به حالتی دارد که هم قتل و هم خوردن با هم جمع شده باشند.»</w:t>
      </w:r>
    </w:p>
    <w:p>
      <w:pPr>
        <w:pStyle w:val="Heading5"/>
      </w:pPr>
      <w:bookmarkStart w:id="799" w:name="_Toc257"/>
      <w:r>
        <w:t>[رقم الحدیث الکلی: 17274 - رقم الحدیث الباب: 6]</w:t>
      </w:r>
      <w:bookmarkEnd w:id="799"/>
    </w:p>
    <w:p>
      <w:pPr>
        <w:pStyle w:val="BookText"/>
      </w:pPr>
      <w:r>
        <w:rPr>
          <w:rFonts w:ascii="Times New Roman" w:hAnsi="Times New Roman" w:eastAsia="Times New Roman" w:cs="Times New Roman"/>
          <w:lang w:val="en-US" w:bidi="en-US"/>
          <w:color w:val="111111"/>
          <w:sz w:val="28"/>
          <w:szCs w:val="28"/>
          <w:rtl/>
        </w:rPr>
        <w:t xml:space="preserve">17274- 6- </w:t>
      </w:r>
      <w:r>
        <w:rPr>
          <w:rStyle w:val="FootnoteReference"/>
        </w:rPr>
        <w:footnoteReference w:id="489"/>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الْعَلَاءِ بْنِ رَزِینٍ عَنْ مُحَمَّدِ بْنِ مُسْلِمٍ عَنْ أَبِی جَعْفَرٍ ع قَالَ: سَأَلْتُهُ عَنْ مُحْرِمٍ قَتَلَ جَرَادَةً قَالَ کَفٌّ مِنْ طَعَامٍ وَ إِنْ کَانَ کَثِیراً فَعَلَیْهِ دَمُ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باقر(علیه‌السلام) درباره محرم که ملخی را کشته است، پرسیدم. فرمودند: «باید کف دست پر از طعام به عنوان کفاره بدهد، و اگر تعداد ملخ‌ها بیشتر بود، باید یک گوسفند قربانی کند.»</w:t>
      </w:r>
    </w:p>
    <w:p>
      <w:pPr>
        <w:pStyle w:val="Heading5"/>
      </w:pPr>
      <w:bookmarkStart w:id="800" w:name="_Toc258"/>
      <w:r>
        <w:t>[رقم الحدیث الکلی: 17275 - رقم الحدیث الباب: 7]</w:t>
      </w:r>
      <w:bookmarkEnd w:id="800"/>
    </w:p>
    <w:p>
      <w:pPr>
        <w:pStyle w:val="BookText"/>
      </w:pPr>
      <w:r>
        <w:rPr>
          <w:rFonts w:ascii="Times New Roman" w:hAnsi="Times New Roman" w:eastAsia="Times New Roman" w:cs="Times New Roman"/>
          <w:lang w:val="en-US" w:bidi="en-US"/>
          <w:color w:val="111111"/>
          <w:sz w:val="28"/>
          <w:szCs w:val="28"/>
          <w:rtl/>
        </w:rPr>
        <w:t xml:space="preserve">17275- 7- </w:t>
      </w:r>
      <w:r>
        <w:rPr>
          <w:rStyle w:val="FootnoteReference"/>
        </w:rPr>
        <w:footnoteReference w:id="490"/>
      </w:r>
      <w:r>
        <w:rPr>
          <w:rFonts w:ascii="Amiri" w:hAnsi="Amiri" w:eastAsia="Amiri" w:cs="Amiri"/>
          <w:lang w:bidi="ar-SA"/>
          <w:color w:val="111111"/>
          <w:sz w:val="28"/>
          <w:szCs w:val="28"/>
          <w:rtl/>
        </w:rPr>
        <w:t xml:space="preserve">وَ عَنْ عَلِیِّ بْنِ إِبْرَاهِیمَ عَنْ أَبِیهِ عَنْ حَمَّادٍ عَنْ حَرِیزٍ عَمَّنْ أَخْبَرَهُ عَنْ أَبِی عَبْدِ اللَّهِ ع فِی مُحْرِمٍ قَتَلَ جَرَادَةً قَالَ یُطْعِمُ تَمْرَةً وَ التَّمْرَةُ خَیْرٌ مِنْ جَرَادَةٍ.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حریزنقل شده است که گفت: از امام صادق (علیه‌السلام) درباره محرم که ملخی را کشته است، پرسیدم. فرمودند: «باید یک خرما کفاره بدهد، ویک خرما از یک ملخ بهتر است .</w:t>
      </w:r>
    </w:p>
    <w:p>
      <w:pPr>
        <w:pStyle w:val="Heading5"/>
      </w:pPr>
      <w:bookmarkStart w:id="801" w:name="_Toc259"/>
      <w:r>
        <w:t>[رقم الحدیث الکلی: 17276 - رقم الحدیث الباب: 8]</w:t>
      </w:r>
      <w:bookmarkEnd w:id="801"/>
    </w:p>
    <w:p>
      <w:pPr>
        <w:pStyle w:val="BookText"/>
      </w:pPr>
      <w:r>
        <w:rPr>
          <w:rFonts w:ascii="Times New Roman" w:hAnsi="Times New Roman" w:eastAsia="Times New Roman" w:cs="Times New Roman"/>
          <w:lang w:val="en-US" w:bidi="en-US"/>
          <w:color w:val="111111"/>
          <w:sz w:val="28"/>
          <w:szCs w:val="28"/>
          <w:rtl/>
        </w:rPr>
        <w:t xml:space="preserve">17276- 8- </w:t>
      </w:r>
      <w:r>
        <w:rPr>
          <w:rStyle w:val="FootnoteReference"/>
        </w:rPr>
        <w:footnoteReference w:id="491"/>
      </w:r>
      <w:r>
        <w:rPr>
          <w:rFonts w:ascii="Amiri" w:hAnsi="Amiri" w:eastAsia="Amiri" w:cs="Amiri"/>
          <w:lang w:bidi="ar-SA"/>
          <w:color w:val="111111"/>
          <w:sz w:val="28"/>
          <w:szCs w:val="28"/>
          <w:rtl/>
        </w:rPr>
        <w:t xml:space="preserve">وَ عَنْهُ عَنْ أَبِیهِ عَنِ ابْنِ أَبِی عُمَیْرٍ عَنْ مُعَاوِیَةَ بْنِ عَمَّارٍ عَنْ أَبِی عَبْدِ اللَّهِ ع أَنَّهُ قَالَ: اعْلَمْ أَنَّ مَا وَطِئْتَهُ مِنَ الدَّبَا أَوْ أَوْطَأْتَهُ بَعِیرَکَ فَعَلَیْکَ فِدَاؤُهُ.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92"/>
      </w:r>
      <w:r>
        <w:rPr>
          <w:rFonts w:ascii="Amiri" w:hAnsi="Amiri" w:eastAsia="Amiri" w:cs="Amiri"/>
          <w:lang w:bidi="ar-SA"/>
          <w:color w:val="111111"/>
          <w:sz w:val="28"/>
          <w:szCs w:val="28"/>
          <w:rtl/>
        </w:rPr>
        <w:t xml:space="preserve">وَ یَأْتِی مَا یَدُلُّ عَلَیْهِ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امام صادق (علیه‌السلام) فرمودند: «بدان که اگرحیوانی را پایمال کنی یا شترت آن را پایمال کند، کفاره‌اش بر تو واجب است.»</w:t>
      </w:r>
    </w:p>
    <w:p>
      <w:pPr>
        <w:pStyle w:val="Heading4"/>
      </w:pPr>
      <w:bookmarkStart w:id="802" w:name="_Toc260"/>
      <w:r>
        <w:t>38- بَابُ أَنَّ الْمُحْرِمَ إِذَا لَمْ یُمْکِنْهُ التَّحَرُّزُ مِنَ الْجَرَادِ فَقَتَلَهُ لَمْ یَلْزَمْهُ شَیْ‌ءٌ وَ یَجِبُ عَلَیْهِ التَّحَرُّزُ بِقَدْرِ الْإِمْکَانِ‌</w:t>
      </w:r>
      <w:bookmarkEnd w:id="802"/>
    </w:p>
    <w:p>
      <w:pPr>
        <w:pStyle w:val="Heading5"/>
      </w:pPr>
      <w:bookmarkStart w:id="803" w:name="_Toc261"/>
      <w:r>
        <w:t>اشارة</w:t>
      </w:r>
      <w:bookmarkEnd w:id="803"/>
    </w:p>
    <w:p>
      <w:pPr>
        <w:pStyle w:val="BookText"/>
      </w:pPr>
      <w:r>
        <w:rPr>
          <w:rStyle w:val="FootnoteReference"/>
        </w:rPr>
        <w:footnoteReference w:id="494"/>
      </w:r>
      <w:r>
        <w:rPr>
          <w:rFonts w:ascii="Amiri" w:hAnsi="Amiri" w:eastAsia="Amiri" w:cs="Amiri"/>
          <w:lang w:bidi="ar-SA"/>
          <w:color w:val="111111"/>
          <w:sz w:val="28"/>
          <w:szCs w:val="28"/>
          <w:rtl/>
        </w:rPr>
        <w:t xml:space="preserve">38 بَابُ أَنَّ الْمُحْرِمَ إِذَا لَمْ یُمْکِنْهُ التَّحَرُّزُ مِنَ الْجَرَادِ فَقَتَلَهُ لَمْ یَلْزَمْهُ شَیْ‌ءٌ وَ یَجِبُ عَلَیْهِ التَّحَرُّزُ بِقَدْرِ الْإِمْکَانِ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4" w:name="_Toc262"/>
      <w:r>
        <w:t>[رقم الحدیث الکلی: 17277 - رقم الحدیث الباب: 1]</w:t>
      </w:r>
      <w:bookmarkEnd w:id="804"/>
    </w:p>
    <w:p>
      <w:pPr>
        <w:pStyle w:val="BookText"/>
      </w:pPr>
      <w:r>
        <w:rPr>
          <w:rFonts w:ascii="Times New Roman" w:hAnsi="Times New Roman" w:eastAsia="Times New Roman" w:cs="Times New Roman"/>
          <w:lang w:val="en-US" w:bidi="en-US"/>
          <w:color w:val="111111"/>
          <w:sz w:val="28"/>
          <w:szCs w:val="28"/>
          <w:rtl/>
        </w:rPr>
        <w:t xml:space="preserve">17277- 1- </w:t>
      </w:r>
      <w:r>
        <w:rPr>
          <w:rStyle w:val="FootnoteReference"/>
        </w:rPr>
        <w:footnoteReference w:id="495"/>
      </w:r>
      <w:r>
        <w:rPr>
          <w:rFonts w:ascii="Amiri" w:hAnsi="Amiri" w:eastAsia="Amiri" w:cs="Amiri"/>
          <w:lang w:bidi="ar-SA"/>
          <w:color w:val="111111"/>
          <w:sz w:val="28"/>
          <w:szCs w:val="28"/>
          <w:rtl/>
        </w:rPr>
        <w:t xml:space="preserve">مُحَمَّدُ بْنُ الْحَسَنِ بِإِسْنَادِهِ عَنْ مُوسَی بْنِ الْقَاسِمِ عَنْ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5" w:name="pg14670_158112"/>
    <w:bookmarkEnd w:id="75"/>
    <w:p>
      <w:pPr>
        <w:pStyle w:val="BookText"/>
      </w:pPr>
      <w:r>
        <w:rPr>
          <w:rFonts w:ascii="Amiri" w:hAnsi="Amiri" w:eastAsia="Amiri" w:cs="Amiri"/>
          <w:lang w:bidi="ar-SA"/>
          <w:color w:val="111111"/>
          <w:sz w:val="28"/>
          <w:szCs w:val="28"/>
          <w:rtl/>
        </w:rPr>
        <w:t xml:space="preserve">حَمَّادٍ عَنْ حَرِیزٍ عَنْ أَبِی عَبْدِ اللَّهِ ع قَالَ: عَلَی الْمُحْرِمِ أَنْ یَتَنَکَّبَ الْجَرَادَ إِذَا کَانَ عَلَی طَرِیقِهِ فَإِنْ لَمْ یَجِدْ بُدّاً فَقَتَلَ فَلَا بَأْسَ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نقل شده است که امام صادق (علیه‌السلام) فرمودند: «بر محرم واجب است که از ملخ‌ها اجتناب کند اگر در مسیرش باشند؛ اما اگر راه دیگری نداشته باشد و ناچار آنها را بکشد، مشکلی ندارد.»</w:t>
      </w:r>
    </w:p>
    <w:p>
      <w:pPr>
        <w:pStyle w:val="Heading5"/>
      </w:pPr>
      <w:bookmarkStart w:id="805" w:name="_Toc263"/>
      <w:r>
        <w:t>[رقم الحدیث الکلی: 17278 - رقم الحدیث الباب: 2]</w:t>
      </w:r>
      <w:bookmarkEnd w:id="805"/>
    </w:p>
    <w:p>
      <w:pPr>
        <w:pStyle w:val="BookText"/>
      </w:pPr>
      <w:r>
        <w:rPr>
          <w:rFonts w:ascii="Times New Roman" w:hAnsi="Times New Roman" w:eastAsia="Times New Roman" w:cs="Times New Roman"/>
          <w:lang w:val="en-US" w:bidi="en-US"/>
          <w:color w:val="111111"/>
          <w:sz w:val="28"/>
          <w:szCs w:val="28"/>
          <w:rtl/>
        </w:rPr>
        <w:t xml:space="preserve">17278- 2- </w:t>
      </w:r>
      <w:r>
        <w:rPr>
          <w:rStyle w:val="FootnoteReference"/>
        </w:rPr>
        <w:footnoteReference w:id="497"/>
      </w:r>
      <w:r>
        <w:rPr>
          <w:rFonts w:ascii="Amiri" w:hAnsi="Amiri" w:eastAsia="Amiri" w:cs="Amiri"/>
          <w:lang w:bidi="ar-SA"/>
          <w:color w:val="111111"/>
          <w:sz w:val="28"/>
          <w:szCs w:val="28"/>
          <w:rtl/>
        </w:rPr>
        <w:t xml:space="preserve">وَ بِإِسْنَادِهِ عَنِ الْحُسَیْنِ بْنِ سَعِیدٍ عَنْ فَضَالَةَ عَنْ مُعَاوِیَةَ قَالَ: قُلْتُ لِأَبِی عَبْدِ اللَّهِ ع الْجَرَادُ یَکُونُ فِی ظَهْرِ الطَّرِیقِ </w:t>
      </w:r>
      <w:r>
        <w:rPr>
          <w:rStyle w:val="FootnoteReference"/>
        </w:rPr>
        <w:footnoteReference w:id="498"/>
      </w:r>
      <w:r>
        <w:rPr>
          <w:rFonts w:ascii="Amiri" w:hAnsi="Amiri" w:eastAsia="Amiri" w:cs="Amiri"/>
          <w:lang w:bidi="ar-SA"/>
          <w:color w:val="111111"/>
          <w:sz w:val="28"/>
          <w:szCs w:val="28"/>
          <w:rtl/>
        </w:rPr>
        <w:t xml:space="preserve">وَ الْقَوْمُ مُحْرِمُونَ فَکَیْفَ یَصْنَعُونَ قَالَ یَتَنَکَّبُونَهُ مَا اسْتَطَاعُوا قُلْتُ فَإِنْ قَتَلُوا مِنْهُ شَیْئاً فَمَا عَلَیْهِمْ قَالَ لَا شَیْ‌ءَ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نقل شده است که گفت: به امام صادق (علیه‌السلام) گفتم: «ملخ‌ها در وسط راه هستند و مردم در حالت احرام هستند، پس چه کنند؟» امام فرمودند: «تا جایی که می‌توانند از آنها اجتناب کنند.» گفتم: «اگر ناخواسته تعدادی از آنها را کشتند، چه بر عهده دارند؟» فرمودند: «چیزی بر آنها نیست.»</w:t>
      </w:r>
    </w:p>
    <w:p>
      <w:pPr>
        <w:pStyle w:val="Heading5"/>
      </w:pPr>
      <w:bookmarkStart w:id="806" w:name="_Toc264"/>
      <w:r>
        <w:t>[رقم الحدیث الکلی: 17279 - رقم الحدیث الباب: 3]</w:t>
      </w:r>
      <w:bookmarkEnd w:id="806"/>
    </w:p>
    <w:p>
      <w:pPr>
        <w:pStyle w:val="BookText"/>
      </w:pPr>
      <w:r>
        <w:rPr>
          <w:rFonts w:ascii="Times New Roman" w:hAnsi="Times New Roman" w:eastAsia="Times New Roman" w:cs="Times New Roman"/>
          <w:lang w:val="en-US" w:bidi="en-US"/>
          <w:color w:val="111111"/>
          <w:sz w:val="28"/>
          <w:szCs w:val="28"/>
          <w:rtl/>
        </w:rPr>
        <w:t xml:space="preserve">17279- 3- </w:t>
      </w:r>
      <w:r>
        <w:rPr>
          <w:rStyle w:val="FootnoteReference"/>
        </w:rPr>
        <w:footnoteReference w:id="499"/>
      </w:r>
      <w:r>
        <w:rPr>
          <w:rFonts w:ascii="Amiri" w:hAnsi="Amiri" w:eastAsia="Amiri" w:cs="Amiri"/>
          <w:lang w:bidi="ar-SA"/>
          <w:color w:val="111111"/>
          <w:sz w:val="28"/>
          <w:szCs w:val="28"/>
          <w:rtl/>
        </w:rPr>
        <w:t xml:space="preserve">مُحَمَّدُ بْنُ یَعْقُوبَ عَنْ عَلِیِّ بْنِ إِبْرَاهِیمَ عَنْ أَبِیهِ عَنْ حَمَّادٍ عَنْ حَرِیزٍ عَنْ زُرَارَةَ عَنْ أَحَدِهِمَا ع قَالَ: الْمُحْرِمُ یَتَنَکَّبُ الْجَرَادَ إِذَا کَانَ عَلَی الطَّرِیقِ فَإِنْ لَمْ یَجِدْ بُدّاً فَقَتَلَهُ فَلَا شَیْ‌ءَ عَلَیْهِ.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یکی ازدو امام (علیهما‌السلام) فرمودند: «محرم باید از ملخ‌ها اجتناب کند اگر در مسیرش باشند؛ اما اگر راه دیگری نداشته باشد و ناچار آنها را بکشد، چیزی بر او واجب نیست.»</w:t>
      </w:r>
    </w:p>
    <w:p>
      <w:pPr>
        <w:pStyle w:val="Heading4"/>
      </w:pPr>
      <w:bookmarkStart w:id="807" w:name="_Toc265"/>
      <w:r>
        <w:t>39- بَابُ أَنَّ مَنْ قَتَلَ أَسَداً فِی الْحَرَمِ وَ لَمْ یُرِدْهُ لَزِمَهُ کَبْشٌ‌</w:t>
      </w:r>
      <w:bookmarkEnd w:id="807"/>
    </w:p>
    <w:p>
      <w:pPr>
        <w:pStyle w:val="Heading5"/>
      </w:pPr>
      <w:bookmarkStart w:id="808" w:name="_Toc266"/>
      <w:r>
        <w:t>اشارة</w:t>
      </w:r>
      <w:bookmarkEnd w:id="808"/>
    </w:p>
    <w:p>
      <w:pPr>
        <w:pStyle w:val="BookText"/>
      </w:pPr>
      <w:r>
        <w:rPr>
          <w:rStyle w:val="FootnoteReference"/>
        </w:rPr>
        <w:footnoteReference w:id="501"/>
      </w:r>
      <w:r>
        <w:rPr>
          <w:rFonts w:ascii="Amiri" w:hAnsi="Amiri" w:eastAsia="Amiri" w:cs="Amiri"/>
          <w:lang w:bidi="ar-SA"/>
          <w:color w:val="111111"/>
          <w:sz w:val="28"/>
          <w:szCs w:val="28"/>
          <w:rtl/>
        </w:rPr>
        <w:t xml:space="preserve">39 بَابُ أَنَّ مَنْ قَتَلَ أَسَداً فِی الْحَرَمِ وَ لَمْ یُرِدْهُ لَزِمَهُ کَبْشٌ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9" w:name="_Toc267"/>
      <w:r>
        <w:t>[رقم الحدیث الکلی: 17280 - رقم الحدیث الباب: 1]</w:t>
      </w:r>
      <w:bookmarkEnd w:id="809"/>
    </w:p>
    <w:p>
      <w:pPr>
        <w:pStyle w:val="BookText"/>
      </w:pPr>
      <w:r>
        <w:rPr>
          <w:rFonts w:ascii="Times New Roman" w:hAnsi="Times New Roman" w:eastAsia="Times New Roman" w:cs="Times New Roman"/>
          <w:lang w:val="en-US" w:bidi="en-US"/>
          <w:color w:val="111111"/>
          <w:sz w:val="28"/>
          <w:szCs w:val="28"/>
          <w:rtl/>
        </w:rPr>
        <w:t xml:space="preserve">17280- 1- </w:t>
      </w:r>
      <w:r>
        <w:rPr>
          <w:rStyle w:val="FootnoteReference"/>
        </w:rPr>
        <w:footnoteReference w:id="502"/>
      </w:r>
      <w:r>
        <w:rPr>
          <w:rFonts w:ascii="Amiri" w:hAnsi="Amiri" w:eastAsia="Amiri" w:cs="Amiri"/>
          <w:lang w:bidi="ar-SA"/>
          <w:color w:val="111111"/>
          <w:sz w:val="28"/>
          <w:szCs w:val="28"/>
          <w:rtl/>
        </w:rPr>
        <w:t xml:space="preserve">مُحَمَّدُ بْنُ یَعْقُوبَ عَنْ مُحَمَّدِ بْنِ یَحْیَی عَنْ أَحْمَدَ بْنِ مُحَمَّدٍ عَنِ الْبَرْقِیِّ عَنْ دَاوُدَ بْنِ أَبِی یَزِیدَ الْعَطَّارِ عَنْ أَبِی سَعِیدٍ الْمُکَارِی قَالَ: قُلْتُ لِأَبِی عَبْدِ اللَّهِ ع رَجُلٌ قَتَلَ أَسَداً فِی الْحَرَمِ- قَالَ عَلَیْهِ کَبْشٌ یَذْبَحُهُ.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6" w:name="pg14670_158113"/>
    <w:bookmarkEnd w:id="76"/>
    <w:p>
      <w:pPr>
        <w:pStyle w:val="BookText"/>
      </w:pPr>
      <w:r>
        <w:rPr>
          <w:rFonts w:ascii="Amiri" w:hAnsi="Amiri" w:eastAsia="Amiri" w:cs="Amiri"/>
          <w:lang w:bidi="ar-SA"/>
          <w:color w:val="111111"/>
          <w:sz w:val="28"/>
          <w:szCs w:val="28"/>
          <w:rtl/>
        </w:rPr>
        <w:t xml:space="preserve">وَ رَوَاهُ الشَّیْخُ بِإِسْنَادِهِ عَنْ مُحَمَّدِ بْنِ أَحْمَدَ بْنِ یَحْیَی </w:t>
      </w:r>
      <w:r>
        <w:rPr>
          <w:rStyle w:val="FootnoteReference"/>
        </w:rPr>
        <w:footnoteReference w:id="503"/>
      </w:r>
      <w:r>
        <w:rPr>
          <w:rFonts w:ascii="Amiri" w:hAnsi="Amiri" w:eastAsia="Amiri" w:cs="Amiri"/>
          <w:lang w:bidi="ar-SA"/>
          <w:color w:val="111111"/>
          <w:sz w:val="28"/>
          <w:szCs w:val="28"/>
          <w:rtl/>
        </w:rPr>
        <w:t xml:space="preserve">عَنِ الْبَرْقِیِّ </w:t>
      </w:r>
      <w:r>
        <w:rPr>
          <w:rStyle w:val="FootnoteReference"/>
        </w:rPr>
        <w:footnoteReference w:id="504"/>
      </w:r>
    </w:p>
    <w:p>
      <w:pPr>
        <w:pStyle w:val="BookText"/>
      </w:pPr>
      <w:r>
        <w:rPr>
          <w:rFonts w:ascii="Amiri" w:hAnsi="Amiri" w:eastAsia="Amiri" w:cs="Amiri"/>
          <w:lang w:bidi="ar-SA"/>
          <w:color w:val="111111"/>
          <w:sz w:val="28"/>
          <w:szCs w:val="28"/>
          <w:rtl/>
        </w:rPr>
        <w:t xml:space="preserve">أَقُولُ: حَمَلَهُ الشَّیْخُ عَلَی مَنْ لَمْ یُرِدْ قَتْلَهُ لِمَا مَرَّ فِی تُرُوکِ الْإِحْرَامِ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سعید مکاری نقل شده است که گفت: به امام صادق (علیه‌السلام) گفتم: «مردی در حرم شیری را کشت.» امام فرمودند: «بر او واجب است که یک قوچ قربانی کند.»</w:t>
      </w:r>
    </w:p>
    <w:p>
      <w:pPr>
        <w:pStyle w:val="BookText"/>
      </w:pPr>
      <w:r>
        <w:rPr>
          <w:rFonts w:ascii="IRNazanin" w:hAnsi="IRNazanin" w:eastAsia="IRNazanin" w:cs="IRNazanin"/>
          <w:lang w:bidi="fa-IR"/>
          <w:color w:val="111111"/>
          <w:sz w:val="28"/>
          <w:szCs w:val="28"/>
          <w:rtl/>
        </w:rPr>
        <w:t xml:space="preserve">شیخ طوسی می‌گوید: «این حکم را می‌توان حمل کرد بر کسی که قصد کشتن شیر را نداشته، همان‌طور که در ترک‌های احرام ذکر شده است.»</w:t>
      </w:r>
    </w:p>
    <w:p>
      <w:pPr>
        <w:pStyle w:val="Heading4"/>
      </w:pPr>
      <w:bookmarkStart w:id="810" w:name="_Toc268"/>
      <w:r>
        <w:t>40- بَابُ إِبَاحَةِ الدَّجَاجِ وَ نَحْوِهِ مِمَّا لَا یَطِیرُ وَ لَا یَصُفُّ لِلْمُحْرِمِ وَ لَوْ فِی الْحَرَمِ وَ جَوَازِ إِخْرَاجِهِ مِنَ الْحَرَمِ‌</w:t>
      </w:r>
      <w:bookmarkEnd w:id="810"/>
    </w:p>
    <w:p>
      <w:pPr>
        <w:pStyle w:val="Heading5"/>
      </w:pPr>
      <w:bookmarkStart w:id="811" w:name="_Toc269"/>
      <w:r>
        <w:t>اشارة</w:t>
      </w:r>
      <w:bookmarkEnd w:id="811"/>
    </w:p>
    <w:p>
      <w:pPr>
        <w:pStyle w:val="BookText"/>
      </w:pPr>
      <w:r>
        <w:rPr>
          <w:rStyle w:val="FootnoteReference"/>
        </w:rPr>
        <w:footnoteReference w:id="506"/>
      </w:r>
      <w:r>
        <w:rPr>
          <w:rFonts w:ascii="Amiri" w:hAnsi="Amiri" w:eastAsia="Amiri" w:cs="Amiri"/>
          <w:lang w:bidi="ar-SA"/>
          <w:color w:val="111111"/>
          <w:sz w:val="28"/>
          <w:szCs w:val="28"/>
          <w:rtl/>
        </w:rPr>
        <w:t xml:space="preserve">40 بَابُ إِبَاحَةِ الدَّجَاجِ وَ نَحْوِهِ مِمَّا لَا یَطِیرُ وَ لَا یَصُفُّ لِلْمُحْرِمِ وَ لَوْ فِی الْحَرَمِ وَ جَوَازِ إِخْرَاجِهِ مِنَ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2" w:name="_Toc270"/>
      <w:r>
        <w:t>[رقم الحدیث الکلی: 17281 - رقم الحدیث الباب: 1]</w:t>
      </w:r>
      <w:bookmarkEnd w:id="812"/>
    </w:p>
    <w:p>
      <w:pPr>
        <w:pStyle w:val="BookText"/>
      </w:pPr>
      <w:r>
        <w:rPr>
          <w:rFonts w:ascii="Times New Roman" w:hAnsi="Times New Roman" w:eastAsia="Times New Roman" w:cs="Times New Roman"/>
          <w:lang w:val="en-US" w:bidi="en-US"/>
          <w:color w:val="111111"/>
          <w:sz w:val="28"/>
          <w:szCs w:val="28"/>
          <w:rtl/>
        </w:rPr>
        <w:t xml:space="preserve">17281- 1- </w:t>
      </w:r>
      <w:r>
        <w:rPr>
          <w:rStyle w:val="FootnoteReference"/>
        </w:rPr>
        <w:footnoteReference w:id="507"/>
      </w:r>
      <w:r>
        <w:rPr>
          <w:rFonts w:ascii="Amiri" w:hAnsi="Amiri" w:eastAsia="Amiri" w:cs="Amiri"/>
          <w:lang w:bidi="ar-SA"/>
          <w:color w:val="111111"/>
          <w:sz w:val="28"/>
          <w:szCs w:val="28"/>
          <w:rtl/>
        </w:rPr>
        <w:t xml:space="preserve">مُحَمَّدُ بْنُ عَلِیِّ بْنِ الْحُسَیْنِ بِإِسْنَادِهِ عَنْ مُعَاوِیَةَ بْنِ عَمَّارٍ أَنَّهُ سَأَلَ أَبَا عَبْدِ اللَّهِ ع عَنِ الدَّجَاجِ الْحَبَشِیِّ فَقَالَ لَیْسَ مِنَ الصَّیْدِ إِنَّمَا الطَّیْرُ مَا طَارَ بَیْنَ السَّمَاءِ وَ الْأَرْضِ وَ صَفَّ.</w:t>
      </w:r>
    </w:p>
    <w:p>
      <w:pPr>
        <w:pStyle w:val="BookText"/>
      </w:pPr>
      <w:r>
        <w:rPr>
          <w:rFonts w:ascii="Amiri" w:hAnsi="Amiri" w:eastAsia="Amiri" w:cs="Amiri"/>
          <w:lang w:bidi="ar-SA"/>
          <w:color w:val="111111"/>
          <w:sz w:val="28"/>
          <w:szCs w:val="28"/>
          <w:rtl/>
        </w:rPr>
        <w:t xml:space="preserve">وَ رَوَاهُ الْکُلَیْنِیُّ عَنْ عَلِیٍّ عَنْ أَبِیهِ عَنِ ابْنِ أَبِی عُمَیْرٍ عَنْ مُعَاوِیَةَ بْنِ عَمَّارٍ مِثْلَهُ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او از ابا عبدالله (علیه‌السلام) درباره مرغ حبشی پرسید، پس (ابا عبدالله) فرمود: از صید نیست، تنها پرنده (آن چیزی است) که بین آسمان و زمین پرواز کند و (بال‌هایش را) صاف نگه دارد.</w:t>
      </w:r>
    </w:p>
    <w:p>
      <w:pPr>
        <w:pStyle w:val="Heading5"/>
      </w:pPr>
      <w:bookmarkStart w:id="813" w:name="_Toc271"/>
      <w:r>
        <w:t>[رقم الحدیث الکلی: 17282 - رقم الحدیث الباب: 2]</w:t>
      </w:r>
      <w:bookmarkEnd w:id="813"/>
    </w:p>
    <w:p>
      <w:pPr>
        <w:pStyle w:val="BookText"/>
      </w:pPr>
      <w:r>
        <w:rPr>
          <w:rFonts w:ascii="Times New Roman" w:hAnsi="Times New Roman" w:eastAsia="Times New Roman" w:cs="Times New Roman"/>
          <w:lang w:val="en-US" w:bidi="en-US"/>
          <w:color w:val="111111"/>
          <w:sz w:val="28"/>
          <w:szCs w:val="28"/>
          <w:rtl/>
        </w:rPr>
        <w:t xml:space="preserve">17282- 2- </w:t>
      </w:r>
      <w:r>
        <w:rPr>
          <w:rStyle w:val="FootnoteReference"/>
        </w:rPr>
        <w:footnoteReference w:id="509"/>
      </w:r>
      <w:r>
        <w:rPr>
          <w:rFonts w:ascii="Amiri" w:hAnsi="Amiri" w:eastAsia="Amiri" w:cs="Amiri"/>
          <w:lang w:bidi="ar-SA"/>
          <w:color w:val="111111"/>
          <w:sz w:val="28"/>
          <w:szCs w:val="28"/>
          <w:rtl/>
        </w:rPr>
        <w:t xml:space="preserve">وَ بِإِسْنَادِهِ عَنْ جَمِیلِ بْنِ دَرَّاجٍ وَ مُحَمَّدِ بْنِ مُسْلِمٍ قَالَ: سُئِلَ أَبُو عَبْدِ اللَّهِ ع عَنِ الدَّجَاجِ السِّنْدِیِّ یُخْرَجُ بِهِ مِنَ الْحَرَمِ فَقَالَ نَعَمْ لِأَنَّهَا لَا تَسْتَقِلُّ </w:t>
      </w:r>
      <w:r>
        <w:rPr>
          <w:rStyle w:val="FootnoteReference"/>
        </w:rPr>
        <w:footnoteReference w:id="510"/>
      </w:r>
      <w:r>
        <w:rPr>
          <w:rFonts w:ascii="Amiri" w:hAnsi="Amiri" w:eastAsia="Amiri" w:cs="Amiri"/>
          <w:lang w:bidi="ar-SA"/>
          <w:color w:val="111111"/>
          <w:sz w:val="28"/>
          <w:szCs w:val="28"/>
          <w:rtl/>
        </w:rPr>
        <w:t xml:space="preserve">بِالطَّیَرَانِ.</w:t>
      </w:r>
    </w:p>
    <w:p>
      <w:pPr>
        <w:pStyle w:val="BookText"/>
      </w:pPr>
      <w:r>
        <w:rPr>
          <w:rFonts w:ascii="Amiri" w:hAnsi="Amiri" w:eastAsia="Amiri" w:cs="Amiri"/>
          <w:lang w:bidi="ar-SA"/>
          <w:color w:val="111111"/>
          <w:sz w:val="28"/>
          <w:szCs w:val="28"/>
          <w:rtl/>
        </w:rPr>
        <w:t xml:space="preserve">وَ رَوَاهُ الْکُلَیْنِیُّ عَنْ عَلِیٍّ عَنْ أَبِیهِ عَنِ ابْنِ أَبِی عُمَیْرٍ عَنْ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7" w:name="pg14670_158114"/>
    <w:bookmarkEnd w:id="77"/>
    <w:p>
      <w:pPr>
        <w:pStyle w:val="BookText"/>
      </w:pPr>
      <w:r>
        <w:rPr>
          <w:rFonts w:ascii="Amiri" w:hAnsi="Amiri" w:eastAsia="Amiri" w:cs="Amiri"/>
          <w:lang w:bidi="ar-SA"/>
          <w:color w:val="111111"/>
          <w:sz w:val="28"/>
          <w:szCs w:val="28"/>
          <w:rtl/>
        </w:rPr>
        <w:t xml:space="preserve">جَمِیلِ بْنِ دَرَّاجٍ وَ مُحَمَّدِ بْنِ مُسْلِمٍ </w:t>
      </w:r>
      <w:r>
        <w:rPr>
          <w:rStyle w:val="FootnoteReference"/>
        </w:rPr>
        <w:footnoteReference w:id="511"/>
      </w:r>
    </w:p>
    <w:p>
      <w:pPr>
        <w:pStyle w:val="BookText"/>
      </w:pPr>
      <w:r>
        <w:rPr>
          <w:rFonts w:ascii="Amiri" w:hAnsi="Amiri" w:eastAsia="Amiri" w:cs="Amiri"/>
          <w:lang w:bidi="ar-SA"/>
          <w:color w:val="111111"/>
          <w:sz w:val="28"/>
          <w:szCs w:val="28"/>
          <w:rtl/>
        </w:rPr>
        <w:t xml:space="preserve">مِثْلَهُ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ابا عبدالله (علیه‌السلام) درباره مرغ سندی که از حرم بیرون برده می‌شود، پرسیده شد، پس فرمود: بله، زیرا که نمی‌تواند به تنهایی پرواز کند.</w:t>
      </w:r>
    </w:p>
    <w:p>
      <w:pPr>
        <w:pStyle w:val="Heading5"/>
      </w:pPr>
      <w:bookmarkStart w:id="814" w:name="_Toc272"/>
      <w:r>
        <w:t>[رقم الحدیث الکلی: 17283 - رقم الحدیث الباب: 3]</w:t>
      </w:r>
      <w:bookmarkEnd w:id="814"/>
    </w:p>
    <w:p>
      <w:pPr>
        <w:pStyle w:val="BookText"/>
      </w:pPr>
      <w:r>
        <w:rPr>
          <w:rFonts w:ascii="Times New Roman" w:hAnsi="Times New Roman" w:eastAsia="Times New Roman" w:cs="Times New Roman"/>
          <w:lang w:val="en-US" w:bidi="en-US"/>
          <w:color w:val="111111"/>
          <w:sz w:val="28"/>
          <w:szCs w:val="28"/>
          <w:rtl/>
        </w:rPr>
        <w:t xml:space="preserve">17283- 3- </w:t>
      </w:r>
      <w:r>
        <w:rPr>
          <w:rStyle w:val="FootnoteReference"/>
        </w:rPr>
        <w:footnoteReference w:id="513"/>
      </w:r>
      <w:r>
        <w:rPr>
          <w:rFonts w:ascii="Amiri" w:hAnsi="Amiri" w:eastAsia="Amiri" w:cs="Amiri"/>
          <w:lang w:bidi="ar-SA"/>
          <w:color w:val="111111"/>
          <w:sz w:val="28"/>
          <w:szCs w:val="28"/>
          <w:rtl/>
        </w:rPr>
        <w:t xml:space="preserve">قَالَ الصَّدُوقُ وَ فِی خَبَرٍ آخَرَ أَنَّهَا تَدُفُّ دَفِیفاً.</w:t>
      </w:r>
    </w:p>
    <w:p>
      <w:pPr>
        <w:pStyle w:val="BookText"/>
      </w:pPr>
      <w:r>
        <w:rPr>
          <w:rFonts w:ascii="Amiri" w:hAnsi="Amiri" w:eastAsia="Amiri" w:cs="Amiri"/>
          <w:lang w:bidi="ar-SA"/>
          <w:color w:val="111111"/>
          <w:sz w:val="28"/>
          <w:szCs w:val="28"/>
          <w:rtl/>
        </w:rPr>
        <w:t xml:space="preserve">وَ رَوَاهُ ابْنُ إِدْرِیسَ فِی آخِرِ السَّرَائِرِ نَقْلًا مِنْ نَوَادِرِ الْبَزَنْطِیِّ عَنْ جَمِیلٍ مِثْلَهُ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گفت: و در خبری دیگر (آمده) که آن (مرغ) دف‌دف (پرواز ضعیف) می‌کند.</w:t>
      </w:r>
    </w:p>
    <w:p>
      <w:pPr>
        <w:pStyle w:val="BookText"/>
      </w:pPr>
      <w:r>
        <w:rPr>
          <w:rFonts w:ascii="IRNazanin" w:hAnsi="IRNazanin" w:eastAsia="IRNazanin" w:cs="IRNazanin"/>
          <w:lang w:bidi="fa-IR"/>
          <w:color w:val="111111"/>
          <w:sz w:val="28"/>
          <w:szCs w:val="28"/>
          <w:rtl/>
        </w:rPr>
        <w:t xml:space="preserve">و ابن ادریس در آخر کتاب السرائر به نقل از نوادر بزنطی از جمیل مانند آن را روایت کرده است.</w:t>
      </w:r>
    </w:p>
    <w:p>
      <w:pPr>
        <w:pStyle w:val="Heading5"/>
      </w:pPr>
      <w:bookmarkStart w:id="815" w:name="_Toc273"/>
      <w:r>
        <w:t>[رقم الحدیث الکلی: 17284 - رقم الحدیث الباب: 4]</w:t>
      </w:r>
      <w:bookmarkEnd w:id="815"/>
    </w:p>
    <w:p>
      <w:pPr>
        <w:pStyle w:val="BookText"/>
      </w:pPr>
      <w:r>
        <w:rPr>
          <w:rFonts w:ascii="Times New Roman" w:hAnsi="Times New Roman" w:eastAsia="Times New Roman" w:cs="Times New Roman"/>
          <w:lang w:val="en-US" w:bidi="en-US"/>
          <w:color w:val="111111"/>
          <w:sz w:val="28"/>
          <w:szCs w:val="28"/>
          <w:rtl/>
        </w:rPr>
        <w:t xml:space="preserve">17284- 4- </w:t>
      </w:r>
      <w:r>
        <w:rPr>
          <w:rStyle w:val="FootnoteReference"/>
        </w:rPr>
        <w:footnoteReference w:id="515"/>
      </w:r>
      <w:r>
        <w:rPr>
          <w:rFonts w:ascii="Amiri" w:hAnsi="Amiri" w:eastAsia="Amiri" w:cs="Amiri"/>
          <w:lang w:bidi="ar-SA"/>
          <w:color w:val="111111"/>
          <w:sz w:val="28"/>
          <w:szCs w:val="28"/>
          <w:rtl/>
        </w:rPr>
        <w:t xml:space="preserve">وَ بِإِسْنَادِهِ عَنِ الْحَسَنِ الصَّیْقَلِ أَنَّهُ سَأَلَ أَبَا عَبْدِ اللَّهِ ع عَنْ دَجَاجِ مَکَّةَ وَ طَیْرِهَا فَقَالَ مَا لَمْ یَصُفَّ فَکُلْهُ وَ مَا کَانَ یَصُفُّ فَخَلِّ سَبِیلَهُ.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صیقل (نقل شده) که او از ابا عبدالله (علیه‌السلام) درباره مرغ مکه و پرندگان آن پرسید، پس فرمود: آنچه (بال‌هایش را) صاف نگه نمی‌دارد، پس آن را بخور، و آنچه صاف نگه می‌دارد، پس رهایش کن.</w:t>
      </w:r>
    </w:p>
    <w:p>
      <w:pPr>
        <w:pStyle w:val="Heading5"/>
      </w:pPr>
      <w:bookmarkStart w:id="816" w:name="_Toc274"/>
      <w:r>
        <w:t>[رقم الحدیث الکلی: 17285 - رقم الحدیث الباب: 5]</w:t>
      </w:r>
      <w:bookmarkEnd w:id="816"/>
    </w:p>
    <w:p>
      <w:pPr>
        <w:pStyle w:val="BookText"/>
      </w:pPr>
      <w:r>
        <w:rPr>
          <w:rFonts w:ascii="Times New Roman" w:hAnsi="Times New Roman" w:eastAsia="Times New Roman" w:cs="Times New Roman"/>
          <w:lang w:val="en-US" w:bidi="en-US"/>
          <w:color w:val="111111"/>
          <w:sz w:val="28"/>
          <w:szCs w:val="28"/>
          <w:rtl/>
        </w:rPr>
        <w:t xml:space="preserve">17285- 5- </w:t>
      </w:r>
      <w:r>
        <w:rPr>
          <w:rStyle w:val="FootnoteReference"/>
        </w:rPr>
        <w:footnoteReference w:id="516"/>
      </w:r>
      <w:r>
        <w:rPr>
          <w:rFonts w:ascii="Amiri" w:hAnsi="Amiri" w:eastAsia="Amiri" w:cs="Amiri"/>
          <w:lang w:bidi="ar-SA"/>
          <w:color w:val="111111"/>
          <w:sz w:val="28"/>
          <w:szCs w:val="28"/>
          <w:rtl/>
        </w:rPr>
        <w:t xml:space="preserve">وَ بِإِسْنَادِهِ عَنْ عَبْدِ اللَّهِ بْنِ سِنَانٍ عَنْ أَبِی عَبْدِ اللَّهِ ع أَنَّهُ قَالَ: کُلُّ مَا لَمْ یَصُفَّ مِنَ الطَّیْرِ فَهُوَ بِمَنْزِلَةِ الدَّجَاجِ.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هرپرنده ای که بالهای خود را درآسمان بازنکند مثل مرغ است .</w:t>
      </w:r>
    </w:p>
    <w:p>
      <w:pPr>
        <w:pStyle w:val="Heading5"/>
      </w:pPr>
      <w:bookmarkStart w:id="817" w:name="_Toc275"/>
      <w:r>
        <w:t>[رقم الحدیث الکلی: 17286 - رقم الحدیث الباب: 6]</w:t>
      </w:r>
      <w:bookmarkEnd w:id="817"/>
    </w:p>
    <w:p>
      <w:pPr>
        <w:pStyle w:val="BookText"/>
      </w:pPr>
      <w:r>
        <w:rPr>
          <w:rFonts w:ascii="Times New Roman" w:hAnsi="Times New Roman" w:eastAsia="Times New Roman" w:cs="Times New Roman"/>
          <w:lang w:val="en-US" w:bidi="en-US"/>
          <w:color w:val="111111"/>
          <w:sz w:val="28"/>
          <w:szCs w:val="28"/>
          <w:rtl/>
        </w:rPr>
        <w:t xml:space="preserve">17286- 6- </w:t>
      </w:r>
      <w:r>
        <w:rPr>
          <w:rStyle w:val="FootnoteReference"/>
        </w:rPr>
        <w:footnoteReference w:id="517"/>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مُحَمَّدِ بْنِ مُسْلِمٍ قَالَ: سُئِلَ أَبُو عَبْدِ اللَّهِ ع وَ أَنَا حَاضِرٌ عَنِ الدَّجَاجِ الْحَبَشِیِّ یُخْرَجُ بِهِ مِنَ الْحَرَمِ فَقَالَ إِنَّهَا لَا تَسْتَقِلُّ بِالطَّیَرَانِ.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درحضورمن ازحضرت صادق * سوال شد ازمرغ حبشی که آیا می توان آنرا ازحرم بیرون برد ؟ فرمودند : (بله) چون نمی تواند پرواز کند .</w:t>
      </w:r>
    </w:p>
    <w:p>
      <w:pPr>
        <w:pStyle w:val="Heading5"/>
      </w:pPr>
      <w:bookmarkStart w:id="818" w:name="_Toc276"/>
      <w:r>
        <w:t>[رقم الحدیث الکلی: 17287 - رقم الحدیث الباب: 7]</w:t>
      </w:r>
      <w:bookmarkEnd w:id="818"/>
    </w:p>
    <w:p>
      <w:pPr>
        <w:pStyle w:val="BookText"/>
      </w:pPr>
      <w:r>
        <w:rPr>
          <w:rFonts w:ascii="Times New Roman" w:hAnsi="Times New Roman" w:eastAsia="Times New Roman" w:cs="Times New Roman"/>
          <w:lang w:val="en-US" w:bidi="en-US"/>
          <w:color w:val="111111"/>
          <w:sz w:val="28"/>
          <w:szCs w:val="28"/>
          <w:rtl/>
        </w:rPr>
        <w:t xml:space="preserve">17287- 7- </w:t>
      </w:r>
      <w:r>
        <w:rPr>
          <w:rStyle w:val="FootnoteReference"/>
        </w:rPr>
        <w:footnoteReference w:id="518"/>
      </w:r>
      <w:r>
        <w:rPr>
          <w:rFonts w:ascii="Amiri" w:hAnsi="Amiri" w:eastAsia="Amiri" w:cs="Amiri"/>
          <w:lang w:bidi="ar-SA"/>
          <w:color w:val="111111"/>
          <w:sz w:val="28"/>
          <w:szCs w:val="28"/>
          <w:rtl/>
        </w:rPr>
        <w:t xml:space="preserve">وَ عَنْهُ عَنْ أَبِیهِ عَنِ ابْنِ أَبِی عُمَیْرٍ عَنْ مُعَاوِیَةَ بْنِ عَمَّارٍ عَنْ أَبِی عَبْدِ اللَّهِ ع فِی حَدِیثٍ قَالَ: وَ سَأَلْتُهُ عَنْ دَجَاجِ الْحَبَشِ قَالَ لَیْسَ مِنَ الصَّیْدِ إِنَّمَا الصَّیْدُ مَا طَارَ بَیْنَ السَّمَاءِ وَ الْأَرْضِ.</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8" w:name="pg14670_158115"/>
    <w:bookmarkEnd w:id="78"/>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و تقدم ما یدلّ علی ذلک فی الباب 82 من أبواب تروک الاحرام.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عَمَّارٍازحضرت صادق * سوال کردم ازمرغ حبشی فرمودند : صید حساب نمی شود زیرا صید حیوانی استکه بین زمین وآسمان پروازکند .</w:t>
      </w:r>
    </w:p>
    <w:p>
      <w:pPr>
        <w:pStyle w:val="Heading4"/>
      </w:pPr>
      <w:bookmarkStart w:id="819" w:name="_Toc277"/>
      <w:r>
        <w:t>41- بَابُ جَوَازِ إِخْرَاجِ الْفَهْدِ وَ سَائِرِ السِّبَاعِ مِنَ الْحَرَمِ وَ مَا لَا یَصُفُّ مِنَ الطَّیْرِ</w:t>
      </w:r>
      <w:bookmarkEnd w:id="819"/>
    </w:p>
    <w:p>
      <w:pPr>
        <w:pStyle w:val="Heading5"/>
      </w:pPr>
      <w:bookmarkStart w:id="820" w:name="_Toc278"/>
      <w:r>
        <w:t>اشارة</w:t>
      </w:r>
      <w:bookmarkEnd w:id="820"/>
    </w:p>
    <w:p>
      <w:pPr>
        <w:pStyle w:val="BookText"/>
      </w:pPr>
      <w:r>
        <w:rPr>
          <w:rStyle w:val="FootnoteReference"/>
        </w:rPr>
        <w:footnoteReference w:id="520"/>
      </w:r>
      <w:r>
        <w:rPr>
          <w:rFonts w:ascii="Amiri" w:hAnsi="Amiri" w:eastAsia="Amiri" w:cs="Amiri"/>
          <w:lang w:bidi="ar-SA"/>
          <w:color w:val="111111"/>
          <w:sz w:val="28"/>
          <w:szCs w:val="28"/>
          <w:rtl/>
        </w:rPr>
        <w:t xml:space="preserve">41 بَابُ جَوَازِ إِخْرَاجِ الْفَهْدِ وَ سَائِرِ السِّبَاعِ مِنَ الْحَرَمِ وَ مَا لَا یَصُفُّ مِنَ الطَّیْرِ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1" w:name="_Toc279"/>
      <w:r>
        <w:t>[رقم الحدیث الکلی: 17288 - رقم الحدیث الباب: 1]</w:t>
      </w:r>
      <w:bookmarkEnd w:id="821"/>
    </w:p>
    <w:p>
      <w:pPr>
        <w:pStyle w:val="BookText"/>
      </w:pPr>
      <w:r>
        <w:rPr>
          <w:rFonts w:ascii="Times New Roman" w:hAnsi="Times New Roman" w:eastAsia="Times New Roman" w:cs="Times New Roman"/>
          <w:lang w:val="en-US" w:bidi="en-US"/>
          <w:color w:val="111111"/>
          <w:sz w:val="28"/>
          <w:szCs w:val="28"/>
          <w:rtl/>
        </w:rPr>
        <w:t xml:space="preserve">17288- 1- </w:t>
      </w:r>
      <w:r>
        <w:rPr>
          <w:rStyle w:val="FootnoteReference"/>
        </w:rPr>
        <w:footnoteReference w:id="521"/>
      </w:r>
      <w:r>
        <w:rPr>
          <w:rFonts w:ascii="Amiri" w:hAnsi="Amiri" w:eastAsia="Amiri" w:cs="Amiri"/>
          <w:lang w:bidi="ar-SA"/>
          <w:color w:val="111111"/>
          <w:sz w:val="28"/>
          <w:szCs w:val="28"/>
          <w:rtl/>
        </w:rPr>
        <w:t xml:space="preserve">مُحَمَّدُ بْنُ الْحَسَنِ بِإِسْنَادِهِ عَنِ الْحُسَیْنِ بْنِ سَعِیدٍ عَنْ مُحَمَّدِ بْنِ أَبِی عُمَیْرٍ عَنْ بَعْضِ أَصْحَابِهِ عَنْ أَبِی عَبْدِ اللَّهِ ع أَنَّهُ سُئِلَ عَنْ رَجُلٍ أَدْخَلَ فَهْداً إِلَی الْحَرَمِ أَ لَهُ أَنْ یُخْرِجَهُ فَقَالَ هُوَ سَبُعٌ وَ کُلَّ مَا أَدْخَلْتَ مِنَ السَّبُعِ الْحَرَمَ أَسِیراً فَلَکَ أَنْ تُخْرِجَهُ.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عمیر از برخی از اصحابش از ابا عبدالله (علیه‌السلام) (نقل کرده) که او درباره مردی که یوزپلنگی را به حرم وارد کرده بود، پرسیده شد: آیا او می‌تواند آن را بیرون ببرد؟ پس فرمود: آن یک درنده است و هر درنده‌ای که به حرم وارد کردی (در حالی که) اسیر است، برای توست که آن را بیرون ببری.</w:t>
      </w:r>
    </w:p>
    <w:p>
      <w:pPr>
        <w:pStyle w:val="Heading5"/>
      </w:pPr>
      <w:bookmarkStart w:id="822" w:name="_Toc280"/>
      <w:r>
        <w:t>[رقم الحدیث الکلی: 17289 - رقم الحدیث الباب: 2]</w:t>
      </w:r>
      <w:bookmarkEnd w:id="822"/>
    </w:p>
    <w:p>
      <w:pPr>
        <w:pStyle w:val="BookText"/>
      </w:pPr>
      <w:r>
        <w:rPr>
          <w:rFonts w:ascii="Times New Roman" w:hAnsi="Times New Roman" w:eastAsia="Times New Roman" w:cs="Times New Roman"/>
          <w:lang w:val="en-US" w:bidi="en-US"/>
          <w:color w:val="111111"/>
          <w:sz w:val="28"/>
          <w:szCs w:val="28"/>
          <w:rtl/>
        </w:rPr>
        <w:t xml:space="preserve">17289- 2- </w:t>
      </w:r>
      <w:r>
        <w:rPr>
          <w:rStyle w:val="FootnoteReference"/>
        </w:rPr>
        <w:footnoteReference w:id="523"/>
      </w:r>
      <w:r>
        <w:rPr>
          <w:rFonts w:ascii="Amiri" w:hAnsi="Amiri" w:eastAsia="Amiri" w:cs="Amiri"/>
          <w:lang w:bidi="ar-SA"/>
          <w:color w:val="111111"/>
          <w:sz w:val="28"/>
          <w:szCs w:val="28"/>
          <w:rtl/>
        </w:rPr>
        <w:t xml:space="preserve">وَ عَنْهُ عَنْ دَاوُدَ بْنِ عِیسَی عَنْ فَضَالَةَ بْنِ أَیُّوبَ عَنْ مُعَاوِیَةَ بْنِ عَمَّارٍ قَالَ: سَأَلْتُ أَبَا عَبْدِ اللَّهِ ع عَنِ الدَّجَاجِ الْحَبَشِیِّ فَقَالَ لَیْسَ مِنَ الصَّیْدِ إِنَّمَا الصَّیْدُ مَا کَانَ بَیْنَ السَّمَاءِ وَ الْأَرْضِ قَالَ وَ قَالَ أَبُو عَبْدِ اللَّهِ ع مَا کَانَ مِنَ الطَّیْرِ لَا یَصُفُّ فَلَکَ أَنْ تُخْرِجَهُ مِنَ الْحَرَمِ- وَ مَا صَفَّ مِنْهَا فَلَیْسَ لَهُ أَنْ یُخْرِجَهُ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گفت: از ابا عبدالله (علیه‌السلام) درباره مرغ حبشی پرسیدم، پس فرمود: از صید نیست، تنها صید (آن چیزی است) که بین آسمان و زمین باشد. و گفت: و ابا عبدالله (علیه‌السلام) فرمود: هر چه از پرنده است که (بال‌هایش را) صاف نگه نمی‌دارد، برای توست که آن را از حرم بیرون ببری - و هر چه از آن‌ها صاف نگه می‌دارد، برای او نیست که آن را بیرون ببرد.</w:t>
      </w:r>
    </w:p>
    <w:p>
      <w:pPr>
        <w:pStyle w:val="Heading5"/>
      </w:pPr>
      <w:bookmarkStart w:id="823" w:name="_Toc281"/>
      <w:r>
        <w:t>[رقم الحدیث الکلی: 17290 - رقم الحدیث الباب: 3]</w:t>
      </w:r>
      <w:bookmarkEnd w:id="823"/>
    </w:p>
    <w:p>
      <w:pPr>
        <w:pStyle w:val="BookText"/>
      </w:pPr>
      <w:r>
        <w:rPr>
          <w:rFonts w:ascii="Times New Roman" w:hAnsi="Times New Roman" w:eastAsia="Times New Roman" w:cs="Times New Roman"/>
          <w:lang w:val="en-US" w:bidi="en-US"/>
          <w:color w:val="111111"/>
          <w:sz w:val="28"/>
          <w:szCs w:val="28"/>
          <w:rtl/>
        </w:rPr>
        <w:t xml:space="preserve">17290- 3- </w:t>
      </w:r>
      <w:r>
        <w:rPr>
          <w:rStyle w:val="FootnoteReference"/>
        </w:rPr>
        <w:footnoteReference w:id="525"/>
      </w:r>
      <w:r>
        <w:rPr>
          <w:rFonts w:ascii="Amiri" w:hAnsi="Amiri" w:eastAsia="Amiri" w:cs="Amiri"/>
          <w:lang w:bidi="ar-SA"/>
          <w:color w:val="111111"/>
          <w:sz w:val="28"/>
          <w:szCs w:val="28"/>
          <w:rtl/>
        </w:rPr>
        <w:t xml:space="preserve">وَ بِإِسْنَادِهِ عَنْ مُحَمَّدِ بْنِ أَحْمَدَ بْنِ یَحْیَی عَنِ الْحَسَنِ بْنِ عَلِیِّ بْنِ عَبْدِ اللَّهِ عَنْ عِیسَی عَنْ أَبَانِ بْنِ عُثْمَانَ عَنْ إِسْمَاعِیلَ بْنِ الْفَضْلِ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9" w:name="pg14670_158116"/>
    <w:bookmarkEnd w:id="79"/>
    <w:p>
      <w:pPr>
        <w:pStyle w:val="BookText"/>
      </w:pPr>
      <w:r>
        <w:rPr>
          <w:rFonts w:ascii="Amiri" w:hAnsi="Amiri" w:eastAsia="Amiri" w:cs="Amiri"/>
          <w:lang w:bidi="ar-SA"/>
          <w:color w:val="111111"/>
          <w:sz w:val="28"/>
          <w:szCs w:val="28"/>
          <w:rtl/>
        </w:rPr>
        <w:t xml:space="preserve">الْهَاشِمِیِّ عَنْ أَبِی عَبْدِ اللَّهِ ع قَالَ: قُلْتُ لَهُ فُهُودٌ تُبَاعُ عَلَی بَابِ الْمَسْجِدِ- یَنْبَغِی لِأَحَدٍ أَنْ یَشْتَرِیَهَا وَ یَخْرُجَ بِهَا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هاشمی (نقل شده) از ابا عبدالله (علیه‌السلام) که گفت: به او گفتم: یوزهایی که در درب مسجد فروخته می‌شوند - آیا کسی می‌تواند آن‌ها را بخرد و با آن‌ها بیرون برود؟ پس فرمود: اشکالی ندارد.</w:t>
      </w:r>
    </w:p>
    <w:p>
      <w:pPr>
        <w:pStyle w:val="Heading5"/>
      </w:pPr>
      <w:bookmarkStart w:id="824" w:name="_Toc282"/>
      <w:r>
        <w:t>[رقم الحدیث الکلی: 17291 - رقم الحدیث الباب: 4]</w:t>
      </w:r>
      <w:bookmarkEnd w:id="824"/>
    </w:p>
    <w:p>
      <w:pPr>
        <w:pStyle w:val="BookText"/>
      </w:pPr>
      <w:r>
        <w:rPr>
          <w:rFonts w:ascii="Times New Roman" w:hAnsi="Times New Roman" w:eastAsia="Times New Roman" w:cs="Times New Roman"/>
          <w:lang w:val="en-US" w:bidi="en-US"/>
          <w:color w:val="111111"/>
          <w:sz w:val="28"/>
          <w:szCs w:val="28"/>
          <w:rtl/>
        </w:rPr>
        <w:t xml:space="preserve">17291- 4- </w:t>
      </w:r>
      <w:r>
        <w:rPr>
          <w:rStyle w:val="FootnoteReference"/>
        </w:rPr>
        <w:footnoteReference w:id="526"/>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مَا کَانَ یَصُفُّ مِنَ الطَّیْرِ فَلَیْسَ لَکَ أَنْ تُخْرِجَهُ وَ مَا کَانَ لَا یَصُفُّ فَلَکَ أَنْ تُخْرِجَهُ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هرپرنده ای که بالهای خود را (درآسمان) بازکند حق نداری آنرا (ازحرم) خارج کنی ولی پرنده ای که بالهای خود را باز نمی کند می توانی آنرا خارج کنی .</w:t>
      </w:r>
    </w:p>
    <w:p>
      <w:pPr>
        <w:pStyle w:val="Heading5"/>
      </w:pPr>
      <w:bookmarkStart w:id="825" w:name="_Toc283"/>
      <w:r>
        <w:t>[رقم الحدیث الکلی: 17292 - رقم الحدیث الباب: 5]</w:t>
      </w:r>
      <w:bookmarkEnd w:id="825"/>
    </w:p>
    <w:p>
      <w:pPr>
        <w:pStyle w:val="BookText"/>
      </w:pPr>
      <w:r>
        <w:rPr>
          <w:rFonts w:ascii="Times New Roman" w:hAnsi="Times New Roman" w:eastAsia="Times New Roman" w:cs="Times New Roman"/>
          <w:lang w:val="en-US" w:bidi="en-US"/>
          <w:color w:val="111111"/>
          <w:sz w:val="28"/>
          <w:szCs w:val="28"/>
          <w:rtl/>
        </w:rPr>
        <w:t xml:space="preserve">17292- 5- </w:t>
      </w:r>
      <w:r>
        <w:rPr>
          <w:rStyle w:val="FootnoteReference"/>
        </w:rPr>
        <w:footnoteReference w:id="527"/>
      </w:r>
      <w:r>
        <w:rPr>
          <w:rFonts w:ascii="Amiri" w:hAnsi="Amiri" w:eastAsia="Amiri" w:cs="Amiri"/>
          <w:lang w:bidi="ar-SA"/>
          <w:color w:val="111111"/>
          <w:sz w:val="28"/>
          <w:szCs w:val="28"/>
          <w:rtl/>
        </w:rPr>
        <w:t xml:space="preserve">وَ عَنْهُ عَنْ أَبِیهِ عَنِ ابْنِ أَبِی عُمَیْرٍ عَنْ حَمَّادِ بْنِ عِیسَی عَنْ عِمْرَانَ الْحَلَبِیِّ قَالَ: قُلْتُ لِأَبِی عَبْدِ اللَّهِ ع مَا یُکْرَهُ مِنَ الطَّیْرِ فَقَالَ مَا صَفَّ عَلَی رَأْسِکَ.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به حضرت صادق عرض کردم چه پرندهای کراهت دارد ؟ فرمودند : هرپرنده ای که بالهای خود را دربالای سرت بازمی کند .</w:t>
      </w:r>
    </w:p>
    <w:p>
      <w:pPr>
        <w:pStyle w:val="Heading5"/>
      </w:pPr>
      <w:bookmarkStart w:id="826" w:name="_Toc284"/>
      <w:r>
        <w:t>[رقم الحدیث الکلی: 17293 - رقم الحدیث الباب: 6]</w:t>
      </w:r>
      <w:bookmarkEnd w:id="826"/>
    </w:p>
    <w:p>
      <w:pPr>
        <w:pStyle w:val="BookText"/>
      </w:pPr>
      <w:r>
        <w:rPr>
          <w:rFonts w:ascii="Times New Roman" w:hAnsi="Times New Roman" w:eastAsia="Times New Roman" w:cs="Times New Roman"/>
          <w:lang w:val="en-US" w:bidi="en-US"/>
          <w:color w:val="111111"/>
          <w:sz w:val="28"/>
          <w:szCs w:val="28"/>
          <w:rtl/>
        </w:rPr>
        <w:t xml:space="preserve">17293- 6- </w:t>
      </w:r>
      <w:r>
        <w:rPr>
          <w:rStyle w:val="FootnoteReference"/>
        </w:rPr>
        <w:footnoteReference w:id="528"/>
      </w:r>
      <w:r>
        <w:rPr>
          <w:rFonts w:ascii="Amiri" w:hAnsi="Amiri" w:eastAsia="Amiri" w:cs="Amiri"/>
          <w:lang w:bidi="ar-SA"/>
          <w:color w:val="111111"/>
          <w:sz w:val="28"/>
          <w:szCs w:val="28"/>
          <w:rtl/>
        </w:rPr>
        <w:t xml:space="preserve">وَ عَنْ عِدَّةٍ مِنْ أَصْحَابِنَا عَنْ سَهْلِ بْنِ زِیَادٍ وَ أَحْمَدَ بْنِ مُحَمَّدٍ جَمِیعاً عَنْ أَحْمَدَ بْنِ مُحَمَّدِ بْنِ أَبِی نَصْرٍ عَنْ حَمْزَةَ بْنِ الْیَسَعِ قَالَ: سَأَلْتُ أَبَا عَبْدِ اللَّهِ ع عَنِ الْفَهْدِ یُشْتَرَی بِمِنًی وَ یُخْرَجُ بِهِ مِنَ الْحَرَمِ فَقَالَ کُلُّ مَا أُدْخِلَ الْحَرَمَ مِنَ السَّبُعِ مَأْسُوراً فَعَلَیْکَ إِخْرَاجُهُ.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 یأتی ما ینافیه فی الحدیث 12 من الباب 14 من أبواب مقدمات الطواف.</w:t>
      </w: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حمزه بن یسع (نقل شده که) گفت: از ابا عبدالله (علیه‌السلام) درباره یوزی که در منا خریداری شده و با آن از حرم خارج می‌شود، پرسیدم. پس فرمود: هر درنده‌ای که به حرم به صورت اسیر وارد شده است، بر توست که آن را بیرون ببری.</w:t>
      </w:r>
    </w:p>
    <w:p>
      <w:pPr>
        <w:pStyle w:val="Heading4"/>
      </w:pPr>
      <w:bookmarkStart w:id="827" w:name="_Toc285"/>
      <w:r>
        <w:t>42- بَابُ جَوَازِ قَتْلِ السَّبُعِ الْمُؤْذِی لِحَمَامِ الْحَرَمِ وَ لَوْ فِیهِ‌</w:t>
      </w:r>
      <w:bookmarkEnd w:id="827"/>
    </w:p>
    <w:p>
      <w:pPr>
        <w:pStyle w:val="Heading5"/>
      </w:pPr>
      <w:bookmarkStart w:id="828" w:name="_Toc286"/>
      <w:r>
        <w:t>اشارة</w:t>
      </w:r>
      <w:bookmarkEnd w:id="828"/>
    </w:p>
    <w:p>
      <w:pPr>
        <w:pStyle w:val="BookText"/>
      </w:pPr>
      <w:r>
        <w:rPr>
          <w:rStyle w:val="FootnoteReference"/>
        </w:rPr>
        <w:footnoteReference w:id="530"/>
      </w:r>
      <w:r>
        <w:rPr>
          <w:rFonts w:ascii="Amiri" w:hAnsi="Amiri" w:eastAsia="Amiri" w:cs="Amiri"/>
          <w:lang w:bidi="ar-SA"/>
          <w:color w:val="111111"/>
          <w:sz w:val="28"/>
          <w:szCs w:val="28"/>
          <w:rtl/>
        </w:rPr>
        <w:t xml:space="preserve">42 بَابُ جَوَازِ قَتْلِ السَّبُعِ الْمُؤْذِی لِحَمَامِ الْحَرَمِ وَ لَوْ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287"/>
      <w:r>
        <w:t>[رقم الحدیث الکلی: 17294 - رقم الحدیث الباب: 1]</w:t>
      </w:r>
      <w:bookmarkEnd w:id="829"/>
    </w:p>
    <w:p>
      <w:pPr>
        <w:pStyle w:val="BookText"/>
      </w:pPr>
      <w:r>
        <w:rPr>
          <w:rFonts w:ascii="Times New Roman" w:hAnsi="Times New Roman" w:eastAsia="Times New Roman" w:cs="Times New Roman"/>
          <w:lang w:val="en-US" w:bidi="en-US"/>
          <w:color w:val="111111"/>
          <w:sz w:val="28"/>
          <w:szCs w:val="28"/>
          <w:rtl/>
        </w:rPr>
        <w:t xml:space="preserve">17294- 1- </w:t>
      </w:r>
      <w:r>
        <w:rPr>
          <w:rStyle w:val="FootnoteReference"/>
        </w:rPr>
        <w:footnoteReference w:id="531"/>
      </w:r>
      <w:r>
        <w:rPr>
          <w:rFonts w:ascii="Amiri" w:hAnsi="Amiri" w:eastAsia="Amiri" w:cs="Amiri"/>
          <w:lang w:bidi="ar-SA"/>
          <w:color w:val="111111"/>
          <w:sz w:val="28"/>
          <w:szCs w:val="28"/>
          <w:rtl/>
        </w:rPr>
        <w:t xml:space="preserve">مُحَمَّدُ بْنُ عَلِیِّ بْنِ الْحُسَیْنِ بِإِسْنَادِهِ عَنْ مُعَاوِیَةَ بْنِ عَمَّارٍ أَنَّهُ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0" w:name="pg14670_158117"/>
    <w:bookmarkEnd w:id="80"/>
    <w:p>
      <w:pPr>
        <w:pStyle w:val="BookText"/>
      </w:pPr>
      <w:r>
        <w:rPr>
          <w:rFonts w:ascii="Amiri" w:hAnsi="Amiri" w:eastAsia="Amiri" w:cs="Amiri"/>
          <w:lang w:bidi="ar-SA"/>
          <w:color w:val="111111"/>
          <w:sz w:val="28"/>
          <w:szCs w:val="28"/>
          <w:rtl/>
        </w:rPr>
        <w:t xml:space="preserve">أُتِیَ أَبُو عَبْدِ اللَّهِ ع فَقِیلَ لَهُ إِنَّ سَبُعاً مِنْ سِبَاعِ الطَّیْرِ عَلَی الْکَعْبَةِ لَیْسَ یَمُرُّ بِهِ شَیْ‌ءٌ مِنْ حَمَامِ الْحَرَمِ إِلَّا ضَرَبَهُ فَقَالَ فَانْصِبُوا لَهُ وَ اقْتُلُوهُ فَإِنَّهُ قَدْ أَلْحَدَ.</w:t>
      </w:r>
    </w:p>
    <w:p>
      <w:pPr>
        <w:pStyle w:val="BookText"/>
      </w:pPr>
      <w:r>
        <w:rPr>
          <w:rFonts w:ascii="Amiri" w:hAnsi="Amiri" w:eastAsia="Amiri" w:cs="Amiri"/>
          <w:lang w:bidi="ar-SA"/>
          <w:color w:val="111111"/>
          <w:sz w:val="28"/>
          <w:szCs w:val="28"/>
          <w:rtl/>
        </w:rPr>
        <w:t xml:space="preserve">وَ رَوَاهُ فِی الْعِلَلِ عَنْ مُحَمَّدِ بْنِ الْحَسَنِ </w:t>
      </w:r>
      <w:r>
        <w:rPr>
          <w:rStyle w:val="FootnoteReference"/>
        </w:rPr>
        <w:footnoteReference w:id="532"/>
      </w:r>
      <w:r>
        <w:rPr>
          <w:rFonts w:ascii="Amiri" w:hAnsi="Amiri" w:eastAsia="Amiri" w:cs="Amiri"/>
          <w:lang w:bidi="ar-SA"/>
          <w:color w:val="111111"/>
          <w:sz w:val="28"/>
          <w:szCs w:val="28"/>
          <w:rtl/>
        </w:rPr>
        <w:t xml:space="preserve">عَنِ الْحُسَیْنِ بْنِ الْحَسَنِ بْنِ أَبَانٍ عَنِ الْحُسَیْنِ بْنِ سَعِیدٍ عَنِ ابْنِ أَبِی عُمَیْرٍ عَنْ حَمَّادِ بْنِ عُثْمَانَ عَنْ مُعَاوِیَةَ وَ حَفْصٍ </w:t>
      </w:r>
      <w:r>
        <w:rPr>
          <w:rStyle w:val="FootnoteReference"/>
        </w:rPr>
        <w:footnoteReference w:id="533"/>
      </w:r>
      <w:r>
        <w:rPr>
          <w:rFonts w:ascii="Amiri" w:hAnsi="Amiri" w:eastAsia="Amiri" w:cs="Amiri"/>
          <w:lang w:bidi="ar-SA"/>
          <w:color w:val="111111"/>
          <w:sz w:val="28"/>
          <w:szCs w:val="28"/>
          <w:rtl/>
        </w:rPr>
        <w:t xml:space="preserve">عَنْ مَنْصُورٍ جَمِیعاً عَنْ أَبِی عَبْدِ اللَّهِ ع مِثْلَهُ إِلَّا أَنَّهُ قَالَ فَإِنَّهُ قَدْ أَلْحَدَ فِی الْحَرَمِ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جَمِیعاً عَنِ ابْنِ أَبِی عُمَیْرٍ عَنْ مُعَاوِیَةَ بْنِ عَمَّارٍ </w:t>
      </w:r>
      <w:r>
        <w:rPr>
          <w:rStyle w:val="FootnoteReference"/>
        </w:rPr>
        <w:footnoteReference w:id="53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او گفت: به ابا عبدالله (علیه‌السلام) گفته شد: یک درنده از درندگان پرنده بر روی کعبه است و هیچ کبوتر حرم از کنار آن عبور نمی‌کند مگر آنکه به آن حمله می‌کند. پس فرمود: برای آن کمین کنید و آن را بکشید، زیرا که تجاوز کرده است.</w:t>
      </w:r>
    </w:p>
    <w:p>
      <w:pPr>
        <w:pStyle w:val="Heading4"/>
      </w:pPr>
      <w:bookmarkStart w:id="830" w:name="_Toc288"/>
      <w:r>
        <w:t>43- بَابُ أَنَّ الْمُحْرِمَ إِذَا اضْطُرَّ إِلَی الصَّیْدِ أَوِ الْمَیْتَةِ وَجَبَ عَلَیْهِ اخْتِیَارُ الصَّیْدِ فَیَتَنَاوَلُ مِنْهُ وَ یَلْزَمُهُ الْفِدَاءُ فَإِنْ لَمْ یَقْدِرْ فَدَی إِذَا قَدَرَ</w:t>
      </w:r>
      <w:bookmarkEnd w:id="830"/>
    </w:p>
    <w:p>
      <w:pPr>
        <w:pStyle w:val="Heading5"/>
      </w:pPr>
      <w:bookmarkStart w:id="831" w:name="_Toc289"/>
      <w:r>
        <w:t>اشارة</w:t>
      </w:r>
      <w:bookmarkEnd w:id="831"/>
    </w:p>
    <w:p>
      <w:pPr>
        <w:pStyle w:val="BookText"/>
      </w:pPr>
      <w:r>
        <w:rPr>
          <w:rStyle w:val="FootnoteReference"/>
        </w:rPr>
        <w:footnoteReference w:id="537"/>
      </w:r>
      <w:r>
        <w:rPr>
          <w:rFonts w:ascii="Amiri" w:hAnsi="Amiri" w:eastAsia="Amiri" w:cs="Amiri"/>
          <w:lang w:bidi="ar-SA"/>
          <w:color w:val="111111"/>
          <w:sz w:val="28"/>
          <w:szCs w:val="28"/>
          <w:rtl/>
        </w:rPr>
        <w:t xml:space="preserve">43 بَابُ أَنَّ الْمُحْرِمَ إِذَا اضْطُرَّ إِلَی الصَّیْدِ أَوِ الْمَیْتَةِ وَجَبَ عَلَیْهِ اخْتِیَارُ الصَّیْدِ فَیَتَنَاوَلُ مِنْهُ وَ یَلْزَمُهُ الْفِدَاءُ فَإِنْ لَمْ یَقْدِرْ فَدَی إِذَا قَدَرَ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2" w:name="_Toc290"/>
      <w:r>
        <w:t>[رقم الحدیث الکلی: 17295 - رقم الحدیث الباب: 1]</w:t>
      </w:r>
      <w:bookmarkEnd w:id="832"/>
    </w:p>
    <w:p>
      <w:pPr>
        <w:pStyle w:val="BookText"/>
      </w:pPr>
      <w:r>
        <w:rPr>
          <w:rFonts w:ascii="Times New Roman" w:hAnsi="Times New Roman" w:eastAsia="Times New Roman" w:cs="Times New Roman"/>
          <w:lang w:val="en-US" w:bidi="en-US"/>
          <w:color w:val="111111"/>
          <w:sz w:val="28"/>
          <w:szCs w:val="28"/>
          <w:rtl/>
        </w:rPr>
        <w:t xml:space="preserve">17295- 1- </w:t>
      </w:r>
      <w:r>
        <w:rPr>
          <w:rStyle w:val="FootnoteReference"/>
        </w:rPr>
        <w:footnoteReference w:id="538"/>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1" w:name="pg14670_158118"/>
    <w:bookmarkEnd w:id="81"/>
    <w:p>
      <w:pPr>
        <w:pStyle w:val="BookText"/>
      </w:pPr>
      <w:r>
        <w:rPr>
          <w:rFonts w:ascii="Amiri" w:hAnsi="Amiri" w:eastAsia="Amiri" w:cs="Amiri"/>
          <w:lang w:bidi="ar-SA"/>
          <w:color w:val="111111"/>
          <w:sz w:val="28"/>
          <w:szCs w:val="28"/>
          <w:rtl/>
        </w:rPr>
        <w:t xml:space="preserve">ابْنِ أَبِی عُمَیْرٍ عَنْ حَمَّادٍ عَنِ الْحَلَبِیِّ عَنْ أَبِی عَبْدِ اللَّهِ ع قَالَ: سَأَلْتُهُ عَنِ الْمُحْرِمِ یُضْطَرُّ فَیَجِدُ الْمَیْتَةَ وَ الصَّیْدَ أَیَّهُمَا یَأْکُلُ قَالَ یَأْکُلُ مِنَ الصَّیْدِ أَ مَا یُحِبُّ </w:t>
      </w:r>
      <w:r>
        <w:rPr>
          <w:rStyle w:val="FootnoteReference"/>
        </w:rPr>
        <w:footnoteReference w:id="539"/>
      </w:r>
      <w:r>
        <w:rPr>
          <w:rFonts w:ascii="Amiri" w:hAnsi="Amiri" w:eastAsia="Amiri" w:cs="Amiri"/>
          <w:lang w:bidi="ar-SA"/>
          <w:color w:val="111111"/>
          <w:sz w:val="28"/>
          <w:szCs w:val="28"/>
          <w:rtl/>
        </w:rPr>
        <w:t xml:space="preserve">أَنْ یَأْکُلَ مِنْ مَالِهِ قُلْتُ بَلَی قَالَ إِنَّمَا عَلَیْهِ الْفِدَاءُ فَلْیَأْکُلْ وَ لْیَفْدِهِ.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ابا عبدالله (علیه‌السلام) (نقل شده که) گفت: از او درباره مُحرمی که مجبور می‌شود و مردار و صید را می‌یابد، پرسیدم: کدام یک را بخورد؟ فرمود: از صید بخورد، آیا دوست ندارد از مال خودش بخورد؟ گفتم: بله. فرمود: فقط بر او فدیه (کفاره) است، پس بخورد و فدیه بدهد.</w:t>
      </w:r>
    </w:p>
    <w:p>
      <w:pPr>
        <w:pStyle w:val="Heading5"/>
      </w:pPr>
      <w:bookmarkStart w:id="833" w:name="_Toc291"/>
      <w:r>
        <w:t>[رقم الحدیث الکلی: 17296 - رقم الحدیث الباب: 2]</w:t>
      </w:r>
      <w:bookmarkEnd w:id="833"/>
    </w:p>
    <w:p>
      <w:pPr>
        <w:pStyle w:val="BookText"/>
      </w:pPr>
      <w:r>
        <w:rPr>
          <w:rFonts w:ascii="Times New Roman" w:hAnsi="Times New Roman" w:eastAsia="Times New Roman" w:cs="Times New Roman"/>
          <w:lang w:val="en-US" w:bidi="en-US"/>
          <w:color w:val="111111"/>
          <w:sz w:val="28"/>
          <w:szCs w:val="28"/>
          <w:rtl/>
        </w:rPr>
        <w:t xml:space="preserve">17296- 2- </w:t>
      </w:r>
      <w:r>
        <w:rPr>
          <w:rStyle w:val="FootnoteReference"/>
        </w:rPr>
        <w:footnoteReference w:id="540"/>
      </w:r>
      <w:r>
        <w:rPr>
          <w:rFonts w:ascii="Amiri" w:hAnsi="Amiri" w:eastAsia="Amiri" w:cs="Amiri"/>
          <w:lang w:bidi="ar-SA"/>
          <w:color w:val="111111"/>
          <w:sz w:val="28"/>
          <w:szCs w:val="28"/>
          <w:rtl/>
        </w:rPr>
        <w:t xml:space="preserve">وَ عَنْ مُحَمَّدِ بْنِ یَحْیَی عَنْ أَحْمَدَ بْنِ مُحَمَّدٍ عَنِ ابْنِ فَضَّالٍ عَنْ یُونُسَ بْنِ یَعْقُوبَ قَالَ: سَأَلْتُ أَبَا عَبْدِ اللَّهِ ع عَنِ الْمُضْطَرِّ إِلَی الْمَیْتَةِ وَ هُوَ یَجِدُ الصَّیْدَ قَالَ یَأْکُلُ الصَّیْدَ قُلْتُ إِنَّ اللَّهَ عَزَّ وَ جَلَّ قَدْ أَحَلَّ لَهُ الْمَیْتَةَ إِذَا اضْطُرَّ إِلَیْهَا وَ لَمْ یُحِلَّ لَهُ الصَّیْدَ قَالَ تَأْکُلُ مِنْ مَالِکَ أَحَبُّ إِلَیْکَ أَوْ مَیْتَةٍ </w:t>
      </w:r>
      <w:r>
        <w:rPr>
          <w:rStyle w:val="FootnoteReference"/>
        </w:rPr>
        <w:footnoteReference w:id="541"/>
      </w:r>
      <w:r>
        <w:rPr>
          <w:rFonts w:ascii="Amiri" w:hAnsi="Amiri" w:eastAsia="Amiri" w:cs="Amiri"/>
          <w:lang w:bidi="ar-SA"/>
          <w:color w:val="111111"/>
          <w:sz w:val="28"/>
          <w:szCs w:val="28"/>
          <w:rtl/>
        </w:rPr>
        <w:t xml:space="preserve">قُلْتُ مِنْ مَالِی قَالَ هُوَ مَالُکَ لِأَنَّ عَلَیْکَ فِدَاءَهُ قُلْتُ فَإِنْ لَمْ یَکُنْ عِنْدِی مَالٌ قَالَ تَقْضِیهِ إِذَا رَجَعْتَ إِلَی مَالِکَ.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42"/>
      </w:r>
    </w:p>
    <w:p>
      <w:pPr>
        <w:pStyle w:val="BookText"/>
      </w:pP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که) گفت: از ابا عبدالله (علیه‌السلام) درباره مضطر به مردار که صید را می‌یابد، پرسیدم. فرمود: صید را بخورد. گفتم: آیا خداوند متعال مردار را در صورت اضطرار حلال کرده و صید را حلال نکرده است؟ فرمود: آیا خوردن از مال خودت برای تو محبوب‌تر است یا خوردن مردار؟ گفتم: از مال خودم. فرمود: آن مال توست زیرا بر تو فدیه آن است. گفتم: اگر من مالی نداشته باشم؟ فرمود: آن را وقتی به مال خودت برگشتی، جبران خواهی کرد.</w:t>
      </w:r>
    </w:p>
    <w:p>
      <w:pPr>
        <w:pStyle w:val="Heading5"/>
      </w:pPr>
      <w:bookmarkStart w:id="834" w:name="_Toc292"/>
      <w:r>
        <w:t>[رقم الحدیث الکلی: 17297 - رقم الحدیث الباب: 3]</w:t>
      </w:r>
      <w:bookmarkEnd w:id="834"/>
    </w:p>
    <w:p>
      <w:pPr>
        <w:pStyle w:val="BookText"/>
      </w:pPr>
      <w:r>
        <w:rPr>
          <w:rFonts w:ascii="Times New Roman" w:hAnsi="Times New Roman" w:eastAsia="Times New Roman" w:cs="Times New Roman"/>
          <w:lang w:val="en-US" w:bidi="en-US"/>
          <w:color w:val="111111"/>
          <w:sz w:val="28"/>
          <w:szCs w:val="28"/>
          <w:rtl/>
        </w:rPr>
        <w:t xml:space="preserve">17297- 3- </w:t>
      </w:r>
      <w:r>
        <w:rPr>
          <w:rStyle w:val="FootnoteReference"/>
        </w:rPr>
        <w:footnoteReference w:id="543"/>
      </w:r>
      <w:r>
        <w:rPr>
          <w:rFonts w:ascii="Amiri" w:hAnsi="Amiri" w:eastAsia="Amiri" w:cs="Amiri"/>
          <w:lang w:bidi="ar-SA"/>
          <w:color w:val="111111"/>
          <w:sz w:val="28"/>
          <w:szCs w:val="28"/>
          <w:rtl/>
        </w:rPr>
        <w:t xml:space="preserve">وَ عَنْهُ عَنْ أَحْمَدَ بْنِ مُحَمَّدٍ عَنِ الْحَسَنِ بْنِ مَحْبُوبٍ عَنْ شِهَابٍ عَنِ ابْنِ بُکَیْرٍ وَ زُرَارَةَ جَمِیعاً عَنْ أَبِی عَبْدِ اللَّهِ ع فِی رَجُلٍ اضْطُرَّ إِلَی مَیْتَةٍ وَ صَیْدٍ وَ هُوَ مُحْرِمٌ قَالَ یَأْکُلُ الصَّیْدَ وَ یَفْدِی.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ازحضرت صادق * پرسیدم ازکسیکه درحال احرام مجبوراست میته یا صید را بخورد فرمودند : صید را بخورد وکفاره اش را بدهد .</w:t>
      </w:r>
    </w:p>
    <w:p>
      <w:pPr>
        <w:pStyle w:val="Heading5"/>
      </w:pPr>
      <w:bookmarkStart w:id="835" w:name="_Toc293"/>
      <w:r>
        <w:t>[رقم الحدیث الکلی: 17298 - رقم الحدیث الباب: 4]</w:t>
      </w:r>
      <w:bookmarkEnd w:id="835"/>
    </w:p>
    <w:p>
      <w:pPr>
        <w:pStyle w:val="BookText"/>
      </w:pPr>
      <w:r>
        <w:rPr>
          <w:rFonts w:ascii="Times New Roman" w:hAnsi="Times New Roman" w:eastAsia="Times New Roman" w:cs="Times New Roman"/>
          <w:lang w:val="en-US" w:bidi="en-US"/>
          <w:color w:val="111111"/>
          <w:sz w:val="28"/>
          <w:szCs w:val="28"/>
          <w:rtl/>
        </w:rPr>
        <w:t xml:space="preserve">17298- 4- </w:t>
      </w:r>
      <w:r>
        <w:rPr>
          <w:rStyle w:val="FootnoteReference"/>
        </w:rPr>
        <w:footnoteReference w:id="544"/>
      </w:r>
      <w:r>
        <w:rPr>
          <w:rFonts w:ascii="Amiri" w:hAnsi="Amiri" w:eastAsia="Amiri" w:cs="Amiri"/>
          <w:lang w:bidi="ar-SA"/>
          <w:color w:val="111111"/>
          <w:sz w:val="28"/>
          <w:szCs w:val="28"/>
          <w:rtl/>
        </w:rPr>
        <w:t xml:space="preserve">مُحَمَّدُ بْنُ عَلِیِّ بْنِ الْحُسَیْنِ قَالَ: قَالَ أَبُو الْحَسَنِ الثَّانِی ع یَذْبَحُ الصَّیْدَ وَ یَأْکُلُهُ وَ یَفْدِی أَحَبُّ إِلَیَّ مِنَ الْمَیْتَةِ.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 صید را ذبح کند وبخورد درنظر من بهترازمیته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2" w:name="pg14670_158119"/>
    <w:bookmarkEnd w:id="82"/>
    <w:p>
      <w:pPr>
        <w:pStyle w:val="Heading5"/>
      </w:pPr>
      <w:bookmarkStart w:id="836" w:name="_Toc294"/>
      <w:r>
        <w:t>[رقم الحدیث الکلی: 17299 - رقم الحدیث الباب: 5]</w:t>
      </w:r>
      <w:bookmarkEnd w:id="836"/>
    </w:p>
    <w:p>
      <w:pPr>
        <w:pStyle w:val="BookText"/>
      </w:pPr>
      <w:r>
        <w:rPr>
          <w:rFonts w:ascii="Times New Roman" w:hAnsi="Times New Roman" w:eastAsia="Times New Roman" w:cs="Times New Roman"/>
          <w:lang w:val="en-US" w:bidi="en-US"/>
          <w:color w:val="111111"/>
          <w:sz w:val="28"/>
          <w:szCs w:val="28"/>
          <w:rtl/>
        </w:rPr>
        <w:t xml:space="preserve">17299- 5- </w:t>
      </w:r>
      <w:r>
        <w:rPr>
          <w:rStyle w:val="FootnoteReference"/>
        </w:rPr>
        <w:footnoteReference w:id="545"/>
      </w:r>
      <w:r>
        <w:rPr>
          <w:rFonts w:ascii="Amiri" w:hAnsi="Amiri" w:eastAsia="Amiri" w:cs="Amiri"/>
          <w:lang w:bidi="ar-SA"/>
          <w:color w:val="111111"/>
          <w:sz w:val="28"/>
          <w:szCs w:val="28"/>
          <w:rtl/>
        </w:rPr>
        <w:t xml:space="preserve">وَ فِی الْعِلَلِ عَنْ أَبِیهِ عَنْ مُحَمَّدِ بْنِ یَحْیَی الْعَطَّارِ عَنِ الْعَمْرَکِیِّ عَنْ عَلِیِّ بْنِ جَعْفَرٍ عَنْ أَخِیهِ مُوسَی ع قَالَ: سَأَلْتُهُ عَنِ الْمُحْرِمِ إِذَا اضْطُرَّ إِلَی أَکْلِ صَیْدٍ وَ مَیْتَةٍ وَ قُلْتُ إِنَّ اللَّهَ عَزَّ وَ جَلَّ حَرَّمَ الصَّیْدَ وَ أَحَلَّ الْمَیْتَةَ قَالَ یَأْکُلُ وَ یَفْدِیهِ فَإِنَّمَا یَأْکُلُ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 پرسیدم ازکسیکه درحال احرام مجبوراست میته یا صید را بخورد وگفتم خداون صید را حرام ومیته را حلال کرده فرمودند : (صید) را بخورد وکفاره اش را بدهد زیرا مال خودش را می خورد .</w:t>
      </w:r>
    </w:p>
    <w:p>
      <w:pPr>
        <w:pStyle w:val="Heading5"/>
      </w:pPr>
      <w:bookmarkStart w:id="837" w:name="_Toc295"/>
      <w:r>
        <w:t>[رقم الحدیث الکلی: 17300 - رقم الحدیث الباب: 6]</w:t>
      </w:r>
      <w:bookmarkEnd w:id="837"/>
    </w:p>
    <w:p>
      <w:pPr>
        <w:pStyle w:val="BookText"/>
      </w:pPr>
      <w:r>
        <w:rPr>
          <w:rFonts w:ascii="Times New Roman" w:hAnsi="Times New Roman" w:eastAsia="Times New Roman" w:cs="Times New Roman"/>
          <w:lang w:val="en-US" w:bidi="en-US"/>
          <w:color w:val="111111"/>
          <w:sz w:val="28"/>
          <w:szCs w:val="28"/>
          <w:rtl/>
        </w:rPr>
        <w:t xml:space="preserve">17300- 6- </w:t>
      </w:r>
      <w:r>
        <w:rPr>
          <w:rStyle w:val="FootnoteReference"/>
        </w:rPr>
        <w:footnoteReference w:id="546"/>
      </w:r>
      <w:r>
        <w:rPr>
          <w:rFonts w:ascii="Amiri" w:hAnsi="Amiri" w:eastAsia="Amiri" w:cs="Amiri"/>
          <w:lang w:bidi="ar-SA"/>
          <w:color w:val="111111"/>
          <w:sz w:val="28"/>
          <w:szCs w:val="28"/>
          <w:rtl/>
        </w:rPr>
        <w:t xml:space="preserve">وَ عَنْ مُحَمَّدِ بْنِ الْحَسَنِ عَنْ مُحَمَّدِ بْنِ الْحَسَنِ الصَّفَّارِ عَنِ الْعَبَّاسِ بْنِ مَعْرُوفٍ عَنْ عَلِیِّ بْنِ مَهْزِیَارَ عَنْ فَضَالَةَ عَنْ أَبَانٍ عَنْ أَبِی أَیُّوبَ قَالَ: سَأَلْتُ أَبَا عَبْدِ اللَّهِ ع عَنْ رَجُلٍ اضْطُرَّ وَ هُوَ مُحْرِمٌ إِلَی صَیْدٍ وَ مَیْتَةٍ مِنْ أَیِّهِمَا یَأْکُلُ قَالَ یَأْکُلُ مِنَ الصَّیْدِ قُلْتُ فَإِنَّ اللَّهَ قَدْ حَرَّمَهُ عَلَیْهِ وَ أَحَلَّ لَهُ الْمَیْتَةَ قَالَ یَأْکُلُ وَ یَفْدِی فَإِنَّمَا یَأْکُلُ مِنْ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ابوایوب : ازحضرت صادق * پرسیدم ازکسیکه درحال احرام مجبوراست میته یا صید را بخورد فرمودند : صید را بخورد . عرض کردم خداون صید را حرام ومیته را حلال کرده فرمودند : (صید) را بخورد وکفاره اش را بدهد زیرا مال خودش را می خورد .</w:t>
      </w:r>
    </w:p>
    <w:p>
      <w:pPr>
        <w:pStyle w:val="Heading5"/>
      </w:pPr>
      <w:bookmarkStart w:id="838" w:name="_Toc296"/>
      <w:r>
        <w:t>[رقم الحدیث الکلی: 17301 - رقم الحدیث الباب: 7]</w:t>
      </w:r>
      <w:bookmarkEnd w:id="838"/>
    </w:p>
    <w:p>
      <w:pPr>
        <w:pStyle w:val="BookText"/>
      </w:pPr>
      <w:r>
        <w:rPr>
          <w:rFonts w:ascii="Times New Roman" w:hAnsi="Times New Roman" w:eastAsia="Times New Roman" w:cs="Times New Roman"/>
          <w:lang w:val="en-US" w:bidi="en-US"/>
          <w:color w:val="111111"/>
          <w:sz w:val="28"/>
          <w:szCs w:val="28"/>
          <w:rtl/>
        </w:rPr>
        <w:t xml:space="preserve">17301- 7- </w:t>
      </w:r>
      <w:r>
        <w:rPr>
          <w:rStyle w:val="FootnoteReference"/>
        </w:rPr>
        <w:footnoteReference w:id="547"/>
      </w:r>
      <w:r>
        <w:rPr>
          <w:rFonts w:ascii="Amiri" w:hAnsi="Amiri" w:eastAsia="Amiri" w:cs="Amiri"/>
          <w:lang w:bidi="ar-SA"/>
          <w:color w:val="111111"/>
          <w:sz w:val="28"/>
          <w:szCs w:val="28"/>
          <w:rtl/>
        </w:rPr>
        <w:t xml:space="preserve">وَ عَنْ أَبِیهِ عَنْ سَعْدِ بْنِ عَبْدِ اللَّهِ عَنْ مُحَمَّدِ بْنِ عَبْدِ الْحَمِیدِ عَنْ یُونُسَ بْنِ یَعْقُوبَ عَنْ مَنْصُورِ بْنِ حَازِمٍ قَالَ: قُلْتُ لِأَبِی عَبْدِ اللَّهِ ع مُحْرِمٌ اضْطُرَّ إِلَی صَیْدٍ وَ إِلَی مَیْتَةٍ مِنْ أَیِّهِمَا یَأْکُلُ قَالَ یَأْکُلُ مِنَ الصَّیْدِ قُلْتُ أَ لَیْسَ قَدْ أَحَلَّ اللَّهُ الْمَیْتَةَ لِمَنِ اضْطُرَّ إِلَیْهَا قَالَ بَلَی وَ لَکِنْ یَفْدِی أَ لَا تَرَی أَنَّهُ إِنَّمَا یَأْکُلُ مِنْ مَالِهِ فَیَأْکُلُ الصَّیْدَ وَ عَلَیْهِ فِدَاؤُهُ.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 ازحضرت صادق * پرسیدم ازکسیکه درحال احرام مجبوراست میته یا صید را بخورد فرمودند : صید را بخورد گفتم مگرخداوند ومیته را حلال نکرده برای کسیکه مجبوراست فرمودند : آری ولی باید کفاره بدهد مگرنمی بینی که ازمال خودش می خورد پس صید را بخورد وکفاره اش را بدهد .</w:t>
      </w:r>
    </w:p>
    <w:p>
      <w:pPr>
        <w:pStyle w:val="Heading5"/>
      </w:pPr>
      <w:bookmarkStart w:id="839" w:name="_Toc297"/>
      <w:r>
        <w:t>[رقم الحدیث الکلی: 17302 - رقم الحدیث الباب: 8]</w:t>
      </w:r>
      <w:bookmarkEnd w:id="839"/>
    </w:p>
    <w:p>
      <w:pPr>
        <w:pStyle w:val="BookText"/>
      </w:pPr>
      <w:r>
        <w:rPr>
          <w:rFonts w:ascii="Times New Roman" w:hAnsi="Times New Roman" w:eastAsia="Times New Roman" w:cs="Times New Roman"/>
          <w:lang w:val="en-US" w:bidi="en-US"/>
          <w:color w:val="111111"/>
          <w:sz w:val="28"/>
          <w:szCs w:val="28"/>
          <w:rtl/>
        </w:rPr>
        <w:t xml:space="preserve">17302- 8- </w:t>
      </w:r>
      <w:r>
        <w:rPr>
          <w:rStyle w:val="FootnoteReference"/>
        </w:rPr>
        <w:footnoteReference w:id="548"/>
      </w:r>
      <w:r>
        <w:rPr>
          <w:rFonts w:ascii="Amiri" w:hAnsi="Amiri" w:eastAsia="Amiri" w:cs="Amiri"/>
          <w:lang w:bidi="ar-SA"/>
          <w:color w:val="111111"/>
          <w:sz w:val="28"/>
          <w:szCs w:val="28"/>
          <w:rtl/>
        </w:rPr>
        <w:t xml:space="preserve">قَالَ وَ قَدْ رُوِیَ أَنَّهُ یَأْکُلُ مِنَ الْمَیْتَةِ لِأَنَّهَا أُحِلَّتْ لَهُ وَ لَمْ یُحَلَّ لَهُ الصَّیْدُ.</w:t>
      </w:r>
    </w:p>
    <w:p>
      <w:pPr>
        <w:pStyle w:val="BookText"/>
      </w:pPr>
      <w:r>
        <w:rPr>
          <w:rFonts w:ascii="Amiri" w:hAnsi="Amiri" w:eastAsia="Amiri" w:cs="Amiri"/>
          <w:lang w:bidi="ar-SA"/>
          <w:color w:val="111111"/>
          <w:sz w:val="28"/>
          <w:szCs w:val="28"/>
          <w:rtl/>
        </w:rPr>
        <w:t xml:space="preserve">أَقُولُ: یَأْتِی الْوَجْهُ فِی مِثْلِهِ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درشرایع گفته روایت شده ازمیته بخورد زیرا برایش حلال شده ولی صید حلال نشده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3" w:name="pg14670_158120"/>
    <w:bookmarkEnd w:id="83"/>
    <w:p>
      <w:pPr>
        <w:pStyle w:val="Heading5"/>
      </w:pPr>
      <w:bookmarkStart w:id="840" w:name="_Toc298"/>
      <w:r>
        <w:t>[رقم الحدیث الکلی: 17303 - رقم الحدیث الباب: 9]</w:t>
      </w:r>
      <w:bookmarkEnd w:id="840"/>
    </w:p>
    <w:p>
      <w:pPr>
        <w:pStyle w:val="BookText"/>
      </w:pPr>
      <w:r>
        <w:rPr>
          <w:rFonts w:ascii="Times New Roman" w:hAnsi="Times New Roman" w:eastAsia="Times New Roman" w:cs="Times New Roman"/>
          <w:lang w:val="en-US" w:bidi="en-US"/>
          <w:color w:val="111111"/>
          <w:sz w:val="28"/>
          <w:szCs w:val="28"/>
          <w:rtl/>
        </w:rPr>
        <w:t xml:space="preserve">17303- 9- </w:t>
      </w:r>
      <w:r>
        <w:rPr>
          <w:rStyle w:val="FootnoteReference"/>
        </w:rPr>
        <w:footnoteReference w:id="550"/>
      </w:r>
      <w:r>
        <w:rPr>
          <w:rFonts w:ascii="Amiri" w:hAnsi="Amiri" w:eastAsia="Amiri" w:cs="Amiri"/>
          <w:lang w:bidi="ar-SA"/>
          <w:color w:val="111111"/>
          <w:sz w:val="28"/>
          <w:szCs w:val="28"/>
          <w:rtl/>
        </w:rPr>
        <w:t xml:space="preserve">مُحَمَّدُ بْنُ الْحَسَنِ بِإِسْنَادِهِ عَنْ مُوسَی بْنِ الْقَاسِمِ عَنْ مُحَمَّدِ بْنِ سَیْفِ بْنِ عَمِیرَةَ </w:t>
      </w:r>
      <w:r>
        <w:rPr>
          <w:rStyle w:val="FootnoteReference"/>
        </w:rPr>
        <w:footnoteReference w:id="551"/>
      </w:r>
      <w:r>
        <w:rPr>
          <w:rFonts w:ascii="Amiri" w:hAnsi="Amiri" w:eastAsia="Amiri" w:cs="Amiri"/>
          <w:lang w:bidi="ar-SA"/>
          <w:color w:val="111111"/>
          <w:sz w:val="28"/>
          <w:szCs w:val="28"/>
          <w:rtl/>
        </w:rPr>
        <w:t xml:space="preserve">عَنْ مَنْصُورِ بْنِ حَازِمٍ قَالَ: سَأَلْتُ أَبَا عَبْدِ اللَّهِ ع عَنْ مُحْرِمٍ اضْطُرَّ إِلَی أَکْلِ الصَّیْدِ وَ الْمَیْتَةِ قَالَ أَیُّهُمَا أَحَبُّ إِلَیْکَ أَنْ تَأْکُلَ </w:t>
      </w:r>
      <w:r>
        <w:rPr>
          <w:rStyle w:val="FootnoteReference"/>
        </w:rPr>
        <w:footnoteReference w:id="552"/>
      </w:r>
      <w:r>
        <w:rPr>
          <w:rFonts w:ascii="Amiri" w:hAnsi="Amiri" w:eastAsia="Amiri" w:cs="Amiri"/>
          <w:lang w:bidi="ar-SA"/>
          <w:color w:val="111111"/>
          <w:sz w:val="28"/>
          <w:szCs w:val="28"/>
          <w:rtl/>
        </w:rPr>
        <w:t xml:space="preserve">قُلْتُ الْمَیْتَةُ لِأَنَّ الصَّیْدَ مُحَرَّمٌ عَلَی الْمُحْرِمِ فَقَالَ أَیُّهُمَا أَحَبُّ إِلَیْکَ أَنْ تَأْکُلَ مِنْ مَالِکَ أَوِ الْمَیْتَةِ قُلْتُ آکُلَ مِنْ مَالِی قَالَ فَکُلِ الصَّیْدَ وَ افْدِهِ.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گفت: از امام صادق (ع) پرسیدم در مورد فرد محرم (در حال احرام) که مجبور به خوردن شکار یا مردار شده است. امام فرمودند: کدامیک از این دو را بیشتر دوست داری که بخوری؟ گفتم: مردار، زیرا شکار بر محرم حرام است. امام فرمودند: کدامیک را بیشتر دوست داری که از مال خودت بخوری یا مردار؟ گفتم: از مال خودم. امام فرمودند: پس شکار را بخور و (در عوض) کفاره بده.</w:t>
      </w:r>
    </w:p>
    <w:p>
      <w:pPr>
        <w:pStyle w:val="Heading5"/>
      </w:pPr>
      <w:bookmarkStart w:id="841" w:name="_Toc299"/>
      <w:r>
        <w:t>[رقم الحدیث الکلی: 17304 - رقم الحدیث الباب: 10]</w:t>
      </w:r>
      <w:bookmarkEnd w:id="841"/>
    </w:p>
    <w:p>
      <w:pPr>
        <w:pStyle w:val="BookText"/>
      </w:pPr>
      <w:r>
        <w:rPr>
          <w:rFonts w:ascii="Times New Roman" w:hAnsi="Times New Roman" w:eastAsia="Times New Roman" w:cs="Times New Roman"/>
          <w:lang w:val="en-US" w:bidi="en-US"/>
          <w:color w:val="111111"/>
          <w:sz w:val="28"/>
          <w:szCs w:val="28"/>
          <w:rtl/>
        </w:rPr>
        <w:t xml:space="preserve">17304- 10- </w:t>
      </w:r>
      <w:r>
        <w:rPr>
          <w:rStyle w:val="FootnoteReference"/>
        </w:rPr>
        <w:footnoteReference w:id="553"/>
      </w:r>
      <w:r>
        <w:rPr>
          <w:rFonts w:ascii="Amiri" w:hAnsi="Amiri" w:eastAsia="Amiri" w:cs="Amiri"/>
          <w:lang w:bidi="ar-SA"/>
          <w:color w:val="111111"/>
          <w:sz w:val="28"/>
          <w:szCs w:val="28"/>
          <w:rtl/>
        </w:rPr>
        <w:t xml:space="preserve">وَ رَوَاهُ الْبَرْقِیُّ فِی الْمَحَاسِنِ عَنْ أَبِیهِ عَنْ صَفْوَانَ بْنِ یَحْیَی عَنْ مَنْصُورِ بْنِ حَازِمٍ نَحْوَهُ وَ زَادَ قُلْتُ فَإِنْ لَمْ یَکُنْ عِنْدِی مَالٌ قَالَ تَقْضِیهِ إِذَا رَجَعْتَ إِلَی مَالِکَ.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مثل همین روایت را نقل کرده ولی درادمه گفته گفتم: اگر مالی نداشتم چه؟ امام فرمودند: زمانی که به مال خود دست یافتی، کفاره را ادا کن.</w:t>
      </w:r>
    </w:p>
    <w:p>
      <w:pPr>
        <w:pStyle w:val="Heading5"/>
      </w:pPr>
      <w:bookmarkStart w:id="842" w:name="_Toc300"/>
      <w:r>
        <w:t>[رقم الحدیث الکلی: 17305 - رقم الحدیث الباب: 11]</w:t>
      </w:r>
      <w:bookmarkEnd w:id="842"/>
    </w:p>
    <w:p>
      <w:pPr>
        <w:pStyle w:val="BookText"/>
      </w:pPr>
      <w:r>
        <w:rPr>
          <w:rFonts w:ascii="Times New Roman" w:hAnsi="Times New Roman" w:eastAsia="Times New Roman" w:cs="Times New Roman"/>
          <w:lang w:val="en-US" w:bidi="en-US"/>
          <w:color w:val="111111"/>
          <w:sz w:val="28"/>
          <w:szCs w:val="28"/>
          <w:rtl/>
        </w:rPr>
        <w:t xml:space="preserve">17305- 11- </w:t>
      </w:r>
      <w:r>
        <w:rPr>
          <w:rStyle w:val="FootnoteReference"/>
        </w:rPr>
        <w:footnoteReference w:id="554"/>
      </w:r>
      <w:r>
        <w:rPr>
          <w:rFonts w:ascii="Amiri" w:hAnsi="Amiri" w:eastAsia="Amiri" w:cs="Amiri"/>
          <w:lang w:bidi="ar-SA"/>
          <w:color w:val="111111"/>
          <w:sz w:val="28"/>
          <w:szCs w:val="28"/>
          <w:rtl/>
        </w:rPr>
        <w:t xml:space="preserve">وَ بِإِسْنَادِهِ عَنْ مُحَمَّدِ بْنِ الْحَسَنِ الصَّفَّارِ عَنْ مُحَمَّدِ بْنِ عَبْدِ الْجَبَّارِ عَنْ إِسْحَاقَ عَنْ جَعْفَرٍ عَنْ أَبِیهِ ع أَنَّ عَلِیّاً ع کَانَ یَقُولُ إِذَا اضْطُرَّ الْمُحْرِمُ إِلَی الصَّیْدِ وَ إِلَی الْمَیْتَةِ فَلْیَأْکُلِ الْمَیْتَةَ الَّتِی أَحَلَّ اللَّهُ لَهُ.</w:t>
      </w:r>
    </w:p>
    <w:p>
      <w:pPr>
        <w:pStyle w:val="BookText"/>
      </w:pPr>
      <w:r>
        <w:rPr>
          <w:rFonts w:ascii="Amiri" w:hAnsi="Amiri" w:eastAsia="Amiri" w:cs="Amiri"/>
          <w:lang w:bidi="ar-SA"/>
          <w:color w:val="111111"/>
          <w:sz w:val="28"/>
          <w:szCs w:val="28"/>
          <w:rtl/>
        </w:rPr>
        <w:t xml:space="preserve">أَقُولُ: حَمَلَهُ الشَّیْخُ عَلَی مَنْ لَمْ یَجِدْ فِدَاءَ الصَّیْدِ وَ لَمْ یَتَمَکَّنْ مِنَ الْوُصُولِ إِلَیْهِ لِمَا مَرَّ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از جعفر از پدرش (علیه‌السلام) نقل شده است که علی (علیه‌السلام) می‌گفت: وقتی که مُحرِم به صید و مردار مجبور شد، باید از مرداری که خداوند برایش حلال کرده بخورد.</w:t>
      </w:r>
    </w:p>
    <w:p>
      <w:pPr>
        <w:pStyle w:val="BookText"/>
      </w:pPr>
      <w:r>
        <w:rPr>
          <w:rFonts w:ascii="IRNazanin" w:hAnsi="IRNazanin" w:eastAsia="IRNazanin" w:cs="IRNazanin"/>
          <w:lang w:bidi="fa-IR"/>
          <w:color w:val="111111"/>
          <w:sz w:val="28"/>
          <w:szCs w:val="28"/>
          <w:rtl/>
        </w:rPr>
        <w:t xml:space="preserve">من می‌گویم: شیخ (مرحوم کلینی) این را بر کسی حمل کرده که فدیه صید را پیدا نکرده و نتوانسته به آن دسترسی پیدا کند به دلیلی که گذشت .</w:t>
      </w:r>
    </w:p>
    <w:p>
      <w:pPr>
        <w:pStyle w:val="Heading5"/>
      </w:pPr>
      <w:bookmarkStart w:id="843" w:name="_Toc301"/>
      <w:r>
        <w:t>[رقم الحدیث الکلی: 17306 - رقم الحدیث الباب: 12]</w:t>
      </w:r>
      <w:bookmarkEnd w:id="843"/>
    </w:p>
    <w:p>
      <w:pPr>
        <w:pStyle w:val="BookText"/>
      </w:pPr>
      <w:r>
        <w:rPr>
          <w:rFonts w:ascii="Times New Roman" w:hAnsi="Times New Roman" w:eastAsia="Times New Roman" w:cs="Times New Roman"/>
          <w:lang w:val="en-US" w:bidi="en-US"/>
          <w:color w:val="111111"/>
          <w:sz w:val="28"/>
          <w:szCs w:val="28"/>
          <w:rtl/>
        </w:rPr>
        <w:t xml:space="preserve">17306- 12- </w:t>
      </w:r>
      <w:r>
        <w:rPr>
          <w:rStyle w:val="FootnoteReference"/>
        </w:rPr>
        <w:footnoteReference w:id="556"/>
      </w:r>
      <w:r>
        <w:rPr>
          <w:rFonts w:ascii="Amiri" w:hAnsi="Amiri" w:eastAsia="Amiri" w:cs="Amiri"/>
          <w:lang w:bidi="ar-SA"/>
          <w:color w:val="111111"/>
          <w:sz w:val="28"/>
          <w:szCs w:val="28"/>
          <w:rtl/>
        </w:rPr>
        <w:t xml:space="preserve">وَ بِإِسْنَادِهِ عَنْ مُحَمَّدِ بْنِ الْحُسَیْنِ عَنِ النَّضْرِ بْنِ سُوَیْدٍ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4" w:name="pg14670_158121"/>
    <w:bookmarkEnd w:id="84"/>
    <w:p>
      <w:pPr>
        <w:pStyle w:val="BookText"/>
      </w:pPr>
      <w:r>
        <w:rPr>
          <w:rFonts w:ascii="Amiri" w:hAnsi="Amiri" w:eastAsia="Amiri" w:cs="Amiri"/>
          <w:lang w:bidi="ar-SA"/>
          <w:color w:val="111111"/>
          <w:sz w:val="28"/>
          <w:szCs w:val="28"/>
          <w:rtl/>
        </w:rPr>
        <w:t xml:space="preserve">عَنْ عَبْدِ الْغَفَّارِ الْجَازِیِّ قَالَ: سَأَلْتُ أَبَا عَبْدِ اللَّهِ ع عَنِ الْمُحْرِمِ إِذَا اضْطُرَّ إِلَی مَیْتَةٍ فَوَجَدَهَا وَ وَجَدَ صَیْداً فَقَالَ یَأْکُلُ الْمَیْتَةَ وَ یَتْرُکُ الصَّیْدَ الْحَدِیثَ.</w:t>
      </w:r>
    </w:p>
    <w:p>
      <w:pPr>
        <w:pStyle w:val="BookText"/>
      </w:pPr>
      <w:r>
        <w:rPr>
          <w:rFonts w:ascii="Amiri" w:hAnsi="Amiri" w:eastAsia="Amiri" w:cs="Amiri"/>
          <w:lang w:bidi="ar-SA"/>
          <w:color w:val="111111"/>
          <w:sz w:val="28"/>
          <w:szCs w:val="28"/>
          <w:rtl/>
        </w:rPr>
        <w:t xml:space="preserve">وَ عَنْهُ عَنِ النَّضْرِ بْنِ شُعَیْبٍ عَنْ عَبْدِ الْغَفَّارِ الْجَازِیِّ مِثْلَهُ </w:t>
      </w:r>
      <w:r>
        <w:rPr>
          <w:rStyle w:val="FootnoteReference"/>
        </w:rPr>
        <w:footnoteReference w:id="557"/>
      </w:r>
      <w:r>
        <w:rPr>
          <w:rFonts w:ascii="Amiri" w:hAnsi="Amiri" w:eastAsia="Amiri" w:cs="Amiri"/>
          <w:lang w:bidi="ar-SA"/>
          <w:color w:val="111111"/>
          <w:sz w:val="28"/>
          <w:szCs w:val="28"/>
          <w:rtl/>
        </w:rPr>
        <w:t xml:space="preserve">أَقُولُ: حَمَلَهُ الشَّیْخُ عَلَی مَنْ لَا یَتَمَکَّنُ مِنَ الْفِدَاءِ وَ جَوَّزَ حَمْلَهُ عَلَی التَّقِیَّةِ قَالَ لِأَنَّ ذَلِکَ مَذْهَبُ بَعْضِ الْعَامَّةِ </w:t>
      </w:r>
      <w:r>
        <w:rPr>
          <w:rStyle w:val="FootnoteReference"/>
        </w:rPr>
        <w:footnoteReference w:id="558"/>
      </w:r>
      <w:r>
        <w:rPr>
          <w:rFonts w:ascii="Amiri" w:hAnsi="Amiri" w:eastAsia="Amiri" w:cs="Amiri"/>
          <w:lang w:bidi="ar-SA"/>
          <w:color w:val="111111"/>
          <w:sz w:val="28"/>
          <w:szCs w:val="28"/>
          <w:rtl/>
        </w:rPr>
        <w:t xml:space="preserve">وَ عَلَی مَنْ وَجَدَ الصَّیْدَ غَیْرَ مَذْبُوحٍ.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الغفار الجازى نقل شده است که گفت: از ابا عبدالله (علیه‌السلام) درباره مُحرِمی که به مردار مجبور شده و مردار و صید را یافته، پرسیدم. فرمود: باید مردار را بخورد و صید را رها کند.</w:t>
      </w:r>
    </w:p>
    <w:p>
      <w:pPr>
        <w:pStyle w:val="BookText"/>
      </w:pPr>
      <w:r>
        <w:rPr>
          <w:rFonts w:ascii="IRNazanin" w:hAnsi="IRNazanin" w:eastAsia="IRNazanin" w:cs="IRNazanin"/>
          <w:lang w:bidi="fa-IR"/>
          <w:color w:val="111111"/>
          <w:sz w:val="28"/>
          <w:szCs w:val="28"/>
          <w:rtl/>
        </w:rPr>
        <w:t xml:space="preserve">من می‌گویم: شیخ (مرحوم کلینی) این را بر کسی حمل کرده که نتواند فدیه صید را پیدا کند و آن را به تقیه حمل کرده است، زیرا این رأی برخی ازسنیها است یا حمل کرد برکسیکه صید ذبح نشده ای را پیدا کرده .</w:t>
      </w:r>
    </w:p>
    <w:p>
      <w:pPr>
        <w:pStyle w:val="Heading4"/>
      </w:pPr>
      <w:bookmarkStart w:id="844" w:name="_Toc302"/>
      <w:r>
        <w:t>44 بَابُ أَنَّ الْمُحْرِمَ إِذَا صَادَ فِی الْحِلِّ أَوْ أَکَلَ بَیْضَ صَیْدٍ لَزِمَهُ الْفِدَاءُ وَ إِنْ صَادَ فِی الْحَرَمِ لَزِمَهُ الْفِدَاءُ وَ الْقِیمَةُ وَ إِنْ صَادَ الْمُحِلُّ فِی الْحَرَمِ فَعَلَیْهِ الْقِیمَةُ فَإِنْ صَادَهُ فِی مَکَّةَ أَوِ الْکَع</w:t>
      </w:r>
      <w:bookmarkEnd w:id="844"/>
    </w:p>
    <w:p>
      <w:pPr>
        <w:pStyle w:val="Heading5"/>
      </w:pPr>
      <w:bookmarkStart w:id="845" w:name="_Toc303"/>
      <w:r>
        <w:t>اشارة</w:t>
      </w:r>
      <w:bookmarkEnd w:id="845"/>
    </w:p>
    <w:p>
      <w:pPr>
        <w:pStyle w:val="BookText"/>
      </w:pPr>
      <w:r>
        <w:rPr>
          <w:rStyle w:val="FootnoteReference"/>
        </w:rPr>
        <w:footnoteReference w:id="559"/>
      </w:r>
      <w:r>
        <w:rPr>
          <w:rFonts w:ascii="Amiri" w:hAnsi="Amiri" w:eastAsia="Amiri" w:cs="Amiri"/>
          <w:lang w:bidi="ar-SA"/>
          <w:color w:val="111111"/>
          <w:sz w:val="28"/>
          <w:szCs w:val="28"/>
          <w:rtl/>
        </w:rPr>
        <w:t xml:space="preserve">44 بَابُ أَنَّ الْمُحْرِمَ إِذَا صَادَ فِی الْحِلِّ أَوْ أَکَلَ بَیْضَ صَیْدٍ لَزِمَهُ الْفِدَاءُ وَ إِنْ صَادَ فِی الْحَرَمِ لَزِمَهُ الْفِدَاءُ وَ الْقِیمَةُ وَ إِنْ صَادَ الْمُحِلُّ فِی الْحَرَمِ فَعَلَیْهِ الْقِیمَةُ فَإِنْ صَادَهُ فِی مَکَّةَ أَوِ الْکَعْبَةِ لَزِمَهُ مَعَ ذَلِکَ التَّعْزِیرُ وَ حُکْمِ الْقُمْرِیِّ وَ نَحْوِه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6" w:name="_Toc304"/>
      <w:r>
        <w:t>[رقم الحدیث الکلی: 17307 - رقم الحدیث الباب: 1]</w:t>
      </w:r>
      <w:bookmarkEnd w:id="846"/>
    </w:p>
    <w:p>
      <w:pPr>
        <w:pStyle w:val="BookText"/>
      </w:pPr>
      <w:r>
        <w:rPr>
          <w:rFonts w:ascii="Times New Roman" w:hAnsi="Times New Roman" w:eastAsia="Times New Roman" w:cs="Times New Roman"/>
          <w:lang w:val="en-US" w:bidi="en-US"/>
          <w:color w:val="111111"/>
          <w:sz w:val="28"/>
          <w:szCs w:val="28"/>
          <w:rtl/>
        </w:rPr>
        <w:t xml:space="preserve">17307- 1- </w:t>
      </w:r>
      <w:r>
        <w:rPr>
          <w:rStyle w:val="FootnoteReference"/>
        </w:rPr>
        <w:footnoteReference w:id="560"/>
      </w:r>
      <w:r>
        <w:rPr>
          <w:rFonts w:ascii="Amiri" w:hAnsi="Amiri" w:eastAsia="Amiri" w:cs="Amiri"/>
          <w:lang w:bidi="ar-SA"/>
          <w:color w:val="111111"/>
          <w:sz w:val="28"/>
          <w:szCs w:val="28"/>
          <w:rtl/>
        </w:rPr>
        <w:t xml:space="preserve">مُحَمَّدُ بْنُ عَلِیِّ بْنِ الْحُسَیْنِ بِإِسْنَادِهِ عَنْ زُرَارَةَ بْنِ أَعْیَنَ عَنْ أَبِی جَعْفَرٍ ع قَالَ: إِذَا أَصَابَ الْمُحْرِمُ (حَمَامَةً مِنْ حَمَامِ الْحَرَمِ) </w:t>
      </w:r>
      <w:r>
        <w:rPr>
          <w:rStyle w:val="FootnoteReference"/>
        </w:rPr>
        <w:footnoteReference w:id="561"/>
      </w:r>
      <w:r>
        <w:rPr>
          <w:rFonts w:ascii="Amiri" w:hAnsi="Amiri" w:eastAsia="Amiri" w:cs="Amiri"/>
          <w:lang w:bidi="ar-SA"/>
          <w:color w:val="111111"/>
          <w:sz w:val="28"/>
          <w:szCs w:val="28"/>
          <w:rtl/>
        </w:rPr>
        <w:t xml:space="preserve">إِلَی أَنْ یَبْلُغَ الظَّبْیَ فَعَلَیْهِ دَمٌ یُهَرِیقُهُ وَ یَتَصَدَّقُ بِمِثْلِ ثَمَنِهِ وَ إِنْ أَصَابَ مِنْهُ وَ هُوَ حَلَالٌ فَعَلَیْهِ أَنْ یَتَصَدَّقَ بِمِثْلِ 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بن اعین از ابی جعفر (علیه‌السلام) نقل شده است که فرمود: اگر مُحرِم، کبوتر حرم را شکار کند تا جایی که به آهو برسد، بر اوست که خون آن را بریزد و به مقدار قیمت آن صدقه بدهد. و اگر از آن شکار کند و حلال باشد، بر اوست که به مقدار قیمت آن صدقه بدهد.</w:t>
      </w:r>
    </w:p>
    <w:p>
      <w:pPr>
        <w:pStyle w:val="Heading5"/>
      </w:pPr>
      <w:bookmarkStart w:id="847" w:name="_Toc305"/>
      <w:r>
        <w:t>[رقم الحدیث الکلی: 17308 - رقم الحدیث الباب: 2]</w:t>
      </w:r>
      <w:bookmarkEnd w:id="847"/>
    </w:p>
    <w:p>
      <w:pPr>
        <w:pStyle w:val="BookText"/>
      </w:pPr>
      <w:r>
        <w:rPr>
          <w:rFonts w:ascii="Times New Roman" w:hAnsi="Times New Roman" w:eastAsia="Times New Roman" w:cs="Times New Roman"/>
          <w:lang w:val="en-US" w:bidi="en-US"/>
          <w:color w:val="111111"/>
          <w:sz w:val="28"/>
          <w:szCs w:val="28"/>
          <w:rtl/>
        </w:rPr>
        <w:t xml:space="preserve">17308- 2- </w:t>
      </w:r>
      <w:r>
        <w:rPr>
          <w:rStyle w:val="FootnoteReference"/>
        </w:rPr>
        <w:footnoteReference w:id="562"/>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5" w:name="pg14670_158122"/>
    <w:bookmarkEnd w:id="85"/>
    <w:p>
      <w:pPr>
        <w:pStyle w:val="BookText"/>
      </w:pPr>
      <w:r>
        <w:rPr>
          <w:rFonts w:ascii="Amiri" w:hAnsi="Amiri" w:eastAsia="Amiri" w:cs="Amiri"/>
          <w:lang w:bidi="ar-SA"/>
          <w:color w:val="111111"/>
          <w:sz w:val="28"/>
          <w:szCs w:val="28"/>
          <w:rtl/>
        </w:rPr>
        <w:t xml:space="preserve">ابْنِ أَبِی عُمَیْرٍ عَنْ حَمَّادٍ عَنِ الْحَلَبِیِّ عَنْ أَبِی عَبْدِ اللَّهِ ع قَالَ: إِذَا قَتَلَ </w:t>
      </w:r>
      <w:r>
        <w:rPr>
          <w:rStyle w:val="FootnoteReference"/>
        </w:rPr>
        <w:footnoteReference w:id="563"/>
      </w:r>
      <w:r>
        <w:rPr>
          <w:rFonts w:ascii="Amiri" w:hAnsi="Amiri" w:eastAsia="Amiri" w:cs="Amiri"/>
          <w:lang w:bidi="ar-SA"/>
          <w:color w:val="111111"/>
          <w:sz w:val="28"/>
          <w:szCs w:val="28"/>
          <w:rtl/>
        </w:rPr>
        <w:t xml:space="preserve">الْمُحْرِمُ حَمَامَةً فِی الْحَرَمِ فَعَلَیْهِ شَاةٌ وَ ثَمَنُ الْحَمَامَةِ دِرْهَمٌ أَوْ شِبْهُهُ یَتَصَدَّقُ بِهِ أَوْ یُطْعِمُهُ حَمَامَ مَکَّةَ- فَإِنْ قَتَلَهَا فِی الْحَرَمِ وَ لَیْسَ بِمُحْرِمٍ فَعَلَیْهِ ثَمَنُهَا.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امام صادق (ع) فرمودند: اگر فرد محرم در حرم، کبوتر بکشد، بر او واجب است که یک گوسفند قربانی کند و قیمت کبوتر، یک درهم یا مشابه آن است که باید آن را صدقه دهد یا به کبوتران مکه غذا بدهد. اگر کسی در حرم و در حال احرام نباشد و کبوتر بکشد، باید قیمت آن را بپردازد.</w:t>
      </w:r>
    </w:p>
    <w:p>
      <w:pPr>
        <w:pStyle w:val="Heading5"/>
      </w:pPr>
      <w:bookmarkStart w:id="848" w:name="_Toc306"/>
      <w:r>
        <w:t>[رقم الحدیث الکلی: 17309 - رقم الحدیث الباب: 3]</w:t>
      </w:r>
      <w:bookmarkEnd w:id="848"/>
    </w:p>
    <w:p>
      <w:pPr>
        <w:pStyle w:val="BookText"/>
      </w:pPr>
      <w:r>
        <w:rPr>
          <w:rFonts w:ascii="Times New Roman" w:hAnsi="Times New Roman" w:eastAsia="Times New Roman" w:cs="Times New Roman"/>
          <w:lang w:val="en-US" w:bidi="en-US"/>
          <w:color w:val="111111"/>
          <w:sz w:val="28"/>
          <w:szCs w:val="28"/>
          <w:rtl/>
        </w:rPr>
        <w:t xml:space="preserve">17309- 3- </w:t>
      </w:r>
      <w:r>
        <w:rPr>
          <w:rStyle w:val="FootnoteReference"/>
        </w:rPr>
        <w:footnoteReference w:id="564"/>
      </w:r>
      <w:r>
        <w:rPr>
          <w:rFonts w:ascii="Amiri" w:hAnsi="Amiri" w:eastAsia="Amiri" w:cs="Amiri"/>
          <w:lang w:bidi="ar-SA"/>
          <w:color w:val="111111"/>
          <w:sz w:val="28"/>
          <w:szCs w:val="28"/>
          <w:rtl/>
        </w:rPr>
        <w:t xml:space="preserve">وَ عَنْهُ عَنْ مُحَمَّدِ بْنِ عِیسَی عَنِ الْحَسَنِ بْنِ مَحْبُوبٍ عَنْ أَبِی وَلَّادٍ الْحَنَّاطِ عَنْ حُمْرَانَ بْنِ أَعْیَنَ عَنْ أَبِی جَعْفَرٍ ع قَالَ: قُلْتُ لَهُ مُحْرِمٌ قَتَلَ طَیْراً فِیمَا بَیْنَ الصَّفَا وَ الْمَرْوَةِ عَمْداً قَالَ عَلَیْهِ الْفِدَاءُ وَ الْجَزَاءُ وَ یُعَزَّرُ قَالَ قُلْتُ: فَإِنَّهُ قَتَلَهُ </w:t>
      </w:r>
      <w:r>
        <w:rPr>
          <w:rStyle w:val="FootnoteReference"/>
        </w:rPr>
        <w:footnoteReference w:id="565"/>
      </w:r>
      <w:r>
        <w:rPr>
          <w:rFonts w:ascii="Amiri" w:hAnsi="Amiri" w:eastAsia="Amiri" w:cs="Amiri"/>
          <w:lang w:bidi="ar-SA"/>
          <w:color w:val="111111"/>
          <w:sz w:val="28"/>
          <w:szCs w:val="28"/>
          <w:rtl/>
        </w:rPr>
        <w:t xml:space="preserve">فِی الْکَعْبَةِ عَمْداً قَالَ عَلَیْهِ الْفِدَاءُ وَ الْجَزَاءُ وَ یُضْرَبُ دُونَ الْحَدِّ وَ یُقَامُ </w:t>
      </w:r>
      <w:r>
        <w:rPr>
          <w:rStyle w:val="FootnoteReference"/>
        </w:rPr>
        <w:footnoteReference w:id="566"/>
      </w:r>
      <w:r>
        <w:rPr>
          <w:rFonts w:ascii="Amiri" w:hAnsi="Amiri" w:eastAsia="Amiri" w:cs="Amiri"/>
          <w:lang w:bidi="ar-SA"/>
          <w:color w:val="111111"/>
          <w:sz w:val="28"/>
          <w:szCs w:val="28"/>
          <w:rtl/>
        </w:rPr>
        <w:t xml:space="preserve">لِلنَّاسِ کَیْ یَنْکُلَ غَیْرُهُ.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67"/>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بن اعین از ابی جعفر (علیه‌السلام) نقل شده است که گفت: به او گفتم: اگر مُحرِم عمداً پرنده‌ای را در میان صفا و مروه بکشد، فرمود: بر او فدیه و جزاء (کفاره) است و تعزیر (تنبیه) می‌شود. گفتم: اگر او را عمداً در کعبه بکشد، فرمود: بر او فدیه و جزاء است وکمترازحد (قانونی) ضرب می‌شود و باید برای مردم مجازات شود تا دیگران عبرت گیرند.</w:t>
      </w:r>
    </w:p>
    <w:p>
      <w:pPr>
        <w:pStyle w:val="Heading5"/>
      </w:pPr>
      <w:bookmarkStart w:id="849" w:name="_Toc307"/>
      <w:r>
        <w:t>[رقم الحدیث الکلی: 17310 - رقم الحدیث الباب: 4]</w:t>
      </w:r>
      <w:bookmarkEnd w:id="849"/>
    </w:p>
    <w:p>
      <w:pPr>
        <w:pStyle w:val="BookText"/>
      </w:pPr>
      <w:r>
        <w:rPr>
          <w:rFonts w:ascii="Times New Roman" w:hAnsi="Times New Roman" w:eastAsia="Times New Roman" w:cs="Times New Roman"/>
          <w:lang w:val="en-US" w:bidi="en-US"/>
          <w:color w:val="111111"/>
          <w:sz w:val="28"/>
          <w:szCs w:val="28"/>
          <w:rtl/>
        </w:rPr>
        <w:t xml:space="preserve">17310- 4- </w:t>
      </w:r>
      <w:r>
        <w:rPr>
          <w:rStyle w:val="FootnoteReference"/>
        </w:rPr>
        <w:footnoteReference w:id="568"/>
      </w:r>
      <w:r>
        <w:rPr>
          <w:rFonts w:ascii="Amiri" w:hAnsi="Amiri" w:eastAsia="Amiri" w:cs="Amiri"/>
          <w:lang w:bidi="ar-SA"/>
          <w:color w:val="111111"/>
          <w:sz w:val="28"/>
          <w:szCs w:val="28"/>
          <w:rtl/>
        </w:rPr>
        <w:t xml:space="preserve">وَ عَنْ مُحَمَّدِ بْنِ یَحْیَی عَنْ مُحَمَّدِ بْنِ الْحُسَیْنِ عَنْ مُحَمَّدِ بْنِ إِسْمَاعِیلَ عَنْ صَالِحِ بْنِ عُقْبَةَ عَنِ الْحَارِثِ بْنِ الْمُغِیرَةِ عَنْ أَبِی عَبْدِ اللَّهِ ع قَالَ: سُئِلَ عَنْ رَجُلٍ أَکَلَ بَیْضَ حَمَامِ الْحَرَمِ وَ هُوَ مُحْرِمٌ قَالَ عَلَیْهِ لِکُلِّ بَیْضَةٍ دَمٌ وَ عَلَیْهِ ثَمَنُهَا سُدُسُ أَوْ رُبُعُ الدِّرْهَمِ الْوَهْمُ مِنْ صَالِحٍ ثُمَّ قَالَ إِنَّ الدِّمَاءَ لَزِمَتْهُ لِأَکْلِهِ وَ هُوَ مُحْرِمٌ وَ إِنَّ الْجَزَاءَ لَزِمَهُ لِأَخْذِ بَیْضِ حَمَامِ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المغیره از ابی عبدالله (علیه‌السلام) نقل شده است که فرمود: درباره مردی که تخم کبوتر حرم را در حالی که مُحرِم است، خورد، پرسیدند. فرمود: بر هر تخم، خون (کفاره) است و قیمت آن، یک ششم یا ربع درهم است، این دردوعدد ازصالح است . سپس گفت: خون‌ها (کفاره‌ها) به خاطر خوردن آن در حالی که مُحرِم است بر او واجب است و جزاء (کفاره) به خاطر گرفتن تخم کبوتر حرم بر او واجب است.</w:t>
      </w:r>
    </w:p>
    <w:p>
      <w:pPr>
        <w:pStyle w:val="Heading5"/>
      </w:pPr>
      <w:bookmarkStart w:id="850" w:name="_Toc308"/>
      <w:r>
        <w:t>[رقم الحدیث الکلی: 17311 - رقم الحدیث الباب: 5]</w:t>
      </w:r>
      <w:bookmarkEnd w:id="850"/>
    </w:p>
    <w:p>
      <w:pPr>
        <w:pStyle w:val="BookText"/>
      </w:pPr>
      <w:r>
        <w:rPr>
          <w:rFonts w:ascii="Times New Roman" w:hAnsi="Times New Roman" w:eastAsia="Times New Roman" w:cs="Times New Roman"/>
          <w:lang w:val="en-US" w:bidi="en-US"/>
          <w:color w:val="111111"/>
          <w:sz w:val="28"/>
          <w:szCs w:val="28"/>
          <w:rtl/>
        </w:rPr>
        <w:t xml:space="preserve">17311- 5- </w:t>
      </w:r>
      <w:r>
        <w:rPr>
          <w:rStyle w:val="FootnoteReference"/>
        </w:rPr>
        <w:footnoteReference w:id="569"/>
      </w:r>
      <w:r>
        <w:rPr>
          <w:rFonts w:ascii="Amiri" w:hAnsi="Amiri" w:eastAsia="Amiri" w:cs="Amiri"/>
          <w:lang w:bidi="ar-SA"/>
          <w:color w:val="111111"/>
          <w:sz w:val="28"/>
          <w:szCs w:val="28"/>
          <w:rtl/>
        </w:rPr>
        <w:t xml:space="preserve">وَ عَنْ عَلِیِّ بْنِ إِبْرَاهِیمَ عَنْ أَبِیهِ عَنِ ابْنِ أَبِی عُمَیْرٍ وَ عَنْ مُحَمَّدِ 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6" w:name="pg14670_158123"/>
    <w:bookmarkEnd w:id="86"/>
    <w:p>
      <w:pPr>
        <w:pStyle w:val="BookText"/>
      </w:pPr>
      <w:r>
        <w:rPr>
          <w:rFonts w:ascii="Amiri" w:hAnsi="Amiri" w:eastAsia="Amiri" w:cs="Amiri"/>
          <w:lang w:bidi="ar-SA"/>
          <w:color w:val="111111"/>
          <w:sz w:val="28"/>
          <w:szCs w:val="28"/>
          <w:rtl/>
        </w:rPr>
        <w:t xml:space="preserve">إِسْمَاعِیلَ عَنِ الْفَضْلِ بْنِ شَاذَانَ عَنْ صَفْوَانَ وَ ابْنِ أَبِی عُمَیْرٍ عَنْ مُعَاوِیَةَ بْنِ عَمَّارٍ عَنْ أَبِی عَبْدِ اللَّهِ ع قَالَ: إِنْ أَصَبْتَ الصَّیْدَ وَ أَنْتَ حَرَامٌ فِی الْحَرَمِ- فَالْفِدَاءُ مُضَاعَفٌ عَلَیْکَ وَ إِنْ أَصَبْتَهُ وَ أَنْتَ حَلَالٌ فِی الْحَرَمِ فَقِیمَةٌ وَاحِدَةٌ وَ إِنْ أَصَبْتَهُ وَ أَنْتَ حَرَامٌ فِی الْحِلِّ- فَإِنَّمَا عَلَیْکَ فِدَاءٌ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ابا عبدالله (علیه‌السلام) نقل شده است که فرمود: اگر صید را در حالی که مُحرِم در حرم (مکه) به دست آوری، فدیه بر تو مضاعف (دو برابر) است. و اگر آن را در حالی که حلال در حرم به دست آوری، تنها یک فدیه است. و اگر آن را در حالی که مُحرِم در خارج از حرم به دست آوری، تنها یک فدیه بر تو واجب است.</w:t>
      </w:r>
    </w:p>
    <w:p>
      <w:pPr>
        <w:pStyle w:val="Heading5"/>
      </w:pPr>
      <w:bookmarkStart w:id="851" w:name="_Toc309"/>
      <w:r>
        <w:t>[رقم الحدیث الکلی: 17312 - رقم الحدیث الباب: 6]</w:t>
      </w:r>
      <w:bookmarkEnd w:id="851"/>
    </w:p>
    <w:p>
      <w:pPr>
        <w:pStyle w:val="BookText"/>
      </w:pPr>
      <w:r>
        <w:rPr>
          <w:rFonts w:ascii="Times New Roman" w:hAnsi="Times New Roman" w:eastAsia="Times New Roman" w:cs="Times New Roman"/>
          <w:lang w:val="en-US" w:bidi="en-US"/>
          <w:color w:val="111111"/>
          <w:sz w:val="28"/>
          <w:szCs w:val="28"/>
          <w:rtl/>
        </w:rPr>
        <w:t xml:space="preserve">17312- 6- </w:t>
      </w:r>
      <w:r>
        <w:rPr>
          <w:rStyle w:val="FootnoteReference"/>
        </w:rPr>
        <w:footnoteReference w:id="570"/>
      </w:r>
      <w:r>
        <w:rPr>
          <w:rFonts w:ascii="Amiri" w:hAnsi="Amiri" w:eastAsia="Amiri" w:cs="Amiri"/>
          <w:lang w:bidi="ar-SA"/>
          <w:color w:val="111111"/>
          <w:sz w:val="28"/>
          <w:szCs w:val="28"/>
          <w:rtl/>
        </w:rPr>
        <w:t xml:space="preserve">مُحَمَّدُ بْنُ الْحَسَنِ بِإِسْنَادِهِ عَنْ مُحَمَّدِ بْنِ الْحَسَنِ الصَّفَّارِ عَنْ مُحَمَّدِ بْنِ الْحُسَیْنِ بْنِ أَبِی الْخَطَّابِ عَنْ مُحَمَّدِ بْنِ إِسْمَاعِیلَ بْنِ بَزِیعٍ عَنْ صَالِحِ بْنِ عُقْبَةَ عَنْ یَزِیدَ بْنِ عَبْدِ الْمَلِکِ عَنْ أَبِی عَبْدِ اللَّهِ ع فِی رَجُلٍ مَرَّ وَ هُوَ مُحْرِمٌ فَأَخَذَ عَنْزَ ظَبْیَةٍ فَاحْتَلَبَهَا وَ شَرِبَ لَبَنَهَا قَالَ عَلَیْهِ دَمٌ وَ جَزَاءُ الْحَرَمِ عَنِ اللَّبَنِ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یزید بن عبد الملك از ابی عبدالله (علیه‌السلام) نقل شده است که درباره مردی که در حالی که مُحرِم است و به عَنَزَة (نوعی بز) دست یافته و شیر آن را دوشیده و نوشیده، پرسیده شد. فرمود: بر او خون (کفاره) و جزاء (کفاره) حرم به خاطر شیر (بر عهده‌اش است).</w:t>
      </w:r>
    </w:p>
    <w:p>
      <w:pPr>
        <w:pStyle w:val="Heading5"/>
      </w:pPr>
      <w:bookmarkStart w:id="852" w:name="_Toc310"/>
      <w:r>
        <w:t>[رقم الحدیث الکلی: 17313 - رقم الحدیث الباب: 7]</w:t>
      </w:r>
      <w:bookmarkEnd w:id="852"/>
    </w:p>
    <w:p>
      <w:pPr>
        <w:pStyle w:val="BookText"/>
      </w:pPr>
      <w:r>
        <w:rPr>
          <w:rFonts w:ascii="Times New Roman" w:hAnsi="Times New Roman" w:eastAsia="Times New Roman" w:cs="Times New Roman"/>
          <w:lang w:val="en-US" w:bidi="en-US"/>
          <w:color w:val="111111"/>
          <w:sz w:val="28"/>
          <w:szCs w:val="28"/>
          <w:rtl/>
        </w:rPr>
        <w:t xml:space="preserve">17313- 7- </w:t>
      </w:r>
      <w:r>
        <w:rPr>
          <w:rStyle w:val="FootnoteReference"/>
        </w:rPr>
        <w:footnoteReference w:id="573"/>
      </w:r>
      <w:r>
        <w:rPr>
          <w:rFonts w:ascii="Amiri" w:hAnsi="Amiri" w:eastAsia="Amiri" w:cs="Amiri"/>
          <w:lang w:bidi="ar-SA"/>
          <w:color w:val="111111"/>
          <w:sz w:val="28"/>
          <w:szCs w:val="28"/>
          <w:rtl/>
        </w:rPr>
        <w:t xml:space="preserve">وَ بِإِسْنَادِهِ عَنْ سَعْدِ بْنِ عَبْدِ اللَّهِ عَنْ مُحَمَّدِ بْنِ عِیسَی عَنْ یَاسِینَ الضَّرِیرِ عَنْ حَرِیزٍ عَمَّنْ حَدَّثَهُ عَنْ سُلَیْمَانَ بْنِ خَالِدٍ قَالَ: سَأَلْتُ أَبَا عَبْدِ اللَّهِ ع مَا فِی الْقُمْرِیِّ وَ الدُّبْسِیِّ </w:t>
      </w:r>
      <w:r>
        <w:rPr>
          <w:rStyle w:val="FootnoteReference"/>
        </w:rPr>
        <w:footnoteReference w:id="574"/>
      </w:r>
      <w:r>
        <w:rPr>
          <w:rFonts w:ascii="Amiri" w:hAnsi="Amiri" w:eastAsia="Amiri" w:cs="Amiri"/>
          <w:lang w:bidi="ar-SA"/>
          <w:color w:val="111111"/>
          <w:sz w:val="28"/>
          <w:szCs w:val="28"/>
          <w:rtl/>
        </w:rPr>
        <w:t xml:space="preserve">وَ السُّمَانَی وَ الْعُصْفُورِ وَ الْبُلْبُلِ قَالَ قِیمَتُهُ فَإِنْ أَصَابَهُ الْمُحْرِمُ فِی الْحَرَمِ- فَعَلَیْهِ قِیمَتَانِ لَیْسَ عَلَیْهِ دَمٌ.</w:t>
      </w:r>
    </w:p>
    <w:p>
      <w:pPr>
        <w:pStyle w:val="BookText"/>
      </w:pPr>
      <w:r>
        <w:rPr>
          <w:rFonts w:ascii="Amiri" w:hAnsi="Amiri" w:eastAsia="Amiri" w:cs="Amiri"/>
          <w:lang w:bidi="ar-SA"/>
          <w:color w:val="111111"/>
          <w:sz w:val="28"/>
          <w:szCs w:val="28"/>
          <w:rtl/>
        </w:rPr>
        <w:t xml:space="preserve">وَ بِإِسْنَادِهِ عَنْ سُلَیْمَانَ بْنِ خَالِدٍ مِثْلَهُ </w:t>
      </w:r>
      <w:r>
        <w:rPr>
          <w:rStyle w:val="FootnoteReference"/>
        </w:rPr>
        <w:footnoteReference w:id="57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7" w:name="pg14670_158124"/>
    <w:bookmarkEnd w:id="87"/>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عَنْ یَاسِینَ مِثْلَهُ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از ابا عبدالله (علیه‌السلام) درباره قمرى، دُبسی، سمانى، عصفور و بلبل پرسیدم. فرمود: قیمت آن‌ها (برابر با ارزش مالی آن‌ها است). اگر مُحرِم این پرندگان را در حرم شکار کند، بر او دو برابر قیمت (کفاره) است و بر او خون (کفاره) نیست.</w:t>
      </w:r>
    </w:p>
    <w:p>
      <w:pPr>
        <w:pStyle w:val="Heading5"/>
      </w:pPr>
      <w:bookmarkStart w:id="853" w:name="_Toc311"/>
      <w:r>
        <w:t>[رقم الحدیث الکلی: 17314 - رقم الحدیث الباب: 8]</w:t>
      </w:r>
      <w:bookmarkEnd w:id="853"/>
    </w:p>
    <w:p>
      <w:pPr>
        <w:pStyle w:val="BookText"/>
      </w:pPr>
      <w:r>
        <w:rPr>
          <w:rFonts w:ascii="Times New Roman" w:hAnsi="Times New Roman" w:eastAsia="Times New Roman" w:cs="Times New Roman"/>
          <w:lang w:val="en-US" w:bidi="en-US"/>
          <w:color w:val="111111"/>
          <w:sz w:val="28"/>
          <w:szCs w:val="28"/>
          <w:rtl/>
        </w:rPr>
        <w:t xml:space="preserve">17314- 8- </w:t>
      </w:r>
      <w:r>
        <w:rPr>
          <w:rStyle w:val="FootnoteReference"/>
        </w:rPr>
        <w:footnoteReference w:id="577"/>
      </w:r>
      <w:r>
        <w:rPr>
          <w:rFonts w:ascii="Amiri" w:hAnsi="Amiri" w:eastAsia="Amiri" w:cs="Amiri"/>
          <w:lang w:bidi="ar-SA"/>
          <w:color w:val="111111"/>
          <w:sz w:val="28"/>
          <w:szCs w:val="28"/>
          <w:rtl/>
        </w:rPr>
        <w:t xml:space="preserve">مُحَمَّدُ بْنُ مُحَمَّدٍ الْمُفِیدُ فِی الْمُقْنِعَةِ قَالَ: سُئِلَ ع عَنْ رَجُلٍ أُهْدِیَ لَهُ ظَبْیٌ مَذْبُوحٌ فَأَکَلَهُ فَقَالَ یَجِبُ عَلَیْهِ ثَمَنُهُ.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78"/>
      </w:r>
      <w:r>
        <w:rPr>
          <w:rFonts w:ascii="Amiri" w:hAnsi="Amiri" w:eastAsia="Amiri" w:cs="Amiri"/>
          <w:lang w:bidi="ar-SA"/>
          <w:color w:val="111111"/>
          <w:sz w:val="28"/>
          <w:szCs w:val="28"/>
          <w:rtl/>
        </w:rPr>
        <w:t xml:space="preserve">وَ یَأْتِی مَا یَدُلُّ عَلَیْهِ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می‌گوید: از امام (ع) درباره مردی که به او غزال ذبح شده‌ای هدیه داده شد و آن را خورد، سوال شد. امام فرمودند: باید قیمت آن را بپردازد.</w:t>
      </w:r>
    </w:p>
    <w:p>
      <w:pPr>
        <w:pStyle w:val="Heading4"/>
      </w:pPr>
      <w:bookmarkStart w:id="854" w:name="_Toc312"/>
      <w:r>
        <w:t>45- بَابُ أَنَّ الْمُحْرِمَ إِذَا صَادَ طَیْراً فِی الْحَرَمِ فَضَرَبَ بِهِ الْأَرْضَ فَقَتَلَهُ لَزِمَهُ ثَلَاثُ قِیَمٍ‌</w:t>
      </w:r>
      <w:bookmarkEnd w:id="854"/>
    </w:p>
    <w:p>
      <w:pPr>
        <w:pStyle w:val="Heading5"/>
      </w:pPr>
      <w:bookmarkStart w:id="855" w:name="_Toc313"/>
      <w:r>
        <w:t>اشارة</w:t>
      </w:r>
      <w:bookmarkEnd w:id="855"/>
    </w:p>
    <w:p>
      <w:pPr>
        <w:pStyle w:val="BookText"/>
      </w:pPr>
      <w:r>
        <w:rPr>
          <w:rStyle w:val="FootnoteReference"/>
        </w:rPr>
        <w:footnoteReference w:id="580"/>
      </w:r>
      <w:r>
        <w:rPr>
          <w:rFonts w:ascii="Amiri" w:hAnsi="Amiri" w:eastAsia="Amiri" w:cs="Amiri"/>
          <w:lang w:bidi="ar-SA"/>
          <w:color w:val="111111"/>
          <w:sz w:val="28"/>
          <w:szCs w:val="28"/>
          <w:rtl/>
        </w:rPr>
        <w:t xml:space="preserve">45 بَابُ أَنَّ الْمُحْرِمَ إِذَا صَادَ طَیْراً فِی الْحَرَمِ فَضَرَبَ بِهِ الْأَرْضَ فَقَتَلَهُ لَزِمَهُ ثَلَاثُ قِیَمٍ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6" w:name="_Toc314"/>
      <w:r>
        <w:t>[رقم الحدیث الکلی: 17315 - رقم الحدیث الباب: 1]</w:t>
      </w:r>
      <w:bookmarkEnd w:id="856"/>
    </w:p>
    <w:p>
      <w:pPr>
        <w:pStyle w:val="BookText"/>
      </w:pPr>
      <w:r>
        <w:rPr>
          <w:rFonts w:ascii="Times New Roman" w:hAnsi="Times New Roman" w:eastAsia="Times New Roman" w:cs="Times New Roman"/>
          <w:lang w:val="en-US" w:bidi="en-US"/>
          <w:color w:val="111111"/>
          <w:sz w:val="28"/>
          <w:szCs w:val="28"/>
          <w:rtl/>
        </w:rPr>
        <w:t xml:space="preserve">17315- 1- </w:t>
      </w:r>
      <w:r>
        <w:rPr>
          <w:rStyle w:val="FootnoteReference"/>
        </w:rPr>
        <w:footnoteReference w:id="581"/>
      </w:r>
      <w:r>
        <w:rPr>
          <w:rFonts w:ascii="Amiri" w:hAnsi="Amiri" w:eastAsia="Amiri" w:cs="Amiri"/>
          <w:lang w:bidi="ar-SA"/>
          <w:color w:val="111111"/>
          <w:sz w:val="28"/>
          <w:szCs w:val="28"/>
          <w:rtl/>
        </w:rPr>
        <w:t xml:space="preserve">مُحَمَّدُ بْنُ الْحَسَنِ بِإِسْنَادِهِ عَنْ مُوسَی بْنِ الْقَاسِمِ عَنْ مُحَمَّدِ بْنِ أَبِی بَکْرٍ عَنْ زَکَرِیَّا عَنْ مُعَاوِیَةَ بْنِ عَمَّارٍ قَالَ سَمِعْتُ أَبَا عَبْدِ اللَّهِ ع یَقُولُ فِی مُحْرِمٍ اصْطَادَ طَیْراً فِی الْحَرَمِ- فَضَرَبَ بِهِ الْأَرْضَ فَقَتَلَهُ قَالَ عَلَیْهِ ثَلَاثُ قِیَمَاتٍ قِیمَةٌ لِإِحْرَامِهِ وَ قِیمَةٌ لِلْحَرَمِ وَ قِیمَةٌ لِاسْتِصْغَارِهِ إِیَّاهُ.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 یأتی ما یدلّ علیه فی الباب 46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گفت: شنیدم ابا عبدالله (علیه‌السلام) می‌فرمود: درباره مُحرِمی که در حرم پرنده‌ای را شکار کرده و آن را به زمین زده و کشته است، بر او سه برابر قیمت (کفاره) است: یکی به خاطر احرامش، یکی به خاطر حرم و یکی به خاطر بی‌احترامی به آن.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8" w:name="pg14670_158125"/>
    <w:bookmarkEnd w:id="88"/>
    <w:p>
      <w:pPr>
        <w:pStyle w:val="Heading4"/>
      </w:pPr>
      <w:bookmarkStart w:id="857" w:name="_Toc315"/>
      <w:r>
        <w:t>46- بَابُ أَنَّهُ إِنَّمَا یُضَاعَفُ فِدَاءُ الصَّیْدِ عَلَی الْمُحْرِمِ فِی الْحَرَمِ فِیمَا دُونَ الْبَدَنَةِ فَإِذَا بَلَغَ الْبَدَنَةَ لَمْ یَلْزَمِ التَّضْعِیفُ‌</w:t>
      </w:r>
      <w:bookmarkEnd w:id="857"/>
    </w:p>
    <w:p>
      <w:pPr>
        <w:pStyle w:val="Heading5"/>
      </w:pPr>
      <w:bookmarkStart w:id="858" w:name="_Toc316"/>
      <w:r>
        <w:t>اشارة</w:t>
      </w:r>
      <w:bookmarkEnd w:id="858"/>
    </w:p>
    <w:p>
      <w:pPr>
        <w:pStyle w:val="BookText"/>
      </w:pPr>
      <w:r>
        <w:rPr>
          <w:rStyle w:val="FootnoteReference"/>
        </w:rPr>
        <w:footnoteReference w:id="583"/>
      </w:r>
      <w:r>
        <w:rPr>
          <w:rFonts w:ascii="Amiri" w:hAnsi="Amiri" w:eastAsia="Amiri" w:cs="Amiri"/>
          <w:lang w:bidi="ar-SA"/>
          <w:color w:val="111111"/>
          <w:sz w:val="28"/>
          <w:szCs w:val="28"/>
          <w:rtl/>
        </w:rPr>
        <w:t xml:space="preserve">46 بَابُ أَنَّهُ إِنَّمَا یُضَاعَفُ فِدَاءُ الصَّیْدِ عَلَی الْمُحْرِمِ فِی الْحَرَمِ فِیمَا دُونَ الْبَدَنَةِ فَإِذَا بَلَغَ الْبَدَنَةَ لَمْ یَلْزَمِ التَّضْعِیفُ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9" w:name="_Toc317"/>
      <w:r>
        <w:t>[رقم الحدیث الکلی: 17316 - رقم الحدیث الباب: 1]</w:t>
      </w:r>
      <w:bookmarkEnd w:id="859"/>
    </w:p>
    <w:p>
      <w:pPr>
        <w:pStyle w:val="BookText"/>
      </w:pPr>
      <w:r>
        <w:rPr>
          <w:rFonts w:ascii="Times New Roman" w:hAnsi="Times New Roman" w:eastAsia="Times New Roman" w:cs="Times New Roman"/>
          <w:lang w:val="en-US" w:bidi="en-US"/>
          <w:color w:val="111111"/>
          <w:sz w:val="28"/>
          <w:szCs w:val="28"/>
          <w:rtl/>
        </w:rPr>
        <w:t xml:space="preserve">17316- 1- </w:t>
      </w:r>
      <w:r>
        <w:rPr>
          <w:rStyle w:val="FootnoteReference"/>
        </w:rPr>
        <w:footnoteReference w:id="584"/>
      </w:r>
      <w:r>
        <w:rPr>
          <w:rFonts w:ascii="Amiri" w:hAnsi="Amiri" w:eastAsia="Amiri" w:cs="Amiri"/>
          <w:lang w:bidi="ar-SA"/>
          <w:color w:val="111111"/>
          <w:sz w:val="28"/>
          <w:szCs w:val="28"/>
          <w:rtl/>
        </w:rPr>
        <w:t xml:space="preserve">مُحَمَّدُ بْنُ یَعْقُوبَ عَنْ عِدَّةٍ مِنْ أَصْحَابِنَا عَنْ أَحْمَدَ بْنِ مُحَمَّدٍ عَنِ الْحَسَنِ بْنِ عَلِیٍّ عَنْ بَعْضِ رِجَالِهِ عَنْ أَبِی عَبْدِ اللَّهِ ع قَالَ: إِنَّمَا یَکُونُ الْجَزَاءُ مُضَاعَفاً فِیمَا دُونَ الْبَدَنَةِ حَتَّی یَبْلُغَ الْبَدَنَةَ فَإِذَا بَلَغَ الْبَدَنَةَ فَلَا تُضَاعَفُ لِأَنَّهُ أَعْظَمُ مَا یَکُونُ قَالَ اللَّهُ عَزَّ وَ جَلَّ وَ مَنْ یُعَظِّمْ شَعائِرَ اللَّهِ فَإِنَّها مِنْ تَقْوَی الْقُلُوبِ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(علیه‌السلام) نقل شده است که فرمود: جزاء (کفاره) تنها در مواردی که کمتر ازشتر(قربانی بزرگ) است، مضاعف می‌شود تا جایی که به بدنة برسد؛ و هنگامی که به بدنة رسید، مضاعف نمی‌شود، زیرا بدنة بزرگ‌ترین چیزی است که وجود دارد. خداوند متعال فرمود: «و هر کس شعائر الله را بزرگ شمارد، این از تقوای دل‌هاست» (حج 22:32).</w:t>
      </w:r>
    </w:p>
    <w:p>
      <w:pPr>
        <w:pStyle w:val="Heading5"/>
      </w:pPr>
      <w:bookmarkStart w:id="860" w:name="_Toc318"/>
      <w:r>
        <w:t>[رقم الحدیث الکلی: 17317 - رقم الحدیث الباب: 2]</w:t>
      </w:r>
      <w:bookmarkEnd w:id="860"/>
    </w:p>
    <w:p>
      <w:pPr>
        <w:pStyle w:val="BookText"/>
      </w:pPr>
      <w:r>
        <w:rPr>
          <w:rFonts w:ascii="Times New Roman" w:hAnsi="Times New Roman" w:eastAsia="Times New Roman" w:cs="Times New Roman"/>
          <w:lang w:val="en-US" w:bidi="en-US"/>
          <w:color w:val="111111"/>
          <w:sz w:val="28"/>
          <w:szCs w:val="28"/>
          <w:rtl/>
        </w:rPr>
        <w:t xml:space="preserve">17317- 2- </w:t>
      </w:r>
      <w:r>
        <w:rPr>
          <w:rStyle w:val="FootnoteReference"/>
        </w:rPr>
        <w:footnoteReference w:id="586"/>
      </w:r>
      <w:r>
        <w:rPr>
          <w:rFonts w:ascii="Amiri" w:hAnsi="Amiri" w:eastAsia="Amiri" w:cs="Amiri"/>
          <w:lang w:bidi="ar-SA"/>
          <w:color w:val="111111"/>
          <w:sz w:val="28"/>
          <w:szCs w:val="28"/>
          <w:rtl/>
        </w:rPr>
        <w:t xml:space="preserve">مُحَمَّدُ بْنُ الْحَسَنِ بِإِسْنَادِهِ عَنْ مُحَمَّدِ بْنِ الْحَسَنِ الصَّفَّارِ عَنْ مُوسَی بْنِ عُمَرَ الصَّیْقَلِ عَنْ عَلِیِّ بْنِ أَسْبَاطٍ عَنِ الْحَسَنِ بْنِ عَلِیِّ بْنِ فَضَّالٍ عَنْ رَجُلٍ وَ سَمَّاهُ عَنْ أَبِی عَبْدِ اللَّهِ ع فِی الصَّیْدِ یُضَاعِفُهُ مَا بَیْنَهُ وَ بَیْنَ الْبَدَنَةِ فَإِذَا بَلَغَ الْبَدَنَةَ فَلَیْسَ عَلَیْهِ التَّضْعِیفُ.</w:t>
      </w:r>
    </w:p>
    <w:p>
      <w:pPr>
        <w:pStyle w:val="BookText"/>
      </w:pPr>
      <w:r>
        <w:rPr>
          <w:rStyle w:val="FootnoteReference"/>
        </w:rPr>
        <w:footnoteReference w:id="5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(علیه‌السلام) نقل شده است که فرمود: جزاء (کفاره) تنها در مواردی که کمتر از بدنة (قربانی بزرگ) است، مضاعف می‌شود تا جایی که به بدنة برسد؛ و هنگامی که به بدنة رسید، مضاعف نمی‌شود .</w:t>
      </w:r>
    </w:p>
    <w:p>
      <w:pPr>
        <w:pStyle w:val="Heading4"/>
      </w:pPr>
      <w:bookmarkStart w:id="861" w:name="_Toc319"/>
      <w:r>
        <w:t>47- بَابُ أَنَّ الْمُحْرِمَ إِذَا تَکَرَّرَ مِنْهُ الصَّیْدُ خَطَأً وَجَبَ عَلَیْهِ لِکُلِّ مَرَّةٍ کَفَّارَةٌ</w:t>
      </w:r>
      <w:bookmarkEnd w:id="861"/>
    </w:p>
    <w:p>
      <w:pPr>
        <w:pStyle w:val="Heading5"/>
      </w:pPr>
      <w:bookmarkStart w:id="862" w:name="_Toc320"/>
      <w:r>
        <w:t>اشارة</w:t>
      </w:r>
      <w:bookmarkEnd w:id="862"/>
    </w:p>
    <w:p>
      <w:pPr>
        <w:pStyle w:val="BookText"/>
      </w:pPr>
      <w:r>
        <w:rPr>
          <w:rStyle w:val="FootnoteReference"/>
        </w:rPr>
        <w:footnoteReference w:id="588"/>
      </w:r>
      <w:r>
        <w:rPr>
          <w:rFonts w:ascii="Amiri" w:hAnsi="Amiri" w:eastAsia="Amiri" w:cs="Amiri"/>
          <w:lang w:bidi="ar-SA"/>
          <w:color w:val="111111"/>
          <w:sz w:val="28"/>
          <w:szCs w:val="28"/>
          <w:rtl/>
        </w:rPr>
        <w:t xml:space="preserve">47 بَابُ أَنَّ الْمُحْرِمَ إِذَا تَکَرَّرَ مِنْهُ الصَّیْدُ خَطَأً وَجَبَ عَلَیْهِ لِکُلِّ مَرَّةٍ کَفَّارَةٌ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3" w:name="_Toc321"/>
      <w:r>
        <w:t>[رقم الحدیث الکلی: 17318 - رقم الحدیث الباب: 1]</w:t>
      </w:r>
      <w:bookmarkEnd w:id="863"/>
    </w:p>
    <w:p>
      <w:pPr>
        <w:pStyle w:val="BookText"/>
      </w:pPr>
      <w:r>
        <w:rPr>
          <w:rFonts w:ascii="Times New Roman" w:hAnsi="Times New Roman" w:eastAsia="Times New Roman" w:cs="Times New Roman"/>
          <w:lang w:val="en-US" w:bidi="en-US"/>
          <w:color w:val="111111"/>
          <w:sz w:val="28"/>
          <w:szCs w:val="28"/>
          <w:rtl/>
        </w:rPr>
        <w:t xml:space="preserve">17318- 1- </w:t>
      </w:r>
      <w:r>
        <w:rPr>
          <w:rStyle w:val="FootnoteReference"/>
        </w:rPr>
        <w:footnoteReference w:id="589"/>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9" w:name="pg14670_158126"/>
    <w:bookmarkEnd w:id="89"/>
    <w:p>
      <w:pPr>
        <w:pStyle w:val="BookText"/>
      </w:pPr>
      <w:r>
        <w:rPr>
          <w:rFonts w:ascii="Amiri" w:hAnsi="Amiri" w:eastAsia="Amiri" w:cs="Amiri"/>
          <w:lang w:bidi="ar-SA"/>
          <w:color w:val="111111"/>
          <w:sz w:val="28"/>
          <w:szCs w:val="28"/>
          <w:rtl/>
        </w:rPr>
        <w:t xml:space="preserve">الْمُحْرِمِ یُصِیبُ الصَّیْدَ </w:t>
      </w:r>
      <w:r>
        <w:rPr>
          <w:rStyle w:val="FootnoteReference"/>
        </w:rPr>
        <w:footnoteReference w:id="590"/>
      </w:r>
      <w:r>
        <w:rPr>
          <w:rFonts w:ascii="Amiri" w:hAnsi="Amiri" w:eastAsia="Amiri" w:cs="Amiri"/>
          <w:lang w:bidi="ar-SA"/>
          <w:color w:val="111111"/>
          <w:sz w:val="28"/>
          <w:szCs w:val="28"/>
          <w:rtl/>
        </w:rPr>
        <w:t xml:space="preserve">قَالَ عَلَیْهِ الْکَفَّارَةُ فِی کُلِّ مَا أَصَابَ.</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ابی عبدالله (علیه‌السلام) نقل شده است که درباره مُحرِمی که صید را شکار کند، فرمود: بر او کفاره است برای هر چیزی که شکار کند.</w:t>
      </w:r>
    </w:p>
    <w:p>
      <w:pPr>
        <w:pStyle w:val="Heading5"/>
      </w:pPr>
      <w:bookmarkStart w:id="864" w:name="_Toc322"/>
      <w:r>
        <w:t>[رقم الحدیث الکلی: 17319 - رقم الحدیث الباب: 2]</w:t>
      </w:r>
      <w:bookmarkEnd w:id="864"/>
    </w:p>
    <w:p>
      <w:pPr>
        <w:pStyle w:val="BookText"/>
      </w:pPr>
      <w:r>
        <w:rPr>
          <w:rFonts w:ascii="Times New Roman" w:hAnsi="Times New Roman" w:eastAsia="Times New Roman" w:cs="Times New Roman"/>
          <w:lang w:val="en-US" w:bidi="en-US"/>
          <w:color w:val="111111"/>
          <w:sz w:val="28"/>
          <w:szCs w:val="28"/>
          <w:rtl/>
        </w:rPr>
        <w:t xml:space="preserve">17319- 2- </w:t>
      </w:r>
      <w:r>
        <w:rPr>
          <w:rStyle w:val="FootnoteReference"/>
        </w:rPr>
        <w:footnoteReference w:id="592"/>
      </w:r>
      <w:r>
        <w:rPr>
          <w:rFonts w:ascii="Amiri" w:hAnsi="Amiri" w:eastAsia="Amiri" w:cs="Amiri"/>
          <w:lang w:bidi="ar-SA"/>
          <w:color w:val="111111"/>
          <w:sz w:val="28"/>
          <w:szCs w:val="28"/>
          <w:rtl/>
        </w:rPr>
        <w:t xml:space="preserve">وَ عَنْهُ عَنْ أَبِیهِ عَنِ ابْنِ أَبِی عُمَیْرٍ عَنْ بَعْضِ أَصْحَابِهِ قَالَ: إِذَا أَصَابَ الْمُحْرِمُ الصَّیْدَ خَطَأً فَعَلَیْهِ أَبَداً فِی کُلِّ مَا أَصَابَ الْکَفَّارَةُ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اصحاب امام نقل شده است که فرمود: هرگاه فرد محرم به طور اشتباهی شکار کند، همیشه در هر موردی که شکار می‌کند، کفاره بر او واجب است.</w:t>
      </w:r>
    </w:p>
    <w:p>
      <w:pPr>
        <w:pStyle w:val="Heading5"/>
      </w:pPr>
      <w:bookmarkStart w:id="865" w:name="_Toc323"/>
      <w:r>
        <w:t>[رقم الحدیث الکلی: 17320 - رقم الحدیث الباب: 3]</w:t>
      </w:r>
      <w:bookmarkEnd w:id="865"/>
    </w:p>
    <w:p>
      <w:pPr>
        <w:pStyle w:val="BookText"/>
      </w:pPr>
      <w:r>
        <w:rPr>
          <w:rFonts w:ascii="Times New Roman" w:hAnsi="Times New Roman" w:eastAsia="Times New Roman" w:cs="Times New Roman"/>
          <w:lang w:val="en-US" w:bidi="en-US"/>
          <w:color w:val="111111"/>
          <w:sz w:val="28"/>
          <w:szCs w:val="28"/>
          <w:rtl/>
        </w:rPr>
        <w:t xml:space="preserve">17320- 3- </w:t>
      </w:r>
      <w:r>
        <w:rPr>
          <w:rStyle w:val="FootnoteReference"/>
        </w:rPr>
        <w:footnoteReference w:id="593"/>
      </w:r>
      <w:r>
        <w:rPr>
          <w:rFonts w:ascii="Amiri" w:hAnsi="Amiri" w:eastAsia="Amiri" w:cs="Amiri"/>
          <w:lang w:bidi="ar-SA"/>
          <w:color w:val="111111"/>
          <w:sz w:val="28"/>
          <w:szCs w:val="28"/>
          <w:rtl/>
        </w:rPr>
        <w:t xml:space="preserve">مُحَمَّدُ بْنُ الْحَسَنِ بِإِسْنَادِهِ عَنِ الْحُسَیْنِ بْنِ سَعِیدٍ عَنِ ابْنِ أَبِی عُمَیْرٍ عَنْ مُعَاوِیَةَ بْنِ عَمَّارٍ قَالَ: قُلْتُ لِأَبِی عَبْدِ اللَّهِ ع مُحْرِمٌ أَصَابَ صَیْداً قَالَ عَلَیْهِ الْکَفَّارَةُ قُلْتُ فَإِنْ هُوَ عَادَ قَالَ عَلَیْهِ کُلَّمَا عَادَ کَفَّارَةٌ.</w:t>
      </w:r>
    </w:p>
    <w:p>
      <w:pPr>
        <w:pStyle w:val="BookText"/>
      </w:pPr>
      <w:r>
        <w:rPr>
          <w:rFonts w:ascii="Amiri" w:hAnsi="Amiri" w:eastAsia="Amiri" w:cs="Amiri"/>
          <w:lang w:bidi="ar-SA"/>
          <w:color w:val="111111"/>
          <w:sz w:val="28"/>
          <w:szCs w:val="28"/>
          <w:rtl/>
        </w:rPr>
        <w:t xml:space="preserve">أَقُولُ: وَ یَأْتِی مَا یَدُلُّ عَلَی ذَلِکَ وَ یَأْتِی مَا ظَاهِرُهُ الْمُنَافَاةُ وَ أَنَّهُ مَحْمُولٌ عَلَی الْعَمْدِ لِلتَّصْرِیحِ بِهِ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به امام صادق (ع) گفتم: فرد محرم (در حال احرام) که شکار کرده است، چه حکمی دارد؟ امام فرمودند: بر او کفاره واجب است. گفتم: اگر دوباره این کار را تکرار کرد، چه؟ امام فرمودند: هر بار که تکرار کند، کفاره بر او واجب است.</w:t>
      </w:r>
    </w:p>
    <w:p>
      <w:pPr>
        <w:pStyle w:val="Heading4"/>
      </w:pPr>
      <w:bookmarkStart w:id="866" w:name="_Toc324"/>
      <w:r>
        <w:t>48- بَابُ أَنَّ الْمُحْرِمَ إِذَا تَکَرَّرَ مِنْهُ الصَّیْدُ عَمْداً لَمْ تَلْزَمْهُ الْکَفَّارَةُ إِلَّا فِی أَوَّلِ مَرَّةٍ</w:t>
      </w:r>
      <w:bookmarkEnd w:id="866"/>
    </w:p>
    <w:p>
      <w:pPr>
        <w:pStyle w:val="Heading5"/>
      </w:pPr>
      <w:bookmarkStart w:id="867" w:name="_Toc325"/>
      <w:r>
        <w:t>اشارة</w:t>
      </w:r>
      <w:bookmarkEnd w:id="867"/>
    </w:p>
    <w:p>
      <w:pPr>
        <w:pStyle w:val="BookText"/>
      </w:pPr>
      <w:r>
        <w:rPr>
          <w:rStyle w:val="FootnoteReference"/>
        </w:rPr>
        <w:footnoteReference w:id="595"/>
      </w:r>
      <w:r>
        <w:rPr>
          <w:rFonts w:ascii="Amiri" w:hAnsi="Amiri" w:eastAsia="Amiri" w:cs="Amiri"/>
          <w:lang w:bidi="ar-SA"/>
          <w:color w:val="111111"/>
          <w:sz w:val="28"/>
          <w:szCs w:val="28"/>
          <w:rtl/>
        </w:rPr>
        <w:t xml:space="preserve">48 بَابُ أَنَّ الْمُحْرِمَ إِذَا تَکَرَّرَ مِنْهُ الصَّیْدُ عَمْداً لَمْ تَلْزَمْهُ الْکَفَّارَةُ إِلَّا فِی أَوَّلِ مَرَّةٍ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8" w:name="_Toc326"/>
      <w:r>
        <w:t>[رقم الحدیث الکلی: 17321 - رقم الحدیث الباب: 1]</w:t>
      </w:r>
      <w:bookmarkEnd w:id="868"/>
    </w:p>
    <w:p>
      <w:pPr>
        <w:pStyle w:val="BookText"/>
      </w:pPr>
      <w:r>
        <w:rPr>
          <w:rFonts w:ascii="Times New Roman" w:hAnsi="Times New Roman" w:eastAsia="Times New Roman" w:cs="Times New Roman"/>
          <w:lang w:val="en-US" w:bidi="en-US"/>
          <w:color w:val="111111"/>
          <w:sz w:val="28"/>
          <w:szCs w:val="28"/>
          <w:rtl/>
        </w:rPr>
        <w:t xml:space="preserve">17321- 1- </w:t>
      </w:r>
      <w:r>
        <w:rPr>
          <w:rStyle w:val="FootnoteReference"/>
        </w:rPr>
        <w:footnoteReference w:id="596"/>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قَالَ: الْمُحْرِمُ إِذَا قَتَلَ الصَّیْدَ فَعَلَیْهِ جَزَاؤُهُ وَ یَتَصَدَّقُ بِالصَّیْدِ عَلَی مِسْکِینٍ فَإِنْ عَادَ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0" w:name="pg14670_158127"/>
    <w:bookmarkEnd w:id="90"/>
    <w:p>
      <w:pPr>
        <w:pStyle w:val="BookText"/>
      </w:pPr>
      <w:r>
        <w:rPr>
          <w:rFonts w:ascii="Amiri" w:hAnsi="Amiri" w:eastAsia="Amiri" w:cs="Amiri"/>
          <w:lang w:bidi="ar-SA"/>
          <w:color w:val="111111"/>
          <w:sz w:val="28"/>
          <w:szCs w:val="28"/>
          <w:rtl/>
        </w:rPr>
        <w:t xml:space="preserve">فَقَتَلَ صَیْداً آخَرَ لَمْ یَکُنْ عَلَیْهِ جَزَاءٌ وَ یَنْتَقِمُ اللَّهُ مِنْهُ وَ النَّقِمَةُ فِی الْآخِرَةِ.</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597"/>
      </w:r>
      <w:r>
        <w:rPr>
          <w:rFonts w:ascii="Amiri" w:hAnsi="Amiri" w:eastAsia="Amiri" w:cs="Amiri"/>
          <w:lang w:bidi="ar-SA"/>
          <w:color w:val="111111"/>
          <w:sz w:val="28"/>
          <w:szCs w:val="28"/>
          <w:rtl/>
        </w:rPr>
        <w:t xml:space="preserve">عَلَی الْعَمْدِ لِمَا یَأْتِی وَ لِذِکْرِ النَّقِمَةِ </w:t>
      </w:r>
      <w:r>
        <w:rPr>
          <w:rStyle w:val="FootnoteReference"/>
        </w:rPr>
        <w:footnoteReference w:id="598"/>
      </w:r>
      <w:r>
        <w:rPr>
          <w:rFonts w:ascii="Amiri" w:hAnsi="Amiri" w:eastAsia="Amiri" w:cs="Amiri"/>
          <w:lang w:bidi="ar-SA"/>
          <w:color w:val="111111"/>
          <w:sz w:val="28"/>
          <w:szCs w:val="28"/>
          <w:rtl/>
        </w:rPr>
        <w:t xml:space="preserve">وَ بِإِسْنَادِهِ عَنِ ابْنِ أَبِی عُمَیْرٍ مِثْلَهُ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محرم (فردی که در حال احرام است) اگر شکار را بکشد، بر او واجب است که جزای آن را بدهد و شکار را به یک مسکین صدقه دهد. اگر دوباره شکار کند و شکار دیگری را بکشد، دیگر بر او جزایی واجب نیست و خداوند از او انتقام می‌گیرد و انتقام در آخرت خواهد بود.</w:t>
      </w:r>
    </w:p>
    <w:p>
      <w:pPr>
        <w:pStyle w:val="Heading5"/>
      </w:pPr>
      <w:bookmarkStart w:id="869" w:name="_Toc327"/>
      <w:r>
        <w:t>[رقم الحدیث الکلی: 17322 - رقم الحدیث الباب: 2]</w:t>
      </w:r>
      <w:bookmarkEnd w:id="869"/>
    </w:p>
    <w:p>
      <w:pPr>
        <w:pStyle w:val="BookText"/>
      </w:pPr>
      <w:r>
        <w:rPr>
          <w:rFonts w:ascii="Times New Roman" w:hAnsi="Times New Roman" w:eastAsia="Times New Roman" w:cs="Times New Roman"/>
          <w:lang w:val="en-US" w:bidi="en-US"/>
          <w:color w:val="111111"/>
          <w:sz w:val="28"/>
          <w:szCs w:val="28"/>
          <w:rtl/>
        </w:rPr>
        <w:t xml:space="preserve">17322- 2- </w:t>
      </w:r>
      <w:r>
        <w:rPr>
          <w:rStyle w:val="FootnoteReference"/>
        </w:rPr>
        <w:footnoteReference w:id="600"/>
      </w:r>
      <w:r>
        <w:rPr>
          <w:rFonts w:ascii="Amiri" w:hAnsi="Amiri" w:eastAsia="Amiri" w:cs="Amiri"/>
          <w:lang w:bidi="ar-SA"/>
          <w:color w:val="111111"/>
          <w:sz w:val="28"/>
          <w:szCs w:val="28"/>
          <w:rtl/>
        </w:rPr>
        <w:t xml:space="preserve">وَ بِإِسْنَادِهِ عَنْ یَعْقُوبَ بْنِ یَزِیدَ عَنِ ابْنِ أَبِی عُمَیْرٍ عَنْ بَعْضِ أَصْحَابِهِ عَنْ أَبِی عَبْدِ اللَّهِ ع قَالَ: إِذَا أَصَابَ الْمُحْرِمُ الصَّیْدَ خَطَأً فَعَلَیْهِ کَفَّارَةٌ فَإِنْ أَصَابَهُ ثَانِیَةً خَطَأً فَعَلَیْهِ الْکَفَّارَةُ أَبَداً إِذَا کَانَ خَطَأً فَإِنْ أَصَابَهُ مُتَعَمِّداً کَانَ عَلَیْهِ الْکَفَّارَةُ فَإِنْ أَصَابَهُ ثَانِیَةً مُتَعَمِّداً فَهُوَ مِمَّنْ یَنْتَقِمُ اللَّهُ مِنْهُ (وَ النَّقِمَةُ فِی الْآخِرَةِ) </w:t>
      </w:r>
      <w:r>
        <w:rPr>
          <w:rStyle w:val="FootnoteReference"/>
        </w:rPr>
        <w:footnoteReference w:id="601"/>
      </w:r>
      <w:r>
        <w:rPr>
          <w:rFonts w:ascii="Amiri" w:hAnsi="Amiri" w:eastAsia="Amiri" w:cs="Amiri"/>
          <w:lang w:bidi="ar-SA"/>
          <w:color w:val="111111"/>
          <w:sz w:val="28"/>
          <w:szCs w:val="28"/>
          <w:rtl/>
        </w:rPr>
        <w:t xml:space="preserve">وَ لَمْ یَکُنْ عَلَیْهِ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اصحابش از ابی عبدالله (علیه‌السلام) نقل شده است که فرمود: اگر مُحرِم به طور اشتباهی صید را شکار کند، بر او کفاره است. اگر بار دیگر به طور اشتباهی صید کند، بر او همیشه کفاره است به شرطی که اشتباهی باشد. اما اگر عمدی صید کند، بر او کفاره است. و اگر بار دیگر عمدی صید کند، او از کسانی است که خداوند از او انتقام می‌گیرد (و انتقام در آخرت است) و بر او کفاره نیست.</w:t>
      </w:r>
    </w:p>
    <w:p>
      <w:pPr>
        <w:pStyle w:val="Heading5"/>
      </w:pPr>
      <w:bookmarkStart w:id="870" w:name="_Toc328"/>
      <w:r>
        <w:t>[رقم الحدیث الکلی: 17323 - رقم الحدیث الباب: 3]</w:t>
      </w:r>
      <w:bookmarkEnd w:id="870"/>
    </w:p>
    <w:p>
      <w:pPr>
        <w:pStyle w:val="BookText"/>
      </w:pPr>
      <w:r>
        <w:rPr>
          <w:rFonts w:ascii="Times New Roman" w:hAnsi="Times New Roman" w:eastAsia="Times New Roman" w:cs="Times New Roman"/>
          <w:lang w:val="en-US" w:bidi="en-US"/>
          <w:color w:val="111111"/>
          <w:sz w:val="28"/>
          <w:szCs w:val="28"/>
          <w:rtl/>
        </w:rPr>
        <w:t xml:space="preserve">17323- 3- </w:t>
      </w:r>
      <w:r>
        <w:rPr>
          <w:rStyle w:val="FootnoteReference"/>
        </w:rPr>
        <w:footnoteReference w:id="602"/>
      </w:r>
      <w:r>
        <w:rPr>
          <w:rFonts w:ascii="Amiri" w:hAnsi="Amiri" w:eastAsia="Amiri" w:cs="Amiri"/>
          <w:lang w:bidi="ar-SA"/>
          <w:color w:val="111111"/>
          <w:sz w:val="28"/>
          <w:szCs w:val="28"/>
          <w:rtl/>
        </w:rPr>
        <w:t xml:space="preserve">وَ بِإِسْنَادِهِ عَنِ الْحَسَنِ بْنِ مَحْبُوبٍ عَنْ عَبْدِ اللَّهِ بْنِ سِنَانٍ عَنْ حَفْصٍ الْأَعْوَرِ عَنْ أَبِی عَبْدِ اللَّهِ ع قَالَ: إِذَا أَصَابَ الْمُحْرِمُ الصَّیْدَ فَقُولُوا لَهُ هَلْ أَصَبْتَ صَیْداً قَبْلَ هَذَا وَ أَنْتَ مُحْرِمٌ فَإِنْ قَالَ نَعَمْ فَقُولُوا لَهُ إِنَّ اللَّهَ مُنْتَقِمٌ مِنْکَ فَاحْذَرِ النَّقِمَةَ فَإِنْ قَالَ لَا فَاحْکُمُوا عَلَیْهِ جَزَاءَ ذَلِکَ الصَّیْدِ.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الاعور از ابی عبدالله (علیه‌السلام) نقل شده است که فرمود: اگر مُحرِم صید را شکار کند، به او بگویید: آیا قبلاً صید کرده‌ای در حالی که مُحرِم بودی؟ اگر گفت: بله، به او بگویید: خداوند از تو انتقام می‌گیرد، پس از انتقام بترس. و اگر گفت: خیر، بر او جزاء (کفاره) صید را حاکم شوید.</w:t>
      </w:r>
    </w:p>
    <w:p>
      <w:pPr>
        <w:pStyle w:val="Heading5"/>
      </w:pPr>
      <w:bookmarkStart w:id="871" w:name="_Toc329"/>
      <w:r>
        <w:t>[رقم الحدیث الکلی: 17324 - رقم الحدیث الباب: 4]</w:t>
      </w:r>
      <w:bookmarkEnd w:id="871"/>
    </w:p>
    <w:p>
      <w:pPr>
        <w:pStyle w:val="BookText"/>
      </w:pPr>
      <w:r>
        <w:rPr>
          <w:rFonts w:ascii="Times New Roman" w:hAnsi="Times New Roman" w:eastAsia="Times New Roman" w:cs="Times New Roman"/>
          <w:lang w:val="en-US" w:bidi="en-US"/>
          <w:color w:val="111111"/>
          <w:sz w:val="28"/>
          <w:szCs w:val="28"/>
          <w:rtl/>
        </w:rPr>
        <w:t xml:space="preserve">17324- 4- </w:t>
      </w:r>
      <w:r>
        <w:rPr>
          <w:rStyle w:val="FootnoteReference"/>
        </w:rPr>
        <w:footnoteReference w:id="603"/>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مُحْرِمٍ أَصَابَ صَیْداً قَالَ عَلَیْهِ الْکَفَّارَةُ قُلْتُ فَإِنْ أَصَابَ آخَرَ قَالَ إِذَا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1" w:name="pg14670_158128"/>
    <w:bookmarkEnd w:id="91"/>
    <w:p>
      <w:pPr>
        <w:pStyle w:val="BookText"/>
      </w:pPr>
      <w:r>
        <w:rPr>
          <w:rFonts w:ascii="Amiri" w:hAnsi="Amiri" w:eastAsia="Amiri" w:cs="Amiri"/>
          <w:lang w:bidi="ar-SA"/>
          <w:color w:val="111111"/>
          <w:sz w:val="28"/>
          <w:szCs w:val="28"/>
          <w:rtl/>
        </w:rPr>
        <w:t xml:space="preserve">أَصَابَ آخَرَ فَلَیْسَ عَلَیْهِ کَفَّارَةٌ وَ هُوَ مِمَّنْ قَالَ اللَّهُ عَزَّ وَ جَلَّ وَ مَنْ عادَ فَیَنْتَقِمُ اللَّهُ مِنْهُ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درباره مُحرِمی که صید را شکار کرده است، فرمود: بر او کفاره است. گفتم: پس اگر صید دیگری شکار کرد، چه؟ فرمود: اگر صید دیگری شکار کند، بر او کفاره‌ای نیست و او از کسانی است که خداوند متعال فرموده است: «و هر کس باز گردد (و دوباره مرتکب شود)، خداوند از او انتقام می‌گیرد» (مائده 5:95).</w:t>
      </w:r>
    </w:p>
    <w:p>
      <w:pPr>
        <w:pStyle w:val="Heading5"/>
      </w:pPr>
      <w:bookmarkStart w:id="872" w:name="_Toc330"/>
      <w:r>
        <w:t>[رقم الحدیث الکلی: 17325 - رقم الحدیث الباب: 5]</w:t>
      </w:r>
      <w:bookmarkEnd w:id="872"/>
    </w:p>
    <w:p>
      <w:pPr>
        <w:pStyle w:val="BookText"/>
      </w:pPr>
      <w:r>
        <w:rPr>
          <w:rFonts w:ascii="Times New Roman" w:hAnsi="Times New Roman" w:eastAsia="Times New Roman" w:cs="Times New Roman"/>
          <w:lang w:val="en-US" w:bidi="en-US"/>
          <w:color w:val="111111"/>
          <w:sz w:val="28"/>
          <w:szCs w:val="28"/>
          <w:rtl/>
        </w:rPr>
        <w:t xml:space="preserve">17325- 5- </w:t>
      </w:r>
      <w:r>
        <w:rPr>
          <w:rStyle w:val="FootnoteReference"/>
        </w:rPr>
        <w:footnoteReference w:id="605"/>
      </w:r>
      <w:r>
        <w:rPr>
          <w:rFonts w:ascii="Amiri" w:hAnsi="Amiri" w:eastAsia="Amiri" w:cs="Amiri"/>
          <w:lang w:bidi="ar-SA"/>
          <w:color w:val="111111"/>
          <w:sz w:val="28"/>
          <w:szCs w:val="28"/>
          <w:rtl/>
        </w:rPr>
        <w:t xml:space="preserve">قَالَ ابْنُ أَبِی عُمَیْرٍ عَنْ بَعْضِ أَصْحَابِهِ إِذَا أَصَابَ الْمُحْرِمُ الصَّیْدَ خَطَأً فَعَلَیْهِ أَبَداً فِی کُلِّ مَا أَصَابَ الْکَفَّارَةُ وَ إِذَا أَصَابَهُ مُتَعَمِّداً فَإِنَّ عَلَیْهِ الْکَفَّارَةَ فَإِنْ عَادَ فَأَصَابَ ثَانِیاً مُتَعَمِّداً فَلَیْسَ عَلَیْهِ الْکَفَّارَةُ وَ هُوَ مِمَّنْ قَالَ اللَّهُ عَزَّ وَ جَلَّ وَ مَنْ عادَ فَیَنْتَقِمُ اللَّهُ مِنْهُ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اصحابش از ابی عبدالله (علیه‌السلام) نقل شده است که فرمود: اگر مُحرِم به طور اشتباهی صید را شکار کند، بر او کفاره است. اگر بار دیگر به طور اشتباهی صید کند، بر او همیشه کفاره است به شرطی که اشتباهی باشد. اما اگر عمدی صید کند، بر او کفاره است. و اگر بار دیگر عمدی صید کند، او از کسانی است که خداوند از او انتقام می‌گیرد (و انتقام در آخرت است) و بر او کفاره نیست.</w:t>
      </w:r>
    </w:p>
    <w:p>
      <w:pPr>
        <w:pStyle w:val="Heading4"/>
      </w:pPr>
      <w:bookmarkStart w:id="873" w:name="_Toc331"/>
      <w:r>
        <w:t>49- بَابُ أَنَّ مَنْ لَزِمَهُ فِدَاءُ صَیْدٍ فِی إِحْرَامِ الْحَجِّ وَجَبَ عَلَیْهِ ذَبْحُ الْفِدَاءِ أَوْ نَحْرُهُ بِمِنًی وَ إِنْ کَانَ فِی الْعُمْرَةِ فَبِمَکَّةَ وَ مَنْ لَزِمَهُ فِدَاءُ غَیْرِ الصَّیْدِ فَحَیْثُ شَاءَ وَ یُسْتَحَبُّ کَوْنُهُ بِمَکَّ</w:t>
      </w:r>
      <w:bookmarkEnd w:id="873"/>
    </w:p>
    <w:p>
      <w:pPr>
        <w:pStyle w:val="Heading5"/>
      </w:pPr>
      <w:bookmarkStart w:id="874" w:name="_Toc332"/>
      <w:r>
        <w:t>اشارة</w:t>
      </w:r>
      <w:bookmarkEnd w:id="874"/>
    </w:p>
    <w:p>
      <w:pPr>
        <w:pStyle w:val="BookText"/>
      </w:pPr>
      <w:r>
        <w:rPr>
          <w:rStyle w:val="FootnoteReference"/>
        </w:rPr>
        <w:footnoteReference w:id="608"/>
      </w:r>
      <w:r>
        <w:rPr>
          <w:rFonts w:ascii="Amiri" w:hAnsi="Amiri" w:eastAsia="Amiri" w:cs="Amiri"/>
          <w:lang w:bidi="ar-SA"/>
          <w:color w:val="111111"/>
          <w:sz w:val="28"/>
          <w:szCs w:val="28"/>
          <w:rtl/>
        </w:rPr>
        <w:t xml:space="preserve">49 بَابُ أَنَّ مَنْ لَزِمَهُ فِدَاءُ صَیْدٍ فِی إِحْرَامِ الْحَجِّ وَجَبَ عَلَیْهِ ذَبْحُ الْفِدَاءِ أَوْ نَحْرُهُ بِمِنًی وَ إِنْ کَانَ فِی الْعُمْرَةِ فَبِمَکَّةَ وَ مَنْ لَزِمَهُ فِدَاءُ غَیْرِ الصَّیْدِ فَحَیْثُ شَاءَ وَ یُسْتَحَبُّ کَوْنُهُ بِمَکَّةَ أَوْ مِنًی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333"/>
      <w:r>
        <w:t>[رقم الحدیث الکلی: 17326 - رقم الحدیث الباب: 1]</w:t>
      </w:r>
      <w:bookmarkEnd w:id="875"/>
    </w:p>
    <w:p>
      <w:pPr>
        <w:pStyle w:val="BookText"/>
      </w:pPr>
      <w:r>
        <w:rPr>
          <w:rFonts w:ascii="Times New Roman" w:hAnsi="Times New Roman" w:eastAsia="Times New Roman" w:cs="Times New Roman"/>
          <w:lang w:val="en-US" w:bidi="en-US"/>
          <w:color w:val="111111"/>
          <w:sz w:val="28"/>
          <w:szCs w:val="28"/>
          <w:rtl/>
        </w:rPr>
        <w:t xml:space="preserve">17326- 1- </w:t>
      </w:r>
      <w:r>
        <w:rPr>
          <w:rStyle w:val="FootnoteReference"/>
        </w:rPr>
        <w:footnoteReference w:id="609"/>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اللَّهِ بْنِ سِنَانٍ قَالَ: قَالَ أَبُو عَبْدِ اللَّهِ ع مَنْ وَجَبَ عَلَیْهِ فِدَاءُ صَیْدٍ أَصَابَهُ وَ هُوَ مُحْرِمٌ فَإِنْ کَانَ حَاجّاً نَحَرَ هَدْیَهُ الَّذِی یَجِبُ عَلَیْهِ بِمِنًی- وَ إِنْ کَانَ مُعْتَمِراً نَحَرَهُ بِمَکَّةَ قُبَالَةَ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نقل شده است که ابی عبدالله (علیه‌السلام) فرمود: کسی که بر او فدیه‌ای برای صیدی که در حالی که مُحرِم است واجب شده باشد، اگر حاجی باشد، باید هدیه‌ای را که بر او واجب است در منا ذبح کند؛ و اگر عمره گزار باشد، باید آن را در مکه، در مقابل کعبه ذبح کند.</w:t>
      </w:r>
    </w:p>
    <w:p>
      <w:pPr>
        <w:pStyle w:val="Heading5"/>
      </w:pPr>
      <w:bookmarkStart w:id="876" w:name="_Toc334"/>
      <w:r>
        <w:t>[رقم الحدیث الکلی: 17327 - رقم الحدیث الباب: 2]</w:t>
      </w:r>
      <w:bookmarkEnd w:id="876"/>
    </w:p>
    <w:p>
      <w:pPr>
        <w:pStyle w:val="BookText"/>
      </w:pPr>
      <w:r>
        <w:rPr>
          <w:rFonts w:ascii="Times New Roman" w:hAnsi="Times New Roman" w:eastAsia="Times New Roman" w:cs="Times New Roman"/>
          <w:lang w:val="en-US" w:bidi="en-US"/>
          <w:color w:val="111111"/>
          <w:sz w:val="28"/>
          <w:szCs w:val="28"/>
          <w:rtl/>
        </w:rPr>
        <w:t xml:space="preserve">17327- 2- </w:t>
      </w:r>
      <w:r>
        <w:rPr>
          <w:rStyle w:val="FootnoteReference"/>
        </w:rPr>
        <w:footnoteReference w:id="610"/>
      </w:r>
      <w:r>
        <w:rPr>
          <w:rFonts w:ascii="Amiri" w:hAnsi="Amiri" w:eastAsia="Amiri" w:cs="Amiri"/>
          <w:lang w:bidi="ar-SA"/>
          <w:color w:val="111111"/>
          <w:sz w:val="28"/>
          <w:szCs w:val="28"/>
          <w:rtl/>
        </w:rPr>
        <w:t xml:space="preserve">وَ عَنِ الْحُسَیْنِ بْنِ مُحَمَّدٍ عَنْ مُعَلَّی بْنِ مُحَمَّدٍ عَنِ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4670_158129"/>
    <w:bookmarkEnd w:id="92"/>
    <w:p>
      <w:pPr>
        <w:pStyle w:val="BookText"/>
      </w:pPr>
      <w:r>
        <w:rPr>
          <w:rFonts w:ascii="Amiri" w:hAnsi="Amiri" w:eastAsia="Amiri" w:cs="Amiri"/>
          <w:lang w:bidi="ar-SA"/>
          <w:color w:val="111111"/>
          <w:sz w:val="28"/>
          <w:szCs w:val="28"/>
          <w:rtl/>
        </w:rPr>
        <w:t xml:space="preserve">الْحَسَنِ بْنِ عَلِیٍّ الْوَشَّاءِ عَنْ أَبَانٍ عَنْ زُرَارَةَ عَنْ أَبِی جَعْفَرٍ ع </w:t>
      </w:r>
      <w:r>
        <w:rPr>
          <w:rStyle w:val="FootnoteReference"/>
        </w:rPr>
        <w:footnoteReference w:id="611"/>
      </w:r>
      <w:r>
        <w:rPr>
          <w:rFonts w:ascii="Amiri" w:hAnsi="Amiri" w:eastAsia="Amiri" w:cs="Amiri"/>
          <w:lang w:bidi="ar-SA"/>
          <w:color w:val="111111"/>
          <w:sz w:val="28"/>
          <w:szCs w:val="28"/>
          <w:rtl/>
        </w:rPr>
        <w:t xml:space="preserve">قَالَ: فِی الْمُحْرِمِ إِذَا أَصَابَ صَیْداً فَوَجَبَ عَلَیْهِ الْفِدَاءُ </w:t>
      </w:r>
      <w:r>
        <w:rPr>
          <w:rStyle w:val="FootnoteReference"/>
        </w:rPr>
        <w:footnoteReference w:id="612"/>
      </w:r>
      <w:r>
        <w:rPr>
          <w:rFonts w:ascii="Amiri" w:hAnsi="Amiri" w:eastAsia="Amiri" w:cs="Amiri"/>
          <w:lang w:bidi="ar-SA"/>
          <w:color w:val="111111"/>
          <w:sz w:val="28"/>
          <w:szCs w:val="28"/>
          <w:rtl/>
        </w:rPr>
        <w:t xml:space="preserve">فَعَلَیْهِ أَنْ یَنْحَرَهُ إِنْ کَانَ فِی الْحَجِّ بِمِنًی- حَیْثُ یَنْحَرُ النَّاسُ فَإِنْ کَانَ فِی عُمْرَةٍ نَحَرَهُ بِمَکَّةَ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اززراره نقل شده است که امام باقر(علیه‌السلام) فرمود: کسی که بر او فدیه‌ای برای صیدی که در حالی که مُحرِم است واجب شده باشد، اگر حاجی باشد، باید هدیه‌ای را که بر او واجب است در منا ذبح کند؛ و اگر عمره گزار باشد، باید آن را در مکه ذبح کند.</w:t>
      </w:r>
    </w:p>
    <w:p>
      <w:pPr>
        <w:pStyle w:val="Heading5"/>
      </w:pPr>
      <w:bookmarkStart w:id="877" w:name="_Toc335"/>
      <w:r>
        <w:t>[رقم الحدیث الکلی: 17328 - رقم الحدیث الباب: 3]</w:t>
      </w:r>
      <w:bookmarkEnd w:id="877"/>
    </w:p>
    <w:p>
      <w:pPr>
        <w:pStyle w:val="BookText"/>
      </w:pPr>
      <w:r>
        <w:rPr>
          <w:rFonts w:ascii="Times New Roman" w:hAnsi="Times New Roman" w:eastAsia="Times New Roman" w:cs="Times New Roman"/>
          <w:lang w:val="en-US" w:bidi="en-US"/>
          <w:color w:val="111111"/>
          <w:sz w:val="28"/>
          <w:szCs w:val="28"/>
          <w:rtl/>
        </w:rPr>
        <w:t xml:space="preserve">17328- 3- </w:t>
      </w:r>
      <w:r>
        <w:rPr>
          <w:rStyle w:val="FootnoteReference"/>
        </w:rPr>
        <w:footnoteReference w:id="613"/>
      </w:r>
      <w:r>
        <w:rPr>
          <w:rFonts w:ascii="Amiri" w:hAnsi="Amiri" w:eastAsia="Amiri" w:cs="Amiri"/>
          <w:lang w:bidi="ar-SA"/>
          <w:color w:val="111111"/>
          <w:sz w:val="28"/>
          <w:szCs w:val="28"/>
          <w:rtl/>
        </w:rPr>
        <w:t xml:space="preserve">وَ عَنْ عِدَّةٍ مِنْ أَصْحَابِنَا عَنْ سَهْلِ بْنِ زِیَادٍ عَنْ أَحْمَدَ بْنِ مُحَمَّدٍ عَنْ بَعْضِ رِجَالِهِ عَنْ أَبِی عَبْدِ اللَّهِ ع قَالَ: مَنْ وَجَبَ عَلَیْهِ هَدْیٌ فِی إِحْرَامِهِ فَلَهُ أَنْ یَنْحَرَهُ حَیْثُ شَاءَ إِلَّا فِدَاءَ الصَّیْدِ فَإِنَّ اللَّهَ عَزَّ وَ جَلَّ یَقُولُ هَدْیاً بالِغَ الْکَعْبَةِ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615"/>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(علیه‌السلام) نقل شده است که فرمود: کسی که بر او هدیه‌ای (فدیه) در احرام واجب شده باشد، می‌تواند آن را هر جا که بخواهد ذبح کند، به جز فدیه صید، زیرا خداوند متعال می‌فرماید: «هدیه‌ای که به خانه کعبه برسد» (مائده 5:95).</w:t>
      </w:r>
    </w:p>
    <w:p>
      <w:pPr>
        <w:pStyle w:val="Heading5"/>
      </w:pPr>
      <w:bookmarkStart w:id="878" w:name="_Toc336"/>
      <w:r>
        <w:t>[رقم الحدیث الکلی: 17329 - رقم الحدیث الباب: 4]</w:t>
      </w:r>
      <w:bookmarkEnd w:id="878"/>
    </w:p>
    <w:p>
      <w:pPr>
        <w:pStyle w:val="BookText"/>
      </w:pPr>
      <w:r>
        <w:rPr>
          <w:rFonts w:ascii="Times New Roman" w:hAnsi="Times New Roman" w:eastAsia="Times New Roman" w:cs="Times New Roman"/>
          <w:lang w:val="en-US" w:bidi="en-US"/>
          <w:color w:val="111111"/>
          <w:sz w:val="28"/>
          <w:szCs w:val="28"/>
          <w:rtl/>
        </w:rPr>
        <w:t xml:space="preserve">17329- 4- </w:t>
      </w:r>
      <w:r>
        <w:rPr>
          <w:rStyle w:val="FootnoteReference"/>
        </w:rPr>
        <w:footnoteReference w:id="616"/>
      </w:r>
      <w:r>
        <w:rPr>
          <w:rFonts w:ascii="Amiri" w:hAnsi="Amiri" w:eastAsia="Amiri" w:cs="Amiri"/>
          <w:lang w:bidi="ar-SA"/>
          <w:color w:val="111111"/>
          <w:sz w:val="28"/>
          <w:szCs w:val="28"/>
          <w:rtl/>
        </w:rPr>
        <w:t xml:space="preserve">وَ بِإِسْنَادِهِ عَنْ مُوسَی بْنِ الْقَاسِمِ عَنْ صَفْوَانَ عَنِ ابْنِ أَبِی عُمَیْرٍ عَنْ مَنْصُورِ بْنِ حَازِمٍ قَالَ: سَأَلْتُ أَبَا عَبْدِ اللَّهِ ع عَنْ کَفَّارَةِ الْعُمْرَةِ الْمُفْرَدَةِ أَیْنَ تَکُونُ فَقَالَ بِمَکَّةَ- إِلَّا أَنْ یَشَاءَ صَاحِبُهَا أَنْ یُؤَخِّرَهَا إِلَی مِنًی- وَ یَجْعَلُهَا بِمَکَّةَ أَحَبُّ إِلَیَّ وَ أَفْضَلُ.</w:t>
      </w:r>
    </w:p>
    <w:p>
      <w:pPr>
        <w:pStyle w:val="BookText"/>
      </w:pPr>
      <w:r>
        <w:rPr>
          <w:rFonts w:ascii="Amiri" w:hAnsi="Amiri" w:eastAsia="Amiri" w:cs="Amiri"/>
          <w:lang w:bidi="ar-SA"/>
          <w:color w:val="111111"/>
          <w:sz w:val="28"/>
          <w:szCs w:val="28"/>
          <w:rtl/>
        </w:rPr>
        <w:t xml:space="preserve">أَقُولُ: حَمَلَهُ الشَّیْخُ عَلَی کَفَّارَةِ غَیْرِ الصَّیْدِ لِمَا مَرَّ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پرسیدم از ابی عبدالله (علیه‌السلام) درباره کفاره عمره مفرده، که باید در کجا انجام شود؟ فرمود: در مکه، مگر اینکه صاحب آن بخواهد آن را به منا تأخیر بیندازد؛ و من دوست دارم و بهتر می‌دانم که آن را در مکه انجام دهد.</w:t>
      </w:r>
    </w:p>
    <w:p>
      <w:pPr>
        <w:pStyle w:val="BookText"/>
      </w:pPr>
      <w:r>
        <w:rPr>
          <w:rFonts w:ascii="IRNazanin" w:hAnsi="IRNazanin" w:eastAsia="IRNazanin" w:cs="IRNazanin"/>
          <w:lang w:bidi="fa-IR"/>
          <w:color w:val="111111"/>
          <w:sz w:val="28"/>
          <w:szCs w:val="28"/>
          <w:rtl/>
        </w:rPr>
        <w:t xml:space="preserve">و من می‌گویم: مرحوم شیخ این را به کفاره غیر از صید حمل کرده است به دلیل آنچه که گذشت.</w:t>
      </w:r>
    </w:p>
    <w:p>
      <w:pPr>
        <w:pStyle w:val="Heading5"/>
      </w:pPr>
      <w:bookmarkStart w:id="879" w:name="_Toc337"/>
      <w:r>
        <w:t>[رقم الحدیث الکلی: 17330 - رقم الحدیث الباب: 5]</w:t>
      </w:r>
      <w:bookmarkEnd w:id="879"/>
    </w:p>
    <w:p>
      <w:pPr>
        <w:pStyle w:val="BookText"/>
      </w:pPr>
      <w:r>
        <w:rPr>
          <w:rFonts w:ascii="Times New Roman" w:hAnsi="Times New Roman" w:eastAsia="Times New Roman" w:cs="Times New Roman"/>
          <w:lang w:val="en-US" w:bidi="en-US"/>
          <w:color w:val="111111"/>
          <w:sz w:val="28"/>
          <w:szCs w:val="28"/>
          <w:rtl/>
        </w:rPr>
        <w:t xml:space="preserve">17330- 5- </w:t>
      </w:r>
      <w:r>
        <w:rPr>
          <w:rStyle w:val="FootnoteReference"/>
        </w:rPr>
        <w:footnoteReference w:id="618"/>
      </w:r>
      <w:r>
        <w:rPr>
          <w:rFonts w:ascii="Amiri" w:hAnsi="Amiri" w:eastAsia="Amiri" w:cs="Amiri"/>
          <w:lang w:bidi="ar-SA"/>
          <w:color w:val="111111"/>
          <w:sz w:val="28"/>
          <w:szCs w:val="28"/>
          <w:rtl/>
        </w:rPr>
        <w:t xml:space="preserve">وَ عَنْهُ عَنْ مُحَمَّدِ بْنِ إِسْمَاعِیلَ قَالَ: سَأَلْتُ أَبَا الْحَسَنِ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4670_158130"/>
    <w:bookmarkEnd w:id="93"/>
    <w:p>
      <w:pPr>
        <w:pStyle w:val="BookText"/>
      </w:pPr>
      <w:r>
        <w:rPr>
          <w:rFonts w:ascii="Amiri" w:hAnsi="Amiri" w:eastAsia="Amiri" w:cs="Amiri"/>
          <w:lang w:bidi="ar-SA"/>
          <w:color w:val="111111"/>
          <w:sz w:val="28"/>
          <w:szCs w:val="28"/>
          <w:rtl/>
        </w:rPr>
        <w:t xml:space="preserve">ع عَنِ الظِّلِّ لِلْمُحْرِمِ مِنْ أَذَی مَطَرٍ أَوْ شَمْسٍ فَقَالَ أَرَی أَنْ یَفْدِیَهُ بِشَاةٍ یَذْبَحُهَا بِمِنًی.</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مُحَمَّدِ بْنِ إِسْمَاعِیلَ مِثْلَهُ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نقل شده است که پرسیدم از ابی الحسن (علیه‌السلام) درباره سایه برای محرم از آسیب باران یا آفتاب. فرمود: من معتقدم که باید فدیه‌ای به اندازه یک گوسفند بدهد و آن را در منا ذبح کند.</w:t>
      </w:r>
    </w:p>
    <w:p>
      <w:pPr>
        <w:pStyle w:val="Heading5"/>
      </w:pPr>
      <w:bookmarkStart w:id="880" w:name="_Toc338"/>
      <w:r>
        <w:t>[رقم الحدیث الکلی: 17331 - رقم الحدیث الباب: 6]</w:t>
      </w:r>
      <w:bookmarkEnd w:id="880"/>
    </w:p>
    <w:p>
      <w:pPr>
        <w:pStyle w:val="BookText"/>
      </w:pPr>
      <w:r>
        <w:rPr>
          <w:rFonts w:ascii="Times New Roman" w:hAnsi="Times New Roman" w:eastAsia="Times New Roman" w:cs="Times New Roman"/>
          <w:lang w:val="en-US" w:bidi="en-US"/>
          <w:color w:val="111111"/>
          <w:sz w:val="28"/>
          <w:szCs w:val="28"/>
          <w:rtl/>
        </w:rPr>
        <w:t xml:space="preserve">17331- 6- </w:t>
      </w:r>
      <w:r>
        <w:rPr>
          <w:rStyle w:val="FootnoteReference"/>
        </w:rPr>
        <w:footnoteReference w:id="620"/>
      </w:r>
      <w:r>
        <w:rPr>
          <w:rFonts w:ascii="Amiri" w:hAnsi="Amiri" w:eastAsia="Amiri" w:cs="Amiri"/>
          <w:lang w:bidi="ar-SA"/>
          <w:color w:val="111111"/>
          <w:sz w:val="28"/>
          <w:szCs w:val="28"/>
          <w:rtl/>
        </w:rPr>
        <w:t xml:space="preserve">وَ عَنْهُ عَنْ عَلِیِّ بْنِ جَعْفَرٍ قَالَ: سَأَلْتُ أَخِی ع أُظَلِّلُ وَ أَنَا مُحْرِمٌ فَقَالَ نَعَمْ وَ عَلَیْکَ الْکَفَّارَةُ قَالَ فَرَأَیْتُ عَلِیّاً إِذَا قَدِمَ مَکَّةَ یَنْحَرُ بَدَنَةً لِکَفَّارَةِ الظِّلِّ.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1"/>
      </w:r>
      <w:r>
        <w:rPr>
          <w:rFonts w:ascii="Amiri" w:hAnsi="Amiri" w:eastAsia="Amiri" w:cs="Amiri"/>
          <w:lang w:bidi="ar-SA"/>
          <w:color w:val="111111"/>
          <w:sz w:val="28"/>
          <w:szCs w:val="28"/>
          <w:rtl/>
        </w:rPr>
        <w:t xml:space="preserve">وَ یَأْتِی مَا یَدُلُّ عَلَیْهِ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است که گفت: از برادرم (علیه‌السلام) پرسیدم که آیا می‌توانم در حالی که مُحرِم هستم از سایه استفاده کنم؟ فرمود: بله، اما بر تو کفاره واجب است. گفتم: سپس دیدم علی (علیه‌السلام) وقتی که به مکه وارد می‌شود، یک بدنه را برای کفاره سایه ذبح می‌کند.</w:t>
      </w:r>
    </w:p>
    <w:p>
      <w:pPr>
        <w:pStyle w:val="Heading4"/>
      </w:pPr>
      <w:bookmarkStart w:id="881" w:name="_Toc339"/>
      <w:r>
        <w:t>50- بَابُ أَنَّ مَنْ لَزِمَهُ فِدَاءُ صَیْدٍ أَوْ غَیْرِهِ وَ لَمْ یَجِدْ وَجَبَ عَلَیْهِ قَضَاؤُهُ إِذَا وَجَدَ وَ لَوْ فِی مَنْزِلِهِ وَ یَتَصَدَّقُ بِهِ‌</w:t>
      </w:r>
      <w:bookmarkEnd w:id="881"/>
    </w:p>
    <w:p>
      <w:pPr>
        <w:pStyle w:val="Heading5"/>
      </w:pPr>
      <w:bookmarkStart w:id="882" w:name="_Toc340"/>
      <w:r>
        <w:t>اشارة</w:t>
      </w:r>
      <w:bookmarkEnd w:id="882"/>
    </w:p>
    <w:p>
      <w:pPr>
        <w:pStyle w:val="BookText"/>
      </w:pPr>
      <w:r>
        <w:rPr>
          <w:rStyle w:val="FootnoteReference"/>
        </w:rPr>
        <w:footnoteReference w:id="623"/>
      </w:r>
      <w:r>
        <w:rPr>
          <w:rFonts w:ascii="Amiri" w:hAnsi="Amiri" w:eastAsia="Amiri" w:cs="Amiri"/>
          <w:lang w:bidi="ar-SA"/>
          <w:color w:val="111111"/>
          <w:sz w:val="28"/>
          <w:szCs w:val="28"/>
          <w:rtl/>
        </w:rPr>
        <w:t xml:space="preserve">50 بَابُ أَنَّ مَنْ لَزِمَهُ فِدَاءُ صَیْدٍ أَوْ غَیْرِهِ وَ لَمْ یَجِدْ وَجَبَ عَلَیْهِ قَضَاؤُهُ إِذَا وَجَدَ وَ لَوْ فِی مَنْزِلِهِ وَ یَتَصَدَّقُ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3" w:name="_Toc341"/>
      <w:r>
        <w:t>[رقم الحدیث الکلی: 17332 - رقم الحدیث الباب: 1]</w:t>
      </w:r>
      <w:bookmarkEnd w:id="883"/>
    </w:p>
    <w:p>
      <w:pPr>
        <w:pStyle w:val="BookText"/>
      </w:pPr>
      <w:r>
        <w:rPr>
          <w:rFonts w:ascii="Times New Roman" w:hAnsi="Times New Roman" w:eastAsia="Times New Roman" w:cs="Times New Roman"/>
          <w:lang w:val="en-US" w:bidi="en-US"/>
          <w:color w:val="111111"/>
          <w:sz w:val="28"/>
          <w:szCs w:val="28"/>
          <w:rtl/>
        </w:rPr>
        <w:t xml:space="preserve">17332- 1- </w:t>
      </w:r>
      <w:r>
        <w:rPr>
          <w:rStyle w:val="FootnoteReference"/>
        </w:rPr>
        <w:footnoteReference w:id="624"/>
      </w:r>
      <w:r>
        <w:rPr>
          <w:rFonts w:ascii="Amiri" w:hAnsi="Amiri" w:eastAsia="Amiri" w:cs="Amiri"/>
          <w:lang w:bidi="ar-SA"/>
          <w:color w:val="111111"/>
          <w:sz w:val="28"/>
          <w:szCs w:val="28"/>
          <w:rtl/>
        </w:rPr>
        <w:t xml:space="preserve">مُحَمَّدُ بْنُ الْحَسَنِ بِإِسْنَادِهِ عَنْ صَفْوَانَ عَنْ إِسْحَاقَ بْنِ عَمَّارٍ عَنْ أَبِی عَبْدِ اللَّهِ ع قَالَ: قُلْتُ لَهُ الرَّجُلُ یَخْرُجُ مِنْ حَجِّهِ وَ عَلَیْهِ شَیْ‌ءٌ یَلْزَمُهُ فِیهِ دَمٌ یُجْزِیهِ أَنْ یَذْبَحَ إِذَا رَجَعَ إِلَی أَهْلِهِ فَقَالَ نَعَمْ وَ قَالَ فِیمَا أَعْلَمُ یَتَصَدَّقُ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عَمَّارخدمت حضرت صادق * عرض کردم : کسی ازحج خارج شده وباید قربانی بدهد آیا می تواتد وقتی به خانواده اش رسید قربانی کند ؟ فرمودند : بله</w:t>
      </w:r>
    </w:p>
    <w:p>
      <w:pPr>
        <w:pStyle w:val="Heading5"/>
      </w:pPr>
      <w:bookmarkStart w:id="884" w:name="_Toc342"/>
      <w:r>
        <w:t>[رقم الحدیث الکلی: 17333 - رقم الحدیث الباب: 2]</w:t>
      </w:r>
      <w:bookmarkEnd w:id="884"/>
    </w:p>
    <w:p>
      <w:pPr>
        <w:pStyle w:val="BookText"/>
      </w:pPr>
      <w:r>
        <w:rPr>
          <w:rFonts w:ascii="Times New Roman" w:hAnsi="Times New Roman" w:eastAsia="Times New Roman" w:cs="Times New Roman"/>
          <w:lang w:val="en-US" w:bidi="en-US"/>
          <w:color w:val="111111"/>
          <w:sz w:val="28"/>
          <w:szCs w:val="28"/>
          <w:rtl/>
        </w:rPr>
        <w:t xml:space="preserve">17333- 2- </w:t>
      </w:r>
      <w:r>
        <w:rPr>
          <w:rStyle w:val="FootnoteReference"/>
        </w:rPr>
        <w:footnoteReference w:id="625"/>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4670_158131"/>
    <w:bookmarkEnd w:id="94"/>
    <w:p>
      <w:pPr>
        <w:pStyle w:val="BookText"/>
      </w:pPr>
      <w:r>
        <w:rPr>
          <w:rFonts w:ascii="Amiri" w:hAnsi="Amiri" w:eastAsia="Amiri" w:cs="Amiri"/>
          <w:lang w:bidi="ar-SA"/>
          <w:color w:val="111111"/>
          <w:sz w:val="28"/>
          <w:szCs w:val="28"/>
          <w:rtl/>
        </w:rPr>
        <w:t xml:space="preserve">مُحَمَّدٍ عَنِ ابْنِ فَضَّالٍ عَنْ یُونُسَ بْنِ یَعْقُوبَ قَالَ: سَأَلْتُ أَبَا عَبْدِ اللَّهِ ع عَنِ الْمُضْطَرِّ إِلَی مَیْتَةٍ وَ هُوَ یَجِدُ الصَّیْدَ قَالَ یَأْکُلُ الصَّیْدَ وَ عَلَیْهِ فِدَاؤُهُ قُلْتُ فَإِنْ لَمْ یَکُنْ عِنْدِی قَالَ فَقَالَ تَقْضِیهِ إِذَا رَجَعْتَ إِلَی مَالِکَ.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2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 ازحضرت صادق * سوال کردم کسیکه مجبوراست به خوردن میته وصیدی هم دارد فرمودند : صید را بخورد ولی باید کفاره اش را بدهد گفتم اگرالان پول نداشته باشم فرمودند : وقتی به پولت رسیدی جبران کن</w:t>
      </w:r>
    </w:p>
    <w:p>
      <w:pPr>
        <w:pStyle w:val="Heading4"/>
      </w:pPr>
      <w:bookmarkStart w:id="885" w:name="_Toc343"/>
      <w:r>
        <w:t>51- بَابُ اسْتِحْبَابِ شِرَاءِ الْمُحْرِمِ فِدَاءَ الصَّیْدِ مِنْ حَیْثُ یُصِیبُهُ وَ جَوَازِ تَأْخِیرِ الشِّرَاءِ حَتَّی یَقْدَمَ مَکَّةَ أَوْ مِنًی‌</w:t>
      </w:r>
      <w:bookmarkEnd w:id="885"/>
    </w:p>
    <w:p>
      <w:pPr>
        <w:pStyle w:val="Heading5"/>
      </w:pPr>
      <w:bookmarkStart w:id="886" w:name="_Toc344"/>
      <w:r>
        <w:t>اشارة</w:t>
      </w:r>
      <w:bookmarkEnd w:id="886"/>
    </w:p>
    <w:p>
      <w:pPr>
        <w:pStyle w:val="BookText"/>
      </w:pPr>
      <w:r>
        <w:rPr>
          <w:rStyle w:val="FootnoteReference"/>
        </w:rPr>
        <w:footnoteReference w:id="628"/>
      </w:r>
      <w:r>
        <w:rPr>
          <w:rFonts w:ascii="Amiri" w:hAnsi="Amiri" w:eastAsia="Amiri" w:cs="Amiri"/>
          <w:lang w:bidi="ar-SA"/>
          <w:color w:val="111111"/>
          <w:sz w:val="28"/>
          <w:szCs w:val="28"/>
          <w:rtl/>
        </w:rPr>
        <w:t xml:space="preserve">51 بَابُ اسْتِحْبَابِ شِرَاءِ الْمُحْرِمِ فِدَاءَ الصَّیْدِ مِنْ حَیْثُ یُصِیبُهُ وَ جَوَازِ تَأْخِیرِ الشِّرَاءِ حَتَّی یَقْدَمَ مَکَّةَ أَوْ مِنًی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7" w:name="_Toc345"/>
      <w:r>
        <w:t>[رقم الحدیث الکلی: 17334 - رقم الحدیث الباب: 1]</w:t>
      </w:r>
      <w:bookmarkEnd w:id="887"/>
    </w:p>
    <w:p>
      <w:pPr>
        <w:pStyle w:val="BookText"/>
      </w:pPr>
      <w:r>
        <w:rPr>
          <w:rFonts w:ascii="Times New Roman" w:hAnsi="Times New Roman" w:eastAsia="Times New Roman" w:cs="Times New Roman"/>
          <w:lang w:val="en-US" w:bidi="en-US"/>
          <w:color w:val="111111"/>
          <w:sz w:val="28"/>
          <w:szCs w:val="28"/>
          <w:rtl/>
        </w:rPr>
        <w:t xml:space="preserve">17334- 1- </w:t>
      </w:r>
      <w:r>
        <w:rPr>
          <w:rStyle w:val="FootnoteReference"/>
        </w:rPr>
        <w:footnoteReference w:id="629"/>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ابْنِ أَبِی عُمَیْرٍ وَ صَفْوَانَ عَنْ مُعَاوِیَةَ بْنِ عَمَّارٍ قَالَ: یَفْدِی الْمُحْرِمُ فِدَاءَ الصَّیْدِ مِنْ حَیْثُ أَصَابَهُ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 مُعَاوِیَةَ بْنِ عَمَّارٍ: اگرصیدی را کشت کفاره اش را باید همانجا بدهد .</w:t>
      </w:r>
    </w:p>
    <w:p>
      <w:pPr>
        <w:pStyle w:val="Heading5"/>
      </w:pPr>
      <w:bookmarkStart w:id="888" w:name="_Toc346"/>
      <w:r>
        <w:t>[رقم الحدیث الکلی: 17335 - رقم الحدیث الباب: 2]</w:t>
      </w:r>
      <w:bookmarkEnd w:id="888"/>
    </w:p>
    <w:p>
      <w:pPr>
        <w:pStyle w:val="BookText"/>
      </w:pPr>
      <w:r>
        <w:rPr>
          <w:rFonts w:ascii="Times New Roman" w:hAnsi="Times New Roman" w:eastAsia="Times New Roman" w:cs="Times New Roman"/>
          <w:lang w:val="en-US" w:bidi="en-US"/>
          <w:color w:val="111111"/>
          <w:sz w:val="28"/>
          <w:szCs w:val="28"/>
          <w:rtl/>
        </w:rPr>
        <w:t xml:space="preserve">17335- 2- </w:t>
      </w:r>
      <w:r>
        <w:rPr>
          <w:rStyle w:val="FootnoteReference"/>
        </w:rPr>
        <w:footnoteReference w:id="631"/>
      </w:r>
      <w:r>
        <w:rPr>
          <w:rFonts w:ascii="Amiri" w:hAnsi="Amiri" w:eastAsia="Amiri" w:cs="Amiri"/>
          <w:lang w:bidi="ar-SA"/>
          <w:color w:val="111111"/>
          <w:sz w:val="28"/>
          <w:szCs w:val="28"/>
          <w:rtl/>
        </w:rPr>
        <w:t xml:space="preserve">وَ عَنِ الْحُسَیْنِ بْنِ مُحَمَّدٍ عَنْ مُعَلَّی بْنِ مُحَمَّدٍ عَنِ الْحَسَنِ بْنِ عَلِیٍّ الْوَشَّاءِ عَنْ أَبَانٍ عَنْ زُرَارَةَ عَنْ أَبِی جَعْفَرٍ ع أَنَّهُ قَالَ: فِی الْمُحْرِمِ إِذَا أَصَابَ صَیْداً فَوَجَبَ عَلَیْهِ الْفِدَاءُ فَعَلَیْهِ أَنْ یَنْحَرَهُ إِنْ کَانَ فِی الْحَجِّ بِمِنًی حَیْثُ یَنْحَرُ النَّاسُ وَ إِنْ کَانَ فِی عُمْرَةٍ نَحَرَهُ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4670_158132"/>
    <w:bookmarkEnd w:id="95"/>
    <w:p>
      <w:pPr>
        <w:pStyle w:val="BookText"/>
      </w:pPr>
      <w:r>
        <w:rPr>
          <w:rFonts w:ascii="Amiri" w:hAnsi="Amiri" w:eastAsia="Amiri" w:cs="Amiri"/>
          <w:lang w:bidi="ar-SA"/>
          <w:color w:val="111111"/>
          <w:sz w:val="28"/>
          <w:szCs w:val="28"/>
          <w:rtl/>
        </w:rPr>
        <w:t xml:space="preserve">بِمَکَّةَ- وَ إِنْ شَاءَ تَرَکَهُ إِلَی أَنْ یَقْدَمَ مَکَّةَ وَ یَشْتَرِیَهُ فَإِنَّهُ یُجْزِی عَنْهُ.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3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درباره محرم (فردی که در حال احرام است) که شکار کند و بر او فدیه واجب شود، باید آن را نحر (قربانی) کند. اگر در حج باشد، در منا جایی که مردم نحر می‌کنند، نحر کند. و اگر در عمره باشد، در مکه نحر کند. و اگر بخواهد، می‌تواند آن را تا وقتی که به مکه برسد به تأخیر اندازد و در مکه خریداری کرده و نحر کند، این برای او کافی است.</w:t>
      </w:r>
    </w:p>
    <w:p>
      <w:pPr>
        <w:pStyle w:val="Heading5"/>
      </w:pPr>
      <w:bookmarkStart w:id="889" w:name="_Toc347"/>
      <w:r>
        <w:t>[رقم الحدیث الکلی: 17336 - رقم الحدیث الباب: 3]</w:t>
      </w:r>
      <w:bookmarkEnd w:id="889"/>
    </w:p>
    <w:p>
      <w:pPr>
        <w:pStyle w:val="BookText"/>
      </w:pPr>
      <w:r>
        <w:rPr>
          <w:rFonts w:ascii="Times New Roman" w:hAnsi="Times New Roman" w:eastAsia="Times New Roman" w:cs="Times New Roman"/>
          <w:lang w:val="en-US" w:bidi="en-US"/>
          <w:color w:val="111111"/>
          <w:sz w:val="28"/>
          <w:szCs w:val="28"/>
          <w:rtl/>
        </w:rPr>
        <w:t xml:space="preserve">17336- 3- </w:t>
      </w:r>
      <w:r>
        <w:rPr>
          <w:rStyle w:val="FootnoteReference"/>
        </w:rPr>
        <w:footnoteReference w:id="633"/>
      </w:r>
      <w:r>
        <w:rPr>
          <w:rFonts w:ascii="Amiri" w:hAnsi="Amiri" w:eastAsia="Amiri" w:cs="Amiri"/>
          <w:lang w:bidi="ar-SA"/>
          <w:color w:val="111111"/>
          <w:sz w:val="28"/>
          <w:szCs w:val="28"/>
          <w:rtl/>
        </w:rPr>
        <w:t xml:space="preserve">مُحَمَّدُ بْنُ مُحَمَّدٍ الْمُفِیدُ فِی الْمُقْنِعَةِ قَالَ: قَالَ ع مَنْ أَصَابَ صَیْداً فَعَلَیْهِ فِدَاؤُهُ مِنْ حَیْثُ أَصَابَهُ.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درمقنعه گفته حضرت فرمودند : اگرصیدی را کشت کفاره اش را باید همانجا بدهد .</w:t>
      </w:r>
    </w:p>
    <w:p>
      <w:pPr>
        <w:pStyle w:val="Heading4"/>
      </w:pPr>
      <w:bookmarkStart w:id="890" w:name="_Toc348"/>
      <w:r>
        <w:t>52- بَابُ أَنَّ مَنْ وَجَبَ عَلَیْهِ النَّحْرُ أَوِ الذَّبْحُ بِمَکَّةَ جَازَ لَهُ ذَلِکَ فِی أَیِّ مَوْضِعٍ شَاءَ مِنْهَا وَ کَذَا مَا وَجَبَ بِمِنًی‌</w:t>
      </w:r>
      <w:bookmarkEnd w:id="890"/>
    </w:p>
    <w:p>
      <w:pPr>
        <w:pStyle w:val="Heading5"/>
      </w:pPr>
      <w:bookmarkStart w:id="891" w:name="_Toc349"/>
      <w:r>
        <w:t>اشارة</w:t>
      </w:r>
      <w:bookmarkEnd w:id="891"/>
    </w:p>
    <w:p>
      <w:pPr>
        <w:pStyle w:val="BookText"/>
      </w:pPr>
      <w:r>
        <w:rPr>
          <w:rStyle w:val="FootnoteReference"/>
        </w:rPr>
        <w:footnoteReference w:id="635"/>
      </w:r>
      <w:r>
        <w:rPr>
          <w:rFonts w:ascii="Amiri" w:hAnsi="Amiri" w:eastAsia="Amiri" w:cs="Amiri"/>
          <w:lang w:bidi="ar-SA"/>
          <w:color w:val="111111"/>
          <w:sz w:val="28"/>
          <w:szCs w:val="28"/>
          <w:rtl/>
        </w:rPr>
        <w:t xml:space="preserve">52 بَابُ أَنَّ مَنْ وَجَبَ عَلَیْهِ النَّحْرُ أَوِ الذَّبْحُ بِمَکَّةَ جَازَ لَهُ ذَلِکَ فِی أَیِّ مَوْضِعٍ شَاءَ مِنْهَا وَ کَذَا مَا وَجَبَ بِمِنًی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2" w:name="_Toc350"/>
      <w:r>
        <w:t>[رقم الحدیث الکلی: 17337 - رقم الحدیث الباب: 1]</w:t>
      </w:r>
      <w:bookmarkEnd w:id="892"/>
    </w:p>
    <w:p>
      <w:pPr>
        <w:pStyle w:val="BookText"/>
      </w:pPr>
      <w:r>
        <w:rPr>
          <w:rFonts w:ascii="Times New Roman" w:hAnsi="Times New Roman" w:eastAsia="Times New Roman" w:cs="Times New Roman"/>
          <w:lang w:val="en-US" w:bidi="en-US"/>
          <w:color w:val="111111"/>
          <w:sz w:val="28"/>
          <w:szCs w:val="28"/>
          <w:rtl/>
        </w:rPr>
        <w:t xml:space="preserve">17337- 1- </w:t>
      </w:r>
      <w:r>
        <w:rPr>
          <w:rStyle w:val="FootnoteReference"/>
        </w:rPr>
        <w:footnoteReference w:id="636"/>
      </w:r>
      <w:r>
        <w:rPr>
          <w:rFonts w:ascii="Amiri" w:hAnsi="Amiri" w:eastAsia="Amiri" w:cs="Amiri"/>
          <w:lang w:bidi="ar-SA"/>
          <w:color w:val="111111"/>
          <w:sz w:val="28"/>
          <w:szCs w:val="28"/>
          <w:rtl/>
        </w:rPr>
        <w:t xml:space="preserve">مُحَمَّدُ بْنُ الْحَسَنِ بِإِسْنَادِهِ عَنْ مُوسَی بْنِ الْقَاسِمِ عَنْ عَبْدِ الرَّحْمَنِ عَنْ عَبْدِ اللَّهِ بْنِ سِنَانٍ عَنْ إِسْحَاقَ بْنِ عَمَّارٍ أَنَّ عَبَّاداً الْبَصْرِیَّ جَاءَ إِلَی أَبِی عَبْدِ اللَّهِ ع- وَ قَدْ دَخَلَ مَکَّةَ بِعُمْرَةٍ مَبْتُولَةٍ وَ أَهْدَی هَدْیاً فَأَمَرَ بِهِ فَنُحِرَ فِی مَنْزِلِهِ بِمَکَّةَ- فَقَالَ لَهُ عَبَّادٌ نَحَرْتَ الْهَدْیَ فِی مَنْزِلِکَ وَ تَرَکْتَ أَنْ تَنْحَرَهُ بِفِنَاءِ الْکَعْبَةِ وَ أَنْتَ رَجُلٌ یُؤْخَذُ مِنْکَ فَقَالَ لَهُ أَ لَمْ تَعْلَمْ أَنَّ رَسُولَ اللَّهِ ص نَحَرَ هَدْیَهُ بِمِنًی- فِی الْمَنْحَرِ وَ أَمَرَ النَّاسَ فَنَحَرُوا فِی مَنَازِلِهِمْ وَ کَانَ ذَلِکَ مُوَسَّعاً عَلَیْهِمْ فَکَذَلِکَ هُوَ مُوَسَّعٌ عَلَی مَنْ یَنْحَرُ </w:t>
      </w:r>
      <w:r>
        <w:rPr>
          <w:rStyle w:val="FootnoteReference"/>
        </w:rPr>
        <w:footnoteReference w:id="637"/>
      </w:r>
      <w:r>
        <w:rPr>
          <w:rFonts w:ascii="Amiri" w:hAnsi="Amiri" w:eastAsia="Amiri" w:cs="Amiri"/>
          <w:lang w:bidi="ar-SA"/>
          <w:color w:val="111111"/>
          <w:sz w:val="28"/>
          <w:szCs w:val="28"/>
          <w:rtl/>
        </w:rPr>
        <w:t xml:space="preserve">الْهَدْیَ بِمَکَّةَ فِی مَنْزِلِهِ إِذَا کَانَ مُعْتَمِراً.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عباد بصری نزد امام صادق (ع) آمد و او وارد مکه شده بود با عمره‌ای مبتوله (که تمام کرده بود) و هدیه‌ای (قربانی) آورده بود، پس امام (ع) امر فرمودند که آن را در منزلش در مکه نحر کنند. عباد به او گفت: هدیه‌ات را در منزلت نحر کردی و آن را در کنار کعبه نحر نکردی، در حالی که تو فردی هستی که از تو پیروی می‌شود. امام (ع) به او فرمودند: آیا نمی‌دانی که رسول خدا (ص) هدیه‌اش را در منا در محل نحر قربانی کرد و به مردم دستور داد که در منازلشان قربانی کنند و این برای آنها آسان‌تر بود؟ بنابراین، همین‌طور است که برای کسی که هدیه‌اش را در مکه و در منزلش نحر می‌کند، آسانی و تسهیل فراهم شده است، اگر او در حال انجام عمره باشد.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4670_158133"/>
    <w:bookmarkEnd w:id="96"/>
    <w:p>
      <w:pPr>
        <w:pStyle w:val="Heading4"/>
      </w:pPr>
      <w:bookmarkStart w:id="893" w:name="_Toc351"/>
      <w:r>
        <w:t>53- بَابُ وُجُوبِ الْکَفَّارَةِ فِی الصَّیْدِ الَّذِی یَطَؤُهُ الْمُحْرِمُ أَوْ یَطَؤُهُ بَعِیرُهُ أَوْ دَابَّتُهُ‌</w:t>
      </w:r>
      <w:bookmarkEnd w:id="893"/>
    </w:p>
    <w:p>
      <w:pPr>
        <w:pStyle w:val="Heading5"/>
      </w:pPr>
      <w:bookmarkStart w:id="894" w:name="_Toc352"/>
      <w:r>
        <w:t>اشارة</w:t>
      </w:r>
      <w:bookmarkEnd w:id="894"/>
    </w:p>
    <w:p>
      <w:pPr>
        <w:pStyle w:val="BookText"/>
      </w:pPr>
      <w:r>
        <w:rPr>
          <w:rStyle w:val="FootnoteReference"/>
        </w:rPr>
        <w:footnoteReference w:id="638"/>
      </w:r>
      <w:r>
        <w:rPr>
          <w:rFonts w:ascii="Amiri" w:hAnsi="Amiri" w:eastAsia="Amiri" w:cs="Amiri"/>
          <w:lang w:bidi="ar-SA"/>
          <w:color w:val="111111"/>
          <w:sz w:val="28"/>
          <w:szCs w:val="28"/>
          <w:rtl/>
        </w:rPr>
        <w:t xml:space="preserve">53 بَابُ وُجُوبِ الْکَفَّارَةِ فِی الصَّیْدِ الَّذِی یَطَؤُهُ الْمُحْرِمُ أَوْ یَطَؤُهُ بَعِیرُهُ أَوْ دَابَّتُهُ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5" w:name="_Toc353"/>
      <w:r>
        <w:t>[رقم الحدیث الکلی: 17338 - رقم الحدیث الباب: 1]</w:t>
      </w:r>
      <w:bookmarkEnd w:id="895"/>
    </w:p>
    <w:p>
      <w:pPr>
        <w:pStyle w:val="BookText"/>
      </w:pPr>
      <w:r>
        <w:rPr>
          <w:rFonts w:ascii="Times New Roman" w:hAnsi="Times New Roman" w:eastAsia="Times New Roman" w:cs="Times New Roman"/>
          <w:lang w:val="en-US" w:bidi="en-US"/>
          <w:color w:val="111111"/>
          <w:sz w:val="28"/>
          <w:szCs w:val="28"/>
          <w:rtl/>
        </w:rPr>
        <w:t xml:space="preserve">17338- 1- </w:t>
      </w:r>
      <w:r>
        <w:rPr>
          <w:rStyle w:val="FootnoteReference"/>
        </w:rPr>
        <w:footnoteReference w:id="639"/>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قَالَ: قَالَ أَبُو عَبْدِ اللَّهِ ع مَا وَطِئْتَهُ أَوْ وَطِئَهُ بَعِیرُکَ وَ أَنْتَ مُحْرِمٌ فَعَلَیْکَ فِدَاؤُهُ الْحَدِیثَ.</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درحال احرام باشی خودت یا شترت چیزی را لگد کردید کفاره اش بعهده خودت می باشد</w:t>
      </w:r>
    </w:p>
    <w:p>
      <w:pPr>
        <w:pStyle w:val="Heading5"/>
      </w:pPr>
      <w:bookmarkStart w:id="896" w:name="_Toc354"/>
      <w:r>
        <w:t>[رقم الحدیث الکلی: 17339 - رقم الحدیث الباب: 2]</w:t>
      </w:r>
      <w:bookmarkEnd w:id="896"/>
    </w:p>
    <w:p>
      <w:pPr>
        <w:pStyle w:val="BookText"/>
      </w:pPr>
      <w:r>
        <w:rPr>
          <w:rFonts w:ascii="Times New Roman" w:hAnsi="Times New Roman" w:eastAsia="Times New Roman" w:cs="Times New Roman"/>
          <w:lang w:val="en-US" w:bidi="en-US"/>
          <w:color w:val="111111"/>
          <w:sz w:val="28"/>
          <w:szCs w:val="28"/>
          <w:rtl/>
        </w:rPr>
        <w:t xml:space="preserve">17339- 2- </w:t>
      </w:r>
      <w:r>
        <w:rPr>
          <w:rStyle w:val="FootnoteReference"/>
        </w:rPr>
        <w:footnoteReference w:id="641"/>
      </w:r>
      <w:r>
        <w:rPr>
          <w:rFonts w:ascii="Amiri" w:hAnsi="Amiri" w:eastAsia="Amiri" w:cs="Amiri"/>
          <w:lang w:bidi="ar-SA"/>
          <w:color w:val="111111"/>
          <w:sz w:val="28"/>
          <w:szCs w:val="28"/>
          <w:rtl/>
        </w:rPr>
        <w:t xml:space="preserve">وَ بِهَذَا الْإِسْنَادِ عَنْ مُعَاوِیَةَ بْنِ عَمَّارٍ عَنْ أَبِی عَبْدِ اللَّهِ ع أَنَّهُ قَالَ: اعْلَمْ أَنَّ مَا وَطِئْتَ مِنَ الدَّبَا أَوْ أَوْطَأْتَهُ بَعِیرَکَ فَعَلَیْکَ فِدَاؤُهُ.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درحال احرام باشی خودت یا شترت چیزی را لگد کردید کفاره اش بعهده خودت می باشد</w:t>
      </w:r>
    </w:p>
    <w:p>
      <w:pPr>
        <w:pStyle w:val="Heading5"/>
      </w:pPr>
      <w:bookmarkStart w:id="897" w:name="_Toc355"/>
      <w:r>
        <w:t>[رقم الحدیث الکلی: 17340 - رقم الحدیث الباب: 3]</w:t>
      </w:r>
      <w:bookmarkEnd w:id="897"/>
    </w:p>
    <w:p>
      <w:pPr>
        <w:pStyle w:val="BookText"/>
      </w:pPr>
      <w:r>
        <w:rPr>
          <w:rFonts w:ascii="Times New Roman" w:hAnsi="Times New Roman" w:eastAsia="Times New Roman" w:cs="Times New Roman"/>
          <w:lang w:val="en-US" w:bidi="en-US"/>
          <w:color w:val="111111"/>
          <w:sz w:val="28"/>
          <w:szCs w:val="28"/>
          <w:rtl/>
        </w:rPr>
        <w:t xml:space="preserve">17340- 3- </w:t>
      </w:r>
      <w:r>
        <w:rPr>
          <w:rStyle w:val="FootnoteReference"/>
        </w:rPr>
        <w:footnoteReference w:id="642"/>
      </w:r>
      <w:r>
        <w:rPr>
          <w:rFonts w:ascii="Amiri" w:hAnsi="Amiri" w:eastAsia="Amiri" w:cs="Amiri"/>
          <w:lang w:bidi="ar-SA"/>
          <w:color w:val="111111"/>
          <w:sz w:val="28"/>
          <w:szCs w:val="28"/>
          <w:rtl/>
        </w:rPr>
        <w:t xml:space="preserve">مُحَمَّدُ بْنُ الْحَسَنِ بِإِسْنَادِهِ عَنِ الْحُسَیْنِ بْنِ سَعِیدٍ </w:t>
      </w:r>
      <w:r>
        <w:rPr>
          <w:rStyle w:val="FootnoteReference"/>
        </w:rPr>
        <w:footnoteReference w:id="643"/>
      </w:r>
      <w:r>
        <w:rPr>
          <w:rFonts w:ascii="Amiri" w:hAnsi="Amiri" w:eastAsia="Amiri" w:cs="Amiri"/>
          <w:lang w:bidi="ar-SA"/>
          <w:color w:val="111111"/>
          <w:sz w:val="28"/>
          <w:szCs w:val="28"/>
          <w:rtl/>
        </w:rPr>
        <w:t xml:space="preserve">عَنْ مُحَمَّدِ بْنِ الْفُضَیْلِ وَ صَفْوَانَ وَ غَیْرِهِ عَنْ أَبِی الصَّبَّاحِ الْکِنَانِیِّ قَالَ: قَالَ أَبُو عَبْدِ اللَّهِ ع مَا وَطِئْتَهُ أَوْ أَوْطَأْتَهُ بَعِیرَکَ أَوْ دَابَّتَکَ وَ أَنْتَ مُحْرِمٌ فَعَلَیْکَ فِدَاؤُهُ.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درحال احرام باشی خودت یا شتریا چهارپایت چیزی را لگد کردید کفاره اش بعهده خودت می باشد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4670_158134"/>
    <w:bookmarkEnd w:id="97"/>
    <w:p>
      <w:pPr>
        <w:pStyle w:val="Heading4"/>
      </w:pPr>
      <w:bookmarkStart w:id="898" w:name="_Toc356"/>
      <w:r>
        <w:t>54- بَابُ أَنَّ الْمُحْرِمَ إِذَا احْتَلَبَ ظَبْیَةً وَ شَرِبَ لَبَنَهَا لَزِمَهُ دَمٌ وَ إِنْ کَانَ فِی الْحَرَمِ لَزِمَهُ قِیمَتُهُ أَیْضاً وَ إِنْ أَکَلَ مِنْ صَیْدٍ لَا یَدْرِی مَا هُوَ لَزِمَهُ دَمُ شَاةٍ</w:t>
      </w:r>
      <w:bookmarkEnd w:id="898"/>
    </w:p>
    <w:p>
      <w:pPr>
        <w:pStyle w:val="Heading5"/>
      </w:pPr>
      <w:bookmarkStart w:id="899" w:name="_Toc357"/>
      <w:r>
        <w:t>اشارة</w:t>
      </w:r>
      <w:bookmarkEnd w:id="899"/>
    </w:p>
    <w:p>
      <w:pPr>
        <w:pStyle w:val="BookText"/>
      </w:pPr>
      <w:r>
        <w:rPr>
          <w:rStyle w:val="FootnoteReference"/>
        </w:rPr>
        <w:footnoteReference w:id="645"/>
      </w:r>
      <w:r>
        <w:rPr>
          <w:rFonts w:ascii="Amiri" w:hAnsi="Amiri" w:eastAsia="Amiri" w:cs="Amiri"/>
          <w:lang w:bidi="ar-SA"/>
          <w:color w:val="111111"/>
          <w:sz w:val="28"/>
          <w:szCs w:val="28"/>
          <w:rtl/>
        </w:rPr>
        <w:t xml:space="preserve">54 بَابُ أَنَّ الْمُحْرِمَ إِذَا احْتَلَبَ ظَبْیَةً وَ شَرِبَ لَبَنَهَا لَزِمَهُ دَمٌ وَ إِنْ کَانَ فِی الْحَرَمِ لَزِمَهُ قِیمَتُهُ أَیْضاً وَ إِنْ أَکَلَ مِنْ صَیْدٍ لَا یَدْرِی مَا هُوَ لَزِمَهُ دَمُ شَاةٍ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0" w:name="_Toc358"/>
      <w:r>
        <w:t>[رقم الحدیث الکلی: 17341 - رقم الحدیث الباب: 1]</w:t>
      </w:r>
      <w:bookmarkEnd w:id="900"/>
    </w:p>
    <w:p>
      <w:pPr>
        <w:pStyle w:val="BookText"/>
      </w:pPr>
      <w:r>
        <w:rPr>
          <w:rFonts w:ascii="Times New Roman" w:hAnsi="Times New Roman" w:eastAsia="Times New Roman" w:cs="Times New Roman"/>
          <w:lang w:val="en-US" w:bidi="en-US"/>
          <w:color w:val="111111"/>
          <w:sz w:val="28"/>
          <w:szCs w:val="28"/>
          <w:rtl/>
        </w:rPr>
        <w:t xml:space="preserve">17341- 1- </w:t>
      </w:r>
      <w:r>
        <w:rPr>
          <w:rStyle w:val="FootnoteReference"/>
        </w:rPr>
        <w:footnoteReference w:id="646"/>
      </w:r>
      <w:r>
        <w:rPr>
          <w:rFonts w:ascii="Amiri" w:hAnsi="Amiri" w:eastAsia="Amiri" w:cs="Amiri"/>
          <w:lang w:bidi="ar-SA"/>
          <w:color w:val="111111"/>
          <w:sz w:val="28"/>
          <w:szCs w:val="28"/>
          <w:rtl/>
        </w:rPr>
        <w:t xml:space="preserve">مُحَمَّدُ بْنُ یَعْقُوبَ عَنْ مُحَمَّدِ بْنِ یَحْیَی عَنْ مُحَمَّدِ بْنِ الْحُسَیْنِ عَنْ مُحَمَّدِ بْنِ إِسْمَاعِیلَ بْنِ بَزِیعٍ عَنْ صَالِحِ بْنِ عُقْبَةَ عَنْ یَزِیدَ بْنِ عَبْدِ الْمَلِکِ </w:t>
      </w:r>
      <w:r>
        <w:rPr>
          <w:rStyle w:val="FootnoteReference"/>
        </w:rPr>
        <w:footnoteReference w:id="647"/>
      </w:r>
      <w:r>
        <w:rPr>
          <w:rFonts w:ascii="Amiri" w:hAnsi="Amiri" w:eastAsia="Amiri" w:cs="Amiri"/>
          <w:lang w:bidi="ar-SA"/>
          <w:color w:val="111111"/>
          <w:sz w:val="28"/>
          <w:szCs w:val="28"/>
          <w:rtl/>
        </w:rPr>
        <w:t xml:space="preserve">عَنْ أَبِی عَبْدِ اللَّهِ ع فِی رَجُلٍ مَرَّ وَ هُوَ مُحْرِمٌ فَأَخَذَ عُنُقَ ظَبْیَةٍ </w:t>
      </w:r>
      <w:r>
        <w:rPr>
          <w:rStyle w:val="FootnoteReference"/>
        </w:rPr>
        <w:footnoteReference w:id="648"/>
      </w:r>
      <w:r>
        <w:rPr>
          <w:rFonts w:ascii="Amiri" w:hAnsi="Amiri" w:eastAsia="Amiri" w:cs="Amiri"/>
          <w:lang w:bidi="ar-SA"/>
          <w:color w:val="111111"/>
          <w:sz w:val="28"/>
          <w:szCs w:val="28"/>
          <w:rtl/>
        </w:rPr>
        <w:t xml:space="preserve">فَاحْتَلَبَهَا وَ شَرِبَ مِنْ لَبَنِهَا </w:t>
      </w:r>
      <w:r>
        <w:rPr>
          <w:rStyle w:val="FootnoteReference"/>
        </w:rPr>
        <w:footnoteReference w:id="649"/>
      </w:r>
      <w:r>
        <w:rPr>
          <w:rFonts w:ascii="Amiri" w:hAnsi="Amiri" w:eastAsia="Amiri" w:cs="Amiri"/>
          <w:lang w:bidi="ar-SA"/>
          <w:color w:val="111111"/>
          <w:sz w:val="28"/>
          <w:szCs w:val="28"/>
          <w:rtl/>
        </w:rPr>
        <w:t xml:space="preserve">قَالَ عَلَیْهِ دَمٌ وَ جَزَاءٌ فِی الْحَرَمِ.</w:t>
      </w:r>
    </w:p>
    <w:p>
      <w:pPr>
        <w:pStyle w:val="BookText"/>
      </w:pPr>
      <w:r>
        <w:rPr>
          <w:rFonts w:ascii="Amiri" w:hAnsi="Amiri" w:eastAsia="Amiri" w:cs="Amiri"/>
          <w:lang w:bidi="ar-SA"/>
          <w:color w:val="111111"/>
          <w:sz w:val="28"/>
          <w:szCs w:val="28"/>
          <w:rtl/>
        </w:rPr>
        <w:t xml:space="preserve">وَ بِهَذَا الْإِسْنَادِ مِثْلَهُ إِلَّا أَنَّهُ قَالَ وَ جَزَاءٌ فِی الْحَرَمِ ثَمَنُ اللَّبَنِ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الْحُسَیْنِ </w:t>
      </w:r>
      <w:r>
        <w:rPr>
          <w:rStyle w:val="FootnoteReference"/>
        </w:rPr>
        <w:footnoteReference w:id="651"/>
      </w:r>
      <w:r>
        <w:rPr>
          <w:rFonts w:ascii="Amiri" w:hAnsi="Amiri" w:eastAsia="Amiri" w:cs="Amiri"/>
          <w:lang w:bidi="ar-SA"/>
          <w:color w:val="111111"/>
          <w:sz w:val="28"/>
          <w:szCs w:val="28"/>
          <w:rtl/>
        </w:rPr>
        <w:t xml:space="preserve">وَ بِإِسْنَادِهِ عَنْ مُحَمَّدِ بْنِ الْحَسَنِ الصَّفَّارِ عَنْ مُحَمَّدِ بْنِ الْحُسَیْنِ بْنِ أَبِی الْخَطَّابِ مِثْلَهُ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از امام صادق (ع) نقل کرده است که درباره مردی که در حال احرام بود و از کنار آهویی گذشت و گردن آن را گرفت، سپس آن را دوشید و از شیر آن نوشید، فرمود: بر او واجب است که قربانی کند و جزا (کفاره) بدهد بایداین کار را در حرم انجام بدهد .</w:t>
      </w:r>
    </w:p>
    <w:p>
      <w:pPr>
        <w:pStyle w:val="Heading5"/>
      </w:pPr>
      <w:bookmarkStart w:id="901" w:name="_Toc359"/>
      <w:r>
        <w:t>[رقم الحدیث الکلی: 17342 - رقم الحدیث الباب: 2]</w:t>
      </w:r>
      <w:bookmarkEnd w:id="901"/>
    </w:p>
    <w:p>
      <w:pPr>
        <w:pStyle w:val="BookText"/>
      </w:pPr>
      <w:r>
        <w:rPr>
          <w:rFonts w:ascii="Times New Roman" w:hAnsi="Times New Roman" w:eastAsia="Times New Roman" w:cs="Times New Roman"/>
          <w:lang w:val="en-US" w:bidi="en-US"/>
          <w:color w:val="111111"/>
          <w:sz w:val="28"/>
          <w:szCs w:val="28"/>
          <w:rtl/>
        </w:rPr>
        <w:t xml:space="preserve">17342- 2- </w:t>
      </w:r>
      <w:r>
        <w:rPr>
          <w:rStyle w:val="FootnoteReference"/>
        </w:rPr>
        <w:footnoteReference w:id="653"/>
      </w:r>
      <w:r>
        <w:rPr>
          <w:rFonts w:ascii="Amiri" w:hAnsi="Amiri" w:eastAsia="Amiri" w:cs="Amiri"/>
          <w:lang w:bidi="ar-SA"/>
          <w:color w:val="111111"/>
          <w:sz w:val="28"/>
          <w:szCs w:val="28"/>
          <w:rtl/>
        </w:rPr>
        <w:t xml:space="preserve">وَ عَنْ مُحَمَّدِ بْنِ یَحْیَی رَفَعَهُ عَنْ أَبِی عَبْدِ اللَّهِ ع</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4670_158135"/>
    <w:bookmarkEnd w:id="98"/>
    <w:p>
      <w:pPr>
        <w:pStyle w:val="BookText"/>
      </w:pPr>
      <w:r>
        <w:rPr>
          <w:rFonts w:ascii="Amiri" w:hAnsi="Amiri" w:eastAsia="Amiri" w:cs="Amiri"/>
          <w:lang w:bidi="ar-SA"/>
          <w:color w:val="111111"/>
          <w:sz w:val="28"/>
          <w:szCs w:val="28"/>
          <w:rtl/>
        </w:rPr>
        <w:t xml:space="preserve">فِی رَجُلٍ أَکَلَ مِنْ لَحْمِ صَیْدٍ لَا یَدْرِی مَا هُوَ وَ هُوَ مُحْرِمٌ قَالَ عَلَیْهِ دَمُ شَاةٍ.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یحیی به صورت مرفوع از امام صادق (ع) نقل کرده است که درباره مردی که در حال احرام بود و از گوشت شکاری که نمی‌دانست چه نوع شکاری است، خورد، فرمود: بر او واجب است که یک گوسفند قربانی کند.</w:t>
      </w:r>
    </w:p>
    <w:p>
      <w:pPr>
        <w:pStyle w:val="Heading4"/>
      </w:pPr>
      <w:bookmarkStart w:id="902" w:name="_Toc360"/>
      <w:r>
        <w:t>55- بَابُ وُجُوبِ دَفْنِ الْمُحْرِمِ الصَّیْدَ إِذَا قَتَلَهُ أَوْ ذَبَحَهُ فَإِنْ طَرَحَهُ لَزِمَهُ فِدَاءٌ آخَرُ وَ کَذَا إِذَا أَکَلَهُ‌</w:t>
      </w:r>
      <w:bookmarkEnd w:id="902"/>
    </w:p>
    <w:p>
      <w:pPr>
        <w:pStyle w:val="Heading5"/>
      </w:pPr>
      <w:bookmarkStart w:id="903" w:name="_Toc361"/>
      <w:r>
        <w:t>اشارة</w:t>
      </w:r>
      <w:bookmarkEnd w:id="903"/>
    </w:p>
    <w:p>
      <w:pPr>
        <w:pStyle w:val="BookText"/>
      </w:pPr>
      <w:r>
        <w:rPr>
          <w:rStyle w:val="FootnoteReference"/>
        </w:rPr>
        <w:footnoteReference w:id="655"/>
      </w:r>
      <w:r>
        <w:rPr>
          <w:rFonts w:ascii="Amiri" w:hAnsi="Amiri" w:eastAsia="Amiri" w:cs="Amiri"/>
          <w:lang w:bidi="ar-SA"/>
          <w:color w:val="111111"/>
          <w:sz w:val="28"/>
          <w:szCs w:val="28"/>
          <w:rtl/>
        </w:rPr>
        <w:t xml:space="preserve">55 بَابُ وُجُوبِ دَفْنِ الْمُحْرِمِ الصَّیْدَ إِذَا قَتَلَهُ أَوْ ذَبَحَهُ فَإِنْ طَرَحَهُ لَزِمَهُ فِدَاءٌ آخَرُ وَ کَذَا إِذَا أَکَلَهُ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4" w:name="_Toc362"/>
      <w:r>
        <w:t>[رقم الحدیث الکلی: 17343 - رقم الحدیث الباب: 1]</w:t>
      </w:r>
      <w:bookmarkEnd w:id="904"/>
    </w:p>
    <w:p>
      <w:pPr>
        <w:pStyle w:val="BookText"/>
      </w:pPr>
      <w:r>
        <w:rPr>
          <w:rFonts w:ascii="Times New Roman" w:hAnsi="Times New Roman" w:eastAsia="Times New Roman" w:cs="Times New Roman"/>
          <w:lang w:val="en-US" w:bidi="en-US"/>
          <w:color w:val="111111"/>
          <w:sz w:val="28"/>
          <w:szCs w:val="28"/>
          <w:rtl/>
        </w:rPr>
        <w:t xml:space="preserve">17343- 1- </w:t>
      </w:r>
      <w:r>
        <w:rPr>
          <w:rStyle w:val="FootnoteReference"/>
        </w:rPr>
        <w:footnoteReference w:id="656"/>
      </w:r>
      <w:r>
        <w:rPr>
          <w:rFonts w:ascii="Amiri" w:hAnsi="Amiri" w:eastAsia="Amiri" w:cs="Amiri"/>
          <w:lang w:bidi="ar-SA"/>
          <w:color w:val="111111"/>
          <w:sz w:val="28"/>
          <w:szCs w:val="28"/>
          <w:rtl/>
        </w:rPr>
        <w:t xml:space="preserve">مُحَمَّدُ بْنُ الْحَسَنِ بِإِسْنَادِهِ عَنْ أَحْمَدَ بْنِ مُحَمَّدِ بْنِ عِیسَی عَنْ مُحَمَّدِ بْنِ أَبِی عُمَیْرٍ عَنْ خَلَّادٍ السَّرِیِّ </w:t>
      </w:r>
      <w:r>
        <w:rPr>
          <w:rStyle w:val="FootnoteReference"/>
        </w:rPr>
        <w:footnoteReference w:id="657"/>
      </w:r>
      <w:r>
        <w:rPr>
          <w:rFonts w:ascii="Amiri" w:hAnsi="Amiri" w:eastAsia="Amiri" w:cs="Amiri"/>
          <w:lang w:bidi="ar-SA"/>
          <w:color w:val="111111"/>
          <w:sz w:val="28"/>
          <w:szCs w:val="28"/>
          <w:rtl/>
        </w:rPr>
        <w:t xml:space="preserve">عَنْ أَبِی عَبْدِ اللَّهِ ع فِی رَجُلٍ ذَبَحَ حَمَامَةً مِنْ حَمَامِ الْحَرَمِ- قَالَ عَلَیْهِ الْفِدَاءُ قُلْتُ فَیَأْکُلُهُ قَالَ لَا قُلْتُ فَیَطْرَحُهُ قَالَ إِذَا طَرَحَهُ فَعَلَیْهِ فِدَاءٌ آخَرُ قُلْتُ فَمَا یَصْنَعُ بِهِ قَالَ یَدْفِنُهُ.</w:t>
      </w:r>
    </w:p>
    <w:p>
      <w:pPr>
        <w:pStyle w:val="BookText"/>
      </w:pPr>
      <w:r>
        <w:rPr>
          <w:rFonts w:ascii="Amiri" w:hAnsi="Amiri" w:eastAsia="Amiri" w:cs="Amiri"/>
          <w:lang w:bidi="ar-SA"/>
          <w:color w:val="111111"/>
          <w:sz w:val="28"/>
          <w:szCs w:val="28"/>
          <w:rtl/>
        </w:rPr>
        <w:t xml:space="preserve">وَ رَوَاهُ الصَّدُوقُ بِإِسْنَادِهِ عَنِ ابْنِ أَبِی عُمَیْرٍ عَنْ خَلَّادٍ </w:t>
      </w:r>
      <w:r>
        <w:rPr>
          <w:rStyle w:val="FootnoteReference"/>
        </w:rPr>
        <w:footnoteReference w:id="658"/>
      </w:r>
    </w:p>
    <w:p>
      <w:pPr>
        <w:pStyle w:val="BookText"/>
      </w:pPr>
      <w:r>
        <w:rPr>
          <w:rFonts w:ascii="Amiri" w:hAnsi="Amiri" w:eastAsia="Amiri" w:cs="Amiri"/>
          <w:lang w:bidi="ar-SA"/>
          <w:color w:val="111111"/>
          <w:sz w:val="28"/>
          <w:szCs w:val="28"/>
          <w:rtl/>
        </w:rPr>
        <w:t xml:space="preserve">وَ رَوَاهُ فِی الْعِلَلِ عَنْ أَبِیهِ عَنْ عَلِیِّ بْنِ إِبْرَاهِیمَ عَنِ أَبِیهِ عَنِ ابْنِ أَبِی عُمَیْرٍ عَنْ خَلَّادٍ </w:t>
      </w:r>
      <w:r>
        <w:rPr>
          <w:rStyle w:val="FootnoteReference"/>
        </w:rPr>
        <w:footnoteReference w:id="659"/>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66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4670_158136"/>
    <w:bookmarkEnd w:id="99"/>
    <w:p>
      <w:pPr>
        <w:pStyle w:val="BookText"/>
      </w:pPr>
      <w:r>
        <w:rPr>
          <w:rFonts w:ascii="Amiri" w:hAnsi="Amiri" w:eastAsia="Amiri" w:cs="Amiri"/>
          <w:lang w:bidi="ar-SA"/>
          <w:color w:val="111111"/>
          <w:sz w:val="28"/>
          <w:szCs w:val="28"/>
          <w:rtl/>
        </w:rPr>
        <w:t xml:space="preserve">أَقُولُ: وَ تَقَدَّمَ مَا یَدُلُّ عَلَی جَوَازِ الصَّدَقَةِ بِالصَّیْدِ عَلَی مِسْکِینٍ وَ أَنَّهُ مَحْمُولٌ عَلَی مَا یُمْکِنُ ذَبْحُهُ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خلاد سندی از امام صادق (ع) نقل کرده است که درباره مردی که کبوتر حرم را ذبح کرده بود، پرسید. امام فرمودند: بر او واجب است که کفاره بدهد. گفتم: آیا می‌تواند آن را بخورد؟ فرمودند: نه. گفتم: پس چه کند؟ فرمودند: اگر آن را دور بیندازد، بر او کفاره دیگری واجب می‌شود. گفتم: پس چه باید بکند؟ فرمودند: باید آن را دفن کند.</w:t>
      </w:r>
    </w:p>
    <w:p>
      <w:pPr>
        <w:pStyle w:val="Heading5"/>
      </w:pPr>
      <w:bookmarkStart w:id="905" w:name="_Toc363"/>
      <w:r>
        <w:t>[رقم الحدیث الکلی: 17344 - رقم الحدیث الباب: 2]</w:t>
      </w:r>
      <w:bookmarkEnd w:id="905"/>
    </w:p>
    <w:p>
      <w:pPr>
        <w:pStyle w:val="BookText"/>
      </w:pPr>
      <w:r>
        <w:rPr>
          <w:rFonts w:ascii="Times New Roman" w:hAnsi="Times New Roman" w:eastAsia="Times New Roman" w:cs="Times New Roman"/>
          <w:lang w:val="en-US" w:bidi="en-US"/>
          <w:color w:val="111111"/>
          <w:sz w:val="28"/>
          <w:szCs w:val="28"/>
          <w:rtl/>
        </w:rPr>
        <w:t xml:space="preserve">17344- 2- </w:t>
      </w:r>
      <w:r>
        <w:rPr>
          <w:rStyle w:val="FootnoteReference"/>
        </w:rPr>
        <w:footnoteReference w:id="662"/>
      </w:r>
      <w:r>
        <w:rPr>
          <w:rFonts w:ascii="Amiri" w:hAnsi="Amiri" w:eastAsia="Amiri" w:cs="Amiri"/>
          <w:lang w:bidi="ar-SA"/>
          <w:color w:val="111111"/>
          <w:sz w:val="28"/>
          <w:szCs w:val="28"/>
          <w:rtl/>
        </w:rPr>
        <w:t xml:space="preserve">وَ عَنْهُ عَنْ أَبِی أَحْمَدَ </w:t>
      </w:r>
      <w:r>
        <w:rPr>
          <w:rStyle w:val="FootnoteReference"/>
        </w:rPr>
        <w:footnoteReference w:id="663"/>
      </w:r>
      <w:r>
        <w:rPr>
          <w:rFonts w:ascii="Amiri" w:hAnsi="Amiri" w:eastAsia="Amiri" w:cs="Amiri"/>
          <w:lang w:bidi="ar-SA"/>
          <w:color w:val="111111"/>
          <w:sz w:val="28"/>
          <w:szCs w:val="28"/>
          <w:rtl/>
        </w:rPr>
        <w:t xml:space="preserve">یَعْنِی ابْنَ أَبِی عُمَیْرٍ عَمَّنْ ذَکَرَهُ عَنْ أَبِی عَبْدِ اللَّهِ ع قَالَ: قُلْتُ لَهُ الْمُحْرِمُ یُصِیبُ الصَّیْدَ فَیَفْدِیهِ أَ یَطْعَمُهُ أَوْ یَطْرَحُهُ قَالَ إِذاً یَکُونُ عَلَیْهِ فِدَاءٌ آخَرُ فَقُلْتُ فَمَا یَصْنَعُ بِهِ قَالَ یَدْفِنُهُ.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64"/>
      </w:r>
    </w:p>
    <w:p>
      <w:pPr>
        <w:pStyle w:val="BookText"/>
      </w:pPr>
      <w:r>
        <w:rPr>
          <w:rFonts w:ascii="Amiri" w:hAnsi="Amiri" w:eastAsia="Amiri" w:cs="Amiri"/>
          <w:lang w:bidi="ar-SA"/>
          <w:color w:val="111111"/>
          <w:sz w:val="28"/>
          <w:szCs w:val="28"/>
          <w:rtl/>
        </w:rPr>
        <w:t xml:space="preserve">وَ کَذَا رَوَاهُ فِی الْمُقْنِعِ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کسی که او را ذکر کرده نقل می‌کند از امام صادق (ع) که فرمود: به ایشان گفتم: محرم (در حال احرام) اگر شکار کند و کفاره بدهد، آیا می‌تواند آن را بخورد یا دور بیندازد؟ فرمود: اگر چنین کند، کفاره دیگری بر او واجب می‌شود. گفتم: پس چه باید بکند؟ فرمود: باید آن را دفن کند.</w:t>
      </w:r>
    </w:p>
    <w:p>
      <w:pPr>
        <w:pStyle w:val="Heading5"/>
      </w:pPr>
      <w:bookmarkStart w:id="906" w:name="_Toc364"/>
      <w:r>
        <w:t>[رقم الحدیث الکلی: 17345 - رقم الحدیث الباب: 3]</w:t>
      </w:r>
      <w:bookmarkEnd w:id="906"/>
    </w:p>
    <w:p>
      <w:pPr>
        <w:pStyle w:val="BookText"/>
      </w:pPr>
      <w:r>
        <w:rPr>
          <w:rFonts w:ascii="Times New Roman" w:hAnsi="Times New Roman" w:eastAsia="Times New Roman" w:cs="Times New Roman"/>
          <w:lang w:val="en-US" w:bidi="en-US"/>
          <w:color w:val="111111"/>
          <w:sz w:val="28"/>
          <w:szCs w:val="28"/>
          <w:rtl/>
        </w:rPr>
        <w:t xml:space="preserve">17345- 3- </w:t>
      </w:r>
      <w:r>
        <w:rPr>
          <w:rStyle w:val="FootnoteReference"/>
        </w:rPr>
        <w:footnoteReference w:id="666"/>
      </w:r>
      <w:r>
        <w:rPr>
          <w:rFonts w:ascii="Amiri" w:hAnsi="Amiri" w:eastAsia="Amiri" w:cs="Amiri"/>
          <w:lang w:bidi="ar-SA"/>
          <w:color w:val="111111"/>
          <w:sz w:val="28"/>
          <w:szCs w:val="28"/>
          <w:rtl/>
        </w:rPr>
        <w:t xml:space="preserve">مُحَمَّدُ بْنُ عَلِیِّ بْنِ الْحُسَیْنِ بِإِسْنَادِهِ عَنِ الْمُثَنَّی عَنْ مُحَمَّدِ بْنِ أَبِی الْحَکَمِ قَالَ: قُلْتُ لِغُلَامٍ لَنَا هَیِّئْ لَنَا غَدَاءَنَا فَأَخَذَ لَنَا أَطْیَاراً </w:t>
      </w:r>
      <w:r>
        <w:rPr>
          <w:rStyle w:val="FootnoteReference"/>
        </w:rPr>
        <w:footnoteReference w:id="667"/>
      </w:r>
      <w:r>
        <w:rPr>
          <w:rFonts w:ascii="Amiri" w:hAnsi="Amiri" w:eastAsia="Amiri" w:cs="Amiri"/>
          <w:lang w:bidi="ar-SA"/>
          <w:color w:val="111111"/>
          <w:sz w:val="28"/>
          <w:szCs w:val="28"/>
          <w:rtl/>
        </w:rPr>
        <w:t xml:space="preserve">فَذَبَحَهَا وَ طَبَخَهَا فَدَخَلْتُ عَلَی أَبِی عَبْدِ اللَّهِ ع فَقَالَ ادْفِنْهُنَّ </w:t>
      </w:r>
      <w:r>
        <w:rPr>
          <w:rStyle w:val="FootnoteReference"/>
        </w:rPr>
        <w:footnoteReference w:id="668"/>
      </w:r>
      <w:r>
        <w:rPr>
          <w:rFonts w:ascii="Amiri" w:hAnsi="Amiri" w:eastAsia="Amiri" w:cs="Amiri"/>
          <w:lang w:bidi="ar-SA"/>
          <w:color w:val="111111"/>
          <w:sz w:val="28"/>
          <w:szCs w:val="28"/>
          <w:rtl/>
        </w:rPr>
        <w:t xml:space="preserve">وَ افْدِ عَنْ کُلِّ طَیْرٍ مِنْهُنَّ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مُثَنَّی بْنِ عَبْدِ السَّلَامِ نَحْوَهُ إِلَّا أَنَّهُ قَالَ أَطْیَاراً مِنَ الْحَرَمِ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4670_158137"/>
    <w:bookmarkEnd w:id="10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الحکم گفت: به یکی از غلامانمان گفتم که برای ما ناهار آماده کند. او برای ما چند پرنده گرفت، آنها را ذبح کرد و پخت. سپس نزد امام صادق (ع) رفتم. امام فرمودند: آنها را دفن کن و برای هر پرنده‌ای کفاره بده.</w:t>
      </w:r>
    </w:p>
    <w:p>
      <w:pPr>
        <w:pStyle w:val="Heading4"/>
      </w:pPr>
      <w:bookmarkStart w:id="907" w:name="_Toc365"/>
      <w:r>
        <w:t>56- بَابُ أَنَّ الْعَبْدَ إِذَا أَحْرَمَ بِإِذْنِ سَیِّدِهِ وَ قَتَلَ صَیْداً لَزِمَ السَّیِّدَ الْفِدَاءُ وَ إِنْ أَحْرَمَ بِغَیْرِ إِذْنِهِ لَمْ یَلْزَمْهُ شَیْ‌ءٌ وَ کَذَا إِنْ صَادَ مُحِلًّا وَ لَمْ یَأْمُرْهُ‌</w:t>
      </w:r>
      <w:bookmarkEnd w:id="907"/>
    </w:p>
    <w:p>
      <w:pPr>
        <w:pStyle w:val="Heading5"/>
      </w:pPr>
      <w:bookmarkStart w:id="908" w:name="_Toc366"/>
      <w:r>
        <w:t>اشارة</w:t>
      </w:r>
      <w:bookmarkEnd w:id="908"/>
    </w:p>
    <w:p>
      <w:pPr>
        <w:pStyle w:val="BookText"/>
      </w:pPr>
      <w:r>
        <w:rPr>
          <w:rStyle w:val="FootnoteReference"/>
        </w:rPr>
        <w:footnoteReference w:id="672"/>
      </w:r>
      <w:r>
        <w:rPr>
          <w:rFonts w:ascii="Amiri" w:hAnsi="Amiri" w:eastAsia="Amiri" w:cs="Amiri"/>
          <w:lang w:bidi="ar-SA"/>
          <w:color w:val="111111"/>
          <w:sz w:val="28"/>
          <w:szCs w:val="28"/>
          <w:rtl/>
        </w:rPr>
        <w:t xml:space="preserve">56 بَابُ أَنَّ الْعَبْدَ إِذَا أَحْرَمَ بِإِذْنِ سَیِّدِهِ وَ قَتَلَ صَیْداً لَزِمَ السَّیِّدَ الْفِدَاءُ وَ إِنْ أَحْرَمَ بِغَیْرِ إِذْنِهِ لَمْ یَلْزَمْهُ شَیْ‌ءٌ وَ کَذَا إِنْ صَادَ مُحِلًّا وَ لَمْ یَأْمُرْهُ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9" w:name="_Toc367"/>
      <w:r>
        <w:t>[رقم الحدیث الکلی: 17346 - رقم الحدیث الباب: 1]</w:t>
      </w:r>
      <w:bookmarkEnd w:id="909"/>
    </w:p>
    <w:p>
      <w:pPr>
        <w:pStyle w:val="BookText"/>
      </w:pPr>
      <w:r>
        <w:rPr>
          <w:rFonts w:ascii="Times New Roman" w:hAnsi="Times New Roman" w:eastAsia="Times New Roman" w:cs="Times New Roman"/>
          <w:lang w:val="en-US" w:bidi="en-US"/>
          <w:color w:val="111111"/>
          <w:sz w:val="28"/>
          <w:szCs w:val="28"/>
          <w:rtl/>
        </w:rPr>
        <w:t xml:space="preserve">17346- 1- </w:t>
      </w:r>
      <w:r>
        <w:rPr>
          <w:rStyle w:val="FootnoteReference"/>
        </w:rPr>
        <w:footnoteReference w:id="673"/>
      </w:r>
      <w:r>
        <w:rPr>
          <w:rFonts w:ascii="Amiri" w:hAnsi="Amiri" w:eastAsia="Amiri" w:cs="Amiri"/>
          <w:lang w:bidi="ar-SA"/>
          <w:color w:val="111111"/>
          <w:sz w:val="28"/>
          <w:szCs w:val="28"/>
          <w:rtl/>
        </w:rPr>
        <w:t xml:space="preserve">مُحَمَّدُ بْنُ الْحَسَنِ بِإِسْنَادِهِ عَنْ مُوسَی بْنِ الْقَاسِمِ عَنْ عَبْدِ الرَّحْمَنِ عَنْ حَمَّادٍ عَنْ حَرِیزٍ عَنْ أَبِی عَبْدِ اللَّهِ ع قَالَ: کُلَّ مَا أَصَابَ الْعَبْدُ وَ هُوَ مُحْرِمٌ فِی إِحْرَامِهِ فَهُوَ عَلَی السَّیِّدِ إِذَا أَذِنَ لَهُ فِی الْإِحْرَامِ.</w:t>
      </w:r>
    </w:p>
    <w:p>
      <w:pPr>
        <w:pStyle w:val="BookText"/>
      </w:pPr>
      <w:r>
        <w:rPr>
          <w:rFonts w:ascii="Amiri" w:hAnsi="Amiri" w:eastAsia="Amiri" w:cs="Amiri"/>
          <w:lang w:bidi="ar-SA"/>
          <w:color w:val="111111"/>
          <w:sz w:val="28"/>
          <w:szCs w:val="28"/>
          <w:rtl/>
        </w:rPr>
        <w:t xml:space="preserve">وَ بِهَذَا الْإِسْنَادِ مِثْلَهُ إِلَّا أَنَّهُ قَالَ الْمَمْلُوکُ کُلَّمَا أَصَابَ الصَّیْدَ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حَرِیزٍ </w:t>
      </w:r>
      <w:r>
        <w:rPr>
          <w:rStyle w:val="FootnoteReference"/>
        </w:rPr>
        <w:footnoteReference w:id="675"/>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عَنْ حَرِیزٍ مِثْلَهُ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نقل کرده است که فرمودند: هر عملی که برده در حال احرام مرتکب شود، اگر ارباب به او اجازه احرام داده باشد، کفاره آن بر عهده ارباب است.</w:t>
      </w:r>
    </w:p>
    <w:p>
      <w:pPr>
        <w:pStyle w:val="Heading5"/>
      </w:pPr>
      <w:bookmarkStart w:id="910" w:name="_Toc368"/>
      <w:r>
        <w:t>[رقم الحدیث الکلی: 17347 - رقم الحدیث الباب: 2]</w:t>
      </w:r>
      <w:bookmarkEnd w:id="910"/>
    </w:p>
    <w:p>
      <w:pPr>
        <w:pStyle w:val="BookText"/>
      </w:pPr>
      <w:r>
        <w:rPr>
          <w:rFonts w:ascii="Times New Roman" w:hAnsi="Times New Roman" w:eastAsia="Times New Roman" w:cs="Times New Roman"/>
          <w:lang w:val="en-US" w:bidi="en-US"/>
          <w:color w:val="111111"/>
          <w:sz w:val="28"/>
          <w:szCs w:val="28"/>
          <w:rtl/>
        </w:rPr>
        <w:t xml:space="preserve">17347- 2- </w:t>
      </w:r>
      <w:r>
        <w:rPr>
          <w:rStyle w:val="FootnoteReference"/>
        </w:rPr>
        <w:footnoteReference w:id="677"/>
      </w:r>
      <w:r>
        <w:rPr>
          <w:rFonts w:ascii="Amiri" w:hAnsi="Amiri" w:eastAsia="Amiri" w:cs="Amiri"/>
          <w:lang w:bidi="ar-SA"/>
          <w:color w:val="111111"/>
          <w:sz w:val="28"/>
          <w:szCs w:val="28"/>
          <w:rtl/>
        </w:rPr>
        <w:t xml:space="preserve">وَ عَنْهُ عَنْ صَفْوَانَ عَنْ عَبْدِ اللَّهِ بْنِ سِنَانٍ وَ عَنِ ابْنِ أَبِی عُمَیْرٍ عَنْ عَبْدِ اللَّهِ قَالَ: سَأَلْتُ أَبَا عَبْدِ اللَّهِ ع عَنْ مُحْرِمٍ مَعَهُ غُلَامٌ لَهُ لَیْسَ بِمُحْرِمٍ أَصَابَ صَیْداً وَ لَمْ یَأْمُرْهُ سَیِّدُهُ قَالَ لَیْسَ عَلَی سَیِّدِهِ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أَبِی عُمَیْرٍ: ازحضرت صادق * سوال کردم محرمی غلامش که محرم نیست بدون اجازه مولایش صید کرده حضرت فرمودند : چیزی بعهده مولایش نیست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4670_158138"/>
    <w:bookmarkEnd w:id="101"/>
    <w:p>
      <w:pPr>
        <w:pStyle w:val="Heading5"/>
      </w:pPr>
      <w:bookmarkStart w:id="911" w:name="_Toc369"/>
      <w:r>
        <w:t>[رقم الحدیث الکلی: 17348 - رقم الحدیث الباب: 3]</w:t>
      </w:r>
      <w:bookmarkEnd w:id="911"/>
    </w:p>
    <w:p>
      <w:pPr>
        <w:pStyle w:val="BookText"/>
      </w:pPr>
      <w:r>
        <w:rPr>
          <w:rFonts w:ascii="Times New Roman" w:hAnsi="Times New Roman" w:eastAsia="Times New Roman" w:cs="Times New Roman"/>
          <w:lang w:val="en-US" w:bidi="en-US"/>
          <w:color w:val="111111"/>
          <w:sz w:val="28"/>
          <w:szCs w:val="28"/>
          <w:rtl/>
        </w:rPr>
        <w:t xml:space="preserve">17348- 3- </w:t>
      </w:r>
      <w:r>
        <w:rPr>
          <w:rStyle w:val="FootnoteReference"/>
        </w:rPr>
        <w:footnoteReference w:id="678"/>
      </w:r>
      <w:r>
        <w:rPr>
          <w:rFonts w:ascii="Amiri" w:hAnsi="Amiri" w:eastAsia="Amiri" w:cs="Amiri"/>
          <w:lang w:bidi="ar-SA"/>
          <w:color w:val="111111"/>
          <w:sz w:val="28"/>
          <w:szCs w:val="28"/>
          <w:rtl/>
        </w:rPr>
        <w:t xml:space="preserve">وَ بِإِسْنَادِهِ عَنْ سَعْدِ بْنِ عَبْدِ اللَّهِ عَنْ مُحَمَّدِ بْنِ الْحَسَنِ عَنْ مُحَمَّدِ بْنِ الْحُسَیْنِ عَنْ عَبْدِ الرَّحْمَنِ بْنِ أَبِی نَجْرَانَ قَالَ: سَأَلْتُ أَبَا الْحَسَنِ ع عَنْ عَبْدٍ أَصَابَ صَیْداً وَ هُوَ مُحْرِمٌ هَلْ عَلَی مَوْلَاهُ شَیْ‌ءٌ مِنَ الْفِدَاءِ فَقَالَ لَا شَیْ‌ءَ عَلَی مَوْلَاهُ.</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679"/>
      </w:r>
      <w:r>
        <w:rPr>
          <w:rFonts w:ascii="Amiri" w:hAnsi="Amiri" w:eastAsia="Amiri" w:cs="Amiri"/>
          <w:lang w:bidi="ar-SA"/>
          <w:color w:val="111111"/>
          <w:sz w:val="28"/>
          <w:szCs w:val="28"/>
          <w:rtl/>
        </w:rPr>
        <w:t xml:space="preserve">عَلَی مَنْ أَحْرَمَ مِنْ غَیْرِ إِذْنِ مَوْلَاهُ لِمَا مَرَّ </w:t>
      </w:r>
      <w:r>
        <w:rPr>
          <w:rStyle w:val="FootnoteReference"/>
        </w:rPr>
        <w:footnoteReference w:id="680"/>
      </w:r>
      <w:r>
        <w:rPr>
          <w:rFonts w:ascii="Amiri" w:hAnsi="Amiri" w:eastAsia="Amiri" w:cs="Amiri"/>
          <w:lang w:bidi="ar-SA"/>
          <w:color w:val="111111"/>
          <w:sz w:val="28"/>
          <w:szCs w:val="28"/>
          <w:rtl/>
        </w:rPr>
        <w:t xml:space="preserve">وَ یُمْکِنُ الْجَمْعُ بِالتَّخْیِیرِ بَیْنَ أَنْ یَذْبَحَ عَنْهُ وَ بَیْنَ أَنْ یَأْمُرَهُ بِالصَّوْمِ لِمَا یَأْتِی فِی أَحَادِیثِ الذَّبْحِ </w:t>
      </w:r>
      <w:r>
        <w:rPr>
          <w:rStyle w:val="FootnoteReference"/>
        </w:rPr>
        <w:footnoteReference w:id="681"/>
      </w:r>
      <w:r>
        <w:rPr>
          <w:rFonts w:ascii="Amiri" w:hAnsi="Amiri" w:eastAsia="Amiri" w:cs="Amiri"/>
          <w:lang w:bidi="ar-SA"/>
          <w:color w:val="111111"/>
          <w:sz w:val="28"/>
          <w:szCs w:val="28"/>
          <w:rtl/>
        </w:rPr>
        <w:t xml:space="preserve">وَ قَدْ تَقَدَّمَ مَا یَدُلُّ عَلَی الْمَقْصُودِ فِی مَنْ کَسَرَ بَیْضَ الْحَمَامِ </w:t>
      </w:r>
      <w:r>
        <w:rPr>
          <w:rStyle w:val="FootnoteReference"/>
        </w:rPr>
        <w:footnoteReference w:id="682"/>
      </w:r>
      <w:r>
        <w:rPr>
          <w:rFonts w:ascii="Amiri" w:hAnsi="Amiri" w:eastAsia="Amiri" w:cs="Amiri"/>
          <w:lang w:bidi="ar-SA"/>
          <w:color w:val="111111"/>
          <w:sz w:val="28"/>
          <w:szCs w:val="28"/>
          <w:rtl/>
        </w:rPr>
        <w:t xml:space="preserve">وَ فِی أَوَائِلِ هَذِهِ الْأَبْوَابِ </w:t>
      </w:r>
      <w:r>
        <w:rPr>
          <w:rStyle w:val="FootnoteReference"/>
        </w:rPr>
        <w:footnoteReference w:id="683"/>
      </w:r>
      <w:r>
        <w:rPr>
          <w:rFonts w:ascii="Amiri" w:hAnsi="Amiri" w:eastAsia="Amiri" w:cs="Amiri"/>
          <w:lang w:bidi="ar-SA"/>
          <w:color w:val="111111"/>
          <w:sz w:val="28"/>
          <w:szCs w:val="28"/>
          <w:rtl/>
        </w:rPr>
        <w:t xml:space="preserve">وَ غَیْرِ ذَلِکَ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أَبِی نَجْرَانَ : ازحضرت کاظم * سوال کردم غلامی درحال احرام صید کرده آیا مولایش باید کفاره اش را بدهد ؟ حضرت فرمودند : چیزی بعهده مولایش نیست .</w:t>
      </w:r>
    </w:p>
    <w:p>
      <w:pPr>
        <w:pStyle w:val="BookText"/>
      </w:pPr>
      <w:r>
        <w:rPr>
          <w:rFonts w:ascii="IRNazanin" w:hAnsi="IRNazanin" w:eastAsia="IRNazanin" w:cs="IRNazanin"/>
          <w:lang w:bidi="fa-IR"/>
          <w:color w:val="111111"/>
          <w:sz w:val="28"/>
          <w:szCs w:val="28"/>
          <w:rtl/>
        </w:rPr>
        <w:t xml:space="preserve">می گویم : مرحوم شیخ حمل کرده اند به جای که بدون اذن مولایش محرم شده ومی توان جمع کرد به اینکه مولا مخیراست خودش قربانی کند یا غلام را مجبورکند به روزه گرفتن .</w:t>
      </w:r>
    </w:p>
    <w:p>
      <w:pPr>
        <w:pStyle w:val="Heading4"/>
      </w:pPr>
      <w:bookmarkStart w:id="912" w:name="_Toc370"/>
      <w:r>
        <w:t>57- بَابُ حُکْمِ مَا لَوِ اشْتَرَی مُحِلٌّ لِمُحْرِمٍ بَیْضَ نَعَامٍ فَأَکَلَهُ‌</w:t>
      </w:r>
      <w:bookmarkEnd w:id="912"/>
    </w:p>
    <w:p>
      <w:pPr>
        <w:pStyle w:val="Heading5"/>
      </w:pPr>
      <w:bookmarkStart w:id="913" w:name="_Toc371"/>
      <w:r>
        <w:t>اشارة</w:t>
      </w:r>
      <w:bookmarkEnd w:id="913"/>
    </w:p>
    <w:p>
      <w:pPr>
        <w:pStyle w:val="BookText"/>
      </w:pPr>
      <w:r>
        <w:rPr>
          <w:rStyle w:val="FootnoteReference"/>
        </w:rPr>
        <w:footnoteReference w:id="685"/>
      </w:r>
      <w:r>
        <w:rPr>
          <w:rFonts w:ascii="Amiri" w:hAnsi="Amiri" w:eastAsia="Amiri" w:cs="Amiri"/>
          <w:lang w:bidi="ar-SA"/>
          <w:color w:val="111111"/>
          <w:sz w:val="28"/>
          <w:szCs w:val="28"/>
          <w:rtl/>
        </w:rPr>
        <w:t xml:space="preserve">57 بَابُ حُکْمِ مَا لَوِ اشْتَرَی مُحِلٌّ لِمُحْرِمٍ بَیْضَ نَعَامٍ فَأَکَلَهُ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4" w:name="_Toc372"/>
      <w:r>
        <w:t>[رقم الحدیث الکلی: 17349 - رقم الحدیث الباب: 1]</w:t>
      </w:r>
      <w:bookmarkEnd w:id="914"/>
    </w:p>
    <w:p>
      <w:pPr>
        <w:pStyle w:val="BookText"/>
      </w:pPr>
      <w:r>
        <w:rPr>
          <w:rFonts w:ascii="Times New Roman" w:hAnsi="Times New Roman" w:eastAsia="Times New Roman" w:cs="Times New Roman"/>
          <w:lang w:val="en-US" w:bidi="en-US"/>
          <w:color w:val="111111"/>
          <w:sz w:val="28"/>
          <w:szCs w:val="28"/>
          <w:rtl/>
        </w:rPr>
        <w:t xml:space="preserve">17349- 1- </w:t>
      </w:r>
      <w:r>
        <w:rPr>
          <w:rStyle w:val="FootnoteReference"/>
        </w:rPr>
        <w:footnoteReference w:id="686"/>
      </w:r>
      <w:r>
        <w:rPr>
          <w:rFonts w:ascii="Amiri" w:hAnsi="Amiri" w:eastAsia="Amiri" w:cs="Amiri"/>
          <w:lang w:bidi="ar-SA"/>
          <w:color w:val="111111"/>
          <w:sz w:val="28"/>
          <w:szCs w:val="28"/>
          <w:rtl/>
        </w:rPr>
        <w:t xml:space="preserve">مُحَمَّدُ بْنُ یَعْقُوبَ عَنْ عِدَّةٍ مِنْ أَصْحَابِنَا عَنْ أَحْمَدَ بْنِ مُحَمَّدٍ عَنِ ابْنِ أَبِی عُمَیْرٍ عَنْ عَلِیِّ بْنِ رِئَابٍ عَنْ أَبِی عُبَیْدَةَ عَنْ أَبِی جَعْفَرٍ ع قَالَ: سَأَلْتُهُ عَنْ رَجُلٍ اشْتَرَی لِرَجُلٍ مُحْرِمٍ بَیْضَ نَعَامٍ فَأَکَلَهُ الْمُحْرِمُ قَالَ عَلَی الَّذِی اشْتَرَاهُ لِلْمُحْرِمِ فِدَاءٌ وَ عَلَی الْمُحْرِمِ فِدَاءٌ قُلْتُ وَ مَا عَلَیْهِمَا قَالَ عَلَی الْمُحِلِّ جَزَاءُ قِیمَةِ الْبَیْضِ لِکُلِّ بَیْضَةٍ دِرْهَمٌ وَ عَلَی الْمُحْرِمِ الْجَزَاءُ لِکُلِّ بَیْضَةٍ شَاةٌ.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عَنْهُمْ عَنْ سَهْلِ بْنِ زِیَادٍ عَنِ الْحَسَنِ بْنِ مَحْبُوبٍ عَنْ عَلِیِّ بْنِ رِئَابٍ مِثْلَهُ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4670_158140"/>
    <w:bookmarkEnd w:id="102"/>
    <w:p>
      <w:pPr>
        <w:pStyle w:val="BookText"/>
      </w:pPr>
      <w:r>
        <w:rPr>
          <w:rFonts w:ascii="IRNazanin" w:hAnsi="IRNazanin" w:eastAsia="IRNazanin" w:cs="IRNazanin"/>
          <w:lang w:bidi="fa-IR"/>
          <w:color w:val="111111"/>
          <w:sz w:val="28"/>
          <w:szCs w:val="28"/>
          <w:rtl/>
        </w:rPr>
        <w:t xml:space="preserve">ابو عبیده از امام باقر (ع) نقل کرده است که گفت: از امام درباره مردی که برای فرد محرم تخم شترمرغ خرید و محرم آن را خورد، پرسیدم. امام فرمود: بر کسی که آن را برای محرم خریده کفاره واجب است و بر محرم نیز کفاره واجب است. گفتم: بر آنها چه واجب است؟ امام فرمود: بر فردی که در حال احرام نیست، جریمه قیمت هر تخم، یک درهم است و بر محرم جریمه هر تخم، یک گوسفند است.</w:t>
      </w:r>
    </w:p>
    <w:p>
      <w:pPr>
        <w:pStyle w:val="Heading3"/>
      </w:pPr>
      <w:bookmarkStart w:id="915" w:name="_Toc373"/>
      <w:r>
        <w:t>أَبْوَابُ کَفَّارَاتِ الِاسْتِمْتَاعِ فِی الْإِحْرَامِ‌</w:t>
      </w:r>
      <w:bookmarkEnd w:id="915"/>
    </w:p>
    <w:p>
      <w:pPr>
        <w:pStyle w:val="Heading4"/>
      </w:pPr>
      <w:bookmarkStart w:id="916" w:name="_Toc374"/>
      <w:r>
        <w:t>1- بَابُ أَنَّ مَنْ جَامَعَ قَبْلَ عَقْدِ الْإِحْرَامِ بِالتَّلْبِیَةِ وَ نَحْوِهَا لَمْ یَلْزَمْهُ شَیْ‌ءٌ</w:t>
      </w:r>
      <w:bookmarkEnd w:id="916"/>
    </w:p>
    <w:p>
      <w:pPr>
        <w:pStyle w:val="Heading5"/>
      </w:pPr>
      <w:bookmarkStart w:id="917" w:name="_Toc375"/>
      <w:r>
        <w:t>اشارة</w:t>
      </w:r>
      <w:bookmarkEnd w:id="917"/>
    </w:p>
    <w:p>
      <w:pPr>
        <w:pStyle w:val="BookText"/>
      </w:pPr>
      <w:r>
        <w:rPr>
          <w:rStyle w:val="FootnoteReference"/>
        </w:rPr>
        <w:footnoteReference w:id="688"/>
      </w:r>
      <w:r>
        <w:rPr>
          <w:rFonts w:ascii="Amiri" w:hAnsi="Amiri" w:eastAsia="Amiri" w:cs="Amiri"/>
          <w:lang w:bidi="ar-SA"/>
          <w:color w:val="111111"/>
          <w:sz w:val="28"/>
          <w:szCs w:val="28"/>
          <w:rtl/>
        </w:rPr>
        <w:t xml:space="preserve">1 بَابُ أَنَّ مَنْ جَامَعَ قَبْلَ عَقْدِ الْإِحْرَامِ بِالتَّلْبِیَةِ وَ نَحْوِهَا لَمْ یَلْزَمْهُ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8" w:name="_Toc376"/>
      <w:r>
        <w:t>[رقم الحدیث الکلی: 17350 - رقم الحدیث الباب: 1]</w:t>
      </w:r>
      <w:bookmarkEnd w:id="918"/>
    </w:p>
    <w:p>
      <w:pPr>
        <w:pStyle w:val="BookText"/>
      </w:pPr>
      <w:r>
        <w:rPr>
          <w:rFonts w:ascii="Times New Roman" w:hAnsi="Times New Roman" w:eastAsia="Times New Roman" w:cs="Times New Roman"/>
          <w:lang w:val="en-US" w:bidi="en-US"/>
          <w:color w:val="111111"/>
          <w:sz w:val="28"/>
          <w:szCs w:val="28"/>
          <w:rtl/>
        </w:rPr>
        <w:t xml:space="preserve">17350- 1- </w:t>
      </w:r>
      <w:r>
        <w:rPr>
          <w:rStyle w:val="FootnoteReference"/>
        </w:rPr>
        <w:footnoteReference w:id="689"/>
      </w:r>
      <w:r>
        <w:rPr>
          <w:rFonts w:ascii="Amiri" w:hAnsi="Amiri" w:eastAsia="Amiri" w:cs="Amiri"/>
          <w:lang w:bidi="ar-SA"/>
          <w:color w:val="111111"/>
          <w:sz w:val="28"/>
          <w:szCs w:val="28"/>
          <w:rtl/>
        </w:rPr>
        <w:t xml:space="preserve">مُحَمَّدُ بْنُ یَعْقُوبَ عَنْ عَلِیِّ بْنِ إِبْرَاهِیمَ عَنْ أَبِیهِ عَنْ حَمَّادٍ عَنْ حَرِیزٍ عَنْ أَبِی عَبْدِ اللَّهِ ع فِی الرَّجُلِ إِذَا تَهَیَّأَ لِلْإِحْرَامِ فَلَهُ أَنْ یَأْتِیَ النِّسَاءَ مَا لَمْ یَعْقِدِ التَّلْبِیَةَ أَوْ یُلَبِّ.</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(علیه‌السلام) درباره مردی که آماده احرام می‌شود، برای او جایز است که با زنان هم‌بستر شود تا زمانی که تلبیه را نخوانده یا لبیک نگفته باشد.</w:t>
      </w:r>
    </w:p>
    <w:p>
      <w:pPr>
        <w:pStyle w:val="Heading5"/>
      </w:pPr>
      <w:bookmarkStart w:id="919" w:name="_Toc377"/>
      <w:r>
        <w:t>[رقم الحدیث الکلی: 17351 - رقم الحدیث الباب: 2]</w:t>
      </w:r>
      <w:bookmarkEnd w:id="919"/>
    </w:p>
    <w:p>
      <w:pPr>
        <w:pStyle w:val="BookText"/>
      </w:pPr>
      <w:r>
        <w:rPr>
          <w:rFonts w:ascii="Times New Roman" w:hAnsi="Times New Roman" w:eastAsia="Times New Roman" w:cs="Times New Roman"/>
          <w:lang w:val="en-US" w:bidi="en-US"/>
          <w:color w:val="111111"/>
          <w:sz w:val="28"/>
          <w:szCs w:val="28"/>
          <w:rtl/>
        </w:rPr>
        <w:t xml:space="preserve">17351- 2- </w:t>
      </w:r>
      <w:r>
        <w:rPr>
          <w:rStyle w:val="FootnoteReference"/>
        </w:rPr>
        <w:footnoteReference w:id="691"/>
      </w:r>
      <w:r>
        <w:rPr>
          <w:rFonts w:ascii="Amiri" w:hAnsi="Amiri" w:eastAsia="Amiri" w:cs="Amiri"/>
          <w:lang w:bidi="ar-SA"/>
          <w:color w:val="111111"/>
          <w:sz w:val="28"/>
          <w:szCs w:val="28"/>
          <w:rtl/>
        </w:rPr>
        <w:t xml:space="preserve">مُحَمَّدُ بْنُ عَلِیِّ بْنِ الْحُسَیْنِ قَالَ: قَالَ الصَّادِقُ ع إِنْ وَقَعْتَ عَلَی أَهْلِکَ بَعْدَ مَا تَعْقِدُ الْإِحْرَامَ وَ قَبْلَ أَنْ تُلَبِّیَ فَلَا شَیْ‌ءَ عَلَیْکَ الْحَدِیثَ.</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4670_158141"/>
    <w:bookmarkEnd w:id="103"/>
    <w:p>
      <w:pPr>
        <w:pStyle w:val="BookText"/>
      </w:pPr>
      <w:r>
        <w:rPr>
          <w:rFonts w:ascii="Amiri" w:hAnsi="Amiri" w:eastAsia="Amiri" w:cs="Amiri"/>
          <w:lang w:bidi="ar-SA"/>
          <w:color w:val="111111"/>
          <w:sz w:val="28"/>
          <w:szCs w:val="28"/>
          <w:rtl/>
        </w:rPr>
        <w:t xml:space="preserve">أَقُولُ: وَ تَقَدَّمَ مَا یَدُلُّ عَلَی ذَلِکَ فِی الْإِحْرَامِ </w:t>
      </w:r>
      <w:r>
        <w:rPr>
          <w:rStyle w:val="FootnoteReference"/>
        </w:rPr>
        <w:footnoteReference w:id="692"/>
      </w:r>
      <w:r>
        <w:rPr>
          <w:rFonts w:ascii="Amiri" w:hAnsi="Amiri" w:eastAsia="Amiri" w:cs="Amiri"/>
          <w:lang w:bidi="ar-SA"/>
          <w:color w:val="111111"/>
          <w:sz w:val="28"/>
          <w:szCs w:val="28"/>
          <w:rtl/>
        </w:rPr>
        <w:t xml:space="preserve">وَ تَقَدَّمَ مَا ظَاهِرُهُ الْمُنَافَاةُ وَ بَیَّنَّا وَجْهَهُ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امام صادق (علیه‌السلام) فرمود: اگر بعد از بستن احرام و قبل از گفتن تلبیه با همسر خود هم‌بستر شوی، چیزی بر تو نیست....</w:t>
      </w:r>
    </w:p>
    <w:p>
      <w:pPr>
        <w:pStyle w:val="Heading4"/>
      </w:pPr>
      <w:bookmarkStart w:id="920" w:name="_Toc378"/>
      <w:r>
        <w:t>2- بَابُ أَنَّ الْمُحْرِمَ إِذَا جَامَعَ نَاسِیاً أَوْ جَاهِلًا لَمْ یَجِبْ عَلَیْهِ کَفَّارَةٌ وَ لَمْ یَفْسُدْ حَجُّهُ وَ کَذَا الْمُحْرِمَةُ</w:t>
      </w:r>
      <w:bookmarkEnd w:id="920"/>
    </w:p>
    <w:p>
      <w:pPr>
        <w:pStyle w:val="Heading5"/>
      </w:pPr>
      <w:bookmarkStart w:id="921" w:name="_Toc379"/>
      <w:r>
        <w:t>اشارة</w:t>
      </w:r>
      <w:bookmarkEnd w:id="921"/>
    </w:p>
    <w:p>
      <w:pPr>
        <w:pStyle w:val="BookText"/>
      </w:pPr>
      <w:r>
        <w:rPr>
          <w:rStyle w:val="FootnoteReference"/>
        </w:rPr>
        <w:footnoteReference w:id="694"/>
      </w:r>
      <w:r>
        <w:rPr>
          <w:rFonts w:ascii="Amiri" w:hAnsi="Amiri" w:eastAsia="Amiri" w:cs="Amiri"/>
          <w:lang w:bidi="ar-SA"/>
          <w:color w:val="111111"/>
          <w:sz w:val="28"/>
          <w:szCs w:val="28"/>
          <w:rtl/>
        </w:rPr>
        <w:t xml:space="preserve">2 بَابُ أَنَّ الْمُحْرِمَ إِذَا جَامَعَ نَاسِیاً أَوْ جَاهِلًا لَمْ یَجِبْ عَلَیْهِ کَفَّارَةٌ وَ لَمْ یَفْسُدْ حَجُّهُ وَ کَذَا الْمُحْرِمَةُ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2" w:name="_Toc380"/>
      <w:r>
        <w:t>[رقم الحدیث الکلی: 17352 - رقم الحدیث الباب: 1]</w:t>
      </w:r>
      <w:bookmarkEnd w:id="922"/>
    </w:p>
    <w:p>
      <w:pPr>
        <w:pStyle w:val="BookText"/>
      </w:pPr>
      <w:r>
        <w:rPr>
          <w:rFonts w:ascii="Times New Roman" w:hAnsi="Times New Roman" w:eastAsia="Times New Roman" w:cs="Times New Roman"/>
          <w:lang w:val="en-US" w:bidi="en-US"/>
          <w:color w:val="111111"/>
          <w:sz w:val="28"/>
          <w:szCs w:val="28"/>
          <w:rtl/>
        </w:rPr>
        <w:t xml:space="preserve">17352- 1- </w:t>
      </w:r>
      <w:r>
        <w:rPr>
          <w:rStyle w:val="FootnoteReference"/>
        </w:rPr>
        <w:footnoteReference w:id="695"/>
      </w:r>
      <w:r>
        <w:rPr>
          <w:rFonts w:ascii="Amiri" w:hAnsi="Amiri" w:eastAsia="Amiri" w:cs="Amiri"/>
          <w:lang w:bidi="ar-SA"/>
          <w:color w:val="111111"/>
          <w:sz w:val="28"/>
          <w:szCs w:val="28"/>
          <w:rtl/>
        </w:rPr>
        <w:t xml:space="preserve">مُحَمَّدُ بْنُ یَعْقُوبَ عَنْ عَلِیِّ بْنِ إِبْرَاهِیمَ عَنْ أَبِیهِ عَنْ حَمَّادٍ عَنْ حَرِیزٍ عَنْ زُرَارَةَ قَالَ: سَأَلْتُهُ عَنْ مُحْرِمٍ غَشِیَ امْرَأَتَهُ وَ هِیَ مُحْرِمَةٌ فَقَالَ إِنْ کَانَا جَاهِلَیْنِ اسْتَغْفَرَا رَبَّهُمَا وَ مَضَیَا عَلَی حَجِّهِمَا وَ لَیْسَ عَلَیْهِمَا شَیْ‌ءٌ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است که گفت: از امام صادق (علیه‌السلام) درباره مُحرمی که با همسرش، که او نیز مُحرم است، هم‌بستر شود پرسیدم. امام فرمود: اگر هر دو ناآگاه بودند، از پروردگارشان طلب آمرزش می‌کنند و حجشان را ادامه می‌دهند و چیزی بر آن‌ها نیست....</w:t>
      </w:r>
    </w:p>
    <w:p>
      <w:pPr>
        <w:pStyle w:val="Heading5"/>
      </w:pPr>
      <w:bookmarkStart w:id="923" w:name="_Toc381"/>
      <w:r>
        <w:t>[رقم الحدیث الکلی: 17353 - رقم الحدیث الباب: 2]</w:t>
      </w:r>
      <w:bookmarkEnd w:id="923"/>
    </w:p>
    <w:p>
      <w:pPr>
        <w:pStyle w:val="BookText"/>
      </w:pPr>
      <w:r>
        <w:rPr>
          <w:rFonts w:ascii="Times New Roman" w:hAnsi="Times New Roman" w:eastAsia="Times New Roman" w:cs="Times New Roman"/>
          <w:lang w:val="en-US" w:bidi="en-US"/>
          <w:color w:val="111111"/>
          <w:sz w:val="28"/>
          <w:szCs w:val="28"/>
          <w:rtl/>
        </w:rPr>
        <w:t xml:space="preserve">17353- 2- </w:t>
      </w:r>
      <w:r>
        <w:rPr>
          <w:rStyle w:val="FootnoteReference"/>
        </w:rPr>
        <w:footnoteReference w:id="697"/>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زُرَارَةَ قَالَ: قُلْتُ لِأَبِی جَعْفَرٍ ع رَجُلٌ وَقَعَ عَلَی أَهْلِهِ وَ هُوَ مُحْرِمٌ قَالَ أَ جَاهِلٌ أَوْ عَالِمٌ قَالَ قُلْتُ: جَاهِلٌ قَالَ یَسْتَغْفِرُ اللَّهَ وَ لَا یَعُودُ وَ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است که گفت: به امام باقر (علیه‌السلام) گفتم: مردی با همسرش هم‌بستر شده در حالی که مُحرم است. امام فرمود: آیا ناآگاه بوده یا آگاه؟ گفتم: ناآگاه. امام فرمود: از خداوند طلب آمرزش می‌کند و دیگر تکرار نمی‌کند و چیزی بر او نیست.</w:t>
      </w:r>
    </w:p>
    <w:p>
      <w:pPr>
        <w:pStyle w:val="Heading5"/>
      </w:pPr>
      <w:bookmarkStart w:id="924" w:name="_Toc382"/>
      <w:r>
        <w:t>[رقم الحدیث الکلی: 17354 - رقم الحدیث الباب: 3]</w:t>
      </w:r>
      <w:bookmarkEnd w:id="924"/>
    </w:p>
    <w:p>
      <w:pPr>
        <w:pStyle w:val="BookText"/>
      </w:pPr>
      <w:r>
        <w:rPr>
          <w:rFonts w:ascii="Times New Roman" w:hAnsi="Times New Roman" w:eastAsia="Times New Roman" w:cs="Times New Roman"/>
          <w:lang w:val="en-US" w:bidi="en-US"/>
          <w:color w:val="111111"/>
          <w:sz w:val="28"/>
          <w:szCs w:val="28"/>
          <w:rtl/>
        </w:rPr>
        <w:t xml:space="preserve">17354- 3- </w:t>
      </w:r>
      <w:r>
        <w:rPr>
          <w:rStyle w:val="FootnoteReference"/>
        </w:rPr>
        <w:footnoteReference w:id="698"/>
      </w:r>
      <w:r>
        <w:rPr>
          <w:rFonts w:ascii="Amiri" w:hAnsi="Amiri" w:eastAsia="Amiri" w:cs="Amiri"/>
          <w:lang w:bidi="ar-SA"/>
          <w:color w:val="111111"/>
          <w:sz w:val="28"/>
          <w:szCs w:val="28"/>
          <w:rtl/>
        </w:rPr>
        <w:t xml:space="preserve">مُحَمَّدُ بْنُ الْحَسَنِ بِإِسْنَادِهِ عَنْ مُوسَی بْنِ الْقَاسِمِ عَنْ صَفْوَانَ عَنْ مُعَاوِیَةَ بْنِ عَمَّارٍ قَالَ: سَأَلْتُ أَبَا عَبْدِ اللَّهِ ع عَنْ مُحْرِمٍ وَقَعَ عَلَی أَهْلِهِ فَقَالَ إِنْ کَانَ جَاهِلًا فَلَیْسَ عَلَیْهِ شَیْ‌ءٌ الْحَدِیثَ.</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4670_158142"/>
    <w:bookmarkEnd w:id="104"/>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 سوال کردم مرد محرمی با همسرش همبستر شده فرمودند : اگر جاهل بوده چیزی بعهده اش نیست .</w:t>
      </w:r>
    </w:p>
    <w:p>
      <w:pPr>
        <w:pStyle w:val="Heading5"/>
      </w:pPr>
      <w:bookmarkStart w:id="925" w:name="_Toc383"/>
      <w:r>
        <w:t>[رقم الحدیث الکلی: 17355 - رقم الحدیث الباب: 4]</w:t>
      </w:r>
      <w:bookmarkEnd w:id="925"/>
    </w:p>
    <w:p>
      <w:pPr>
        <w:pStyle w:val="BookText"/>
      </w:pPr>
      <w:r>
        <w:rPr>
          <w:rFonts w:ascii="Times New Roman" w:hAnsi="Times New Roman" w:eastAsia="Times New Roman" w:cs="Times New Roman"/>
          <w:lang w:val="en-US" w:bidi="en-US"/>
          <w:color w:val="111111"/>
          <w:sz w:val="28"/>
          <w:szCs w:val="28"/>
          <w:rtl/>
        </w:rPr>
        <w:t xml:space="preserve">17355- 4- </w:t>
      </w:r>
      <w:r>
        <w:rPr>
          <w:rStyle w:val="FootnoteReference"/>
        </w:rPr>
        <w:footnoteReference w:id="700"/>
      </w:r>
      <w:r>
        <w:rPr>
          <w:rFonts w:ascii="Amiri" w:hAnsi="Amiri" w:eastAsia="Amiri" w:cs="Amiri"/>
          <w:lang w:bidi="ar-SA"/>
          <w:color w:val="111111"/>
          <w:sz w:val="28"/>
          <w:szCs w:val="28"/>
          <w:rtl/>
        </w:rPr>
        <w:t xml:space="preserve">وَ بِإِسْنَادِهِ عَنْ عَلِیِّ بْنِ الْحَسَنِ بْنِ فَضَّالٍ عَنْ مُحَمَّدِ بْنِ عَلِیِّ بْنِ النُّعْمَانِ </w:t>
      </w:r>
      <w:r>
        <w:rPr>
          <w:rStyle w:val="FootnoteReference"/>
        </w:rPr>
        <w:footnoteReference w:id="701"/>
      </w:r>
      <w:r>
        <w:rPr>
          <w:rFonts w:ascii="Amiri" w:hAnsi="Amiri" w:eastAsia="Amiri" w:cs="Amiri"/>
          <w:lang w:bidi="ar-SA"/>
          <w:color w:val="111111"/>
          <w:sz w:val="28"/>
          <w:szCs w:val="28"/>
          <w:rtl/>
        </w:rPr>
        <w:t xml:space="preserve">عَنْ عَبْدِ اللَّهِ بْنِ مُسْکَانَ عَنْ زُرَارَةَ وَ أَبِی بَصِیرٍ جَمِیعاً قَالا سَأَلْنَا أَبَا جَعْفَرٍ ع عَنِ الرَّجُلِ أَتَی أَهْلَهُ فِی شَهْرِ رَمَضَانَ- أَوْ أَتَی أَهْلَهُ </w:t>
      </w:r>
      <w:r>
        <w:rPr>
          <w:rStyle w:val="FootnoteReference"/>
        </w:rPr>
        <w:footnoteReference w:id="702"/>
      </w:r>
      <w:r>
        <w:rPr>
          <w:rFonts w:ascii="Amiri" w:hAnsi="Amiri" w:eastAsia="Amiri" w:cs="Amiri"/>
          <w:lang w:bidi="ar-SA"/>
          <w:color w:val="111111"/>
          <w:sz w:val="28"/>
          <w:szCs w:val="28"/>
          <w:rtl/>
        </w:rPr>
        <w:t xml:space="preserve">وَ هُوَ مُحْرِمٌ وَ هُوَ لَا یَرَی إِلَّا أَنَّ ذَلِکَ حَلَالٌ لَهُ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و ابی بصیر روایت شده است که هر دو گفتند: از امام باقر (علیه‌السلام) درباره مردی که در ماه رمضان با همسرش هم‌بستر شود یا در حال احرام با همسرش هم‌بستر شود و معتقد باشد که این کار برای او حلال است، پرسیدیم. امام فرمود: چیزی بر او نیست.</w:t>
      </w:r>
    </w:p>
    <w:p>
      <w:pPr>
        <w:pStyle w:val="Heading5"/>
      </w:pPr>
      <w:bookmarkStart w:id="926" w:name="_Toc384"/>
      <w:r>
        <w:t>[رقم الحدیث الکلی: 17356 - رقم الحدیث الباب: 5]</w:t>
      </w:r>
      <w:bookmarkEnd w:id="926"/>
    </w:p>
    <w:p>
      <w:pPr>
        <w:pStyle w:val="BookText"/>
      </w:pPr>
      <w:r>
        <w:rPr>
          <w:rFonts w:ascii="Times New Roman" w:hAnsi="Times New Roman" w:eastAsia="Times New Roman" w:cs="Times New Roman"/>
          <w:lang w:val="en-US" w:bidi="en-US"/>
          <w:color w:val="111111"/>
          <w:sz w:val="28"/>
          <w:szCs w:val="28"/>
          <w:rtl/>
        </w:rPr>
        <w:t xml:space="preserve">17356- 5- </w:t>
      </w:r>
      <w:r>
        <w:rPr>
          <w:rStyle w:val="FootnoteReference"/>
        </w:rPr>
        <w:footnoteReference w:id="703"/>
      </w:r>
      <w:r>
        <w:rPr>
          <w:rFonts w:ascii="Amiri" w:hAnsi="Amiri" w:eastAsia="Amiri" w:cs="Amiri"/>
          <w:lang w:bidi="ar-SA"/>
          <w:color w:val="111111"/>
          <w:sz w:val="28"/>
          <w:szCs w:val="28"/>
          <w:rtl/>
        </w:rPr>
        <w:t xml:space="preserve">مُحَمَّدُ بْنُ عَلِیِّ بْنِ الْحُسَیْنِ قَالَ: قَالَ الصَّادِقُ ع فِی حَدِیثٍ إِنْ جَامَعْتَ وَ أَنْتَ مُحْرِمٌ إِلَی أَنْ قَالَ وَ إِنْ کُنْتَ نَاسِیاً أَوْ سَاهِیاً أَوْ جَاهِلًا فَلَا شَیْ‌ءَ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درروایتی فرمودند : اگردرحال احرام با همسرت مجامعت کردی تا آنجا که فرمودند : اگرفراموش یا اشتباه کاریا جاهل بودی چیزی بعهدات نیست .</w:t>
      </w:r>
    </w:p>
    <w:p>
      <w:pPr>
        <w:pStyle w:val="Heading5"/>
      </w:pPr>
      <w:bookmarkStart w:id="927" w:name="_Toc385"/>
      <w:r>
        <w:t>[رقم الحدیث الکلی: 17357 - رقم الحدیث الباب: 6]</w:t>
      </w:r>
      <w:bookmarkEnd w:id="927"/>
    </w:p>
    <w:p>
      <w:pPr>
        <w:pStyle w:val="BookText"/>
      </w:pPr>
      <w:r>
        <w:rPr>
          <w:rFonts w:ascii="Times New Roman" w:hAnsi="Times New Roman" w:eastAsia="Times New Roman" w:cs="Times New Roman"/>
          <w:lang w:val="en-US" w:bidi="en-US"/>
          <w:color w:val="111111"/>
          <w:sz w:val="28"/>
          <w:szCs w:val="28"/>
          <w:rtl/>
        </w:rPr>
        <w:t xml:space="preserve">17357- 6- </w:t>
      </w:r>
      <w:r>
        <w:rPr>
          <w:rStyle w:val="FootnoteReference"/>
        </w:rPr>
        <w:footnoteReference w:id="704"/>
      </w:r>
      <w:r>
        <w:rPr>
          <w:rFonts w:ascii="Amiri" w:hAnsi="Amiri" w:eastAsia="Amiri" w:cs="Amiri"/>
          <w:lang w:bidi="ar-SA"/>
          <w:color w:val="111111"/>
          <w:sz w:val="28"/>
          <w:szCs w:val="28"/>
          <w:rtl/>
        </w:rPr>
        <w:t xml:space="preserve">وَ بِإِسْنَادِهِ عَنْ مَنْصُورِ بْنِ حَازِمٍ قَالَ: سَأَلَ سَلَمَةُ بْنُ مُحَمَّدٍ </w:t>
      </w:r>
      <w:r>
        <w:rPr>
          <w:rStyle w:val="FootnoteReference"/>
        </w:rPr>
        <w:footnoteReference w:id="705"/>
      </w:r>
      <w:r>
        <w:rPr>
          <w:rFonts w:ascii="Amiri" w:hAnsi="Amiri" w:eastAsia="Amiri" w:cs="Amiri"/>
          <w:lang w:bidi="ar-SA"/>
          <w:color w:val="111111"/>
          <w:sz w:val="28"/>
          <w:szCs w:val="28"/>
          <w:rtl/>
        </w:rPr>
        <w:t xml:space="preserve">أَبَا عَبْدِ اللَّهِ ع وَ أَنَا حَاضِرٌ فَقَالَ إِنِّی طُفْتُ بِالْبَیْتِ وَ بَیْنَ الصَّفَا وَ الْمَرْوَةِ- ثُمَّ أَتَیْتُ مِنًی فَوَقَعْتُ عَلَی أَهْلِی وَ لَمْ أَطُفْ طَوَافَ النِّسَاءِ قَالَ بِئْسَ مَا صَنَعْتَ فَجَهَّلَنِی فَقُلْتُ ابْتُلِیتُ بِذَلِکَ قَالَ لَا شَیْ‌ءَ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روایت شده است که گفت: سلمۀ بن محمد از امام صادق (علیه‌السلام) در حالی که من حضور داشتم پرسید: من طواف خانه خدا و بین صفا و مروه را انجام دادم، سپس به منا رفتم و با همسرم هم‌بستر شدم در حالی که طواف نساء را انجام نداده بودم. امام فرمود: کار بدی انجام دادی و مرا جاهل خواند. گفتم: به این امر مبتلا شدم. امام فرمود: چیزی بر تو نیست.</w:t>
      </w:r>
    </w:p>
    <w:p>
      <w:pPr>
        <w:pStyle w:val="Heading5"/>
      </w:pPr>
      <w:bookmarkStart w:id="928" w:name="_Toc386"/>
      <w:r>
        <w:t>[رقم الحدیث الکلی: 17358 - رقم الحدیث الباب: 7]</w:t>
      </w:r>
      <w:bookmarkEnd w:id="928"/>
    </w:p>
    <w:p>
      <w:pPr>
        <w:pStyle w:val="BookText"/>
      </w:pPr>
      <w:r>
        <w:rPr>
          <w:rFonts w:ascii="Times New Roman" w:hAnsi="Times New Roman" w:eastAsia="Times New Roman" w:cs="Times New Roman"/>
          <w:lang w:val="en-US" w:bidi="en-US"/>
          <w:color w:val="111111"/>
          <w:sz w:val="28"/>
          <w:szCs w:val="28"/>
          <w:rtl/>
        </w:rPr>
        <w:t xml:space="preserve">17358- 7- </w:t>
      </w:r>
      <w:r>
        <w:rPr>
          <w:rStyle w:val="FootnoteReference"/>
        </w:rPr>
        <w:footnoteReference w:id="706"/>
      </w:r>
      <w:r>
        <w:rPr>
          <w:rFonts w:ascii="Amiri" w:hAnsi="Amiri" w:eastAsia="Amiri" w:cs="Amiri"/>
          <w:lang w:bidi="ar-SA"/>
          <w:color w:val="111111"/>
          <w:sz w:val="28"/>
          <w:szCs w:val="28"/>
          <w:rtl/>
        </w:rPr>
        <w:t xml:space="preserve">وَ فِی الْعِلَلِ عَنْ أَبِیهِ عَنْ سَعْدِ بْنِ عَبْدِ اللَّهِ عَنْ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4670_158143"/>
    <w:bookmarkEnd w:id="105"/>
    <w:p>
      <w:pPr>
        <w:pStyle w:val="BookText"/>
      </w:pPr>
      <w:r>
        <w:rPr>
          <w:rFonts w:ascii="Amiri" w:hAnsi="Amiri" w:eastAsia="Amiri" w:cs="Amiri"/>
          <w:lang w:bidi="ar-SA"/>
          <w:color w:val="111111"/>
          <w:sz w:val="28"/>
          <w:szCs w:val="28"/>
          <w:rtl/>
        </w:rPr>
        <w:t xml:space="preserve">یَعْقُوبَ بْنِ یَزِیدَ عَنْ حَمَّادٍ عَنْ حَرِیزٍ عَنْ زُرَارَةَ عَنْ أَبِی جَعْفَرٍ ع فِی الْمُحْرِمِ یَأْتِی أَهْلَهُ نَاسِیاً قَالَ لَا شَیْ‌ءَ عَلَیْهِ إِنَّمَا هُوَ بِمَنْزِلَةِ مَنْ أَکَلَ فِی شَهْرِ رَمَضَانَ وَ هُوَ نَاسٍ.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است که امام باقر (علیه‌السلام) درباره مُحرمی که از روی فراموشی با همسرش هم‌بستر شود، فرمود: چیزی بر او نیست؛ او مانند کسی است که در ماه رمضان از روی فراموشی غذا بخورد.</w:t>
      </w:r>
    </w:p>
    <w:p>
      <w:pPr>
        <w:pStyle w:val="Heading4"/>
      </w:pPr>
      <w:bookmarkStart w:id="929" w:name="_Toc387"/>
      <w:r>
        <w:t>3- بَابُ فَسَادِ حَجِّ الرَّجُلِ وَ الْمَرْأَةِ بِتَعَمُّدِ الْجِمَاعِ مَعَ الْعِلْمِ بِالتَّحْرِیمِ قَبْلَ الْوُقُوفِ بِالْمَشْعَرِ وَ یَجِبُ عَلَی کُلٍّ مِنْهُمَا بَدَنَةٌ فَإِنْ عَجَزَ فَشَاةٌ وَ یَجِبُ أَنْ یَفْتَرِقَا مِنْ مَوْضِعِهِمَا حَتَّی یَقْض</w:t>
      </w:r>
      <w:bookmarkEnd w:id="929"/>
    </w:p>
    <w:p>
      <w:pPr>
        <w:pStyle w:val="Heading5"/>
      </w:pPr>
      <w:bookmarkStart w:id="930" w:name="_Toc388"/>
      <w:r>
        <w:t>اشارة</w:t>
      </w:r>
      <w:bookmarkEnd w:id="930"/>
    </w:p>
    <w:p>
      <w:pPr>
        <w:pStyle w:val="BookText"/>
      </w:pPr>
      <w:r>
        <w:rPr>
          <w:rStyle w:val="FootnoteReference"/>
        </w:rPr>
        <w:footnoteReference w:id="708"/>
      </w:r>
      <w:r>
        <w:rPr>
          <w:rFonts w:ascii="Amiri" w:hAnsi="Amiri" w:eastAsia="Amiri" w:cs="Amiri"/>
          <w:lang w:bidi="ar-SA"/>
          <w:color w:val="111111"/>
          <w:sz w:val="28"/>
          <w:szCs w:val="28"/>
          <w:rtl/>
        </w:rPr>
        <w:t xml:space="preserve">3 بَابُ فَسَادِ حَجِّ الرَّجُلِ وَ الْمَرْأَةِ بِتَعَمُّدِ الْجِمَاعِ مَعَ الْعِلْمِ بِالتَّحْرِیمِ قَبْلَ الْوُقُوفِ بِالْمَشْعَرِ وَ یَجِبُ عَلَی کُلٍّ مِنْهُمَا بَدَنَةٌ فَإِنْ عَجَزَ فَشَاةٌ وَ یَجِبُ أَنْ یَفْتَرِقَا مِنْ مَوْضِعِهِمَا حَتَّی یَقْضِیَا الْحَجَّ وَ یَعُودَا إِلَیْهِ فَلَا یَخْلُوَانِ إِلَّا وَ مَعَهُمَا ثَالِثٌ وَ لَهُمَا أَنْ یَجْتَمِعَا بَعْدَ قَضَاءِ الْمَنَاسِکِ إِنْ أَرَادَا الرُّجُوعَ فِی غَیْرِ تِلْکَ الطَّرِیقِ وَ أَنَّ الْأُولَی فَرْضُهُمَا وَ الثَّانِیَةَ عُقُوبَةٌ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1" w:name="_Toc389"/>
      <w:r>
        <w:t>[رقم الحدیث الکلی: 17359 - رقم الحدیث الباب: 1]</w:t>
      </w:r>
      <w:bookmarkEnd w:id="931"/>
    </w:p>
    <w:p>
      <w:pPr>
        <w:pStyle w:val="BookText"/>
      </w:pPr>
      <w:r>
        <w:rPr>
          <w:rFonts w:ascii="Times New Roman" w:hAnsi="Times New Roman" w:eastAsia="Times New Roman" w:cs="Times New Roman"/>
          <w:lang w:val="en-US" w:bidi="en-US"/>
          <w:color w:val="111111"/>
          <w:sz w:val="28"/>
          <w:szCs w:val="28"/>
          <w:rtl/>
        </w:rPr>
        <w:t xml:space="preserve">17359- 1- </w:t>
      </w:r>
      <w:r>
        <w:rPr>
          <w:rStyle w:val="FootnoteReference"/>
        </w:rPr>
        <w:footnoteReference w:id="709"/>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قَالَ: إِذَا وَقَعَ الرَّجُلُ بِامْرَأَتِهِ دُونَ مُزْدَلِفَةَ- أَوْ قَبْلَ أَنْ یَأْتِیَ مُزْدَلِفَةَ فَعَلَیْهِ الْحَجُّ مِنْ قَابِلٍ.</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که امام صادق (علیه‌السلام) فرمود: اگر مردی قبل از رسیدن به مزدلفه با همسرش هم‌بستر شود، بر او واجب است که سال بعد دوباره حج انجام دهد.</w:t>
      </w:r>
    </w:p>
    <w:p>
      <w:pPr>
        <w:pStyle w:val="Heading5"/>
      </w:pPr>
      <w:bookmarkStart w:id="932" w:name="_Toc390"/>
      <w:r>
        <w:t>[رقم الحدیث الکلی: 17360 - رقم الحدیث الباب: 2]</w:t>
      </w:r>
      <w:bookmarkEnd w:id="932"/>
    </w:p>
    <w:p>
      <w:pPr>
        <w:pStyle w:val="BookText"/>
      </w:pPr>
      <w:r>
        <w:rPr>
          <w:rFonts w:ascii="Times New Roman" w:hAnsi="Times New Roman" w:eastAsia="Times New Roman" w:cs="Times New Roman"/>
          <w:lang w:val="en-US" w:bidi="en-US"/>
          <w:color w:val="111111"/>
          <w:sz w:val="28"/>
          <w:szCs w:val="28"/>
          <w:rtl/>
        </w:rPr>
        <w:t xml:space="preserve">17360- 2- </w:t>
      </w:r>
      <w:r>
        <w:rPr>
          <w:rStyle w:val="FootnoteReference"/>
        </w:rPr>
        <w:footnoteReference w:id="711"/>
      </w:r>
      <w:r>
        <w:rPr>
          <w:rFonts w:ascii="Amiri" w:hAnsi="Amiri" w:eastAsia="Amiri" w:cs="Amiri"/>
          <w:lang w:bidi="ar-SA"/>
          <w:color w:val="111111"/>
          <w:sz w:val="28"/>
          <w:szCs w:val="28"/>
          <w:rtl/>
        </w:rPr>
        <w:t xml:space="preserve">وَ عَنْهُ عَنْ صَفْوَانَ عَنْ مُعَاوِیَةَ بْنِ عَمَّارٍ قَالَ: سَأَلْتُ أَبَا عَبْدِ اللَّهِ ع عَنْ رَجُلٍ مُحْرِمٍ وَقَعَ عَلَی أَهْلِهِ فَقَالَ إِنْ کَانَ جَاهِلًا فَلَیْسَ عَلَیْهِ شَیْ‌ءٌ وَ إِنْ لَمْ یَکُنْ جَاهِلًا فَإِنَّ عَلَیْهِ أَنْ یَسُوقَ بَدَنَةً وَ یُفَرَّقُ بَیْنَهُمَا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4670_158144"/>
    <w:bookmarkEnd w:id="106"/>
    <w:p>
      <w:pPr>
        <w:pStyle w:val="BookText"/>
      </w:pPr>
      <w:r>
        <w:rPr>
          <w:rFonts w:ascii="Amiri" w:hAnsi="Amiri" w:eastAsia="Amiri" w:cs="Amiri"/>
          <w:lang w:bidi="ar-SA"/>
          <w:color w:val="111111"/>
          <w:sz w:val="28"/>
          <w:szCs w:val="28"/>
          <w:rtl/>
        </w:rPr>
        <w:t xml:space="preserve">حَتَّی یَقْضِیَا الْمَنَاسِکَ وَ یَرْجِعَا إِلَی الْمَکَانِ الَّذِی أَصَابَا فِیهِ مَا أَصَابَا وَ عَلَیْهِ الْحَجُّ مِنْ قَابِلٍ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که گفت: از امام صادق (علیه‌السلام) درباره مردی که در حال احرام با همسرش هم‌بستر شود، پرسیدم. امام فرمود: اگر ناآگاه بوده، چیزی بر او نیست؛ و اگر ناآگاه نبوده، باید شتری قربانی کند و بین آن‌ها جدایی انداخته می‌شود تا زمانی که مناسک حج را به پایان برسانند و به مکانی که در آن مرتکب این عمل شده‌اند، بازگردند. همچنین بر او واجب است که سال بعد دوباره حج انجام دهد.</w:t>
      </w:r>
    </w:p>
    <w:p>
      <w:pPr>
        <w:pStyle w:val="Heading5"/>
      </w:pPr>
      <w:bookmarkStart w:id="933" w:name="_Toc391"/>
      <w:r>
        <w:t>[رقم الحدیث الکلی: 17361 - رقم الحدیث الباب: 3]</w:t>
      </w:r>
      <w:bookmarkEnd w:id="933"/>
    </w:p>
    <w:p>
      <w:pPr>
        <w:pStyle w:val="BookText"/>
      </w:pPr>
      <w:r>
        <w:rPr>
          <w:rFonts w:ascii="Times New Roman" w:hAnsi="Times New Roman" w:eastAsia="Times New Roman" w:cs="Times New Roman"/>
          <w:lang w:val="en-US" w:bidi="en-US"/>
          <w:color w:val="111111"/>
          <w:sz w:val="28"/>
          <w:szCs w:val="28"/>
          <w:rtl/>
        </w:rPr>
        <w:t xml:space="preserve">17361- 3- </w:t>
      </w:r>
      <w:r>
        <w:rPr>
          <w:rStyle w:val="FootnoteReference"/>
        </w:rPr>
        <w:footnoteReference w:id="713"/>
      </w:r>
      <w:r>
        <w:rPr>
          <w:rFonts w:ascii="Amiri" w:hAnsi="Amiri" w:eastAsia="Amiri" w:cs="Amiri"/>
          <w:lang w:bidi="ar-SA"/>
          <w:color w:val="111111"/>
          <w:sz w:val="28"/>
          <w:szCs w:val="28"/>
          <w:rtl/>
        </w:rPr>
        <w:t xml:space="preserve">وَ عَنْهُ عَنْ أَبِی الْحَسَنِ النَّخَعِیِّ عَنِ ابْنِ أَبِی عُمَیْرٍ عَنْ جَمِیلِ بْنِ دَرَّاجٍ قَالَ: سَأَلْتُ أَبَا عَبْدِ اللَّهِ ع عَنْ مُحْرِمٍ وَقَعَ عَلَی أَهْلِهِ قَالَ عَلَیْهِ بَدَنَةٌ قَالَ فَقَالَ لَهُ زُرَارَةُ قَدْ سَأَلْتُهُ عَنِ الَّذِی سَأَلْتَهُ عَنْهُ فَقَالَ لِی عَلَیْهِ بَدَنَةٌ قُلْتُ عَلَیْهِ شَیْ‌ءٌ غَیْرُ هَذَا قَالَ عَلَیْهِ الْحَجُّ مِنْ 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روایت شده است که گفت: از امام صادق (علیه‌السلام) درباره مُحرمی که با همسرش هم‌بستر شده، پرسیدم. امام فرمود: بر او واجب است که شتری قربانی کند. سپس زراره به او گفت: من نیز درباره همین مسئله از امام پرسیدم و امام به من فرمود: بر او واجب است که شتری قربانی کند. گفتم: آیا غیر از این چیزی بر او واجب است؟ امام فرمود: بر او واجب است که سال بعد دوباره حج انجام دهد.</w:t>
      </w:r>
    </w:p>
    <w:p>
      <w:pPr>
        <w:pStyle w:val="Heading5"/>
      </w:pPr>
      <w:bookmarkStart w:id="934" w:name="_Toc392"/>
      <w:r>
        <w:t>[رقم الحدیث الکلی: 17362 - رقم الحدیث الباب: 4]</w:t>
      </w:r>
      <w:bookmarkEnd w:id="934"/>
    </w:p>
    <w:p>
      <w:pPr>
        <w:pStyle w:val="BookText"/>
      </w:pPr>
      <w:r>
        <w:rPr>
          <w:rFonts w:ascii="Times New Roman" w:hAnsi="Times New Roman" w:eastAsia="Times New Roman" w:cs="Times New Roman"/>
          <w:lang w:val="en-US" w:bidi="en-US"/>
          <w:color w:val="111111"/>
          <w:sz w:val="28"/>
          <w:szCs w:val="28"/>
          <w:rtl/>
        </w:rPr>
        <w:t xml:space="preserve">17362- 4- </w:t>
      </w:r>
      <w:r>
        <w:rPr>
          <w:rStyle w:val="FootnoteReference"/>
        </w:rPr>
        <w:footnoteReference w:id="714"/>
      </w:r>
      <w:r>
        <w:rPr>
          <w:rFonts w:ascii="Amiri" w:hAnsi="Amiri" w:eastAsia="Amiri" w:cs="Amiri"/>
          <w:lang w:bidi="ar-SA"/>
          <w:color w:val="111111"/>
          <w:sz w:val="28"/>
          <w:szCs w:val="28"/>
          <w:rtl/>
        </w:rPr>
        <w:t xml:space="preserve">وَ عَنْهُ عَنْ عَلِیِّ بْنِ جَعْفَرٍ عَنْ أَخِیهِ ع فِی حَدِیثٍ قَالَ: فَمَنْ رَفَثَ فَعَلَیْهِ بَدَنَةٌ یَنْحَرُهَا وَ إِنْ لَمْ یَجِدْ فَشَاةٌ وَ کَفَّارَةُ الْفُسُوقِ یَتَصَدَّقُ بِهِ إِذَا فَعَلَهُ وَ هُوَ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صادق (علیه‌السلام) روایت شده است که در حدیثی فرمود: کسی که با همسرش هم‌بستر شود، بر او واجب است که شتری قربانی کند؛ و اگر شتر نیافت، پس باید یک گوسفند قربانی کند. همچنین، کفاره فسق در این حالت این است که صدقه بدهد، به شرطی که این کار را در حالی انجام داده باشد که مُحرم بوده است.</w:t>
      </w:r>
    </w:p>
    <w:p>
      <w:pPr>
        <w:pStyle w:val="Heading5"/>
      </w:pPr>
      <w:bookmarkStart w:id="935" w:name="_Toc393"/>
      <w:r>
        <w:t>[رقم الحدیث الکلی: 17363 - رقم الحدیث الباب: 5]</w:t>
      </w:r>
      <w:bookmarkEnd w:id="935"/>
    </w:p>
    <w:p>
      <w:pPr>
        <w:pStyle w:val="BookText"/>
      </w:pPr>
      <w:r>
        <w:rPr>
          <w:rFonts w:ascii="Times New Roman" w:hAnsi="Times New Roman" w:eastAsia="Times New Roman" w:cs="Times New Roman"/>
          <w:lang w:val="en-US" w:bidi="en-US"/>
          <w:color w:val="111111"/>
          <w:sz w:val="28"/>
          <w:szCs w:val="28"/>
          <w:rtl/>
        </w:rPr>
        <w:t xml:space="preserve">17363- 5- </w:t>
      </w:r>
      <w:r>
        <w:rPr>
          <w:rStyle w:val="FootnoteReference"/>
        </w:rPr>
        <w:footnoteReference w:id="715"/>
      </w:r>
      <w:r>
        <w:rPr>
          <w:rFonts w:ascii="Amiri" w:hAnsi="Amiri" w:eastAsia="Amiri" w:cs="Amiri"/>
          <w:lang w:bidi="ar-SA"/>
          <w:color w:val="111111"/>
          <w:sz w:val="28"/>
          <w:szCs w:val="28"/>
          <w:rtl/>
        </w:rPr>
        <w:t xml:space="preserve">وَ بِإِسْنَادِهِ عَنْ سَعْدِ بْنِ عَبْدِ اللَّهِ عَنْ أَبِی جَعْفَرٍ عَنِ الْعَبَّاسِ بْنِ مَعْرُوفٍ عَنْ صَفْوَانَ بْنِ یَحْیَی عَنْ مُعَاوِیَةَ بْنِ عَمَّارٍ عَنْ أَبِی عَبْدِ اللَّهِ ع فِی الْمُحْرِمِ یَقَعُ عَلَی أَهْلِهِ فَقَالَ یُفَرَّقُ بَیْنَهُمَا وَ لَا یَجْتَمِعَانِ فِی خِبَاءٍ إِلَّا أَنْ یَکُونَ مَعَهُمَا غَیْرُهُمَا حَتَّی یَبْلُغَ الْهَدْیُ مَحِلَّهُ.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که از امام صادق (علیه‌السلام) درباره مُحرمی که با همسرش هم‌بستر شده، پرسیدم. امام فرمود: باید بین آن‌ها جدایی انداخته شود و آن‌ها نباید در یک خیمه با هم بمانند، مگر اینکه همراه آن‌ها شخص دیگری نیز باشد، تا زمانی که قربانی به محل خود برسد.</w:t>
      </w:r>
    </w:p>
    <w:p>
      <w:pPr>
        <w:pStyle w:val="Heading5"/>
      </w:pPr>
      <w:bookmarkStart w:id="936" w:name="_Toc394"/>
      <w:r>
        <w:t>[رقم الحدیث الکلی: 17364 - رقم الحدیث الباب: 6]</w:t>
      </w:r>
      <w:bookmarkEnd w:id="936"/>
    </w:p>
    <w:p>
      <w:pPr>
        <w:pStyle w:val="BookText"/>
      </w:pPr>
      <w:r>
        <w:rPr>
          <w:rFonts w:ascii="Times New Roman" w:hAnsi="Times New Roman" w:eastAsia="Times New Roman" w:cs="Times New Roman"/>
          <w:lang w:val="en-US" w:bidi="en-US"/>
          <w:color w:val="111111"/>
          <w:sz w:val="28"/>
          <w:szCs w:val="28"/>
          <w:rtl/>
        </w:rPr>
        <w:t xml:space="preserve">17364- 6- </w:t>
      </w:r>
      <w:r>
        <w:rPr>
          <w:rStyle w:val="FootnoteReference"/>
        </w:rPr>
        <w:footnoteReference w:id="716"/>
      </w:r>
      <w:r>
        <w:rPr>
          <w:rFonts w:ascii="Amiri" w:hAnsi="Amiri" w:eastAsia="Amiri" w:cs="Amiri"/>
          <w:lang w:bidi="ar-SA"/>
          <w:color w:val="111111"/>
          <w:sz w:val="28"/>
          <w:szCs w:val="28"/>
          <w:rtl/>
        </w:rPr>
        <w:t xml:space="preserve">وَ عَنْهُ عَنْ أَبِی جَعْفَرٍ عَنِ الْعَبَّاسِ بْنِ مَعْرُوفٍ عَنْ حَمَّادِ بْنِ عِیسَی عَنْ أَبَانِ بْنِ عُثْمَانَ رَفَعَهُ إِلَی أَبِی جَعْفَرٍ وَ أَبِی عَبْدِ اللَّهِ ع قَالا الْمُحْرِمُ إِذَا وَقَعَ عَلَی أَهْلِهِ یُفَرَّقُ بَیْنَهُمَا یَعْنِی بِذَلِکَ لَا یَخْلُوَانِ </w:t>
      </w:r>
      <w:r>
        <w:rPr>
          <w:rStyle w:val="FootnoteReference"/>
        </w:rPr>
        <w:footnoteReference w:id="717"/>
      </w:r>
      <w:r>
        <w:rPr>
          <w:rFonts w:ascii="Amiri" w:hAnsi="Amiri" w:eastAsia="Amiri" w:cs="Amiri"/>
          <w:lang w:bidi="ar-SA"/>
          <w:color w:val="111111"/>
          <w:sz w:val="28"/>
          <w:szCs w:val="28"/>
          <w:rtl/>
        </w:rPr>
        <w:t xml:space="preserve">وَ أَنْ یَکُونَ مَعَهُمَا 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عثمان نقل شده است که گفت: این روایت به امام باقر و امام صادق (علیهماالسلام) منسوب است که فرمودند: وقتی مُحرم با همسرش هم‌بستر شود، باید بین آن‌ها جدایی بیفتد، به این معنی که نباید تنها با هم باشند و باید شخص سومی با آن‌ها باشد.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4670_158145"/>
    <w:bookmarkEnd w:id="107"/>
    <w:p>
      <w:pPr>
        <w:pStyle w:val="Heading5"/>
      </w:pPr>
      <w:bookmarkStart w:id="937" w:name="_Toc395"/>
      <w:r>
        <w:t>[رقم الحدیث الکلی: 17365 - رقم الحدیث الباب: 7]</w:t>
      </w:r>
      <w:bookmarkEnd w:id="937"/>
    </w:p>
    <w:p>
      <w:pPr>
        <w:pStyle w:val="BookText"/>
      </w:pPr>
      <w:r>
        <w:rPr>
          <w:rFonts w:ascii="Times New Roman" w:hAnsi="Times New Roman" w:eastAsia="Times New Roman" w:cs="Times New Roman"/>
          <w:lang w:val="en-US" w:bidi="en-US"/>
          <w:color w:val="111111"/>
          <w:sz w:val="28"/>
          <w:szCs w:val="28"/>
          <w:rtl/>
        </w:rPr>
        <w:t xml:space="preserve">17365- 7- </w:t>
      </w:r>
      <w:r>
        <w:rPr>
          <w:rStyle w:val="FootnoteReference"/>
        </w:rPr>
        <w:footnoteReference w:id="718"/>
      </w:r>
      <w:r>
        <w:rPr>
          <w:rFonts w:ascii="Amiri" w:hAnsi="Amiri" w:eastAsia="Amiri" w:cs="Amiri"/>
          <w:lang w:bidi="ar-SA"/>
          <w:color w:val="111111"/>
          <w:sz w:val="28"/>
          <w:szCs w:val="28"/>
          <w:rtl/>
        </w:rPr>
        <w:t xml:space="preserve">وَ بِإِسْنَادِهِ عَنْ أَحْمَدَ بْنِ مُحَمَّدِ بْنِ عِیسَی عَنْ مُعَاوِیَةَ بْنِ حُکَیْمٍ عَنِ الْحَکَمِ بْنِ مِسْکِینٍ عَنْ خَالِدٍ الْأَصَمِّ قَالَ: حَجَجْتُ وَ جَمَاعَةً مِنْ أَصْحَابِنَا وَ کَانَتْ مَعَنَا امْرَأَةٌ فَلَمَّا قَدِمْنَا مَکَّةَ جَاءَنَا رَجُلٌ مِنْ أَصْحَابِنَا فَقَالَ یَا هَؤُلَاءِ قَدْ بُلِیتُ قَالُوا بِمَا ذَا قَالَ شَکَزْتُ </w:t>
      </w:r>
      <w:r>
        <w:rPr>
          <w:rStyle w:val="FootnoteReference"/>
        </w:rPr>
        <w:footnoteReference w:id="719"/>
      </w:r>
      <w:r>
        <w:rPr>
          <w:rFonts w:ascii="Amiri" w:hAnsi="Amiri" w:eastAsia="Amiri" w:cs="Amiri"/>
          <w:lang w:bidi="ar-SA"/>
          <w:color w:val="111111"/>
          <w:sz w:val="28"/>
          <w:szCs w:val="28"/>
          <w:rtl/>
        </w:rPr>
        <w:t xml:space="preserve">بِهَذِهِ الْمَرْأَةِ فَاسْأَلُوا أَبَا عَبْدِ اللَّهِ ع فَسَأَلْنَاهُ فَقَالَ عَلَیْهِ بَدَنَةٌ فَقَالَتِ الْمَرْأَةُ اسْأَلُوا لِی أَبَا عَبْدِ اللَّهِ ع فَإِنِّی قَدِ اشْتَهَیْتُ فَسَأَلْنَاهُ فَقَالَ عَلَیْهَا بَدَنَةٌ.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اصم روایت شده است که گفت: من و گروهی از دوستانم برای حج رفتیم و با ما زنی هم بود. وقتی به مکه رسیدیم، مردی از دوستانمان نزد ما آمد و گفت: ای دوستان، من گرفتار شدم. پرسیدیم: چگونه؟ گفت: با این زن هم‌بستر شدم. از امام صادق (علیه‌السلام) پرسیدیم و امام فرمود: بر او واجب است که شتری قربانی کند. زن نیز گفت: از امام بپرسید که برای من چه چیزی واجب است، چون من نیز اشتیاق دارم. ما از امام پرسیدیم و امام فرمود: بر او نیز شتری قربانی کند.</w:t>
      </w:r>
    </w:p>
    <w:p>
      <w:pPr>
        <w:pStyle w:val="Heading5"/>
      </w:pPr>
      <w:bookmarkStart w:id="938" w:name="_Toc396"/>
      <w:r>
        <w:t>[رقم الحدیث الکلی: 17366 - رقم الحدیث الباب: 8]</w:t>
      </w:r>
      <w:bookmarkEnd w:id="938"/>
    </w:p>
    <w:p>
      <w:pPr>
        <w:pStyle w:val="BookText"/>
      </w:pPr>
      <w:r>
        <w:rPr>
          <w:rFonts w:ascii="Times New Roman" w:hAnsi="Times New Roman" w:eastAsia="Times New Roman" w:cs="Times New Roman"/>
          <w:lang w:val="en-US" w:bidi="en-US"/>
          <w:color w:val="111111"/>
          <w:sz w:val="28"/>
          <w:szCs w:val="28"/>
          <w:rtl/>
        </w:rPr>
        <w:t xml:space="preserve">17366- 8- </w:t>
      </w:r>
      <w:r>
        <w:rPr>
          <w:rStyle w:val="FootnoteReference"/>
        </w:rPr>
        <w:footnoteReference w:id="720"/>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أَبِی الْمَغْرَاءِ عَنْ سُلَیْمَانَ بْنِ خَالِدٍ قَالَ سَمِعْتُ أَبَا عَبْدِ اللَّهِ ع یَقُولُ فِی حَدِیثٍ وَ الرَّفَثُ فَسَادُ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درروایتی فرمودند : همبسترشدن با همسرحج را باطل می کند .</w:t>
      </w:r>
    </w:p>
    <w:p>
      <w:pPr>
        <w:pStyle w:val="Heading5"/>
      </w:pPr>
      <w:bookmarkStart w:id="939" w:name="_Toc397"/>
      <w:r>
        <w:t>[رقم الحدیث الکلی: 17367 - رقم الحدیث الباب: 9]</w:t>
      </w:r>
      <w:bookmarkEnd w:id="939"/>
    </w:p>
    <w:p>
      <w:pPr>
        <w:pStyle w:val="BookText"/>
      </w:pPr>
      <w:r>
        <w:rPr>
          <w:rFonts w:ascii="Times New Roman" w:hAnsi="Times New Roman" w:eastAsia="Times New Roman" w:cs="Times New Roman"/>
          <w:lang w:val="en-US" w:bidi="en-US"/>
          <w:color w:val="111111"/>
          <w:sz w:val="28"/>
          <w:szCs w:val="28"/>
          <w:rtl/>
        </w:rPr>
        <w:t xml:space="preserve">17367- 9- </w:t>
      </w:r>
      <w:r>
        <w:rPr>
          <w:rStyle w:val="FootnoteReference"/>
        </w:rPr>
        <w:footnoteReference w:id="721"/>
      </w:r>
      <w:r>
        <w:rPr>
          <w:rFonts w:ascii="Amiri" w:hAnsi="Amiri" w:eastAsia="Amiri" w:cs="Amiri"/>
          <w:lang w:bidi="ar-SA"/>
          <w:color w:val="111111"/>
          <w:sz w:val="28"/>
          <w:szCs w:val="28"/>
          <w:rtl/>
        </w:rPr>
        <w:t xml:space="preserve">وَ عَنْ عَلِیِّ بْنِ إِبْرَاهِیمَ عَنْ أَبِیهِ عَنْ حَمَّادٍ عَنْ حَرِیزٍ عَنْ زُرَارَةَ قَالَ: سَأَلْتُهُ عَنْ مُحْرِمٍ غَشِیَ امْرَأَتَهُ وَ هِیَ مُحْرِمَةٌ قَالَ جَاهِلَیْنِ أَوْ عَالِمَیْنِ قُلْتُ أَجِبْنِی فِی الْوَجْهَیْنِ جَمِیعاً </w:t>
      </w:r>
      <w:r>
        <w:rPr>
          <w:rStyle w:val="FootnoteReference"/>
        </w:rPr>
        <w:footnoteReference w:id="722"/>
      </w:r>
      <w:r>
        <w:rPr>
          <w:rFonts w:ascii="Amiri" w:hAnsi="Amiri" w:eastAsia="Amiri" w:cs="Amiri"/>
          <w:lang w:bidi="ar-SA"/>
          <w:color w:val="111111"/>
          <w:sz w:val="28"/>
          <w:szCs w:val="28"/>
          <w:rtl/>
        </w:rPr>
        <w:t xml:space="preserve">قَالَ إِنْ کَانَا جَاهِلَیْنِ اسْتَغْفَرَا رَبَّهُمَا وَ مَضَیَا عَلَی حَجِّهِمَا وَ لَیْسَ عَلَیْهِمَا شَیْ‌ءٌ وَ إِنْ کَانَا عَالِمَیْنِ فُرِّقَ بَیْنَهُمَا مِنَ الْمَکَانِ الَّذِی أَحْدَثَا فِیهِ وَ عَلَیْهِمَا بَدَنَةٌ </w:t>
      </w:r>
      <w:r>
        <w:rPr>
          <w:rStyle w:val="FootnoteReference"/>
        </w:rPr>
        <w:footnoteReference w:id="723"/>
      </w:r>
      <w:r>
        <w:rPr>
          <w:rFonts w:ascii="Amiri" w:hAnsi="Amiri" w:eastAsia="Amiri" w:cs="Amiri"/>
          <w:lang w:bidi="ar-SA"/>
          <w:color w:val="111111"/>
          <w:sz w:val="28"/>
          <w:szCs w:val="28"/>
          <w:rtl/>
        </w:rPr>
        <w:t xml:space="preserve">وَ عَلَیْهِمَا الْحَجُّ مِنْ قَابِلٍ فَإِذَا بَلَغَا الْمَکَانَ الَّذِی أَحْدَثَا فِیهِ فُرِّقَ بَیْنَهُمَا حَتَّی یَقْضِیَا نُسُکَهُمَا وَ یَرْجِعَا إِلَی الْمَکَانِ الَّذِی أَصَابَا فِیهِ مَا أَصَابَا قُلْتُ فَأَیُّ الْحَجَّتَیْنِ لَهُمَا قَالَ الْأُولَی الَّتِی أَحْدَثَا فِیهَا مَا أَحْدَثَا وَ الْأُخْرَی عَلَیْهِمَا عُقُوبَةٌ.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4670_158146"/>
    <w:bookmarkEnd w:id="108"/>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2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امام صادق (علیه‌السلام) درباره مُحرمی که با همسرش، که او نیز مُحرم است، هم‌بستر شود، پرسیدم. امام فرمود: آیا هر دو ناآگاه بودند یا آگاه؟ گفتم: لطفاً به هر دو حالت پاسخ دهید. امام فرمود: اگر هر دو ناآگاه بودند، از پروردگارشان طلب آمرزش می‌کنند و حجشان را ادامه می‌دهند و چیزی بر آن‌ها نیست. اما اگر هر دو آگاه بودند، باید بین آن‌ها جدایی بیفتد از مکانی که در آن عمل انجام شده و بر آن‌ها واجب است که شتری قربانی کنند و سال بعد دوباره حج انجام دهند. هنگامی که به مکانی که در آن عمل انجام شده رسیدند، باید بین آن‌ها جدایی بیفتد تا مناسک حج را به پایان برسانند و به مکان اولیه‌ای که در آن عمل انجام شده، بازگردند. گفتم: پس کدام یک از دو حج برای آن‌ها است؟ امام فرمود: حج اولی که در آن عمل انجام داده‌اند و دومی به عنوان کیفر بر آن‌ها است.</w:t>
      </w:r>
    </w:p>
    <w:p>
      <w:pPr>
        <w:pStyle w:val="Heading5"/>
      </w:pPr>
      <w:bookmarkStart w:id="940" w:name="_Toc398"/>
      <w:r>
        <w:t>[رقم الحدیث الکلی: 17368 - رقم الحدیث الباب: 10]</w:t>
      </w:r>
      <w:bookmarkEnd w:id="940"/>
    </w:p>
    <w:p>
      <w:pPr>
        <w:pStyle w:val="BookText"/>
      </w:pPr>
      <w:r>
        <w:rPr>
          <w:rFonts w:ascii="Times New Roman" w:hAnsi="Times New Roman" w:eastAsia="Times New Roman" w:cs="Times New Roman"/>
          <w:lang w:val="en-US" w:bidi="en-US"/>
          <w:color w:val="111111"/>
          <w:sz w:val="28"/>
          <w:szCs w:val="28"/>
          <w:rtl/>
        </w:rPr>
        <w:t xml:space="preserve">17368- 10- </w:t>
      </w:r>
      <w:r>
        <w:rPr>
          <w:rStyle w:val="FootnoteReference"/>
        </w:rPr>
        <w:footnoteReference w:id="725"/>
      </w:r>
      <w:r>
        <w:rPr>
          <w:rFonts w:ascii="Amiri" w:hAnsi="Amiri" w:eastAsia="Amiri" w:cs="Amiri"/>
          <w:lang w:bidi="ar-SA"/>
          <w:color w:val="111111"/>
          <w:sz w:val="28"/>
          <w:szCs w:val="28"/>
          <w:rtl/>
        </w:rPr>
        <w:t xml:space="preserve">وَ عَنْهُ عَنْ أَبِیهِ عَنِ ابْنِ أَبِی عُمَیْرٍ عَنْ مُعَاوِیَةَ بْنِ عَمَّارٍ عَنْ أَبِی عَبْدِ اللَّهِ ع قَالَ: إِذَا وَاقَعَ الْمُحْرِمُ امْرَأَتَهُ قَبْلَ أَنْ یَأْتِیَ الْمُزْدَلِفَةَ- فَعَلَیْهِ الْحَجُّ مِنْ 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که امام صادق (علیه‌السلام) فرمود: اگر مردی قبل از رسیدن به مزدلفه با همسرش هم‌بستر شود، بر او واجب است که سال بعد دوباره حج انجام دهد.</w:t>
      </w:r>
    </w:p>
    <w:p>
      <w:pPr>
        <w:pStyle w:val="Heading5"/>
      </w:pPr>
      <w:bookmarkStart w:id="941" w:name="_Toc399"/>
      <w:r>
        <w:t>[رقم الحدیث الکلی: 17369 - رقم الحدیث الباب: 11]</w:t>
      </w:r>
      <w:bookmarkEnd w:id="941"/>
    </w:p>
    <w:p>
      <w:pPr>
        <w:pStyle w:val="BookText"/>
      </w:pPr>
      <w:r>
        <w:rPr>
          <w:rFonts w:ascii="Times New Roman" w:hAnsi="Times New Roman" w:eastAsia="Times New Roman" w:cs="Times New Roman"/>
          <w:lang w:val="en-US" w:bidi="en-US"/>
          <w:color w:val="111111"/>
          <w:sz w:val="28"/>
          <w:szCs w:val="28"/>
          <w:rtl/>
        </w:rPr>
        <w:t xml:space="preserve">17369- 11- </w:t>
      </w:r>
      <w:r>
        <w:rPr>
          <w:rStyle w:val="FootnoteReference"/>
        </w:rPr>
        <w:footnoteReference w:id="726"/>
      </w:r>
      <w:r>
        <w:rPr>
          <w:rFonts w:ascii="Amiri" w:hAnsi="Amiri" w:eastAsia="Amiri" w:cs="Amiri"/>
          <w:lang w:bidi="ar-SA"/>
          <w:color w:val="111111"/>
          <w:sz w:val="28"/>
          <w:szCs w:val="28"/>
          <w:rtl/>
        </w:rPr>
        <w:t xml:space="preserve">وَ عَنْهُ عَنْ أَبِیهِ عَنْ حَمَّادٍ عَنْ أَبَانِ بْنِ عُثْمَانَ رَفَعَهُ إِلَی أَحَدِهِمَا ع قَالَ: مَعْنَی یُفَرَّقُ بَیْنَهُمَا أَیْ لَا یَخْلُوَانِ وَ أَنْ یَکُونَ مَعَهُمَا 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 دو امام علیهما السلام : منظورازجدا کردن آنها اینسکه با هم خلوت نکنند ویک نفربا آنها باشد .</w:t>
      </w:r>
    </w:p>
    <w:p>
      <w:pPr>
        <w:pStyle w:val="Heading5"/>
      </w:pPr>
      <w:bookmarkStart w:id="942" w:name="_Toc400"/>
      <w:r>
        <w:t>[رقم الحدیث الکلی: 17370 - رقم الحدیث الباب: 12]</w:t>
      </w:r>
      <w:bookmarkEnd w:id="942"/>
    </w:p>
    <w:p>
      <w:pPr>
        <w:pStyle w:val="BookText"/>
      </w:pPr>
      <w:r>
        <w:rPr>
          <w:rFonts w:ascii="Times New Roman" w:hAnsi="Times New Roman" w:eastAsia="Times New Roman" w:cs="Times New Roman"/>
          <w:lang w:val="en-US" w:bidi="en-US"/>
          <w:color w:val="111111"/>
          <w:sz w:val="28"/>
          <w:szCs w:val="28"/>
          <w:rtl/>
        </w:rPr>
        <w:t xml:space="preserve">17370- 12- </w:t>
      </w:r>
      <w:r>
        <w:rPr>
          <w:rStyle w:val="FootnoteReference"/>
        </w:rPr>
        <w:footnoteReference w:id="727"/>
      </w:r>
      <w:r>
        <w:rPr>
          <w:rFonts w:ascii="Amiri" w:hAnsi="Amiri" w:eastAsia="Amiri" w:cs="Amiri"/>
          <w:lang w:bidi="ar-SA"/>
          <w:color w:val="111111"/>
          <w:sz w:val="28"/>
          <w:szCs w:val="28"/>
          <w:rtl/>
        </w:rPr>
        <w:t xml:space="preserve">وَ عَنْهُ عَنْ أَبِیهِ عَنِ ابْنِ أَبِی عُمَیْرٍ وَ عَنْ مُحَمَّدِ بْنِ إِسْمَاعِیلَ عَنِ الْفَضْلِ بْنِ شَاذَانَ عَنِ ابْنِ أَبِی عُمَیْرٍ وَ صَفْوَانَ عَنْ مُعَاوِیَةَ بْنِ عَمَّارٍ عَنْ أَبِی عَبْدِ اللَّهِ ع قَالَ: سَأَلْتُهُ عَنْ رَجُلٍ وَقَعَ عَلَی امْرَأَتِهِ وَ هُوَ مُحْرِمٌ قَالَ إِنْ کَانَ جَاهِلًا فَلَیْسَ عَلَیْهِ شَیْ‌ءٌ وَ إِنْ لَمْ یَکُنْ جَاهِلًا فَعَلَیْهِ سَوْقُ بَدَنَةٍ وَ عَلَیْهِ الْحَجُّ مِنْ قَابِلٍ فَإِذَا انْتَهَی إِلَی الْمَکَانِ الَّذِی وَقَعَ بِهَا فُرِّقَ مَحْمِلَاهُمَا فَلَمْ یَجْتَمِعَا فِی خِبَاءٍ وَاحِدٍ إِلَّا أَنْ یَکُونَ مَعَهُمَا غَیْرُهُمَا حَتَّی یَبْلُغَ الْهَدْیُ مَحِلَّهُ.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روایت کرده که فرمود: "از ایشان درباره مردی که با همسرش رابطه جنسی برقرار کرده در حالی که در حالت احرام بوده است، سؤال کردم." امام فرمودند: "اگر (این مرد) ناآگاه بوده است، بر او چیزی (کفاره‌ای) نیست، اما اگر ناآگاه نبوده است، باید یک شتر قربانی کند و (نیز) حج را در سال آینده به جا آورد. و وقتی به مکانی که این کار (رابطه جنسی) در آنجا انجام داده است رسید، محمل‌هایشان (وسایل حمل و نقل آنها) از هم جدا شود و در یک خیمه با هم جمع نشوند مگر اینکه شخص دیگری هم با آنها باشد تا زمانی که قربانی به محل خودش برسد."</w:t>
      </w:r>
    </w:p>
    <w:p>
      <w:pPr>
        <w:pStyle w:val="Heading5"/>
      </w:pPr>
      <w:bookmarkStart w:id="943" w:name="_Toc401"/>
      <w:r>
        <w:t>[رقم الحدیث الکلی: 17371 - رقم الحدیث الباب: 13]</w:t>
      </w:r>
      <w:bookmarkEnd w:id="943"/>
    </w:p>
    <w:p>
      <w:pPr>
        <w:pStyle w:val="BookText"/>
      </w:pPr>
      <w:r>
        <w:rPr>
          <w:rFonts w:ascii="Times New Roman" w:hAnsi="Times New Roman" w:eastAsia="Times New Roman" w:cs="Times New Roman"/>
          <w:lang w:val="en-US" w:bidi="en-US"/>
          <w:color w:val="111111"/>
          <w:sz w:val="28"/>
          <w:szCs w:val="28"/>
          <w:rtl/>
        </w:rPr>
        <w:t xml:space="preserve">17371- 13- </w:t>
      </w:r>
      <w:r>
        <w:rPr>
          <w:rStyle w:val="FootnoteReference"/>
        </w:rPr>
        <w:footnoteReference w:id="728"/>
      </w:r>
      <w:r>
        <w:rPr>
          <w:rFonts w:ascii="Amiri" w:hAnsi="Amiri" w:eastAsia="Amiri" w:cs="Amiri"/>
          <w:lang w:bidi="ar-SA"/>
          <w:color w:val="111111"/>
          <w:sz w:val="28"/>
          <w:szCs w:val="28"/>
          <w:rtl/>
        </w:rPr>
        <w:t xml:space="preserve">مُحَمَّدُ بْنُ عَلِیِّ بْنِ الْحُسَیْنِ بِإِسْنَادِهِ عَنْ أَبِی بَصِیرٍ أَنَّهُ سَأَلَ الصَّادِقَ ع عَنْ رَجُلٍ وَاقَعَ امْرَأَتَهُ وَ هُوَ مُحْرِمٌ قَالَ عَلَیْهِ جَزُورٌ کَوْمَاءُ </w:t>
      </w:r>
      <w:r>
        <w:rPr>
          <w:rStyle w:val="FootnoteReference"/>
        </w:rPr>
        <w:footnoteReference w:id="729"/>
      </w:r>
      <w:r>
        <w:rPr>
          <w:rFonts w:ascii="Amiri" w:hAnsi="Amiri" w:eastAsia="Amiri" w:cs="Amiri"/>
          <w:lang w:bidi="ar-SA"/>
          <w:color w:val="111111"/>
          <w:sz w:val="28"/>
          <w:szCs w:val="28"/>
          <w:rtl/>
        </w:rPr>
        <w:t xml:space="preserve">فَقَالَ لَا یَقْدِرُ فَقَالَ یَنْبَغِی لِأَصْحَابِهِ أَنْ یَجْمَعُوا لَهُ وَ لَا یُفْسِدُوا حَجَّهُ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روایت می‌کند که او از امام صادق (علیه‌السلام) درباره مردی که در حال احرام با همسرش رابطه جنسی برقرار کرده است، سؤال کرد. امام فرمودند: "باید شتری کوهان‌دار (قربانی) کند." ابی بصیر گفت: "او توانایی این کار را ندارد." امام فرمودند: "شایسته است که یارانش برای او جمع‌آوری کنند (کمک کنند)، و حج او را باطل نکنند."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4670_158147"/>
    <w:bookmarkEnd w:id="109"/>
    <w:p>
      <w:pPr>
        <w:pStyle w:val="Heading5"/>
      </w:pPr>
      <w:bookmarkStart w:id="944" w:name="_Toc402"/>
      <w:r>
        <w:t>[رقم الحدیث الکلی: 17372 - رقم الحدیث الباب: 14]</w:t>
      </w:r>
      <w:bookmarkEnd w:id="944"/>
    </w:p>
    <w:p>
      <w:pPr>
        <w:pStyle w:val="BookText"/>
      </w:pPr>
      <w:r>
        <w:rPr>
          <w:rFonts w:ascii="Times New Roman" w:hAnsi="Times New Roman" w:eastAsia="Times New Roman" w:cs="Times New Roman"/>
          <w:lang w:val="en-US" w:bidi="en-US"/>
          <w:color w:val="111111"/>
          <w:sz w:val="28"/>
          <w:szCs w:val="28"/>
          <w:rtl/>
        </w:rPr>
        <w:t xml:space="preserve">17372- 14- </w:t>
      </w:r>
      <w:r>
        <w:rPr>
          <w:rStyle w:val="FootnoteReference"/>
        </w:rPr>
        <w:footnoteReference w:id="731"/>
      </w:r>
      <w:r>
        <w:rPr>
          <w:rFonts w:ascii="Amiri" w:hAnsi="Amiri" w:eastAsia="Amiri" w:cs="Amiri"/>
          <w:lang w:bidi="ar-SA"/>
          <w:color w:val="111111"/>
          <w:sz w:val="28"/>
          <w:szCs w:val="28"/>
          <w:rtl/>
        </w:rPr>
        <w:t xml:space="preserve">وَ فِی مَعَانِی الْأَخْبَارِ عَنْ أَبِیهِ عَنِ الْحُسَیْنِ بْنِ مُحَمَّدٍ عَنْ عَبْدِ اللَّهِ بْنِ عَامِرٍ عَنِ ابْنِ أَبِی عُمَیْرٍ عَنْ حَمَّادِ بْنِ عُثْمَانَ عَنْ عُبَیْدِ اللَّهِ بْنِ عَلِیٍّ الْحَلَبِیِّ عَنْ أَبِی عَبْدِ اللَّهِ ع فِی حَدِیثٍ قَالَ: قُلْتُ أَ رَأَیْتَ مَنِ ابْتُلِیَ بِالْجِمَاعِ مَا عَلَیْهِ قَالَ عَلَیْهِ بَدَنَةٌ وَ إِنْ کَانَتِ الْمَرْأَةُ أَعَانَتْ بِشَهْوَةٍ مَعَ شَهْوَةِ الرَّجُلِ فَعَلَیْهِمَا بَدَنَتَانِ یَنْحَرَانِهِمَا وَ إِنْ کَانَ اسْتَکْرَهَهَا وَ لَیْسَ بِهَوًی مِنْهَا فَلَیْسَ عَلَیْهَا شَیْ‌ءٌ وَ یُفَرَّقُ بَیْنَهُمَا حَتَّی یَنْفِرَ النَّاسُ وَ یَرْجِعَا </w:t>
      </w:r>
      <w:r>
        <w:rPr>
          <w:rStyle w:val="FootnoteReference"/>
        </w:rPr>
        <w:footnoteReference w:id="732"/>
      </w:r>
      <w:r>
        <w:rPr>
          <w:rFonts w:ascii="Amiri" w:hAnsi="Amiri" w:eastAsia="Amiri" w:cs="Amiri"/>
          <w:lang w:bidi="ar-SA"/>
          <w:color w:val="111111"/>
          <w:sz w:val="28"/>
          <w:szCs w:val="28"/>
          <w:rtl/>
        </w:rPr>
        <w:t xml:space="preserve">إِلَی الْمَکَانِ الَّذِی أَصَابَا فِیهِ مَا أَصَابَا قُلْتُ أَ رَأَیْتَ إِنْ أَخَذَا فِی غَیْرِ ذَلِکَ الطَّرِیقِ إِلَی أَرْضٍ أُخْرَی أَ یَجْتَمِعَانِ قَالَ نَعَمْ الْحَدِیثَ.</w:t>
      </w:r>
    </w:p>
    <w:p>
      <w:pPr>
        <w:pStyle w:val="BookText"/>
      </w:pPr>
      <w:r>
        <w:rPr>
          <w:rFonts w:ascii="Amiri" w:hAnsi="Amiri" w:eastAsia="Amiri" w:cs="Amiri"/>
          <w:lang w:bidi="ar-SA"/>
          <w:color w:val="111111"/>
          <w:sz w:val="28"/>
          <w:szCs w:val="28"/>
          <w:rtl/>
        </w:rPr>
        <w:t xml:space="preserve">وَ رَوَاهُ فِی الْمُقْنِعَةِ بِإِسْنَادِهِ عَنْ مُحَمَّدِ بْنِ مُسْلِمٍ وَ الْحَلَبِیِّ وَ رَوَاهُ الْکُلَیْنِیُّ عَنْ عَلِیِّ بْنِ إِبْرَاهِیمَ عَنْ أَبِیهِ عَنِ ابْنِ أَبِی عُمَیْرٍ مِثْلَهُ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از امام صادق (علیه‌السلام) در حدیثی روایت می‌کند. او گفت: "درباره کسی که به عمل جنسی مبتلا شده است، چه حکمی دارد؟" امام فرمود: "بر او (واجب است) یک شتر قربانی کند. و اگر زن با شهوت به مرد کمک کرده است، بر هر دوی آن‌ها واجب است دو شتر قربانی کنند و آن‌ها را قربانی کنند. و اگر مرد زن را مجبور کرده است و از طرف او تمایلی نبوده است، بر زن چیزی نیست. و باید آن‌ها را از هم جدا کنند تا زمانی که مردم از منا برگردند و آن‌ها به مکانی که آن کار را انجام دادند بازگردند." من گفتم: "اگر آن‌ها از راه دیگری به سمت زمین دیگری بروند، آیا می‌توانند با هم باشند؟" امام فرمود: "بله."</w:t>
      </w:r>
    </w:p>
    <w:p>
      <w:pPr>
        <w:pStyle w:val="Heading5"/>
      </w:pPr>
      <w:bookmarkStart w:id="945" w:name="_Toc403"/>
      <w:r>
        <w:t>[رقم الحدیث الکلی: 17373 - رقم الحدیث الباب: 15]</w:t>
      </w:r>
      <w:bookmarkEnd w:id="945"/>
    </w:p>
    <w:p>
      <w:pPr>
        <w:pStyle w:val="BookText"/>
      </w:pPr>
      <w:r>
        <w:rPr>
          <w:rFonts w:ascii="Times New Roman" w:hAnsi="Times New Roman" w:eastAsia="Times New Roman" w:cs="Times New Roman"/>
          <w:lang w:val="en-US" w:bidi="en-US"/>
          <w:color w:val="111111"/>
          <w:sz w:val="28"/>
          <w:szCs w:val="28"/>
          <w:rtl/>
        </w:rPr>
        <w:t xml:space="preserve">17373- 15- </w:t>
      </w:r>
      <w:r>
        <w:rPr>
          <w:rStyle w:val="FootnoteReference"/>
        </w:rPr>
        <w:footnoteReference w:id="734"/>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عَبْدِ الْکَرِیمِ عَنْ مُحَمَّدِ بْنِ مُسْلِمٍ عَنْ أَبِی جَعْفَرٍ ع فِی حَدِیثٍ قَالَ: قُلْتُ لَهُ أَ رَأَیْتَ مَنِ ابْتُلِیَ بِالرَّفَثِ وَ الرَّفَثُ هُوَ الْجِمَاعُ مَا عَلَیْهِ قَالَ یَسُوقُ الْهَدْیَ وَ یُفَرَّقُ بَیْنَهُ وَ بَیْنَ أَهْلِهِ حَتَّی یَقْضِیَا الْمَنَاسِکَ وَ حَتَّی یَعُودَا إِلَی الْمَکَانِ الَّذِی أَصَابَا فِیهِ مَا أَصَابَا فَقُلْتُ أَ رَأَیْتَ إِنْ أَرَادَا أَنْ یَرْجِعَا فِی غَیْرِ ذَلِکَ الطَّرِیقِ</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4670_158148"/>
    <w:bookmarkEnd w:id="110"/>
    <w:p>
      <w:pPr>
        <w:pStyle w:val="BookText"/>
      </w:pPr>
      <w:r>
        <w:rPr>
          <w:rFonts w:ascii="Amiri" w:hAnsi="Amiri" w:eastAsia="Amiri" w:cs="Amiri"/>
          <w:lang w:bidi="ar-SA"/>
          <w:color w:val="111111"/>
          <w:sz w:val="28"/>
          <w:szCs w:val="28"/>
          <w:rtl/>
        </w:rPr>
        <w:t xml:space="preserve">قَالَ فَلْیَجْتَمِعَا إِذَا قَضَیَا الْمَنَاسِکَ.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در حدیثی روایت می‌کند. او گفت: "از امام پرسیدم: کسی که به رفث (که همان جماع است) مبتلا شده، چه حکمی دارد؟" امام فرمود: "باید هدیه‌ای (قربانی) بفرستد و بین او و اهلش (همسرش) جدایی ایجاد شود تا زمانی که مناسک حج را به پایان برسانند و به مکانی که آن کار (جماع) را انجام دادند بازگردند." من پرسیدم: "اگر بخواهند از راه دیگری (غیر از آن مسیر) برگردند، چه حکمی دارد؟" امام فرمود: "زمانی که مناسک را به پایان رساندند، می‌توانند با هم جمع شوند."</w:t>
      </w:r>
    </w:p>
    <w:p>
      <w:pPr>
        <w:pStyle w:val="Heading5"/>
      </w:pPr>
      <w:bookmarkStart w:id="946" w:name="_Toc404"/>
      <w:r>
        <w:t>[رقم الحدیث الکلی: 17374 - رقم الحدیث الباب: 16]</w:t>
      </w:r>
      <w:bookmarkEnd w:id="946"/>
    </w:p>
    <w:p>
      <w:pPr>
        <w:pStyle w:val="BookText"/>
      </w:pPr>
      <w:r>
        <w:rPr>
          <w:rFonts w:ascii="Times New Roman" w:hAnsi="Times New Roman" w:eastAsia="Times New Roman" w:cs="Times New Roman"/>
          <w:lang w:val="en-US" w:bidi="en-US"/>
          <w:color w:val="111111"/>
          <w:sz w:val="28"/>
          <w:szCs w:val="28"/>
          <w:rtl/>
        </w:rPr>
        <w:t xml:space="preserve">17374- 16- </w:t>
      </w:r>
      <w:r>
        <w:rPr>
          <w:rStyle w:val="FootnoteReference"/>
        </w:rPr>
        <w:footnoteReference w:id="735"/>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الرَّفَثِ وَ الْفُسُوقِ وَ الْجِدَالِ مَا هُوَ وَ مَا عَلَی مَنْ فَعَلَهُ قَالَ الرَّفَثُ جِمَاعُ النِّسَاءِ وَ الْفُسُوقُ الْکَذِبُ وَ الْمُفَاخَرَةُ وَ الْجِدَالُ قَوْلُ الرَّجُلِ لَا وَ اللَّهِ وَ بَلَی وَ اللَّهِ فَمَنْ رَفَثَ فَعَلَیْهِ بَدَنَةٌ یَنْحَرُهَا فَإِنْ لَمْ یَجِدْ فَشَاةٌ وَ کَفَّارَةُ الْجِدَالِ وَ الْفُسُوقِ شَیْ‌ءٌ یَتَصَدَّقُ بِهِ إِذَا فَعَلَهُ وَ هُوَ مُحْرِمٌ.</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736"/>
      </w:r>
      <w:r>
        <w:rPr>
          <w:rFonts w:ascii="Amiri" w:hAnsi="Amiri" w:eastAsia="Amiri" w:cs="Amiri"/>
          <w:lang w:bidi="ar-SA"/>
          <w:color w:val="111111"/>
          <w:sz w:val="28"/>
          <w:szCs w:val="28"/>
          <w:rtl/>
        </w:rPr>
        <w:t xml:space="preserve">أَقُولُ: وَ یَأْتِی مَا یَدُلُّ عَلَی ذَلِکَ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(علیهما‌السلام) روایت می‌کند که گفت: "از او درباره رفث، فسوق و جدال پرسیدم؛ این‌ها چیستند و چه حکمی بر کسی که آن‌ها را انجام دهد، وارد است؟" امام فرمود: "رفث، جماع (نزدیکی) با زنان است؛ فسوق، دروغ‌گویی و فخر فروشی است؛ و جدال، گفتن «نه، به خدا» و «بله، به خدا» است. پس هر کسی که رفث انجام دهد، بر او واجب است یک شتر قربانی کند، و اگر نتوانست، یک گوسفند قربانی کند. کفاره جدال و فسوق نیز این است که اگر کسی آن‌ها را در حال احرام انجام داد، چیزی به عنوان صدقه بدهد."</w:t>
      </w:r>
    </w:p>
    <w:p>
      <w:pPr>
        <w:pStyle w:val="Heading4"/>
      </w:pPr>
      <w:bookmarkStart w:id="947" w:name="_Toc405"/>
      <w:r>
        <w:t>4- بَابُ أَنَّ الْمُحْرِمَ إِذَا أَکْرَهَ زَوْجَتَهُ الْمُحْرِمَةَ عَلَی الْجِمَاعِ لَزِمَهُ بَدَنَتَانِ وَ الْحَجُّ مِنْ قَابِلٍ وَ لَمْ یَلْزَمْهَا شَیْ‌ءٌ وَ لَمْ یَبْطُلْ حَجُّهَا وَ لَا عَقْدُهَا وَ بَدَلِ الْبَدَنَةِ</w:t>
      </w:r>
      <w:bookmarkEnd w:id="947"/>
    </w:p>
    <w:p>
      <w:pPr>
        <w:pStyle w:val="Heading5"/>
      </w:pPr>
      <w:bookmarkStart w:id="948" w:name="_Toc406"/>
      <w:r>
        <w:t>اشارة</w:t>
      </w:r>
      <w:bookmarkEnd w:id="948"/>
    </w:p>
    <w:p>
      <w:pPr>
        <w:pStyle w:val="BookText"/>
      </w:pPr>
      <w:r>
        <w:rPr>
          <w:rStyle w:val="FootnoteReference"/>
        </w:rPr>
        <w:footnoteReference w:id="738"/>
      </w:r>
      <w:r>
        <w:rPr>
          <w:rFonts w:ascii="Amiri" w:hAnsi="Amiri" w:eastAsia="Amiri" w:cs="Amiri"/>
          <w:lang w:bidi="ar-SA"/>
          <w:color w:val="111111"/>
          <w:sz w:val="28"/>
          <w:szCs w:val="28"/>
          <w:rtl/>
        </w:rPr>
        <w:t xml:space="preserve">4 بَابُ أَنَّ الْمُحْرِمَ إِذَا أَکْرَهَ زَوْجَتَهُ الْمُحْرِمَةَ عَلَی الْجِمَاعِ لَزِمَهُ بَدَنَتَانِ وَ الْحَجُّ مِنْ قَابِلٍ وَ لَمْ یَلْزَمْهَا شَیْ‌ءٌ وَ لَمْ یَبْطُلْ حَجُّهَا وَ لَا عَقْدُهَا وَ بَدَلِ الْبَدَنَةِ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9" w:name="_Toc407"/>
      <w:r>
        <w:t>[رقم الحدیث الکلی: 17375 - رقم الحدیث الباب: 1]</w:t>
      </w:r>
      <w:bookmarkEnd w:id="949"/>
    </w:p>
    <w:p>
      <w:pPr>
        <w:pStyle w:val="BookText"/>
      </w:pPr>
      <w:r>
        <w:rPr>
          <w:rFonts w:ascii="Times New Roman" w:hAnsi="Times New Roman" w:eastAsia="Times New Roman" w:cs="Times New Roman"/>
          <w:lang w:val="en-US" w:bidi="en-US"/>
          <w:color w:val="111111"/>
          <w:sz w:val="28"/>
          <w:szCs w:val="28"/>
          <w:rtl/>
        </w:rPr>
        <w:t xml:space="preserve">17375- 1- </w:t>
      </w:r>
      <w:r>
        <w:rPr>
          <w:rStyle w:val="FootnoteReference"/>
        </w:rPr>
        <w:footnoteReference w:id="739"/>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هِشَامِ بْنِ سَالِمٍ عَنْ سُلَیْمَانَ بْنِ خَالِدٍ عَنْ أَبِی عَبْدِ اللَّهِ ع قَالَ: سَأَلْتُهُ عَنْ رَجُلٍ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4670_158149"/>
    <w:bookmarkEnd w:id="111"/>
    <w:p>
      <w:pPr>
        <w:pStyle w:val="BookText"/>
      </w:pPr>
      <w:r>
        <w:rPr>
          <w:rFonts w:ascii="Amiri" w:hAnsi="Amiri" w:eastAsia="Amiri" w:cs="Amiri"/>
          <w:lang w:bidi="ar-SA"/>
          <w:color w:val="111111"/>
          <w:sz w:val="28"/>
          <w:szCs w:val="28"/>
          <w:rtl/>
        </w:rPr>
        <w:t xml:space="preserve">بَاشَرَ امْرَأَتَهُ وَ هُمَا مُحْرِمَانِ مَا عَلَیْهِمَا فَقَالَ إِنْ کَانَتِ الْمَرْأَةُ أَعَانَتْ بِشَهْوَةٍ مَعَ شَهْوَةِ الرَّجُلِ فَعَلَیْهِمَا الْهَدْیُ جَمِیعاً وَ یُفَرَّقُ بَیْنَهُمَا حَتَّی یَفْرُغَا مِنَ الْمَنَاسِکِ وَ حَتَّی یَرْجِعَا إِلَی الْمَکَانِ الَّذِی أَصَابَا فِیهِ مَا أَصَابَا وَ إِنْ کَانَتِ الْمَرْأَةُ لَمْ تُعِنْ بِشَهْوَةٍ وَ اسْتَکْرَهَهَا صَاحِبُهَا فَلَیْسَ عَلَیْهَا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(علیه‌السلام) روایت کرده که گفت: "از او درباره مردی پرسیدم که با همسرش در حالی که هر دو مُحرم هستند، تماس جنسی (مباشرت) داشته است؛ چه حکمی بر آن‌ها وارد است؟" امام فرمود: "اگر زن با شهوت خود در این کار کمک کرده باشد، بر هر دوی آن‌ها واجب است که قربانی بدهند و باید بین آن‌ها جدایی ایجاد شود تا زمانی که مناسک (حج) را به پایان برسانند و به مکانی که این عمل را انجام داده‌اند، بازگردند. اما اگر زن با شهوت کمک نکرده و مرد او را به اجبار وادار کرده باشد، بر زن چیزی واجب نیست.</w:t>
      </w:r>
    </w:p>
    <w:p>
      <w:pPr>
        <w:pStyle w:val="Heading5"/>
      </w:pPr>
      <w:bookmarkStart w:id="950" w:name="_Toc408"/>
      <w:r>
        <w:t>[رقم الحدیث الکلی: 17376 - رقم الحدیث الباب: 2]</w:t>
      </w:r>
      <w:bookmarkEnd w:id="950"/>
    </w:p>
    <w:p>
      <w:pPr>
        <w:pStyle w:val="BookText"/>
      </w:pPr>
      <w:r>
        <w:rPr>
          <w:rFonts w:ascii="Times New Roman" w:hAnsi="Times New Roman" w:eastAsia="Times New Roman" w:cs="Times New Roman"/>
          <w:lang w:val="en-US" w:bidi="en-US"/>
          <w:color w:val="111111"/>
          <w:sz w:val="28"/>
          <w:szCs w:val="28"/>
          <w:rtl/>
        </w:rPr>
        <w:t xml:space="preserve">17376- 2- </w:t>
      </w:r>
      <w:r>
        <w:rPr>
          <w:rStyle w:val="FootnoteReference"/>
        </w:rPr>
        <w:footnoteReference w:id="740"/>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قَالَ: سَأَلْتُ أَبَا الْحَسَنِ ع عَنْ مُحْرِمٍ وَاقَعَ أَهْلَهُ قَالَ قَدْ أَتَی عَظِیماً قُلْتُ أَفْتِنِی </w:t>
      </w:r>
      <w:r>
        <w:rPr>
          <w:rStyle w:val="FootnoteReference"/>
        </w:rPr>
        <w:footnoteReference w:id="741"/>
      </w:r>
      <w:r>
        <w:rPr>
          <w:rFonts w:ascii="Amiri" w:hAnsi="Amiri" w:eastAsia="Amiri" w:cs="Amiri"/>
          <w:lang w:bidi="ar-SA"/>
          <w:color w:val="111111"/>
          <w:sz w:val="28"/>
          <w:szCs w:val="28"/>
          <w:rtl/>
        </w:rPr>
        <w:t xml:space="preserve">فَقَالَ اسْتَکْرَهَهَا أَوْ لَمْ یَسْتَکْرِهْهَا قُلْتُ أَفْتِنِی فِیهِمَا جَمِیعاً قَالَ إِنْ کَانَ اسْتَکْرَهَهَا فَعَلَیْهِ بَدَنَتَانِ وَ إِنْ لَمْ یَکُنِ اسْتَکْرَهَهَا فَعَلَیْهِ بَدَنَةٌ وَ عَلَیْهَا بَدَنَةٌ وَ یَفْتَرِقَانِ مِنَ الْمَکَانِ الَّذِی کَانَ فِیهِ مَا کَانَ حَتَّی یَنْتَهِیَا إِلَی مَکَّةَ وَ عَلَیْهِمَا الْحَجُّ مِنْ قَابِلٍ لَا بُدَّ مِنْهُ قَالَ قُلْتُ: فَإِذَا انْتَهَیَا إِلَی مَکَّةَ فَهِیَ امْرَأَتُهُ کَمَا کَانَتْ فَقَالَ نَعَمْ هِیَ امْرَأَتُهُ کَمَا هِیَ فَإِذَا انْتَهَیَا إِلَی الْمَکَانِ الَّذِی کَانَ مِنْهُمَا مَا کَانَ افْتَرَقَا حَتَّی یُحِلَّا فَإِذَا أَحَلَّا فَقَدِ انْقَضَی عَنْهُمَا فَإِنَّ أَبِی کَانَ یَقُولُ ذَلِکَ.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می‌گوید: "از امام کاظم (علیه‌السلام) درباره مرد مُحرمی که با همسرش جماع کرده است، پرسیدم. امام فرمود: «او کار بسیار بزرگی انجام داده است.» گفتم: «لطفاً برای من توضیح دهید.» امام فرمود: «آیا او زن را مجبور کرده است یا نه؟» گفتم: «در هر دو حالت برایم توضیح دهید.» امام فرمود: «اگر زن را مجبور کرده باشد، بر او واجب است که دو شتر قربانی کند، و اگر او را مجبور نکرده باشد، بر هر کدام یک شتر قربانی واجب است، و باید از محلی که این عمل را انجام داده‌اند جدا شوند تا به مکه برسند، و بر هر دو واجب است که سال آینده حج انجام دهند و این حج را به جا آورند.» گفتم: «وقتی به مکه برسند، آیا زن همچنان همسر او خواهد بود؟» امام فرمود: «بله، او همچنان همسرش خواهد بود. وقتی به مکانی که این عمل در آنجا انجام شده است، برسند، باید از هم جدا شوند تا زمانی که از احرام خارج شوند. وقتی از احرام خارج شدند، آن حکم از آن‌ها برداشته می‌شود. پدرم هم همین را می‌گفت.»</w:t>
      </w:r>
    </w:p>
    <w:p>
      <w:pPr>
        <w:pStyle w:val="Heading5"/>
      </w:pPr>
      <w:bookmarkStart w:id="951" w:name="_Toc409"/>
      <w:r>
        <w:t>[رقم الحدیث الکلی: 17377 - رقم الحدیث الباب: 3]</w:t>
      </w:r>
      <w:bookmarkEnd w:id="951"/>
    </w:p>
    <w:p>
      <w:pPr>
        <w:pStyle w:val="BookText"/>
      </w:pPr>
      <w:r>
        <w:rPr>
          <w:rFonts w:ascii="Times New Roman" w:hAnsi="Times New Roman" w:eastAsia="Times New Roman" w:cs="Times New Roman"/>
          <w:lang w:val="en-US" w:bidi="en-US"/>
          <w:color w:val="111111"/>
          <w:sz w:val="28"/>
          <w:szCs w:val="28"/>
          <w:rtl/>
        </w:rPr>
        <w:t xml:space="preserve">17377- 3- </w:t>
      </w:r>
      <w:r>
        <w:rPr>
          <w:rStyle w:val="FootnoteReference"/>
        </w:rPr>
        <w:footnoteReference w:id="743"/>
      </w:r>
      <w:r>
        <w:rPr>
          <w:rFonts w:ascii="Amiri" w:hAnsi="Amiri" w:eastAsia="Amiri" w:cs="Amiri"/>
          <w:lang w:bidi="ar-SA"/>
          <w:color w:val="111111"/>
          <w:sz w:val="28"/>
          <w:szCs w:val="28"/>
          <w:rtl/>
        </w:rPr>
        <w:t xml:space="preserve">قَالَ الْکُلَیْنِیُّ وَ فِی رِوَایَةٍ أُخْرَی فَإِنْ لَمْ یَقْدِرْ عَلَی بَدَنَةٍ فَإِطْعَامُ سِتِّینَ مِسْکِیناً لِکُلِّ مِسْکِینٍ مُدٌّ فَإِنْ لَمْ یَقْدِرْ فَصِیَامُ ثَمَانِیَةَ عَشَرَ یَوْماً وَ عَلَیْهَا أَیْضاً کَمِثْلِهِ إِنْ لَمْ یَکُنِ اسْتَکْرَهَهَا.</w:t>
      </w:r>
    </w:p>
    <w:p>
      <w:pPr>
        <w:pStyle w:val="BookText"/>
      </w:pPr>
      <w:r>
        <w:rPr>
          <w:rFonts w:ascii="Amiri" w:hAnsi="Amiri" w:eastAsia="Amiri" w:cs="Amiri"/>
          <w:lang w:bidi="ar-SA"/>
          <w:color w:val="111111"/>
          <w:sz w:val="28"/>
          <w:szCs w:val="28"/>
          <w:rtl/>
        </w:rPr>
        <w:t xml:space="preserve">وَ رَوَاهُ الشَّیْخُ مُرْسَلًا أَیْضاً </w:t>
      </w:r>
      <w:r>
        <w:rPr>
          <w:rStyle w:val="FootnoteReference"/>
        </w:rPr>
        <w:footnoteReference w:id="744"/>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4670_158150"/>
    <w:bookmarkEnd w:id="112"/>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روایت کرده است و در روایت دیگری آمده است: "اگر نتوانست یک شتر (قربانی) فراهم کند، باید شصت مسکین را اطعام کند و به هر مسکین یک مُدّ (مقدار مشخصی غذا) بدهد، و اگر نتوانست، باید هجده روز روزه بگیرد. و بر زن نیز همین حکم جاری است، اگر او را مجبور نکرده باشد."</w:t>
      </w:r>
    </w:p>
    <w:p>
      <w:pPr>
        <w:pStyle w:val="Heading4"/>
      </w:pPr>
      <w:bookmarkStart w:id="952" w:name="_Toc410"/>
      <w:r>
        <w:t>5- بَابُ أَنَّ مَنْ جَامَعَ بَعْدَ التَّقْصِیرِ مُکْرِهاً لِلْمَرْأَةِ قَبْلَ تَقْصِیرِهَا لَزِمَهُ بَدَنَةٌ وَ کَذَا لَوْ جَامَعَ قَبْلَ تَقْصِیرِهِ وَ بَعْدَ تَقْصِیرِهَا</w:t>
      </w:r>
      <w:bookmarkEnd w:id="952"/>
    </w:p>
    <w:p>
      <w:pPr>
        <w:pStyle w:val="Heading5"/>
      </w:pPr>
      <w:bookmarkStart w:id="953" w:name="_Toc411"/>
      <w:r>
        <w:t>اشارة</w:t>
      </w:r>
      <w:bookmarkEnd w:id="953"/>
    </w:p>
    <w:p>
      <w:pPr>
        <w:pStyle w:val="BookText"/>
      </w:pPr>
      <w:r>
        <w:rPr>
          <w:rStyle w:val="FootnoteReference"/>
        </w:rPr>
        <w:footnoteReference w:id="746"/>
      </w:r>
      <w:r>
        <w:rPr>
          <w:rFonts w:ascii="Amiri" w:hAnsi="Amiri" w:eastAsia="Amiri" w:cs="Amiri"/>
          <w:lang w:bidi="ar-SA"/>
          <w:color w:val="111111"/>
          <w:sz w:val="28"/>
          <w:szCs w:val="28"/>
          <w:rtl/>
        </w:rPr>
        <w:t xml:space="preserve">5 بَابُ أَنَّ مَنْ جَامَعَ بَعْدَ التَّقْصِیرِ مُکْرِهاً لِلْمَرْأَةِ قَبْلَ تَقْصِیرِهَا لَزِمَهُ بَدَنَةٌ وَ کَذَا لَوْ جَامَعَ قَبْلَ تَقْصِیرِهِ وَ بَعْدَ تَقْصِیرِهَا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4" w:name="_Toc412"/>
      <w:r>
        <w:t>[رقم الحدیث الکلی: 17378 - رقم الحدیث الباب: 1]</w:t>
      </w:r>
      <w:bookmarkEnd w:id="954"/>
    </w:p>
    <w:p>
      <w:pPr>
        <w:pStyle w:val="BookText"/>
      </w:pPr>
      <w:r>
        <w:rPr>
          <w:rFonts w:ascii="Times New Roman" w:hAnsi="Times New Roman" w:eastAsia="Times New Roman" w:cs="Times New Roman"/>
          <w:lang w:val="en-US" w:bidi="en-US"/>
          <w:color w:val="111111"/>
          <w:sz w:val="28"/>
          <w:szCs w:val="28"/>
          <w:rtl/>
        </w:rPr>
        <w:t xml:space="preserve">17378- 1- </w:t>
      </w:r>
      <w:r>
        <w:rPr>
          <w:rStyle w:val="FootnoteReference"/>
        </w:rPr>
        <w:footnoteReference w:id="747"/>
      </w:r>
      <w:r>
        <w:rPr>
          <w:rFonts w:ascii="Amiri" w:hAnsi="Amiri" w:eastAsia="Amiri" w:cs="Amiri"/>
          <w:lang w:bidi="ar-SA"/>
          <w:color w:val="111111"/>
          <w:sz w:val="28"/>
          <w:szCs w:val="28"/>
          <w:rtl/>
        </w:rPr>
        <w:t xml:space="preserve">مُحَمَّدُ بْنُ الْحَسَنِ بِإِسْنَادِهِ عَنِ الْحُسَیْنِ بْنِ سَعِیدٍ عَنْ فَضَالَةَ عَنْ أَبِی الْمَغْرَاءِ عَنْ أَبِی بَصِیرٍ قَالَ: قُلْتُ لِأَبِی عَبْدِ اللَّهِ ع رَجُلٌ أَحَلَّ مِنْ إِحْرَامِهِ وَ لَمْ تُحِلَّ امْرَأَتُهُ فَوَقَعَ عَلَیْهَا قَالَ عَلَیْهَا بَدَنَةٌ یَغْرَمُهَا زَوْجُهَا.</w:t>
      </w:r>
    </w:p>
    <w:p>
      <w:pPr>
        <w:pStyle w:val="BookText"/>
      </w:pPr>
      <w:r>
        <w:rPr>
          <w:rFonts w:ascii="Amiri" w:hAnsi="Amiri" w:eastAsia="Amiri" w:cs="Amiri"/>
          <w:lang w:bidi="ar-SA"/>
          <w:color w:val="111111"/>
          <w:sz w:val="28"/>
          <w:szCs w:val="28"/>
          <w:rtl/>
        </w:rPr>
        <w:t xml:space="preserve">وَ رَوَاهُ الصَّدُوقُ بِإِسْنَادِهِ عَنْ أَبِی الْمَغْرَاءِ عَنْ أَبِی بَصِیرٍ عَنْ أَبِی جَعْفَرٍ ع مِثْلَهُ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بَصِیرٍخدمت حضرت صادق * عرض کردم مردی زودتر از همسرش ازاحرام خارج شده وبا او مجامعت کرده فرمودند : شوهرباید ازطرف همسرش یک شتر قربانی کند .</w:t>
      </w:r>
    </w:p>
    <w:p>
      <w:pPr>
        <w:pStyle w:val="Heading5"/>
      </w:pPr>
      <w:bookmarkStart w:id="955" w:name="_Toc413"/>
      <w:r>
        <w:t>[رقم الحدیث الکلی: 17379 - رقم الحدیث الباب: 2]</w:t>
      </w:r>
      <w:bookmarkEnd w:id="955"/>
    </w:p>
    <w:p>
      <w:pPr>
        <w:pStyle w:val="BookText"/>
      </w:pPr>
      <w:r>
        <w:rPr>
          <w:rFonts w:ascii="Times New Roman" w:hAnsi="Times New Roman" w:eastAsia="Times New Roman" w:cs="Times New Roman"/>
          <w:lang w:val="en-US" w:bidi="en-US"/>
          <w:color w:val="111111"/>
          <w:sz w:val="28"/>
          <w:szCs w:val="28"/>
          <w:rtl/>
        </w:rPr>
        <w:t xml:space="preserve">17379- 2- </w:t>
      </w:r>
      <w:r>
        <w:rPr>
          <w:rStyle w:val="FootnoteReference"/>
        </w:rPr>
        <w:footnoteReference w:id="749"/>
      </w:r>
      <w:r>
        <w:rPr>
          <w:rFonts w:ascii="Amiri" w:hAnsi="Amiri" w:eastAsia="Amiri" w:cs="Amiri"/>
          <w:lang w:bidi="ar-SA"/>
          <w:color w:val="111111"/>
          <w:sz w:val="28"/>
          <w:szCs w:val="28"/>
          <w:rtl/>
        </w:rPr>
        <w:t xml:space="preserve">مُحَمَّدُ بْنُ یَعْقُوبَ عَنْ عَلِیِّ بْنِ إِبْرَاهِیمَ عَنْ أَبِیهِ عَنْ حَمَّادِ بْنِ عِیسَی </w:t>
      </w:r>
      <w:r>
        <w:rPr>
          <w:rStyle w:val="FootnoteReference"/>
        </w:rPr>
        <w:footnoteReference w:id="750"/>
      </w:r>
      <w:r>
        <w:rPr>
          <w:rFonts w:ascii="Amiri" w:hAnsi="Amiri" w:eastAsia="Amiri" w:cs="Amiri"/>
          <w:lang w:bidi="ar-SA"/>
          <w:color w:val="111111"/>
          <w:sz w:val="28"/>
          <w:szCs w:val="28"/>
          <w:rtl/>
        </w:rPr>
        <w:t xml:space="preserve">عَنْ حَمَّادِ بْنِ عُثْمَانَ عَنِ الْحَلَبِیِّ قَالَ: قُلْتُ لِأَبِی عَبْدِ اللَّهِ ع إِنِّی لَمَّا قَضَیْتُ نُسُکِی لِلْعُمْرَةِ وَقَعْتُ عَلَی أَهْلِی وَ لَمْ أُقَصِّرْ فَقَالَ عَلَیْکَ بَدَنَةٌ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51"/>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4670_158151"/>
    <w:bookmarkEnd w:id="113"/>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75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به امام صادق (علیه‌السلام) گفتم: "وقتی مناسک عمره‌ام را به پایان رساندم، با همسرم نزدیکی کردم و هنوز تقصیر (کوتاه کردن مو یا ناخن) نکرده بودم." امام فرمود: "بر تو واجب است که یک شتر قربانی کنی."</w:t>
      </w:r>
    </w:p>
    <w:p>
      <w:pPr>
        <w:pStyle w:val="Heading4"/>
      </w:pPr>
      <w:bookmarkStart w:id="956" w:name="_Toc414"/>
      <w:r>
        <w:t>6- بَابُ أَنَّ الْمُحْرِمَ إِذَا جَامَعَ بَعْدَ الْوُقُوفِ بِالْمَشْعَرِ عَامِداً عَالِماً لَزِمَهُ بَدَنَةٌ دُونَ الْحَجِّ مِنْ قَابِلٍ‌</w:t>
      </w:r>
      <w:bookmarkEnd w:id="956"/>
    </w:p>
    <w:p>
      <w:pPr>
        <w:pStyle w:val="Heading5"/>
      </w:pPr>
      <w:bookmarkStart w:id="957" w:name="_Toc415"/>
      <w:r>
        <w:t>اشارة</w:t>
      </w:r>
      <w:bookmarkEnd w:id="957"/>
    </w:p>
    <w:p>
      <w:pPr>
        <w:pStyle w:val="BookText"/>
      </w:pPr>
      <w:r>
        <w:rPr>
          <w:rStyle w:val="FootnoteReference"/>
        </w:rPr>
        <w:footnoteReference w:id="754"/>
      </w:r>
      <w:r>
        <w:rPr>
          <w:rFonts w:ascii="Amiri" w:hAnsi="Amiri" w:eastAsia="Amiri" w:cs="Amiri"/>
          <w:lang w:bidi="ar-SA"/>
          <w:color w:val="111111"/>
          <w:sz w:val="28"/>
          <w:szCs w:val="28"/>
          <w:rtl/>
        </w:rPr>
        <w:t xml:space="preserve">6 بَابُ أَنَّ الْمُحْرِمَ إِذَا جَامَعَ بَعْدَ الْوُقُوفِ بِالْمَشْعَرِ عَامِداً عَالِماً لَزِمَهُ بَدَنَةٌ دُونَ الْحَجِّ مِنْ قَابِلٍ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8" w:name="_Toc416"/>
      <w:r>
        <w:t>[رقم الحدیث الکلی: 17380 - رقم الحدیث الباب: 1]</w:t>
      </w:r>
      <w:bookmarkEnd w:id="958"/>
    </w:p>
    <w:p>
      <w:pPr>
        <w:pStyle w:val="BookText"/>
      </w:pPr>
      <w:r>
        <w:rPr>
          <w:rFonts w:ascii="Times New Roman" w:hAnsi="Times New Roman" w:eastAsia="Times New Roman" w:cs="Times New Roman"/>
          <w:lang w:val="en-US" w:bidi="en-US"/>
          <w:color w:val="111111"/>
          <w:sz w:val="28"/>
          <w:szCs w:val="28"/>
          <w:rtl/>
        </w:rPr>
        <w:t xml:space="preserve">17380- 1- </w:t>
      </w:r>
      <w:r>
        <w:rPr>
          <w:rStyle w:val="FootnoteReference"/>
        </w:rPr>
        <w:footnoteReference w:id="755"/>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قَالَ: إِذَا وَقَعَ الرَّجُلُ بِامْرَأَتِهِ دُونَ مُزْدَلِفَةَ- أَوْ قَبْلَ أَنْ یَأْتِیَ مُزْدَلِفَةَ فَعَلَیْهِ الْحَجُّ مِنْ 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اگرمردی نرسیده به مزدلفه با همسرش مجامعت کرد باید سال آینده حج انجام دهد .</w:t>
      </w:r>
    </w:p>
    <w:p>
      <w:pPr>
        <w:pStyle w:val="Heading5"/>
      </w:pPr>
      <w:bookmarkStart w:id="959" w:name="_Toc417"/>
      <w:r>
        <w:t>[رقم الحدیث الکلی: 17381 - رقم الحدیث الباب: 2]</w:t>
      </w:r>
      <w:bookmarkEnd w:id="959"/>
    </w:p>
    <w:p>
      <w:pPr>
        <w:pStyle w:val="BookText"/>
      </w:pPr>
      <w:r>
        <w:rPr>
          <w:rFonts w:ascii="Times New Roman" w:hAnsi="Times New Roman" w:eastAsia="Times New Roman" w:cs="Times New Roman"/>
          <w:lang w:val="en-US" w:bidi="en-US"/>
          <w:color w:val="111111"/>
          <w:sz w:val="28"/>
          <w:szCs w:val="28"/>
          <w:rtl/>
        </w:rPr>
        <w:t xml:space="preserve">17381- 2- </w:t>
      </w:r>
      <w:r>
        <w:rPr>
          <w:rStyle w:val="FootnoteReference"/>
        </w:rPr>
        <w:footnoteReference w:id="756"/>
      </w:r>
      <w:r>
        <w:rPr>
          <w:rFonts w:ascii="Amiri" w:hAnsi="Amiri" w:eastAsia="Amiri" w:cs="Amiri"/>
          <w:lang w:bidi="ar-SA"/>
          <w:color w:val="111111"/>
          <w:sz w:val="28"/>
          <w:szCs w:val="28"/>
          <w:rtl/>
        </w:rPr>
        <w:t xml:space="preserve">مُحَمَّدُ بْنُ عَلِیِّ بْنِ الْحُسَیْنِ قَالَ: قَالَ الصَّادِقُ ع فِی حَدِیثٍ إِنْ جَامَعْتَ وَ أَنْتَ مُحْرِمٌ قَبْلَ </w:t>
      </w:r>
      <w:r>
        <w:rPr>
          <w:rStyle w:val="FootnoteReference"/>
        </w:rPr>
        <w:footnoteReference w:id="757"/>
      </w:r>
      <w:r>
        <w:rPr>
          <w:rFonts w:ascii="Amiri" w:hAnsi="Amiri" w:eastAsia="Amiri" w:cs="Amiri"/>
          <w:lang w:bidi="ar-SA"/>
          <w:color w:val="111111"/>
          <w:sz w:val="28"/>
          <w:szCs w:val="28"/>
          <w:rtl/>
        </w:rPr>
        <w:t xml:space="preserve">أَنْ تَقِفَ بِالْمَشْعَرِ- فَعَلَیْکَ بَدَنَةٌ وَ الْحَجُّ مِنْ قَابِلٍ وَ إِنْ جَامَعْتَ بَعْدَ وُقُوفِکَ بِالْمَشْعَرِ فَعَلَیْکَ بَدَنَةٌ وَ لَیْسَ عَلَیْکَ الْحَجُّ مِنْ قَابِلٍ.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58"/>
      </w:r>
      <w:r>
        <w:rPr>
          <w:rFonts w:ascii="Amiri" w:hAnsi="Amiri" w:eastAsia="Amiri" w:cs="Amiri"/>
          <w:lang w:bidi="ar-SA"/>
          <w:color w:val="111111"/>
          <w:sz w:val="28"/>
          <w:szCs w:val="28"/>
          <w:rtl/>
        </w:rPr>
        <w:t xml:space="preserve">وَ یَأْتِی مَا یَدُلُّ عَلَیْهِ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می‌گوید: امام صادق (علیه‌السلام) در حدیثی فرمود: "اگر در حال احرام قبل از اینکه در مشعر وقوف کنی، جماع کردی، بر تو واجب است که یک شتر قربانی کنی و سال آینده حج را دوباره انجام دهی. و اگر بعد از وقوف در مشعر جماع کردی، بر تو واجب است که یک شتر قربانی کنی، اما نیازی به انجام دوباره حج در سال آینده نیست."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4670_158152"/>
    <w:bookmarkEnd w:id="114"/>
    <w:p>
      <w:pPr>
        <w:pStyle w:val="Heading4"/>
      </w:pPr>
      <w:bookmarkStart w:id="960" w:name="_Toc418"/>
      <w:r>
        <w:t>7- بَابُ أَنَّ الْمُحْرِمَ إِذَا جَامَعَ فِیمَا دُونَ الْفَرْجِ لَزِمَهُ بَدَنَةٌ دُونَ الْحَجِّ مِنْ قَابِلٍ وَ إِنْ أَکْرَهَ الْمَرْأَةَ لَزِمَهُ بَدَنَتَانِ وَ الْحَجُّ مِنْ قَابِلٍ‌</w:t>
      </w:r>
      <w:bookmarkEnd w:id="960"/>
    </w:p>
    <w:p>
      <w:pPr>
        <w:pStyle w:val="Heading5"/>
      </w:pPr>
      <w:bookmarkStart w:id="961" w:name="_Toc419"/>
      <w:r>
        <w:t>اشارة</w:t>
      </w:r>
      <w:bookmarkEnd w:id="961"/>
    </w:p>
    <w:p>
      <w:pPr>
        <w:pStyle w:val="BookText"/>
      </w:pPr>
      <w:r>
        <w:rPr>
          <w:rStyle w:val="FootnoteReference"/>
        </w:rPr>
        <w:footnoteReference w:id="760"/>
      </w:r>
      <w:r>
        <w:rPr>
          <w:rFonts w:ascii="Amiri" w:hAnsi="Amiri" w:eastAsia="Amiri" w:cs="Amiri"/>
          <w:lang w:bidi="ar-SA"/>
          <w:color w:val="111111"/>
          <w:sz w:val="28"/>
          <w:szCs w:val="28"/>
          <w:rtl/>
        </w:rPr>
        <w:t xml:space="preserve">7 بَابُ أَنَّ الْمُحْرِمَ إِذَا جَامَعَ فِیمَا دُونَ الْفَرْجِ لَزِمَهُ بَدَنَةٌ دُونَ الْحَجِّ مِنْ قَابِلٍ وَ إِنْ أَکْرَهَ الْمَرْأَةَ لَزِمَهُ بَدَنَتَانِ وَ الْحَجُّ مِنْ قَابِلٍ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2" w:name="_Toc420"/>
      <w:r>
        <w:t>[رقم الحدیث الکلی: 17382 - رقم الحدیث الباب: 1]</w:t>
      </w:r>
      <w:bookmarkEnd w:id="962"/>
    </w:p>
    <w:p>
      <w:pPr>
        <w:pStyle w:val="BookText"/>
      </w:pPr>
      <w:r>
        <w:rPr>
          <w:rFonts w:ascii="Times New Roman" w:hAnsi="Times New Roman" w:eastAsia="Times New Roman" w:cs="Times New Roman"/>
          <w:lang w:val="en-US" w:bidi="en-US"/>
          <w:color w:val="111111"/>
          <w:sz w:val="28"/>
          <w:szCs w:val="28"/>
          <w:rtl/>
        </w:rPr>
        <w:t xml:space="preserve">17382- 1- </w:t>
      </w:r>
      <w:r>
        <w:rPr>
          <w:rStyle w:val="FootnoteReference"/>
        </w:rPr>
        <w:footnoteReference w:id="761"/>
      </w:r>
      <w:r>
        <w:rPr>
          <w:rFonts w:ascii="Amiri" w:hAnsi="Amiri" w:eastAsia="Amiri" w:cs="Amiri"/>
          <w:lang w:bidi="ar-SA"/>
          <w:color w:val="111111"/>
          <w:sz w:val="28"/>
          <w:szCs w:val="28"/>
          <w:rtl/>
        </w:rPr>
        <w:t xml:space="preserve">مُحَمَّدُ بْنُ الْحَسَنِ بِإِسْنَادِهِ عَنْ مُوسَی بْنِ الْقَاسِمِ عَنْ صَفْوَانَ عَنْ مُعَاوِیَةَ بْنِ عَمَّارٍ قَالَ: سَأَلْتُ أَبَا عَبْدِ اللَّهِ ع عَنْ رَجُلٍ مُحْرِمٍ </w:t>
      </w:r>
      <w:r>
        <w:rPr>
          <w:rStyle w:val="FootnoteReference"/>
        </w:rPr>
        <w:footnoteReference w:id="762"/>
      </w:r>
      <w:r>
        <w:rPr>
          <w:rFonts w:ascii="Amiri" w:hAnsi="Amiri" w:eastAsia="Amiri" w:cs="Amiri"/>
          <w:lang w:bidi="ar-SA"/>
          <w:color w:val="111111"/>
          <w:sz w:val="28"/>
          <w:szCs w:val="28"/>
          <w:rtl/>
        </w:rPr>
        <w:t xml:space="preserve">وَقَعَ عَلَی أَهْلِهِ فِیمَا دُونَ الْفَرْجِ قَالَ عَلَیْهِ بَدَنَةٌ وَ لَیْسَ عَلَیْهِ الْحَجُّ مِنْ قَابِلٍ وَ إِنْ کَانَتِ الْمَرْأَةُ تَابَعَتْهُ عَلَی الْجِمَاعِ فَعَلَیْهَا مِثْلُ مَا عَلَیْهِ وَ إِنْ کَانَ اسْتَکْرَهَهَا فَعَلَیْهِ بَدَنَتَانِ وَ عَلَیْهِ الْحَجُّ </w:t>
      </w:r>
      <w:r>
        <w:rPr>
          <w:rStyle w:val="FootnoteReference"/>
        </w:rPr>
        <w:footnoteReference w:id="763"/>
      </w:r>
      <w:r>
        <w:rPr>
          <w:rFonts w:ascii="Amiri" w:hAnsi="Amiri" w:eastAsia="Amiri" w:cs="Amiri"/>
          <w:lang w:bidi="ar-SA"/>
          <w:color w:val="111111"/>
          <w:sz w:val="28"/>
          <w:szCs w:val="28"/>
          <w:rtl/>
        </w:rPr>
        <w:t xml:space="preserve">مِنْ قَابِلٍ آخِرَ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می‌گوید: از امام صادق (علیه‌السلام) درباره مردی که در حال احرام با همسرش جماع کرده، اما نه از طریق دخول، پرسیدم. امام فرمود: "بر او واجب است که یک شتر قربانی کند و حج را در سال آینده دوباره انجام نمی‌دهد. و اگر زن نیز با او در این جماع همراهی کرده باشد، بر زن نیز همانند مرد واجب است. و اگر مرد زن را مجبور کرده باشد، بر مرد واجب است که دو شتر قربانی کند و حج را در سال آینده دوباره انجام دهد.</w:t>
      </w:r>
    </w:p>
    <w:p>
      <w:pPr>
        <w:pStyle w:val="Heading5"/>
      </w:pPr>
      <w:bookmarkStart w:id="963" w:name="_Toc421"/>
      <w:r>
        <w:t>[رقم الحدیث الکلی: 17383 - رقم الحدیث الباب: 2]</w:t>
      </w:r>
      <w:bookmarkEnd w:id="963"/>
    </w:p>
    <w:p>
      <w:pPr>
        <w:pStyle w:val="BookText"/>
      </w:pPr>
      <w:r>
        <w:rPr>
          <w:rFonts w:ascii="Times New Roman" w:hAnsi="Times New Roman" w:eastAsia="Times New Roman" w:cs="Times New Roman"/>
          <w:lang w:val="en-US" w:bidi="en-US"/>
          <w:color w:val="111111"/>
          <w:sz w:val="28"/>
          <w:szCs w:val="28"/>
          <w:rtl/>
        </w:rPr>
        <w:t xml:space="preserve">17383- 2- </w:t>
      </w:r>
      <w:r>
        <w:rPr>
          <w:rStyle w:val="FootnoteReference"/>
        </w:rPr>
        <w:footnoteReference w:id="764"/>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ابْنِ أَبِی عُمَیْرٍ وَ صَفْوَانَ عَنْ مُعَاوِیَةَ بْنِ عَمَّارٍ عَنْ أَبِی عَبْدِ اللَّهِ ع فِی الْمُحْرِمِ یَقَعُ عَلَی أَهْلِهِ قَالَ إِنْ کَانَ أَفْضَی إِلَیْهَا فَعَلَیْهِ بَدَنَةٌ وَ الْحَجُّ مِنْ قَابِلٍ وَ إِنْ لَمْ یَکُنْ أَفْضَی إِلَیْهَا فَعَلَیْهِ بَدَنَةٌ وَ لَیْسَ عَلَیْهِ الْحَجُّ مِنْ قَابِلٍ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65"/>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4670_158153"/>
    <w:bookmarkEnd w:id="115"/>
    <w:p>
      <w:pPr>
        <w:pStyle w:val="BookText"/>
      </w:pPr>
      <w:r>
        <w:rPr>
          <w:rFonts w:ascii="Amiri" w:hAnsi="Amiri" w:eastAsia="Amiri" w:cs="Amiri"/>
          <w:lang w:bidi="ar-SA"/>
          <w:color w:val="111111"/>
          <w:sz w:val="28"/>
          <w:szCs w:val="28"/>
          <w:rtl/>
        </w:rPr>
        <w:t xml:space="preserve">أَقُولُ: وَ یَأْتِی مَا یَدُلُّ عَلَی ذَلِکَ فِی حَدِیثِ مَنْ عَبِثَ بِأَهْلِهِ حَتَّی یُمْنِیَ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و تقدم ما یدلّ علی بعض المقصود فی الحدیث 2 من الباب 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روایت می‌کند که در مورد مُحرمی که با همسرش جماع کرده است، امام فرمود: "اگر به مرحله دخول رسیده باشد، بر او واجب است که یک شتر قربانی کند و حج را در سال آینده دوباره انجام دهد. و اگر به مرحله دخول نرسیده باشد، بر او واجب است که یک شتر قربانی کند، اما نیازی به انجام حج در سال آینده ندارد.</w:t>
      </w:r>
    </w:p>
    <w:p>
      <w:pPr>
        <w:pStyle w:val="Heading4"/>
      </w:pPr>
      <w:bookmarkStart w:id="964" w:name="_Toc422"/>
      <w:r>
        <w:t>8- بَابُ أَنَّ الْمُحِلَّ إِذَا جَامَعَ أَمَتَهُ الْمُحْرِمَةَ بِغَیْرِ إِذْنِهِ لَمْ یَلْزَمْهُ شَیْ‌ءٌ فَإِنْ أَحْرَمَتْ بِإِذْنِهِ وَ جَامَعَهَا عَالِماً بِالتَّحْرِیمِ لَزِمَهُ بَدَنَةٌ أَوْ بَقَرَةٌ أَوْ شَاةٌ وَ إِنْ کَانَ مُعْسِراً فَشَاةٌ أَوْ صِ</w:t>
      </w:r>
      <w:bookmarkEnd w:id="964"/>
    </w:p>
    <w:p>
      <w:pPr>
        <w:pStyle w:val="Heading5"/>
      </w:pPr>
      <w:bookmarkStart w:id="965" w:name="_Toc423"/>
      <w:r>
        <w:t>اشارة</w:t>
      </w:r>
      <w:bookmarkEnd w:id="965"/>
    </w:p>
    <w:p>
      <w:pPr>
        <w:pStyle w:val="BookText"/>
      </w:pPr>
      <w:r>
        <w:rPr>
          <w:rStyle w:val="FootnoteReference"/>
        </w:rPr>
        <w:footnoteReference w:id="767"/>
      </w:r>
      <w:r>
        <w:rPr>
          <w:rFonts w:ascii="Amiri" w:hAnsi="Amiri" w:eastAsia="Amiri" w:cs="Amiri"/>
          <w:lang w:bidi="ar-SA"/>
          <w:color w:val="111111"/>
          <w:sz w:val="28"/>
          <w:szCs w:val="28"/>
          <w:rtl/>
        </w:rPr>
        <w:t xml:space="preserve">8 بَابُ أَنَّ الْمُحِلَّ إِذَا جَامَعَ أَمَتَهُ الْمُحْرِمَةَ بِغَیْرِ إِذْنِهِ لَمْ یَلْزَمْهُ شَیْ‌ءٌ فَإِنْ أَحْرَمَتْ بِإِذْنِهِ وَ جَامَعَهَا عَالِماً بِالتَّحْرِیمِ لَزِمَهُ بَدَنَةٌ أَوْ بَقَرَةٌ أَوْ شَاةٌ وَ إِنْ کَانَ مُعْسِراً فَشَاةٌ أَوْ صِیَامٌ أَوْ صَدَقَةٌ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6" w:name="_Toc424"/>
      <w:r>
        <w:t>[رقم الحدیث الکلی: 17384 - رقم الحدیث الباب: 1]</w:t>
      </w:r>
      <w:bookmarkEnd w:id="966"/>
    </w:p>
    <w:p>
      <w:pPr>
        <w:pStyle w:val="BookText"/>
      </w:pPr>
      <w:r>
        <w:rPr>
          <w:rFonts w:ascii="Times New Roman" w:hAnsi="Times New Roman" w:eastAsia="Times New Roman" w:cs="Times New Roman"/>
          <w:lang w:val="en-US" w:bidi="en-US"/>
          <w:color w:val="111111"/>
          <w:sz w:val="28"/>
          <w:szCs w:val="28"/>
          <w:rtl/>
        </w:rPr>
        <w:t xml:space="preserve">17384- 1- </w:t>
      </w:r>
      <w:r>
        <w:rPr>
          <w:rStyle w:val="FootnoteReference"/>
        </w:rPr>
        <w:footnoteReference w:id="768"/>
      </w:r>
      <w:r>
        <w:rPr>
          <w:rFonts w:ascii="Amiri" w:hAnsi="Amiri" w:eastAsia="Amiri" w:cs="Amiri"/>
          <w:lang w:bidi="ar-SA"/>
          <w:color w:val="111111"/>
          <w:sz w:val="28"/>
          <w:szCs w:val="28"/>
          <w:rtl/>
        </w:rPr>
        <w:t xml:space="preserve">مُحَمَّدُ بْنُ عَلِیِّ بْنِ الْحُسَیْنِ بِإِسْنَادِهِ عَنْ وَهْبِ بْنِ عَبْدِ رَبِّهِ عَنْ أَبِی عَبْدِ اللَّهِ ع فِی رَجُلٍ کَانَتْ مَعَهُ أُمُّ وَلَدٍ لَهُ فَأَحْرَمَتْ قَبْلَ سَیِّدِهَا أَ لَهُ أَنْ یَنْقُضَ إِحْرَامَهَا وَ یَطَأَهَا قَبْلَ أَنْ یُحْرِمَ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عبد ربه از امام صادق (علیه‌السلام) روایت می‌کند که درباره مردی که با او کنیزی(ام ولد) بوده و آن کنیز قبل از اربابش مُحرم شده است، پرسید: "آیا او می‌تواند احرام او را باطل کند و قبل از اینکه خودش (ارباب) مُحرم شود با او جماع کند؟" امام فرمود: "بله."</w:t>
      </w:r>
    </w:p>
    <w:p>
      <w:pPr>
        <w:pStyle w:val="Heading5"/>
      </w:pPr>
      <w:bookmarkStart w:id="967" w:name="_Toc425"/>
      <w:r>
        <w:t>[رقم الحدیث الکلی: 17385 - رقم الحدیث الباب: 2]</w:t>
      </w:r>
      <w:bookmarkEnd w:id="967"/>
    </w:p>
    <w:p>
      <w:pPr>
        <w:pStyle w:val="BookText"/>
      </w:pPr>
      <w:r>
        <w:rPr>
          <w:rFonts w:ascii="Times New Roman" w:hAnsi="Times New Roman" w:eastAsia="Times New Roman" w:cs="Times New Roman"/>
          <w:lang w:val="en-US" w:bidi="en-US"/>
          <w:color w:val="111111"/>
          <w:sz w:val="28"/>
          <w:szCs w:val="28"/>
          <w:rtl/>
        </w:rPr>
        <w:t xml:space="preserve">17385- 2- </w:t>
      </w:r>
      <w:r>
        <w:rPr>
          <w:rStyle w:val="FootnoteReference"/>
        </w:rPr>
        <w:footnoteReference w:id="769"/>
      </w:r>
      <w:r>
        <w:rPr>
          <w:rFonts w:ascii="Amiri" w:hAnsi="Amiri" w:eastAsia="Amiri" w:cs="Amiri"/>
          <w:lang w:bidi="ar-SA"/>
          <w:color w:val="111111"/>
          <w:sz w:val="28"/>
          <w:szCs w:val="28"/>
          <w:rtl/>
        </w:rPr>
        <w:t xml:space="preserve">مُحَمَّدُ بْنُ یَعْقُوبَ عَنْ عِدَّةٍ مِنْ أَصْحَابِنَا عَنْ أَحْمَدَ بْنِ مُحَمَّدٍ عَنِ ابْنِ أَبِی نَصْرٍ عَنْ صَبَّاحٍ الْحَذَّاءِ عَنْ إِسْحَاقَ بْنِ عَمَّارٍ قَالَ: قُلْتُ لِأَبِی الْحَسَنِ مُوسَی ع أَخْبِرْنِی عَنْ رَجُلٍ مُحِلٍّ وَقَعَ عَلَی أَمَةٍ لَهُ مُحْرِمَةٍ قَالَ مُوسِراً أَوْ مُعْسِراً قُلْتُ أَجِبْنِی فِیهِمَا قَالَ هُوَ أَمَرَهَا بِالْإِحْرَامِ أَوْ لَمْ یَأْمُرْهَا أَوْ أَحْرَمَتْ مِنْ قِبَلِ نَفْسِهَا قُلْتُ أَجِبْنِی فِیهِمَا فَقَالَ إِنْ کَانَ مُوسِراً وَ کَانَ عَالِماً أَنَّهُ لَا یَنْبَغِی لَهُ وَ کَانَ هُوَ الَّذِی أَمَرَهَا بِالْإِحْرَامِ فَعَلَیْهِ بَدَنَةٌ وَ إِنْ شَاءَ بَقَرَةٌ وَ إِنْ شَاءَ شَاةٌ وَ إِنْ لَمْ یَکُنْ أَمَرَهَا بِالْإِحْرَامِ فَلَا شَیْ‌ءَ عَلَیْهِ مُوسِراً کَانَ أَوْ مُعْسِراً وَ إِنْ کَانَ أَمَرَهَا وَ هُوَ مُعْسِرٌ فَعَلَیْهِ دَمُ شَاةٍ أَوْ صِیَامٌ.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4670_158154"/>
    <w:bookmarkEnd w:id="116"/>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770"/>
      </w:r>
    </w:p>
    <w:p>
      <w:pPr>
        <w:pStyle w:val="BookText"/>
      </w:pPr>
      <w:r>
        <w:rPr>
          <w:rFonts w:ascii="Amiri" w:hAnsi="Amiri" w:eastAsia="Amiri" w:cs="Amiri"/>
          <w:lang w:bidi="ar-SA"/>
          <w:color w:val="111111"/>
          <w:sz w:val="28"/>
          <w:szCs w:val="28"/>
          <w:rtl/>
        </w:rPr>
        <w:t xml:space="preserve">وَ رَوَاهُ الْبَرْقِیُّ فِی الْمَحَاسِنِ عَنْ مُحَمَّدِ بْنِ عَلِیٍّ أَبِی سُمَیْنَةَ عَنْ مُحَمَّدِ بْنِ مُسْلِمٍ </w:t>
      </w:r>
      <w:r>
        <w:rPr>
          <w:rStyle w:val="FootnoteReference"/>
        </w:rPr>
        <w:footnoteReference w:id="771"/>
      </w:r>
      <w:r>
        <w:rPr>
          <w:rFonts w:ascii="Amiri" w:hAnsi="Amiri" w:eastAsia="Amiri" w:cs="Amiri"/>
          <w:lang w:bidi="ar-SA"/>
          <w:color w:val="111111"/>
          <w:sz w:val="28"/>
          <w:szCs w:val="28"/>
          <w:rtl/>
        </w:rPr>
        <w:t xml:space="preserve">عَنْ صَبَّاحٍ الْحَذَّاءِ مِثْلَهُ إِلَّا أَنَّهُ قَالَ أَوْ صِیَامٌ أَوْ صَدَقَةٌ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به امام موسی کاظم (علیه‌السلام) گفتم: "مرا درباره مردی که محرم نیست و با کنیزش که در حال احرام است، جماع کرده است، آگاه کن." امام فرمود: "آیا آن مرد توانگر است یا ناتوان؟" گفتم: "در هر دو حالت پاسخ دهید." امام فرمود: "آیا او به کنیزش دستور داده که مُحرم شود یا دستور نداده، یا اینکه او خودش به اختیار خود مُحرم شده است؟" گفتم: "در هر دو حالت پاسخ دهید." امام فرمود: "اگر آن مرد توانگر باشد و بداند که این کار برای او جایز نیست و او به کنیزش دستور داده که مُحرم شود، بر او واجب است که یک شتر قربانی کند و اگر بخواهد یک گاو یا یک گوسفند (هم می‌تواند قربانی کند). اما اگر او به کنیز دستور احرام نداده باشد، چیزی بر او واجب نیست، چه توانگر باشد چه ناتوان. و اگر او به کنیز دستور داده و ناتوان است، بر او واجب است که یا یک گوسفند قربانی کند یا روزه بگیرد."</w:t>
      </w:r>
    </w:p>
    <w:p>
      <w:pPr>
        <w:pStyle w:val="Heading5"/>
      </w:pPr>
      <w:bookmarkStart w:id="968" w:name="_Toc426"/>
      <w:r>
        <w:t>[رقم الحدیث الکلی: 17386 - رقم الحدیث الباب: 3]</w:t>
      </w:r>
      <w:bookmarkEnd w:id="968"/>
    </w:p>
    <w:p>
      <w:pPr>
        <w:pStyle w:val="BookText"/>
      </w:pPr>
      <w:r>
        <w:rPr>
          <w:rFonts w:ascii="Times New Roman" w:hAnsi="Times New Roman" w:eastAsia="Times New Roman" w:cs="Times New Roman"/>
          <w:lang w:val="en-US" w:bidi="en-US"/>
          <w:color w:val="111111"/>
          <w:sz w:val="28"/>
          <w:szCs w:val="28"/>
          <w:rtl/>
        </w:rPr>
        <w:t xml:space="preserve">17386- 3- </w:t>
      </w:r>
      <w:r>
        <w:rPr>
          <w:rStyle w:val="FootnoteReference"/>
        </w:rPr>
        <w:footnoteReference w:id="773"/>
      </w:r>
      <w:r>
        <w:rPr>
          <w:rFonts w:ascii="Amiri" w:hAnsi="Amiri" w:eastAsia="Amiri" w:cs="Amiri"/>
          <w:lang w:bidi="ar-SA"/>
          <w:color w:val="111111"/>
          <w:sz w:val="28"/>
          <w:szCs w:val="28"/>
          <w:rtl/>
        </w:rPr>
        <w:t xml:space="preserve">وَ بِإِسْنَادِهِ عَنْ أَحْمَدَ بْنِ مُحَمَّدِ بْنِ عِیسَی عَنِ الْحَسَنِ بْنِ مَحْبُوبٍ عَنْ عَلِیِّ بْنِ رِئَابٍ عَنْ ضُرَیْسٍ قَالَ: سَأَلْتُ أَبَا عَبْدِ اللَّهِ ع عَنْ رَجُلٍ أَمَرَ جَارِیَتَهُ أَنْ تُحْرِمَ مِنَ الْوَقْتِ فَأَحْرَمَتْ وَ لَمْ یَکُنْ هُوَ أَحْرَمَ فَغَشِیَهَا بَعْدَ مَا أَحْرَمَتْ قَالَ یَأْمُرُهَا فَتَغْتَسِلُ ثُمَّ تُحْرِمُ وَ لَا شَیْ‌ءَ عَلَیْهِ.</w:t>
      </w:r>
    </w:p>
    <w:p>
      <w:pPr>
        <w:pStyle w:val="BookText"/>
      </w:pPr>
      <w:r>
        <w:rPr>
          <w:rFonts w:ascii="Amiri" w:hAnsi="Amiri" w:eastAsia="Amiri" w:cs="Amiri"/>
          <w:lang w:bidi="ar-SA"/>
          <w:color w:val="111111"/>
          <w:sz w:val="28"/>
          <w:szCs w:val="28"/>
          <w:rtl/>
        </w:rPr>
        <w:t xml:space="preserve">أَقُولُ: حَمَلَهَا الشَّیْخُ عَلَی أَنَّهَا لَمْ تَکُنْ لَبَّتْ بَعْدُ لِمَا تَقَدَّمَ </w:t>
      </w:r>
      <w:r>
        <w:rPr>
          <w:rStyle w:val="FootnoteReference"/>
        </w:rPr>
        <w:footnoteReference w:id="774"/>
      </w:r>
      <w:r>
        <w:rPr>
          <w:rFonts w:ascii="Amiri" w:hAnsi="Amiri" w:eastAsia="Amiri" w:cs="Amiri"/>
          <w:lang w:bidi="ar-SA"/>
          <w:color w:val="111111"/>
          <w:sz w:val="28"/>
          <w:szCs w:val="28"/>
          <w:rtl/>
        </w:rPr>
        <w:t xml:space="preserve">وَ یَحْتَمِلُ الْحَمْلُ عَلَی عَدَمِ عِلْمِهِ بِأَنَّهَا أَحْرَمَتْ وَ عَلَی أَنَّهُ أَمَرَهَا بِالْإِحْرَامِ فِی وَقْتٍ فَأَحْرَمَتْ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می‌گوید: از امام صادق (علیه‌السلام) درباره مردی پرسیدم که به کنیزش دستور داده بود که از میقات احرام ببندد و او احرام بست، در حالی که خود مرد هنوز احرام نبسته بود. سپس مرد پس از احرام بستن کنیز، با او جماع کرد. امام فرمود: "به او دستور می‌دهد که غسل کند و سپس دوباره احرام ببندد و چیزی بر او (مرد) واجب نیست."</w:t>
      </w:r>
    </w:p>
    <w:p>
      <w:pPr>
        <w:pStyle w:val="BookText"/>
      </w:pPr>
      <w:r>
        <w:rPr>
          <w:rFonts w:ascii="IRNazanin" w:hAnsi="IRNazanin" w:eastAsia="IRNazanin" w:cs="IRNazanin"/>
          <w:lang w:bidi="fa-IR"/>
          <w:color w:val="111111"/>
          <w:sz w:val="28"/>
          <w:szCs w:val="28"/>
          <w:rtl/>
        </w:rPr>
        <w:t xml:space="preserve">می‌گویم: مرحوم شیخ این روایت را حمل کرده است بر اینکه کنیز هنوز تلبيه (لبیک گفتن) نکرده بوده، چنانکه قبلاً بیان شد، و احتمال دیگر این است که مرد نمی‌دانسته کنیز احرام بسته یا اینکه به او دستور داده که در زمان مشخصی احرام ببندد و او قبل ازآن زمان احرام بسته است.</w:t>
      </w:r>
    </w:p>
    <w:p>
      <w:pPr>
        <w:pStyle w:val="Heading4"/>
      </w:pPr>
      <w:bookmarkStart w:id="969" w:name="_Toc427"/>
      <w:r>
        <w:t>9- بَابُ أَنَّ الْمُحْرِمَ إِذَا جَامَعَ بَعْدَ الْوُقُوفِ بِالْمَشْعَرِ قَبْلَ طَوَافِ الزِّیَارَةِ لَمْ یَفْسُدْ حَجُّهُ وَ لَزِمَهُ جَزُورٌ فَإِنْ عَجَزَ فَبَقَرَةٌ أَوْ شَاةٌ</w:t>
      </w:r>
      <w:bookmarkEnd w:id="969"/>
    </w:p>
    <w:p>
      <w:pPr>
        <w:pStyle w:val="Heading5"/>
      </w:pPr>
      <w:bookmarkStart w:id="970" w:name="_Toc428"/>
      <w:r>
        <w:t>اشارة</w:t>
      </w:r>
      <w:bookmarkEnd w:id="970"/>
    </w:p>
    <w:p>
      <w:pPr>
        <w:pStyle w:val="BookText"/>
      </w:pPr>
      <w:r>
        <w:rPr>
          <w:rStyle w:val="FootnoteReference"/>
        </w:rPr>
        <w:footnoteReference w:id="775"/>
      </w:r>
      <w:r>
        <w:rPr>
          <w:rFonts w:ascii="Amiri" w:hAnsi="Amiri" w:eastAsia="Amiri" w:cs="Amiri"/>
          <w:lang w:bidi="ar-SA"/>
          <w:color w:val="111111"/>
          <w:sz w:val="28"/>
          <w:szCs w:val="28"/>
          <w:rtl/>
        </w:rPr>
        <w:t xml:space="preserve">9 بَابُ أَنَّ الْمُحْرِمَ إِذَا جَامَعَ بَعْدَ الْوُقُوفِ بِالْمَشْعَرِ قَبْلَ طَوَافِ الزِّیَارَةِ لَمْ یَفْسُدْ حَجُّهُ وَ لَزِمَهُ جَزُورٌ فَإِنْ عَجَزَ فَبَقَرَةٌ أَوْ شَاةٌ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1" w:name="_Toc429"/>
      <w:r>
        <w:t>[رقم الحدیث الکلی: 17387 - رقم الحدیث الباب: 1]</w:t>
      </w:r>
      <w:bookmarkEnd w:id="971"/>
    </w:p>
    <w:p>
      <w:pPr>
        <w:pStyle w:val="BookText"/>
      </w:pPr>
      <w:r>
        <w:rPr>
          <w:rFonts w:ascii="Times New Roman" w:hAnsi="Times New Roman" w:eastAsia="Times New Roman" w:cs="Times New Roman"/>
          <w:lang w:val="en-US" w:bidi="en-US"/>
          <w:color w:val="111111"/>
          <w:sz w:val="28"/>
          <w:szCs w:val="28"/>
          <w:rtl/>
        </w:rPr>
        <w:t xml:space="preserve">17387- 1- </w:t>
      </w:r>
      <w:r>
        <w:rPr>
          <w:rStyle w:val="FootnoteReference"/>
        </w:rPr>
        <w:footnoteReference w:id="776"/>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4670_158155"/>
    <w:bookmarkEnd w:id="117"/>
    <w:p>
      <w:pPr>
        <w:pStyle w:val="BookText"/>
      </w:pPr>
      <w:r>
        <w:rPr>
          <w:rFonts w:ascii="Amiri" w:hAnsi="Amiri" w:eastAsia="Amiri" w:cs="Amiri"/>
          <w:lang w:bidi="ar-SA"/>
          <w:color w:val="111111"/>
          <w:sz w:val="28"/>
          <w:szCs w:val="28"/>
          <w:rtl/>
        </w:rPr>
        <w:t xml:space="preserve">ابْنِ أَبِی عُمَیْرٍ عَنْ مُعَاوِیَةَ بْنِ عَمَّارٍ قَالَ: سَأَلْتُ أَبَا عَبْدِ اللَّهِ ع عَنْ مُتَمَتِّعٍ وَقَعَ عَلَی أَهْلِهِ وَ لَمْ یَزُرْ قَالَ یَنْحَرُ جَزُوراً وَ قَدْ خَشِیتُ أَنْ یَکُونَ قَدْ ثَلَمَ حَجَّهُ إِنْ کَانَ عَالِماً وَ إِنْ کَانَ جَاهِلًا فَلَا شَیْ‌ءَ عَلَیْهِ </w:t>
      </w:r>
      <w:r>
        <w:rPr>
          <w:rStyle w:val="FootnoteReference"/>
        </w:rPr>
        <w:footnoteReference w:id="777"/>
      </w:r>
      <w:r>
        <w:rPr>
          <w:rFonts w:ascii="Amiri" w:hAnsi="Amiri" w:eastAsia="Amiri" w:cs="Amiri"/>
          <w:lang w:bidi="ar-SA"/>
          <w:color w:val="111111"/>
          <w:sz w:val="28"/>
          <w:szCs w:val="28"/>
          <w:rtl/>
        </w:rPr>
        <w:t xml:space="preserve">وَ سَأَلْتُهُ عَنْ رَجُلٍ وَقَعَ عَلَی امْرَأَتِهِ قَبْلَ أَنْ یَطُوفَ طَوَافَ النِّسَاءِ قَالَ عَلَیْهِ جَزُورٌ سَمِینَةٌ وَ إِنْ کَانَ جَاهِلًا فَلَیْسَ عَلَیْهِ شَیْ‌ءٌ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می‌گوید: از امام صادق (علیه‌السلام) درباره کسی که به حج تمتع مشرف شده و با همسرش جماع کرده، در حالی که هنوز زیارت (طواف) نکرده است، پرسیدم. امام فرمود: "او باید یک شتر قربانی کند و من می‌ترسم که حج او خدشه‌دار شده باشد، اگر این کار را با آگاهی انجام داده است. و اگر جاهل بوده (و نمی‌دانسته که نباید این کار را انجام دهد)، بر او چیزی واجب نیست." سپس از ایشان درباره مردی که قبل از طواف نساء با همسرش جماع کرده، پرسیدم. امام فرمود: "باید یک شتر چاق قربانی کند و اگر جاهل بوده، بر او چیزی واجب نیست."</w:t>
      </w:r>
    </w:p>
    <w:p>
      <w:pPr>
        <w:pStyle w:val="Heading5"/>
      </w:pPr>
      <w:bookmarkStart w:id="972" w:name="_Toc430"/>
      <w:r>
        <w:t>[رقم الحدیث الکلی: 17388 - رقم الحدیث الباب: 2]</w:t>
      </w:r>
      <w:bookmarkEnd w:id="972"/>
    </w:p>
    <w:p>
      <w:pPr>
        <w:pStyle w:val="BookText"/>
      </w:pPr>
      <w:r>
        <w:rPr>
          <w:rFonts w:ascii="Times New Roman" w:hAnsi="Times New Roman" w:eastAsia="Times New Roman" w:cs="Times New Roman"/>
          <w:lang w:val="en-US" w:bidi="en-US"/>
          <w:color w:val="111111"/>
          <w:sz w:val="28"/>
          <w:szCs w:val="28"/>
          <w:rtl/>
        </w:rPr>
        <w:t xml:space="preserve">17388- 2- </w:t>
      </w:r>
      <w:r>
        <w:rPr>
          <w:rStyle w:val="FootnoteReference"/>
        </w:rPr>
        <w:footnoteReference w:id="778"/>
      </w:r>
      <w:r>
        <w:rPr>
          <w:rFonts w:ascii="Amiri" w:hAnsi="Amiri" w:eastAsia="Amiri" w:cs="Amiri"/>
          <w:lang w:bidi="ar-SA"/>
          <w:color w:val="111111"/>
          <w:sz w:val="28"/>
          <w:szCs w:val="28"/>
          <w:rtl/>
        </w:rPr>
        <w:t xml:space="preserve">وَ عَنْ أَبِی عَلِیٍّ الْأَشْعَرِیِّ عَنْ مُحَمَّدِ بْنِ عَبْدِ الْجَبَّارِ عَنْ صَفْوَانَ بْنِ یَحْیَی عَنْ عِیصِ بْنِ الْقَاسِمِ قَالَ: سَأَلْتُ أَبَا عَبْدِ اللَّهِ ع عَنْ رَجُلٍ وَاقَعَ أَهْلَهُ حِینَ ضَحَّی قَبْلَ أَنْ یَزُورَ الْبَیْتَ قَالَ یُهَرِیقُ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 ازحضرت صادق * سوال کردم مردی بعد ازقربانی وقبل اززیارت خانه خدا با همسرش جماع کرده فرمودند : باید یک قربانی بدهد .</w:t>
      </w:r>
    </w:p>
    <w:p>
      <w:pPr>
        <w:pStyle w:val="Heading5"/>
      </w:pPr>
      <w:bookmarkStart w:id="973" w:name="_Toc431"/>
      <w:r>
        <w:t>[رقم الحدیث الکلی: 17389 - رقم الحدیث الباب: 3]</w:t>
      </w:r>
      <w:bookmarkEnd w:id="973"/>
    </w:p>
    <w:p>
      <w:pPr>
        <w:pStyle w:val="BookText"/>
      </w:pPr>
      <w:r>
        <w:rPr>
          <w:rFonts w:ascii="Times New Roman" w:hAnsi="Times New Roman" w:eastAsia="Times New Roman" w:cs="Times New Roman"/>
          <w:lang w:val="en-US" w:bidi="en-US"/>
          <w:color w:val="111111"/>
          <w:sz w:val="28"/>
          <w:szCs w:val="28"/>
          <w:rtl/>
        </w:rPr>
        <w:t xml:space="preserve">17389- 3- </w:t>
      </w:r>
      <w:r>
        <w:rPr>
          <w:rStyle w:val="FootnoteReference"/>
        </w:rPr>
        <w:footnoteReference w:id="779"/>
      </w:r>
      <w:r>
        <w:rPr>
          <w:rFonts w:ascii="Amiri" w:hAnsi="Amiri" w:eastAsia="Amiri" w:cs="Amiri"/>
          <w:lang w:bidi="ar-SA"/>
          <w:color w:val="111111"/>
          <w:sz w:val="28"/>
          <w:szCs w:val="28"/>
          <w:rtl/>
        </w:rPr>
        <w:t xml:space="preserve">وَ عَنْ مُحَمَّدِ بْنِ یَحْیَی عَنْ أَحْمَدَ بْنِ مُحَمَّدٍ عَنْ مُحَمَّدِ بْنِ سِنَانٍ عَنْ أَبِی خَالِدٍ الْقَمَّاطِ قَالَ: سَأَلْتُ أَبَا عَبْدِ اللَّهِ ع عَنْ رَجُلٍ وَقَعَ عَلَی أَهْلِهِ یَوْمَ النَّحْرِ قَبْلَ أَنْ یَزُورَ قَالَ إِنْ کَانَ وَقَعَ عَلَیْهَا بِشَهْوَةٍ </w:t>
      </w:r>
      <w:r>
        <w:rPr>
          <w:rStyle w:val="FootnoteReference"/>
        </w:rPr>
        <w:footnoteReference w:id="780"/>
      </w:r>
      <w:r>
        <w:rPr>
          <w:rFonts w:ascii="Amiri" w:hAnsi="Amiri" w:eastAsia="Amiri" w:cs="Amiri"/>
          <w:lang w:bidi="ar-SA"/>
          <w:color w:val="111111"/>
          <w:sz w:val="28"/>
          <w:szCs w:val="28"/>
          <w:rtl/>
        </w:rPr>
        <w:t xml:space="preserve">فَعَلَیْهِ بَدَنَةٌ وَ إِنْ کَانَ غَیْرُ ذَلِکَ فَبَقَرَةٌ قُلْتُ أَوْ شَاةٌ قَالَ أَوْ شَاةٌ.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81"/>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ابوخَالِدٍ الْقَمَّاطِ ازحضرت صادق * سوال کردم مردی بعد ازقربانی وقبل اززیارت خانه خدا با همسرش جماع کرده فرمودند : اگردرحد دخول بوده باید یک شترقربانی کند واگرکمتربوده باید یک گاوقربانی کند گفتم یا یک گوسفند فرمودند : یک گوسفند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4670_158156"/>
    <w:bookmarkEnd w:id="118"/>
    <w:p>
      <w:pPr>
        <w:pStyle w:val="Heading4"/>
      </w:pPr>
      <w:bookmarkStart w:id="974" w:name="_Toc432"/>
      <w:r>
        <w:t>10- بَابُ أَنَّ الْمُحْرِمَ إِذَا جَامَعَ بَعْدَ الْوُقُوفِ وَ طَوَافِ الْحَجِّ قَبْلَ طَوَافِ النِّسَاءِ لَمْ یَبْطُلْ حَجُّهُ وَ لَزِمَهُ بَدَنَةٌ إِنْ کَانَ مُوسِراً وَ بَقَرَةٌ إِنْ کَانَ مُتَوَسِّطاً وَ شَاةٌ إِنْ کَانَ مُعْسِراً وَ إِنْ کَانَ جَاهِ</w:t>
      </w:r>
      <w:bookmarkEnd w:id="974"/>
    </w:p>
    <w:p>
      <w:pPr>
        <w:pStyle w:val="Heading5"/>
      </w:pPr>
      <w:bookmarkStart w:id="975" w:name="_Toc433"/>
      <w:r>
        <w:t>اشارة</w:t>
      </w:r>
      <w:bookmarkEnd w:id="975"/>
    </w:p>
    <w:p>
      <w:pPr>
        <w:pStyle w:val="BookText"/>
      </w:pPr>
      <w:r>
        <w:rPr>
          <w:rStyle w:val="FootnoteReference"/>
        </w:rPr>
        <w:footnoteReference w:id="782"/>
      </w:r>
      <w:r>
        <w:rPr>
          <w:rFonts w:ascii="Amiri" w:hAnsi="Amiri" w:eastAsia="Amiri" w:cs="Amiri"/>
          <w:lang w:bidi="ar-SA"/>
          <w:color w:val="111111"/>
          <w:sz w:val="28"/>
          <w:szCs w:val="28"/>
          <w:rtl/>
        </w:rPr>
        <w:t xml:space="preserve">10 بَابُ أَنَّ الْمُحْرِمَ إِذَا جَامَعَ بَعْدَ الْوُقُوفِ وَ طَوَافِ الْحَجِّ قَبْلَ طَوَافِ النِّسَاءِ لَمْ یَبْطُلْ حَجُّهُ وَ لَزِمَهُ بَدَنَةٌ إِنْ کَانَ مُوسِراً وَ بَقَرَةٌ إِنْ کَانَ مُتَوَسِّطاً وَ شَاةٌ إِنْ کَانَ مُعْسِراً وَ إِنْ کَانَ جَاهِلًا لَمْ یَلْزَمْهُ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6" w:name="_Toc434"/>
      <w:r>
        <w:t>[رقم الحدیث الکلی: 17390 - رقم الحدیث الباب: 1]</w:t>
      </w:r>
      <w:bookmarkEnd w:id="976"/>
    </w:p>
    <w:p>
      <w:pPr>
        <w:pStyle w:val="BookText"/>
      </w:pPr>
      <w:r>
        <w:rPr>
          <w:rFonts w:ascii="Times New Roman" w:hAnsi="Times New Roman" w:eastAsia="Times New Roman" w:cs="Times New Roman"/>
          <w:lang w:val="en-US" w:bidi="en-US"/>
          <w:color w:val="111111"/>
          <w:sz w:val="28"/>
          <w:szCs w:val="28"/>
          <w:rtl/>
        </w:rPr>
        <w:t xml:space="preserve">17390- 1- </w:t>
      </w:r>
      <w:r>
        <w:rPr>
          <w:rStyle w:val="FootnoteReference"/>
        </w:rPr>
        <w:footnoteReference w:id="783"/>
      </w:r>
      <w:r>
        <w:rPr>
          <w:rFonts w:ascii="Amiri" w:hAnsi="Amiri" w:eastAsia="Amiri" w:cs="Amiri"/>
          <w:lang w:bidi="ar-SA"/>
          <w:color w:val="111111"/>
          <w:sz w:val="28"/>
          <w:szCs w:val="28"/>
          <w:rtl/>
        </w:rPr>
        <w:t xml:space="preserve">مُحَمَّدُ بْنُ عَلِیِّ بْنِ الْحُسَیْنِ بِإِسْنَادِهِ عَنْ خَالِدٍ بَیَّاعِ الْقَلَانِسِ قَالَ: سَأَلْتُ أَبَا عَبْدِ اللَّهِ ع عَنْ رَجُلٍ أَتَی أَهْلَهُ وَ عَلَیْهِ طَوَافُ النِّسَاءِ قَالَ عَلَیْهِ بَدَنَةٌ ثُمَّ جَاءَهُ آخَرُ </w:t>
      </w:r>
      <w:r>
        <w:rPr>
          <w:rStyle w:val="FootnoteReference"/>
        </w:rPr>
        <w:footnoteReference w:id="784"/>
      </w:r>
      <w:r>
        <w:rPr>
          <w:rFonts w:ascii="Amiri" w:hAnsi="Amiri" w:eastAsia="Amiri" w:cs="Amiri"/>
          <w:lang w:bidi="ar-SA"/>
          <w:color w:val="111111"/>
          <w:sz w:val="28"/>
          <w:szCs w:val="28"/>
          <w:rtl/>
        </w:rPr>
        <w:t xml:space="preserve">فَقَالَ عَلَیْکَ بَقَرَةٌ ثُمَّ جَاءَهُ آخَرُ </w:t>
      </w:r>
      <w:r>
        <w:rPr>
          <w:rStyle w:val="FootnoteReference"/>
        </w:rPr>
        <w:footnoteReference w:id="785"/>
      </w:r>
      <w:r>
        <w:rPr>
          <w:rFonts w:ascii="Amiri" w:hAnsi="Amiri" w:eastAsia="Amiri" w:cs="Amiri"/>
          <w:lang w:bidi="ar-SA"/>
          <w:color w:val="111111"/>
          <w:sz w:val="28"/>
          <w:szCs w:val="28"/>
          <w:rtl/>
        </w:rPr>
        <w:t xml:space="preserve">فَقَالَ عَلَیْکَ شَاةٌ </w:t>
      </w:r>
      <w:r>
        <w:rPr>
          <w:rStyle w:val="FootnoteReference"/>
        </w:rPr>
        <w:footnoteReference w:id="786"/>
      </w:r>
      <w:r>
        <w:rPr>
          <w:rFonts w:ascii="Amiri" w:hAnsi="Amiri" w:eastAsia="Amiri" w:cs="Amiri"/>
          <w:lang w:bidi="ar-SA"/>
          <w:color w:val="111111"/>
          <w:sz w:val="28"/>
          <w:szCs w:val="28"/>
          <w:rtl/>
        </w:rPr>
        <w:t xml:space="preserve">فَقُلْتُ بَعْدَ مَا قَامُوا أَصْلَحَکَ اللَّهُ کَیْفَ قُلْتَ عَلَیْهِ بَدَنَةٌ فَقَالَ أَنْتَ مُوسِرٌ وَ عَلَیْکَ بَدَنَةٌ وَ عَلَی الْوَسَطِ بَقَرَةٌ وَ عَلَی الْفَقِیرِ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ازخالد بَیَّاعِ الْقَلَانِسِ نقل شده که گفت: از امام ابا عبدالله (علیه‌السلام) درباره مردی که به خانواده‌اش (همسرش) نزدیک شد در حالی که هنوز طواف نساء بر عهده‌اش باقی مانده بود، پرسیدم. ایشان فرمودند: بر او واجب است که شتری قربانی کند. سپس فرد دیگری آمد و همین مسئله را پرسید، امام فرمودند: بر تو گاوی واجب است. سپس فرد دیگری آمد و همان سؤال را پرسید، امام فرمودند: بر تو گوسفندی واجب است. پس از آن که آن‌ها رفتند، گفتم: خداوند شما را سلامت بدارد، چرا در مورد اول گفتید شتر، و ایشان فرمودند: اگر تو توانگر (ثروتمند) باشی، بر تو شتری واجب است، و برای شخص متوسط الحال گاوی و برای فقیر گوسفندی واجب است.</w:t>
      </w:r>
    </w:p>
    <w:p>
      <w:pPr>
        <w:pStyle w:val="Heading5"/>
      </w:pPr>
      <w:bookmarkStart w:id="977" w:name="_Toc435"/>
      <w:r>
        <w:t>[رقم الحدیث الکلی: 17391 - رقم الحدیث الباب: 2]</w:t>
      </w:r>
      <w:bookmarkEnd w:id="977"/>
    </w:p>
    <w:p>
      <w:pPr>
        <w:pStyle w:val="BookText"/>
      </w:pPr>
      <w:r>
        <w:rPr>
          <w:rFonts w:ascii="Times New Roman" w:hAnsi="Times New Roman" w:eastAsia="Times New Roman" w:cs="Times New Roman"/>
          <w:lang w:val="en-US" w:bidi="en-US"/>
          <w:color w:val="111111"/>
          <w:sz w:val="28"/>
          <w:szCs w:val="28"/>
          <w:rtl/>
        </w:rPr>
        <w:t xml:space="preserve">17391- 2- </w:t>
      </w:r>
      <w:r>
        <w:rPr>
          <w:rStyle w:val="FootnoteReference"/>
        </w:rPr>
        <w:footnoteReference w:id="787"/>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الْخَرَّازِ عَنْ سَلَمَةَ بْنِ مُحْرِزٍ قَالَ: سَأَلْتُ أَبَا عَبْدِ اللَّهِ ع عَنْ رَجُلٍ وَقَعَ عَلَی أَهْلِهِ قَبْلَ أَنْ یَطُوفَ طَوَافَ النِّسَاءِ قَالَ لَیْسَ عَلَیْهِ شَیْ‌ءٌ فَخَرَجْتُ إِلَی أَصْحَابِنَا فَأَخْبَرْتُهُمْ فَقَالُوا اتَّقَاکَ هَذَا مُیَسِّرٌ قَدْ سَأَلَهُ عَنْ مِثْلِ مَا سَأَلْتَ فَقَالَ لَهُ عَلَیْکَ بَدَنَةٌ قَالَ فَدَخَلْتُ عَلَیْهِ فَقُلْتُ جُعِلْتُ فِدَاکَ إِنِّی أَخْبَرْتُ أَصْحَابَنَا بِمَا أَجَبْتَنِی فَقَالُوا اتَّقَاکَ هَذَا مُیَسِّرٌ قَدْ سَأَلَهُ عَمَّا سَأَلْتَ فَقَالَ لَهُ عَلَیْکَ بَدَنَةٌ فَقَالَ إِنَّ ذَلِکَ کَانَ بَلَغَهُ فَهَلْ بَلَغَکَ قُلْتُ لَا قَالَ لَیْسَ عَلَیْکَ شَیْ‌ءٌ.</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4670_158157"/>
    <w:bookmarkEnd w:id="119"/>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بن محرز نقل شده که گفت: از امام ابا عبدالله (علیه‌السلام) درباره مردی پرسیدم که قبل از اینکه طواف نساء را انجام دهد، با همسرش نزدیکی کرده است. امام فرمودند: چیزی (کفاره یا وظیفه‌ای) بر او نیست. پس از آن به سوی اصحابمان رفتم و آنان را از پاسخی که از امام گرفته بودم، مطلع کردم. آنان گفتند: این موضوع را از تو مخفی کرده است. میسر از او همین سؤال را پرسید و امام به او فرمود: بر تو واجب است شتری قربانی کنی. پس دوباره نزد امام بازگشتم و گفتم: فدایت شوم، من پاسخی که به من دادید را به اصحابمان گفتم و آنان گفتند که شما از من چیزی را مخفی کردید. میسر همین سؤال را پرسید و شما به او فرمودید: بر تو واجب است شتری قربانی کنی. امام فرمودند: آن (حکم شتر) به او (میسر) رسیده بود، آیا این موضوع (یعنی وجوب شتر) به تو هم رسیده بود؟ من گفتم: خیر. امام فرمودند: پس چیزی (کفاره یا وظیفه‌ای) بر تو نیست.</w:t>
      </w:r>
    </w:p>
    <w:p>
      <w:pPr>
        <w:pStyle w:val="Heading5"/>
      </w:pPr>
      <w:bookmarkStart w:id="978" w:name="_Toc436"/>
      <w:r>
        <w:t>[رقم الحدیث الکلی: 17392 - رقم الحدیث الباب: 3]</w:t>
      </w:r>
      <w:bookmarkEnd w:id="978"/>
    </w:p>
    <w:p>
      <w:pPr>
        <w:pStyle w:val="BookText"/>
      </w:pPr>
      <w:r>
        <w:rPr>
          <w:rFonts w:ascii="Times New Roman" w:hAnsi="Times New Roman" w:eastAsia="Times New Roman" w:cs="Times New Roman"/>
          <w:lang w:val="en-US" w:bidi="en-US"/>
          <w:color w:val="111111"/>
          <w:sz w:val="28"/>
          <w:szCs w:val="28"/>
          <w:rtl/>
        </w:rPr>
        <w:t xml:space="preserve">17392- 3- </w:t>
      </w:r>
      <w:r>
        <w:rPr>
          <w:rStyle w:val="FootnoteReference"/>
        </w:rPr>
        <w:footnoteReference w:id="789"/>
      </w:r>
      <w:r>
        <w:rPr>
          <w:rFonts w:ascii="Amiri" w:hAnsi="Amiri" w:eastAsia="Amiri" w:cs="Amiri"/>
          <w:lang w:bidi="ar-SA"/>
          <w:color w:val="111111"/>
          <w:sz w:val="28"/>
          <w:szCs w:val="28"/>
          <w:rtl/>
        </w:rPr>
        <w:t xml:space="preserve">وَ بِإِسْنَادِهِ عَنْ عَلِیِّ بْنِ السِّنْدِیِّ عَنْ حَمَّادٍ عَنْ حَرِیزٍ عَنْ زُرَارَةَ قَالَ: سَأَلْتُ أَبَا جَعْفَرٍ ع عَنْ رَجُلٍ وَقَعَ عَلَی امْرَأَتِهِ قَبْلَ أَنْ یَطُوفَ طَوَافَ النِّسَاءِ قَالَ عَلَیْهِ جَزُورٌ سَمِینَةٌ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ازحضرت باقر* سوال کردم مردی قبل از طواف نساء با همسرش مجامعت کرده حضرت فرمودند : باید یک شتر چاق قربانی کند ...</w:t>
      </w:r>
    </w:p>
    <w:p>
      <w:pPr>
        <w:pStyle w:val="Heading5"/>
      </w:pPr>
      <w:bookmarkStart w:id="979" w:name="_Toc437"/>
      <w:r>
        <w:t>[رقم الحدیث الکلی: 17393 - رقم الحدیث الباب: 4]</w:t>
      </w:r>
      <w:bookmarkEnd w:id="979"/>
    </w:p>
    <w:p>
      <w:pPr>
        <w:pStyle w:val="BookText"/>
      </w:pPr>
      <w:r>
        <w:rPr>
          <w:rFonts w:ascii="Times New Roman" w:hAnsi="Times New Roman" w:eastAsia="Times New Roman" w:cs="Times New Roman"/>
          <w:lang w:val="en-US" w:bidi="en-US"/>
          <w:color w:val="111111"/>
          <w:sz w:val="28"/>
          <w:szCs w:val="28"/>
          <w:rtl/>
        </w:rPr>
        <w:t xml:space="preserve">17393- 4- </w:t>
      </w:r>
      <w:r>
        <w:rPr>
          <w:rStyle w:val="FootnoteReference"/>
        </w:rPr>
        <w:footnoteReference w:id="790"/>
      </w:r>
      <w:r>
        <w:rPr>
          <w:rFonts w:ascii="Amiri" w:hAnsi="Amiri" w:eastAsia="Amiri" w:cs="Amiri"/>
          <w:lang w:bidi="ar-SA"/>
          <w:color w:val="111111"/>
          <w:sz w:val="28"/>
          <w:szCs w:val="28"/>
          <w:rtl/>
        </w:rPr>
        <w:t xml:space="preserve">وَ بِإِسْنَادِهِ عَنْ مُوسَی بْنِ جَعْفَرِ بْنِ وَهْبٍ عَنِ الْحَسَنِ بْنِ عَلِیٍّ الْوَشَّاءِ عَنْ أَحْمَدَ بْنِ مُحَمَّدٍ قَالَ: سَأَلْتُ أَبَا عَبْدِ اللَّهِ ع عَنْ رَجُلٍ أَتَی امْرَأَتَهُ </w:t>
      </w:r>
      <w:r>
        <w:rPr>
          <w:rStyle w:val="FootnoteReference"/>
        </w:rPr>
        <w:footnoteReference w:id="791"/>
      </w:r>
      <w:r>
        <w:rPr>
          <w:rFonts w:ascii="Amiri" w:hAnsi="Amiri" w:eastAsia="Amiri" w:cs="Amiri"/>
          <w:lang w:bidi="ar-SA"/>
          <w:color w:val="111111"/>
          <w:sz w:val="28"/>
          <w:szCs w:val="28"/>
          <w:rtl/>
        </w:rPr>
        <w:t xml:space="preserve">مُتَعَمِّداً وَ لَمْ یَطُفْ طَوَافَ النِّسَاءِ قَالَ عَلَیْهِ بَدَنَةٌ وَ هِیَ تُجْزِی عَنْهُمَا.</w:t>
      </w:r>
    </w:p>
    <w:p>
      <w:pPr>
        <w:pStyle w:val="BookText"/>
      </w:pPr>
      <w:r>
        <w:rPr>
          <w:rFonts w:ascii="Amiri" w:hAnsi="Amiri" w:eastAsia="Amiri" w:cs="Amiri"/>
          <w:lang w:bidi="ar-SA"/>
          <w:color w:val="111111"/>
          <w:sz w:val="28"/>
          <w:szCs w:val="28"/>
          <w:rtl/>
        </w:rPr>
        <w:t xml:space="preserve">أَقُولُ: هَذَا مَحْمُولٌ عَلَی کَوْنِهَا قَدْ طَافَتْ طَوَافَ النِّسَاءِ أَوْ عَلَی کَوْنِهَا جَاهِلَةً وَ الْإِجْزَاءُ مَجَازٌ بِالنِّسْبَةِ إِلَیْهَا لِمَا تَقَدَّمَ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أَحْمَدَ بْنِ مُحَمَّدٍ : ازحضرت صادق* سوال کردم مردی قبل از طواف نساء با همسرش مجامعت کرده حضرت فرمودند : باید یک شتر قربانی کند وبرای هردوی آنها کفایت می کند .</w:t>
      </w:r>
    </w:p>
    <w:p>
      <w:pPr>
        <w:pStyle w:val="Heading5"/>
      </w:pPr>
      <w:bookmarkStart w:id="980" w:name="_Toc438"/>
      <w:r>
        <w:t>[رقم الحدیث الکلی: 17394 - رقم الحدیث الباب: 5]</w:t>
      </w:r>
      <w:bookmarkEnd w:id="980"/>
    </w:p>
    <w:p>
      <w:pPr>
        <w:pStyle w:val="BookText"/>
      </w:pPr>
      <w:r>
        <w:rPr>
          <w:rFonts w:ascii="Times New Roman" w:hAnsi="Times New Roman" w:eastAsia="Times New Roman" w:cs="Times New Roman"/>
          <w:lang w:val="en-US" w:bidi="en-US"/>
          <w:color w:val="111111"/>
          <w:sz w:val="28"/>
          <w:szCs w:val="28"/>
          <w:rtl/>
        </w:rPr>
        <w:t xml:space="preserve">17394- 5- </w:t>
      </w:r>
      <w:r>
        <w:rPr>
          <w:rStyle w:val="FootnoteReference"/>
        </w:rPr>
        <w:footnoteReference w:id="793"/>
      </w:r>
      <w:r>
        <w:rPr>
          <w:rFonts w:ascii="Amiri" w:hAnsi="Amiri" w:eastAsia="Amiri" w:cs="Amiri"/>
          <w:lang w:bidi="ar-SA"/>
          <w:color w:val="111111"/>
          <w:sz w:val="28"/>
          <w:szCs w:val="28"/>
          <w:rtl/>
        </w:rPr>
        <w:t xml:space="preserve">وَ بِإِسْنَادِهِ عَنْ مُحَمَّدِ بْنِ الْحُسَیْنِ عَنْ صَفْوَانَ عَنْ أَبِی أَیُّوبَ قَالَ حَدَّثَنِی سَلَمَةُ بْنُ مُحْرِزٍ أَنَّهُ کَانَ تَمَتَّعَ حَتَّی إِذَا کَانَ یَوْمُ النَّحْرِ طَافَ بِالْبَیْتِ وَ بِالصَّفَا وَ الْمَرْوَةِ- ثُمَّ رَجَعَ إِلَی مِنًی وَ لَمْ یَطُفْ طَوَافَ النِّسَاءِ فَوَقَعَ عَلَی أَهْلِهِ فَذَکَرَهُ لِأَصْحَابِهِ فَقَالُوا فُلَانٌ قَدْ فَعَلَ مِثْلَ ذَلِکَ فَسَأَلَ أَبَا عَبْدِ اللَّهِ ع فَأَمَرَهُ أَنْ یَنْحَرَ بَدَنَةً قَالَ سَلَمَةُ فَذَهَبْتُ إِلَی أَبِی عَبْدِ اللَّهِ ع فَسَأَلْتُهُ فَقَالَ لَیْسَ عَلَیْکَ شَیْ‌ءٌ فَرَجَعْتُ إِلَی أَصْحَابِی فَأَخْبَرْتُهُمْ بِمَا قَالَ لِی قَالَ فَقَالُوا اتَّقَاکَ وَ أَعْطَاکَ مِنْ عَیْنٍ کَدِرَةٍ فَرَجَعْتُ إِلَی أَبِی عَبْدِ اللَّهِ ع فَقُلْتُ إِنِّی لَقِیتُ أَصْحَابِی فَقَالُوا اتَّقَاکَ وَ قَدْ فَعَلَ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4670_158158"/>
    <w:bookmarkEnd w:id="120"/>
    <w:p>
      <w:pPr>
        <w:pStyle w:val="BookText"/>
      </w:pPr>
      <w:r>
        <w:rPr>
          <w:rFonts w:ascii="Amiri" w:hAnsi="Amiri" w:eastAsia="Amiri" w:cs="Amiri"/>
          <w:lang w:bidi="ar-SA"/>
          <w:color w:val="111111"/>
          <w:sz w:val="28"/>
          <w:szCs w:val="28"/>
          <w:rtl/>
        </w:rPr>
        <w:t xml:space="preserve">فُلَانٌ مِثْلَ مَا فَعَلْتَ فَأَمَرَهُ أَنْ یَنْحَرَ بَدَنَةً فَقَالَ صَدَقُوا مَا اتَّقَیْتُکَ وَ لَکِنْ فُلَانٌ فَعَلَهُ مُتَعَمِّداً وَ هُوَ یَعْلَمُ وَ أَنْتَ فَعَلْتَهُ وَ أَنْتَ لَا تَعْلَمُ فَهَلْ کَانَ بَلَغَکَ ذَلِکَ قَالَ قُلْتُ: لَا وَ اللَّهِ مَا کَانَ بَلَغَنِی فَقَالَ لَیْسَ عَلَیْکَ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سلمه بن محرز گفت که او تمتع انجام داد تا اینکه روز عید قربان رسید. او طواف خانه و صفا و مروه را انجام داد، سپس به منا بازگشت و طواف نساء را انجام نداد. او با همسر خود نزدیکی کرد و این موضوع را به یاران خود گفت. آنها گفتند که فلانی نیز چنین کاری انجام داده است. او از امام صادق (علیه‌السلام) سؤال کرد و ایشان او را دستور داد که شتری قربانی کند. سلمه گفت: «من نزد امام صادق (علیه‌السلام) رفتم و از ایشان سؤال کردم. ایشان فرمودند که بر تو چیزی (یعنی کفاره‌ای) واجب نیست.» من به سوی یارانم برگشتم و به آنها گفتم که امام صادق (علیه‌السلام) به من چه گفته است. آنها گفتند: «او تو را از آنچه که باید، محافظت کرده و به تو از چشمه‌ای گل‌آلود آب داده است.» (یعنی اینکه تو را از انجام کفاره دور کرده است.) من دوباره نزد امام صادق (علیه‌السلام) برگشتم و گفتم: «من با یارانم ملاقات کردم و آنها گفتند که تو از آنچه که باید، پرهیز کرده‌ای و فلانی نیز کاری مشابه آنچه تو انجام داده‌ای انجام داده و او را دستور داده‌اند که شتری قربانی کند.» امام صادق (علیه‌السلام) فرمود: «آنان راست گفتند، من تو را از چیزی محافظت نکرده‌ام، اما فلانی به عمد و با علم به موضوع، آن کار را انجام داده و تو بدون اینکه بدانی، آن را انجام داده‌ای. آیا این موضوع به تو رسیده بود؟» گفتم: «نه، به خدا قسم که این موضوع به من نرسیده بود.» امام صادق (علیه‌السلام) فرمود: «بر تو چیزی (کفاره‌ای) واجب نیست.»</w:t>
      </w:r>
    </w:p>
    <w:p>
      <w:pPr>
        <w:pStyle w:val="Heading5"/>
      </w:pPr>
      <w:bookmarkStart w:id="981" w:name="_Toc439"/>
      <w:r>
        <w:t>[رقم الحدیث الکلی: 17395 - رقم الحدیث الباب: 6]</w:t>
      </w:r>
      <w:bookmarkEnd w:id="981"/>
    </w:p>
    <w:p>
      <w:pPr>
        <w:pStyle w:val="BookText"/>
      </w:pPr>
      <w:r>
        <w:rPr>
          <w:rFonts w:ascii="Times New Roman" w:hAnsi="Times New Roman" w:eastAsia="Times New Roman" w:cs="Times New Roman"/>
          <w:lang w:val="en-US" w:bidi="en-US"/>
          <w:color w:val="111111"/>
          <w:sz w:val="28"/>
          <w:szCs w:val="28"/>
          <w:rtl/>
        </w:rPr>
        <w:t xml:space="preserve">17395- 6- </w:t>
      </w:r>
      <w:r>
        <w:rPr>
          <w:rStyle w:val="FootnoteReference"/>
        </w:rPr>
        <w:footnoteReference w:id="794"/>
      </w:r>
      <w:r>
        <w:rPr>
          <w:rFonts w:ascii="Amiri" w:hAnsi="Amiri" w:eastAsia="Amiri" w:cs="Amiri"/>
          <w:lang w:bidi="ar-SA"/>
          <w:color w:val="111111"/>
          <w:sz w:val="28"/>
          <w:szCs w:val="28"/>
          <w:rtl/>
        </w:rPr>
        <w:t xml:space="preserve">مُحَمَّدُ بْنُ عَلِیِّ بْنِ الْحُسَیْنِ فِی الْمُقْنِعِ قَالَ رُوِیَ إِذَا وَقَعَ الرَّجُلُ بِالْمَرْأَةِ </w:t>
      </w:r>
      <w:r>
        <w:rPr>
          <w:rStyle w:val="FootnoteReference"/>
        </w:rPr>
        <w:footnoteReference w:id="795"/>
      </w:r>
      <w:r>
        <w:rPr>
          <w:rFonts w:ascii="Amiri" w:hAnsi="Amiri" w:eastAsia="Amiri" w:cs="Amiri"/>
          <w:lang w:bidi="ar-SA"/>
          <w:color w:val="111111"/>
          <w:sz w:val="28"/>
          <w:szCs w:val="28"/>
          <w:rtl/>
        </w:rPr>
        <w:t xml:space="preserve">وَ قَدْ طَافَ بِالْبَیْتِ وَ الصَّفَا وَ الْمَرْوَةِ- طَوَافاً وَاحِداً لِلْحَجِّ مَا عَلَیْهِ قَالَ یُهَرِیقُ دَمَ جَزُورٍ أَوْ بَقَرَةٍ أَوْ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(شیخ صدوق) در کتاب "المقنع" گفته است: روایت شده است که اگر مردی با زنی نزدیکی کند و او طواف خانه (کعبه) و صفا و مروه را به‌عنوان یک طواف برای حج انجام داده باشد، بر او چه چیزی واجب است؟ گفته شده: باید خون شتری یا گاوی یا گوسفندی را بریزد (قربانی کند).</w:t>
      </w:r>
    </w:p>
    <w:p>
      <w:pPr>
        <w:pStyle w:val="Heading5"/>
      </w:pPr>
      <w:bookmarkStart w:id="982" w:name="_Toc440"/>
      <w:r>
        <w:t>[رقم الحدیث الکلی: 17396 - رقم الحدیث الباب: 7]</w:t>
      </w:r>
      <w:bookmarkEnd w:id="982"/>
    </w:p>
    <w:p>
      <w:pPr>
        <w:pStyle w:val="BookText"/>
      </w:pPr>
      <w:r>
        <w:rPr>
          <w:rFonts w:ascii="Times New Roman" w:hAnsi="Times New Roman" w:eastAsia="Times New Roman" w:cs="Times New Roman"/>
          <w:lang w:val="en-US" w:bidi="en-US"/>
          <w:color w:val="111111"/>
          <w:sz w:val="28"/>
          <w:szCs w:val="28"/>
          <w:rtl/>
        </w:rPr>
        <w:t xml:space="preserve">17396- 7- </w:t>
      </w:r>
      <w:r>
        <w:rPr>
          <w:rStyle w:val="FootnoteReference"/>
        </w:rPr>
        <w:footnoteReference w:id="796"/>
      </w:r>
      <w:r>
        <w:rPr>
          <w:rFonts w:ascii="Amiri" w:hAnsi="Amiri" w:eastAsia="Amiri" w:cs="Amiri"/>
          <w:lang w:bidi="ar-SA"/>
          <w:color w:val="111111"/>
          <w:sz w:val="28"/>
          <w:szCs w:val="28"/>
          <w:rtl/>
        </w:rPr>
        <w:t xml:space="preserve">عَلِیُّ بْنُ جَعْفَرٍ فِی کِتَابِهِ عَنْ أَخِیهِ مُوسَی بْنِ جَعْفَرٍ ع قَالَ: سَأَلْتُ أَبِی جَعْفَرَ بْنَ مُحَمَّدٍ ع عَنْ رَجُلٍ وَاقَعَ امْرَأَتَهُ قَبْلَ طَوَافِ النِّسَاءِ مُتَعَمِّداً مَا عَلَیْهِ قَالَ یَطُوفُ وَ عَلَیْهِ بَدَنَةٌ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798"/>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و یأتی ما یدلّ علیه فی الباب 58 من أبواب الطواف.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سوال کردم مردی قبل از طواف نساء با همسرش مجامعت کرده چه کفاره ای بعهده اوست ؟ حضرت فرمودند : باید طواف کند و یک شتر قربانی کند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4670_158159"/>
    <w:bookmarkEnd w:id="121"/>
    <w:p>
      <w:pPr>
        <w:pStyle w:val="Heading4"/>
      </w:pPr>
      <w:bookmarkStart w:id="983" w:name="_Toc441"/>
      <w:r>
        <w:t>11- بَابُ حُکْمِ الْجِمَاعِ فِی أَثْنَاءِ الطَّوَافِ وَ السَّعْیِ‌</w:t>
      </w:r>
      <w:bookmarkEnd w:id="983"/>
    </w:p>
    <w:p>
      <w:pPr>
        <w:pStyle w:val="Heading5"/>
      </w:pPr>
      <w:bookmarkStart w:id="984" w:name="_Toc442"/>
      <w:r>
        <w:t>اشارة</w:t>
      </w:r>
      <w:bookmarkEnd w:id="984"/>
    </w:p>
    <w:p>
      <w:pPr>
        <w:pStyle w:val="BookText"/>
      </w:pPr>
      <w:r>
        <w:rPr>
          <w:rStyle w:val="FootnoteReference"/>
        </w:rPr>
        <w:footnoteReference w:id="800"/>
      </w:r>
      <w:r>
        <w:rPr>
          <w:rFonts w:ascii="Amiri" w:hAnsi="Amiri" w:eastAsia="Amiri" w:cs="Amiri"/>
          <w:lang w:bidi="ar-SA"/>
          <w:color w:val="111111"/>
          <w:sz w:val="28"/>
          <w:szCs w:val="28"/>
          <w:rtl/>
        </w:rPr>
        <w:t xml:space="preserve">11 بَابُ حُکْمِ الْجِمَاعِ فِی أَثْنَاءِ الطَّوَافِ وَ السَّعْیِ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5" w:name="_Toc443"/>
      <w:r>
        <w:t>[رقم الحدیث الکلی: 17397 - رقم الحدیث الباب: 1]</w:t>
      </w:r>
      <w:bookmarkEnd w:id="985"/>
    </w:p>
    <w:p>
      <w:pPr>
        <w:pStyle w:val="BookText"/>
      </w:pPr>
      <w:r>
        <w:rPr>
          <w:rFonts w:ascii="Times New Roman" w:hAnsi="Times New Roman" w:eastAsia="Times New Roman" w:cs="Times New Roman"/>
          <w:lang w:val="en-US" w:bidi="en-US"/>
          <w:color w:val="111111"/>
          <w:sz w:val="28"/>
          <w:szCs w:val="28"/>
          <w:rtl/>
        </w:rPr>
        <w:t xml:space="preserve">17397- 1- </w:t>
      </w:r>
      <w:r>
        <w:rPr>
          <w:rStyle w:val="FootnoteReference"/>
        </w:rPr>
        <w:footnoteReference w:id="801"/>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ابْنِ رِئَابٍ عَنْ حُمْرَانَ بْنِ أَعْیَنَ عَنْ أَبِی جَعْفَرٍ ع قَالَ: سَأَلْتُهُ عَنْ رَجُلٍ کَانَ عَلَیْهِ طَوَافُ النِّسَاءِ وَحْدَهُ فَطَافَ مِنْهُ خَمْسَةَ أَشْوَاطٍ ثُمَّ غَمَزَهُ بَطْنُهُ فَخَافَ أَنْ یَبْدُرَهُ فَخَرَجَ إِلَی مَنْزِلِهِ فَنَقَضَ </w:t>
      </w:r>
      <w:r>
        <w:rPr>
          <w:rStyle w:val="FootnoteReference"/>
        </w:rPr>
        <w:footnoteReference w:id="802"/>
      </w:r>
      <w:r>
        <w:rPr>
          <w:rFonts w:ascii="Amiri" w:hAnsi="Amiri" w:eastAsia="Amiri" w:cs="Amiri"/>
          <w:lang w:bidi="ar-SA"/>
          <w:color w:val="111111"/>
          <w:sz w:val="28"/>
          <w:szCs w:val="28"/>
          <w:rtl/>
        </w:rPr>
        <w:t xml:space="preserve">ثُمَّ غَشِیَ جَارِیَتَهُ قَالَ یَغْتَسِلُ ثُمَّ یَرْجِعُ فَیَطُوفُ بِالْبَیْتِ طَوَافَیْنِ تَمَامَ مَا کَانَ قَدْ بَقِیَ عَلَیْهِ مِنْ طَوَافِهِ وَ یَسْتَغْفِرُ اللَّهَ وَ لَا یَعُودُ وَ إِنْ کَانَ طَافَ طَوَافَ النِّسَاءِ فَطَافَ مِنْهُ ثَلَاثَةَ أَشْوَاطٍ ثُمَّ خَرَجَ فَغَشِیَ فَقَدْ أَفْسَدَ حَجَّهُ وَ عَلَیْهِ بَدَنَةٌ وَ یَغْتَسِلُ ثُمَّ یَعُودُ فَیَطُوفُ أُسْبُوعاً.</w:t>
      </w:r>
    </w:p>
    <w:p>
      <w:pPr>
        <w:pStyle w:val="BookText"/>
      </w:pPr>
      <w:r>
        <w:rPr>
          <w:rFonts w:ascii="Amiri" w:hAnsi="Amiri" w:eastAsia="Amiri" w:cs="Amiri"/>
          <w:lang w:bidi="ar-SA"/>
          <w:color w:val="111111"/>
          <w:sz w:val="28"/>
          <w:szCs w:val="28"/>
          <w:rtl/>
        </w:rPr>
        <w:t xml:space="preserve">وَ رَوَاهُ الصَّدُوقُ بِإِسْنَادِهِ عَنِ ابْنِ مَحْبُوبٍ مِثْلَهُ إِلَی قَوْلِهِ وَ لَا یَعُودُ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بن أعین از امام باقر (علیه‌السلام) روایت شده که او گفت: از ایشان درباره مردی پرسیدم که فقط طواف نساء بر عهده‌اش باقی مانده بود و پنج شوط (دور) از آن را انجام داد، سپس شکمش به او فشار آورد و ترسید که پیشامدی رخ دهد، پس به منزلش رفت و قضای حاجت کرد، سپس با کنیزش نزدیکی کرد. امام (علیه‌السلام) فرمود: باید غسل کند، سپس بازگردد و دو طواف به جا آورد تا طوافش کامل شود و از خداوند طلب آمرزش کند و دیگر این کار را تکرار نکند. اما اگر در طواف نساء سه شوط از آن را انجام داده و سپس خارج شده و نزدیکی کرده باشد، حج او فاسد شده و بر او قربانی شتری (بدنه) واجب است. باید غسل کند و سپس بازگردد و یک هفته (یعنی هفت دور) طواف کند.</w:t>
      </w:r>
    </w:p>
    <w:p>
      <w:pPr>
        <w:pStyle w:val="Heading5"/>
      </w:pPr>
      <w:bookmarkStart w:id="986" w:name="_Toc444"/>
      <w:r>
        <w:t>[رقم الحدیث الکلی: 17398 - رقم الحدیث الباب: 2]</w:t>
      </w:r>
      <w:bookmarkEnd w:id="986"/>
    </w:p>
    <w:p>
      <w:pPr>
        <w:pStyle w:val="BookText"/>
      </w:pPr>
      <w:r>
        <w:rPr>
          <w:rFonts w:ascii="Times New Roman" w:hAnsi="Times New Roman" w:eastAsia="Times New Roman" w:cs="Times New Roman"/>
          <w:lang w:val="en-US" w:bidi="en-US"/>
          <w:color w:val="111111"/>
          <w:sz w:val="28"/>
          <w:szCs w:val="28"/>
          <w:rtl/>
        </w:rPr>
        <w:t xml:space="preserve">17398- 2- </w:t>
      </w:r>
      <w:r>
        <w:rPr>
          <w:rStyle w:val="FootnoteReference"/>
        </w:rPr>
        <w:footnoteReference w:id="804"/>
      </w:r>
      <w:r>
        <w:rPr>
          <w:rFonts w:ascii="Amiri" w:hAnsi="Amiri" w:eastAsia="Amiri" w:cs="Amiri"/>
          <w:lang w:bidi="ar-SA"/>
          <w:color w:val="111111"/>
          <w:sz w:val="28"/>
          <w:szCs w:val="28"/>
          <w:rtl/>
        </w:rPr>
        <w:t xml:space="preserve">وَ بِالْإِسْنَادِ عَنِ ابْنِ مَحْبُوبٍ عَنْ عَبْدِ الْعَزِیزِ الْعَبْدِیِّ عَنْ عُبَیْدِ بْنِ زُرَارَةَ قَالَ: سَأَلْتُ أَبَا عَبْدِ اللَّهِ ع عَنْ رَجُلٍ طَافَ بِالْبَیْتِ- أُسْبُوعاً طَوَافَ الْفَرِیضَةِ ثُمَّ سَعَی بَیْنَ الصَّفَا وَ الْمَرْوَةِ أَرْبَعَةَ أَشْوَاطٍ ثُمَّ غَمَزَهُ بَطْنُهُ فَخَرَجَ فَقَضَی حَاجَتَهُ ثُمَّ غَشِیَ أَهْلَهُ قَالَ یَغْتَسِلُ ثُمَّ یَعُودُ وَ یَطُوفُ ثَلَاثَةَ أَشْوَاطٍ وَ یَسْتَغْفِرُ رَبَّهُ وَ لَا شَیْ‌ءَ عَلَیْهِ قُلْتُ فَإِنْ کَانَ طَافَ بِالْبَیْتِ طَوَافَ الْفَرِیضَةِ فَطَافَ أَرْبَعَةَ أَشْوَاطٍ ثُمَّ غَمَزَهُ بَطْنُهُ فَخَرَجَ فَقَضَی حَاجَتَهُ فَغَشِیَ أَهْلَهُ فَقَالَ أَفْسَدَ حَجَّهُ وَ عَلَیْهِ بَدَنَةٌ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یَغْتَسِلُ ثُمَّ یَرْجِعُ فَیَطُوفُ أُسْبُوعاً ثُمَّ یَسْعَی وَ یَسْتَغْفِرُ رَبَّهُ قُلْتُ کَیْفَ لَمْ تَجْعَلْ عَلَیْهِ حِینَ غَشِیَ أَهْلَهُ قَبْلَ أَنْ یَفْرُغَ مِنْ سَعْیِهِ کَمَا جَعَلْتَ عَلَیْهِ هَدْیاً حِینَ غَشِیَ أَهْلَهُ قَبْلَ أَنْ یَفْرُغَ مِنْ طَوَافِهِ قَالَ إِنَّ الطَّوَافَ فَرِیضَةٌ وَ فِیهِ صَلَاةٌ وَ السَّعْیَ سُنَّةٌ مِنْ رَسُولِ اللَّهِ ص قُلْتُ أَ لَیْسَ اللَّهُ یَقُولُ إِنَّ الصَّفا وَ الْمَرْوَةَ مِنْ شَعائِرِ اللَّهِ </w:t>
      </w:r>
      <w:r>
        <w:rPr>
          <w:rStyle w:val="FootnoteReference"/>
        </w:rPr>
        <w:footnoteReference w:id="805"/>
      </w:r>
      <w:r>
        <w:rPr>
          <w:rFonts w:ascii="Amiri" w:hAnsi="Amiri" w:eastAsia="Amiri" w:cs="Amiri"/>
          <w:lang w:bidi="ar-SA"/>
          <w:color w:val="111111"/>
          <w:sz w:val="28"/>
          <w:szCs w:val="28"/>
          <w:rtl/>
        </w:rPr>
        <w:t xml:space="preserve">قَالَ بَلَی وَ لَکِنْ قَدْ قَالَ فِیهَا وَ مَنْ تَطَوَّعَ خَیْراً فَإِنَّ اللَّهَ شاکِرٌ عَلِیمٌ </w:t>
      </w:r>
      <w:r>
        <w:rPr>
          <w:rStyle w:val="FootnoteReference"/>
        </w:rPr>
        <w:footnoteReference w:id="806"/>
      </w:r>
      <w:r>
        <w:rPr>
          <w:rFonts w:ascii="Amiri" w:hAnsi="Amiri" w:eastAsia="Amiri" w:cs="Amiri"/>
          <w:lang w:bidi="ar-SA"/>
          <w:color w:val="111111"/>
          <w:sz w:val="28"/>
          <w:szCs w:val="28"/>
          <w:rtl/>
        </w:rPr>
        <w:t xml:space="preserve">فَلَوْ کَانَ السَّعْیُ فَرِیضَةً لَمْ یَقُلْ وَ مَنْ تَطَوَّعَ خَیْراً.</w:t>
      </w:r>
    </w:p>
    <w:p>
      <w:pPr>
        <w:pStyle w:val="BookText"/>
      </w:pPr>
      <w:r>
        <w:rPr>
          <w:rFonts w:ascii="Amiri" w:hAnsi="Amiri" w:eastAsia="Amiri" w:cs="Amiri"/>
          <w:lang w:bidi="ar-SA"/>
          <w:color w:val="111111"/>
          <w:sz w:val="28"/>
          <w:szCs w:val="28"/>
          <w:rtl/>
        </w:rPr>
        <w:t xml:space="preserve">وَ رَوَاهُ الشَّیْخُ بِإِسْنَادِهِ عَنِ الْحَسَنِ بْنِ مَحْبُوبٍ وَ أَسْقَطَ قَوْلَهُ وَ یَغْتَسِلُ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 قَبْلَهُ بِإِسْنَادِهِ عَنْ مُحَمَّدِ بْنِ یَعْقُوبَ قَالَ الشَّیْخُ الْمُرَادُ أَنَّهُ قَطَعَ السَّعْیَ عَلَی أَنَّهُ تَامٌّ فَطَافَ طَوَافَ النِّسَاءِ ثُمَّ ذَکَرَ حِینَئِذٍ فَلَا تَلْزَمُهُ الْکَفَّارَةُ وَ مَتَی لَمْ یَکُنْ طَافَ طَوَافَ النِّسَاءِ تَلْزَمُهُ الْکَفَّارَةُ قَالَ وَ قَوْلُهُ إِنَّ السَّعْیَ سُنَّةٌ مَعْنَاهُ أَنَّ وُجُوبَهُ عُرِفَ مِنْ جِهَةِ السُّنَّةِ دُونَ ظَاهِرِ الْقُرْآنِ أَقُولُ: وَ یَنْبَغِی أَنْ یُحْمَلَ فَسَادُ الْحَجِّ عَلَی صُورَةِ تَقْدِیمِ الطَّوَافِ عَلَی الْمَوْقِفَیْنِ لِمَا تَقَدَّمَ </w:t>
      </w:r>
      <w:r>
        <w:rPr>
          <w:rStyle w:val="FootnoteReference"/>
        </w:rPr>
        <w:footnoteReference w:id="808"/>
      </w:r>
      <w:r>
        <w:rPr>
          <w:rFonts w:ascii="Amiri" w:hAnsi="Amiri" w:eastAsia="Amiri" w:cs="Amiri"/>
          <w:lang w:bidi="ar-SA"/>
          <w:color w:val="111111"/>
          <w:sz w:val="28"/>
          <w:szCs w:val="28"/>
          <w:rtl/>
        </w:rPr>
        <w:t xml:space="preserve">أَوْ عَلَی کَوْنِ الْإِفْسَادِ مَجَازاً بِمَعْنَی فَوْتِ مُعْظَمِ الثَّوَابِ.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روایت کرده است که گفت: از امام صادق (علیه‌السلام) درباره مردی پرسیدم که طواف فریضه (واجب) را به‌جا آورده و سپس چهار شوط (دور) بین صفا و مروه انجام داده بود، سپس شکمش به او فشار آورد، پس بیرون رفت و قضای حاجت کرد و سپس با همسرش نزدیکی کرد. امام (علیه‌السلام) فرمود: باید غسل کند و سپس بازگردد و سه شوط باقی‌مانده را طواف کند و از خداوند طلب آمرزش کند و چیزی بر او واجب نیست. گفتم: اگر طواف فریضه (واجب) را انجام داده و چهار شوط از آن را طواف کرده و سپس شکمش به او فشار آورد و بیرون رفت و قضای حاجت کرد و سپس با همسرش نزدیکی کرد، امام (علیه‌السلام) فرمود: حج او فاسد شده و باید یک شتر قربانی کند. باید غسل کند و سپس بازگردد و یک هفته (یعنی هفت دور) طواف کند و سپس سعی انجام دهد و از خداوند طلب آمرزش کند.</w:t>
      </w:r>
    </w:p>
    <w:p>
      <w:pPr>
        <w:pStyle w:val="BookText"/>
      </w:pPr>
      <w:r>
        <w:rPr>
          <w:rFonts w:ascii="IRNazanin" w:hAnsi="IRNazanin" w:eastAsia="IRNazanin" w:cs="IRNazanin"/>
          <w:lang w:bidi="fa-IR"/>
          <w:color w:val="111111"/>
          <w:sz w:val="28"/>
          <w:szCs w:val="28"/>
          <w:rtl/>
        </w:rPr>
        <w:t xml:space="preserve">گفتم: چرا وقتی که او با همسرش نزدیکی کرد پیش از اینکه سعی خود را به پایان برساند، برای او کفاره‌ای قرار ندادی، همان‌طور که وقتی او پیش از اتمام طوافش با همسرش نزدیکی کرد، هدی (قربانی) قرار دادی؟ امام (علیه‌السلام) فرمود: طواف واجب است و در آن نماز وجود دارد، اما سعی سنتی است از پیامبر خدا (صلی‌الله علیه و آله). گفتم: آیا خداوند نمی‌فرماید: "بی‌گمان صفا و مروه از شعائر خداوند هستند" (آیه 158 سوره بقره)؟ امام (علیه‌السلام) فرمود: بله، اما خداوند درباره سعی فرموده است: "هر که با میل و رغبت کار نیکی انجام دهد، خداوند شکرگزار و داناست" (ادامه آیه 158 سوره بقره). پس اگر سعی واجب بود، نمی‌فرمود "هر که با میل و رغبت کار نیکی انجام دهد".مرحوم شیخ گفته است که اگر کسی سعی را به این گمان که کامل شده است، قطع کند و سپس طواف نساء را انجام دهد و بعداً متوجه شود، کفاره بر او واجب نیست. اما اگر طواف نساء را انجام نداده باشد، کفاره بر او واجب می‌شود. او (مرحوم شیخ) گفته است: اینکه گفته شده سعی سنت است، به این معناست که وجوب آن از طریق سنت شناخته شده است نه از ظاهر قرآن.</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باید فساد حج را بر این صورت حمل کرد که طواف قبل از دو وقوف (عرفات و مشعر) انجام شده باشد، به دلیل آنچه که پیش‌تر ذکر شد، یا اینکه فساد به معنای مجازی آن یعنی از دست دادن اکثر ثواب باشد.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2" w:name="pg14670_158161"/>
    <w:bookmarkEnd w:id="122"/>
    <w:p>
      <w:pPr>
        <w:pStyle w:val="Heading4"/>
      </w:pPr>
      <w:bookmarkStart w:id="987" w:name="_Toc445"/>
      <w:r>
        <w:t>12- بَابُ بُطْلَانِ الْعُمْرَةِ الْمُفْرَدَةِ بِالْجِمَاعِ قَبْلَ السَّعْیِ فَیَلْزَمُهُ بَدَنَةٌ وَ قَضَاءُ الْعُمْرَةِ وَ یُسْتَحَبُّ کَوْنُهُ فِی الشَّهْرِ الدَّاخِلِ وَ حُکْمِ مَنْ ظَنَّ تَمَامَ السَّعْیِ فَقَصَّرَ وَ جَامَعَ ثُمَّ ذَکَرَ النُّقْصَان</w:t>
      </w:r>
      <w:bookmarkEnd w:id="987"/>
    </w:p>
    <w:p>
      <w:pPr>
        <w:pStyle w:val="Heading5"/>
      </w:pPr>
      <w:bookmarkStart w:id="988" w:name="_Toc446"/>
      <w:r>
        <w:t>اشارة</w:t>
      </w:r>
      <w:bookmarkEnd w:id="988"/>
    </w:p>
    <w:p>
      <w:pPr>
        <w:pStyle w:val="BookText"/>
      </w:pPr>
      <w:r>
        <w:rPr>
          <w:rStyle w:val="FootnoteReference"/>
        </w:rPr>
        <w:footnoteReference w:id="809"/>
      </w:r>
      <w:r>
        <w:rPr>
          <w:rFonts w:ascii="Amiri" w:hAnsi="Amiri" w:eastAsia="Amiri" w:cs="Amiri"/>
          <w:lang w:bidi="ar-SA"/>
          <w:color w:val="111111"/>
          <w:sz w:val="28"/>
          <w:szCs w:val="28"/>
          <w:rtl/>
        </w:rPr>
        <w:t xml:space="preserve">12 بَابُ بُطْلَانِ الْعُمْرَةِ الْمُفْرَدَةِ بِالْجِمَاعِ قَبْلَ السَّعْیِ فَیَلْزَمُهُ بَدَنَةٌ وَ قَضَاءُ الْعُمْرَةِ وَ یُسْتَحَبُّ کَوْنُهُ فِی الشَّهْرِ الدَّاخِلِ وَ حُکْمِ مَنْ ظَنَّ تَمَامَ السَّعْیِ فَقَصَّرَ وَ جَامَعَ ثُمَّ ذَکَرَ النُّقْصَانَ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9" w:name="_Toc447"/>
      <w:r>
        <w:t>[رقم الحدیث الکلی: 17399 - رقم الحدیث الباب: 1]</w:t>
      </w:r>
      <w:bookmarkEnd w:id="989"/>
    </w:p>
    <w:p>
      <w:pPr>
        <w:pStyle w:val="BookText"/>
      </w:pPr>
      <w:r>
        <w:rPr>
          <w:rFonts w:ascii="Times New Roman" w:hAnsi="Times New Roman" w:eastAsia="Times New Roman" w:cs="Times New Roman"/>
          <w:lang w:val="en-US" w:bidi="en-US"/>
          <w:color w:val="111111"/>
          <w:sz w:val="28"/>
          <w:szCs w:val="28"/>
          <w:rtl/>
        </w:rPr>
        <w:t xml:space="preserve">17399- 1- </w:t>
      </w:r>
      <w:r>
        <w:rPr>
          <w:rStyle w:val="FootnoteReference"/>
        </w:rPr>
        <w:footnoteReference w:id="810"/>
      </w:r>
      <w:r>
        <w:rPr>
          <w:rFonts w:ascii="Amiri" w:hAnsi="Amiri" w:eastAsia="Amiri" w:cs="Amiri"/>
          <w:lang w:bidi="ar-SA"/>
          <w:color w:val="111111"/>
          <w:sz w:val="28"/>
          <w:szCs w:val="28"/>
          <w:rtl/>
        </w:rPr>
        <w:t xml:space="preserve">مُحَمَّدُ بْنُ الْحَسَنِ بِإِسْنَادِهِ عَنْ مُوسَی بْنِ الْقَاسِمِ عَنِ الْحَسَنِ بْنِ مَحْبُوبٍ عَنْ عَلِیِّ بْنِ رِئَابٍ عَنْ بُرَیْدِ بْنِ مُعَاوِیَةَ الْعِجْلِیِّ قَالَ: سَأَلْتُ أَبَا جَعْفَرٍ ع عَنْ رَجُلٍ اعْتَمَرَ عُمْرَةً مُفْرَدَةً فَغَشِیَ أَهْلَهُ قَبْلَ أَنْ یَفْرُغَ مِنْ طَوَافِهِ وَ سَعْیِهِ قَالَ عَلَیْهِ بَدَنَةٌ لِفَسَادِ عُمْرَتِهِ وَ عَلَیْهِ أَنْ یُقِیمَ إِلَی الشَّهْرِ الْآخَرِ فَیَخْرُجَ إِلَی بَعْضِ الْمَوَاقِیتِ فَیُحْرِمَ بِعُمْرَةٍ.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عجلی روایت کرده است که گفت: از امام باقر (علیه‌السلام) درباره مردی پرسیدم که عمره مفرده انجام داده و قبل از اینکه طواف و سعی خود را به پایان برساند با همسرش نزدیکی کرده است. امام (علیه‌السلام) فرمود: بر او واجب است که یک شتر قربانی کند به دلیل فساد عمره‌اش، و بر او واجب است که تا ماه بعد در مکه بماند و سپس به یکی از میقات‌ها برود و برای انجام عمره دیگری محرم شود.</w:t>
      </w:r>
    </w:p>
    <w:p>
      <w:pPr>
        <w:pStyle w:val="Heading5"/>
      </w:pPr>
      <w:bookmarkStart w:id="990" w:name="_Toc448"/>
      <w:r>
        <w:t>[رقم الحدیث الکلی: 17400 - رقم الحدیث الباب: 2]</w:t>
      </w:r>
      <w:bookmarkEnd w:id="990"/>
    </w:p>
    <w:p>
      <w:pPr>
        <w:pStyle w:val="BookText"/>
      </w:pPr>
      <w:r>
        <w:rPr>
          <w:rFonts w:ascii="Times New Roman" w:hAnsi="Times New Roman" w:eastAsia="Times New Roman" w:cs="Times New Roman"/>
          <w:lang w:val="en-US" w:bidi="en-US"/>
          <w:color w:val="111111"/>
          <w:sz w:val="28"/>
          <w:szCs w:val="28"/>
          <w:rtl/>
        </w:rPr>
        <w:t xml:space="preserve">17400- 2- </w:t>
      </w:r>
      <w:r>
        <w:rPr>
          <w:rStyle w:val="FootnoteReference"/>
        </w:rPr>
        <w:footnoteReference w:id="811"/>
      </w:r>
      <w:r>
        <w:rPr>
          <w:rFonts w:ascii="Amiri" w:hAnsi="Amiri" w:eastAsia="Amiri" w:cs="Amiri"/>
          <w:lang w:bidi="ar-SA"/>
          <w:color w:val="111111"/>
          <w:sz w:val="28"/>
          <w:szCs w:val="28"/>
          <w:rtl/>
        </w:rPr>
        <w:t xml:space="preserve">مُحَمَّدُ بْنُ عَلِیِّ بْنِ الْحُسَیْنِ بِإِسْنَادِهِ عَنْ عَلِیِّ بْنِ رِئَابٍ عَنْ مِسْمَعٍ عَنْ أَبِی عَبْدِ اللَّهِ ع فِی الرَّجُلِ یَعْتَمِرُ عُمْرَةً مُفْرَدَةً ثُمَّ یَطُوفُ بِالْبَیْتِ طَوَافَ الْفَرِیضَةِ ثُمَّ یَغْشَی أَهْلَهُ قَبْلَ أَنْ یَسْعَی بَیْنَ الصَّفَا وَ الْمَرْوَةِ- قَالَ قَدْ أَفْسَدَ عُمْرَتَهُ وَ عَلَیْهِ بَدَنَةٌ وَ عَلَیْهِ أَنْ یُقِیمَ </w:t>
      </w:r>
      <w:r>
        <w:rPr>
          <w:rStyle w:val="FootnoteReference"/>
        </w:rPr>
        <w:footnoteReference w:id="812"/>
      </w:r>
      <w:r>
        <w:rPr>
          <w:rFonts w:ascii="Amiri" w:hAnsi="Amiri" w:eastAsia="Amiri" w:cs="Amiri"/>
          <w:lang w:bidi="ar-SA"/>
          <w:color w:val="111111"/>
          <w:sz w:val="28"/>
          <w:szCs w:val="28"/>
          <w:rtl/>
        </w:rPr>
        <w:t xml:space="preserve">بِمَکَّةَ </w:t>
      </w:r>
      <w:r>
        <w:rPr>
          <w:rStyle w:val="FootnoteReference"/>
        </w:rPr>
        <w:footnoteReference w:id="813"/>
      </w:r>
      <w:r>
        <w:rPr>
          <w:rFonts w:ascii="Amiri" w:hAnsi="Amiri" w:eastAsia="Amiri" w:cs="Amiri"/>
          <w:lang w:bidi="ar-SA"/>
          <w:color w:val="111111"/>
          <w:sz w:val="28"/>
          <w:szCs w:val="28"/>
          <w:rtl/>
        </w:rPr>
        <w:t xml:space="preserve">حَتَّی یَخْرُجَ الشَّهْرُ الَّذِی اعْتَمَرَ فِیهِ ثُمَّ یَخْرُجَ إِلَی الْوَقْتِ الَّذِی وَقَّتَهُ رَسُولُ اللَّهِ ص لِأَهْلِهِ </w:t>
      </w:r>
      <w:r>
        <w:rPr>
          <w:rStyle w:val="FootnoteReference"/>
        </w:rPr>
        <w:footnoteReference w:id="814"/>
      </w:r>
      <w:r>
        <w:rPr>
          <w:rFonts w:ascii="Amiri" w:hAnsi="Amiri" w:eastAsia="Amiri" w:cs="Amiri"/>
          <w:lang w:bidi="ar-SA"/>
          <w:color w:val="111111"/>
          <w:sz w:val="28"/>
          <w:szCs w:val="28"/>
          <w:rtl/>
        </w:rPr>
        <w:t xml:space="preserve">فَیُحْرِمَ مِنْهُ </w:t>
      </w:r>
      <w:r>
        <w:rPr>
          <w:rStyle w:val="FootnoteReference"/>
        </w:rPr>
        <w:footnoteReference w:id="815"/>
      </w:r>
      <w:r>
        <w:rPr>
          <w:rFonts w:ascii="Amiri" w:hAnsi="Amiri" w:eastAsia="Amiri" w:cs="Amiri"/>
          <w:lang w:bidi="ar-SA"/>
          <w:color w:val="111111"/>
          <w:sz w:val="28"/>
          <w:szCs w:val="28"/>
          <w:rtl/>
        </w:rPr>
        <w:t xml:space="preserve">وَ یَعْتَمِرَ.</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w:t>
      </w:r>
      <w:r>
        <w:rPr>
          <w:rStyle w:val="FootnoteReference"/>
        </w:rPr>
        <w:footnoteReference w:id="816"/>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3" w:name="pg14670_158162"/>
    <w:bookmarkEnd w:id="123"/>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(علیه‌السلام) روایت کرده است که درباره مردی که عمره مفرده انجام می‌دهد و سپس طواف فریضه (طواف واجب) را انجام می‌دهد و قبل از اینکه سعی بین صفا و مروه را به جا آورد، با همسرش نزدیکی می‌کند، امام (علیه‌السلام) فرمود: او عمره‌اش را فاسد کرده و باید یک شتر قربانی کند. همچنین باید در مکه بماند تا ماهی که در آن عمره انجام داده، به پایان برسد. سپس به میقاتی که رسول خدا (صلی‌الله علیه و آله) برای اهل آن تعیین کرده، برود و از آنجا محرم شود و عمره دیگری انجام دهد.</w:t>
      </w:r>
    </w:p>
    <w:p>
      <w:pPr>
        <w:pStyle w:val="Heading5"/>
      </w:pPr>
      <w:bookmarkStart w:id="991" w:name="_Toc449"/>
      <w:r>
        <w:t>[رقم الحدیث الکلی: 17401 - رقم الحدیث الباب: 3]</w:t>
      </w:r>
      <w:bookmarkEnd w:id="991"/>
    </w:p>
    <w:p>
      <w:pPr>
        <w:pStyle w:val="BookText"/>
      </w:pPr>
      <w:r>
        <w:rPr>
          <w:rFonts w:ascii="Times New Roman" w:hAnsi="Times New Roman" w:eastAsia="Times New Roman" w:cs="Times New Roman"/>
          <w:lang w:val="en-US" w:bidi="en-US"/>
          <w:color w:val="111111"/>
          <w:sz w:val="28"/>
          <w:szCs w:val="28"/>
          <w:rtl/>
        </w:rPr>
        <w:t xml:space="preserve">17401- 3- </w:t>
      </w:r>
      <w:r>
        <w:rPr>
          <w:rStyle w:val="FootnoteReference"/>
        </w:rPr>
        <w:footnoteReference w:id="818"/>
      </w:r>
      <w:r>
        <w:rPr>
          <w:rFonts w:ascii="Amiri" w:hAnsi="Amiri" w:eastAsia="Amiri" w:cs="Amiri"/>
          <w:lang w:bidi="ar-SA"/>
          <w:color w:val="111111"/>
          <w:sz w:val="28"/>
          <w:szCs w:val="28"/>
          <w:rtl/>
        </w:rPr>
        <w:t xml:space="preserve">وَ عَنْ عَلِیِّ بْنِ رِئَابٍ </w:t>
      </w:r>
      <w:r>
        <w:rPr>
          <w:rStyle w:val="FootnoteReference"/>
        </w:rPr>
        <w:footnoteReference w:id="819"/>
      </w:r>
      <w:r>
        <w:rPr>
          <w:rFonts w:ascii="Amiri" w:hAnsi="Amiri" w:eastAsia="Amiri" w:cs="Amiri"/>
          <w:lang w:bidi="ar-SA"/>
          <w:color w:val="111111"/>
          <w:sz w:val="28"/>
          <w:szCs w:val="28"/>
          <w:rtl/>
        </w:rPr>
        <w:t xml:space="preserve">عَنْ بُرَیْدٍ الْعِجْلِیِّ عَنْ أَبِی جَعْفَرٍ ع أَنَّهُ یَخْرُجُ إِلَی بَعْضِ الْمَوَاقِیتِ فَیُحْرِمُ مِنْهُ وَ یَعْتَمِرُ.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بُرَیْدٍ عِجْلِیِّ ازحضرت باقر* نقل کرده که فرمودند : به یکی ازمیقاتها برود ومحرم شده وعمره انجام دهد .</w:t>
      </w:r>
    </w:p>
    <w:p>
      <w:pPr>
        <w:pStyle w:val="Heading5"/>
      </w:pPr>
      <w:bookmarkStart w:id="992" w:name="_Toc450"/>
      <w:r>
        <w:t>[رقم الحدیث الکلی: 17402 - رقم الحدیث الباب: 4]</w:t>
      </w:r>
      <w:bookmarkEnd w:id="992"/>
    </w:p>
    <w:p>
      <w:pPr>
        <w:pStyle w:val="BookText"/>
      </w:pPr>
      <w:r>
        <w:rPr>
          <w:rFonts w:ascii="Times New Roman" w:hAnsi="Times New Roman" w:eastAsia="Times New Roman" w:cs="Times New Roman"/>
          <w:lang w:val="en-US" w:bidi="en-US"/>
          <w:color w:val="111111"/>
          <w:sz w:val="28"/>
          <w:szCs w:val="28"/>
          <w:rtl/>
        </w:rPr>
        <w:t xml:space="preserve">17402- 4- </w:t>
      </w:r>
      <w:r>
        <w:rPr>
          <w:rStyle w:val="FootnoteReference"/>
        </w:rPr>
        <w:footnoteReference w:id="820"/>
      </w:r>
      <w:r>
        <w:rPr>
          <w:rFonts w:ascii="Amiri" w:hAnsi="Amiri" w:eastAsia="Amiri" w:cs="Amiri"/>
          <w:lang w:bidi="ar-SA"/>
          <w:color w:val="111111"/>
          <w:sz w:val="28"/>
          <w:szCs w:val="28"/>
          <w:rtl/>
        </w:rPr>
        <w:t xml:space="preserve">مُحَمَّدُ بْنُ یَعْقُوبَ عَنْ عَلِیِّ بْنِ إِبْرَاهِیمَ عَنْ أَبِیهِ عَنِ ابْنِ أَبِی عُمَیْرٍ عَنْ أَحْمَدَ بْنِ أَبِی عَلِیٍّ عَنْ أَبِی جَعْفَرٍ ع فِی رَجُلٍ اعْتَمَرَ عُمْرَةً مُفْرَدَةً وَ وَطِئَ أَهْلَهُ وَ هُوَ مُحْرِمٌ قَبْلَ أَنْ یَفْرُغَ مِنْ طَوَافِهِ وَ سَعْیِهِ قَالَ عَلَیْهِ بَدَنَةٌ لِفَسَادِ عُمْرَتِهِ وَ عَلَیْهِ أَنْ یُقِیمَ بِمَکَّةَ حَتَّی یَدْخُلَ شَهْرٌ آخَرُ فَیَخْرُجَ إِلَی بَعْضِ الْمَوَاقِیتِ فَیُحْرِمَ مِنْهُ ثُمَّ یَعْتَمِرَ.</w:t>
      </w:r>
    </w:p>
    <w:p>
      <w:pPr>
        <w:pStyle w:val="BookText"/>
      </w:pPr>
      <w:r>
        <w:rPr>
          <w:rFonts w:ascii="Amiri" w:hAnsi="Amiri" w:eastAsia="Amiri" w:cs="Amiri"/>
          <w:lang w:bidi="ar-SA"/>
          <w:color w:val="111111"/>
          <w:sz w:val="28"/>
          <w:szCs w:val="28"/>
          <w:rtl/>
        </w:rPr>
        <w:t xml:space="preserve">أَقُولُ: وَ یَأْتِی مَا یَدُلُّ عَلَی الْحُکْمِ الْأَخِیرِ فِی أَحَادِیثِ السَّعْیِ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أَحْمَدَ بْنِ أَبِی عَلِیٍّ روایت کرده است که گفت: از امام باقر (علیه‌السلام) درباره مردی پرسیدم که عمره مفرده انجام داده و قبل از اینکه طواف و سعی خود را به پایان برساند با همسرش نزدیکی کرده است. امام (علیه‌السلام) فرمود: بر او واجب است که یک شتر قربانی کند به دلیل فساد عمره‌اش، و بر او واجب است که تا ماه بعد در مکه بماند و سپس به یکی از میقات‌ها برود و برای انجام عمره دیگری محرم شود.</w:t>
      </w:r>
    </w:p>
    <w:p>
      <w:pPr>
        <w:pStyle w:val="Heading4"/>
      </w:pPr>
      <w:bookmarkStart w:id="993" w:name="_Toc451"/>
      <w:r>
        <w:t>13- بَابُ أَنَّ مَنْ قَبَّلَ بَعْدَ طَوَافِ الْعُمْرَةِ وَ سَعْیِهَا قَبْلَ تَقْصِیرِهَا لَزِمَهُ دَمُ شَاةٍ فَإِنْ جَامَعَ لَزِمَهُ بَدَنَةٌ لِلْمُوسِرِ وَ بَقَرَةٌ لِلْمُتَوَسِّطِ وَ شَاةٌ لِلْمُعْسِرِ</w:t>
      </w:r>
      <w:bookmarkEnd w:id="993"/>
    </w:p>
    <w:p>
      <w:pPr>
        <w:pStyle w:val="Heading5"/>
      </w:pPr>
      <w:bookmarkStart w:id="994" w:name="_Toc452"/>
      <w:r>
        <w:t>اشارة</w:t>
      </w:r>
      <w:bookmarkEnd w:id="994"/>
    </w:p>
    <w:p>
      <w:pPr>
        <w:pStyle w:val="BookText"/>
      </w:pPr>
      <w:r>
        <w:rPr>
          <w:rStyle w:val="FootnoteReference"/>
        </w:rPr>
        <w:footnoteReference w:id="822"/>
      </w:r>
      <w:r>
        <w:rPr>
          <w:rFonts w:ascii="Amiri" w:hAnsi="Amiri" w:eastAsia="Amiri" w:cs="Amiri"/>
          <w:lang w:bidi="ar-SA"/>
          <w:color w:val="111111"/>
          <w:sz w:val="28"/>
          <w:szCs w:val="28"/>
          <w:rtl/>
        </w:rPr>
        <w:t xml:space="preserve">13 بَابُ أَنَّ مَنْ قَبَّلَ بَعْدَ طَوَافِ الْعُمْرَةِ وَ سَعْیِهَا قَبْلَ تَقْصِیرِهَا لَزِمَهُ دَمُ شَاةٍ فَإِنْ جَامَعَ لَزِمَهُ بَدَنَةٌ لِلْمُوسِرِ وَ بَقَرَةٌ لِلْمُتَوَسِّطِ وَ شَاةٌ لِلْمُعْسِرِ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5" w:name="_Toc453"/>
      <w:r>
        <w:t>[رقم الحدیث الکلی: 17403 - رقم الحدیث الباب: 1]</w:t>
      </w:r>
      <w:bookmarkEnd w:id="995"/>
    </w:p>
    <w:p>
      <w:pPr>
        <w:pStyle w:val="BookText"/>
      </w:pPr>
      <w:r>
        <w:rPr>
          <w:rFonts w:ascii="Times New Roman" w:hAnsi="Times New Roman" w:eastAsia="Times New Roman" w:cs="Times New Roman"/>
          <w:lang w:val="en-US" w:bidi="en-US"/>
          <w:color w:val="111111"/>
          <w:sz w:val="28"/>
          <w:szCs w:val="28"/>
          <w:rtl/>
        </w:rPr>
        <w:t xml:space="preserve">17403- 1- </w:t>
      </w:r>
      <w:r>
        <w:rPr>
          <w:rStyle w:val="FootnoteReference"/>
        </w:rPr>
        <w:footnoteReference w:id="823"/>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أَنَّهُ قَالَ: سَأَلْتُ أَبَا عَبْدِ اللَّهِ ع عَنْ مُتَمَتِّعٍ طَافَ بِالْبَیْتِ وَ بَیْنَ الصَّفَا وَ الْمَرْوَةِ وَ قَبَّلَ امْرَأَتَهُ قَبْلَ أَنْ یُقَصِّرَ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4" w:name="pg14670_158163"/>
    <w:bookmarkEnd w:id="124"/>
    <w:p>
      <w:pPr>
        <w:pStyle w:val="BookText"/>
      </w:pPr>
      <w:r>
        <w:rPr>
          <w:rFonts w:ascii="Amiri" w:hAnsi="Amiri" w:eastAsia="Amiri" w:cs="Amiri"/>
          <w:lang w:bidi="ar-SA"/>
          <w:color w:val="111111"/>
          <w:sz w:val="28"/>
          <w:szCs w:val="28"/>
          <w:rtl/>
        </w:rPr>
        <w:t xml:space="preserve">مِنْ رَأْسِهِ قَالَ عَلَیْهِ دَمٌ یُهَرِیقُهُ وَ إِنْ کَانَ الْجِمَاعُ فَعَلَیْهِ جَزُورٌ أَوْ بَقَرَةٌ.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نَحْوَهُ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کرده است که گفت: از امام صادق (علیه‌السلام) درباره کسی که تمتع انجام داده و طواف خانه (کعبه) و سعی بین صفا و مروه را به جا آورده و قبل از اینکه از موی سر خود کوتاه کند (تقصر انجام دهد)، همسرش را بوسیده است، پرسیدم. امام (علیه‌السلام) فرمود: بر او واجب است که یک قربانی بدهد (خونی بریزد). و اگر جماع کرده باشد، باید یک شتر یا گاو قربانی کند.</w:t>
      </w:r>
    </w:p>
    <w:p>
      <w:pPr>
        <w:pStyle w:val="Heading5"/>
      </w:pPr>
      <w:bookmarkStart w:id="996" w:name="_Toc454"/>
      <w:r>
        <w:t>[رقم الحدیث الکلی: 17404 - رقم الحدیث الباب: 2]</w:t>
      </w:r>
      <w:bookmarkEnd w:id="996"/>
    </w:p>
    <w:p>
      <w:pPr>
        <w:pStyle w:val="BookText"/>
      </w:pPr>
      <w:r>
        <w:rPr>
          <w:rFonts w:ascii="Times New Roman" w:hAnsi="Times New Roman" w:eastAsia="Times New Roman" w:cs="Times New Roman"/>
          <w:lang w:val="en-US" w:bidi="en-US"/>
          <w:color w:val="111111"/>
          <w:sz w:val="28"/>
          <w:szCs w:val="28"/>
          <w:rtl/>
        </w:rPr>
        <w:t xml:space="preserve">17404- 2- </w:t>
      </w:r>
      <w:r>
        <w:rPr>
          <w:rStyle w:val="FootnoteReference"/>
        </w:rPr>
        <w:footnoteReference w:id="825"/>
      </w:r>
      <w:r>
        <w:rPr>
          <w:rFonts w:ascii="Amiri" w:hAnsi="Amiri" w:eastAsia="Amiri" w:cs="Amiri"/>
          <w:lang w:bidi="ar-SA"/>
          <w:color w:val="111111"/>
          <w:sz w:val="28"/>
          <w:szCs w:val="28"/>
          <w:rtl/>
        </w:rPr>
        <w:t xml:space="preserve">وَ عَنْهُ عَنْ عَلِیٍّ عَنْهُمَا یَعْنِی عَنْ مُحَمَّدِ بْنِ أَبِی حَمْزَةَ وَ دُرُسْتَ عَنِ ابْنِ مُسْکَانَ عَنْ صَفْوَانَ بْنِ یَحْیَی عَنْ مُعَاوِیَةَ بْنِ عَمَّارٍ قَالَ: سَأَلْتُ أَبَا عَبْدِ اللَّهِ ع عَنْ مُتَمَتِّعٍ وَقَعَ عَلَی امْرَأَتِهِ قَبْلَ أَنْ یُقَصِّرَ قَالَ یَنْحَرُ جَزُوراً وَ قَدْ خَشِیتُ أَنْ یَکُونَ قَدْ ثَلَمَ حَجَّهُ.</w:t>
      </w:r>
    </w:p>
    <w:p>
      <w:pPr>
        <w:pStyle w:val="BookText"/>
      </w:pPr>
      <w:r>
        <w:rPr>
          <w:rFonts w:ascii="Amiri" w:hAnsi="Amiri" w:eastAsia="Amiri" w:cs="Amiri"/>
          <w:lang w:bidi="ar-SA"/>
          <w:color w:val="111111"/>
          <w:sz w:val="28"/>
          <w:szCs w:val="28"/>
          <w:rtl/>
        </w:rPr>
        <w:t xml:space="preserve">وَ عَنْهُ عَنْ عَلِیٍّ عَنْهُمَا عَنِ ابْنِ مُسْکَانَ عَنِ الْحَلَبِیِّ عَنْ أَبِی عَبْدِ اللَّهِ ع مِثْلَهُ </w:t>
      </w:r>
      <w:r>
        <w:rPr>
          <w:rStyle w:val="FootnoteReference"/>
        </w:rPr>
        <w:footnoteReference w:id="826"/>
      </w:r>
      <w:r>
        <w:rPr>
          <w:rFonts w:ascii="Amiri" w:hAnsi="Amiri" w:eastAsia="Amiri" w:cs="Amiri"/>
          <w:lang w:bidi="ar-SA"/>
          <w:color w:val="111111"/>
          <w:sz w:val="28"/>
          <w:szCs w:val="28"/>
          <w:rtl/>
        </w:rPr>
        <w:t xml:space="preserve">وَ عَنْهُ عَنْ صَفْوَانَ عَنْ مُعَاوِیَةَ بْنِ عَمَّارٍ عَنْ أَبِی عَبْدِ اللَّهِ ع مِثْلَهُ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کرده است که گفت: از امام صادق (علیه‌السلام) درباره کسی که تمتع انجام داده و طواف خانه (کعبه) و سعی بین صفا و مروه را به جا آورده و قبل از اینکه از موی سر خود کوتاه کند (تقصر انجام دهد) با همسرش جماع کرده است، پرسیدم. امام (علیه‌السلام) فرمود: بر او واجب است که یک شترقربانی بدهد (خونی بریزد). ونگرانم که حج خود باطل کرده باشد .(اگر او به عمد و با علم این کار را انجام داده باشد،)</w:t>
      </w:r>
    </w:p>
    <w:p>
      <w:pPr>
        <w:pStyle w:val="Heading5"/>
      </w:pPr>
      <w:bookmarkStart w:id="997" w:name="_Toc455"/>
      <w:r>
        <w:t>[رقم الحدیث الکلی: 17405 - رقم الحدیث الباب: 3]</w:t>
      </w:r>
      <w:bookmarkEnd w:id="997"/>
    </w:p>
    <w:p>
      <w:pPr>
        <w:pStyle w:val="BookText"/>
      </w:pPr>
      <w:r>
        <w:rPr>
          <w:rFonts w:ascii="Times New Roman" w:hAnsi="Times New Roman" w:eastAsia="Times New Roman" w:cs="Times New Roman"/>
          <w:lang w:val="en-US" w:bidi="en-US"/>
          <w:color w:val="111111"/>
          <w:sz w:val="28"/>
          <w:szCs w:val="28"/>
          <w:rtl/>
        </w:rPr>
        <w:t xml:space="preserve">17405- 3- </w:t>
      </w:r>
      <w:r>
        <w:rPr>
          <w:rStyle w:val="FootnoteReference"/>
        </w:rPr>
        <w:footnoteReference w:id="828"/>
      </w:r>
      <w:r>
        <w:rPr>
          <w:rFonts w:ascii="Amiri" w:hAnsi="Amiri" w:eastAsia="Amiri" w:cs="Amiri"/>
          <w:lang w:bidi="ar-SA"/>
          <w:color w:val="111111"/>
          <w:sz w:val="28"/>
          <w:szCs w:val="28"/>
          <w:rtl/>
        </w:rPr>
        <w:t xml:space="preserve">وَ عَنْهُ عَنْ عَلِیٍّ عَنْهُمَا عَنِ ابْنِ مُسْکَانَ عَنْ أَبِی عَبْدِ اللَّهِ ع قَالَ: قُلْتُ مُتَمَتِّعٌ وَقَعَ عَلَی امْرَأَتِهِ قَبْلَ أَنْ یُقَصِّرَ فَقَالَ عَلَیْهِ دَمُ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خدمت حضرت صادق * عرض کردم عمره گذارقبل از تقصیربا همسرش مجامعت کرده فرمودند : باید یک گوسفند قربانی کند .</w:t>
      </w:r>
    </w:p>
    <w:p>
      <w:pPr>
        <w:pStyle w:val="Heading5"/>
      </w:pPr>
      <w:bookmarkStart w:id="998" w:name="_Toc456"/>
      <w:r>
        <w:t>[رقم الحدیث الکلی: 17406 - رقم الحدیث الباب: 4]</w:t>
      </w:r>
      <w:bookmarkEnd w:id="998"/>
    </w:p>
    <w:p>
      <w:pPr>
        <w:pStyle w:val="BookText"/>
      </w:pPr>
      <w:r>
        <w:rPr>
          <w:rFonts w:ascii="Times New Roman" w:hAnsi="Times New Roman" w:eastAsia="Times New Roman" w:cs="Times New Roman"/>
          <w:lang w:val="en-US" w:bidi="en-US"/>
          <w:color w:val="111111"/>
          <w:sz w:val="28"/>
          <w:szCs w:val="28"/>
          <w:rtl/>
        </w:rPr>
        <w:t xml:space="preserve">17406- 4- </w:t>
      </w:r>
      <w:r>
        <w:rPr>
          <w:rStyle w:val="FootnoteReference"/>
        </w:rPr>
        <w:footnoteReference w:id="829"/>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قَالَ: سَأَلْتُ أَبَا عَبْدِ اللَّهِ ع</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5" w:name="pg14670_158164"/>
    <w:bookmarkEnd w:id="125"/>
    <w:p>
      <w:pPr>
        <w:pStyle w:val="BookText"/>
      </w:pPr>
      <w:r>
        <w:rPr>
          <w:rFonts w:ascii="Amiri" w:hAnsi="Amiri" w:eastAsia="Amiri" w:cs="Amiri"/>
          <w:lang w:bidi="ar-SA"/>
          <w:color w:val="111111"/>
          <w:sz w:val="28"/>
          <w:szCs w:val="28"/>
          <w:rtl/>
        </w:rPr>
        <w:t xml:space="preserve">عَنْ مُتَمَتِّعٍ وَقَعَ عَلَی امْرَأَتِهِ وَ لَمْ یُقَصِّرْ قَالَ یَنْحَرُ جَزُوراً وَ قَدْ خَشِیتُ أَنْ یَکُونَ قَدْ ثَلَمَ حَجَّهُ إِنْ کَانَ عَالِماً وَ إِنْ کَانَ جَاهِلًا فَلَا شَیْ‌ءَ عَلَیْهِ.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30"/>
      </w:r>
      <w:r>
        <w:rPr>
          <w:rFonts w:ascii="Amiri" w:hAnsi="Amiri" w:eastAsia="Amiri" w:cs="Amiri"/>
          <w:lang w:bidi="ar-SA"/>
          <w:color w:val="111111"/>
          <w:sz w:val="28"/>
          <w:szCs w:val="28"/>
          <w:rtl/>
        </w:rPr>
        <w:t xml:space="preserve">مُحَمَّدُ بْنُ عَلِیِّ بْنِ الْحُسَیْنِ بِإِسْنَادِهِ عَنْ مُعَاوِیَةَ بْنِ عَمَّارٍ مِثْلَهُ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روایت کرده است که گفت: از امام صادق (علیه‌السلام) درباره کسی که تمتع انجام داده و با همسرش نزدیکی کرده است در حالی که هنوز تقصیر (کوتاه کردن موی سر) نکرده بود، پرسیدم. امام (علیه‌السلام) فرمود: باید یک شتر قربانی کند. و من ترسیدم که اگر او به عمد و با علم این کار را انجام داده باشد، حجش را باطل کرده باشد؛ اما اگر جاهل بوده (نمی‌دانسته)، چیزی بر او واجب نیست.</w:t>
      </w:r>
    </w:p>
    <w:p>
      <w:pPr>
        <w:pStyle w:val="Heading5"/>
      </w:pPr>
      <w:bookmarkStart w:id="999" w:name="_Toc457"/>
      <w:r>
        <w:t>[رقم الحدیث الکلی: 17407 - رقم الحدیث الباب: 5]</w:t>
      </w:r>
      <w:bookmarkEnd w:id="999"/>
    </w:p>
    <w:p>
      <w:pPr>
        <w:pStyle w:val="BookText"/>
      </w:pPr>
      <w:r>
        <w:rPr>
          <w:rFonts w:ascii="Times New Roman" w:hAnsi="Times New Roman" w:eastAsia="Times New Roman" w:cs="Times New Roman"/>
          <w:lang w:val="en-US" w:bidi="en-US"/>
          <w:color w:val="111111"/>
          <w:sz w:val="28"/>
          <w:szCs w:val="28"/>
          <w:rtl/>
        </w:rPr>
        <w:t xml:space="preserve">17407- 5- </w:t>
      </w:r>
      <w:r>
        <w:rPr>
          <w:rStyle w:val="FootnoteReference"/>
        </w:rPr>
        <w:footnoteReference w:id="832"/>
      </w:r>
      <w:r>
        <w:rPr>
          <w:rFonts w:ascii="Amiri" w:hAnsi="Amiri" w:eastAsia="Amiri" w:cs="Amiri"/>
          <w:lang w:bidi="ar-SA"/>
          <w:color w:val="111111"/>
          <w:sz w:val="28"/>
          <w:szCs w:val="28"/>
          <w:rtl/>
        </w:rPr>
        <w:t xml:space="preserve">وَ بِإِسْنَادِهِ عَنْ عِمْرَانَ الْحَلَبِیِّ أَنَّهُ سَأَلَ أَبَا عَبْدِ اللَّهِ ع عَنْ رَجُلٍ طَافَ بِالْبَیْتِ- وَ بِالصَّفَا وَ الْمَرْوَةِ وَ قَدْ تَمَتَّعَ ثُمَّ عَجَّلَ فَقَبَّلَ امْرَأَتَهُ قَبْلَ أَنْ یُقَصِّرَ مِنْ رَأْسِهِ قَالَ عَلَیْهِ دَمٌ یُهَرِیقُهُ وَ إِنْ جَامَعَ فَعَلَیْهِ جَزُورٌ أَوْ بَقَرَةٌ.</w:t>
      </w:r>
    </w:p>
    <w:p>
      <w:pPr>
        <w:pStyle w:val="BookText"/>
      </w:pPr>
      <w:r>
        <w:rPr>
          <w:rFonts w:ascii="Amiri" w:hAnsi="Amiri" w:eastAsia="Amiri" w:cs="Amiri"/>
          <w:lang w:bidi="ar-SA"/>
          <w:color w:val="111111"/>
          <w:sz w:val="28"/>
          <w:szCs w:val="28"/>
          <w:rtl/>
        </w:rPr>
        <w:t xml:space="preserve">وَ رَوَاهُ الْکُلَیْنِیُّ عَنْ عَلِیِّ بْنِ إِبْرَاهِیمَ عَنْ أَبِیهِ </w:t>
      </w:r>
      <w:r>
        <w:rPr>
          <w:rStyle w:val="FootnoteReference"/>
        </w:rPr>
        <w:footnoteReference w:id="833"/>
      </w:r>
      <w:r>
        <w:rPr>
          <w:rFonts w:ascii="Amiri" w:hAnsi="Amiri" w:eastAsia="Amiri" w:cs="Amiri"/>
          <w:lang w:bidi="ar-SA"/>
          <w:color w:val="111111"/>
          <w:sz w:val="28"/>
          <w:szCs w:val="28"/>
          <w:rtl/>
        </w:rPr>
        <w:t xml:space="preserve">عَنْ حَمَّادٍ عَنِ الْحَلَبِیِّ </w:t>
      </w:r>
      <w:r>
        <w:rPr>
          <w:rStyle w:val="FootnoteReference"/>
        </w:rPr>
        <w:footnoteReference w:id="834"/>
      </w:r>
    </w:p>
    <w:p>
      <w:pPr>
        <w:pStyle w:val="BookText"/>
      </w:pPr>
      <w:r>
        <w:rPr>
          <w:rFonts w:ascii="Amiri" w:hAnsi="Amiri" w:eastAsia="Amiri" w:cs="Amiri"/>
          <w:lang w:bidi="ar-SA"/>
          <w:color w:val="111111"/>
          <w:sz w:val="28"/>
          <w:szCs w:val="28"/>
          <w:rtl/>
        </w:rPr>
        <w:t xml:space="preserve">أَقُولُ: قَدْ عَرَفْتَ وَجْهَ الْجَمْعِ وَ یَحْتَمِلُ التَّخْیِیرُ وَ التَّفْصِیلُ أَحْوَطُ وَ تَقَدَّمَ مَا یَدُلُّ عَلَی ذَلِکَ </w:t>
      </w:r>
      <w:r>
        <w:rPr>
          <w:rStyle w:val="FootnoteReference"/>
        </w:rPr>
        <w:footnoteReference w:id="835"/>
      </w:r>
      <w:r>
        <w:rPr>
          <w:rFonts w:ascii="Amiri" w:hAnsi="Amiri" w:eastAsia="Amiri" w:cs="Amiri"/>
          <w:lang w:bidi="ar-SA"/>
          <w:color w:val="111111"/>
          <w:sz w:val="28"/>
          <w:szCs w:val="28"/>
          <w:rtl/>
        </w:rPr>
        <w:t xml:space="preserve">وَ یَأْتِی مَا یَدُلُّ عَلَیْهِ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کرده است که گفت: از امام صادق (علیه‌السلام) درباره کسی که تمتع انجام داده و طواف خانه (کعبه) و سعی بین صفا و مروه را به جا آورده و قبل از اینکه از موی سر خود کوتاه کند (تقصر انجام دهد)، همسرش را بوسیده است، پرسیدم. امام (علیه‌السلام) فرمود: بر او واجب است که یک قربانی بدهد (خونی بریزد). و اگر جماع کرده باشد، باید یک شتر یا گاو قربانی کند.</w:t>
      </w:r>
    </w:p>
    <w:p>
      <w:pPr>
        <w:pStyle w:val="Heading4"/>
      </w:pPr>
      <w:bookmarkStart w:id="1000" w:name="_Toc458"/>
      <w:r>
        <w:t>14- بَابُ أَنَّ مَنْ لَاعَبَ أَهْلَهُ وَ هُوَ مُحْرِمٌ حَتَّی یُنْزِلَ لَزِمَهُ بَدَنَةٌ دُونَ الْحَجِّ مِنْ قَابِلٍ‌</w:t>
      </w:r>
      <w:bookmarkEnd w:id="1000"/>
    </w:p>
    <w:p>
      <w:pPr>
        <w:pStyle w:val="Heading5"/>
      </w:pPr>
      <w:bookmarkStart w:id="1001" w:name="_Toc459"/>
      <w:r>
        <w:t>اشارة</w:t>
      </w:r>
      <w:bookmarkEnd w:id="1001"/>
    </w:p>
    <w:p>
      <w:pPr>
        <w:pStyle w:val="BookText"/>
      </w:pPr>
      <w:r>
        <w:rPr>
          <w:rStyle w:val="FootnoteReference"/>
        </w:rPr>
        <w:footnoteReference w:id="837"/>
      </w:r>
      <w:r>
        <w:rPr>
          <w:rFonts w:ascii="Amiri" w:hAnsi="Amiri" w:eastAsia="Amiri" w:cs="Amiri"/>
          <w:lang w:bidi="ar-SA"/>
          <w:color w:val="111111"/>
          <w:sz w:val="28"/>
          <w:szCs w:val="28"/>
          <w:rtl/>
        </w:rPr>
        <w:t xml:space="preserve">14 بَابُ أَنَّ مَنْ لَاعَبَ أَهْلَهُ وَ هُوَ مُحْرِمٌ حَتَّی یُنْزِلَ لَزِمَهُ بَدَنَةٌ دُونَ الْحَجِّ مِنْ قَابِلٍ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2" w:name="_Toc460"/>
      <w:r>
        <w:t>[رقم الحدیث الکلی: 17408 - رقم الحدیث الباب: 1]</w:t>
      </w:r>
      <w:bookmarkEnd w:id="1002"/>
    </w:p>
    <w:p>
      <w:pPr>
        <w:pStyle w:val="BookText"/>
      </w:pPr>
      <w:r>
        <w:rPr>
          <w:rFonts w:ascii="Times New Roman" w:hAnsi="Times New Roman" w:eastAsia="Times New Roman" w:cs="Times New Roman"/>
          <w:lang w:val="en-US" w:bidi="en-US"/>
          <w:color w:val="111111"/>
          <w:sz w:val="28"/>
          <w:szCs w:val="28"/>
          <w:rtl/>
        </w:rPr>
        <w:t xml:space="preserve">17408- 1- </w:t>
      </w:r>
      <w:r>
        <w:rPr>
          <w:rStyle w:val="FootnoteReference"/>
        </w:rPr>
        <w:footnoteReference w:id="838"/>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6" w:name="pg14670_158165"/>
    <w:bookmarkEnd w:id="126"/>
    <w:p>
      <w:pPr>
        <w:pStyle w:val="BookText"/>
      </w:pPr>
      <w:r>
        <w:rPr>
          <w:rFonts w:ascii="Amiri" w:hAnsi="Amiri" w:eastAsia="Amiri" w:cs="Amiri"/>
          <w:lang w:bidi="ar-SA"/>
          <w:color w:val="111111"/>
          <w:sz w:val="28"/>
          <w:szCs w:val="28"/>
          <w:rtl/>
        </w:rPr>
        <w:t xml:space="preserve">صَفْوَانَ عَنْ عَبْدِ الرَّحْمَنِ بْنِ الْحَجَّاجِ قَالَ: سَأَلْتُ أَبَا الْحَسَنِ ع عَنِ الرَّجُلِ </w:t>
      </w:r>
      <w:r>
        <w:rPr>
          <w:rStyle w:val="FootnoteReference"/>
        </w:rPr>
        <w:footnoteReference w:id="839"/>
      </w:r>
      <w:r>
        <w:rPr>
          <w:rFonts w:ascii="Amiri" w:hAnsi="Amiri" w:eastAsia="Amiri" w:cs="Amiri"/>
          <w:lang w:bidi="ar-SA"/>
          <w:color w:val="111111"/>
          <w:sz w:val="28"/>
          <w:szCs w:val="28"/>
          <w:rtl/>
        </w:rPr>
        <w:t xml:space="preserve">یَعْبَثُ بِأَهْلِهِ وَ هُوَ مُحْرِمٌ حَتَّی یُمْنِیَ مِنْ غَیْرِ جِمَاعٍ أَوْ یَفْعَلُ ذَلِکَ فِی شَهْرِ رَمَضَانَ مَا ذَا عَلَیْهِمَا قَالَ عَلَیْهِمَا جَمِیعاً الْکَفَّارَةُ مِثْلُ مَا عَلَی الَّذِی یُجَامِعُ.</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عَنْ صَفْوَانَ عَنْ عَبْدِ الرَّحْمَنِ بْنِ الْحَجَّاجِ وَ عَنْ مُحَمَّدِ بْنِ یَحْیَی عَنْ مُحَمَّدِ بْنِ الْحُسَیْنِ عَنْ صَفْوَانَ مِثْلَهُ </w:t>
      </w:r>
      <w:r>
        <w:rPr>
          <w:rStyle w:val="FootnoteReference"/>
        </w:rPr>
        <w:footnoteReference w:id="840"/>
      </w:r>
      <w:r>
        <w:rPr>
          <w:rFonts w:ascii="Amiri" w:hAnsi="Amiri" w:eastAsia="Amiri" w:cs="Amiri"/>
          <w:lang w:bidi="ar-SA"/>
          <w:color w:val="111111"/>
          <w:sz w:val="28"/>
          <w:szCs w:val="28"/>
          <w:rtl/>
        </w:rPr>
        <w:t xml:space="preserve">وَ بِإِسْنَادِهِ عَنْ مُوسَی بْنِ الْقَاسِمِ عَنْ صَفْوَانَ وَ الْحَسَنِ بْنِ مَحْبُوبٍ عَنْ عَبْدِ الرَّحْمَنِ بْنِ الْحَجَّاجِ عَنْ أَبِی عَبْدِ اللَّهِ ع مِثْلَهُ </w:t>
      </w:r>
      <w:r>
        <w:rPr>
          <w:rStyle w:val="FootnoteReference"/>
        </w:rPr>
        <w:footnoteReference w:id="841"/>
      </w:r>
      <w:r>
        <w:rPr>
          <w:rFonts w:ascii="Amiri" w:hAnsi="Amiri" w:eastAsia="Amiri" w:cs="Amiri"/>
          <w:lang w:bidi="ar-SA"/>
          <w:color w:val="111111"/>
          <w:sz w:val="28"/>
          <w:szCs w:val="28"/>
          <w:rtl/>
        </w:rPr>
        <w:t xml:space="preserve">أَقُولُ: وَ یَدُلُّ عَلَی نَفْیِ وُجُوبِ الْحَجِّ مِنْ قَابِلٍ مَا تَقَدَّمَ فِی أَحَادِیثِ الْجِمَاعِ فِیمَا دُونَ الْفَرْجِ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روایت کرده است که گفت: از امام کاظم (علیه‌السلام) درباره مردی که در حالی که مُحرم است با همسرش بازی می‌کند تا جایی که بدون جماع (نزدیکی) انزال می‌شود یا این کار را در ماه رمضان انجام می‌دهد، پرسیدم. امام (علیه‌السلام) فرمود: بر هر دوی آنها کفاره واجب است، همانند کفاره‌ای که بر کسی که جماع می‌کند، واجب است.</w:t>
      </w:r>
    </w:p>
    <w:p>
      <w:pPr>
        <w:pStyle w:val="Heading4"/>
      </w:pPr>
      <w:bookmarkStart w:id="1003" w:name="_Toc461"/>
      <w:r>
        <w:t>15- بَابُ أَنَّ مَنْ عَبِثَ بِذَکَرِهِ حَتَّی أَمْنَی وَ هُوَ مُحْرِمٌ لَزِمَهُ بَدَنَةٌ وَ الْحَجُّ مِنْ قَابِلٍ‌</w:t>
      </w:r>
      <w:bookmarkEnd w:id="1003"/>
    </w:p>
    <w:p>
      <w:pPr>
        <w:pStyle w:val="Heading5"/>
      </w:pPr>
      <w:bookmarkStart w:id="1004" w:name="_Toc462"/>
      <w:r>
        <w:t>اشارة</w:t>
      </w:r>
      <w:bookmarkEnd w:id="1004"/>
    </w:p>
    <w:p>
      <w:pPr>
        <w:pStyle w:val="BookText"/>
      </w:pPr>
      <w:r>
        <w:rPr>
          <w:rStyle w:val="FootnoteReference"/>
        </w:rPr>
        <w:footnoteReference w:id="843"/>
      </w:r>
      <w:r>
        <w:rPr>
          <w:rFonts w:ascii="Amiri" w:hAnsi="Amiri" w:eastAsia="Amiri" w:cs="Amiri"/>
          <w:lang w:bidi="ar-SA"/>
          <w:color w:val="111111"/>
          <w:sz w:val="28"/>
          <w:szCs w:val="28"/>
          <w:rtl/>
        </w:rPr>
        <w:t xml:space="preserve">15 بَابُ أَنَّ مَنْ عَبِثَ بِذَکَرِهِ حَتَّی أَمْنَی وَ هُوَ مُحْرِمٌ لَزِمَهُ بَدَنَةٌ وَ الْحَجُّ مِنْ قَابِلٍ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5" w:name="_Toc463"/>
      <w:r>
        <w:t>[رقم الحدیث الکلی: 17409 - رقم الحدیث الباب: 1]</w:t>
      </w:r>
      <w:bookmarkEnd w:id="1005"/>
    </w:p>
    <w:p>
      <w:pPr>
        <w:pStyle w:val="BookText"/>
      </w:pPr>
      <w:r>
        <w:rPr>
          <w:rFonts w:ascii="Times New Roman" w:hAnsi="Times New Roman" w:eastAsia="Times New Roman" w:cs="Times New Roman"/>
          <w:lang w:val="en-US" w:bidi="en-US"/>
          <w:color w:val="111111"/>
          <w:sz w:val="28"/>
          <w:szCs w:val="28"/>
          <w:rtl/>
        </w:rPr>
        <w:t xml:space="preserve">17409- 1- </w:t>
      </w:r>
      <w:r>
        <w:rPr>
          <w:rStyle w:val="FootnoteReference"/>
        </w:rPr>
        <w:footnoteReference w:id="844"/>
      </w:r>
      <w:r>
        <w:rPr>
          <w:rFonts w:ascii="Amiri" w:hAnsi="Amiri" w:eastAsia="Amiri" w:cs="Amiri"/>
          <w:lang w:bidi="ar-SA"/>
          <w:color w:val="111111"/>
          <w:sz w:val="28"/>
          <w:szCs w:val="28"/>
          <w:rtl/>
        </w:rPr>
        <w:t xml:space="preserve">مُحَمَّدُ بْنُ یَعْقُوبَ عَنْ عَلِیِّ بْنِ إِبْرَاهِیمَ عَنْ أَبِیهِ عَنْ عَمْرِو بْنِ عُثْمَانَ الْخَرَّازِ عَنْ صَبَّاحٍ عَنْ إِسْحَاقَ بْنِ عَمَّارٍ عَنْ أَبِی الْحَسَنِ ع قَالَ: قُلْتُ مَا تَقُولُ فِی مُحْرِمٍ عَبِثَ بِذَکَرِهِ فَأَمْنَی قَالَ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7" w:name="pg14670_158166"/>
    <w:bookmarkEnd w:id="127"/>
    <w:p>
      <w:pPr>
        <w:pStyle w:val="BookText"/>
      </w:pPr>
      <w:r>
        <w:rPr>
          <w:rFonts w:ascii="Amiri" w:hAnsi="Amiri" w:eastAsia="Amiri" w:cs="Amiri"/>
          <w:lang w:bidi="ar-SA"/>
          <w:color w:val="111111"/>
          <w:sz w:val="28"/>
          <w:szCs w:val="28"/>
          <w:rtl/>
        </w:rPr>
        <w:t xml:space="preserve">أَرَی عَلَیْهِ مِثْلَ مَا عَلَی مَنْ أَتَی أَهْلَهُ وَ هُوَ مُحْرِمٌ بَدَنَةً وَ الْحَجَّ مِنْ قَابِلٍ.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ازحضرت کاظم * سوال کردم محرمی با خودش بازی کرده تا جنب شده فرمودند : مثل محرمی است که با همسرش جماع کرده باشد باید یک شترقربانی کرده وسال آینده دوباره حج انجام دهد .</w:t>
      </w:r>
    </w:p>
    <w:p>
      <w:pPr>
        <w:pStyle w:val="Heading4"/>
      </w:pPr>
      <w:bookmarkStart w:id="1006" w:name="_Toc464"/>
      <w:r>
        <w:t>16- بَابُ أَنَّ الْمُحْرِمَ إِذَا نَظَرَ إِلَی غَیْرِ أَهْلِهِ فَأَمْنَی لَزِمَهُ جَزُورٌ إِنْ کَانَ مُوسِراً وَ بَقَرَةٌ إِنْ کَانَ مُتَوَسِّطاً وَ شَاةٌ إِنْ کَانَ مُعْسِراً</w:t>
      </w:r>
      <w:bookmarkEnd w:id="1006"/>
    </w:p>
    <w:p>
      <w:pPr>
        <w:pStyle w:val="Heading5"/>
      </w:pPr>
      <w:bookmarkStart w:id="1007" w:name="_Toc465"/>
      <w:r>
        <w:t>اشارة</w:t>
      </w:r>
      <w:bookmarkEnd w:id="1007"/>
    </w:p>
    <w:p>
      <w:pPr>
        <w:pStyle w:val="BookText"/>
      </w:pPr>
      <w:r>
        <w:rPr>
          <w:rStyle w:val="FootnoteReference"/>
        </w:rPr>
        <w:footnoteReference w:id="846"/>
      </w:r>
      <w:r>
        <w:rPr>
          <w:rFonts w:ascii="Amiri" w:hAnsi="Amiri" w:eastAsia="Amiri" w:cs="Amiri"/>
          <w:lang w:bidi="ar-SA"/>
          <w:color w:val="111111"/>
          <w:sz w:val="28"/>
          <w:szCs w:val="28"/>
          <w:rtl/>
        </w:rPr>
        <w:t xml:space="preserve">16 بَابُ أَنَّ الْمُحْرِمَ إِذَا نَظَرَ إِلَی غَیْرِ أَهْلِهِ فَأَمْنَی لَزِمَهُ جَزُورٌ إِنْ کَانَ مُوسِراً وَ بَقَرَةٌ إِنْ کَانَ مُتَوَسِّطاً وَ شَاةٌ إِنْ کَانَ مُعْسِراً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8" w:name="_Toc466"/>
      <w:r>
        <w:t>[رقم الحدیث الکلی: 17410 - رقم الحدیث الباب: 1]</w:t>
      </w:r>
      <w:bookmarkEnd w:id="1008"/>
    </w:p>
    <w:p>
      <w:pPr>
        <w:pStyle w:val="BookText"/>
      </w:pPr>
      <w:r>
        <w:rPr>
          <w:rFonts w:ascii="Times New Roman" w:hAnsi="Times New Roman" w:eastAsia="Times New Roman" w:cs="Times New Roman"/>
          <w:lang w:val="en-US" w:bidi="en-US"/>
          <w:color w:val="111111"/>
          <w:sz w:val="28"/>
          <w:szCs w:val="28"/>
          <w:rtl/>
        </w:rPr>
        <w:t xml:space="preserve">17410- 1- </w:t>
      </w:r>
      <w:r>
        <w:rPr>
          <w:rStyle w:val="FootnoteReference"/>
        </w:rPr>
        <w:footnoteReference w:id="847"/>
      </w:r>
      <w:r>
        <w:rPr>
          <w:rFonts w:ascii="Amiri" w:hAnsi="Amiri" w:eastAsia="Amiri" w:cs="Amiri"/>
          <w:lang w:bidi="ar-SA"/>
          <w:color w:val="111111"/>
          <w:sz w:val="28"/>
          <w:szCs w:val="28"/>
          <w:rtl/>
        </w:rPr>
        <w:t xml:space="preserve">مُحَمَّدُ بْنُ الْحَسَنِ بِإِسْنَادِهِ عَنْ مُوسَی بْنِ الْقَاسِمِ عَنْ حَمَّادٍ عَنْ حَرِیزٍ عَنْ زُرَارَةَ قَالَ: سَأَلْتُ أَبَا جَعْفَرٍ ع عَنْ رَجُلٍ مُحْرِمٍ نَظَرَ إِلَی غَیْرِ أَهْلِهِ فَأَنْزَلَ قَالَ عَلَیْهِ جَزُورٌ أَوْ بَقَرَةٌ فَإِنْ لَمْ یَجِدْ فَشَاةٌ.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ازحضرت باقر* سوال کردم محرمی با نگاه به نامحرم جنب شده</w:t>
      </w:r>
    </w:p>
    <w:p>
      <w:pPr>
        <w:pStyle w:val="BookText"/>
      </w:pPr>
      <w:r>
        <w:rPr>
          <w:rFonts w:ascii="IRNazanin" w:hAnsi="IRNazanin" w:eastAsia="IRNazanin" w:cs="IRNazanin"/>
          <w:lang w:bidi="fa-IR"/>
          <w:color w:val="111111"/>
          <w:sz w:val="28"/>
          <w:szCs w:val="28"/>
          <w:rtl/>
        </w:rPr>
        <w:t xml:space="preserve">فرمودند : یک شتر یا یک گاوقربانی کند واگرفقیر است یک گوسفند قربانی کند</w:t>
      </w:r>
    </w:p>
    <w:p>
      <w:pPr>
        <w:pStyle w:val="Heading5"/>
      </w:pPr>
      <w:bookmarkStart w:id="1009" w:name="_Toc467"/>
      <w:r>
        <w:t>[رقم الحدیث الکلی: 17411 - رقم الحدیث الباب: 2]</w:t>
      </w:r>
      <w:bookmarkEnd w:id="1009"/>
    </w:p>
    <w:p>
      <w:pPr>
        <w:pStyle w:val="BookText"/>
      </w:pPr>
      <w:r>
        <w:rPr>
          <w:rFonts w:ascii="Times New Roman" w:hAnsi="Times New Roman" w:eastAsia="Times New Roman" w:cs="Times New Roman"/>
          <w:lang w:val="en-US" w:bidi="en-US"/>
          <w:color w:val="111111"/>
          <w:sz w:val="28"/>
          <w:szCs w:val="28"/>
          <w:rtl/>
        </w:rPr>
        <w:t xml:space="preserve">17411- 2- </w:t>
      </w:r>
      <w:r>
        <w:rPr>
          <w:rStyle w:val="FootnoteReference"/>
        </w:rPr>
        <w:footnoteReference w:id="848"/>
      </w:r>
      <w:r>
        <w:rPr>
          <w:rFonts w:ascii="Amiri" w:hAnsi="Amiri" w:eastAsia="Amiri" w:cs="Amiri"/>
          <w:lang w:bidi="ar-SA"/>
          <w:color w:val="111111"/>
          <w:sz w:val="28"/>
          <w:szCs w:val="28"/>
          <w:rtl/>
        </w:rPr>
        <w:t xml:space="preserve">وَ عَنْهُ عَنْ عَبْدِ اللَّهِ بْنِ جَبَلَةَ عَنْ إِسْحَاقَ بْنِ عَمَّارٍ عَنْ أَبِی بَصِیرٍ قَالَ: قُلْتُ لِأَبِی عَبْدِ اللَّهِ ع رَجُلٌ مُحْرِمٌ نَظَرَ إِلَی سَاقِ امْرَأَةٍ فَأَمْنَی فَقَالَ إِنْ کَانَ مُوسِراً فَعَلَیْهِ بَدَنَةٌ وَ إِنْ کَانَ وَسَطاً </w:t>
      </w:r>
      <w:r>
        <w:rPr>
          <w:rStyle w:val="FootnoteReference"/>
        </w:rPr>
        <w:footnoteReference w:id="849"/>
      </w:r>
      <w:r>
        <w:rPr>
          <w:rFonts w:ascii="Amiri" w:hAnsi="Amiri" w:eastAsia="Amiri" w:cs="Amiri"/>
          <w:lang w:bidi="ar-SA"/>
          <w:color w:val="111111"/>
          <w:sz w:val="28"/>
          <w:szCs w:val="28"/>
          <w:rtl/>
        </w:rPr>
        <w:t xml:space="preserve">فَعَلَیْهِ بَقَرَةٌ وَ إِنْ کَانَ فَقِیراً فَعَلَیْهِ شَاةٌ ثُمَّ قَالَ أَمَا إِنِّی لَمْ أَجْعَلْ عَلَیْهِ هَذَا (لِأَنَّهُ أَمْنَی إِنَّمَا جَعَلْتُهُ عَلَیْهِ لِأَنَّهُ نَظَرَ) </w:t>
      </w:r>
      <w:r>
        <w:rPr>
          <w:rStyle w:val="FootnoteReference"/>
        </w:rPr>
        <w:footnoteReference w:id="850"/>
      </w:r>
      <w:r>
        <w:rPr>
          <w:rFonts w:ascii="Amiri" w:hAnsi="Amiri" w:eastAsia="Amiri" w:cs="Amiri"/>
          <w:lang w:bidi="ar-SA"/>
          <w:color w:val="111111"/>
          <w:sz w:val="28"/>
          <w:szCs w:val="28"/>
          <w:rtl/>
        </w:rPr>
        <w:t xml:space="preserve">إِلَی مَا لَا یَحِلُّ لَهُ.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8" w:name="pg14670_158167"/>
    <w:bookmarkEnd w:id="128"/>
    <w:p>
      <w:pPr>
        <w:pStyle w:val="BookText"/>
      </w:pPr>
      <w:r>
        <w:rPr>
          <w:rFonts w:ascii="Amiri" w:hAnsi="Amiri" w:eastAsia="Amiri" w:cs="Amiri"/>
          <w:lang w:bidi="ar-SA"/>
          <w:color w:val="111111"/>
          <w:sz w:val="28"/>
          <w:szCs w:val="28"/>
          <w:rtl/>
        </w:rPr>
        <w:t xml:space="preserve">وَ رَوَاهُ الصَّدُوقُ بِإِسْنَادِهِ عَنْ أَبِی بَصِیرٍ مِثْلَهُ إِلَّا أَنَّهُ قَالَ إِلَی سَاقِ امْرَأَةٍ أَوْ إِلَی فَرْجِهَا فَأَمْنَی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الْمُقْنِعِ کَذَلِکَ </w:t>
      </w:r>
      <w:r>
        <w:rPr>
          <w:rStyle w:val="FootnoteReference"/>
        </w:rPr>
        <w:footnoteReference w:id="852"/>
      </w: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إِسْحَاقَ بْنِ عَمَّارٍ نَحْوَهُ </w:t>
      </w:r>
      <w:r>
        <w:rPr>
          <w:rStyle w:val="FootnoteReference"/>
        </w:rPr>
        <w:footnoteReference w:id="853"/>
      </w:r>
      <w:r>
        <w:rPr>
          <w:rFonts w:ascii="Amiri" w:hAnsi="Amiri" w:eastAsia="Amiri" w:cs="Amiri"/>
          <w:lang w:bidi="ar-SA"/>
          <w:color w:val="111111"/>
          <w:sz w:val="28"/>
          <w:szCs w:val="28"/>
          <w:rtl/>
        </w:rPr>
        <w:t xml:space="preserve">وَ رَوَاهُ الصَّدُوقُ فِی الْعِلَلِ عَنْ مُحَمَّدِ بْنِ الْحَسَنِ عَنِ الصَّفَّارِ عَنْ إِبْرَاهِیمَ بْنِ هَاشِمٍ عَنْ إِسْمَاعِیلَ بْنِ مَرَّارٍ عَنْ یُونُسَ بْنِ عَبْدِ الرَّحْمَنِ عَنْ إِسْحَاقَ بْنِ عَمَّارٍ مِثْلَ رِوَایَةِ الشَّیْخِ </w:t>
      </w:r>
      <w:r>
        <w:rPr>
          <w:rStyle w:val="FootnoteReference"/>
        </w:rPr>
        <w:footnoteReference w:id="854"/>
      </w:r>
      <w:r>
        <w:rPr>
          <w:rFonts w:ascii="Amiri" w:hAnsi="Amiri" w:eastAsia="Amiri" w:cs="Amiri"/>
          <w:lang w:bidi="ar-SA"/>
          <w:color w:val="111111"/>
          <w:sz w:val="28"/>
          <w:szCs w:val="28"/>
          <w:rtl/>
        </w:rPr>
        <w:t xml:space="preserve">وَ رَوَاهُ أَیْضاً فِیهِ عَنْ مُحَمَّدِ بْنِ الْحَسَنِ عَنِ الْحُسَیْنِ بْنِ الْحَسَنِ بْنِ أَبَانٍ عَنِ الْحُسَیْنِ بْنِ سَعِیدٍ عَنْ صَفْوَانَ عَنْ إِسْحَاقَ بْنِ عَمَّارٍ مِثْلَهُ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ازحضرت صادق * سوال کردم محرمی بانگاه کردن به ساق پای زنی جنب شده فرمودند : اگرثروتمند است یک شترواگرمتوسط است یک گاوواگرفقیر است یک گوسفند قربانی کند سپس فرمودند : این کفاره را برای جنب شدنش قرارندادم بلکه بخاطرنگاه کردنش به چیزی که حرام است .</w:t>
      </w:r>
    </w:p>
    <w:p>
      <w:pPr>
        <w:pStyle w:val="Heading5"/>
      </w:pPr>
      <w:bookmarkStart w:id="1010" w:name="_Toc468"/>
      <w:r>
        <w:t>[رقم الحدیث الکلی: 17412 - رقم الحدیث الباب: 3]</w:t>
      </w:r>
      <w:bookmarkEnd w:id="1010"/>
    </w:p>
    <w:p>
      <w:pPr>
        <w:pStyle w:val="BookText"/>
      </w:pPr>
      <w:r>
        <w:rPr>
          <w:rFonts w:ascii="Times New Roman" w:hAnsi="Times New Roman" w:eastAsia="Times New Roman" w:cs="Times New Roman"/>
          <w:lang w:val="en-US" w:bidi="en-US"/>
          <w:color w:val="111111"/>
          <w:sz w:val="28"/>
          <w:szCs w:val="28"/>
          <w:rtl/>
        </w:rPr>
        <w:t xml:space="preserve">17412- 3- </w:t>
      </w:r>
      <w:r>
        <w:rPr>
          <w:rStyle w:val="FootnoteReference"/>
        </w:rPr>
        <w:footnoteReference w:id="856"/>
      </w:r>
      <w:r>
        <w:rPr>
          <w:rFonts w:ascii="Amiri" w:hAnsi="Amiri" w:eastAsia="Amiri" w:cs="Amiri"/>
          <w:lang w:bidi="ar-SA"/>
          <w:color w:val="111111"/>
          <w:sz w:val="28"/>
          <w:szCs w:val="28"/>
          <w:rtl/>
        </w:rPr>
        <w:t xml:space="preserve">وَ رَوَاهُ أَیْضاً فِیهِ عَنْ مُحَمَّدِ بْنِ عَلِیٍّ مَاجِیلَوَیْهِ عَنْ عَمِّهِ مُحَمَّدِ بْنِ أَبِی الْقَاسِمِ عَنْ مُحَمَّدِ بْنِ عَلِیٍّ الْکُوفِیِّ عَنْ خَالِدِ بْنِ إِسْمَاعِیلَ عَمَّنْ ذَکَرَهُ عَنْ أَبِی بَصِیرٍ قَالَ: سَأَلْتُ أَبَا عَبْدِ اللَّهِ ع عَنْ مُحْرِمٍ نَظَرَ إِلَی سَاقِ امْرَأَةٍ أَوْ إِلَی فَرْجِهَا حَتَّی أَمْنَی قَالَ عَلَیْهِ بَدَنَةٌ أَمَا إِنِّی لَمْ أَجْعَلْهَا عَلَیْهِ </w:t>
      </w:r>
      <w:r>
        <w:rPr>
          <w:rStyle w:val="FootnoteReference"/>
        </w:rPr>
        <w:footnoteReference w:id="857"/>
      </w:r>
      <w:r>
        <w:rPr>
          <w:rFonts w:ascii="Amiri" w:hAnsi="Amiri" w:eastAsia="Amiri" w:cs="Amiri"/>
          <w:lang w:bidi="ar-SA"/>
          <w:color w:val="111111"/>
          <w:sz w:val="28"/>
          <w:szCs w:val="28"/>
          <w:rtl/>
        </w:rPr>
        <w:t xml:space="preserve">إِلَّا لِنَظَرِهِ إِلَی مَا لَا یَحِلُّ لَهُ النَّظَرُ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ازحضرت صادق * سوال کردم محرمی بانگاه کردن به ساق پا یا فرج زنی جنب شده فرمودند : یک شترقربانی کند سپس فرمودند : این کفاره را برای جنب شدنش قرارندادم بلکه بخاطرنگاه کردنش به چیزی که حرام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9" w:name="pg14670_158168"/>
    <w:bookmarkEnd w:id="129"/>
    <w:p>
      <w:pPr>
        <w:pStyle w:val="Heading5"/>
      </w:pPr>
      <w:bookmarkStart w:id="1011" w:name="_Toc469"/>
      <w:r>
        <w:t>[رقم الحدیث الکلی: 17413 - رقم الحدیث الباب: 4]</w:t>
      </w:r>
      <w:bookmarkEnd w:id="1011"/>
    </w:p>
    <w:p>
      <w:pPr>
        <w:pStyle w:val="BookText"/>
      </w:pPr>
      <w:r>
        <w:rPr>
          <w:rFonts w:ascii="Times New Roman" w:hAnsi="Times New Roman" w:eastAsia="Times New Roman" w:cs="Times New Roman"/>
          <w:lang w:val="en-US" w:bidi="en-US"/>
          <w:color w:val="111111"/>
          <w:sz w:val="28"/>
          <w:szCs w:val="28"/>
          <w:rtl/>
        </w:rPr>
        <w:t xml:space="preserve">17413- 4- </w:t>
      </w:r>
      <w:r>
        <w:rPr>
          <w:rStyle w:val="FootnoteReference"/>
        </w:rPr>
        <w:footnoteReference w:id="858"/>
      </w:r>
      <w:r>
        <w:rPr>
          <w:rFonts w:ascii="Amiri" w:hAnsi="Amiri" w:eastAsia="Amiri" w:cs="Amiri"/>
          <w:lang w:bidi="ar-SA"/>
          <w:color w:val="111111"/>
          <w:sz w:val="28"/>
          <w:szCs w:val="28"/>
          <w:rtl/>
        </w:rPr>
        <w:t xml:space="preserve">وَ فِی نُسْخَةٍ قَالَ: إِنْ کَانَ مُوسِراً فَعَلَیْهِ بَدَنَةٌ وَ إِنْ کَانَ مُتَوَسِّطاً فَعَلَیْهِ بَقَرَةٌ وَ إِنْ کَانَ فَقِیراً فَشَاةٌ أَمَا إِنِّی لَمْ أَجْعَلْهَا عَلَیْهِ وَ ذَکَرَ مِثْلَهُ.</w:t>
      </w:r>
    </w:p>
    <w:p>
      <w:pPr>
        <w:pStyle w:val="BookText"/>
      </w:pPr>
      <w:r>
        <w:rPr>
          <w:rFonts w:ascii="Amiri" w:hAnsi="Amiri" w:eastAsia="Amiri" w:cs="Amiri"/>
          <w:lang w:bidi="ar-SA"/>
          <w:color w:val="111111"/>
          <w:sz w:val="28"/>
          <w:szCs w:val="28"/>
          <w:rtl/>
        </w:rPr>
        <w:t xml:space="preserve">وَ رَوَاهُ الْبَرْقِیُّ فِی الْمَحَاسِنِ عَنْ أَبِیهِ عَنْ یُونُسَ بْنِ عَبْدِ الرَّحْمَنِ عَنْ إِسْحَاقَ بْنِ عَمَّارٍ وَ ذَکَرَ مِثْلَ رِوَایَةِ الشَّیْخِ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درنسخه دیگری فرمودند : اگرثروتمند است یک شترواگرمتوسط است یک گاوواگرفقیر است یک گوسفند قربانی کند سپس فرمودند : این کفاره را برای جنب شدنش قرارندادم بلکه بخاطرنگاه کردنش به چیزی که حرام است .</w:t>
      </w:r>
    </w:p>
    <w:p>
      <w:pPr>
        <w:pStyle w:val="Heading5"/>
      </w:pPr>
      <w:bookmarkStart w:id="1012" w:name="_Toc470"/>
      <w:r>
        <w:t>[رقم الحدیث الکلی: 17414 - رقم الحدیث الباب: 5]</w:t>
      </w:r>
      <w:bookmarkEnd w:id="1012"/>
    </w:p>
    <w:p>
      <w:pPr>
        <w:pStyle w:val="BookText"/>
      </w:pPr>
      <w:r>
        <w:rPr>
          <w:rFonts w:ascii="Times New Roman" w:hAnsi="Times New Roman" w:eastAsia="Times New Roman" w:cs="Times New Roman"/>
          <w:lang w:val="en-US" w:bidi="en-US"/>
          <w:color w:val="111111"/>
          <w:sz w:val="28"/>
          <w:szCs w:val="28"/>
          <w:rtl/>
        </w:rPr>
        <w:t xml:space="preserve">17414- 5- </w:t>
      </w:r>
      <w:r>
        <w:rPr>
          <w:rStyle w:val="FootnoteReference"/>
        </w:rPr>
        <w:footnoteReference w:id="860"/>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فِی مُحْرِمٍ نَظَرَ إِلَی غَیْرِ أَهْلِهِ فَأَنْزَلَ قَالَ عَلَیْهِ دَمٌ لِأَنَّهُ نَظَرَ إِلَی غَیْرِ مَا یَحِلُّ لَهُ وَ إِنْ لَمْ یَکُنْ أَنْزَلَ فَلْیَتَّقِ اللَّهَ وَ لَا یَعُدْ وَ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 ازحضرت باقر* سوال کردم محرمی با نگاه به نامحرم جنب شده</w:t>
      </w:r>
    </w:p>
    <w:p>
      <w:pPr>
        <w:pStyle w:val="BookText"/>
      </w:pPr>
      <w:r>
        <w:rPr>
          <w:rFonts w:ascii="IRNazanin" w:hAnsi="IRNazanin" w:eastAsia="IRNazanin" w:cs="IRNazanin"/>
          <w:lang w:bidi="fa-IR"/>
          <w:color w:val="111111"/>
          <w:sz w:val="28"/>
          <w:szCs w:val="28"/>
          <w:rtl/>
        </w:rPr>
        <w:t xml:space="preserve">فرمودند : یک قربانی کند چون به چیزی نگاه کرده که حرام بوده واگر جنب نشده تقوا را رعایت کند ودیگرتکرارنکند وچیزی بعهده اش نیست .</w:t>
      </w:r>
    </w:p>
    <w:p>
      <w:pPr>
        <w:pStyle w:val="Heading4"/>
      </w:pPr>
      <w:bookmarkStart w:id="1013" w:name="_Toc471"/>
      <w:r>
        <w:t>17- بَابُ أَنَّ الْمُحْرِمَ إِذَا نَظَرَ إِلَی أَهْلِهِ أَوْ مَسَّهَا بِغَیْرِ شَهْوَةٍ فَأَمْنَی أَوْ أَمْذَی لَمْ یَلْزَمْهُ شَیْ‌ءٌ فَإِنْ کَانَ بِشَهْوَةٍ فَأَمْنَی أَوْ لَمْ یُمْنِ لَزِمَهُ بَدَنَةٌ</w:t>
      </w:r>
      <w:bookmarkEnd w:id="1013"/>
    </w:p>
    <w:p>
      <w:pPr>
        <w:pStyle w:val="Heading5"/>
      </w:pPr>
      <w:bookmarkStart w:id="1014" w:name="_Toc472"/>
      <w:r>
        <w:t>اشارة</w:t>
      </w:r>
      <w:bookmarkEnd w:id="1014"/>
    </w:p>
    <w:p>
      <w:pPr>
        <w:pStyle w:val="BookText"/>
      </w:pPr>
      <w:r>
        <w:rPr>
          <w:rStyle w:val="FootnoteReference"/>
        </w:rPr>
        <w:footnoteReference w:id="861"/>
      </w:r>
      <w:r>
        <w:rPr>
          <w:rFonts w:ascii="Amiri" w:hAnsi="Amiri" w:eastAsia="Amiri" w:cs="Amiri"/>
          <w:lang w:bidi="ar-SA"/>
          <w:color w:val="111111"/>
          <w:sz w:val="28"/>
          <w:szCs w:val="28"/>
          <w:rtl/>
        </w:rPr>
        <w:t xml:space="preserve">17 بَابُ أَنَّ الْمُحْرِمَ إِذَا نَظَرَ إِلَی أَهْلِهِ أَوْ مَسَّهَا بِغَیْرِ شَهْوَةٍ فَأَمْنَی أَوْ أَمْذَی لَمْ یَلْزَمْهُ شَیْ‌ءٌ فَإِنْ کَانَ بِشَهْوَةٍ فَأَمْنَی أَوْ لَمْ یُمْنِ لَزِمَهُ بَدَنَةٌ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5" w:name="_Toc473"/>
      <w:r>
        <w:t>[رقم الحدیث الکلی: 17415 - رقم الحدیث الباب: 1]</w:t>
      </w:r>
      <w:bookmarkEnd w:id="1015"/>
    </w:p>
    <w:p>
      <w:pPr>
        <w:pStyle w:val="BookText"/>
      </w:pPr>
      <w:r>
        <w:rPr>
          <w:rFonts w:ascii="Times New Roman" w:hAnsi="Times New Roman" w:eastAsia="Times New Roman" w:cs="Times New Roman"/>
          <w:lang w:val="en-US" w:bidi="en-US"/>
          <w:color w:val="111111"/>
          <w:sz w:val="28"/>
          <w:szCs w:val="28"/>
          <w:rtl/>
        </w:rPr>
        <w:t xml:space="preserve">17415- 1- </w:t>
      </w:r>
      <w:r>
        <w:rPr>
          <w:rStyle w:val="FootnoteReference"/>
        </w:rPr>
        <w:footnoteReference w:id="862"/>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ابْنِ أَبِی عُمَیْرٍ وَ صَفْوَانَ بْنِ یَحْیَی عَنْ مُعَاوِیَةَ بْنِ عَمَّارٍ عَنْ أَبِی عَبْدِ اللَّهِ ع قَالَ: سَأَلْتُهُ عَنْ مُحْرِمٍ نَظَرَ إِلَی امْرَأَتِهِ فَأَمْنَی أَوْ أَمْذَی وَ هُوَ مُحْرِمٌ قَالَ لَا شَیْ‌ءَ عَلَیْهِ وَ لَکِنْ لِیَغْتَسِلْ وَ یَسْتَغْفِرُ رَبَّهُ وَ إِنْ حَمَلَهَا مِنْ غَیْرِ شَهْوَةٍ فَأَمْنَی أَوْ أَمْذَی وَ هُوَ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0" w:name="pg14670_158169"/>
    <w:bookmarkEnd w:id="130"/>
    <w:p>
      <w:pPr>
        <w:pStyle w:val="BookText"/>
      </w:pPr>
      <w:r>
        <w:rPr>
          <w:rFonts w:ascii="Amiri" w:hAnsi="Amiri" w:eastAsia="Amiri" w:cs="Amiri"/>
          <w:lang w:bidi="ar-SA"/>
          <w:color w:val="111111"/>
          <w:sz w:val="28"/>
          <w:szCs w:val="28"/>
          <w:rtl/>
        </w:rPr>
        <w:t xml:space="preserve">مُحْرِمٌ </w:t>
      </w:r>
      <w:r>
        <w:rPr>
          <w:rStyle w:val="FootnoteReference"/>
        </w:rPr>
        <w:footnoteReference w:id="863"/>
      </w:r>
      <w:r>
        <w:rPr>
          <w:rFonts w:ascii="Amiri" w:hAnsi="Amiri" w:eastAsia="Amiri" w:cs="Amiri"/>
          <w:lang w:bidi="ar-SA"/>
          <w:color w:val="111111"/>
          <w:sz w:val="28"/>
          <w:szCs w:val="28"/>
          <w:rtl/>
        </w:rPr>
        <w:t xml:space="preserve">فَلَا شَیْ‌ءَ عَلَیْهِ وَ إِنْ حَمَلَهَا أَوْ مَسَّهَا بِشَهْوَةٍ فَأَمْنَی أَوْ أَمْذَی فَعَلَیْهِ دَمٌ وَ قَالَ فِی الْمُحْرِمِ یَنْظُرُ إِلَی امْرَأَتِهِ أَوْ یُنْزِلُهَا بِشَهْوَةٍ حَتَّی یُنْزِلَ قَالَ عَلَیْهِ بَدَنَةٌ.</w:t>
      </w:r>
    </w:p>
    <w:p>
      <w:pPr>
        <w:pStyle w:val="BookText"/>
      </w:pPr>
      <w:r>
        <w:rPr>
          <w:rFonts w:ascii="Amiri" w:hAnsi="Amiri" w:eastAsia="Amiri" w:cs="Amiri"/>
          <w:lang w:bidi="ar-SA"/>
          <w:color w:val="111111"/>
          <w:sz w:val="28"/>
          <w:szCs w:val="28"/>
          <w:rtl/>
        </w:rPr>
        <w:t xml:space="preserve">وَ رَوَاهُ الشَّیْخُ بِإِسْنَادِهِ عَنْ مُحَمَّدِ بْنِ یَعْقُوبَ إِلَی قَوْلِهِ لَا شَیْ‌ءَ عَلَیْهِ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نقل شده است:</w:t>
      </w:r>
    </w:p>
    <w:p>
      <w:pPr>
        <w:pStyle w:val="BookText"/>
      </w:pPr>
      <w:r>
        <w:rPr>
          <w:rFonts w:ascii="IRNazanin" w:hAnsi="IRNazanin" w:eastAsia="IRNazanin" w:cs="IRNazanin"/>
          <w:lang w:bidi="fa-IR"/>
          <w:color w:val="111111"/>
          <w:sz w:val="28"/>
          <w:szCs w:val="28"/>
          <w:rtl/>
        </w:rPr>
        <w:t xml:space="preserve">او (معاویة) از ایشان (امام صادق) درباره مُحرِمی که به همسرش نگاه کند و منی یا مذی خارج شود در حالی که در حالت احرام است، سؤال کرد. حضرت فرمود: «چیزی بر او نیست، اما باید غسل کند و از پروردگارش طلب آمرزش نماید. و اگر او (همسرش) را بدون شهوت حمل کرد (بلند کرد) و منی یا مذی خارج شد در حالی که در حالت احرام بود، باز هم چیزی بر او نیست. اما اگر او را با شهوت حمل کرد یا لمس نمود و منی یا مذی خارج شد، بر او واجب است که (قربانی) یک گوسفند بدهد.»</w:t>
      </w:r>
    </w:p>
    <w:p>
      <w:pPr>
        <w:pStyle w:val="BookText"/>
      </w:pPr>
      <w:r>
        <w:rPr>
          <w:rFonts w:ascii="IRNazanin" w:hAnsi="IRNazanin" w:eastAsia="IRNazanin" w:cs="IRNazanin"/>
          <w:lang w:bidi="fa-IR"/>
          <w:color w:val="111111"/>
          <w:sz w:val="28"/>
          <w:szCs w:val="28"/>
          <w:rtl/>
        </w:rPr>
        <w:t xml:space="preserve">و فرمود: «در مورد مُحرِمی که به همسرش نگاه کند یا او را با شهوت لمس کند تا جایی که منی خارج شود، بر او واجب است که (قربانی) یک شتر بدهد.»</w:t>
      </w:r>
    </w:p>
    <w:p>
      <w:pPr>
        <w:pStyle w:val="Heading5"/>
      </w:pPr>
      <w:bookmarkStart w:id="1016" w:name="_Toc474"/>
      <w:r>
        <w:t>[رقم الحدیث الکلی: 17416 - رقم الحدیث الباب: 2]</w:t>
      </w:r>
      <w:bookmarkEnd w:id="1016"/>
    </w:p>
    <w:p>
      <w:pPr>
        <w:pStyle w:val="BookText"/>
      </w:pPr>
      <w:r>
        <w:rPr>
          <w:rFonts w:ascii="Times New Roman" w:hAnsi="Times New Roman" w:eastAsia="Times New Roman" w:cs="Times New Roman"/>
          <w:lang w:val="en-US" w:bidi="en-US"/>
          <w:color w:val="111111"/>
          <w:sz w:val="28"/>
          <w:szCs w:val="28"/>
          <w:rtl/>
        </w:rPr>
        <w:t xml:space="preserve">17416- 2- </w:t>
      </w:r>
      <w:r>
        <w:rPr>
          <w:rStyle w:val="FootnoteReference"/>
        </w:rPr>
        <w:footnoteReference w:id="865"/>
      </w:r>
      <w:r>
        <w:rPr>
          <w:rFonts w:ascii="Amiri" w:hAnsi="Amiri" w:eastAsia="Amiri" w:cs="Amiri"/>
          <w:lang w:bidi="ar-SA"/>
          <w:color w:val="111111"/>
          <w:sz w:val="28"/>
          <w:szCs w:val="28"/>
          <w:rtl/>
        </w:rPr>
        <w:t xml:space="preserve">وَ عَنْ عَلِیٍّ عَنْ أَبِیهِ عَنِ ابْنِ أَبِی عُمَیْرٍ عَنْ حَمَّادٍ عَنِ الْحَلَبِیِّ عَنْ أَبِی عَبْدِ اللَّهِ ع قَالَ: سَأَلْتُهُ عَنِ الْمُحْرِمِ یَضَعُ یَدَهُ مِنْ غَیْرِ شَهْوَةٍ عَلَی امْرَأَتِهِ قَالَ نَعَمْ یُصْلِحُ عَلَیْهَا خِمَارَهَا وَ یُصْلِحُ عَلَیْهَا ثَوْبَهَا وَ مَحْمِلَهَا قُلْتُ أَ فَیَمَسُّهَا وَ هِیَ مُحْرِمَةٌ قَالَ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w:t>
      </w:r>
    </w:p>
    <w:p>
      <w:pPr>
        <w:pStyle w:val="BookText"/>
      </w:pPr>
      <w:r>
        <w:rPr>
          <w:rFonts w:ascii="IRNazanin" w:hAnsi="IRNazanin" w:eastAsia="IRNazanin" w:cs="IRNazanin"/>
          <w:lang w:bidi="fa-IR"/>
          <w:color w:val="111111"/>
          <w:sz w:val="28"/>
          <w:szCs w:val="28"/>
          <w:rtl/>
        </w:rPr>
        <w:t xml:space="preserve">او گفت: از حضرت درباره مُحرِمی که بدون شهوت دست خود را بر همسرش بگذارد، سؤال کردم. حضرت فرمود: «بله، می‌تواند خمار (روسری) او را درست کند و لباسش و محملش را اصلاح کند.» عرض کردم: «آیا می‌تواند او را لمس کند در حالی که او (زن) هم مُحرِم است؟» حضرت فرمود: «بله.»</w:t>
      </w:r>
    </w:p>
    <w:p>
      <w:pPr>
        <w:pStyle w:val="Heading5"/>
      </w:pPr>
      <w:bookmarkStart w:id="1017" w:name="_Toc475"/>
      <w:r>
        <w:t>[رقم الحدیث الکلی: 17417 - رقم الحدیث الباب: 3]</w:t>
      </w:r>
      <w:bookmarkEnd w:id="1017"/>
    </w:p>
    <w:p>
      <w:pPr>
        <w:pStyle w:val="BookText"/>
      </w:pPr>
      <w:r>
        <w:rPr>
          <w:rFonts w:ascii="Times New Roman" w:hAnsi="Times New Roman" w:eastAsia="Times New Roman" w:cs="Times New Roman"/>
          <w:lang w:val="en-US" w:bidi="en-US"/>
          <w:color w:val="111111"/>
          <w:sz w:val="28"/>
          <w:szCs w:val="28"/>
          <w:rtl/>
        </w:rPr>
        <w:t xml:space="preserve">17417- 3- </w:t>
      </w:r>
      <w:r>
        <w:rPr>
          <w:rStyle w:val="FootnoteReference"/>
        </w:rPr>
        <w:footnoteReference w:id="866"/>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ابْنِ رِئَابٍ عَنْ مِسْمَعٍ أَبِی سَیَّارٍ قَالَ: قَالَ لِی أَبُو عَبْدِ اللَّهِ ع یَا أَبَا سَیَّارٍ إِنَّ حَالَ الْمُحْرِمِ ضَیِّقَةٌ إِلَی أَنْ قَالَ وَ مَنْ مَسَّ امْرَأَتَهُ بِیَدِهِ وَ هُوَ مُحْرِمٌ عَلَی شَهْوَةٍ فَعَلَیْهِ دَمُ شَاةٍ وَ مَنْ نَظَرَ إِلَی امْرَأَتِهِ نَظَرَ شَهْوَةٍ فَأَمْنَی فَعَلَیْهِ جَزُورٌ وَ مَنْ مَسَّ امْرَأَتَهُ أَوْ لَازَمَهَا عَنْ غَیْرِ شَهْوَةٍ فَلَا شَیْ‌ءَ عَلَیْهِ.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مِسْمَعِ (ابو سیّار) نقل شده است:</w:t>
      </w:r>
    </w:p>
    <w:p>
      <w:pPr>
        <w:pStyle w:val="BookText"/>
      </w:pPr>
      <w:r>
        <w:rPr>
          <w:rFonts w:ascii="IRNazanin" w:hAnsi="IRNazanin" w:eastAsia="IRNazanin" w:cs="IRNazanin"/>
          <w:lang w:bidi="fa-IR"/>
          <w:color w:val="111111"/>
          <w:sz w:val="28"/>
          <w:szCs w:val="28"/>
          <w:rtl/>
        </w:rPr>
        <w:t xml:space="preserve">او گفت: امام صادق (علیه‌السلام) به من فرمود: «ای ابو سیّار! وضعیت (حالت) مُحرِم تنگ و محدود است.» تا اینکه فرمود: «و هر کس که در حالی که مُحرِم است، همسرش را با دست خود با شهوت لمس کند، بر او (واجب است) یک گوسفند (قربانی کند). و هر کس که به همسرش نگاه شهوت‌آمیز کند و منی خارج شود، بر او (واجب است) یک شتر (قربانی کند). و هر کس که همسرش را بدون شهوت لمس کند یا با او ملازمت کند، هیچ چیزی بر او نیست.»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1" w:name="pg14670_158170"/>
    <w:bookmarkEnd w:id="131"/>
    <w:p>
      <w:pPr>
        <w:pStyle w:val="Heading5"/>
      </w:pPr>
      <w:bookmarkStart w:id="1018" w:name="_Toc476"/>
      <w:r>
        <w:t>[رقم الحدیث الکلی: 17418 - رقم الحدیث الباب: 4]</w:t>
      </w:r>
      <w:bookmarkEnd w:id="1018"/>
    </w:p>
    <w:p>
      <w:pPr>
        <w:pStyle w:val="BookText"/>
      </w:pPr>
      <w:r>
        <w:rPr>
          <w:rFonts w:ascii="Times New Roman" w:hAnsi="Times New Roman" w:eastAsia="Times New Roman" w:cs="Times New Roman"/>
          <w:lang w:val="en-US" w:bidi="en-US"/>
          <w:color w:val="111111"/>
          <w:sz w:val="28"/>
          <w:szCs w:val="28"/>
          <w:rtl/>
        </w:rPr>
        <w:t xml:space="preserve">17418- 4- </w:t>
      </w:r>
      <w:r>
        <w:rPr>
          <w:rStyle w:val="FootnoteReference"/>
        </w:rPr>
        <w:footnoteReference w:id="868"/>
      </w:r>
      <w:r>
        <w:rPr>
          <w:rFonts w:ascii="Amiri" w:hAnsi="Amiri" w:eastAsia="Amiri" w:cs="Amiri"/>
          <w:lang w:bidi="ar-SA"/>
          <w:color w:val="111111"/>
          <w:sz w:val="28"/>
          <w:szCs w:val="28"/>
          <w:rtl/>
        </w:rPr>
        <w:t xml:space="preserve">وَ عَنْ عَلِیٍّ عَنْ أَبِیهِ عَنِ ابْنِ أَبِی عُمَیْرٍ عَنْ عَلِیِّ بْنِ یَقْطِینٍ عَنْ أَبِی الْحَسَنِ ع قَالَ: سَأَلْتُهُ عَنْ رَجُلٍ قَالَ لِامْرَأَتِهِ أَوْ لِجَارِیَتِهِ بَعْدَ مَا حَلَقَ وَ لَمْ یَطُفْ وَ لَمْ یَسْعَ بَیْنَ الصَّفَا وَ الْمَرْوَةِ- اطْرَحِی ثَوْبَکِ وَ نَظَرَ إِلَی فَرْجِهَا قَالَ لَا شَیْ‌ءَ عَلَیْهِ إِذَا لَمْ یَکُنْ غَیْرُ النَّظَرِ.</w:t>
      </w:r>
    </w:p>
    <w:p>
      <w:pPr>
        <w:pStyle w:val="BookText"/>
      </w:pPr>
      <w:r>
        <w:rPr>
          <w:rFonts w:ascii="Amiri" w:hAnsi="Amiri" w:eastAsia="Amiri" w:cs="Amiri"/>
          <w:lang w:bidi="ar-SA"/>
          <w:color w:val="111111"/>
          <w:sz w:val="28"/>
          <w:szCs w:val="28"/>
          <w:rtl/>
        </w:rPr>
        <w:t xml:space="preserve">مُحَمَّدُ بْنُ الْحَسَنِ بِإِسْنَادِهِ عَنِ الْحَسَنِ بْنِ عَلِیِّ بْنِ یَقْطِینٍ عَنْ أَخِیهِ الْحُسَیْنِ بْنِ عَلِیٍّ عَنْ أَبِیهِ عَنْ أَبِی الْحَسَنِ الْمَاضِی ع مِثْلَهُ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امام کاظم (علیه‌السلام) نقل شده است:</w:t>
      </w:r>
    </w:p>
    <w:p>
      <w:pPr>
        <w:pStyle w:val="BookText"/>
      </w:pPr>
      <w:r>
        <w:rPr>
          <w:rFonts w:ascii="IRNazanin" w:hAnsi="IRNazanin" w:eastAsia="IRNazanin" w:cs="IRNazanin"/>
          <w:lang w:bidi="fa-IR"/>
          <w:color w:val="111111"/>
          <w:sz w:val="28"/>
          <w:szCs w:val="28"/>
          <w:rtl/>
        </w:rPr>
        <w:t xml:space="preserve">او گفت: از حضرت درباره مردی که بعد از تراشیدن سر و قبل از طواف و سعی بین صفا و مروه، به همسر یا کنیز خود می‌گوید: «لباست را بینداز» و به عورت او نگاه می‌کند، سؤال کردم. حضرت فرمود: «اگر تنها نگاه کرده و کار دیگری نکرده است، چیزی بر او نیست.»</w:t>
      </w:r>
    </w:p>
    <w:p>
      <w:pPr>
        <w:pStyle w:val="Heading5"/>
      </w:pPr>
      <w:bookmarkStart w:id="1019" w:name="_Toc477"/>
      <w:r>
        <w:t>[رقم الحدیث الکلی: 17419 - رقم الحدیث الباب: 5]</w:t>
      </w:r>
      <w:bookmarkEnd w:id="1019"/>
    </w:p>
    <w:p>
      <w:pPr>
        <w:pStyle w:val="BookText"/>
      </w:pPr>
      <w:r>
        <w:rPr>
          <w:rFonts w:ascii="Times New Roman" w:hAnsi="Times New Roman" w:eastAsia="Times New Roman" w:cs="Times New Roman"/>
          <w:lang w:val="en-US" w:bidi="en-US"/>
          <w:color w:val="111111"/>
          <w:sz w:val="28"/>
          <w:szCs w:val="28"/>
          <w:rtl/>
        </w:rPr>
        <w:t xml:space="preserve">17419- 5- </w:t>
      </w:r>
      <w:r>
        <w:rPr>
          <w:rStyle w:val="FootnoteReference"/>
        </w:rPr>
        <w:footnoteReference w:id="870"/>
      </w:r>
      <w:r>
        <w:rPr>
          <w:rFonts w:ascii="Amiri" w:hAnsi="Amiri" w:eastAsia="Amiri" w:cs="Amiri"/>
          <w:lang w:bidi="ar-SA"/>
          <w:color w:val="111111"/>
          <w:sz w:val="28"/>
          <w:szCs w:val="28"/>
          <w:rtl/>
        </w:rPr>
        <w:t xml:space="preserve">وَ بِإِسْنَادِهِ عَنْ مُوسَی بْنِ الْقَاسِمِ عَنْ عَلِیٍّ عَنْ مُحَمَّدٍ </w:t>
      </w:r>
      <w:r>
        <w:rPr>
          <w:rStyle w:val="FootnoteReference"/>
        </w:rPr>
        <w:footnoteReference w:id="871"/>
      </w:r>
      <w:r>
        <w:rPr>
          <w:rFonts w:ascii="Amiri" w:hAnsi="Amiri" w:eastAsia="Amiri" w:cs="Amiri"/>
          <w:lang w:bidi="ar-SA"/>
          <w:color w:val="111111"/>
          <w:sz w:val="28"/>
          <w:szCs w:val="28"/>
          <w:rtl/>
        </w:rPr>
        <w:t xml:space="preserve">وَ دُرُسْتَ </w:t>
      </w:r>
      <w:r>
        <w:rPr>
          <w:rStyle w:val="FootnoteReference"/>
        </w:rPr>
        <w:footnoteReference w:id="872"/>
      </w:r>
      <w:r>
        <w:rPr>
          <w:rFonts w:ascii="Amiri" w:hAnsi="Amiri" w:eastAsia="Amiri" w:cs="Amiri"/>
          <w:lang w:bidi="ar-SA"/>
          <w:color w:val="111111"/>
          <w:sz w:val="28"/>
          <w:szCs w:val="28"/>
          <w:rtl/>
        </w:rPr>
        <w:t xml:space="preserve">عَنْ عَبْدِ اللَّهِ بْنِ مُسْکَانَ عَنِ الْحَلَبِیِّ قَالَ: قُلْتُ لِأَبِی عَبْدِ اللَّهِ ع الْمُحْرِمُ یَضَعُ یَدَهُ عَلَی امْرَأَتِهِ قَالَ لَا بَأْسَ قُلْتُ فَیُنْزِلُهَا مِنَ الْمَحْمِلِ وَ یَضُمُّهَا إِلَیْهِ قَالَ لَا بَأْسَ قُلْتُ فَإِنَّهُ أَرَادَ أَنْ یُنْزِلَهَا مِنَ الْمَحْمِلِ فَلَمَّا ضَمَّهَا إِلَیْهِ أَدْرَکَتْهُ الشَّهْوَةُ قَالَ لَیْسَ عَلَیْهِ شَیْ‌ءٌ إِلَّا أَنْ یَکُونَ طَلَبَ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w:t>
      </w:r>
    </w:p>
    <w:p>
      <w:pPr>
        <w:pStyle w:val="BookText"/>
      </w:pPr>
      <w:r>
        <w:rPr>
          <w:rFonts w:ascii="IRNazanin" w:hAnsi="IRNazanin" w:eastAsia="IRNazanin" w:cs="IRNazanin"/>
          <w:lang w:bidi="fa-IR"/>
          <w:color w:val="111111"/>
          <w:sz w:val="28"/>
          <w:szCs w:val="28"/>
          <w:rtl/>
        </w:rPr>
        <w:t xml:space="preserve">او گفت: به امام صادق (علیه‌السلام) عرض کردم: «آیا مُحرِم می‌تواند دست خود را بر همسرش بگذارد؟» حضرت فرمود: «مانعی ندارد.» عرض کردم: «آیا می‌تواند او را از محمل (یا کجاوه) پایین بیاورد و او را به خود نزدیک کند؟» حضرت فرمود: «مانعی ندارد.» عرض کردم: «پس اگر قصد داشت او را از محمل پایین بیاورد و وقتی او را به خود نزدیک کرد، شهوت بر او غالب شد، چه حکمی دارد؟» حضرت فرمود: «چیزی بر او نیست، مگر اینکه عمداً آن را طلب کرده باشد.»</w:t>
      </w:r>
    </w:p>
    <w:p>
      <w:pPr>
        <w:pStyle w:val="Heading5"/>
      </w:pPr>
      <w:bookmarkStart w:id="1020" w:name="_Toc478"/>
      <w:r>
        <w:t>[رقم الحدیث الکلی: 17420 - رقم الحدیث الباب: 6]</w:t>
      </w:r>
      <w:bookmarkEnd w:id="1020"/>
    </w:p>
    <w:p>
      <w:pPr>
        <w:pStyle w:val="BookText"/>
      </w:pPr>
      <w:r>
        <w:rPr>
          <w:rFonts w:ascii="Times New Roman" w:hAnsi="Times New Roman" w:eastAsia="Times New Roman" w:cs="Times New Roman"/>
          <w:lang w:val="en-US" w:bidi="en-US"/>
          <w:color w:val="111111"/>
          <w:sz w:val="28"/>
          <w:szCs w:val="28"/>
          <w:rtl/>
        </w:rPr>
        <w:t xml:space="preserve">17420- 6- </w:t>
      </w:r>
      <w:r>
        <w:rPr>
          <w:rStyle w:val="FootnoteReference"/>
        </w:rPr>
        <w:footnoteReference w:id="873"/>
      </w:r>
      <w:r>
        <w:rPr>
          <w:rFonts w:ascii="Amiri" w:hAnsi="Amiri" w:eastAsia="Amiri" w:cs="Amiri"/>
          <w:lang w:bidi="ar-SA"/>
          <w:color w:val="111111"/>
          <w:sz w:val="28"/>
          <w:szCs w:val="28"/>
          <w:rtl/>
        </w:rPr>
        <w:t xml:space="preserve">وَ عَنْهُ عَنْ عَلِیِّ بْنِ أَبِی حَمْزَةَ عَنْ حَمَّادٍ عَنْ حَرِیزٍ عَنْ مُحَمَّدٍ قَالَ: سَأَلْتُ أَبَا عَبْدِ اللَّهِ ع عَنْ رَجُلٍ </w:t>
      </w:r>
      <w:r>
        <w:rPr>
          <w:rStyle w:val="FootnoteReference"/>
        </w:rPr>
        <w:footnoteReference w:id="874"/>
      </w:r>
      <w:r>
        <w:rPr>
          <w:rFonts w:ascii="Amiri" w:hAnsi="Amiri" w:eastAsia="Amiri" w:cs="Amiri"/>
          <w:lang w:bidi="ar-SA"/>
          <w:color w:val="111111"/>
          <w:sz w:val="28"/>
          <w:szCs w:val="28"/>
          <w:rtl/>
        </w:rPr>
        <w:t xml:space="preserve">حَمَلَ امْرَأَتَهُ وَ هُوَ مُحْرِمٌ فَأَمْنَی أَوْ أَمْذَی قَالَ إِنْ کَانَ حَمَلَهَا أَوْ مَسَّهَا </w:t>
      </w:r>
      <w:r>
        <w:rPr>
          <w:rStyle w:val="FootnoteReference"/>
        </w:rPr>
        <w:footnoteReference w:id="875"/>
      </w:r>
      <w:r>
        <w:rPr>
          <w:rFonts w:ascii="Amiri" w:hAnsi="Amiri" w:eastAsia="Amiri" w:cs="Amiri"/>
          <w:lang w:bidi="ar-SA"/>
          <w:color w:val="111111"/>
          <w:sz w:val="28"/>
          <w:szCs w:val="28"/>
          <w:rtl/>
        </w:rPr>
        <w:t xml:space="preserve">بِشَیْ‌ءٍ مِنَ الشَّهْوَةِ فَأَمْنَی أَوْ لَمْ یُمْنِ أَمْذَی أَوْ لَمْ یُمْذِ فَعَلَیْهِ دَمٌ یُهَرِیقُهُ فَإِنْ حَمَلَهَا أَوْ مَسَّهَا لِغَیْرِ شَهْوَةٍ فَأَمْنَی أَوْ أَمْذَی فَلَیْسَ عَلَیْهِ شَیْ‌ءٌ.</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2" w:name="pg14670_158171"/>
    <w:bookmarkEnd w:id="132"/>
    <w:p>
      <w:pPr>
        <w:pStyle w:val="BookText"/>
      </w:pPr>
      <w:r>
        <w:rPr>
          <w:rFonts w:ascii="Amiri" w:hAnsi="Amiri" w:eastAsia="Amiri" w:cs="Amiri"/>
          <w:lang w:bidi="ar-SA"/>
          <w:color w:val="111111"/>
          <w:sz w:val="28"/>
          <w:szCs w:val="28"/>
          <w:rtl/>
        </w:rPr>
        <w:t xml:space="preserve">وَ عَنْهُ عَنْ عَبْدِ الرَّحْمَنِ عَنْ عَلَاءٍ عَنْ مُحَمَّدِ بْنِ مُسْلِمٍ قَالَ: سَأَلْتُ أَبَا عَبْدِ اللَّهِ ع وَ ذَکَرَ مِثْلَهُ إِلَّا أَنَّهُ قَالَ فِی آخِرِهِ فَأَمْنَی أَوْ لَمْ یُمْنِ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مُحَمَّدِ بْنِ مُسْلِمٍ نَحْوَهُ إِلَّا أَنَّهُ قَالَ دَمُ شَاةٍ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الْمُقْنِعِ کَذَلِکَ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نقل شده است:</w:t>
      </w:r>
    </w:p>
    <w:p>
      <w:pPr>
        <w:pStyle w:val="BookText"/>
      </w:pPr>
      <w:r>
        <w:rPr>
          <w:rFonts w:ascii="IRNazanin" w:hAnsi="IRNazanin" w:eastAsia="IRNazanin" w:cs="IRNazanin"/>
          <w:lang w:bidi="fa-IR"/>
          <w:color w:val="111111"/>
          <w:sz w:val="28"/>
          <w:szCs w:val="28"/>
          <w:rtl/>
        </w:rPr>
        <w:t xml:space="preserve">او گفت: از امام صادق (علیه‌السلام) درباره مردی که در حالت احرام همسرش را بلند کرده و در نتیجه منی یا مذی از او خارج شده، سؤال کردم. حضرت فرمود: «اگر او را بلند کرده یا لمس کرده است با حالتی از شهوت و منی خارج شود یا نشود، یا مذی خارج شود یا نشود، بر او واجب است که یک قربانی (گوسفند) ذبح کند. اما اگر او را بدون شهوت بلند کرده یا لمس کرده و در نتیجه منی یا مذی خارج شود، چیزی بر او واجب نیست.»</w:t>
      </w:r>
    </w:p>
    <w:p>
      <w:pPr>
        <w:pStyle w:val="Heading5"/>
      </w:pPr>
      <w:bookmarkStart w:id="1021" w:name="_Toc479"/>
      <w:r>
        <w:t>[رقم الحدیث الکلی: 17421 - رقم الحدیث الباب: 7]</w:t>
      </w:r>
      <w:bookmarkEnd w:id="1021"/>
    </w:p>
    <w:p>
      <w:pPr>
        <w:pStyle w:val="BookText"/>
      </w:pPr>
      <w:r>
        <w:rPr>
          <w:rFonts w:ascii="Times New Roman" w:hAnsi="Times New Roman" w:eastAsia="Times New Roman" w:cs="Times New Roman"/>
          <w:lang w:val="en-US" w:bidi="en-US"/>
          <w:color w:val="111111"/>
          <w:sz w:val="28"/>
          <w:szCs w:val="28"/>
          <w:rtl/>
        </w:rPr>
        <w:t xml:space="preserve">17421- 7- </w:t>
      </w:r>
      <w:r>
        <w:rPr>
          <w:rStyle w:val="FootnoteReference"/>
        </w:rPr>
        <w:footnoteReference w:id="879"/>
      </w:r>
      <w:r>
        <w:rPr>
          <w:rFonts w:ascii="Amiri" w:hAnsi="Amiri" w:eastAsia="Amiri" w:cs="Amiri"/>
          <w:lang w:bidi="ar-SA"/>
          <w:color w:val="111111"/>
          <w:sz w:val="28"/>
          <w:szCs w:val="28"/>
          <w:rtl/>
        </w:rPr>
        <w:t xml:space="preserve">وَ بِإِسْنَادِهِ عَنْ سَعْدٍ عَنْ أَبِی جَعْفَرٍ عَنِ الْحُسَیْنِ عَنْ صَفْوَانَ عَنْ إِسْحَاقَ بْنِ عَمَّارٍ عَنْ أَبِی عَبْدِ اللَّهِ ع فِی مُحْرِمٍ نَظَرَ إِلَی امْرَأَتِهِ بِشَهْوَةٍ فَأَمْنَی قَالَ لَیْسَ عَلَیْهِ شَیْ‌ءٌ.</w:t>
      </w:r>
    </w:p>
    <w:p>
      <w:pPr>
        <w:pStyle w:val="BookText"/>
      </w:pPr>
      <w:r>
        <w:rPr>
          <w:rFonts w:ascii="Amiri" w:hAnsi="Amiri" w:eastAsia="Amiri" w:cs="Amiri"/>
          <w:lang w:bidi="ar-SA"/>
          <w:color w:val="111111"/>
          <w:sz w:val="28"/>
          <w:szCs w:val="28"/>
          <w:rtl/>
        </w:rPr>
        <w:t xml:space="preserve">أَقُولُ: حَمَلَهُ الشَّیْخُ عَلَی السَّهْوِ دُونَ الْعَمْدِ لِمَا تَقَدَّمَ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و یأتی ما یدلّ علیه فی الباب 18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عَمَّارٍازحضرت صادق * نقل کرده درمورد مرد محرمی که با نگاه ازروی شهوت به همسرش جنب شده فرموندن : چیزی بعهده اش نیست</w:t>
      </w:r>
    </w:p>
    <w:p>
      <w:pPr>
        <w:pStyle w:val="Heading4"/>
      </w:pPr>
      <w:bookmarkStart w:id="1022" w:name="_Toc480"/>
      <w:r>
        <w:t>18- بَابُ أَنَّ الْمُحْرِمَ إِذَا مَسَّ امْرَأَتَهُ بِشَهْوَةٍ أَوْ قَبَّلَهَا وَ لَوْ بِغَیْرِ شَهْوَةٍ لَزِمَهُ دَمُ شَاةٍ فَإِنْ قَبَّلَهَا بِشَهْوَةٍ لَزِمَهُ جَزُورٌ أَوْ بَدَنَةٌ فَإِنْ قَبَّلَ أُمَّهُ رَحْمَةً لَمْ یَلْزَمْهُ شَیْ‌ءٌ وَ حُکْمِ الت</w:t>
      </w:r>
      <w:bookmarkEnd w:id="1022"/>
    </w:p>
    <w:p>
      <w:pPr>
        <w:pStyle w:val="Heading5"/>
      </w:pPr>
      <w:bookmarkStart w:id="1023" w:name="_Toc481"/>
      <w:r>
        <w:t>اشارة</w:t>
      </w:r>
      <w:bookmarkEnd w:id="1023"/>
    </w:p>
    <w:p>
      <w:pPr>
        <w:pStyle w:val="BookText"/>
      </w:pPr>
      <w:r>
        <w:rPr>
          <w:rStyle w:val="FootnoteReference"/>
        </w:rPr>
        <w:footnoteReference w:id="881"/>
      </w:r>
      <w:r>
        <w:rPr>
          <w:rFonts w:ascii="Amiri" w:hAnsi="Amiri" w:eastAsia="Amiri" w:cs="Amiri"/>
          <w:lang w:bidi="ar-SA"/>
          <w:color w:val="111111"/>
          <w:sz w:val="28"/>
          <w:szCs w:val="28"/>
          <w:rtl/>
        </w:rPr>
        <w:t xml:space="preserve">18 بَابُ أَنَّ الْمُحْرِمَ إِذَا مَسَّ امْرَأَتَهُ بِشَهْوَةٍ أَوْ قَبَّلَهَا وَ لَوْ بِغَیْرِ شَهْوَةٍ لَزِمَهُ دَمُ شَاةٍ فَإِنْ قَبَّلَهَا بِشَهْوَةٍ لَزِمَهُ جَزُورٌ أَوْ بَدَنَةٌ فَإِنْ قَبَّلَ أُمَّهُ رَحْمَةً لَمْ یَلْزَمْهُ شَیْ‌ءٌ وَ حُکْمِ التَّقْبِیلِ وَ قَدْ طَافَ الرَّجُلُ طَوَافَ النِّسَاءِ دُونَ الْمَرْأَةِ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4" w:name="_Toc482"/>
      <w:r>
        <w:t>[رقم الحدیث الکلی: 17422 - رقم الحدیث الباب: 1]</w:t>
      </w:r>
      <w:bookmarkEnd w:id="1024"/>
    </w:p>
    <w:p>
      <w:pPr>
        <w:pStyle w:val="BookText"/>
      </w:pPr>
      <w:r>
        <w:rPr>
          <w:rFonts w:ascii="Times New Roman" w:hAnsi="Times New Roman" w:eastAsia="Times New Roman" w:cs="Times New Roman"/>
          <w:lang w:val="en-US" w:bidi="en-US"/>
          <w:color w:val="111111"/>
          <w:sz w:val="28"/>
          <w:szCs w:val="28"/>
          <w:rtl/>
        </w:rPr>
        <w:t xml:space="preserve">17422- 1- </w:t>
      </w:r>
      <w:r>
        <w:rPr>
          <w:rStyle w:val="FootnoteReference"/>
        </w:rPr>
        <w:footnoteReference w:id="882"/>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3" w:name="pg14670_158172"/>
    <w:bookmarkEnd w:id="133"/>
    <w:p>
      <w:pPr>
        <w:pStyle w:val="BookText"/>
      </w:pPr>
      <w:r>
        <w:rPr>
          <w:rFonts w:ascii="Amiri" w:hAnsi="Amiri" w:eastAsia="Amiri" w:cs="Amiri"/>
          <w:lang w:bidi="ar-SA"/>
          <w:color w:val="111111"/>
          <w:sz w:val="28"/>
          <w:szCs w:val="28"/>
          <w:rtl/>
        </w:rPr>
        <w:t xml:space="preserve">ابْنِ أَبِی عُمَیْرٍ عَنْ حَمَّادٍ عَنِ الْحَلَبِیِّ عَنْ أَبِی عَبْدِ اللَّهِ ع قَالَ: سَأَلْتُهُ عَنِ الْمُحْرِمِ یَضَعُ یَدَهُ مِنْ غَیْرِ شَهْوَةٍ عَلَی امْرَأَتِهِ إِلَی أَنْ قَالَ قُلْتُ: الْمُحْرِمُ یَضَعُ یَدَهُ بِشَهْوَةٍ قَالَ یُهَرِیقُ دَمَ شَاةٍ قُلْتُ فَإِنْ قَبَّلَ قَالَ هَذَا أَشَدُّ یَنْحَرُ بَدَنَةً.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 سوال کردم محرمی بدون قصد لذت دستش را روی بدن همسرش می گذارد تا آنجا می گوید : گفتم اگراز روی لذت باشد؟ : فرمودند : یک گوسفند قربانی کند گفتم اگراورا ببوسد ؟ فرمودند : اینکارشدیدتراست باید یک شترقربانی کند .</w:t>
      </w:r>
    </w:p>
    <w:p>
      <w:pPr>
        <w:pStyle w:val="Heading5"/>
      </w:pPr>
      <w:bookmarkStart w:id="1025" w:name="_Toc483"/>
      <w:r>
        <w:t>[رقم الحدیث الکلی: 17423 - رقم الحدیث الباب: 2]</w:t>
      </w:r>
      <w:bookmarkEnd w:id="1025"/>
    </w:p>
    <w:p>
      <w:pPr>
        <w:pStyle w:val="BookText"/>
      </w:pPr>
      <w:r>
        <w:rPr>
          <w:rFonts w:ascii="Times New Roman" w:hAnsi="Times New Roman" w:eastAsia="Times New Roman" w:cs="Times New Roman"/>
          <w:lang w:val="en-US" w:bidi="en-US"/>
          <w:color w:val="111111"/>
          <w:sz w:val="28"/>
          <w:szCs w:val="28"/>
          <w:rtl/>
        </w:rPr>
        <w:t xml:space="preserve">17423- 2- </w:t>
      </w:r>
      <w:r>
        <w:rPr>
          <w:rStyle w:val="FootnoteReference"/>
        </w:rPr>
        <w:footnoteReference w:id="883"/>
      </w:r>
      <w:r>
        <w:rPr>
          <w:rFonts w:ascii="Amiri" w:hAnsi="Amiri" w:eastAsia="Amiri" w:cs="Amiri"/>
          <w:lang w:bidi="ar-SA"/>
          <w:color w:val="111111"/>
          <w:sz w:val="28"/>
          <w:szCs w:val="28"/>
          <w:rtl/>
        </w:rPr>
        <w:t xml:space="preserve">وَ عَنْهُ عَنْ أَبِیهِ عَنِ ابْنِ أَبِی عُمَیْرٍ عَنْ مُعَاوِیَةَ بْنِ عَمَّارٍ عَنْ أَبِی عَبْدِ اللَّهِ ع فِی حَدِیثٍ قَالَ: سَأَلْتُهُ عَنْ رَجُلٍ قَبَّلَ امْرَأَتَهُ وَ قَدْ طَافَ طَوَافَ النِّسَاءِ وَ لَمْ تَطُفْ هِیَ قَالَ عَلَیْهِ دَمٌ یُهَرِیقُهُ مِنْ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 ازحضرت صادق * سوال کردم مردی بعد ازطواف نساء وقبل ازاینکه همسرش طواف نساء را انجام دهد اورا می بوسد فرمودند : ازطرف خودش یک قربانی بدهد</w:t>
      </w:r>
    </w:p>
    <w:p>
      <w:pPr>
        <w:pStyle w:val="Heading5"/>
      </w:pPr>
      <w:bookmarkStart w:id="1026" w:name="_Toc484"/>
      <w:r>
        <w:t>[رقم الحدیث الکلی: 17424 - رقم الحدیث الباب: 3]</w:t>
      </w:r>
      <w:bookmarkEnd w:id="1026"/>
    </w:p>
    <w:p>
      <w:pPr>
        <w:pStyle w:val="BookText"/>
      </w:pPr>
      <w:r>
        <w:rPr>
          <w:rFonts w:ascii="Times New Roman" w:hAnsi="Times New Roman" w:eastAsia="Times New Roman" w:cs="Times New Roman"/>
          <w:lang w:val="en-US" w:bidi="en-US"/>
          <w:color w:val="111111"/>
          <w:sz w:val="28"/>
          <w:szCs w:val="28"/>
          <w:rtl/>
        </w:rPr>
        <w:t xml:space="preserve">17424- 3- </w:t>
      </w:r>
      <w:r>
        <w:rPr>
          <w:rStyle w:val="FootnoteReference"/>
        </w:rPr>
        <w:footnoteReference w:id="884"/>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ابْنِ رِئَابٍ عَنْ مِسْمَعٍ أَبِی سَیَّارٍ قَالَ: قَالَ لِی أَبُو عَبْدِ اللَّهِ ع یَا أَبَا سَیَّارٍ </w:t>
      </w:r>
      <w:r>
        <w:rPr>
          <w:rStyle w:val="FootnoteReference"/>
        </w:rPr>
        <w:footnoteReference w:id="885"/>
      </w:r>
      <w:r>
        <w:rPr>
          <w:rFonts w:ascii="Amiri" w:hAnsi="Amiri" w:eastAsia="Amiri" w:cs="Amiri"/>
          <w:lang w:bidi="ar-SA"/>
          <w:color w:val="111111"/>
          <w:sz w:val="28"/>
          <w:szCs w:val="28"/>
          <w:rtl/>
        </w:rPr>
        <w:t xml:space="preserve">إِنَّ حَالَ الْمُحْرِمِ ضَیِّقَةٌ فَمَنْ قَبَّلَ امْرَأَتَهُ عَلَی غَیْرِ شَهْوَةٍ وَ هُوَ مُحْرِمٌ فَعَلَیْهِ دَمُ شَاةٍ وَ مَنْ قَبَّلَ امْرَأَتَهُ عَلَی شَهْوَةٍ فَأَمْنَی فَعَلَیْهِ جَزُورٌ وَ یَسْتَغْفِرُ رَبَّهُ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مِسْمَعِ (ابو سیّار) نقل شده است:</w:t>
      </w:r>
    </w:p>
    <w:p>
      <w:pPr>
        <w:pStyle w:val="BookText"/>
      </w:pPr>
      <w:r>
        <w:rPr>
          <w:rFonts w:ascii="IRNazanin" w:hAnsi="IRNazanin" w:eastAsia="IRNazanin" w:cs="IRNazanin"/>
          <w:lang w:bidi="fa-IR"/>
          <w:color w:val="111111"/>
          <w:sz w:val="28"/>
          <w:szCs w:val="28"/>
          <w:rtl/>
        </w:rPr>
        <w:t xml:space="preserve">او گفت: امام صادق (علیه‌السلام) به من فرمود: «ای ابو سیّار! وضعیت (حالت) مُحرِم تنگ و محدود است.» تا اینکه فرمود: «و هر کس که در حالی که مُحرِم است، همسرش را ببوسد بدون شهوت ، بر او واجب است یک گوسفند قربانی کند. و هر کس که همسرش ببوسد با شهوت و منی خارج شود، بر اوواجب است یک شترقربانی کرده واستغفارکند</w:t>
      </w:r>
    </w:p>
    <w:p>
      <w:pPr>
        <w:pStyle w:val="Heading5"/>
      </w:pPr>
      <w:bookmarkStart w:id="1027" w:name="_Toc485"/>
      <w:r>
        <w:t>[رقم الحدیث الکلی: 17425 - رقم الحدیث الباب: 4]</w:t>
      </w:r>
      <w:bookmarkEnd w:id="1027"/>
    </w:p>
    <w:p>
      <w:pPr>
        <w:pStyle w:val="BookText"/>
      </w:pPr>
      <w:r>
        <w:rPr>
          <w:rFonts w:ascii="Times New Roman" w:hAnsi="Times New Roman" w:eastAsia="Times New Roman" w:cs="Times New Roman"/>
          <w:lang w:val="en-US" w:bidi="en-US"/>
          <w:color w:val="111111"/>
          <w:sz w:val="28"/>
          <w:szCs w:val="28"/>
          <w:rtl/>
        </w:rPr>
        <w:t xml:space="preserve">17425- 4- </w:t>
      </w:r>
      <w:r>
        <w:rPr>
          <w:rStyle w:val="FootnoteReference"/>
        </w:rPr>
        <w:footnoteReference w:id="886"/>
      </w:r>
      <w:r>
        <w:rPr>
          <w:rFonts w:ascii="Amiri" w:hAnsi="Amiri" w:eastAsia="Amiri" w:cs="Amiri"/>
          <w:lang w:bidi="ar-SA"/>
          <w:color w:val="111111"/>
          <w:sz w:val="28"/>
          <w:szCs w:val="28"/>
          <w:rtl/>
        </w:rPr>
        <w:t xml:space="preserve">وَ عَنْهُمْ عَنْ سَهْلٍ عَنْ أَحْمَدَ بْنِ مُحَمَّدٍ عَنْ عَلِیِّ بْنِ أَبِی حَمْزَةَ عَنْ أَبِی الْحَسَنِ ع قَالَ: سَأَلْتُهُ عَنْ رَجُلٍ قَبَّلَ امْرَأَتَهُ وَ هُوَ مُحْرِمٌ قَالَ عَلَیْهِ بَدَنَةٌ وَ إِنْ لَمْ یُنْزِلْ وَ لَیْسَ لَهُ أَنْ یَأْکُلَ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حَمْزَةَ : ازحضرت کاظم * پرسیدم مرد محرمی همسرخود را می بوسد فرمودند : یک شترباید قربانی کند ولوجنب هم نشود وخودش هم نباید ازگوشت آن شتربخورد</w:t>
      </w:r>
    </w:p>
    <w:p>
      <w:pPr>
        <w:pStyle w:val="Heading5"/>
      </w:pPr>
      <w:bookmarkStart w:id="1028" w:name="_Toc486"/>
      <w:r>
        <w:t>[رقم الحدیث الکلی: 17426 - رقم الحدیث الباب: 5]</w:t>
      </w:r>
      <w:bookmarkEnd w:id="1028"/>
    </w:p>
    <w:p>
      <w:pPr>
        <w:pStyle w:val="BookText"/>
      </w:pPr>
      <w:r>
        <w:rPr>
          <w:rFonts w:ascii="Times New Roman" w:hAnsi="Times New Roman" w:eastAsia="Times New Roman" w:cs="Times New Roman"/>
          <w:lang w:val="en-US" w:bidi="en-US"/>
          <w:color w:val="111111"/>
          <w:sz w:val="28"/>
          <w:szCs w:val="28"/>
          <w:rtl/>
        </w:rPr>
        <w:t xml:space="preserve">17426- 5- </w:t>
      </w:r>
      <w:r>
        <w:rPr>
          <w:rStyle w:val="FootnoteReference"/>
        </w:rPr>
        <w:footnoteReference w:id="887"/>
      </w:r>
      <w:r>
        <w:rPr>
          <w:rFonts w:ascii="Amiri" w:hAnsi="Amiri" w:eastAsia="Amiri" w:cs="Amiri"/>
          <w:lang w:bidi="ar-SA"/>
          <w:color w:val="111111"/>
          <w:sz w:val="28"/>
          <w:szCs w:val="28"/>
          <w:rtl/>
        </w:rPr>
        <w:t xml:space="preserve">وَ عَنْ أَحْمَدَ بْنِ مُحَمَّدٍ عَنْ مُحَمَّدِ بْنِ أَحْمَدَ النَّهْدِیِّ عَنْ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4" w:name="pg14670_158173"/>
    <w:bookmarkEnd w:id="134"/>
    <w:p>
      <w:pPr>
        <w:pStyle w:val="BookText"/>
      </w:pPr>
      <w:r>
        <w:rPr>
          <w:rFonts w:ascii="Amiri" w:hAnsi="Amiri" w:eastAsia="Amiri" w:cs="Amiri"/>
          <w:lang w:bidi="ar-SA"/>
          <w:color w:val="111111"/>
          <w:sz w:val="28"/>
          <w:szCs w:val="28"/>
          <w:rtl/>
        </w:rPr>
        <w:t xml:space="preserve">مُحَمَّدِ بْنِ الْوَلِیدِ عَنْ أَبَانِ بْنِ عُثْمَانَ عَنِ الْحُسَیْنِ بْنِ حَمَّادٍ قَالَ: سَأَلْتُ أَبَا عَبْدِ اللَّهِ ع عَنِ الْمُحْرِمِ یُقَبِّلُ أُمَّهُ قَالَ لَا بَأْسَ </w:t>
      </w:r>
      <w:r>
        <w:rPr>
          <w:rStyle w:val="FootnoteReference"/>
        </w:rPr>
        <w:footnoteReference w:id="888"/>
      </w:r>
      <w:r>
        <w:rPr>
          <w:rFonts w:ascii="Amiri" w:hAnsi="Amiri" w:eastAsia="Amiri" w:cs="Amiri"/>
          <w:lang w:bidi="ar-SA"/>
          <w:color w:val="111111"/>
          <w:sz w:val="28"/>
          <w:szCs w:val="28"/>
          <w:rtl/>
        </w:rPr>
        <w:t xml:space="preserve">هَذِهِ قُبْلَةُ رَحْمَةٍ إِنَّمَا تُکْرَهُ قُبْلَةُ الشَّهْوَةِ.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89"/>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حماد نقل شده است که گفت: از ابا عبدالله (امام صادق علیه‌السلام) درباره محرم (کسی که در حال انجام مناسک حج است) که مادرش را می‌بوسد، پرسیدم. فرمود: اشکالی ندارد؛ این بوسه از روی مهربانی است، تنها بوسه شهوت‌آمیز مکروه است.</w:t>
      </w:r>
    </w:p>
    <w:p>
      <w:pPr>
        <w:pStyle w:val="Heading5"/>
      </w:pPr>
      <w:bookmarkStart w:id="1029" w:name="_Toc487"/>
      <w:r>
        <w:t>[رقم الحدیث الکلی: 17427 - رقم الحدیث الباب: 6]</w:t>
      </w:r>
      <w:bookmarkEnd w:id="1029"/>
    </w:p>
    <w:p>
      <w:pPr>
        <w:pStyle w:val="BookText"/>
      </w:pPr>
      <w:r>
        <w:rPr>
          <w:rFonts w:ascii="Times New Roman" w:hAnsi="Times New Roman" w:eastAsia="Times New Roman" w:cs="Times New Roman"/>
          <w:lang w:val="en-US" w:bidi="en-US"/>
          <w:color w:val="111111"/>
          <w:sz w:val="28"/>
          <w:szCs w:val="28"/>
          <w:rtl/>
        </w:rPr>
        <w:t xml:space="preserve">17427- 6- </w:t>
      </w:r>
      <w:r>
        <w:rPr>
          <w:rStyle w:val="FootnoteReference"/>
        </w:rPr>
        <w:footnoteReference w:id="890"/>
      </w:r>
      <w:r>
        <w:rPr>
          <w:rFonts w:ascii="Amiri" w:hAnsi="Amiri" w:eastAsia="Amiri" w:cs="Amiri"/>
          <w:lang w:bidi="ar-SA"/>
          <w:color w:val="111111"/>
          <w:sz w:val="28"/>
          <w:szCs w:val="28"/>
          <w:rtl/>
        </w:rPr>
        <w:t xml:space="preserve">وَ بِإِسْنَادِهِ عَنْ مُحَمَّدِ بْنِ أَبِی الصُّهْبَانِ عَنْ مُحَمَّدِ بْنِ سِنَانٍ عَنِ الْعَلَاءِ بْنِ فُضَیْلٍ قَالَ: سَأَلْتُ أَبَا عَبْدِ اللَّهِ ع عَنْ رَجُلٍ وَ امْرَأَةٍ تَمَتَّعَا جَمِیعاً فَقَصَّرَتِ امْرَأَتُهُ وَ لَمْ یُقَصِّرْ فَقَبَّلَهَا قَالَ یُهَرِیقُ دَماً وَ إِنْ کَانَا لَمْ یُقَصِّرَا جَمِیعاً فَعَلَی کُلِّ وَاحِدٍ مِنْهُمَا أَنْ یُهَرِیقَ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نقل شده است که گفت: از ابا عبدالله (امام صادق علیه‌السلام) درباره مرد و زنی که هر دو تمتع کرده‌اند (مناسک حج تمتع را انجام داده‌اند) پرسیدم؛ زن تقصیر (کوتاه کردن مو یا ناخن) کرده است ولی مرد تقصیر نکرده و او را بوسیده است. امام فرمود: باید کفاره‌ای (قربانی) بدهد. و اگر هر دوی آنها تقصیر نکرده باشند، بر هر یک از آنها واجب است که کفاره‌ای بدهند.</w:t>
      </w:r>
    </w:p>
    <w:p>
      <w:pPr>
        <w:pStyle w:val="Heading5"/>
      </w:pPr>
      <w:bookmarkStart w:id="1030" w:name="_Toc488"/>
      <w:r>
        <w:t>[رقم الحدیث الکلی: 17428 - رقم الحدیث الباب: 7]</w:t>
      </w:r>
      <w:bookmarkEnd w:id="1030"/>
    </w:p>
    <w:p>
      <w:pPr>
        <w:pStyle w:val="BookText"/>
      </w:pPr>
      <w:r>
        <w:rPr>
          <w:rFonts w:ascii="Times New Roman" w:hAnsi="Times New Roman" w:eastAsia="Times New Roman" w:cs="Times New Roman"/>
          <w:lang w:val="en-US" w:bidi="en-US"/>
          <w:color w:val="111111"/>
          <w:sz w:val="28"/>
          <w:szCs w:val="28"/>
          <w:rtl/>
        </w:rPr>
        <w:t xml:space="preserve">17428- 7- </w:t>
      </w:r>
      <w:r>
        <w:rPr>
          <w:rStyle w:val="FootnoteReference"/>
        </w:rPr>
        <w:footnoteReference w:id="891"/>
      </w:r>
      <w:r>
        <w:rPr>
          <w:rFonts w:ascii="Amiri" w:hAnsi="Amiri" w:eastAsia="Amiri" w:cs="Amiri"/>
          <w:lang w:bidi="ar-SA"/>
          <w:color w:val="111111"/>
          <w:sz w:val="28"/>
          <w:szCs w:val="28"/>
          <w:rtl/>
        </w:rPr>
        <w:t xml:space="preserve">وَ بِإِسْنَادِهِ عَنْ عَلِیِّ بْنِ السِّنْدِیِّ عَنْ حَمَّادٍ عَنْ حَرِیزٍ عَنْ زُرَارَةَ فِی حَدِیثٍ أَنَّهُ سَأَلَ أَبَا جَعْفَرٍ ع عَنْ رَجُلٍ قَبَّلَ امْرَأَتَهُ وَ قَدْ طَافَ طَوَافَ النِّسَاءِ وَ لَمْ تَطُفْ هِیَ قَالَ عَلَیْهِ دَمٌ یُهَرِیقُهُ مِنْ عِنْدِهِ.</w:t>
      </w:r>
    </w:p>
    <w:p>
      <w:pPr>
        <w:pStyle w:val="BookText"/>
      </w:pPr>
      <w:r>
        <w:rPr>
          <w:rFonts w:ascii="Amiri" w:hAnsi="Amiri" w:eastAsia="Amiri" w:cs="Amiri"/>
          <w:lang w:bidi="ar-SA"/>
          <w:color w:val="111111"/>
          <w:sz w:val="28"/>
          <w:szCs w:val="28"/>
          <w:rtl/>
        </w:rPr>
        <w:t xml:space="preserve">أَقُولُ: هَذَا مَحْمُولٌ عَلَی التَّفْصِیلِ السَّابِقِ </w:t>
      </w:r>
      <w:r>
        <w:rPr>
          <w:rStyle w:val="FootnoteReference"/>
        </w:rPr>
        <w:footnoteReference w:id="892"/>
      </w:r>
      <w:r>
        <w:rPr>
          <w:rFonts w:ascii="Amiri" w:hAnsi="Amiri" w:eastAsia="Amiri" w:cs="Amiri"/>
          <w:lang w:bidi="ar-SA"/>
          <w:color w:val="111111"/>
          <w:sz w:val="28"/>
          <w:szCs w:val="28"/>
          <w:rtl/>
        </w:rPr>
        <w:t xml:space="preserve">إِنْ کَانَ مُحْرِماً وَ قَدْ تَقَدَّمَ مَا یَدُلُّ عَلَی بَعْضِ الْمَقْصُودِ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در حدیثی نقل شده است که او از امام باقر (علیه‌السلام) درباره مردی که همسرش را بوسیده در حالی که خودش طواف نساء را انجام داده ولی همسرش هنوز طواف نکرده، سؤال کرد. حضرت فرمود: «بر او واجب است که یک قربانی از جانب خود ذبح کند.»</w:t>
      </w:r>
    </w:p>
    <w:p>
      <w:pPr>
        <w:pStyle w:val="Heading4"/>
      </w:pPr>
      <w:bookmarkStart w:id="1031" w:name="_Toc489"/>
      <w:r>
        <w:t>19- بَابُ حُکْمِ الْمَرْأَةِ إِذَا قَضَتِ الْمَنَاسِکَ وَ هِیَ حَائِضٌ ثُمَّ وَاقَعَهَا زَوْجُهَا</w:t>
      </w:r>
      <w:bookmarkEnd w:id="1031"/>
    </w:p>
    <w:p>
      <w:pPr>
        <w:pStyle w:val="Heading5"/>
      </w:pPr>
      <w:bookmarkStart w:id="1032" w:name="_Toc490"/>
      <w:r>
        <w:t>اشارة</w:t>
      </w:r>
      <w:bookmarkEnd w:id="1032"/>
    </w:p>
    <w:p>
      <w:pPr>
        <w:pStyle w:val="BookText"/>
      </w:pPr>
      <w:r>
        <w:rPr>
          <w:rStyle w:val="FootnoteReference"/>
        </w:rPr>
        <w:footnoteReference w:id="894"/>
      </w:r>
      <w:r>
        <w:rPr>
          <w:rFonts w:ascii="Amiri" w:hAnsi="Amiri" w:eastAsia="Amiri" w:cs="Amiri"/>
          <w:lang w:bidi="ar-SA"/>
          <w:color w:val="111111"/>
          <w:sz w:val="28"/>
          <w:szCs w:val="28"/>
          <w:rtl/>
        </w:rPr>
        <w:t xml:space="preserve">19 بَابُ حُکْمِ الْمَرْأَةِ إِذَا قَضَتِ الْمَنَاسِکَ وَ هِیَ حَائِضٌ ثُمَّ وَاقَعَهَا زَوْجُهَا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3" w:name="_Toc491"/>
      <w:r>
        <w:t>[رقم الحدیث الکلی: 17429 - رقم الحدیث الباب: 1]</w:t>
      </w:r>
      <w:bookmarkEnd w:id="1033"/>
    </w:p>
    <w:p>
      <w:pPr>
        <w:pStyle w:val="BookText"/>
      </w:pPr>
      <w:r>
        <w:rPr>
          <w:rFonts w:ascii="Times New Roman" w:hAnsi="Times New Roman" w:eastAsia="Times New Roman" w:cs="Times New Roman"/>
          <w:lang w:val="en-US" w:bidi="en-US"/>
          <w:color w:val="111111"/>
          <w:sz w:val="28"/>
          <w:szCs w:val="28"/>
          <w:rtl/>
        </w:rPr>
        <w:t xml:space="preserve">17429- 1- </w:t>
      </w:r>
      <w:r>
        <w:rPr>
          <w:rStyle w:val="FootnoteReference"/>
        </w:rPr>
        <w:footnoteReference w:id="895"/>
      </w:r>
      <w:r>
        <w:rPr>
          <w:rFonts w:ascii="Amiri" w:hAnsi="Amiri" w:eastAsia="Amiri" w:cs="Amiri"/>
          <w:lang w:bidi="ar-SA"/>
          <w:color w:val="111111"/>
          <w:sz w:val="28"/>
          <w:szCs w:val="28"/>
          <w:rtl/>
        </w:rPr>
        <w:t xml:space="preserve">مُحَمَّدُ بْنُ یَعْقُوبَ عَنْ أَبِی عَلِیٍّ الْأَشْعَرِیِّ عَنْ مُحَمَّدِ بْنِ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5" w:name="pg14670_158174"/>
    <w:bookmarkEnd w:id="135"/>
    <w:p>
      <w:pPr>
        <w:pStyle w:val="BookText"/>
      </w:pPr>
      <w:r>
        <w:rPr>
          <w:rFonts w:ascii="Amiri" w:hAnsi="Amiri" w:eastAsia="Amiri" w:cs="Amiri"/>
          <w:lang w:bidi="ar-SA"/>
          <w:color w:val="111111"/>
          <w:sz w:val="28"/>
          <w:szCs w:val="28"/>
          <w:rtl/>
        </w:rPr>
        <w:t xml:space="preserve">عَبْدِ الْجَبَّارِ عَنْ صَفْوَانَ بْنِ یَحْیَی عَنْ إِسْحَاقَ بْنِ عَمَّارٍ قَالَ: سَأَلْتُ أَبَا الْحَسَنِ ع عَنْ جَارِیَةٍ لَمْ تَحِضْ خَرَجَتْ مَعَ زَوْجِهَا وَ أَهْلِهَا فَحَاضَتْ وَ اسْتَحْیَتْ أَنْ تُعْلِمَ أَهْلَهَا وَ زَوْجَهَا حَتَّی قَضَتِ الْمَنَاسِکَ وَ هِیَ عَلَی تِلْکَ الْحَالِ فَوَاقَعَهَا زَوْجُهَا ثُمَّ رَجَعَتْ إِلَی الْکُوفَةِ فَقَالَتْ لِأَهْلِهَا قَدْ کَانَ مِنَ الْأَمْرِ کَذَا وَ کَذَا قَالَ عَلَیْهَا سَوْقُ بَدَنَةٍ وَ عَلَیْهَا الْحَجُّ مِنْ قَابِلٍ وَ لَیْسَ عَلَی زَوْجِهَا شَیْ‌ءٌ.</w:t>
      </w:r>
    </w:p>
    <w:p>
      <w:pPr>
        <w:pStyle w:val="BookText"/>
      </w:pPr>
      <w:r>
        <w:rPr>
          <w:rFonts w:ascii="Amiri" w:hAnsi="Amiri" w:eastAsia="Amiri" w:cs="Amiri"/>
          <w:lang w:bidi="ar-SA"/>
          <w:color w:val="111111"/>
          <w:sz w:val="28"/>
          <w:szCs w:val="28"/>
          <w:rtl/>
        </w:rPr>
        <w:t xml:space="preserve">وَ رَوَاهُ الصَّدُوقُ بِإِسْنَادِهِ عَنْ صَفْوَانَ </w:t>
      </w:r>
      <w:r>
        <w:rPr>
          <w:rStyle w:val="FootnoteReference"/>
        </w:rPr>
        <w:footnoteReference w:id="896"/>
      </w:r>
    </w:p>
    <w:p>
      <w:pPr>
        <w:pStyle w:val="BookText"/>
      </w:pPr>
      <w:r>
        <w:rPr>
          <w:rFonts w:ascii="Amiri" w:hAnsi="Amiri" w:eastAsia="Amiri" w:cs="Amiri"/>
          <w:lang w:bidi="ar-SA"/>
          <w:color w:val="111111"/>
          <w:sz w:val="28"/>
          <w:szCs w:val="28"/>
          <w:rtl/>
        </w:rPr>
        <w:t xml:space="preserve">وَ رَوَاهُ الشَّیْخُ بِإِسْنَادِهِ عَنْ مُحَمَّدِ بْنِ الْحُسَیْنِ عَنْ صَفْوَانَ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کاظم (علیه‌السلام) درباره دختری که هنوز به بلوغ نرسیده و با همسر و خانواده‌اش به حج رفته بود، ولی در مسیر حیض شد و از شرم، به خانواده و همسرش چیزی نگفت تا اینکه اعمال حج را در همان حالت انجام داد و بعد همسرش با او نزدیکی کرد و سپس به کوفه بازگشت. بعد از بازگشت، به خانواده‌اش گفت که چنین اتفاقی افتاده است. حضرت فرمود: «بر او (دختر) واجب است که یک شتر قربانی کند و همچنین حج را در سال آینده دوباره انجام دهد، و بر همسرش چیزی واجب نیست.»</w:t>
      </w:r>
    </w:p>
    <w:p>
      <w:pPr>
        <w:pStyle w:val="Heading4"/>
      </w:pPr>
      <w:bookmarkStart w:id="1034" w:name="_Toc492"/>
      <w:r>
        <w:t>20- بَابُ أَنَّ الْمُحْرِمَ إِذَا وُصِفَتْ لَهُ الْمَرْأَةُ أَوِ اسْتَمَعَ کَلَامَهَا أَوْ تَسَمَّعَ عَلَی مُجَامِعٍ فَأَمْنَی لَمْ یَلْزَمْهُ شَیْ‌ءٌ</w:t>
      </w:r>
      <w:bookmarkEnd w:id="1034"/>
    </w:p>
    <w:p>
      <w:pPr>
        <w:pStyle w:val="Heading5"/>
      </w:pPr>
      <w:bookmarkStart w:id="1035" w:name="_Toc493"/>
      <w:r>
        <w:t>اشارة</w:t>
      </w:r>
      <w:bookmarkEnd w:id="1035"/>
    </w:p>
    <w:p>
      <w:pPr>
        <w:pStyle w:val="BookText"/>
      </w:pPr>
      <w:r>
        <w:rPr>
          <w:rStyle w:val="FootnoteReference"/>
        </w:rPr>
        <w:footnoteReference w:id="898"/>
      </w:r>
      <w:r>
        <w:rPr>
          <w:rFonts w:ascii="Amiri" w:hAnsi="Amiri" w:eastAsia="Amiri" w:cs="Amiri"/>
          <w:lang w:bidi="ar-SA"/>
          <w:color w:val="111111"/>
          <w:sz w:val="28"/>
          <w:szCs w:val="28"/>
          <w:rtl/>
        </w:rPr>
        <w:t xml:space="preserve">20 بَابُ أَنَّ الْمُحْرِمَ إِذَا وُصِفَتْ لَهُ الْمَرْأَةُ أَوِ اسْتَمَعَ کَلَامَهَا أَوْ تَسَمَّعَ عَلَی مُجَامِعٍ فَأَمْنَی لَمْ یَلْزَمْهُ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6" w:name="_Toc494"/>
      <w:r>
        <w:t>[رقم الحدیث الکلی: 17430 - رقم الحدیث الباب: 1]</w:t>
      </w:r>
      <w:bookmarkEnd w:id="1036"/>
    </w:p>
    <w:p>
      <w:pPr>
        <w:pStyle w:val="BookText"/>
      </w:pPr>
      <w:r>
        <w:rPr>
          <w:rFonts w:ascii="Times New Roman" w:hAnsi="Times New Roman" w:eastAsia="Times New Roman" w:cs="Times New Roman"/>
          <w:lang w:val="en-US" w:bidi="en-US"/>
          <w:color w:val="111111"/>
          <w:sz w:val="28"/>
          <w:szCs w:val="28"/>
          <w:rtl/>
        </w:rPr>
        <w:t xml:space="preserve">17430- 1- </w:t>
      </w:r>
      <w:r>
        <w:rPr>
          <w:rStyle w:val="FootnoteReference"/>
        </w:rPr>
        <w:footnoteReference w:id="899"/>
      </w:r>
      <w:r>
        <w:rPr>
          <w:rFonts w:ascii="Amiri" w:hAnsi="Amiri" w:eastAsia="Amiri" w:cs="Amiri"/>
          <w:lang w:bidi="ar-SA"/>
          <w:color w:val="111111"/>
          <w:sz w:val="28"/>
          <w:szCs w:val="28"/>
          <w:rtl/>
        </w:rPr>
        <w:t xml:space="preserve">مُحَمَّدُ بْنُ یَعْقُوبَ عَنْ مُحَمَّدِ بْنِ یَحْیَی عَنْ مُحَمَّدِ بْنِ الْحُسَیْنِ عَنْ أَحْمَدَ بْنِ مُحَمَّدِ بْنِ أَبِی نَصْرٍ عَنْ سَمَاعَةَ عَنْ أَبِی عَبْدِ اللَّهِ ع فِی الْمُحْرِمِ تُنْعَتُ لَهُ الْمَرْأَةُ الْجَمِیلَةُ الْخِلْقَةِ فَیُمْنِی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(علیه‌السلام) نقل کرده است که درباره مُحرِمی که زن زیبایی برایش توصیف شده و در نتیجه منی از او خارج می‌شود، سؤال شد. حضرت فرمود: «چیزی بر او واجب نیست.»</w:t>
      </w:r>
    </w:p>
    <w:p>
      <w:pPr>
        <w:pStyle w:val="Heading5"/>
      </w:pPr>
      <w:bookmarkStart w:id="1037" w:name="_Toc495"/>
      <w:r>
        <w:t>[رقم الحدیث الکلی: 17431 - رقم الحدیث الباب: 2]</w:t>
      </w:r>
      <w:bookmarkEnd w:id="1037"/>
    </w:p>
    <w:p>
      <w:pPr>
        <w:pStyle w:val="BookText"/>
      </w:pPr>
      <w:r>
        <w:rPr>
          <w:rFonts w:ascii="Times New Roman" w:hAnsi="Times New Roman" w:eastAsia="Times New Roman" w:cs="Times New Roman"/>
          <w:lang w:val="en-US" w:bidi="en-US"/>
          <w:color w:val="111111"/>
          <w:sz w:val="28"/>
          <w:szCs w:val="28"/>
          <w:rtl/>
        </w:rPr>
        <w:t xml:space="preserve">17431- 2- </w:t>
      </w:r>
      <w:r>
        <w:rPr>
          <w:rStyle w:val="FootnoteReference"/>
        </w:rPr>
        <w:footnoteReference w:id="900"/>
      </w:r>
      <w:r>
        <w:rPr>
          <w:rFonts w:ascii="Amiri" w:hAnsi="Amiri" w:eastAsia="Amiri" w:cs="Amiri"/>
          <w:lang w:bidi="ar-SA"/>
          <w:color w:val="111111"/>
          <w:sz w:val="28"/>
          <w:szCs w:val="28"/>
          <w:rtl/>
        </w:rPr>
        <w:t xml:space="preserve">وَ بِالْإِسْنَادِ عَنْ أَحْمَدَ بْنِ مُحَمَّدِ بْنِ أَبِی نَصْرٍ عَنْ بَعْضِ أَصْحَابِنَا عَنْ أَبِی عَبْدِ اللَّهِ ع فِی مُحْرِمٍ اسْتَمَعَ عَلَی رَجُلٍ یُجَامِعُ أَهْلَهُ فَأَمْنَی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از برخی از اصحاب ما از امام صادق (علیه‌السلام) روایت کرده است که درباره محرم (کسی که در حال احرام است) که گوش داده به مردی که با همسرش جماع می‌کرده و منی خارج شده است، پرسیده شد. امام فرمود: چیزی بر او (محرم) واجب نیست.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6" w:name="pg14670_158175"/>
    <w:bookmarkEnd w:id="136"/>
    <w:p>
      <w:pPr>
        <w:pStyle w:val="Heading5"/>
      </w:pPr>
      <w:bookmarkStart w:id="1038" w:name="_Toc496"/>
      <w:r>
        <w:t>[رقم الحدیث الکلی: 17432 - رقم الحدیث الباب: 3]</w:t>
      </w:r>
      <w:bookmarkEnd w:id="1038"/>
    </w:p>
    <w:p>
      <w:pPr>
        <w:pStyle w:val="BookText"/>
      </w:pPr>
      <w:r>
        <w:rPr>
          <w:rFonts w:ascii="Times New Roman" w:hAnsi="Times New Roman" w:eastAsia="Times New Roman" w:cs="Times New Roman"/>
          <w:lang w:val="en-US" w:bidi="en-US"/>
          <w:color w:val="111111"/>
          <w:sz w:val="28"/>
          <w:szCs w:val="28"/>
          <w:rtl/>
        </w:rPr>
        <w:t xml:space="preserve">17432- 3- </w:t>
      </w:r>
      <w:r>
        <w:rPr>
          <w:rStyle w:val="FootnoteReference"/>
        </w:rPr>
        <w:footnoteReference w:id="901"/>
      </w:r>
      <w:r>
        <w:rPr>
          <w:rFonts w:ascii="Amiri" w:hAnsi="Amiri" w:eastAsia="Amiri" w:cs="Amiri"/>
          <w:lang w:bidi="ar-SA"/>
          <w:color w:val="111111"/>
          <w:sz w:val="28"/>
          <w:szCs w:val="28"/>
          <w:rtl/>
        </w:rPr>
        <w:t xml:space="preserve">وَ عَنْ عَلِیِّ بْنِ إِبْرَاهِیمَ عَنْ أَبِیهِ عَنْ وُهَیْبِ بْنِ حَفْصٍ </w:t>
      </w:r>
      <w:r>
        <w:rPr>
          <w:rStyle w:val="FootnoteReference"/>
        </w:rPr>
        <w:footnoteReference w:id="902"/>
      </w:r>
      <w:r>
        <w:rPr>
          <w:rFonts w:ascii="Amiri" w:hAnsi="Amiri" w:eastAsia="Amiri" w:cs="Amiri"/>
          <w:lang w:bidi="ar-SA"/>
          <w:color w:val="111111"/>
          <w:sz w:val="28"/>
          <w:szCs w:val="28"/>
          <w:rtl/>
        </w:rPr>
        <w:t xml:space="preserve">عَنْ أَبِی بَصِیرٍ قَالَ: سَأَلْتُ أَبَا عَبْدِ اللَّهِ ع عَنْ رَجُلٍ تَسَمَّعَ </w:t>
      </w:r>
      <w:r>
        <w:rPr>
          <w:rStyle w:val="FootnoteReference"/>
        </w:rPr>
        <w:footnoteReference w:id="903"/>
      </w:r>
      <w:r>
        <w:rPr>
          <w:rFonts w:ascii="Amiri" w:hAnsi="Amiri" w:eastAsia="Amiri" w:cs="Amiri"/>
          <w:lang w:bidi="ar-SA"/>
          <w:color w:val="111111"/>
          <w:sz w:val="28"/>
          <w:szCs w:val="28"/>
          <w:rtl/>
        </w:rPr>
        <w:t xml:space="preserve">کَلَامَ امْرَأَةٍ مِنْ خَلْفِ حَائِطٍ وَ هُوَ مُحْرِمٌ فَتَشَاهَی </w:t>
      </w:r>
      <w:r>
        <w:rPr>
          <w:rStyle w:val="FootnoteReference"/>
        </w:rPr>
        <w:footnoteReference w:id="904"/>
      </w:r>
      <w:r>
        <w:rPr>
          <w:rFonts w:ascii="Amiri" w:hAnsi="Amiri" w:eastAsia="Amiri" w:cs="Amiri"/>
          <w:lang w:bidi="ar-SA"/>
          <w:color w:val="111111"/>
          <w:sz w:val="28"/>
          <w:szCs w:val="28"/>
          <w:rtl/>
        </w:rPr>
        <w:t xml:space="preserve">حَتَّی أَنْزَلَ </w:t>
      </w:r>
      <w:r>
        <w:rPr>
          <w:rStyle w:val="FootnoteReference"/>
        </w:rPr>
        <w:footnoteReference w:id="905"/>
      </w:r>
      <w:r>
        <w:rPr>
          <w:rFonts w:ascii="Amiri" w:hAnsi="Amiri" w:eastAsia="Amiri" w:cs="Amiri"/>
          <w:lang w:bidi="ar-SA"/>
          <w:color w:val="111111"/>
          <w:sz w:val="28"/>
          <w:szCs w:val="28"/>
          <w:rtl/>
        </w:rPr>
        <w:t xml:space="preserve">قَالَ لَیْسَ عَلَیْهِ شَیْ‌ءٌ.</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کرده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مردی که در حال احرام از پشت دیوار به سخنان زنی گوش داده و دچار تحریک شده تا جایی که منی از او خارج شده است، سؤال کردم. حضرت فرمود: «چیزی بر او واجب نیست.»</w:t>
      </w:r>
    </w:p>
    <w:p>
      <w:pPr>
        <w:pStyle w:val="Heading5"/>
      </w:pPr>
      <w:bookmarkStart w:id="1039" w:name="_Toc497"/>
      <w:r>
        <w:t>[رقم الحدیث الکلی: 17433 - رقم الحدیث الباب: 4]</w:t>
      </w:r>
      <w:bookmarkEnd w:id="1039"/>
    </w:p>
    <w:p>
      <w:pPr>
        <w:pStyle w:val="BookText"/>
      </w:pPr>
      <w:r>
        <w:rPr>
          <w:rFonts w:ascii="Times New Roman" w:hAnsi="Times New Roman" w:eastAsia="Times New Roman" w:cs="Times New Roman"/>
          <w:lang w:val="en-US" w:bidi="en-US"/>
          <w:color w:val="111111"/>
          <w:sz w:val="28"/>
          <w:szCs w:val="28"/>
          <w:rtl/>
        </w:rPr>
        <w:t xml:space="preserve">17433- 4- </w:t>
      </w:r>
      <w:r>
        <w:rPr>
          <w:rStyle w:val="FootnoteReference"/>
        </w:rPr>
        <w:footnoteReference w:id="907"/>
      </w:r>
      <w:r>
        <w:rPr>
          <w:rFonts w:ascii="Amiri" w:hAnsi="Amiri" w:eastAsia="Amiri" w:cs="Amiri"/>
          <w:lang w:bidi="ar-SA"/>
          <w:color w:val="111111"/>
          <w:sz w:val="28"/>
          <w:szCs w:val="28"/>
          <w:rtl/>
        </w:rPr>
        <w:t xml:space="preserve">وَ بِإِسْنَادِهِ عَنْ سَعْدِ بْنِ عَبْدِ اللَّهِ عَنْ مُحَمَّدِ بْنِ الْحُسَیْنِ عَنْ أَحْمَدَ بْنِ مُحَمَّدِ بْنِ أَبِی نَصْرٍ عَنْ مُحَمَّدِ بْنِ سَمَاعَةَ الصَّیْرَفِیِّ عَنْ سَمَاعَةَ بْنِ مِهْرَانَ عَنْ أَبِی عَبْدِ اللَّهِ ع قَالَ: فِی مُحْرِمٍ اسْتَمَعَ عَلَی رَجُلٍ یُجَامِعُ أَهْلَهُ فَأَمْنَی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از امام صادق (علیه‌السلام) روایت کرده است که درباره محرم (کسی که در حال احرام است) که گوش داده به مردی که با همسرش جماع می‌کرده و منی خارج شده است، پرسیده شد. امام فرمود: چیزی بر او (محرم) واجب نیست.</w:t>
      </w:r>
    </w:p>
    <w:p>
      <w:pPr>
        <w:pStyle w:val="Heading4"/>
      </w:pPr>
      <w:bookmarkStart w:id="1040" w:name="_Toc498"/>
      <w:r>
        <w:t>21- بَابُ أَنَّ الْمُحْرِمَ إِذَا تَزَوَّجَ وَ دَخَلَ عَالِماً لَزِمَهُ بَدَنَةٌ وَ کَذَا الْمُحْرِمَةُ وَ الْمُحِلَّةُ الْعَالِمَةُ بِإِحْرَامِهِ وَ عَلَی الْمُتَوَلِّی لِلْعَقْدِ مُحِلًّا کَانَ أَوْ مُحْرِماً</w:t>
      </w:r>
      <w:bookmarkEnd w:id="1040"/>
    </w:p>
    <w:p>
      <w:pPr>
        <w:pStyle w:val="Heading5"/>
      </w:pPr>
      <w:bookmarkStart w:id="1041" w:name="_Toc499"/>
      <w:r>
        <w:t>اشارة</w:t>
      </w:r>
      <w:bookmarkEnd w:id="1041"/>
    </w:p>
    <w:p>
      <w:pPr>
        <w:pStyle w:val="BookText"/>
      </w:pPr>
      <w:r>
        <w:rPr>
          <w:rStyle w:val="FootnoteReference"/>
        </w:rPr>
        <w:footnoteReference w:id="908"/>
      </w:r>
      <w:r>
        <w:rPr>
          <w:rFonts w:ascii="Amiri" w:hAnsi="Amiri" w:eastAsia="Amiri" w:cs="Amiri"/>
          <w:lang w:bidi="ar-SA"/>
          <w:color w:val="111111"/>
          <w:sz w:val="28"/>
          <w:szCs w:val="28"/>
          <w:rtl/>
        </w:rPr>
        <w:t xml:space="preserve">بَابُ أَنَّ الْمُحْرِمَ إِذَا تَزَوَّجَ وَ دَخَلَ عَالِماً لَزِمَهُ بَدَنَةٌ وَ کَذَا الْمُحْرِمَةُ وَ الْمُحِلَّةُ الْعَالِمَةُ بِإِحْرَامِهِ وَ عَلَی الْمُتَوَلِّی لِلْعَقْدِ مُحِلًّا کَانَ أَوْ مُحْرِماً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2" w:name="_Toc500"/>
      <w:r>
        <w:t>[رقم الحدیث الکلی: 17434 - رقم الحدیث الباب: 1]</w:t>
      </w:r>
      <w:bookmarkEnd w:id="1042"/>
    </w:p>
    <w:p>
      <w:pPr>
        <w:pStyle w:val="BookText"/>
      </w:pPr>
      <w:r>
        <w:rPr>
          <w:rFonts w:ascii="Times New Roman" w:hAnsi="Times New Roman" w:eastAsia="Times New Roman" w:cs="Times New Roman"/>
          <w:lang w:val="en-US" w:bidi="en-US"/>
          <w:color w:val="111111"/>
          <w:sz w:val="28"/>
          <w:szCs w:val="28"/>
          <w:rtl/>
        </w:rPr>
        <w:t xml:space="preserve">17434- 1- </w:t>
      </w:r>
      <w:r>
        <w:rPr>
          <w:rStyle w:val="FootnoteReference"/>
        </w:rPr>
        <w:footnoteReference w:id="909"/>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سَمَاعَةَ بْنِ مِهْرَانَ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7" w:name="pg14670_158176"/>
    <w:bookmarkEnd w:id="137"/>
    <w:p>
      <w:pPr>
        <w:pStyle w:val="BookText"/>
      </w:pPr>
      <w:r>
        <w:rPr>
          <w:rFonts w:ascii="Amiri" w:hAnsi="Amiri" w:eastAsia="Amiri" w:cs="Amiri"/>
          <w:lang w:bidi="ar-SA"/>
          <w:color w:val="111111"/>
          <w:sz w:val="28"/>
          <w:szCs w:val="28"/>
          <w:rtl/>
        </w:rPr>
        <w:t xml:space="preserve">عَنْ أَبِی عَبْدِ اللَّهِ ع قَالَ: لَا یَنْبَغِی لِلرَّجُلِ الْحَلَالِ أَنْ یُزَوِّجَ مُحْرِماً وَ هُوَ یَعْلَمُ أَنَّهُ لَا یَحِلُّ لَهُ قُلْتُ فَإِنْ فَعَلَ فَدَخَلَ بِهَا الْمُحْرِمُ قَالَ إِنْ کَانَا عَالِمَیْنِ فَإِنَّ عَلَی کُلِّ وَاحِدٍ مِنْهُمَا بَدَنَةً وَ عَلَی الْمَرْأَةِ إِنْ کَانَتْ مُحْرِمَةً بَدَنَةً وَ إِنْ لَمْ تَکُنْ مُحْرِمَةً فَلَا شَیْ‌ءَ عَلَیْهَا إِلَّا أَنْ تَکُونَ قَدْ عَلِمَتْ أَنَّ الَّذِی تَزَوَّجَهَا مُحْرِمٌ فَإِنْ کَانَتْ عَلِمَتْ ثُمَّ تَزَوَّجَتْهُ فَعَلَیْهَا بَدَنَةٌ.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1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(علیه‌السلام) نقل کرده است که فرمود:</w:t>
      </w:r>
    </w:p>
    <w:p>
      <w:pPr>
        <w:pStyle w:val="BookText"/>
      </w:pPr>
      <w:r>
        <w:rPr>
          <w:rFonts w:ascii="IRNazanin" w:hAnsi="IRNazanin" w:eastAsia="IRNazanin" w:cs="IRNazanin"/>
          <w:lang w:bidi="fa-IR"/>
          <w:color w:val="111111"/>
          <w:sz w:val="28"/>
          <w:szCs w:val="28"/>
          <w:rtl/>
        </w:rPr>
        <w:t xml:space="preserve">«برای مرد حلال (کسی که در حالت احرام نیست) شایسته نیست که فرد مُحرِمی را به ازدواج (زنی) درآورد، در حالی که می‌داند این کار برای او (مُحرِم) جایز نیست.» عرض کردم: «اگر این کار را انجام داد و فرد مُحرِم با او (زن) نزدیکی کرد، چه حکمی دارد؟» حضرت فرمود: «اگر هر دو (مرد و زن) آگاه باشند، بر هر کدام از آن‌ها (مرد و زنی که در حالت احرام هستند) یک شتر قربانی واجب است. و اگر زن مُحرِم باشد، بر او نیز یک شتر قربانی واجب است، اما اگر زن مُحرِم نباشد، چیزی بر او نیست، مگر اینکه بداند کسی که با او ازدواج کرده مُحرِم است. پس اگر می‌دانست و باز هم ازدواج کرد، بر او نیز یک شتر قربانی واجب است.»</w:t>
      </w:r>
    </w:p>
    <w:p>
      <w:pPr>
        <w:pStyle w:val="Heading4"/>
      </w:pPr>
      <w:bookmarkStart w:id="1043" w:name="_Toc501"/>
      <w:r>
        <w:t>22- بَابُ أَنَّ الْمُحْرِمَ إِذَا جَامَعَ فَلَزِمَهُ جَزُورٌ وَ لَمْ یَقْدِرْ اسْتُحِبَّ لِأَصْحَابِهِ أَنْ یَجْمَعُوا لَهُ قِیمَتَهَا</w:t>
      </w:r>
      <w:bookmarkEnd w:id="1043"/>
    </w:p>
    <w:p>
      <w:pPr>
        <w:pStyle w:val="Heading5"/>
      </w:pPr>
      <w:bookmarkStart w:id="1044" w:name="_Toc502"/>
      <w:r>
        <w:t>اشارة</w:t>
      </w:r>
      <w:bookmarkEnd w:id="1044"/>
    </w:p>
    <w:p>
      <w:pPr>
        <w:pStyle w:val="BookText"/>
      </w:pPr>
      <w:r>
        <w:rPr>
          <w:rStyle w:val="FootnoteReference"/>
        </w:rPr>
        <w:footnoteReference w:id="912"/>
      </w:r>
      <w:r>
        <w:rPr>
          <w:rFonts w:ascii="Amiri" w:hAnsi="Amiri" w:eastAsia="Amiri" w:cs="Amiri"/>
          <w:lang w:bidi="ar-SA"/>
          <w:color w:val="111111"/>
          <w:sz w:val="28"/>
          <w:szCs w:val="28"/>
          <w:rtl/>
        </w:rPr>
        <w:t xml:space="preserve">22 بَابُ أَنَّ الْمُحْرِمَ إِذَا جَامَعَ فَلَزِمَهُ جَزُورٌ وَ لَمْ یَقْدِرْ اسْتُحِبَّ لِأَصْحَابِهِ أَنْ یَجْمَعُوا لَهُ قِیمَتَهَا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5" w:name="_Toc503"/>
      <w:r>
        <w:t>[رقم الحدیث الکلی: 17435 - رقم الحدیث الباب: 1]</w:t>
      </w:r>
      <w:bookmarkEnd w:id="1045"/>
    </w:p>
    <w:p>
      <w:pPr>
        <w:pStyle w:val="BookText"/>
      </w:pPr>
      <w:r>
        <w:rPr>
          <w:rFonts w:ascii="Times New Roman" w:hAnsi="Times New Roman" w:eastAsia="Times New Roman" w:cs="Times New Roman"/>
          <w:lang w:val="en-US" w:bidi="en-US"/>
          <w:color w:val="111111"/>
          <w:sz w:val="28"/>
          <w:szCs w:val="28"/>
          <w:rtl/>
        </w:rPr>
        <w:t xml:space="preserve">17435- 1- </w:t>
      </w:r>
      <w:r>
        <w:rPr>
          <w:rStyle w:val="FootnoteReference"/>
        </w:rPr>
        <w:footnoteReference w:id="913"/>
      </w:r>
      <w:r>
        <w:rPr>
          <w:rFonts w:ascii="Amiri" w:hAnsi="Amiri" w:eastAsia="Amiri" w:cs="Amiri"/>
          <w:lang w:bidi="ar-SA"/>
          <w:color w:val="111111"/>
          <w:sz w:val="28"/>
          <w:szCs w:val="28"/>
          <w:rtl/>
        </w:rPr>
        <w:t xml:space="preserve">مُحَمَّدُ بْنُ عَلِیِّ بْنِ الْحُسَیْنِ بِإِسْنَادِهِ عَنْ أَبِی بَصِیرٍ أَنَّهُ سَأَلَ أَبَا عَبْدِ اللَّهِ ع عَنْ رَجُلٍ وَاقَعَ امْرَأَتَهُ وَ هُوَ مُحْرِمٌ قَالَ عَلَیْهِ جَزُورٌ کَوْمَاءُ فَقَالَ لَا یَقْدِرُ فَقَالَ یَنْبَغِی لِأَصْحَابِهِ أَنْ یَجْمَعُوا لَهُ وَ </w:t>
      </w:r>
      <w:r>
        <w:rPr>
          <w:rStyle w:val="FootnoteReference"/>
        </w:rPr>
        <w:footnoteReference w:id="914"/>
      </w:r>
      <w:r>
        <w:rPr>
          <w:rFonts w:ascii="Amiri" w:hAnsi="Amiri" w:eastAsia="Amiri" w:cs="Amiri"/>
          <w:lang w:bidi="ar-SA"/>
          <w:color w:val="111111"/>
          <w:sz w:val="28"/>
          <w:szCs w:val="28"/>
          <w:rtl/>
        </w:rPr>
        <w:t xml:space="preserve">لَا یُفْسِدُوا عَلَیْهِ حَجَّهُ.</w:t>
      </w:r>
    </w:p>
    <w:p>
      <w:pPr>
        <w:pStyle w:val="BookText"/>
      </w:pPr>
      <w:r>
        <w:rPr>
          <w:rFonts w:ascii="Amiri" w:hAnsi="Amiri" w:eastAsia="Amiri" w:cs="Amiri"/>
          <w:lang w:bidi="ar-SA"/>
          <w:color w:val="111111"/>
          <w:sz w:val="28"/>
          <w:szCs w:val="28"/>
          <w:rtl/>
        </w:rPr>
        <w:t xml:space="preserve">وَ رَوَاهُ فِی الْمُقْنِعِ کَذَلِکَ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8" w:name="pg14670_158178"/>
    <w:bookmarkEnd w:id="138"/>
    <w:p>
      <w:pPr>
        <w:pStyle w:val="BookText"/>
      </w:pPr>
      <w:r>
        <w:rPr>
          <w:rFonts w:ascii="IRNazanin" w:hAnsi="IRNazanin" w:eastAsia="IRNazanin" w:cs="IRNazanin"/>
          <w:lang w:bidi="fa-IR"/>
          <w:color w:val="111111"/>
          <w:sz w:val="28"/>
          <w:szCs w:val="28"/>
          <w:rtl/>
        </w:rPr>
        <w:t xml:space="preserve">از ابوبصیر نقل شده است که او از امام صادق (علیه‌السلام) درباره مردی که با همسرش در حالی که محرم است، جماع کرده، پرسید. امام فرمود: بر او واجب است که یک شتر کوهان‌دار قربانی کند. ابوبصیر گفت: او توانایی آن را ندارد. امام فرمود: شایسته است که همراهانش برای او جمع‌آوری کنند و حج او را باطل نکنند.</w:t>
      </w:r>
    </w:p>
    <w:p>
      <w:pPr>
        <w:pStyle w:val="Heading3"/>
      </w:pPr>
      <w:bookmarkStart w:id="1046" w:name="_Toc504"/>
      <w:r>
        <w:t>أَبْوَابُ بَقِیَّةِ کَفَّارَاتِ الْإِحْرَامِ‌</w:t>
      </w:r>
      <w:bookmarkEnd w:id="1046"/>
    </w:p>
    <w:p>
      <w:pPr>
        <w:pStyle w:val="Heading4"/>
      </w:pPr>
      <w:bookmarkStart w:id="1047" w:name="_Toc505"/>
      <w:r>
        <w:t>1- بَابُ مَا یَجِبُ عَلَی الْمُحْرِمِ فِی الْجِدَالِ‌</w:t>
      </w:r>
      <w:bookmarkEnd w:id="1047"/>
    </w:p>
    <w:p>
      <w:pPr>
        <w:pStyle w:val="Heading5"/>
      </w:pPr>
      <w:bookmarkStart w:id="1048" w:name="_Toc506"/>
      <w:r>
        <w:t>اشارة</w:t>
      </w:r>
      <w:bookmarkEnd w:id="1048"/>
    </w:p>
    <w:p>
      <w:pPr>
        <w:pStyle w:val="BookText"/>
      </w:pPr>
      <w:r>
        <w:rPr>
          <w:rStyle w:val="FootnoteReference"/>
        </w:rPr>
        <w:footnoteReference w:id="916"/>
      </w:r>
      <w:r>
        <w:rPr>
          <w:rFonts w:ascii="Amiri" w:hAnsi="Amiri" w:eastAsia="Amiri" w:cs="Amiri"/>
          <w:lang w:bidi="ar-SA"/>
          <w:color w:val="111111"/>
          <w:sz w:val="28"/>
          <w:szCs w:val="28"/>
          <w:rtl/>
        </w:rPr>
        <w:t xml:space="preserve">1 بَابُ مَا یَجِبُ عَلَی الْمُحْرِمِ فِی الْجِدَالِ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9" w:name="_Toc507"/>
      <w:r>
        <w:t>[رقم الحدیث الکلی: 17436 - رقم الحدیث الباب: 1]</w:t>
      </w:r>
      <w:bookmarkEnd w:id="1049"/>
    </w:p>
    <w:p>
      <w:pPr>
        <w:pStyle w:val="BookText"/>
      </w:pPr>
      <w:r>
        <w:rPr>
          <w:rFonts w:ascii="Times New Roman" w:hAnsi="Times New Roman" w:eastAsia="Times New Roman" w:cs="Times New Roman"/>
          <w:lang w:val="en-US" w:bidi="en-US"/>
          <w:color w:val="111111"/>
          <w:sz w:val="28"/>
          <w:szCs w:val="28"/>
          <w:rtl/>
        </w:rPr>
        <w:t xml:space="preserve">17436- 1- </w:t>
      </w:r>
      <w:r>
        <w:rPr>
          <w:rStyle w:val="FootnoteReference"/>
        </w:rPr>
        <w:footnoteReference w:id="917"/>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أَبِی الْمَغْرَاءِ عَنْ سُلَیْمَانَ بْنِ خَالِدٍ قَالَ سَمِعْتُ أَبَا عَبْدِ اللَّهِ ع یَقُولُ فِی الْجِدَالِ شَاةٌ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 ازحضرت صادق * شنیدم که می فرمودند : کفاره جدال کردن یک گوسفند است .</w:t>
      </w:r>
    </w:p>
    <w:p>
      <w:pPr>
        <w:pStyle w:val="Heading5"/>
      </w:pPr>
      <w:bookmarkStart w:id="1050" w:name="_Toc508"/>
      <w:r>
        <w:t>[رقم الحدیث الکلی: 17437 - رقم الحدیث الباب: 2]</w:t>
      </w:r>
      <w:bookmarkEnd w:id="1050"/>
    </w:p>
    <w:p>
      <w:pPr>
        <w:pStyle w:val="BookText"/>
      </w:pPr>
      <w:r>
        <w:rPr>
          <w:rFonts w:ascii="Times New Roman" w:hAnsi="Times New Roman" w:eastAsia="Times New Roman" w:cs="Times New Roman"/>
          <w:lang w:val="en-US" w:bidi="en-US"/>
          <w:color w:val="111111"/>
          <w:sz w:val="28"/>
          <w:szCs w:val="28"/>
          <w:rtl/>
        </w:rPr>
        <w:t xml:space="preserve">17437- 2- </w:t>
      </w:r>
      <w:r>
        <w:rPr>
          <w:rStyle w:val="FootnoteReference"/>
        </w:rPr>
        <w:footnoteReference w:id="919"/>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قَالَ: قُلْتُ فَمَنِ ابْتُلِیَ بِالْجِدَالِ مَا عَلَیْهِ قَالَ إِذَا جَادَلَ فَوْقَ مَرَّتَیْنِ فَعَلَی الْمُصِیبِ دَمٌ یُهَرِیقُهُ وَ عَلَی الْمُخْطِئِ بَقَرَةٌ.</w:t>
      </w:r>
    </w:p>
    <w:p>
      <w:pPr>
        <w:pStyle w:val="BookText"/>
      </w:pPr>
      <w:r>
        <w:rPr>
          <w:rFonts w:ascii="Amiri" w:hAnsi="Amiri" w:eastAsia="Amiri" w:cs="Amiri"/>
          <w:lang w:bidi="ar-SA"/>
          <w:color w:val="111111"/>
          <w:sz w:val="28"/>
          <w:szCs w:val="28"/>
          <w:rtl/>
        </w:rPr>
        <w:t xml:space="preserve">وَ رَوَاهُ الصَّدُوقُ بِإِسْنَادِهِ عَنْ مُحَمَّدِ بْنِ مُسْلِمٍ وَ الْحَلَبِیِّ جَمِیعاً عَنْ أَبِی عَبْدِ اللَّهِ ع إِلَّا أَنَّهُ قَالَ دَمٌ یُهَرِیقُهُ شَاةٌ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9" w:name="pg14670_158179"/>
    <w:bookmarkEnd w:id="139"/>
    <w:p>
      <w:pPr>
        <w:pStyle w:val="BookText"/>
      </w:pPr>
      <w:r>
        <w:rPr>
          <w:rFonts w:ascii="Amiri" w:hAnsi="Amiri" w:eastAsia="Amiri" w:cs="Amiri"/>
          <w:lang w:bidi="ar-SA"/>
          <w:color w:val="111111"/>
          <w:sz w:val="28"/>
          <w:szCs w:val="28"/>
          <w:rtl/>
        </w:rPr>
        <w:t xml:space="preserve">وَ رَوَاهُ فِی مَعَانِی الْأَخْبَارِ عَنْ أَبِیهِ عَنِ الْحُسَیْنِ بْنِ مُحَمَّدٍ عَنْ عَبْدِ اللَّهِ بْنِ عَامِرٍ عَنِ ابْنِ أَبِی عُمَیْرٍ </w:t>
      </w:r>
      <w:r>
        <w:rPr>
          <w:rStyle w:val="FootnoteReference"/>
        </w:rPr>
        <w:footnoteReference w:id="921"/>
      </w:r>
    </w:p>
    <w:p>
      <w:pPr>
        <w:pStyle w:val="BookText"/>
      </w:pPr>
      <w:r>
        <w:rPr>
          <w:rFonts w:ascii="Amiri" w:hAnsi="Amiri" w:eastAsia="Amiri" w:cs="Amiri"/>
          <w:lang w:bidi="ar-SA"/>
          <w:color w:val="111111"/>
          <w:sz w:val="28"/>
          <w:szCs w:val="28"/>
          <w:rtl/>
        </w:rPr>
        <w:t xml:space="preserve">وَ رَوَاهُ ابْنُ إِدْرِیسَ فِی آخِرِ السَّرَائِرِ نَقْلًا مِنْ نَوَادِرِ الْبَزَنْطِیِّ عَنْ عَبْدِ الْکَرِیمِ عَنْ مُحَمَّدِ بْنِ مُسْلِمٍ عَنْ أَبِی جَعْفَرٍ ع مِثْلَهُ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او از امام صادق (علیه‌السلام) در حدیثی روایت کرد. حلبی گفت: پرسیدم، کسی که به جدال مبتلا شده است، بر او چه چیزی واجب است؟ امام فرمود: اگر بیش از دو بار جدال کند، بر کسی که حق با اوست (مُصیب) واجب است که یک قربانی بدهد و بر کسی که اشتباه کرده است (مُخطئ) یک گاو واجب است.</w:t>
      </w:r>
    </w:p>
    <w:p>
      <w:pPr>
        <w:pStyle w:val="Heading5"/>
      </w:pPr>
      <w:bookmarkStart w:id="1051" w:name="_Toc509"/>
      <w:r>
        <w:t>[رقم الحدیث الکلی: 17438 - رقم الحدیث الباب: 3]</w:t>
      </w:r>
      <w:bookmarkEnd w:id="1051"/>
    </w:p>
    <w:p>
      <w:pPr>
        <w:pStyle w:val="BookText"/>
      </w:pPr>
      <w:r>
        <w:rPr>
          <w:rFonts w:ascii="Times New Roman" w:hAnsi="Times New Roman" w:eastAsia="Times New Roman" w:cs="Times New Roman"/>
          <w:lang w:val="en-US" w:bidi="en-US"/>
          <w:color w:val="111111"/>
          <w:sz w:val="28"/>
          <w:szCs w:val="28"/>
          <w:rtl/>
        </w:rPr>
        <w:t xml:space="preserve">17438- 3- </w:t>
      </w:r>
      <w:r>
        <w:rPr>
          <w:rStyle w:val="FootnoteReference"/>
        </w:rPr>
        <w:footnoteReference w:id="923"/>
      </w:r>
      <w:r>
        <w:rPr>
          <w:rFonts w:ascii="Amiri" w:hAnsi="Amiri" w:eastAsia="Amiri" w:cs="Amiri"/>
          <w:lang w:bidi="ar-SA"/>
          <w:color w:val="111111"/>
          <w:sz w:val="28"/>
          <w:szCs w:val="28"/>
          <w:rtl/>
        </w:rPr>
        <w:t xml:space="preserve">وَ عَنْهُ عَنْ أَبِیهِ عَنِ ابْنِ أَبِی عُمَیْرٍ وَ عَنْ مُحَمَّدِ بْنِ إِسْمَاعِیلَ عَنِ الْفَضْلِ بْنِ شَاذَانَ عَنْ صَفْوَانَ بْنِ یَحْیَی وَ ابْنِ أَبِی عُمَیْرٍ جَمِیعاً عَنْ مُعَاوِیَةَ بْنِ عَمَّارٍ قَالَ: قَالَ أَبُو عَبْدِ اللَّهِ ع فِی حَدِیثٍ وَ الْجِدَالُ قَوْلُ الرَّجُلِ لَا وَ اللَّهِ وَ بَلَی وَ اللَّهِ وَ اعْلَمْ أَنَّ الرَّجُلَ إِذَا حَلَفَ بِثَلَاثَةِ أَیْمَانٍ وِلَاءً فِی مَقَامٍ وَاحِدٍ وَ هُوَ مُحْرِمٌ فَقَدْ جَادَلَ فَعَلَیْهِ دَمٌ یُهَرِیقُهُ وَ یَتَصَدَّقُ بِهِ وَ إِذَا حَلَفَ یَمِیناً وَاحِدَةً کَاذِبَةً فَقَدْ جَادَلَ وَ عَلَیْهِ دَمٌ یُهَرِیقُهُ وَ یَتَصَدَّقُ بِهِ قَالَ وَ سَأَلْتُهُ عَنِ الرَّجُلِ یَقُولُ لَا لَعَمْرِی وَ بَلَی لَعَمْرِی قَالَ لَیْسَ هَذَا مِنَ الْجِدَالِ وَ إِنَّمَا الْجِدَالُ قَوْلُ الرَّجُلِ لَا وَ اللَّهِ وَ بَلَی وَ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است که امام صادق (علیه‌السلام) در حدیثی فرمود: و جدال عبارت است از اینکه فرد بگوید «نه به خدا» و «بله به خدا». و بدان که اگر شخصی در حالی که محرم است، در یک مقام سه بار سوگند یاد کند، پس جدال کرده و بر او واجب است که قربانی کند و آن را صدقه بدهد. و اگر یک بار سوگند دروغ یاد کند، پس جدال کرده و بر او واجب است که قربانی کند و آن را صدقه بدهد. معاویة بن عمار گفت: از او درباره مردی پرسیدم که می‌گوید «نه به جانم» و «بله به جانم»، فرمود: این از جدال نیست، و جدال تنها عبارت است از اینکه فرد بگوید «نه به خدا» و «بله به خدا».</w:t>
      </w:r>
    </w:p>
    <w:p>
      <w:pPr>
        <w:pStyle w:val="Heading5"/>
      </w:pPr>
      <w:bookmarkStart w:id="1052" w:name="_Toc510"/>
      <w:r>
        <w:t>[رقم الحدیث الکلی: 17439 - رقم الحدیث الباب: 4]</w:t>
      </w:r>
      <w:bookmarkEnd w:id="1052"/>
    </w:p>
    <w:p>
      <w:pPr>
        <w:pStyle w:val="BookText"/>
      </w:pPr>
      <w:r>
        <w:rPr>
          <w:rFonts w:ascii="Times New Roman" w:hAnsi="Times New Roman" w:eastAsia="Times New Roman" w:cs="Times New Roman"/>
          <w:lang w:val="en-US" w:bidi="en-US"/>
          <w:color w:val="111111"/>
          <w:sz w:val="28"/>
          <w:szCs w:val="28"/>
          <w:rtl/>
        </w:rPr>
        <w:t xml:space="preserve">17439- 4- </w:t>
      </w:r>
      <w:r>
        <w:rPr>
          <w:rStyle w:val="FootnoteReference"/>
        </w:rPr>
        <w:footnoteReference w:id="924"/>
      </w:r>
      <w:r>
        <w:rPr>
          <w:rFonts w:ascii="Amiri" w:hAnsi="Amiri" w:eastAsia="Amiri" w:cs="Amiri"/>
          <w:lang w:bidi="ar-SA"/>
          <w:color w:val="111111"/>
          <w:sz w:val="28"/>
          <w:szCs w:val="28"/>
          <w:rtl/>
        </w:rPr>
        <w:t xml:space="preserve">وَ عَنِ الْحُسَیْنِ بْنِ مُحَمَّدٍ عَنْ مُعَلَّی بْنِ مُحَمَّدٍ عَنِ الْحُسَیْنِ بْنِ عَلِیٍّ عَنْ أَبَانِ بْنِ عُثْمَانَ عَنْ أَبِی بَصِیرٍ عَنْ أَحَدِهِمَا ع قَالَ: إِذَا حَلَفَ بِثَلَاثَةِ أَیْمَانٍ مُتَتَابِعَاتٍ صَادِقاً فَقَدْ جَادَلَ وَ عَلَیْهِ دَمٌ وَ إِذَا حَلَفَ بِیَمِینٍ وَاحِدَةٍ کَاذِباً فَقَدْ جَادَلَ وَ عَلَیْهِ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یکی از آن دو (امام باقر یا امام صادق علیهما‌السلام) روایت شده است که فرمود: اگر کسی سه سوگند متوالی صادقانه یاد کند، پس جدال کرده و بر او واجب است که قربانی بدهد. و اگر یک سوگند دروغ یاد کند، پس جدال کرده و بر او واجب است که قربانی بدهد.</w:t>
      </w:r>
    </w:p>
    <w:p>
      <w:pPr>
        <w:pStyle w:val="Heading5"/>
      </w:pPr>
      <w:bookmarkStart w:id="1053" w:name="_Toc511"/>
      <w:r>
        <w:t>[رقم الحدیث الکلی: 17440 - رقم الحدیث الباب: 5]</w:t>
      </w:r>
      <w:bookmarkEnd w:id="1053"/>
    </w:p>
    <w:p>
      <w:pPr>
        <w:pStyle w:val="BookText"/>
      </w:pPr>
      <w:r>
        <w:rPr>
          <w:rFonts w:ascii="Times New Roman" w:hAnsi="Times New Roman" w:eastAsia="Times New Roman" w:cs="Times New Roman"/>
          <w:lang w:val="en-US" w:bidi="en-US"/>
          <w:color w:val="111111"/>
          <w:sz w:val="28"/>
          <w:szCs w:val="28"/>
          <w:rtl/>
        </w:rPr>
        <w:t xml:space="preserve">17440- 5- </w:t>
      </w:r>
      <w:r>
        <w:rPr>
          <w:rStyle w:val="FootnoteReference"/>
        </w:rPr>
        <w:footnoteReference w:id="925"/>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0" w:name="pg14670_158180"/>
    <w:bookmarkEnd w:id="140"/>
    <w:p>
      <w:pPr>
        <w:pStyle w:val="BookText"/>
      </w:pPr>
      <w:r>
        <w:rPr>
          <w:rFonts w:ascii="Amiri" w:hAnsi="Amiri" w:eastAsia="Amiri" w:cs="Amiri"/>
          <w:lang w:bidi="ar-SA"/>
          <w:color w:val="111111"/>
          <w:sz w:val="28"/>
          <w:szCs w:val="28"/>
          <w:rtl/>
        </w:rPr>
        <w:t xml:space="preserve">فَضَالَةَ عَنْ مُعَاوِیَةَ بْنِ عَمَّارٍ قَالَ: قَالَ أَبُو عَبْدِ اللَّهِ ع إِنَّ الرَّجُلَ إِذَا حَلَفَ بِثَلَاثَةِ أَیْمَانٍ فِی مَقَامٍ وِلَاءً وَ هُوَ مُحْرِمٌ فَقَدْ جَادَلَ وَ عَلَیْهِ حَدُّ الْجِدَالِ دَمٌ یُهَرِیقُهُ وَ یَتَصَدَّقُ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است که امام صادق (علیه‌السلام) فرمود: اگر شخصی در حال احرام در یک مقام سه سوگند متوالی یاد کند، پس جدال کرده و حد جدال بر او واجب می‌شود که باید قربانی کند و آن را صدقه دهد.</w:t>
      </w:r>
    </w:p>
    <w:p>
      <w:pPr>
        <w:pStyle w:val="Heading5"/>
      </w:pPr>
      <w:bookmarkStart w:id="1054" w:name="_Toc512"/>
      <w:r>
        <w:t>[رقم الحدیث الکلی: 17441 - رقم الحدیث الباب: 6]</w:t>
      </w:r>
      <w:bookmarkEnd w:id="1054"/>
    </w:p>
    <w:p>
      <w:pPr>
        <w:pStyle w:val="BookText"/>
      </w:pPr>
      <w:r>
        <w:rPr>
          <w:rFonts w:ascii="Times New Roman" w:hAnsi="Times New Roman" w:eastAsia="Times New Roman" w:cs="Times New Roman"/>
          <w:lang w:val="en-US" w:bidi="en-US"/>
          <w:color w:val="111111"/>
          <w:sz w:val="28"/>
          <w:szCs w:val="28"/>
          <w:rtl/>
        </w:rPr>
        <w:t xml:space="preserve">17441- 6- </w:t>
      </w:r>
      <w:r>
        <w:rPr>
          <w:rStyle w:val="FootnoteReference"/>
        </w:rPr>
        <w:footnoteReference w:id="926"/>
      </w:r>
      <w:r>
        <w:rPr>
          <w:rFonts w:ascii="Amiri" w:hAnsi="Amiri" w:eastAsia="Amiri" w:cs="Amiri"/>
          <w:lang w:bidi="ar-SA"/>
          <w:color w:val="111111"/>
          <w:sz w:val="28"/>
          <w:szCs w:val="28"/>
          <w:rtl/>
        </w:rPr>
        <w:t xml:space="preserve">وَ عَنْهُ عَنْ حَمَّادٍ عَنْ حَرِیزٍ عَنْ مُحَمَّدِ بْنِ مُسْلِمٍ عَنْ أَبِی جَعْفَرٍ ع قَالَ: سَأَلْتُهُ عَنِ الْجِدَالِ فِی الْحَجِّ فَقَالَ مَنْ زَادَ عَلَی مَرَّتَیْنِ فَقَدْ وَقَعَ عَلَیْهِ الدَّمُ فَقِیلَ لَهُ الَّذِی یُجَادِلُ وَ هُوَ صَادِقٌ قَالَ عَلَیْهِ شَاةٌ وَ الْکَاذِبُ عَلَیْهِ بَقَرَةٌ.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گفت: از ایشان درباره جدال در حج پرسیدم. فرمود: کسی که بیش از دو بار جدال کند، بر او قربانی واجب می‌شود. به ایشان گفته شد: اگر کسی که جدال می‌کند صادق باشد؟ فرمود: بر او یک گوسفند واجب است و اگر دروغگو باشد، بر او یک گاو واجب است.</w:t>
      </w:r>
    </w:p>
    <w:p>
      <w:pPr>
        <w:pStyle w:val="Heading5"/>
      </w:pPr>
      <w:bookmarkStart w:id="1055" w:name="_Toc513"/>
      <w:r>
        <w:t>[رقم الحدیث الکلی: 17442 - رقم الحدیث الباب: 7]</w:t>
      </w:r>
      <w:bookmarkEnd w:id="1055"/>
    </w:p>
    <w:p>
      <w:pPr>
        <w:pStyle w:val="BookText"/>
      </w:pPr>
      <w:r>
        <w:rPr>
          <w:rFonts w:ascii="Times New Roman" w:hAnsi="Times New Roman" w:eastAsia="Times New Roman" w:cs="Times New Roman"/>
          <w:lang w:val="en-US" w:bidi="en-US"/>
          <w:color w:val="111111"/>
          <w:sz w:val="28"/>
          <w:szCs w:val="28"/>
          <w:rtl/>
        </w:rPr>
        <w:t xml:space="preserve">17442- 7- </w:t>
      </w:r>
      <w:r>
        <w:rPr>
          <w:rStyle w:val="FootnoteReference"/>
        </w:rPr>
        <w:footnoteReference w:id="927"/>
      </w:r>
      <w:r>
        <w:rPr>
          <w:rFonts w:ascii="Amiri" w:hAnsi="Amiri" w:eastAsia="Amiri" w:cs="Amiri"/>
          <w:lang w:bidi="ar-SA"/>
          <w:color w:val="111111"/>
          <w:sz w:val="28"/>
          <w:szCs w:val="28"/>
          <w:rtl/>
        </w:rPr>
        <w:t xml:space="preserve">وَ بِإِسْنَادِهِ عَنْ مُوسَی بْنِ الْقَاسِمِ عَنْ أَبَانِ بْنِ عُثْمَانَ عَنْ أَبِی بَصِیرٍ عَنْ أَبِی عَبْدِ اللَّهِ </w:t>
      </w:r>
      <w:r>
        <w:rPr>
          <w:rStyle w:val="FootnoteReference"/>
        </w:rPr>
        <w:footnoteReference w:id="928"/>
      </w:r>
      <w:r>
        <w:rPr>
          <w:rFonts w:ascii="Amiri" w:hAnsi="Amiri" w:eastAsia="Amiri" w:cs="Amiri"/>
          <w:lang w:bidi="ar-SA"/>
          <w:color w:val="111111"/>
          <w:sz w:val="28"/>
          <w:szCs w:val="28"/>
          <w:rtl/>
        </w:rPr>
        <w:t xml:space="preserve">ع قَالَ: إِذَا حَلَفَ الرَّجُلُ ثَلَاثَةَ أَیْمَانٍ وَ هُوَ صَادِقٌ وَ هُوَ مُحْرِمٌ فَعَلَیْهِ دَمٌ یُهَرِیقُهُ وَ إِذَا حَلَفَ یَمِیناً وَاحِدَةً کَاذِباً فَقَدْ جَادَلَ فَعَلَیْهِ دَمٌ یُهَرِیقُهُ.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یکی از آن دو (امام باقر یا امام صادق علیهما‌السلام) روایت شده است که فرمود: اگر کسی سه سوگند متوالی صادقانه یاد کند، پس جدال کرده و بر او واجب است که قربانی بدهد. و اگر یک سوگند دروغ یاد کند، پس جدال کرده و بر او واجب است که قربانی بدهد.</w:t>
      </w:r>
    </w:p>
    <w:p>
      <w:pPr>
        <w:pStyle w:val="Heading5"/>
      </w:pPr>
      <w:bookmarkStart w:id="1056" w:name="_Toc514"/>
      <w:r>
        <w:t>[رقم الحدیث الکلی: 17443 - رقم الحدیث الباب: 8]</w:t>
      </w:r>
      <w:bookmarkEnd w:id="1056"/>
    </w:p>
    <w:p>
      <w:pPr>
        <w:pStyle w:val="BookText"/>
      </w:pPr>
      <w:r>
        <w:rPr>
          <w:rFonts w:ascii="Times New Roman" w:hAnsi="Times New Roman" w:eastAsia="Times New Roman" w:cs="Times New Roman"/>
          <w:lang w:val="en-US" w:bidi="en-US"/>
          <w:color w:val="111111"/>
          <w:sz w:val="28"/>
          <w:szCs w:val="28"/>
          <w:rtl/>
        </w:rPr>
        <w:t xml:space="preserve">17443- 8- </w:t>
      </w:r>
      <w:r>
        <w:rPr>
          <w:rStyle w:val="FootnoteReference"/>
        </w:rPr>
        <w:footnoteReference w:id="929"/>
      </w:r>
      <w:r>
        <w:rPr>
          <w:rFonts w:ascii="Amiri" w:hAnsi="Amiri" w:eastAsia="Amiri" w:cs="Amiri"/>
          <w:lang w:bidi="ar-SA"/>
          <w:color w:val="111111"/>
          <w:sz w:val="28"/>
          <w:szCs w:val="28"/>
          <w:rtl/>
        </w:rPr>
        <w:t xml:space="preserve">وَ عَنْهُ عَنْ یُونُسَ بْنِ یَعْقُوبَ قَالَ: سَأَلْتُ أَبَا عَبْدِ اللَّهِ ع عَنِ الْمُحْرِمِ یَقُولُ لَا وَ اللَّهِ وَ بَلَی وَ اللَّهِ وَ هُوَ صَادِقٌ عَلَیْهِ شَیْ‌ءٌ قَالَ لَا.</w:t>
      </w:r>
    </w:p>
    <w:p>
      <w:pPr>
        <w:pStyle w:val="BookText"/>
      </w:pPr>
      <w:r>
        <w:rPr>
          <w:rFonts w:ascii="Amiri" w:hAnsi="Amiri" w:eastAsia="Amiri" w:cs="Amiri"/>
          <w:lang w:bidi="ar-SA"/>
          <w:color w:val="111111"/>
          <w:sz w:val="28"/>
          <w:szCs w:val="28"/>
          <w:rtl/>
        </w:rPr>
        <w:t xml:space="preserve">أَقُولُ: حَمَلَهُ الشَّیْخُ عَلَی مَا دُونَ الثَّلَاثِ لِمَا مَرَّ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از امام صادق (علیه‌السلام) درباره محرم که بگوید «نه به خدا» و «بله به خدا» و او راستگو باشد، پرسیدم، آیا بر او چیزی واجب است؟ امام فرمود: نه.</w:t>
      </w:r>
    </w:p>
    <w:p>
      <w:pPr>
        <w:pStyle w:val="BookText"/>
      </w:pPr>
      <w:r>
        <w:rPr>
          <w:rFonts w:ascii="IRNazanin" w:hAnsi="IRNazanin" w:eastAsia="IRNazanin" w:cs="IRNazanin"/>
          <w:lang w:bidi="fa-IR"/>
          <w:color w:val="111111"/>
          <w:sz w:val="28"/>
          <w:szCs w:val="28"/>
          <w:rtl/>
        </w:rPr>
        <w:t xml:space="preserve">می گویم : شیخ این حدیث را بر مواردی کمتر از سه بار حمل کرده است، بر اساس آنچه که قبلاً ذکر شد.</w:t>
      </w:r>
    </w:p>
    <w:p>
      <w:pPr>
        <w:pStyle w:val="Heading5"/>
      </w:pPr>
      <w:bookmarkStart w:id="1057" w:name="_Toc515"/>
      <w:r>
        <w:t>[رقم الحدیث الکلی: 17444 - رقم الحدیث الباب: 9]</w:t>
      </w:r>
      <w:bookmarkEnd w:id="1057"/>
    </w:p>
    <w:p>
      <w:pPr>
        <w:pStyle w:val="BookText"/>
      </w:pPr>
      <w:r>
        <w:rPr>
          <w:rFonts w:ascii="Times New Roman" w:hAnsi="Times New Roman" w:eastAsia="Times New Roman" w:cs="Times New Roman"/>
          <w:lang w:val="en-US" w:bidi="en-US"/>
          <w:color w:val="111111"/>
          <w:sz w:val="28"/>
          <w:szCs w:val="28"/>
          <w:rtl/>
        </w:rPr>
        <w:t xml:space="preserve">17444- 9- </w:t>
      </w:r>
      <w:r>
        <w:rPr>
          <w:rStyle w:val="FootnoteReference"/>
        </w:rPr>
        <w:footnoteReference w:id="931"/>
      </w:r>
      <w:r>
        <w:rPr>
          <w:rFonts w:ascii="Amiri" w:hAnsi="Amiri" w:eastAsia="Amiri" w:cs="Amiri"/>
          <w:lang w:bidi="ar-SA"/>
          <w:color w:val="111111"/>
          <w:sz w:val="28"/>
          <w:szCs w:val="28"/>
          <w:rtl/>
        </w:rPr>
        <w:t xml:space="preserve">وَ بِإِسْنَادِهِ عَنِ الْعَبَّاسِ بْنِ مَعْرُوفٍ عَنْ عَلِیٍّ عَنْ فَضَالَةَ عَنْ أَبِی الْمَغْرَاءِ عَنْ أَبِی بَصِیرٍ عَنْ أَبِی عَبْدِ اللَّهِ ع قَالَ: إِذَا جَادَلَ الرَّجُلُ وَ هُوَ مُحْرِمٌ فَکَذَبَ مُتَعَمِّداً فَعَلَیْهِ جَزُورٌ.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(علیه‌السلام) نقل شده است که فرمود: اگر مردی در حالی که محرم است، به عمد در جدال دروغ بگوید، بر او واجب است که یک شتر قربانی کند.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1" w:name="pg14670_158181"/>
    <w:bookmarkEnd w:id="141"/>
    <w:p>
      <w:pPr>
        <w:pStyle w:val="Heading5"/>
      </w:pPr>
      <w:bookmarkStart w:id="1058" w:name="_Toc516"/>
      <w:r>
        <w:t>[رقم الحدیث الکلی: 17445 - رقم الحدیث الباب: 10]</w:t>
      </w:r>
      <w:bookmarkEnd w:id="1058"/>
    </w:p>
    <w:p>
      <w:pPr>
        <w:pStyle w:val="BookText"/>
      </w:pPr>
      <w:r>
        <w:rPr>
          <w:rFonts w:ascii="Times New Roman" w:hAnsi="Times New Roman" w:eastAsia="Times New Roman" w:cs="Times New Roman"/>
          <w:lang w:val="en-US" w:bidi="en-US"/>
          <w:color w:val="111111"/>
          <w:sz w:val="28"/>
          <w:szCs w:val="28"/>
          <w:rtl/>
        </w:rPr>
        <w:t xml:space="preserve">17445- 10- </w:t>
      </w:r>
      <w:r>
        <w:rPr>
          <w:rStyle w:val="FootnoteReference"/>
        </w:rPr>
        <w:footnoteReference w:id="932"/>
      </w:r>
      <w:r>
        <w:rPr>
          <w:rFonts w:ascii="Amiri" w:hAnsi="Amiri" w:eastAsia="Amiri" w:cs="Amiri"/>
          <w:lang w:bidi="ar-SA"/>
          <w:color w:val="111111"/>
          <w:sz w:val="28"/>
          <w:szCs w:val="28"/>
          <w:rtl/>
        </w:rPr>
        <w:t xml:space="preserve">الْعَیَّاشِیُّ فِی تَفْسِیرِهِ عَنْ إِبْرَاهِیمَ بْنِ عَبْدِ الْحَمِیدِ عَنْ أَبِی الْحَسَنِ مُوسَی ع قَالَ: مَنْ جَادَلَ فِی الْحَجِّ فَعَلَیْهِ إِطْعَامُ سِتَّةِ مَسَاکِینَ لِکُلِّ مِسْکِینٍ نِصْفُ صَاعٍ إِنْ کَانَ صَادِقاً أَوْ کَاذِباً فَإِنْ عَادَ مَرَّتَیْنِ فَعَلَی الصَّادِقِ شَاةٌ وَ عَلَی الْکَاذِبِ بَقَرَةٌ لِأَنَّ اللَّهَ تَعَالَی قَالَ فَلا رَفَثَ وَ لا فُسُوقَ وَ لا جِدالَ فِی الْحَجِّ </w:t>
      </w:r>
      <w:r>
        <w:rPr>
          <w:rStyle w:val="FootnoteReference"/>
        </w:rPr>
        <w:footnoteReference w:id="933"/>
      </w:r>
      <w:r>
        <w:rPr>
          <w:rFonts w:ascii="Amiri" w:hAnsi="Amiri" w:eastAsia="Amiri" w:cs="Amiri"/>
          <w:lang w:bidi="ar-SA"/>
          <w:color w:val="111111"/>
          <w:sz w:val="28"/>
          <w:szCs w:val="28"/>
          <w:rtl/>
        </w:rPr>
        <w:t xml:space="preserve">وَ الرَّفَثُ الْجِمَاعُ وَ الْفُسُوقُ الْکَذِبُ وَ الْجِدَالُ قَوْلُ لَا وَ اللَّهِ وَ بَلَی وَ اللَّهِ وَ الْمُفَاخَرَةُ.</w:t>
      </w:r>
    </w:p>
    <w:p>
      <w:pPr>
        <w:pStyle w:val="BookText"/>
      </w:pPr>
      <w:r>
        <w:rPr>
          <w:rFonts w:ascii="Amiri" w:hAnsi="Amiri" w:eastAsia="Amiri" w:cs="Amiri"/>
          <w:lang w:bidi="ar-SA"/>
          <w:color w:val="111111"/>
          <w:sz w:val="28"/>
          <w:szCs w:val="28"/>
          <w:rtl/>
        </w:rPr>
        <w:t xml:space="preserve">أَقُولُ: نِصْفُ الصَّاعِ مَحْمُولٌ عَلَی الِاسْتِحْبَابِ لِمَا مَرَّ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از امام موسی کاظم (علیه‌السلام) نقل شده است که فرمود: کسی که در حج جدال کند، بر او واجب است که شش مسکین را غذا دهد، به هر مسکین نیم صاع، چه راستگو باشد و چه دروغگو. اگر دوبار دیگر این کار را تکرار کند، بر صادق یک گوسفند و بر کاذب یک گاو واجب است. زیرا خداوند متعال فرموده است: «پس در حج نه رفث (سخنان زشت و روابط جنسی)، نه فسوق (گناهان و نافرمانی‌ها) و نه جدال (بحث و ستیز) وجود ندارد» (سوره بقره، آیه 197). رفث به معنای جماع، فسوق به معنای دروغ و جدال به معنای گفتن «نه به خدا» و «بله به خدا» و تفاخر است.</w:t>
      </w:r>
    </w:p>
    <w:p>
      <w:pPr>
        <w:pStyle w:val="BookText"/>
      </w:pPr>
      <w:r>
        <w:rPr>
          <w:rFonts w:ascii="IRNazanin" w:hAnsi="IRNazanin" w:eastAsia="IRNazanin" w:cs="IRNazanin"/>
          <w:lang w:bidi="fa-IR"/>
          <w:color w:val="111111"/>
          <w:sz w:val="28"/>
          <w:szCs w:val="28"/>
          <w:rtl/>
        </w:rPr>
        <w:t xml:space="preserve">می گویم : نیم صاع در این حدیث حمل بر استحباب شده است به دلیل آنچه که قبلاً گفته شد.</w:t>
      </w:r>
    </w:p>
    <w:p>
      <w:pPr>
        <w:pStyle w:val="Heading4"/>
      </w:pPr>
      <w:bookmarkStart w:id="1059" w:name="_Toc517"/>
      <w:r>
        <w:t>2- بَابُ أَنَّهُ یَجِبُ عَلَی الْمُحْرِمِ فِی تَعَمُّدِ السِّبَابِ وَ الْفُسُوقِ بَقَرَةٌ</w:t>
      </w:r>
      <w:bookmarkEnd w:id="1059"/>
    </w:p>
    <w:p>
      <w:pPr>
        <w:pStyle w:val="Heading5"/>
      </w:pPr>
      <w:bookmarkStart w:id="1060" w:name="_Toc518"/>
      <w:r>
        <w:t>اشارة</w:t>
      </w:r>
      <w:bookmarkEnd w:id="1060"/>
    </w:p>
    <w:p>
      <w:pPr>
        <w:pStyle w:val="BookText"/>
      </w:pPr>
      <w:r>
        <w:rPr>
          <w:rStyle w:val="FootnoteReference"/>
        </w:rPr>
        <w:footnoteReference w:id="935"/>
      </w:r>
      <w:r>
        <w:rPr>
          <w:rFonts w:ascii="Amiri" w:hAnsi="Amiri" w:eastAsia="Amiri" w:cs="Amiri"/>
          <w:lang w:bidi="ar-SA"/>
          <w:color w:val="111111"/>
          <w:sz w:val="28"/>
          <w:szCs w:val="28"/>
          <w:rtl/>
        </w:rPr>
        <w:t xml:space="preserve">2 بَابُ أَنَّهُ یَجِبُ عَلَی الْمُحْرِمِ فِی تَعَمُّدِ السِّبَابِ وَ الْفُسُوقِ بَقَرَةٌ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1" w:name="_Toc519"/>
      <w:r>
        <w:t>[رقم الحدیث الکلی: 17446 - رقم الحدیث الباب: 1]</w:t>
      </w:r>
      <w:bookmarkEnd w:id="1061"/>
    </w:p>
    <w:p>
      <w:pPr>
        <w:pStyle w:val="BookText"/>
      </w:pPr>
      <w:r>
        <w:rPr>
          <w:rFonts w:ascii="Times New Roman" w:hAnsi="Times New Roman" w:eastAsia="Times New Roman" w:cs="Times New Roman"/>
          <w:lang w:val="en-US" w:bidi="en-US"/>
          <w:color w:val="111111"/>
          <w:sz w:val="28"/>
          <w:szCs w:val="28"/>
          <w:rtl/>
        </w:rPr>
        <w:t xml:space="preserve">17446- 1- </w:t>
      </w:r>
      <w:r>
        <w:rPr>
          <w:rStyle w:val="FootnoteReference"/>
        </w:rPr>
        <w:footnoteReference w:id="936"/>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أَبِی الْمَغْرَاءِ عَنْ سُلَیْمَانَ بْنِ خَالِدٍ قَالَ سَمِعْتُ أَبَا عَبْدِ اللَّهِ ع یَقُولُ فِی حَدِیثٍ وَ فِی السِّبَابِ وَ الْفُسُوقِ بَقَرَةٌ وَ الرَّفَثُ فَسَادُ الْحَجِّ.</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از امام صادق (علیه‌السلام) شنیدم که در حدیثی فرمود: برای سباب (ناسزاگویی) و فسوق (گناهان) قربانی یک گاو واجب است و برای رفث (سخنان زشت و روابط جنسی) فساد حج است.</w:t>
      </w:r>
    </w:p>
    <w:p>
      <w:pPr>
        <w:pStyle w:val="Heading5"/>
      </w:pPr>
      <w:bookmarkStart w:id="1062" w:name="_Toc520"/>
      <w:r>
        <w:t>[رقم الحدیث الکلی: 17447 - رقم الحدیث الباب: 2]</w:t>
      </w:r>
      <w:bookmarkEnd w:id="1062"/>
    </w:p>
    <w:p>
      <w:pPr>
        <w:pStyle w:val="BookText"/>
      </w:pPr>
      <w:r>
        <w:rPr>
          <w:rFonts w:ascii="Times New Roman" w:hAnsi="Times New Roman" w:eastAsia="Times New Roman" w:cs="Times New Roman"/>
          <w:lang w:val="en-US" w:bidi="en-US"/>
          <w:color w:val="111111"/>
          <w:sz w:val="28"/>
          <w:szCs w:val="28"/>
          <w:rtl/>
        </w:rPr>
        <w:t xml:space="preserve">17447- 2- </w:t>
      </w:r>
      <w:r>
        <w:rPr>
          <w:rStyle w:val="FootnoteReference"/>
        </w:rPr>
        <w:footnoteReference w:id="938"/>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2" w:name="pg14670_158182"/>
    <w:bookmarkEnd w:id="142"/>
    <w:p>
      <w:pPr>
        <w:pStyle w:val="BookText"/>
      </w:pPr>
      <w:r>
        <w:rPr>
          <w:rFonts w:ascii="Amiri" w:hAnsi="Amiri" w:eastAsia="Amiri" w:cs="Amiri"/>
          <w:lang w:bidi="ar-SA"/>
          <w:color w:val="111111"/>
          <w:sz w:val="28"/>
          <w:szCs w:val="28"/>
          <w:rtl/>
        </w:rPr>
        <w:t xml:space="preserve">حَمَّادِ بْنِ عُثْمَانَ عَنِ الْحَلَبِیِّ عَنْ أَبِی عَبْدِ اللَّهِ ع فِی حَدِیثٍ قَالَ: قُلْتُ أَ رَأَیْتَ مَنِ ابْتُلِیَ بِالْفُسُوقِ مَا عَلَیْهِ قَالَ لَمْ یَجْعَلِ اللَّهُ لَهُ حَدّاً یَسْتَغْفِرُ اللَّهَ وَ یُلَبِّی.</w:t>
      </w:r>
    </w:p>
    <w:p>
      <w:pPr>
        <w:pStyle w:val="BookText"/>
      </w:pPr>
      <w:r>
        <w:rPr>
          <w:rFonts w:ascii="Amiri" w:hAnsi="Amiri" w:eastAsia="Amiri" w:cs="Amiri"/>
          <w:lang w:bidi="ar-SA"/>
          <w:color w:val="111111"/>
          <w:sz w:val="28"/>
          <w:szCs w:val="28"/>
          <w:rtl/>
        </w:rPr>
        <w:t xml:space="preserve">وَ رَوَاهُ الصَّدُوقُ وَ ابْنُ إِدْرِیسَ کَمَا مَرَّ </w:t>
      </w:r>
      <w:r>
        <w:rPr>
          <w:rStyle w:val="FootnoteReference"/>
        </w:rPr>
        <w:footnoteReference w:id="939"/>
      </w:r>
      <w:r>
        <w:rPr>
          <w:rFonts w:ascii="Amiri" w:hAnsi="Amiri" w:eastAsia="Amiri" w:cs="Amiri"/>
          <w:lang w:bidi="ar-SA"/>
          <w:color w:val="111111"/>
          <w:sz w:val="28"/>
          <w:szCs w:val="28"/>
          <w:rtl/>
        </w:rPr>
        <w:t xml:space="preserve">أَقُولُ: هَذَا مَحْمُولٌ عَلَی عَدَمِ التَّعَمُّدِ لِمَا مَرَّ مِنْ عَدَمِ وُجُوبِ الْکَفَّارَةِ عَلَی غَیْرِ الْعَامِدِ إِلَّا فِی الصَّیْدِ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از امام صادق (علیه‌السلام) در حدیثی پرسیدم: کسی که به فسق مبتلا شده، بر او چه واجب است؟ فرمود: خداوند حدی برای او معین نکرده است؛ او باید از خدا طلب آمرزش کند و لبیک بگوید.</w:t>
      </w:r>
    </w:p>
    <w:p>
      <w:pPr>
        <w:pStyle w:val="BookText"/>
      </w:pPr>
      <w:r>
        <w:rPr>
          <w:rFonts w:ascii="IRNazanin" w:hAnsi="IRNazanin" w:eastAsia="IRNazanin" w:cs="IRNazanin"/>
          <w:lang w:bidi="fa-IR"/>
          <w:color w:val="111111"/>
          <w:sz w:val="28"/>
          <w:szCs w:val="28"/>
          <w:rtl/>
        </w:rPr>
        <w:t xml:space="preserve">می گویم : این سخن بر عدم تعمد حمل می‌شود، بدین معنی که وجوب کفاره تنها در صورت تعمد و نه به طور عمومی برای همه افراد غیرعمدی است، مگر در مورد صید.</w:t>
      </w:r>
    </w:p>
    <w:p>
      <w:pPr>
        <w:pStyle w:val="Heading5"/>
      </w:pPr>
      <w:bookmarkStart w:id="1063" w:name="_Toc521"/>
      <w:r>
        <w:t>[رقم الحدیث الکلی: 17448 - رقم الحدیث الباب: 3]</w:t>
      </w:r>
      <w:bookmarkEnd w:id="1063"/>
    </w:p>
    <w:p>
      <w:pPr>
        <w:pStyle w:val="BookText"/>
      </w:pPr>
      <w:r>
        <w:rPr>
          <w:rFonts w:ascii="Times New Roman" w:hAnsi="Times New Roman" w:eastAsia="Times New Roman" w:cs="Times New Roman"/>
          <w:lang w:val="en-US" w:bidi="en-US"/>
          <w:color w:val="111111"/>
          <w:sz w:val="28"/>
          <w:szCs w:val="28"/>
          <w:rtl/>
        </w:rPr>
        <w:t xml:space="preserve">17448- 3- </w:t>
      </w:r>
      <w:r>
        <w:rPr>
          <w:rStyle w:val="FootnoteReference"/>
        </w:rPr>
        <w:footnoteReference w:id="941"/>
      </w:r>
      <w:r>
        <w:rPr>
          <w:rFonts w:ascii="Amiri" w:hAnsi="Amiri" w:eastAsia="Amiri" w:cs="Amiri"/>
          <w:lang w:bidi="ar-SA"/>
          <w:color w:val="111111"/>
          <w:sz w:val="28"/>
          <w:szCs w:val="28"/>
          <w:rtl/>
        </w:rPr>
        <w:t xml:space="preserve">مُحَمَّدُ بْنُ الْحَسَنِ بِإِسْنَادِهِ عَنْ مُوسَی بْنِ الْقَاسِمِ عَنْ عَلِیِّ بْنِ جَعْفَرٍ عَنْ أَخِیهِ مُوسَی ع فِی حَدِیثٍ قَالَ: وَ کَفَّارَةُ الْفُسُوقِ یَتَصَدَّقُ بِهِ إِذَا فَعَلَهُ وَ هُوَ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کاظم (علیه‌السلام) نقل شده است که در حدیثی فرمود: کفاره فسق (گناه) این است که او باید صدقه بدهد، اگر این گناه را در حالی که محرم است انجام دهد.</w:t>
      </w:r>
    </w:p>
    <w:p>
      <w:pPr>
        <w:pStyle w:val="Heading4"/>
      </w:pPr>
      <w:bookmarkStart w:id="1064" w:name="_Toc522"/>
      <w:r>
        <w:t>3- بَابُ أَنَّهُ یُسْتَحَبُّ لِلْحَاجِّ وَ الْمُعْتَمِرِ بَعْدَ فَرَاغِهِ أَنْ یَشْتَرِیَ بِدِرْهَمٍ تَمْراً وَ یَتَصَدَّقَ بِهِ کَفَّارَةً لِمَا لَا یَعْلَمُ‌</w:t>
      </w:r>
      <w:bookmarkEnd w:id="1064"/>
    </w:p>
    <w:p>
      <w:pPr>
        <w:pStyle w:val="Heading5"/>
      </w:pPr>
      <w:bookmarkStart w:id="1065" w:name="_Toc523"/>
      <w:r>
        <w:t>اشارة</w:t>
      </w:r>
      <w:bookmarkEnd w:id="1065"/>
    </w:p>
    <w:p>
      <w:pPr>
        <w:pStyle w:val="BookText"/>
      </w:pPr>
      <w:r>
        <w:rPr>
          <w:rStyle w:val="FootnoteReference"/>
        </w:rPr>
        <w:footnoteReference w:id="942"/>
      </w:r>
      <w:r>
        <w:rPr>
          <w:rFonts w:ascii="Amiri" w:hAnsi="Amiri" w:eastAsia="Amiri" w:cs="Amiri"/>
          <w:lang w:bidi="ar-SA"/>
          <w:color w:val="111111"/>
          <w:sz w:val="28"/>
          <w:szCs w:val="28"/>
          <w:rtl/>
        </w:rPr>
        <w:t xml:space="preserve">3 بَابُ أَنَّهُ یُسْتَحَبُّ لِلْحَاجِّ وَ الْمُعْتَمِرِ بَعْدَ فَرَاغِهِ أَنْ یَشْتَرِیَ بِدِرْهَمٍ تَمْراً وَ یَتَصَدَّقَ بِهِ کَفَّارَةً لِمَا لَا یَعْلَمُ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6" w:name="_Toc524"/>
      <w:r>
        <w:t>[رقم الحدیث الکلی: 17449 - رقم الحدیث الباب: 1]</w:t>
      </w:r>
      <w:bookmarkEnd w:id="1066"/>
    </w:p>
    <w:p>
      <w:pPr>
        <w:pStyle w:val="BookText"/>
      </w:pPr>
      <w:r>
        <w:rPr>
          <w:rFonts w:ascii="Times New Roman" w:hAnsi="Times New Roman" w:eastAsia="Times New Roman" w:cs="Times New Roman"/>
          <w:lang w:val="en-US" w:bidi="en-US"/>
          <w:color w:val="111111"/>
          <w:sz w:val="28"/>
          <w:szCs w:val="28"/>
          <w:rtl/>
        </w:rPr>
        <w:t xml:space="preserve">17449- 1- </w:t>
      </w:r>
      <w:r>
        <w:rPr>
          <w:rStyle w:val="FootnoteReference"/>
        </w:rPr>
        <w:footnoteReference w:id="943"/>
      </w:r>
      <w:r>
        <w:rPr>
          <w:rFonts w:ascii="Amiri" w:hAnsi="Amiri" w:eastAsia="Amiri" w:cs="Amiri"/>
          <w:lang w:bidi="ar-SA"/>
          <w:color w:val="111111"/>
          <w:sz w:val="28"/>
          <w:szCs w:val="28"/>
          <w:rtl/>
        </w:rPr>
        <w:t xml:space="preserve">مُحَمَّدُ بْنُ الْحَسَنِ بِإِسْنَادِهِ عَنْ مُوسَی بْنِ الْقَاسِمِ عَنْ عَلِیٍّ الْجَرْمِیِّ عَنْ دُرُسْتَ الْوَاسِطِیِّ عَنِ ابْنِ مُسْکَانَ عَنِ الْحَسَنِ بْنِ هَارُونَ عَنْ أَبِی عَبْدِ اللَّهِ ع قَالَ: قُلْتُ لَهُ أَکَلْتُ خَبِیصاً فِیهِ زَعْفَرَانٌ حَتَّی شَبِعْتُ قَالَ إِذَا فَرَغْتَ مِنْ مَنَاسِکِکَ وَ أَرَدْتَ الْخُرُوجَ مِنْ مَکَّةَ- فَاشْتَرِ بِدِرْهَمٍ تَمْراً ثُمَّ تَصَدَّقْ بِهِ یَکُونُ کَفَّارَةً لِمَا أَکَلْتَ وَ لِمَا دَخَلَ عَلَیْکَ فِی إِحْرَامِکَ مِمَّا لَا تَعْلَمُ.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3" w:name="pg14670_158183"/>
    <w:bookmarkEnd w:id="143"/>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عَنْ عَبْدِ الْکَرِیمِ عَنِ الْحَسَنِ بْنِ هَارُونَ إِلَّا أَنَّهُ أَسْقَطَ قَوْلَهُ فِیهِ زَعْفَرَانٌ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عَلِیِّ بْنِ الْحُسَیْنِ بِإِسْنَادِهِ عَنِ الْحَسَنِ بْنِ هَارُونَ مِثْلَهُ إِلَّا أَنَّهُ قَالَ حَتَّی شَبِعْتُ وَ أَنَا مُحْرِمٌ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هارون از امام صادق (علیه‌السلام) نقل شده است که گفت: از او پرسیدم: من خبیص (پختی از آرد و خرما) که در آن زعفران بود خوردم و تا حد سیری خوردم. امام فرمود: وقتی که از مناسک خود فراغت یافتی و خواستی از مکه خارج شوی، با یک درهم خرما بخر و آن را صدقه بده، تا کفاره‌ای برای آنچه که خوردی و آنچه که به خاطر ندانستن از محرم شد، باشد.</w:t>
      </w:r>
    </w:p>
    <w:p>
      <w:pPr>
        <w:pStyle w:val="Heading5"/>
      </w:pPr>
      <w:bookmarkStart w:id="1067" w:name="_Toc525"/>
      <w:r>
        <w:t>[رقم الحدیث الکلی: 17450 - رقم الحدیث الباب: 2]</w:t>
      </w:r>
      <w:bookmarkEnd w:id="1067"/>
    </w:p>
    <w:p>
      <w:pPr>
        <w:pStyle w:val="BookText"/>
      </w:pPr>
      <w:r>
        <w:rPr>
          <w:rFonts w:ascii="Times New Roman" w:hAnsi="Times New Roman" w:eastAsia="Times New Roman" w:cs="Times New Roman"/>
          <w:lang w:val="en-US" w:bidi="en-US"/>
          <w:color w:val="111111"/>
          <w:sz w:val="28"/>
          <w:szCs w:val="28"/>
          <w:rtl/>
        </w:rPr>
        <w:t xml:space="preserve">17450- 2- </w:t>
      </w:r>
      <w:r>
        <w:rPr>
          <w:rStyle w:val="FootnoteReference"/>
        </w:rPr>
        <w:footnoteReference w:id="946"/>
      </w:r>
      <w:r>
        <w:rPr>
          <w:rFonts w:ascii="Amiri" w:hAnsi="Amiri" w:eastAsia="Amiri" w:cs="Amiri"/>
          <w:lang w:bidi="ar-SA"/>
          <w:color w:val="111111"/>
          <w:sz w:val="28"/>
          <w:szCs w:val="28"/>
          <w:rtl/>
        </w:rPr>
        <w:t xml:space="preserve">وَ فِی مَعَانِی الْأَخْبَارِ عَنْ أَبِیهِ عَنْ أَحْمَدَ بْنِ إِدْرِیسَ عَنْ مُحَمَّدِ بْنِ أَحْمَدَ عَنْ مُوسَی بْنِ عُمَرَ عَنْ مُحَمَّدِ بْنِ إِسْمَاعِیلَ بْنِ بَزِیعٍ عَنْ إِبْرَاهِیمَ بْنِ مِهْزَمٍ عَمَّنْ یَرْوِیهِ عَنْ أَبِی عَبْدِ اللَّهِ ع قَالَ: إِذَا دَخَلْتَ مَکَّةَ فَاشْتَرِ بِدِرْهَمٍ تَمْراً فَتَصَدَّقْ بِهِ لِمَا کَانَ مِنْکَ فِی إِحْرَامِکَ لِلْعُمْرَةِ فَإِذَا فَرَغْتَ مِنْ حَجِّکَ فَاشْتَرِ بِدِرْهَمٍ تَمْراً فَتَصَدَّقْ بِهِ فَإِذَا دَخَلْتَ الْمَدِینَةَ فَاصْنَعْ مِثْلَ ذَلِکَ.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مهزم نقل شده است که از کسی که آن را از امام صادق (علیه‌السلام) روایت کرده است، گفت: وقتی که وارد مکه شدی، با یک درهم خرما بخر و آن را صدقه بده به خاطر آنچه که در احرام عمره بر تو بود. سپس وقتی که از حج خود فارغ شدی، با یک درهم خرما بخر و آن را صدقه بده. و وقتی که وارد مدینه شدی، همان کار را بکن.</w:t>
      </w:r>
    </w:p>
    <w:p>
      <w:pPr>
        <w:pStyle w:val="Heading4"/>
      </w:pPr>
      <w:bookmarkStart w:id="1068" w:name="_Toc526"/>
      <w:r>
        <w:t>4- بَابُ أَنَّ الْمُحْرِمَ إِذَا اسْتَعْمَلَ الطِّیبَ أَکْلًا أَوْ شَمّاً أَوِ ادِّهَاناً مُتَعَمِّداً لَزِمَهُ شَاةٌ وَ إِنْ کَانَ جَاهِلًا لَزِمَهُ إِطْعَامُ مِسْکِینٍ وَ إِنْ کَانَ نَاسِیاً لَمْ یَلْزَمْهُ شَیْ‌ءٌ</w:t>
      </w:r>
      <w:bookmarkEnd w:id="1068"/>
    </w:p>
    <w:p>
      <w:pPr>
        <w:pStyle w:val="Heading5"/>
      </w:pPr>
      <w:bookmarkStart w:id="1069" w:name="_Toc527"/>
      <w:r>
        <w:t>اشارة</w:t>
      </w:r>
      <w:bookmarkEnd w:id="1069"/>
    </w:p>
    <w:p>
      <w:pPr>
        <w:pStyle w:val="BookText"/>
      </w:pPr>
      <w:r>
        <w:rPr>
          <w:rStyle w:val="FootnoteReference"/>
        </w:rPr>
        <w:footnoteReference w:id="948"/>
      </w:r>
      <w:r>
        <w:rPr>
          <w:rFonts w:ascii="Amiri" w:hAnsi="Amiri" w:eastAsia="Amiri" w:cs="Amiri"/>
          <w:lang w:bidi="ar-SA"/>
          <w:color w:val="111111"/>
          <w:sz w:val="28"/>
          <w:szCs w:val="28"/>
          <w:rtl/>
        </w:rPr>
        <w:t xml:space="preserve">4 بَابُ أَنَّ الْمُحْرِمَ إِذَا اسْتَعْمَلَ الطِّیبَ أَکْلًا أَوْ شَمّاً أَوِ ادِّهَاناً مُتَعَمِّداً لَزِمَهُ شَاةٌ وَ إِنْ کَانَ جَاهِلًا لَزِمَهُ إِطْعَامُ مِسْکِینٍ وَ إِنْ کَانَ نَاسِیاً لَمْ یَلْزَمْهُ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0" w:name="_Toc528"/>
      <w:r>
        <w:t>[رقم الحدیث الکلی: 17451 - رقم الحدیث الباب: 1]</w:t>
      </w:r>
      <w:bookmarkEnd w:id="1070"/>
    </w:p>
    <w:p>
      <w:pPr>
        <w:pStyle w:val="BookText"/>
      </w:pPr>
      <w:r>
        <w:rPr>
          <w:rFonts w:ascii="Times New Roman" w:hAnsi="Times New Roman" w:eastAsia="Times New Roman" w:cs="Times New Roman"/>
          <w:lang w:val="en-US" w:bidi="en-US"/>
          <w:color w:val="111111"/>
          <w:sz w:val="28"/>
          <w:szCs w:val="28"/>
          <w:rtl/>
        </w:rPr>
        <w:t xml:space="preserve">17451- 1- </w:t>
      </w:r>
      <w:r>
        <w:rPr>
          <w:rStyle w:val="FootnoteReference"/>
        </w:rPr>
        <w:footnoteReference w:id="949"/>
      </w:r>
      <w:r>
        <w:rPr>
          <w:rFonts w:ascii="Amiri" w:hAnsi="Amiri" w:eastAsia="Amiri" w:cs="Amiri"/>
          <w:lang w:bidi="ar-SA"/>
          <w:color w:val="111111"/>
          <w:sz w:val="28"/>
          <w:szCs w:val="28"/>
          <w:rtl/>
        </w:rPr>
        <w:t xml:space="preserve">مُحَمَّدُ بْنُ عَلِیِّ بْنِ الْحُسَیْنِ بِإِسْنَادِهِ عَنْ زُرَارَةَ عَنْ أَبِی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4" w:name="pg14670_158184"/>
    <w:bookmarkEnd w:id="144"/>
    <w:p>
      <w:pPr>
        <w:pStyle w:val="BookText"/>
      </w:pPr>
      <w:r>
        <w:rPr>
          <w:rFonts w:ascii="Amiri" w:hAnsi="Amiri" w:eastAsia="Amiri" w:cs="Amiri"/>
          <w:lang w:bidi="ar-SA"/>
          <w:color w:val="111111"/>
          <w:sz w:val="28"/>
          <w:szCs w:val="28"/>
          <w:rtl/>
        </w:rPr>
        <w:t xml:space="preserve">جَعْفَرٍ ع قَالَ: مَنْ أَکَلَ زَعْفَرَاناً مُتَعَمِّداً أَوْ طَعَاماً فِیهِ طِیبٌ فَعَلَیْهِ دَمٌ فَإِنْ کَانَ نَاسِیاً فَلَا شَیْ‌ءَ عَلَیْهِ وَ یَسْتَغْفِرُ اللَّهَ وَ یَتُوبُ إِلَیْهِ.</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الْحَسَنِ بْنِ عَلِیٍّ عَنْ أَبَانِ بْنِ عُثْمَانَ عَنْ زُرَارَةَ مِثْلَهُ وَ أَسْقَطَ قَوْلَهُ وَ یَتُوبُ إِلَیْهِ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 کسی که عمداً زعفران بخورد یا غذایی که در آن خوشبوکننده‌ای باشد، بر او واجب است که قربانی بدهد. اما اگر به طور فراموشی باشد، چیزی بر او نیست و باید از خدا طلب آمرزش کند و به سوی او بازگردد.</w:t>
      </w:r>
    </w:p>
    <w:p>
      <w:pPr>
        <w:pStyle w:val="Heading5"/>
      </w:pPr>
      <w:bookmarkStart w:id="1071" w:name="_Toc529"/>
      <w:r>
        <w:t>[رقم الحدیث الکلی: 17452 - رقم الحدیث الباب: 2]</w:t>
      </w:r>
      <w:bookmarkEnd w:id="1071"/>
    </w:p>
    <w:p>
      <w:pPr>
        <w:pStyle w:val="BookText"/>
      </w:pPr>
      <w:r>
        <w:rPr>
          <w:rFonts w:ascii="Times New Roman" w:hAnsi="Times New Roman" w:eastAsia="Times New Roman" w:cs="Times New Roman"/>
          <w:lang w:val="en-US" w:bidi="en-US"/>
          <w:color w:val="111111"/>
          <w:sz w:val="28"/>
          <w:szCs w:val="28"/>
          <w:rtl/>
        </w:rPr>
        <w:t xml:space="preserve">17452- 2- </w:t>
      </w:r>
      <w:r>
        <w:rPr>
          <w:rStyle w:val="FootnoteReference"/>
        </w:rPr>
        <w:footnoteReference w:id="951"/>
      </w:r>
      <w:r>
        <w:rPr>
          <w:rFonts w:ascii="Amiri" w:hAnsi="Amiri" w:eastAsia="Amiri" w:cs="Amiri"/>
          <w:lang w:bidi="ar-SA"/>
          <w:color w:val="111111"/>
          <w:sz w:val="28"/>
          <w:szCs w:val="28"/>
          <w:rtl/>
        </w:rPr>
        <w:t xml:space="preserve">وَ بِإِسْنَادِهِ عَنْ مُعَاوِیَةَ بْنِ عَمَّارٍ عَنْ أَبِی عَبْدِ اللَّهِ ع قَالَ: سَأَلْتُهُ عَنْ رَجُلٍ مَسَّ الطِّیبَ نَاسِیاً وَ هُوَ مُحْرِمٌ قَالَ یَغْسِلُ یَدَهُ </w:t>
      </w:r>
      <w:r>
        <w:rPr>
          <w:rStyle w:val="FootnoteReference"/>
        </w:rPr>
        <w:footnoteReference w:id="952"/>
      </w:r>
      <w:r>
        <w:rPr>
          <w:rFonts w:ascii="Amiri" w:hAnsi="Amiri" w:eastAsia="Amiri" w:cs="Amiri"/>
          <w:lang w:bidi="ar-SA"/>
          <w:color w:val="111111"/>
          <w:sz w:val="28"/>
          <w:szCs w:val="28"/>
          <w:rtl/>
        </w:rPr>
        <w:t xml:space="preserve">وَ یُلَبِّی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گفت: از امام صادق (علیه‌السلام) پرسیدم: اگر مردی به طور نسیان (فراموشی) خوشبوکننده را لمس کند و او محرم باشد، چه باید بکند؟ امام فرمود: او باید دست خود را بشوید و لبیک بگوید.</w:t>
      </w:r>
    </w:p>
    <w:p>
      <w:pPr>
        <w:pStyle w:val="Heading5"/>
      </w:pPr>
      <w:bookmarkStart w:id="1072" w:name="_Toc530"/>
      <w:r>
        <w:t>[رقم الحدیث الکلی: 17453 - رقم الحدیث الباب: 3]</w:t>
      </w:r>
      <w:bookmarkEnd w:id="1072"/>
    </w:p>
    <w:p>
      <w:pPr>
        <w:pStyle w:val="BookText"/>
      </w:pPr>
      <w:r>
        <w:rPr>
          <w:rFonts w:ascii="Times New Roman" w:hAnsi="Times New Roman" w:eastAsia="Times New Roman" w:cs="Times New Roman"/>
          <w:lang w:val="en-US" w:bidi="en-US"/>
          <w:color w:val="111111"/>
          <w:sz w:val="28"/>
          <w:szCs w:val="28"/>
          <w:rtl/>
        </w:rPr>
        <w:t xml:space="preserve">17453- 3- </w:t>
      </w:r>
      <w:r>
        <w:rPr>
          <w:rStyle w:val="FootnoteReference"/>
        </w:rPr>
        <w:footnoteReference w:id="954"/>
      </w:r>
      <w:r>
        <w:rPr>
          <w:rFonts w:ascii="Amiri" w:hAnsi="Amiri" w:eastAsia="Amiri" w:cs="Amiri"/>
          <w:lang w:bidi="ar-SA"/>
          <w:color w:val="111111"/>
          <w:sz w:val="28"/>
          <w:szCs w:val="28"/>
          <w:rtl/>
        </w:rPr>
        <w:t xml:space="preserve">قَالَ وَ فِی خَبَرٍ آخَرَ وَ یَسْتَغْفِرُ 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 روایت دیگری گفته وباید استغفارکند .</w:t>
      </w:r>
    </w:p>
    <w:p>
      <w:pPr>
        <w:pStyle w:val="Heading5"/>
      </w:pPr>
      <w:bookmarkStart w:id="1073" w:name="_Toc531"/>
      <w:r>
        <w:t>[رقم الحدیث الکلی: 17454 - رقم الحدیث الباب: 4]</w:t>
      </w:r>
      <w:bookmarkEnd w:id="1073"/>
    </w:p>
    <w:p>
      <w:pPr>
        <w:pStyle w:val="BookText"/>
      </w:pPr>
      <w:r>
        <w:rPr>
          <w:rFonts w:ascii="Times New Roman" w:hAnsi="Times New Roman" w:eastAsia="Times New Roman" w:cs="Times New Roman"/>
          <w:lang w:val="en-US" w:bidi="en-US"/>
          <w:color w:val="111111"/>
          <w:sz w:val="28"/>
          <w:szCs w:val="28"/>
          <w:rtl/>
        </w:rPr>
        <w:t xml:space="preserve">17454- 4- </w:t>
      </w:r>
      <w:r>
        <w:rPr>
          <w:rStyle w:val="FootnoteReference"/>
        </w:rPr>
        <w:footnoteReference w:id="955"/>
      </w:r>
      <w:r>
        <w:rPr>
          <w:rFonts w:ascii="Amiri" w:hAnsi="Amiri" w:eastAsia="Amiri" w:cs="Amiri"/>
          <w:lang w:bidi="ar-SA"/>
          <w:color w:val="111111"/>
          <w:sz w:val="28"/>
          <w:szCs w:val="28"/>
          <w:rtl/>
        </w:rPr>
        <w:t xml:space="preserve">وَ بِإِسْنَادِهِ عَنِ الْحَسَنِ بْنِ زِیَادٍ قَالَ: قُلْتُ لِأَبِی عَبْدِ اللَّهِ ع وَضَّأَنِی الْغُلَامُ وَ لَمْ أَعْلَمْ بدستشان </w:t>
      </w:r>
      <w:r>
        <w:rPr>
          <w:rStyle w:val="FootnoteReference"/>
        </w:rPr>
        <w:footnoteReference w:id="956"/>
      </w:r>
      <w:r>
        <w:rPr>
          <w:rFonts w:ascii="Amiri" w:hAnsi="Amiri" w:eastAsia="Amiri" w:cs="Amiri"/>
          <w:lang w:bidi="ar-SA"/>
          <w:color w:val="111111"/>
          <w:sz w:val="28"/>
          <w:szCs w:val="28"/>
          <w:rtl/>
        </w:rPr>
        <w:t xml:space="preserve">فِیهِ طِیبٌ فَغَسَلْتُ یَدِی وَ أَنَا مُحْرِمٌ فَقَالَ تَصَدَّقْ بِشَیْ‌ءٍ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نقل شده است که گفت: به امام صادق (علیه‌السلام) گفتم: غلامی دست من را وضو داد و من ندانستم که در دستش خوشبوکننده‌ای بود و من در حال احرام بودم. امام فرمود: به خاطر آن، صدقه‌ای بده.</w:t>
      </w:r>
    </w:p>
    <w:p>
      <w:pPr>
        <w:pStyle w:val="Heading5"/>
      </w:pPr>
      <w:bookmarkStart w:id="1074" w:name="_Toc532"/>
      <w:r>
        <w:t>[رقم الحدیث الکلی: 17455 - رقم الحدیث الباب: 5]</w:t>
      </w:r>
      <w:bookmarkEnd w:id="1074"/>
    </w:p>
    <w:p>
      <w:pPr>
        <w:pStyle w:val="BookText"/>
      </w:pPr>
      <w:r>
        <w:rPr>
          <w:rFonts w:ascii="Times New Roman" w:hAnsi="Times New Roman" w:eastAsia="Times New Roman" w:cs="Times New Roman"/>
          <w:lang w:val="en-US" w:bidi="en-US"/>
          <w:color w:val="111111"/>
          <w:sz w:val="28"/>
          <w:szCs w:val="28"/>
          <w:rtl/>
        </w:rPr>
        <w:t xml:space="preserve">17455- 5- </w:t>
      </w:r>
      <w:r>
        <w:rPr>
          <w:rStyle w:val="FootnoteReference"/>
        </w:rPr>
        <w:footnoteReference w:id="957"/>
      </w:r>
      <w:r>
        <w:rPr>
          <w:rFonts w:ascii="Amiri" w:hAnsi="Amiri" w:eastAsia="Amiri" w:cs="Amiri"/>
          <w:lang w:bidi="ar-SA"/>
          <w:color w:val="111111"/>
          <w:sz w:val="28"/>
          <w:szCs w:val="28"/>
          <w:rtl/>
        </w:rPr>
        <w:t xml:space="preserve">مُحَمَّدُ بْنُ الْحَسَنِ بِإِسْنَادِهِ عَنْ مُحَمَّدِ بْنِ أَحْمَدَ بْنِ یَحْیَی عَنْ مُحَمَّدِ بْنِ الْحُسَیْنِ عَنِ ابْنِ أَبِی عُمَیْرٍ عَنْ مُعَاوِیَةَ بْنِ عَمَّارٍ فِی مُحْرِمٍ کَانَتْ بِهِ قَرْحَةٌ فَدَاوَاهَا بِدُهْنِ بَنَفْسَجٍ قَالَ إِنْ کَانَ فَعَلَهُ بِجَهَالَةٍ فَعَلَیْهِ طَعَامُ مِسْکِینٍ وَ إِنْ کَانَ تَعَمَّدَ فَعَلَیْهِ دَمُ شَاةٍ یُهَرِیقُهُ.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است که درباره محرم که دچار زخم بوده و آن را با روغن بنفشه درمان کرده، پرسیدم. فرمود: اگر این کار را به جهل (نادانی) انجام داده باشد، بر او واجب است که غذای یک مسکین بدهد. اما اگر به عمد این کار را کرده باشد، بر او واجب است که یک گوسفند قربانی کند.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5" w:name="pg14670_158185"/>
    <w:bookmarkEnd w:id="145"/>
    <w:p>
      <w:pPr>
        <w:pStyle w:val="Heading5"/>
      </w:pPr>
      <w:bookmarkStart w:id="1075" w:name="_Toc533"/>
      <w:r>
        <w:t>[رقم الحدیث الکلی: 17456 - رقم الحدیث الباب: 6]</w:t>
      </w:r>
      <w:bookmarkEnd w:id="1075"/>
    </w:p>
    <w:p>
      <w:pPr>
        <w:pStyle w:val="BookText"/>
      </w:pPr>
      <w:r>
        <w:rPr>
          <w:rFonts w:ascii="Times New Roman" w:hAnsi="Times New Roman" w:eastAsia="Times New Roman" w:cs="Times New Roman"/>
          <w:lang w:val="en-US" w:bidi="en-US"/>
          <w:color w:val="111111"/>
          <w:sz w:val="28"/>
          <w:szCs w:val="28"/>
          <w:rtl/>
        </w:rPr>
        <w:t xml:space="preserve">17456- 6- </w:t>
      </w:r>
      <w:r>
        <w:rPr>
          <w:rStyle w:val="FootnoteReference"/>
        </w:rPr>
        <w:footnoteReference w:id="958"/>
      </w:r>
      <w:r>
        <w:rPr>
          <w:rFonts w:ascii="Amiri" w:hAnsi="Amiri" w:eastAsia="Amiri" w:cs="Amiri"/>
          <w:lang w:bidi="ar-SA"/>
          <w:color w:val="111111"/>
          <w:sz w:val="28"/>
          <w:szCs w:val="28"/>
          <w:rtl/>
        </w:rPr>
        <w:t xml:space="preserve">مُحَمَّدُ بْنُ یَعْقُوبَ عَنْ عَلِیِّ بْنِ إِبْرَاهِیمَ عَنْ أَبِیهِ عَنْ حَمَّادٍ عَنْ حَرِیزٍ عَمَّنْ أَخْبَرَهُ عَنْ أَبِی عَبْدِ اللَّهِ ع قَالَ: لَا یَمَسُّ الْمُحْرِمُ شَیْئاً مِنَ الطِّیبِ وَ لَا الرَّیْحَانِ وَ لَا یَتَلَذَّذُ بِهِ وَ لَا بِرِیحٍ طَیِّبَةٍ فَمَنِ ابْتُلِیَ بِشَیْ‌ءٍ مِنْ ذَلِکَ فَلْیَتَصَدَّقْ بِقَدْرِ مَا صَنَعَ قَدْرَ سَعَتِهِ.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نقل شده است که از کسی که آن را از امام صادق (علیه‌السلام) روایت کرده است، گفت: محرم نباید به چیزی از خوشبوکننده‌ها یا گل‌ها دست بزند و نباید از آن لذت ببرد یا بویی خوش استشمام کند. هر کس که به چیزی از این امور مبتلا شد، باید به اندازه آنچه که انجام داده، به اندازه توانش صدقه بدهد.</w:t>
      </w:r>
    </w:p>
    <w:p>
      <w:pPr>
        <w:pStyle w:val="Heading5"/>
      </w:pPr>
      <w:bookmarkStart w:id="1076" w:name="_Toc534"/>
      <w:r>
        <w:t>[رقم الحدیث الکلی: 17457 - رقم الحدیث الباب: 7]</w:t>
      </w:r>
      <w:bookmarkEnd w:id="1076"/>
    </w:p>
    <w:p>
      <w:pPr>
        <w:pStyle w:val="BookText"/>
      </w:pPr>
      <w:r>
        <w:rPr>
          <w:rFonts w:ascii="Times New Roman" w:hAnsi="Times New Roman" w:eastAsia="Times New Roman" w:cs="Times New Roman"/>
          <w:lang w:val="en-US" w:bidi="en-US"/>
          <w:color w:val="111111"/>
          <w:sz w:val="28"/>
          <w:szCs w:val="28"/>
          <w:rtl/>
        </w:rPr>
        <w:t xml:space="preserve">17457- 7- </w:t>
      </w:r>
      <w:r>
        <w:rPr>
          <w:rStyle w:val="FootnoteReference"/>
        </w:rPr>
        <w:footnoteReference w:id="959"/>
      </w:r>
      <w:r>
        <w:rPr>
          <w:rFonts w:ascii="Amiri" w:hAnsi="Amiri" w:eastAsia="Amiri" w:cs="Amiri"/>
          <w:lang w:bidi="ar-SA"/>
          <w:color w:val="111111"/>
          <w:sz w:val="28"/>
          <w:szCs w:val="28"/>
          <w:rtl/>
        </w:rPr>
        <w:t xml:space="preserve">وَ عَنْ مُحَمَّدِ بْنِ یَحْیَی عَنْ مُحَمَّدِ بْنِ الْحُسَیْنِ عَنْ مُحَمَّدِ بْنِ عَبْدِ اللَّهِ بْنِ هِلَالٍ عَنْ عَبْدِ اللَّهِ بْنِ جَبَلَةَ عَنْ إِسْحَاقَ بْنِ عَمَّارٍ عَنْ أَبِی عَبْدِ اللَّهِ ع قَالَ: سَأَلْتُهُ عَنِ الْمُحْرِمِ یَمَسُّ الطِّیبَ وَ هُوَ نَائِمٌ لَا یَعْلَمُ قَالَ یَغْسِلُهُ وَ لَیْسَ عَلَیْهِ شَیْ‌ءٌ وَ عَنِ الْمُحْرِمِ یَدْهُنُهُ الْحَلَالُ بِالدُّهْنِ الطَّیِّبِ وَ الْمُحْرِمُ لَا یَعْلَمُ مَا عَلَیْهِ قَالَ لَا شَیْ‌ءَ </w:t>
      </w:r>
      <w:r>
        <w:rPr>
          <w:rStyle w:val="FootnoteReference"/>
        </w:rPr>
        <w:footnoteReference w:id="960"/>
      </w:r>
      <w:r>
        <w:rPr>
          <w:rFonts w:ascii="Amiri" w:hAnsi="Amiri" w:eastAsia="Amiri" w:cs="Amiri"/>
          <w:lang w:bidi="ar-SA"/>
          <w:color w:val="111111"/>
          <w:sz w:val="28"/>
          <w:szCs w:val="28"/>
          <w:rtl/>
        </w:rPr>
        <w:t xml:space="preserve">یَغْسِلُهُ أَیْضاً وَ لْیَحْذَرْ.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از امام صادق (علیه‌السلام) پرسیدم درباره محرم که به طور ناخواسته به خوشبوکننده دست بزند در حال خواب. امام فرمود: او باید آن را بشوید و بر او چیزی نیست. همچنین درباره محرم که به طور ناخواسته با روغن خوشبو به بدنش مالیده شده باشد، امام فرمود: بر او چیزی نیست و او باید آن را نیز بشوید و باید دوری کند.</w:t>
      </w:r>
    </w:p>
    <w:p>
      <w:pPr>
        <w:pStyle w:val="Heading5"/>
      </w:pPr>
      <w:bookmarkStart w:id="1077" w:name="_Toc535"/>
      <w:r>
        <w:t>[رقم الحدیث الکلی: 17458 - رقم الحدیث الباب: 8]</w:t>
      </w:r>
      <w:bookmarkEnd w:id="1077"/>
    </w:p>
    <w:p>
      <w:pPr>
        <w:pStyle w:val="BookText"/>
      </w:pPr>
      <w:r>
        <w:rPr>
          <w:rFonts w:ascii="Times New Roman" w:hAnsi="Times New Roman" w:eastAsia="Times New Roman" w:cs="Times New Roman"/>
          <w:lang w:val="en-US" w:bidi="en-US"/>
          <w:color w:val="111111"/>
          <w:sz w:val="28"/>
          <w:szCs w:val="28"/>
          <w:rtl/>
        </w:rPr>
        <w:t xml:space="preserve">17458- 8- </w:t>
      </w:r>
      <w:r>
        <w:rPr>
          <w:rStyle w:val="FootnoteReference"/>
        </w:rPr>
        <w:footnoteReference w:id="961"/>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الْحَسَنِ بْنِ زِیَادٍ عَنْ أَبِی عَبْدِ اللَّهِ ع قَالَ: قُلْتُ لَهُ الْأُشْنَانُ فِیهِ الطِّیبُ أَغْسِلُ بِهِ یَدِی وَ أَنَا مُحْرِمٌ فَقَالَ إِذَا أَرَدْتُمُ الْإِحْرَامَ فَانْظُرُوا مَزَاوِدَکُمْ فَاعْزِلُوا الَّذِی لَا تَحْتَاجُونَ إِلَیْهِ وَ قَالَ تَصَدَّقْ بِشَیْ‌ءٍ کَفَّارَةً لِلْأُشْنَانِ الَّذِی غَسَلْتَ بِهِ یَدَکَ.</w:t>
      </w:r>
    </w:p>
    <w:p>
      <w:pPr>
        <w:pStyle w:val="BookText"/>
      </w:pPr>
      <w:r>
        <w:rPr>
          <w:rFonts w:ascii="Amiri" w:hAnsi="Amiri" w:eastAsia="Amiri" w:cs="Amiri"/>
          <w:lang w:bidi="ar-SA"/>
          <w:color w:val="111111"/>
          <w:sz w:val="28"/>
          <w:szCs w:val="28"/>
          <w:rtl/>
        </w:rPr>
        <w:t xml:space="preserve">أَقُولُ: حَمَلَهُ بَعْضُ الْأَصْحَابِ عَلَی الضَّرُورَةِ إِلَی الطِّیبِ وَ کَذَا الَّذِی قَبْلَهُ وَ قَدْ تَقَدَّمَ مَا یُوَافِقُ مَعْنَاهُمَا فِی تُرُوکِ الْإِحْرَامِ </w:t>
      </w:r>
      <w:r>
        <w:rPr>
          <w:rStyle w:val="FootnoteReference"/>
        </w:rPr>
        <w:footnoteReference w:id="962"/>
      </w:r>
      <w:r>
        <w:rPr>
          <w:rFonts w:ascii="Amiri" w:hAnsi="Amiri" w:eastAsia="Amiri" w:cs="Amiri"/>
          <w:lang w:bidi="ar-SA"/>
          <w:color w:val="111111"/>
          <w:sz w:val="28"/>
          <w:szCs w:val="28"/>
          <w:rtl/>
        </w:rPr>
        <w:t xml:space="preserve">وَ یَحْتَمِلُ الْحَمْلُ عَلَی عَدَمِ الْعِلْمِ.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نقل شده است که از امام صادق (علیه‌السلام) پرسیدم: آیا می‌توانم با آب حاوی خوشبوکننده (اشنان) که در حال احرام دستم را بشویید؟ امام فرمود: وقتی که خواستید احرام ببندید، به اموال خود نگاه کنید و آنچه که به آن نیاز ندارید جدا کنید. همچنین فرمود: صدقه‌ای به عنوان کفاره برای استفاده از اشنان که با آن دست خود را شسته‌اید، بدهید.</w:t>
      </w:r>
    </w:p>
    <w:p>
      <w:pPr>
        <w:pStyle w:val="BookText"/>
      </w:pPr>
      <w:r>
        <w:rPr>
          <w:rFonts w:ascii="IRNazanin" w:hAnsi="IRNazanin" w:eastAsia="IRNazanin" w:cs="IRNazanin"/>
          <w:lang w:bidi="fa-IR"/>
          <w:color w:val="111111"/>
          <w:sz w:val="28"/>
          <w:szCs w:val="28"/>
          <w:rtl/>
        </w:rPr>
        <w:t xml:space="preserve">می گویم : برخی از اصحاب این حدیث را بر ضرورت به خوشبوکننده‌ها حمل کرده‌اند و همچنین حدیث قبلی مشابه آن را نیز همین معنا دارد. این حدیث به معنای عدم آگاهی نیز ممکن است حمل شود.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6" w:name="pg14670_158186"/>
    <w:bookmarkEnd w:id="146"/>
    <w:p>
      <w:pPr>
        <w:pStyle w:val="Heading5"/>
      </w:pPr>
      <w:bookmarkStart w:id="1078" w:name="_Toc536"/>
      <w:r>
        <w:t>[رقم الحدیث الکلی: 17459 - رقم الحدیث الباب: 9]</w:t>
      </w:r>
      <w:bookmarkEnd w:id="1078"/>
    </w:p>
    <w:p>
      <w:pPr>
        <w:pStyle w:val="BookText"/>
      </w:pPr>
      <w:r>
        <w:rPr>
          <w:rFonts w:ascii="Times New Roman" w:hAnsi="Times New Roman" w:eastAsia="Times New Roman" w:cs="Times New Roman"/>
          <w:lang w:val="en-US" w:bidi="en-US"/>
          <w:color w:val="111111"/>
          <w:sz w:val="28"/>
          <w:szCs w:val="28"/>
          <w:rtl/>
        </w:rPr>
        <w:t xml:space="preserve">17459- 9- </w:t>
      </w:r>
      <w:r>
        <w:rPr>
          <w:rStyle w:val="FootnoteReference"/>
        </w:rPr>
        <w:footnoteReference w:id="963"/>
      </w:r>
      <w:r>
        <w:rPr>
          <w:rFonts w:ascii="Amiri" w:hAnsi="Amiri" w:eastAsia="Amiri" w:cs="Amiri"/>
          <w:lang w:bidi="ar-SA"/>
          <w:color w:val="111111"/>
          <w:sz w:val="28"/>
          <w:szCs w:val="28"/>
          <w:rtl/>
        </w:rPr>
        <w:t xml:space="preserve">مُحَمَّدُ بْنُ مُحَمَّدٍ الْمُفِیدُ فِی الْمُقْنِعَةِ قَالَ: قَالَ ع کَفَّارَةُ مَسِّ الطِّیبِ لِلْمُحْرِمِ أَنْ یَسْتَغْفِرَ اللَّهَ.</w:t>
      </w:r>
    </w:p>
    <w:p>
      <w:pPr>
        <w:pStyle w:val="BookText"/>
      </w:pPr>
      <w:r>
        <w:rPr>
          <w:rFonts w:ascii="Amiri" w:hAnsi="Amiri" w:eastAsia="Amiri" w:cs="Amiri"/>
          <w:lang w:bidi="ar-SA"/>
          <w:color w:val="111111"/>
          <w:sz w:val="28"/>
          <w:szCs w:val="28"/>
          <w:rtl/>
        </w:rPr>
        <w:t xml:space="preserve">أَقُولُ: هَذَا مَحْمُولٌ عَلَی النِّسْیَانِ لِمَا مَرَّ </w:t>
      </w:r>
      <w:r>
        <w:rPr>
          <w:rStyle w:val="FootnoteReference"/>
        </w:rPr>
        <w:footnoteReference w:id="964"/>
      </w:r>
      <w:r>
        <w:rPr>
          <w:rFonts w:ascii="Amiri" w:hAnsi="Amiri" w:eastAsia="Amiri" w:cs="Amiri"/>
          <w:lang w:bidi="ar-SA"/>
          <w:color w:val="111111"/>
          <w:sz w:val="28"/>
          <w:szCs w:val="28"/>
          <w:rtl/>
        </w:rPr>
        <w:t xml:space="preserve">أَوْ عَلَی الْعَجْزِ عَنِ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"المقنعه" نقل کرده است که امام صادق (علیه‌السلام) فرمود: کفاره لمس کردن خوشبوکننده توسط محرم این است که از خدا طلب آمرزش کند.</w:t>
      </w:r>
    </w:p>
    <w:p>
      <w:pPr>
        <w:pStyle w:val="BookText"/>
      </w:pPr>
      <w:r>
        <w:rPr>
          <w:rFonts w:ascii="IRNazanin" w:hAnsi="IRNazanin" w:eastAsia="IRNazanin" w:cs="IRNazanin"/>
          <w:lang w:bidi="fa-IR"/>
          <w:color w:val="111111"/>
          <w:sz w:val="28"/>
          <w:szCs w:val="28"/>
          <w:rtl/>
        </w:rPr>
        <w:t xml:space="preserve">توضیح: این حکم بر فراموشی حمل می‌شود، بر اساس آنچه که قبلاً گفته شد، یا بر ناتوانی از انجام کفاره.</w:t>
      </w:r>
    </w:p>
    <w:p>
      <w:pPr>
        <w:pStyle w:val="Heading4"/>
      </w:pPr>
      <w:bookmarkStart w:id="1079" w:name="_Toc537"/>
      <w:r>
        <w:t>5- بَابُ أَنَّ الْمُحْرِمَ إِذَا غَطَّی رَأْسَهُ عَمْداً لَزِمَهُ طَرْحُ الْغِطَاءِ وَ إِطْعَامُ مِسْکِینٍ وَ إِنْ کَانَ نِسْیَاناً لَزِمَهُ طَرْحُ الْغِطَاءِ خَاصَّةً وَ اسْتُحِبَّ لَهُ تَجْدِیدُ التَّلْبِیَةِ</w:t>
      </w:r>
      <w:bookmarkEnd w:id="1079"/>
    </w:p>
    <w:p>
      <w:pPr>
        <w:pStyle w:val="Heading5"/>
      </w:pPr>
      <w:bookmarkStart w:id="1080" w:name="_Toc538"/>
      <w:r>
        <w:t>اشارة</w:t>
      </w:r>
      <w:bookmarkEnd w:id="1080"/>
    </w:p>
    <w:p>
      <w:pPr>
        <w:pStyle w:val="BookText"/>
      </w:pPr>
      <w:r>
        <w:rPr>
          <w:rStyle w:val="FootnoteReference"/>
        </w:rPr>
        <w:footnoteReference w:id="965"/>
      </w:r>
      <w:r>
        <w:rPr>
          <w:rFonts w:ascii="Amiri" w:hAnsi="Amiri" w:eastAsia="Amiri" w:cs="Amiri"/>
          <w:lang w:bidi="ar-SA"/>
          <w:color w:val="111111"/>
          <w:sz w:val="28"/>
          <w:szCs w:val="28"/>
          <w:rtl/>
        </w:rPr>
        <w:t xml:space="preserve">5 بَابُ أَنَّ الْمُحْرِمَ إِذَا غَطَّی رَأْسَهُ عَمْداً لَزِمَهُ طَرْحُ الْغِطَاءِ وَ إِطْعَامُ مِسْکِینٍ وَ إِنْ کَانَ نِسْیَاناً لَزِمَهُ طَرْحُ الْغِطَاءِ خَاصَّةً وَ اسْتُحِبَّ لَهُ تَجْدِیدُ التَّلْبِیَةِ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1" w:name="_Toc539"/>
      <w:r>
        <w:t>[رقم الحدیث الکلی: 17460 - رقم الحدیث الباب: 1]</w:t>
      </w:r>
      <w:bookmarkEnd w:id="1081"/>
    </w:p>
    <w:p>
      <w:pPr>
        <w:pStyle w:val="BookText"/>
      </w:pPr>
      <w:r>
        <w:rPr>
          <w:rFonts w:ascii="Times New Roman" w:hAnsi="Times New Roman" w:eastAsia="Times New Roman" w:cs="Times New Roman"/>
          <w:lang w:val="en-US" w:bidi="en-US"/>
          <w:color w:val="111111"/>
          <w:sz w:val="28"/>
          <w:szCs w:val="28"/>
          <w:rtl/>
        </w:rPr>
        <w:t xml:space="preserve">17460- 1- </w:t>
      </w:r>
      <w:r>
        <w:rPr>
          <w:rStyle w:val="FootnoteReference"/>
        </w:rPr>
        <w:footnoteReference w:id="966"/>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الْمُحْرِمُ إِذَا غَطَّی رَأْسَهُ فَلْیُطْعِمْ مِسْکِیناً فِی یَدِهِ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اگر محرم سر خود را پوشاند، باید به یک مسکین غذا بدهد.</w:t>
      </w:r>
    </w:p>
    <w:p>
      <w:pPr>
        <w:pStyle w:val="Heading5"/>
      </w:pPr>
      <w:bookmarkStart w:id="1082" w:name="_Toc540"/>
      <w:r>
        <w:t>[رقم الحدیث الکلی: 17461 - رقم الحدیث الباب: 2]</w:t>
      </w:r>
      <w:bookmarkEnd w:id="1082"/>
    </w:p>
    <w:p>
      <w:pPr>
        <w:pStyle w:val="BookText"/>
      </w:pPr>
      <w:r>
        <w:rPr>
          <w:rFonts w:ascii="Times New Roman" w:hAnsi="Times New Roman" w:eastAsia="Times New Roman" w:cs="Times New Roman"/>
          <w:lang w:val="en-US" w:bidi="en-US"/>
          <w:color w:val="111111"/>
          <w:sz w:val="28"/>
          <w:szCs w:val="28"/>
          <w:rtl/>
        </w:rPr>
        <w:t xml:space="preserve">17461- 2- </w:t>
      </w:r>
      <w:r>
        <w:rPr>
          <w:rStyle w:val="FootnoteReference"/>
        </w:rPr>
        <w:footnoteReference w:id="967"/>
      </w:r>
      <w:r>
        <w:rPr>
          <w:rFonts w:ascii="Amiri" w:hAnsi="Amiri" w:eastAsia="Amiri" w:cs="Amiri"/>
          <w:lang w:bidi="ar-SA"/>
          <w:color w:val="111111"/>
          <w:sz w:val="28"/>
          <w:szCs w:val="28"/>
          <w:rtl/>
        </w:rPr>
        <w:t xml:space="preserve">وَ عَنْهُ عَنْ حَمَّادِ بْنِ عِیسَی عَنْ حَرِیزٍ قَالَ: سَأَلْتُ أَبَا عَبْدِ اللَّهِ ع عَنْ مُحْرِمٍ غَطَّی رَأْسَهُ نَاسِیاً قَالَ یُلْقِی الْقِنَاعَ عَنْ رَأْسِهِ وَ یُلَبِّی وَ لَا شَیْ‌ءَ عَلَیْهِ.</w:t>
      </w:r>
    </w:p>
    <w:p>
      <w:pPr>
        <w:pStyle w:val="BookText"/>
      </w:pPr>
      <w:r>
        <w:rPr>
          <w:rStyle w:val="FootnoteReference"/>
        </w:rPr>
        <w:footnoteReference w:id="9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نقل شده است که گفت: از امام صادق (علیه‌السلام) درباره محرم که به طور فراموشی سر خود را پوشانده است، پرسیدم. امام فرمود: او باید پوشش را از سرش بردارد و لبیک بگوید و بر او چیزی نیست.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7" w:name="pg14670_158187"/>
    <w:bookmarkEnd w:id="147"/>
    <w:p>
      <w:pPr>
        <w:pStyle w:val="Heading4"/>
      </w:pPr>
      <w:bookmarkStart w:id="1083" w:name="_Toc541"/>
      <w:r>
        <w:t>6- بَابُ أَنَّ الرَّجُلَ الْمُحْرِمَ إِذَا ظَلَّلَ عَلَی نَفْسِهِ لَزِمَهُ الْکَفَّارَةُ بِدَمِ شَاةٍ وَ إِنِ اضْطُرَّ إِلَی ذَلِکَ‌</w:t>
      </w:r>
      <w:bookmarkEnd w:id="1083"/>
    </w:p>
    <w:p>
      <w:pPr>
        <w:pStyle w:val="Heading5"/>
      </w:pPr>
      <w:bookmarkStart w:id="1084" w:name="_Toc542"/>
      <w:r>
        <w:t>اشارة</w:t>
      </w:r>
      <w:bookmarkEnd w:id="1084"/>
    </w:p>
    <w:p>
      <w:pPr>
        <w:pStyle w:val="BookText"/>
      </w:pPr>
      <w:r>
        <w:rPr>
          <w:rStyle w:val="FootnoteReference"/>
        </w:rPr>
        <w:footnoteReference w:id="969"/>
      </w:r>
      <w:r>
        <w:rPr>
          <w:rFonts w:ascii="Amiri" w:hAnsi="Amiri" w:eastAsia="Amiri" w:cs="Amiri"/>
          <w:lang w:bidi="ar-SA"/>
          <w:color w:val="111111"/>
          <w:sz w:val="28"/>
          <w:szCs w:val="28"/>
          <w:rtl/>
        </w:rPr>
        <w:t xml:space="preserve">6 بَابُ أَنَّ الرَّجُلَ الْمُحْرِمَ إِذَا ظَلَّلَ عَلَی نَفْسِهِ لَزِمَهُ الْکَفَّارَةُ بِدَمِ شَاةٍ وَ إِنِ اضْطُرَّ إِلَی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5" w:name="_Toc543"/>
      <w:r>
        <w:t>[رقم الحدیث الکلی: 17462 - رقم الحدیث الباب: 1]</w:t>
      </w:r>
      <w:bookmarkEnd w:id="1085"/>
    </w:p>
    <w:p>
      <w:pPr>
        <w:pStyle w:val="BookText"/>
      </w:pPr>
      <w:r>
        <w:rPr>
          <w:rFonts w:ascii="Times New Roman" w:hAnsi="Times New Roman" w:eastAsia="Times New Roman" w:cs="Times New Roman"/>
          <w:lang w:val="en-US" w:bidi="en-US"/>
          <w:color w:val="111111"/>
          <w:sz w:val="28"/>
          <w:szCs w:val="28"/>
          <w:rtl/>
        </w:rPr>
        <w:t xml:space="preserve">17462- 1- </w:t>
      </w:r>
      <w:r>
        <w:rPr>
          <w:rStyle w:val="FootnoteReference"/>
        </w:rPr>
        <w:footnoteReference w:id="970"/>
      </w:r>
      <w:r>
        <w:rPr>
          <w:rFonts w:ascii="Amiri" w:hAnsi="Amiri" w:eastAsia="Amiri" w:cs="Amiri"/>
          <w:lang w:bidi="ar-SA"/>
          <w:color w:val="111111"/>
          <w:sz w:val="28"/>
          <w:szCs w:val="28"/>
          <w:rtl/>
        </w:rPr>
        <w:t xml:space="preserve">مُحَمَّدُ بْنُ الْحَسَنِ الطُّوسِیُّ بِإِسْنَادِهِ عَنْ مُحَمَّدِ بْنِ الْحَسَنِ الصَّفَّارِ عَنْ عَلِیِّ بْنِ مُحَمَّدٍ قَالَ: کَتَبْتُ إِلَیْهِ الْمُحْرِمُ هَلْ یُظَلِّلُ عَلَی نَفْسِهِ إِذَا آذَتْهُ الشَّمْسُ أَوِ الْمَطَرُ أَوْ کَانَ مَرِیضاً أَمْ لَا فَإِنْ ظَلَّلَ هَلْ یَجِبُ عَلَیْهِ الْفِدَاءُ أَمْ لَا فَکَتَبَ یُظَلِّلُ عَلَی نَفْسِهِ وَ یُهَرِیقُ دَماً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نقل شده است که گفت: من به او (امام صادق علیه‌السلام) نوشتم: آیا محرم می‌تواند برای خود سایه درست کند اگر خورشید یا باران او را آزار دهد، یا اگر بیمار باشد؟ و اگر سایه درست کرد، آیا باید فدیه بدهد یا نه؟ امام (علیه‌السلام) نوشت: او می‌تواند برای خود سایه درست کند ولی باید قربانی بدهد.اگرخدا بخواهد</w:t>
      </w:r>
    </w:p>
    <w:p>
      <w:pPr>
        <w:pStyle w:val="Heading5"/>
      </w:pPr>
      <w:bookmarkStart w:id="1086" w:name="_Toc544"/>
      <w:r>
        <w:t>[رقم الحدیث الکلی: 17463 - رقم الحدیث الباب: 2]</w:t>
      </w:r>
      <w:bookmarkEnd w:id="1086"/>
    </w:p>
    <w:p>
      <w:pPr>
        <w:pStyle w:val="BookText"/>
      </w:pPr>
      <w:r>
        <w:rPr>
          <w:rFonts w:ascii="Times New Roman" w:hAnsi="Times New Roman" w:eastAsia="Times New Roman" w:cs="Times New Roman"/>
          <w:lang w:val="en-US" w:bidi="en-US"/>
          <w:color w:val="111111"/>
          <w:sz w:val="28"/>
          <w:szCs w:val="28"/>
          <w:rtl/>
        </w:rPr>
        <w:t xml:space="preserve">17463- 2- </w:t>
      </w:r>
      <w:r>
        <w:rPr>
          <w:rStyle w:val="FootnoteReference"/>
        </w:rPr>
        <w:footnoteReference w:id="971"/>
      </w:r>
      <w:r>
        <w:rPr>
          <w:rFonts w:ascii="Amiri" w:hAnsi="Amiri" w:eastAsia="Amiri" w:cs="Amiri"/>
          <w:lang w:bidi="ar-SA"/>
          <w:color w:val="111111"/>
          <w:sz w:val="28"/>
          <w:szCs w:val="28"/>
          <w:rtl/>
        </w:rPr>
        <w:t xml:space="preserve">وَ بِإِسْنَادِهِ عَنْ مُوسَی بْنِ الْقَاسِمِ عَنْ عَلِیِّ بْنِ جَعْفَرٍ قَالَ: سَأَلْتُ أَخِی ع أُظَلِّلُ وَ أَنَا مُحْرِمٌ فَقَالَ نَعَمْ وَ عَلَیْکَ الْکَفَّارَةُ قَالَ فَرَأَیْتُ عَلِیّاً إِذَا قَدِمَ مَکَّةَ یَنْحَرُ بَدَنَةً لِکَفَّارَةِ الظِّلِّ.</w:t>
      </w:r>
    </w:p>
    <w:p>
      <w:pPr>
        <w:pStyle w:val="BookText"/>
      </w:pPr>
      <w:r>
        <w:rPr>
          <w:rFonts w:ascii="Amiri" w:hAnsi="Amiri" w:eastAsia="Amiri" w:cs="Amiri"/>
          <w:lang w:bidi="ar-SA"/>
          <w:color w:val="111111"/>
          <w:sz w:val="28"/>
          <w:szCs w:val="28"/>
          <w:rtl/>
        </w:rPr>
        <w:t xml:space="preserve">أَقُولُ: جَوَازُ التَّظْلِیلِ مَحْمُولٌ عَلَی الضَّرُورَةِ وَ نَحْرُ الْبَدَنَةِ مَحْمُولٌ عَلَی الْأَفْضَلِیَّةِ فَإِنَّ الشَّاةَ تُجْزِی کَمَا مَضَی </w:t>
      </w:r>
      <w:r>
        <w:rPr>
          <w:rStyle w:val="FootnoteReference"/>
        </w:rPr>
        <w:footnoteReference w:id="972"/>
      </w:r>
      <w:r>
        <w:rPr>
          <w:rFonts w:ascii="Amiri" w:hAnsi="Amiri" w:eastAsia="Amiri" w:cs="Amiri"/>
          <w:lang w:bidi="ar-SA"/>
          <w:color w:val="111111"/>
          <w:sz w:val="28"/>
          <w:szCs w:val="28"/>
          <w:rtl/>
        </w:rPr>
        <w:t xml:space="preserve">وَ یَأْتِی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است که گفت: از برادرم (امام صادق علیه‌السلام) پرسیدم: آیا می‌توانم در حال احرام برای خود سایه درست کنم؟ امام فرمود: بله، و بر تو کفاره واجب است. سپس دیدم که علی (علیه‌السلام) هنگامی که به مکه وارد می‌شد، برای کفاره سایه، بدنه (نوعی قربانی بزرگ) نحر می‌کرد.</w:t>
      </w:r>
    </w:p>
    <w:p>
      <w:pPr>
        <w:pStyle w:val="BookText"/>
      </w:pPr>
      <w:r>
        <w:rPr>
          <w:rFonts w:ascii="IRNazanin" w:hAnsi="IRNazanin" w:eastAsia="IRNazanin" w:cs="IRNazanin"/>
          <w:lang w:bidi="fa-IR"/>
          <w:color w:val="111111"/>
          <w:sz w:val="28"/>
          <w:szCs w:val="28"/>
          <w:rtl/>
        </w:rPr>
        <w:t xml:space="preserve">می گویم : اجازه دادن به سایه‌سازی در حالت ضرورت حمل می‌شود، و نحر کردن بدنه به عنوان برتری و افزون بر آن است، زیرا قربانی کردن یک گوسفند نیز کفایت می‌کند، همان‌طور که قبلاً ذکر شد.</w:t>
      </w:r>
    </w:p>
    <w:p>
      <w:pPr>
        <w:pStyle w:val="Heading5"/>
      </w:pPr>
      <w:bookmarkStart w:id="1087" w:name="_Toc545"/>
      <w:r>
        <w:t>[رقم الحدیث الکلی: 17464 - رقم الحدیث الباب: 3]</w:t>
      </w:r>
      <w:bookmarkEnd w:id="1087"/>
    </w:p>
    <w:p>
      <w:pPr>
        <w:pStyle w:val="BookText"/>
      </w:pPr>
      <w:r>
        <w:rPr>
          <w:rFonts w:ascii="Times New Roman" w:hAnsi="Times New Roman" w:eastAsia="Times New Roman" w:cs="Times New Roman"/>
          <w:lang w:val="en-US" w:bidi="en-US"/>
          <w:color w:val="111111"/>
          <w:sz w:val="28"/>
          <w:szCs w:val="28"/>
          <w:rtl/>
        </w:rPr>
        <w:t xml:space="preserve">17464- 3- </w:t>
      </w:r>
      <w:r>
        <w:rPr>
          <w:rStyle w:val="FootnoteReference"/>
        </w:rPr>
        <w:footnoteReference w:id="974"/>
      </w:r>
      <w:r>
        <w:rPr>
          <w:rFonts w:ascii="Amiri" w:hAnsi="Amiri" w:eastAsia="Amiri" w:cs="Amiri"/>
          <w:lang w:bidi="ar-SA"/>
          <w:color w:val="111111"/>
          <w:sz w:val="28"/>
          <w:szCs w:val="28"/>
          <w:rtl/>
        </w:rPr>
        <w:t xml:space="preserve">وَ عَنْهُ عَنْ مُحَمَّدِ بْنِ إِسْمَاعِیلَ قَالَ: سَأَلْتُ أَبَا الْحَسَنِ ع عَنِ الظِّلِّ لِلْمُحْرِمِ مِنْ أَذَی مَطَرٍ أَوْ شَمْسٍ فَقَالَ أَرَی أَنْ یَفْدِیَهُ بِشَاةٍ وَ یَذْبَحَهَا بِمِنًی.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روایت شده که گفت: از امام ابوالحسن (ع) درباره سایه برای مُحرِم به‌سبب اذیت شدن از باران یا آفتاب پرسیدم. ایشان فرمودند: به نظر می‌آید که فدیه‌اش را با یک گوسفند بپردازد و آن را در مِنی ذبح کند.</w:t>
      </w:r>
    </w:p>
    <w:p>
      <w:pPr>
        <w:pStyle w:val="Heading5"/>
      </w:pPr>
      <w:bookmarkStart w:id="1088" w:name="_Toc546"/>
      <w:r>
        <w:t>[رقم الحدیث الکلی: 17465 - رقم الحدیث الباب: 4]</w:t>
      </w:r>
      <w:bookmarkEnd w:id="1088"/>
    </w:p>
    <w:p>
      <w:pPr>
        <w:pStyle w:val="BookText"/>
      </w:pPr>
      <w:r>
        <w:rPr>
          <w:rFonts w:ascii="Times New Roman" w:hAnsi="Times New Roman" w:eastAsia="Times New Roman" w:cs="Times New Roman"/>
          <w:lang w:val="en-US" w:bidi="en-US"/>
          <w:color w:val="111111"/>
          <w:sz w:val="28"/>
          <w:szCs w:val="28"/>
          <w:rtl/>
        </w:rPr>
        <w:t xml:space="preserve">17465- 4- </w:t>
      </w:r>
      <w:r>
        <w:rPr>
          <w:rStyle w:val="FootnoteReference"/>
        </w:rPr>
        <w:footnoteReference w:id="975"/>
      </w:r>
      <w:r>
        <w:rPr>
          <w:rFonts w:ascii="Amiri" w:hAnsi="Amiri" w:eastAsia="Amiri" w:cs="Amiri"/>
          <w:lang w:bidi="ar-SA"/>
          <w:color w:val="111111"/>
          <w:sz w:val="28"/>
          <w:szCs w:val="28"/>
          <w:rtl/>
        </w:rPr>
        <w:t xml:space="preserve">وَ بِإِسْنَادِهِ عَنْ أَحْمَدَ بْنِ مُحَمَّدِ بْنِ عِیسَی عَنِ الْبَرْقِیِّ عَنْ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8" w:name="pg14670_158188"/>
    <w:bookmarkEnd w:id="148"/>
    <w:p>
      <w:pPr>
        <w:pStyle w:val="BookText"/>
      </w:pPr>
      <w:r>
        <w:rPr>
          <w:rFonts w:ascii="Amiri" w:hAnsi="Amiri" w:eastAsia="Amiri" w:cs="Amiri"/>
          <w:lang w:bidi="ar-SA"/>
          <w:color w:val="111111"/>
          <w:sz w:val="28"/>
          <w:szCs w:val="28"/>
          <w:rtl/>
        </w:rPr>
        <w:t xml:space="preserve">سَعْدِ بْنِ سَعْدٍ الْأَشْعَرِیِّ عَنْ أَبِی الْحَسَنِ الرِّضَا ع قَالَ: سَأَلْتُهُ عَنِ الْمُحْرِمِ یُظَلِّلُ عَلَی نَفْسِهِ فَقَالَ أَ مِنْ عِلَّةٍ فَقُلْتُ یُؤْذِیهِ حَرُّ الشَّمْسِ وَ هُوَ مُحْرِمٌ فَقَالَ هِیَ عِلَّةٌ یُظَلِّلُ وَ یَفْدِی.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اشعری از امام ابوالحسن رضا (ع) روایت می‌کند که گفت: از ایشان درباره مُحرِم که بر خود سایه می‌اندازد، پرسیدم. فرمودند: آیا (این کار) به‌دلیل بیماری است؟ گفتم: گرمای خورشید او را اذیت می‌کند و او مُحرِم است. فرمودند: این (اذیت شدن) دلیل (موجهی) است؛ می‌تواند سایه بیندازد و (در عوض) فدیه بدهد.</w:t>
      </w:r>
    </w:p>
    <w:p>
      <w:pPr>
        <w:pStyle w:val="Heading5"/>
      </w:pPr>
      <w:bookmarkStart w:id="1089" w:name="_Toc547"/>
      <w:r>
        <w:t>[رقم الحدیث الکلی: 17466 - رقم الحدیث الباب: 5]</w:t>
      </w:r>
      <w:bookmarkEnd w:id="1089"/>
    </w:p>
    <w:p>
      <w:pPr>
        <w:pStyle w:val="BookText"/>
      </w:pPr>
      <w:r>
        <w:rPr>
          <w:rFonts w:ascii="Times New Roman" w:hAnsi="Times New Roman" w:eastAsia="Times New Roman" w:cs="Times New Roman"/>
          <w:lang w:val="en-US" w:bidi="en-US"/>
          <w:color w:val="111111"/>
          <w:sz w:val="28"/>
          <w:szCs w:val="28"/>
          <w:rtl/>
        </w:rPr>
        <w:t xml:space="preserve">17466- 5- </w:t>
      </w:r>
      <w:r>
        <w:rPr>
          <w:rStyle w:val="FootnoteReference"/>
        </w:rPr>
        <w:footnoteReference w:id="976"/>
      </w:r>
      <w:r>
        <w:rPr>
          <w:rFonts w:ascii="Amiri" w:hAnsi="Amiri" w:eastAsia="Amiri" w:cs="Amiri"/>
          <w:lang w:bidi="ar-SA"/>
          <w:color w:val="111111"/>
          <w:sz w:val="28"/>
          <w:szCs w:val="28"/>
          <w:rtl/>
        </w:rPr>
        <w:t xml:space="preserve">وَ عَنْهُ عَنْ إِبْرَاهِیمَ بْنِ أَبِی مَحْمُودٍ قَالَ: قُلْتُ لِلرِّضَا ع الْمُحْرِمُ یُظَلِّلُ عَلَی مَحْمِلِهِ وَ یَفْدِی إِذَا کَانَتِ الشَّمْسُ وَ الْمَطَرُ یُضِرَّانِ بِهِ قَالَ نَعَمْ قُلْتُ کَمِ الْفِدَاءُ قَالَ شَاةٌ.</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إِبْرَاهِیمَ بْنِ أَبِی مَحْمُودٍ مِثْلَهُ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محمود گفت: به امام رضا (ع) گفتم: مُحرِم در محمل خود سایه ایجاد می‌کند و در صورتی که خورشید و باران به او آسیب می‌رسانند، فدیه می‌دهد. فرمودند: بله. گفتم: مقدار فدیه چقدر است؟ فرمودند: یک گوسفند.</w:t>
      </w:r>
    </w:p>
    <w:p>
      <w:pPr>
        <w:pStyle w:val="Heading5"/>
      </w:pPr>
      <w:bookmarkStart w:id="1090" w:name="_Toc548"/>
      <w:r>
        <w:t>[رقم الحدیث الکلی: 17467 - رقم الحدیث الباب: 6]</w:t>
      </w:r>
      <w:bookmarkEnd w:id="1090"/>
    </w:p>
    <w:p>
      <w:pPr>
        <w:pStyle w:val="BookText"/>
      </w:pPr>
      <w:r>
        <w:rPr>
          <w:rFonts w:ascii="Times New Roman" w:hAnsi="Times New Roman" w:eastAsia="Times New Roman" w:cs="Times New Roman"/>
          <w:lang w:val="en-US" w:bidi="en-US"/>
          <w:color w:val="111111"/>
          <w:sz w:val="28"/>
          <w:szCs w:val="28"/>
          <w:rtl/>
        </w:rPr>
        <w:t xml:space="preserve">17467- 6- </w:t>
      </w:r>
      <w:r>
        <w:rPr>
          <w:rStyle w:val="FootnoteReference"/>
        </w:rPr>
        <w:footnoteReference w:id="978"/>
      </w:r>
      <w:r>
        <w:rPr>
          <w:rFonts w:ascii="Amiri" w:hAnsi="Amiri" w:eastAsia="Amiri" w:cs="Amiri"/>
          <w:lang w:bidi="ar-SA"/>
          <w:color w:val="111111"/>
          <w:sz w:val="28"/>
          <w:szCs w:val="28"/>
          <w:rtl/>
        </w:rPr>
        <w:t xml:space="preserve">وَ عَنْهُمْ عَنْ أَحْمَدَ بْنِ مُحَمَّدٍ عَنْ مُحَمَّدِ بْنِ إِسْمَاعِیلَ بْنِ بَزِیعٍ عَنِ الرِّضَا ع قَالَ: سَأَلَهُ رَجُلٌ عَنِ الظِّلَالِ لِلْمُحْرِمِ مِنْ أَذَی مَطَرٍ أَوْ شَمْسٍ وَ أَنَا أَسْمَعُ فَأَمَرَهُ أَنْ یَفْدِیَ شَاةً وَ یَذْبَحَهَا بِمِنًی.</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بن بزیع از امام رضا (ع) روایت می‌کند که مردی از ایشان درباره سایه برای مُحرِم به‌سبب اذیت شدن از باران یا آفتاب پرسید و من شنیدم. ایشان دستور دادند که فدیه یک گوسفند بدهد و آن را در مِنی ذبح کند.</w:t>
      </w:r>
    </w:p>
    <w:p>
      <w:pPr>
        <w:pStyle w:val="Heading5"/>
      </w:pPr>
      <w:bookmarkStart w:id="1091" w:name="_Toc549"/>
      <w:r>
        <w:t>[رقم الحدیث الکلی: 17468 - رقم الحدیث الباب: 7]</w:t>
      </w:r>
      <w:bookmarkEnd w:id="1091"/>
    </w:p>
    <w:p>
      <w:pPr>
        <w:pStyle w:val="BookText"/>
      </w:pPr>
      <w:r>
        <w:rPr>
          <w:rFonts w:ascii="Times New Roman" w:hAnsi="Times New Roman" w:eastAsia="Times New Roman" w:cs="Times New Roman"/>
          <w:lang w:val="en-US" w:bidi="en-US"/>
          <w:color w:val="111111"/>
          <w:sz w:val="28"/>
          <w:szCs w:val="28"/>
          <w:rtl/>
        </w:rPr>
        <w:t xml:space="preserve">17468- 7- </w:t>
      </w:r>
      <w:r>
        <w:rPr>
          <w:rStyle w:val="FootnoteReference"/>
        </w:rPr>
        <w:footnoteReference w:id="980"/>
      </w:r>
      <w:r>
        <w:rPr>
          <w:rFonts w:ascii="Amiri" w:hAnsi="Amiri" w:eastAsia="Amiri" w:cs="Amiri"/>
          <w:lang w:bidi="ar-SA"/>
          <w:color w:val="111111"/>
          <w:sz w:val="28"/>
          <w:szCs w:val="28"/>
          <w:rtl/>
        </w:rPr>
        <w:t xml:space="preserve">وَ رَوَاهُ الصَّدُوقُ بِإِسْنَادِهِ عَنْ مُحَمَّدِ بْنِ إِسْمَاعِیلَ بْنِ بَزِیعٍ عَنْ أَبِی الْحَسَنِ ع مِثْلَهُ إِلَّا أَنَّهُ قَالَ فِی أَذًی مِنْ مَطَرٍ أَوْ شَمْسٍ أَوْ قَالَ مِنْ عِلَّةٍ ثُمَّ زَادَ وَ قَالَ نَحْنُ إِذَا أَرَدْنَا ذَلِکَ ظَلَّلْنَا وَ فَدَیْنَا.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روایت شده که از امام ابوالحسن (ع) مشابه (روایت قبلی) نقل شده است، با این تفاوت که ایشان فرمودند: به‌دلیل اذیت شدن از باران یا آفتاب، یا فرمودند: به‌سبب بیماری. سپس اضافه کردند و فرمودند: ما هرگاه بخواهیم چنین کنیم، سایه ایجاد می‌کنیم و فدیه می‌دهیم.</w:t>
      </w:r>
    </w:p>
    <w:p>
      <w:pPr>
        <w:pStyle w:val="Heading5"/>
      </w:pPr>
      <w:bookmarkStart w:id="1092" w:name="_Toc550"/>
      <w:r>
        <w:t>[رقم الحدیث الکلی: 17469 - رقم الحدیث الباب: 8]</w:t>
      </w:r>
      <w:bookmarkEnd w:id="1092"/>
    </w:p>
    <w:p>
      <w:pPr>
        <w:pStyle w:val="BookText"/>
      </w:pPr>
      <w:r>
        <w:rPr>
          <w:rFonts w:ascii="Times New Roman" w:hAnsi="Times New Roman" w:eastAsia="Times New Roman" w:cs="Times New Roman"/>
          <w:lang w:val="en-US" w:bidi="en-US"/>
          <w:color w:val="111111"/>
          <w:sz w:val="28"/>
          <w:szCs w:val="28"/>
          <w:rtl/>
        </w:rPr>
        <w:t xml:space="preserve">17469- 8- </w:t>
      </w:r>
      <w:r>
        <w:rPr>
          <w:rStyle w:val="FootnoteReference"/>
        </w:rPr>
        <w:footnoteReference w:id="981"/>
      </w:r>
      <w:r>
        <w:rPr>
          <w:rFonts w:ascii="Amiri" w:hAnsi="Amiri" w:eastAsia="Amiri" w:cs="Amiri"/>
          <w:lang w:bidi="ar-SA"/>
          <w:color w:val="111111"/>
          <w:sz w:val="28"/>
          <w:szCs w:val="28"/>
          <w:rtl/>
        </w:rPr>
        <w:t xml:space="preserve">وَ عَنْهُمْ عَنْ سَهْلِ بْنِ زِیَادٍ عَنْ أَحْمَدَ بْنِ مُحَمَّدِ بْنِ أَبِی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9" w:name="pg14670_158189"/>
    <w:bookmarkEnd w:id="149"/>
    <w:p>
      <w:pPr>
        <w:pStyle w:val="BookText"/>
      </w:pPr>
      <w:r>
        <w:rPr>
          <w:rFonts w:ascii="Amiri" w:hAnsi="Amiri" w:eastAsia="Amiri" w:cs="Amiri"/>
          <w:lang w:bidi="ar-SA"/>
          <w:color w:val="111111"/>
          <w:sz w:val="28"/>
          <w:szCs w:val="28"/>
          <w:rtl/>
        </w:rPr>
        <w:t xml:space="preserve">نَصْرٍ عَنْ عَلِیِّ بْنِ أَبِی حَمْزَةَ عَنْ أَبِی بَصِیرٍ قَالَ: سَأَلْتُهُ عَنِ الْمَرْأَةِ یُضْرَبُ عَلَیْهَا الظِّلَالُ وَ هِیَ مُحْرِمَةٌ قَالَ نَعَمْ قُلْتُ فَالرَّجُلُ یُضْرَبُ عَلَیْهِ الظِّلَالُ وَ هُوَ مُحْرِمٌ قَالَ نَعَمْ إِذَا کَانَتْ بِهِ شَقِیقَةٌ وَ یَتَصَدَّقُ بِمُدٍّ لِکُلِّ یَوْمٍ.</w:t>
      </w:r>
    </w:p>
    <w:p>
      <w:pPr>
        <w:pStyle w:val="BookText"/>
      </w:pPr>
      <w:r>
        <w:rPr>
          <w:rFonts w:ascii="Amiri" w:hAnsi="Amiri" w:eastAsia="Amiri" w:cs="Amiri"/>
          <w:lang w:bidi="ar-SA"/>
          <w:color w:val="111111"/>
          <w:sz w:val="28"/>
          <w:szCs w:val="28"/>
          <w:rtl/>
        </w:rPr>
        <w:t xml:space="preserve">وَ رَوَاهُ الصَّدُوقُ بِإِسْنَادِهِ عَنِ الْبَزَنْطِیِّ عَنْ عَلِیِّ بْنِ أَبِی حَمْزَةَ </w:t>
      </w:r>
      <w:r>
        <w:rPr>
          <w:rStyle w:val="FootnoteReference"/>
        </w:rPr>
        <w:footnoteReference w:id="982"/>
      </w:r>
    </w:p>
    <w:p>
      <w:pPr>
        <w:pStyle w:val="BookText"/>
      </w:pPr>
      <w:r>
        <w:rPr>
          <w:rFonts w:ascii="Amiri" w:hAnsi="Amiri" w:eastAsia="Amiri" w:cs="Amiri"/>
          <w:lang w:bidi="ar-SA"/>
          <w:color w:val="111111"/>
          <w:sz w:val="28"/>
          <w:szCs w:val="28"/>
          <w:rtl/>
        </w:rPr>
        <w:t xml:space="preserve">أَقُولُ: وَ تَقَدَّمَ مَا یَدُلُّ عَلَی ذَلِکَ فِی تُرُوکِ الْإِحْرَامِ </w:t>
      </w:r>
      <w:r>
        <w:rPr>
          <w:rStyle w:val="FootnoteReference"/>
        </w:rPr>
        <w:footnoteReference w:id="983"/>
      </w:r>
      <w:r>
        <w:rPr>
          <w:rFonts w:ascii="Amiri" w:hAnsi="Amiri" w:eastAsia="Amiri" w:cs="Amiri"/>
          <w:lang w:bidi="ar-SA"/>
          <w:color w:val="111111"/>
          <w:sz w:val="28"/>
          <w:szCs w:val="28"/>
          <w:rtl/>
        </w:rPr>
        <w:t xml:space="preserve">وَ یَأْتِی مَا یَدُلُّ عَلَیْهِ </w:t>
      </w:r>
      <w:r>
        <w:rPr>
          <w:rStyle w:val="FootnoteReference"/>
        </w:rPr>
        <w:footnoteReference w:id="984"/>
      </w:r>
      <w:r>
        <w:rPr>
          <w:rFonts w:ascii="Amiri" w:hAnsi="Amiri" w:eastAsia="Amiri" w:cs="Amiri"/>
          <w:lang w:bidi="ar-SA"/>
          <w:color w:val="111111"/>
          <w:sz w:val="28"/>
          <w:szCs w:val="28"/>
          <w:rtl/>
        </w:rPr>
        <w:t xml:space="preserve">وَ وَجْهُ الْجَمْعِ هُنَا التَّخْیِیرُ أَوْ حَمْلُ الْمُدِّ عَلَی صُورَةِ الْعَجْزِ عَنِ الشَّاةِ وَ مَا تَضَمَّنَ مَکَّةَ مَحْمُولٌ عَلَی إِحْرَامِ الْعُمْرَةِ وَ مَا تَضَمَّنَ مِنًی عَلَی إِحْرَامِ الْحَجِّ لِمَا مَرَّ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روایت می‌کند: از امام (ع) درباره زنی که برای او سایه ایجاد می‌شود در حالی که مُحرِم است، پرسیدم. فرمودند: بله. گفتم: مردی که برای او سایه ایجاد می‌شود در حالی که مُحرِم است، (چه حکمی دارد؟) فرمودند: بله، اگر او دچار سردرد (شقیقه) باشد و باید برای هر روز یک مُد صدقه بدهد.</w:t>
      </w:r>
    </w:p>
    <w:p>
      <w:pPr>
        <w:pStyle w:val="BookText"/>
      </w:pPr>
      <w:r>
        <w:rPr>
          <w:rFonts w:ascii="IRNazanin" w:hAnsi="IRNazanin" w:eastAsia="IRNazanin" w:cs="IRNazanin"/>
          <w:lang w:bidi="fa-IR"/>
          <w:color w:val="111111"/>
          <w:sz w:val="28"/>
          <w:szCs w:val="28"/>
          <w:rtl/>
        </w:rPr>
        <w:t xml:space="preserve">می‌گویم : و پیشتر آنچه که دلالت بر این موضوع دارد در باب ترک‌های احرام آمده است و آنچه که دلالت بر این موضوع دارد خواهد آمد. و وجه جمع بین این روایت‌ها تخییر (میان فدیه‌ها) است، یا اینکه پرداخت مُد در صورتی است که فرد از ذبح گوسفند عاجز باشد. همچنین مواردی که در مکه ذکر شده مربوط به احرام عمره و مواردی که در منی ذکر شده مربوط به احرام حج است.</w:t>
      </w:r>
    </w:p>
    <w:p>
      <w:pPr>
        <w:pStyle w:val="Heading4"/>
      </w:pPr>
      <w:bookmarkStart w:id="1093" w:name="_Toc551"/>
      <w:r>
        <w:t>7- بَابُ أَنَّ الرَّجُلَ إِذَا ظَلَّلَ عَلَی نَفْسِهِ فِی إِحْرَامِ الْعُمْرَةِ وَ فِی إِحْرَامِ الْحَجِّ لَزِمَهُ کَفَّارَتَانِ‌</w:t>
      </w:r>
      <w:bookmarkEnd w:id="1093"/>
    </w:p>
    <w:p>
      <w:pPr>
        <w:pStyle w:val="Heading5"/>
      </w:pPr>
      <w:bookmarkStart w:id="1094" w:name="_Toc552"/>
      <w:r>
        <w:t>اشارة</w:t>
      </w:r>
      <w:bookmarkEnd w:id="1094"/>
    </w:p>
    <w:p>
      <w:pPr>
        <w:pStyle w:val="BookText"/>
      </w:pPr>
      <w:r>
        <w:rPr>
          <w:rStyle w:val="FootnoteReference"/>
        </w:rPr>
        <w:footnoteReference w:id="986"/>
      </w:r>
      <w:r>
        <w:rPr>
          <w:rFonts w:ascii="Amiri" w:hAnsi="Amiri" w:eastAsia="Amiri" w:cs="Amiri"/>
          <w:lang w:bidi="ar-SA"/>
          <w:color w:val="111111"/>
          <w:sz w:val="28"/>
          <w:szCs w:val="28"/>
          <w:rtl/>
        </w:rPr>
        <w:t xml:space="preserve">7 بَابُ أَنَّ الرَّجُلَ إِذَا ظَلَّلَ عَلَی نَفْسِهِ فِی إِحْرَامِ الْعُمْرَةِ وَ فِی إِحْرَامِ الْحَجِّ لَزِمَهُ کَفَّارَتَانِ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5" w:name="_Toc553"/>
      <w:r>
        <w:t>[رقم الحدیث الکلی: 17470 - رقم الحدیث الباب: 1]</w:t>
      </w:r>
      <w:bookmarkEnd w:id="1095"/>
    </w:p>
    <w:p>
      <w:pPr>
        <w:pStyle w:val="BookText"/>
      </w:pPr>
      <w:r>
        <w:rPr>
          <w:rFonts w:ascii="Times New Roman" w:hAnsi="Times New Roman" w:eastAsia="Times New Roman" w:cs="Times New Roman"/>
          <w:lang w:val="en-US" w:bidi="en-US"/>
          <w:color w:val="111111"/>
          <w:sz w:val="28"/>
          <w:szCs w:val="28"/>
          <w:rtl/>
        </w:rPr>
        <w:t xml:space="preserve">17470- 1- </w:t>
      </w:r>
      <w:r>
        <w:rPr>
          <w:rStyle w:val="FootnoteReference"/>
        </w:rPr>
        <w:footnoteReference w:id="987"/>
      </w:r>
      <w:r>
        <w:rPr>
          <w:rFonts w:ascii="Amiri" w:hAnsi="Amiri" w:eastAsia="Amiri" w:cs="Amiri"/>
          <w:lang w:bidi="ar-SA"/>
          <w:color w:val="111111"/>
          <w:sz w:val="28"/>
          <w:szCs w:val="28"/>
          <w:rtl/>
        </w:rPr>
        <w:t xml:space="preserve">مُحَمَّدُ بْنُ الْحَسَنِ بِإِسْنَادِهِ عَنْ مُحَمَّدِ بْنِ الْحَسَنِ الصَّفَّارِ عَنْ مُحَمَّدِ بْنِ عِیسَی عَنْ أَبِی عَلِیِّ بْنِ رَاشِدٍ قَالَ: قُلْتُ لَهُ ع جُعِلْتُ فِدَاکَ إِنَّهُ یَشْتَدُّ عَلَیَّ کَشْفُ الظِّلَالِ فِی الْإِحْرَامِ لِأَنِّی مَحْرُورٌ یَشْتَدُّ عَلَیَّ حَرُّ الشَّمْسِ فَقَالَ ظَلِّلْ وَ أَرِقْ دَماً فَقُلْتُ لَهُ دَماً أَوْ دَمَیْنِ قَالَ لِلْعُمْرَةِ قُلْتُ إِنَّا نُحْرِمُ بِالْعُمْرَةِ وَ نَدْخُلُ مَکَّةَ- فَنُحِلُّ وَ نُحْرِمُ بِالْحَجِّ قَالَ فَأَرِقْ دَمَیْنِ.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علی بن راشد روایت می‌کند که گفت: به امام (ع) عرض کردم: فدایت شوم، برای من سخت است که در حال احرام، سایه نداشته باشم، زیرا من در گرما هستم و گرمای خورشید بر من شدید است. ایشان فرمودند: سایه ایجاد کن و خونی بریز (یعنی فدیه بده). گفتم: یک خون (یک گوسفند) یا دو خون (دو گوسفند)؟ فرمودند: برای عمره یک خون. گفتم: ما با نیت عمره احرام می‌بندیم و وارد مکه می‌شویم، سپس محرم می‌شویم برای حج. فرمودند: در این صورت، دو خون بریز (دو فدیه بده).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0" w:name="pg14670_158190"/>
    <w:bookmarkEnd w:id="150"/>
    <w:p>
      <w:pPr>
        <w:pStyle w:val="Heading5"/>
      </w:pPr>
      <w:bookmarkStart w:id="1096" w:name="_Toc554"/>
      <w:r>
        <w:t>[رقم الحدیث الکلی: 17471 - رقم الحدیث الباب: 2]</w:t>
      </w:r>
      <w:bookmarkEnd w:id="1096"/>
    </w:p>
    <w:p>
      <w:pPr>
        <w:pStyle w:val="BookText"/>
      </w:pPr>
      <w:r>
        <w:rPr>
          <w:rFonts w:ascii="Times New Roman" w:hAnsi="Times New Roman" w:eastAsia="Times New Roman" w:cs="Times New Roman"/>
          <w:lang w:val="en-US" w:bidi="en-US"/>
          <w:color w:val="111111"/>
          <w:sz w:val="28"/>
          <w:szCs w:val="28"/>
          <w:rtl/>
        </w:rPr>
        <w:t xml:space="preserve">17471- 2- </w:t>
      </w:r>
      <w:r>
        <w:rPr>
          <w:rStyle w:val="FootnoteReference"/>
        </w:rPr>
        <w:footnoteReference w:id="988"/>
      </w:r>
      <w:r>
        <w:rPr>
          <w:rFonts w:ascii="Amiri" w:hAnsi="Amiri" w:eastAsia="Amiri" w:cs="Amiri"/>
          <w:lang w:bidi="ar-SA"/>
          <w:color w:val="111111"/>
          <w:sz w:val="28"/>
          <w:szCs w:val="28"/>
          <w:rtl/>
        </w:rPr>
        <w:t xml:space="preserve">مُحَمَّدُ بْنُ یَعْقُوبَ عَنْ مُحَمَّدِ بْنِ یَحْیَی عَمَّنْ ذَکَرَهُ عَنْ أَبِی عَلِیِّ بْنِ رَاشِدٍ قَالَ: سَأَلْتُهُ عَنْ مُحْرِمٍ ظَلَّلَ فِی عُمْرَتِهِ قَالَ یَجِبُ عَلَیْهِ دَمٌ قَالَ وَ إِنْ خَرَجَ إِلَی </w:t>
      </w:r>
      <w:r>
        <w:rPr>
          <w:rStyle w:val="FootnoteReference"/>
        </w:rPr>
        <w:footnoteReference w:id="989"/>
      </w:r>
      <w:r>
        <w:rPr>
          <w:rFonts w:ascii="Amiri" w:hAnsi="Amiri" w:eastAsia="Amiri" w:cs="Amiri"/>
          <w:lang w:bidi="ar-SA"/>
          <w:color w:val="111111"/>
          <w:sz w:val="28"/>
          <w:szCs w:val="28"/>
          <w:rtl/>
        </w:rPr>
        <w:t xml:space="preserve">مَکَّةَ وَ ظَلَّلَ وَجَبَ عَلَیْهِ أَیْضاً دَمٌ لِعُمْرَتِهِ وَ دَمٌ لِحَجَّتِهِ.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علی بن راشد روایت می‌کند که گفت: از امام (ع) درباره مُحرِمی که در عمره خود سایه ایجاد کرده، پرسیدم. فرمودند: بر او واجب است که خونی (فدیه‌ای) بدهد. سپس فرمودند: و اگر به مکه برود و سایه ایجاد کند، بر او واجب است که نیز خونی برای عمره‌اش و خونی برای حجش بدهد.</w:t>
      </w:r>
    </w:p>
    <w:p>
      <w:pPr>
        <w:pStyle w:val="Heading4"/>
      </w:pPr>
      <w:bookmarkStart w:id="1097" w:name="_Toc555"/>
      <w:r>
        <w:t>8- بَابُ أَنَّ الْمُحْرِمَ إِذَا أَکَلَ مَا لَا یَحِلُّ لَهُ سِوَی الصَّیْدِ أَوْ لَبِسَ مَا لَا یَحِلُّ لَهُ نَاسِیاً أَوْ جَاهِلًا لَمْ یَلْزَمْهُ شَیْ‌ءٌ وَ إِنْ تَعَمَّدَ لَزِمَهُ دَمُ شَاةٍ</w:t>
      </w:r>
      <w:bookmarkEnd w:id="1097"/>
    </w:p>
    <w:p>
      <w:pPr>
        <w:pStyle w:val="Heading5"/>
      </w:pPr>
      <w:bookmarkStart w:id="1098" w:name="_Toc556"/>
      <w:r>
        <w:t>اشارة</w:t>
      </w:r>
      <w:bookmarkEnd w:id="1098"/>
    </w:p>
    <w:p>
      <w:pPr>
        <w:pStyle w:val="BookText"/>
      </w:pPr>
      <w:r>
        <w:rPr>
          <w:rStyle w:val="FootnoteReference"/>
        </w:rPr>
        <w:footnoteReference w:id="990"/>
      </w:r>
      <w:r>
        <w:rPr>
          <w:rFonts w:ascii="Amiri" w:hAnsi="Amiri" w:eastAsia="Amiri" w:cs="Amiri"/>
          <w:lang w:bidi="ar-SA"/>
          <w:color w:val="111111"/>
          <w:sz w:val="28"/>
          <w:szCs w:val="28"/>
          <w:rtl/>
        </w:rPr>
        <w:t xml:space="preserve">8 بَابُ أَنَّ الْمُحْرِمَ إِذَا أَکَلَ مَا لَا یَحِلُّ لَهُ سِوَی الصَّیْدِ أَوْ لَبِسَ مَا لَا یَحِلُّ لَهُ نَاسِیاً أَوْ جَاهِلًا لَمْ یَلْزَمْهُ شَیْ‌ءٌ وَ إِنْ تَعَمَّدَ لَزِمَهُ دَمُ شَاةٍ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9" w:name="_Toc557"/>
      <w:r>
        <w:t>[رقم الحدیث الکلی: 17472 - رقم الحدیث الباب: 1]</w:t>
      </w:r>
      <w:bookmarkEnd w:id="1099"/>
    </w:p>
    <w:p>
      <w:pPr>
        <w:pStyle w:val="BookText"/>
      </w:pPr>
      <w:r>
        <w:rPr>
          <w:rFonts w:ascii="Times New Roman" w:hAnsi="Times New Roman" w:eastAsia="Times New Roman" w:cs="Times New Roman"/>
          <w:lang w:val="en-US" w:bidi="en-US"/>
          <w:color w:val="111111"/>
          <w:sz w:val="28"/>
          <w:szCs w:val="28"/>
          <w:rtl/>
        </w:rPr>
        <w:t xml:space="preserve">17472- 1- </w:t>
      </w:r>
      <w:r>
        <w:rPr>
          <w:rStyle w:val="FootnoteReference"/>
        </w:rPr>
        <w:footnoteReference w:id="991"/>
      </w:r>
      <w:r>
        <w:rPr>
          <w:rFonts w:ascii="Amiri" w:hAnsi="Amiri" w:eastAsia="Amiri" w:cs="Amiri"/>
          <w:lang w:bidi="ar-SA"/>
          <w:color w:val="111111"/>
          <w:sz w:val="28"/>
          <w:szCs w:val="28"/>
          <w:rtl/>
        </w:rPr>
        <w:t xml:space="preserve">مُحَمَّدُ بْنُ الْحَسَنِ بِإِسْنَادِهِ عَنْ مُوسَی بْنِ الْقَاسِمِ عَنِ الْحَسَنِ بْنِ مَحْبُوبٍ عَنْ عَلِیِّ بْنِ رِئَابٍ عَنْ زُرَارَةَ بْنِ أَعْیَنَ قَالَ سَمِعْتُ أَبَا جَعْفَرٍ ع یَقُولُ مَنْ نَتَفَ إِبْطَهُ أَوْ قَلَّمَ ظُفُرَهُ أَوْ حَلَقَ رَأْسَهُ أَوْ لَبِسَ ثَوْباً لَا یَنْبَغِی لَهُ لُبْسُهُ أَوْ أَکَلَ طَعَاماً لَا یَنْبَغِی لَهُ أَکْلُهُ وَ هُوَ مُحْرِمٌ فَفَعَلَ ذَلِکَ نَاسِیاً أَوْ جَاهِلًا فَلَیْسَ عَلَیْهِ شَیْ‌ءٌ وَ مَنْ فَعَلَهُ مُتَعَمِّداً فَعَلَیْهِ دَمُ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روایت می‌کند که شنیدم امام باقر (ع) می‌فرمود: هر کس که زیر بغلش را بکند، یا ناخنش را بگیرد، یا سرش را بتراشد، یا لباسی بپوشد که نباید بپوشد، یا غذایی بخورد که نباید بخورد، در حالی که مُحرِم است، اگر این کارها را از روی فراموشی یا ناآگاهی انجام دهد، چیزی بر او نیست (فدیه‌ای بر او واجب نیست)، و هر کس عمداً این کارها را انجام دهد، باید یک گوسفند قربانی کند.</w:t>
      </w:r>
    </w:p>
    <w:p>
      <w:pPr>
        <w:pStyle w:val="Heading5"/>
      </w:pPr>
      <w:bookmarkStart w:id="1100" w:name="_Toc558"/>
      <w:r>
        <w:t>[رقم الحدیث الکلی: 17473 - رقم الحدیث الباب: 2]</w:t>
      </w:r>
      <w:bookmarkEnd w:id="1100"/>
    </w:p>
    <w:p>
      <w:pPr>
        <w:pStyle w:val="BookText"/>
      </w:pPr>
      <w:r>
        <w:rPr>
          <w:rFonts w:ascii="Times New Roman" w:hAnsi="Times New Roman" w:eastAsia="Times New Roman" w:cs="Times New Roman"/>
          <w:lang w:val="en-US" w:bidi="en-US"/>
          <w:color w:val="111111"/>
          <w:sz w:val="28"/>
          <w:szCs w:val="28"/>
          <w:rtl/>
        </w:rPr>
        <w:t xml:space="preserve">17473- 2- </w:t>
      </w:r>
      <w:r>
        <w:rPr>
          <w:rStyle w:val="FootnoteReference"/>
        </w:rPr>
        <w:footnoteReference w:id="992"/>
      </w:r>
      <w:r>
        <w:rPr>
          <w:rFonts w:ascii="Amiri" w:hAnsi="Amiri" w:eastAsia="Amiri" w:cs="Amiri"/>
          <w:lang w:bidi="ar-SA"/>
          <w:color w:val="111111"/>
          <w:sz w:val="28"/>
          <w:szCs w:val="28"/>
          <w:rtl/>
        </w:rPr>
        <w:t xml:space="preserve">وَ عَنْهُ عَنْ صَفْوَانَ وَ ابْنِ أَبِی عُمَیْرٍ عَنْ سُلَیْمَانَ بْنِ الْعِیصِ </w:t>
      </w:r>
      <w:r>
        <w:rPr>
          <w:rStyle w:val="FootnoteReference"/>
        </w:rPr>
        <w:footnoteReference w:id="993"/>
      </w:r>
      <w:r>
        <w:rPr>
          <w:rFonts w:ascii="Amiri" w:hAnsi="Amiri" w:eastAsia="Amiri" w:cs="Amiri"/>
          <w:lang w:bidi="ar-SA"/>
          <w:color w:val="111111"/>
          <w:sz w:val="28"/>
          <w:szCs w:val="28"/>
          <w:rtl/>
        </w:rPr>
        <w:t xml:space="preserve">قَالَ: سَأَلْتُ أَبَا عَبْدِ اللَّهِ ع عَنِ الْمُحْرِمِ یَلْبَسُ الْقَمِیصَ مُتَعَمِّداً قَالَ عَلَیْهِ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فضیل گفت: از امام صادق (ع) درباره مُحرِمی که عمداً پیراهن می‌پوشد، پرسیدم. فرمود: بر او (واجب است) یک قربانی (بدهد).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1" w:name="pg14670_158191"/>
    <w:bookmarkEnd w:id="151"/>
    <w:p>
      <w:pPr>
        <w:pStyle w:val="Heading5"/>
      </w:pPr>
      <w:bookmarkStart w:id="1101" w:name="_Toc559"/>
      <w:r>
        <w:t>[رقم الحدیث الکلی: 17474 - رقم الحدیث الباب: 3]</w:t>
      </w:r>
      <w:bookmarkEnd w:id="1101"/>
    </w:p>
    <w:p>
      <w:pPr>
        <w:pStyle w:val="BookText"/>
      </w:pPr>
      <w:r>
        <w:rPr>
          <w:rFonts w:ascii="Times New Roman" w:hAnsi="Times New Roman" w:eastAsia="Times New Roman" w:cs="Times New Roman"/>
          <w:lang w:val="en-US" w:bidi="en-US"/>
          <w:color w:val="111111"/>
          <w:sz w:val="28"/>
          <w:szCs w:val="28"/>
          <w:rtl/>
        </w:rPr>
        <w:t xml:space="preserve">17474- 3- </w:t>
      </w:r>
      <w:r>
        <w:rPr>
          <w:rStyle w:val="FootnoteReference"/>
        </w:rPr>
        <w:footnoteReference w:id="994"/>
      </w:r>
      <w:r>
        <w:rPr>
          <w:rFonts w:ascii="Amiri" w:hAnsi="Amiri" w:eastAsia="Amiri" w:cs="Amiri"/>
          <w:lang w:bidi="ar-SA"/>
          <w:color w:val="111111"/>
          <w:sz w:val="28"/>
          <w:szCs w:val="28"/>
          <w:rtl/>
        </w:rPr>
        <w:t xml:space="preserve">وَ عَنْهُ عَنْ عَبْدِ الصَّمَدِ بْنِ بَشِیرٍ عَنْ أَبِی عَبْدِ اللَّهِ ع أَنَّهُ قَالَ لِرَجُلٍ أَعْجَمِیٍّ أَحْرَمَ فِی قَمِیصِهِ أَخْرِجْهُ مِنْ رَأْسِکَ فَإِنَّهُ لَیْسَ عَلَیْکَ بَدَنَةٌ وَ لَیْسَ عَلَیْکَ الْحَجُّ مِنْ قَابِلٍ أَیُّ رَجُلٍ رَکِبَ أَمْراً بِجَهَالَةٍ فَلَا شَیْ‌ءَ عَلَیْهِ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عبدالصمد بن بشیر روایت می‌کند که امام صادق (ع) به مردی غیرعرب (عجمی) که با لباس احرام کرده بود، فرمود: آن را از سر خود بیرون بیاور (لباس را درآور)، زیرا بر تو قربانی (بدنه) واجب نیست و بر تو واجب نیست که حج را در سال بعد انجام دهی. هر مردی که کاری را از روی نادانی انجام دهد، چیزی (فدیه‌ای) بر او نیست.</w:t>
      </w:r>
    </w:p>
    <w:p>
      <w:pPr>
        <w:pStyle w:val="Heading5"/>
      </w:pPr>
      <w:bookmarkStart w:id="1102" w:name="_Toc560"/>
      <w:r>
        <w:t>[رقم الحدیث الکلی: 17475 - رقم الحدیث الباب: 4]</w:t>
      </w:r>
      <w:bookmarkEnd w:id="1102"/>
    </w:p>
    <w:p>
      <w:pPr>
        <w:pStyle w:val="BookText"/>
      </w:pPr>
      <w:r>
        <w:rPr>
          <w:rFonts w:ascii="Times New Roman" w:hAnsi="Times New Roman" w:eastAsia="Times New Roman" w:cs="Times New Roman"/>
          <w:lang w:val="en-US" w:bidi="en-US"/>
          <w:color w:val="111111"/>
          <w:sz w:val="28"/>
          <w:szCs w:val="28"/>
          <w:rtl/>
        </w:rPr>
        <w:t xml:space="preserve">17475- 4- </w:t>
      </w:r>
      <w:r>
        <w:rPr>
          <w:rStyle w:val="FootnoteReference"/>
        </w:rPr>
        <w:footnoteReference w:id="995"/>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عَلِیِّ بْنِ رِئَابٍ عَنْ زُرَارَةَ عَنْ أَبِی جَعْفَرٍ ع قَالَ: مَنْ لَبِسَ ثَوْباً لَا یَنْبَغِی لَهُ لُبْسُهُ وَ هُوَ مُحْرِمٌ فَفَعَلَ ذَلِکَ نَاسِیاً </w:t>
      </w:r>
      <w:r>
        <w:rPr>
          <w:rStyle w:val="FootnoteReference"/>
        </w:rPr>
        <w:footnoteReference w:id="996"/>
      </w:r>
      <w:r>
        <w:rPr>
          <w:rFonts w:ascii="Amiri" w:hAnsi="Amiri" w:eastAsia="Amiri" w:cs="Amiri"/>
          <w:lang w:bidi="ar-SA"/>
          <w:color w:val="111111"/>
          <w:sz w:val="28"/>
          <w:szCs w:val="28"/>
          <w:rtl/>
        </w:rPr>
        <w:t xml:space="preserve">أَوْ جَاهِلًا فَلَا شَیْ‌ءَ عَلَیْهِ وَ مَنْ فَعَلَهُ مُتَعَمِّداً فَعَلَیْهِ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کسی که لباسی بپوشد که نباید بپوشد در حالی که مُحرِم است، اگر این کار را از روی فراموشی یا ناآگاهی انجام دهد، چیزی بر او واجب نیست؛ ولی اگر عمداً این کار را انجام دهد، بر او قربانی (یک قربانی) واجب است.</w:t>
      </w:r>
    </w:p>
    <w:p>
      <w:pPr>
        <w:pStyle w:val="Heading5"/>
      </w:pPr>
      <w:bookmarkStart w:id="1103" w:name="_Toc561"/>
      <w:r>
        <w:t>[رقم الحدیث الکلی: 17476 - رقم الحدیث الباب: 5]</w:t>
      </w:r>
      <w:bookmarkEnd w:id="1103"/>
    </w:p>
    <w:p>
      <w:pPr>
        <w:pStyle w:val="BookText"/>
      </w:pPr>
      <w:r>
        <w:rPr>
          <w:rFonts w:ascii="Times New Roman" w:hAnsi="Times New Roman" w:eastAsia="Times New Roman" w:cs="Times New Roman"/>
          <w:lang w:val="en-US" w:bidi="en-US"/>
          <w:color w:val="111111"/>
          <w:sz w:val="28"/>
          <w:szCs w:val="28"/>
          <w:rtl/>
        </w:rPr>
        <w:t xml:space="preserve">17476- 5- </w:t>
      </w:r>
      <w:r>
        <w:rPr>
          <w:rStyle w:val="FootnoteReference"/>
        </w:rPr>
        <w:footnoteReference w:id="997"/>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لِکُلِّ شَیْ‌ءٍ خَرَجْتَ </w:t>
      </w:r>
      <w:r>
        <w:rPr>
          <w:rStyle w:val="FootnoteReference"/>
        </w:rPr>
        <w:footnoteReference w:id="998"/>
      </w:r>
      <w:r>
        <w:rPr>
          <w:rFonts w:ascii="Amiri" w:hAnsi="Amiri" w:eastAsia="Amiri" w:cs="Amiri"/>
          <w:lang w:bidi="ar-SA"/>
          <w:color w:val="111111"/>
          <w:sz w:val="28"/>
          <w:szCs w:val="28"/>
          <w:rtl/>
        </w:rPr>
        <w:t xml:space="preserve">مِنْ حَجِّکَ فَعَلَیْهِ </w:t>
      </w:r>
      <w:r>
        <w:rPr>
          <w:rStyle w:val="FootnoteReference"/>
        </w:rPr>
        <w:footnoteReference w:id="999"/>
      </w:r>
      <w:r>
        <w:rPr>
          <w:rFonts w:ascii="Amiri" w:hAnsi="Amiri" w:eastAsia="Amiri" w:cs="Amiri"/>
          <w:lang w:bidi="ar-SA"/>
          <w:color w:val="111111"/>
          <w:sz w:val="28"/>
          <w:szCs w:val="28"/>
          <w:rtl/>
        </w:rPr>
        <w:t xml:space="preserve">فِیهِ دَمٌ تُهَرِیقُهُ حَیْثُ شِئْتَ.</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روایت می‌کند که گفت: برای هر چیزی که از حج خود خارج شده‌ای، بر آن فدیه‌ای است که باید آن را بریزی، هر جا که بخواهی.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2" w:name="pg14670_158192"/>
    <w:bookmarkEnd w:id="152"/>
    <w:p>
      <w:pPr>
        <w:pStyle w:val="Heading4"/>
      </w:pPr>
      <w:bookmarkStart w:id="1104" w:name="_Toc562"/>
      <w:r>
        <w:t>9- بَابُ أَنَّ الْمُحْرِمَ إِذَا لَبِسَ ضُرُوباً مِنَ الثِّیَابِ لَزِمَهُ لِکُلِّ صِنْفٍ فِدَاءٌ وَ إِنِ اضْطُرَّ إِلَیْهَا</w:t>
      </w:r>
      <w:bookmarkEnd w:id="1104"/>
    </w:p>
    <w:p>
      <w:pPr>
        <w:pStyle w:val="Heading5"/>
      </w:pPr>
      <w:bookmarkStart w:id="1105" w:name="_Toc563"/>
      <w:r>
        <w:t>اشارة</w:t>
      </w:r>
      <w:bookmarkEnd w:id="1105"/>
    </w:p>
    <w:p>
      <w:pPr>
        <w:pStyle w:val="BookText"/>
      </w:pPr>
      <w:r>
        <w:rPr>
          <w:rStyle w:val="FootnoteReference"/>
        </w:rPr>
        <w:footnoteReference w:id="1001"/>
      </w:r>
      <w:r>
        <w:rPr>
          <w:rFonts w:ascii="Amiri" w:hAnsi="Amiri" w:eastAsia="Amiri" w:cs="Amiri"/>
          <w:lang w:bidi="ar-SA"/>
          <w:color w:val="111111"/>
          <w:sz w:val="28"/>
          <w:szCs w:val="28"/>
          <w:rtl/>
        </w:rPr>
        <w:t xml:space="preserve">9 بَابُ أَنَّ الْمُحْرِمَ إِذَا لَبِسَ ضُرُوباً مِنَ الثِّیَابِ لَزِمَهُ لِکُلِّ صِنْفٍ فِدَاءٌ وَ إِنِ اضْطُرَّ إِلَیْهَا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6" w:name="_Toc564"/>
      <w:r>
        <w:t>[رقم الحدیث الکلی: 17477 - رقم الحدیث الباب: 1]</w:t>
      </w:r>
      <w:bookmarkEnd w:id="1106"/>
    </w:p>
    <w:p>
      <w:pPr>
        <w:pStyle w:val="BookText"/>
      </w:pPr>
      <w:r>
        <w:rPr>
          <w:rFonts w:ascii="Times New Roman" w:hAnsi="Times New Roman" w:eastAsia="Times New Roman" w:cs="Times New Roman"/>
          <w:lang w:val="en-US" w:bidi="en-US"/>
          <w:color w:val="111111"/>
          <w:sz w:val="28"/>
          <w:szCs w:val="28"/>
          <w:rtl/>
        </w:rPr>
        <w:t xml:space="preserve">17477- 1- </w:t>
      </w:r>
      <w:r>
        <w:rPr>
          <w:rStyle w:val="FootnoteReference"/>
        </w:rPr>
        <w:footnoteReference w:id="1002"/>
      </w:r>
      <w:r>
        <w:rPr>
          <w:rFonts w:ascii="Amiri" w:hAnsi="Amiri" w:eastAsia="Amiri" w:cs="Amiri"/>
          <w:lang w:bidi="ar-SA"/>
          <w:color w:val="111111"/>
          <w:sz w:val="28"/>
          <w:szCs w:val="28"/>
          <w:rtl/>
        </w:rPr>
        <w:t xml:space="preserve">مُحَمَّدُ بْنُ الْحَسَنِ بِإِسْنَادِهِ عَنْ مُوسَی بْنِ الْقَاسِمِ عَنْ حَمَّادِ بْنِ عِیسَی عَنْ حَرِیزٍ عَنْ مُحَمَّدِ بْنِ مُسْلِمٍ قَالَ: سَأَلْتُ أَبَا جَعْفَرٍ ع عَنِ الْمُحْرِمِ إِذَا احْتَاجَ إِلَی ضُرُوبٍ مِنَ الثِّیَابِ یَلْبَسُهَا قَالَ عَلَیْهِ لِکُلِّ صِنْفٍ مِنْهَا فِدَاءٌ.</w:t>
      </w:r>
    </w:p>
    <w:p>
      <w:pPr>
        <w:pStyle w:val="BookText"/>
      </w:pPr>
      <w:r>
        <w:rPr>
          <w:rFonts w:ascii="Amiri" w:hAnsi="Amiri" w:eastAsia="Amiri" w:cs="Amiri"/>
          <w:lang w:bidi="ar-SA"/>
          <w:color w:val="111111"/>
          <w:sz w:val="28"/>
          <w:szCs w:val="28"/>
          <w:rtl/>
        </w:rPr>
        <w:t xml:space="preserve">وَ رَوَاهُ الصَّدُوقُ بِإِسْنَادِهِ عَنْ مُحَمَّدِ بْنِ مُسْلِمٍ مِثْلَهُ إِلَّا أَنَّهُ قَالَ مِنَ الثِّیَابِ مُخْتَلِفَةً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عَنْ حَرِیزٍ عَنْ مُحَمَّدِ بْنِ مُسْلِمٍ عَنْ أَحَدِهِمَا ع نَحْوَهُ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باقر (ع) درباره مُحرِمی که نیاز به پوشیدن انواع مختلفی از لباس‌ها دارد، پرسیدم. فرمود: برای هر نوع از آن‌ها (لباس‌ها) بر او فدیه‌ای واجب است.</w:t>
      </w:r>
    </w:p>
    <w:p>
      <w:pPr>
        <w:pStyle w:val="Heading4"/>
      </w:pPr>
      <w:bookmarkStart w:id="1107" w:name="_Toc565"/>
      <w:r>
        <w:t>10- بَابُ أَنَّ الْمُحْرِمَ إِذَا قَلَّمَ أَظْفَارَهُ أَوْ نَتَفَ إِبْطَهُ أَوْ حَلَقَ رَأْسَهُ نَاسِیاً أَوْ جَاهِلًا فَلَا شَیْ‌ءَ عَلَیْهِ‌</w:t>
      </w:r>
      <w:bookmarkEnd w:id="1107"/>
    </w:p>
    <w:p>
      <w:pPr>
        <w:pStyle w:val="Heading5"/>
      </w:pPr>
      <w:bookmarkStart w:id="1108" w:name="_Toc566"/>
      <w:r>
        <w:t>اشارة</w:t>
      </w:r>
      <w:bookmarkEnd w:id="1108"/>
    </w:p>
    <w:p>
      <w:pPr>
        <w:pStyle w:val="BookText"/>
      </w:pPr>
      <w:r>
        <w:rPr>
          <w:rStyle w:val="FootnoteReference"/>
        </w:rPr>
        <w:footnoteReference w:id="1005"/>
      </w:r>
      <w:r>
        <w:rPr>
          <w:rFonts w:ascii="Amiri" w:hAnsi="Amiri" w:eastAsia="Amiri" w:cs="Amiri"/>
          <w:lang w:bidi="ar-SA"/>
          <w:color w:val="111111"/>
          <w:sz w:val="28"/>
          <w:szCs w:val="28"/>
          <w:rtl/>
        </w:rPr>
        <w:t xml:space="preserve">10 بَابُ أَنَّ الْمُحْرِمَ إِذَا قَلَّمَ أَظْفَارَهُ أَوْ نَتَفَ إِبْطَهُ أَوْ حَلَقَ رَأْسَهُ نَاسِیاً أَوْ جَاهِلًا فَلَا شَیْ‌ءَ عَلَیْهِ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9" w:name="_Toc567"/>
      <w:r>
        <w:t>[رقم الحدیث الکلی: 17478 - رقم الحدیث الباب: 1]</w:t>
      </w:r>
      <w:bookmarkEnd w:id="1109"/>
    </w:p>
    <w:p>
      <w:pPr>
        <w:pStyle w:val="BookText"/>
      </w:pPr>
      <w:r>
        <w:rPr>
          <w:rFonts w:ascii="Times New Roman" w:hAnsi="Times New Roman" w:eastAsia="Times New Roman" w:cs="Times New Roman"/>
          <w:lang w:val="en-US" w:bidi="en-US"/>
          <w:color w:val="111111"/>
          <w:sz w:val="28"/>
          <w:szCs w:val="28"/>
          <w:rtl/>
        </w:rPr>
        <w:t xml:space="preserve">17478- 1- </w:t>
      </w:r>
      <w:r>
        <w:rPr>
          <w:rStyle w:val="FootnoteReference"/>
        </w:rPr>
        <w:footnoteReference w:id="1006"/>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ابْنِ رِئَابٍ عَنْ زُرَارَةَ عَنْ أَبِی جَعْفَرٍ ع قَالَ: مَنْ حَلَقَ رَأْسَهُ أَوْ نَتَفَ إِبْطَهُ نَاسِیاً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3" w:name="pg14670_158193"/>
    <w:bookmarkEnd w:id="153"/>
    <w:p>
      <w:pPr>
        <w:pStyle w:val="BookText"/>
      </w:pPr>
      <w:r>
        <w:rPr>
          <w:rFonts w:ascii="Amiri" w:hAnsi="Amiri" w:eastAsia="Amiri" w:cs="Amiri"/>
          <w:lang w:bidi="ar-SA"/>
          <w:color w:val="111111"/>
          <w:sz w:val="28"/>
          <w:szCs w:val="28"/>
          <w:rtl/>
        </w:rPr>
        <w:t xml:space="preserve">أَوْ سَاهِیاً أَوْ جَاهِلًا فَلَا شَیْ‌ءَ عَلَیْهِ وَ مَنْ فَعَلَهُ مُتَعَمِّداً فَعَلَیْهِ دَمٌ.</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روایت می‌کند که شنیدم امام باقر (ع) می‌فرمود: هر کس که زیر بغلش را بکند، یا ناخنش را بگیرد، یا سرش را بتراشد،اگر این کارها را از روی فراموشی یا ناآگاهی انجام دهد، چیزی بر او نیست (فدیه‌ای بر او واجب نیست)، و هر کس عمداً این کارها را انجام دهد، باید یک گوسفند قربانی کند.</w:t>
      </w:r>
    </w:p>
    <w:p>
      <w:pPr>
        <w:pStyle w:val="Heading5"/>
      </w:pPr>
      <w:bookmarkStart w:id="1110" w:name="_Toc568"/>
      <w:r>
        <w:t>[رقم الحدیث الکلی: 17479 - رقم الحدیث الباب: 2]</w:t>
      </w:r>
      <w:bookmarkEnd w:id="1110"/>
    </w:p>
    <w:p>
      <w:pPr>
        <w:pStyle w:val="BookText"/>
      </w:pPr>
      <w:r>
        <w:rPr>
          <w:rFonts w:ascii="Times New Roman" w:hAnsi="Times New Roman" w:eastAsia="Times New Roman" w:cs="Times New Roman"/>
          <w:lang w:val="en-US" w:bidi="en-US"/>
          <w:color w:val="111111"/>
          <w:sz w:val="28"/>
          <w:szCs w:val="28"/>
          <w:rtl/>
        </w:rPr>
        <w:t xml:space="preserve">17479- 2- </w:t>
      </w:r>
      <w:r>
        <w:rPr>
          <w:rStyle w:val="FootnoteReference"/>
        </w:rPr>
        <w:footnoteReference w:id="1008"/>
      </w:r>
      <w:r>
        <w:rPr>
          <w:rFonts w:ascii="Amiri" w:hAnsi="Amiri" w:eastAsia="Amiri" w:cs="Amiri"/>
          <w:lang w:bidi="ar-SA"/>
          <w:color w:val="111111"/>
          <w:sz w:val="28"/>
          <w:szCs w:val="28"/>
          <w:rtl/>
        </w:rPr>
        <w:t xml:space="preserve">مُحَمَّدُ بْنُ عَلِیِّ بْنِ الْحُسَیْنِ بِإِسْنَادِهِ عَنْ زُرَارَةَ عَنْ أَبِی جَعْفَرٍ ع أَنَّ مَنْ فَعَلَ ذَلِکَ یَعْنِی تَقْلِیمَ الْأَظْفَارِ نَاسِیاً أَوْ سَاهِیاً أَوْ جَاهِلًا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روایت می‌کند که شنیدم امام باقر (ع) می‌فرمود: هر کس که این کار را انجام دهد یعنی ناخنش را بگیرداگر این کارها را از روی فراموشی یا ناآگاهی انجام دهد، چیزی بر او نیست (فدیه‌ای بر او واجب نیست)</w:t>
      </w:r>
    </w:p>
    <w:p>
      <w:pPr>
        <w:pStyle w:val="Heading5"/>
      </w:pPr>
      <w:bookmarkStart w:id="1111" w:name="_Toc569"/>
      <w:r>
        <w:t>[رقم الحدیث الکلی: 17480 - رقم الحدیث الباب: 3]</w:t>
      </w:r>
      <w:bookmarkEnd w:id="1111"/>
    </w:p>
    <w:p>
      <w:pPr>
        <w:pStyle w:val="BookText"/>
      </w:pPr>
      <w:r>
        <w:rPr>
          <w:rFonts w:ascii="Times New Roman" w:hAnsi="Times New Roman" w:eastAsia="Times New Roman" w:cs="Times New Roman"/>
          <w:lang w:val="en-US" w:bidi="en-US"/>
          <w:color w:val="111111"/>
          <w:sz w:val="28"/>
          <w:szCs w:val="28"/>
          <w:rtl/>
        </w:rPr>
        <w:t xml:space="preserve">17480- 3- </w:t>
      </w:r>
      <w:r>
        <w:rPr>
          <w:rStyle w:val="FootnoteReference"/>
        </w:rPr>
        <w:footnoteReference w:id="1009"/>
      </w:r>
      <w:r>
        <w:rPr>
          <w:rFonts w:ascii="Amiri" w:hAnsi="Amiri" w:eastAsia="Amiri" w:cs="Amiri"/>
          <w:lang w:bidi="ar-SA"/>
          <w:color w:val="111111"/>
          <w:sz w:val="28"/>
          <w:szCs w:val="28"/>
          <w:rtl/>
        </w:rPr>
        <w:t xml:space="preserve">قَالَ وَ فِی خَبَرٍ آخَرَ مَنْ حَلَقَ رَأْسَهُ أَوْ نَتَفَ إِبْطَهُ نَاسِیاً أَوْ سَاهِیاً أَوْ جَاهِلًا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خبری دیگر آمده است: کسی که سر خود را بتراشد یا زیر بغل خود را بکند، اگر فراموش کرده باشد، یا غافل بوده باشد، یا ناآگاه باشد، چیزی بر او واجب نیست.</w:t>
      </w:r>
    </w:p>
    <w:p>
      <w:pPr>
        <w:pStyle w:val="Heading5"/>
      </w:pPr>
      <w:bookmarkStart w:id="1112" w:name="_Toc570"/>
      <w:r>
        <w:t>[رقم الحدیث الکلی: 17481 - رقم الحدیث الباب: 4]</w:t>
      </w:r>
      <w:bookmarkEnd w:id="1112"/>
    </w:p>
    <w:p>
      <w:pPr>
        <w:pStyle w:val="BookText"/>
      </w:pPr>
      <w:r>
        <w:rPr>
          <w:rFonts w:ascii="Times New Roman" w:hAnsi="Times New Roman" w:eastAsia="Times New Roman" w:cs="Times New Roman"/>
          <w:lang w:val="en-US" w:bidi="en-US"/>
          <w:color w:val="111111"/>
          <w:sz w:val="28"/>
          <w:szCs w:val="28"/>
          <w:rtl/>
        </w:rPr>
        <w:t xml:space="preserve">17481- 4- </w:t>
      </w:r>
      <w:r>
        <w:rPr>
          <w:rStyle w:val="FootnoteReference"/>
        </w:rPr>
        <w:footnoteReference w:id="1010"/>
      </w:r>
      <w:r>
        <w:rPr>
          <w:rFonts w:ascii="Amiri" w:hAnsi="Amiri" w:eastAsia="Amiri" w:cs="Amiri"/>
          <w:lang w:bidi="ar-SA"/>
          <w:color w:val="111111"/>
          <w:sz w:val="28"/>
          <w:szCs w:val="28"/>
          <w:rtl/>
        </w:rPr>
        <w:t xml:space="preserve">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دراستبصارآمده اشکالی ندارد .</w:t>
      </w:r>
    </w:p>
    <w:p>
      <w:pPr>
        <w:pStyle w:val="Heading5"/>
      </w:pPr>
      <w:bookmarkStart w:id="1113" w:name="_Toc571"/>
      <w:r>
        <w:t>[رقم الحدیث الکلی: 17482 - رقم الحدیث الباب: 5]</w:t>
      </w:r>
      <w:bookmarkEnd w:id="1113"/>
    </w:p>
    <w:p>
      <w:pPr>
        <w:pStyle w:val="BookText"/>
      </w:pPr>
      <w:r>
        <w:rPr>
          <w:rFonts w:ascii="Times New Roman" w:hAnsi="Times New Roman" w:eastAsia="Times New Roman" w:cs="Times New Roman"/>
          <w:lang w:val="en-US" w:bidi="en-US"/>
          <w:color w:val="111111"/>
          <w:sz w:val="28"/>
          <w:szCs w:val="28"/>
          <w:rtl/>
        </w:rPr>
        <w:t xml:space="preserve">17482- 5- </w:t>
      </w:r>
      <w:r>
        <w:rPr>
          <w:rStyle w:val="FootnoteReference"/>
        </w:rPr>
        <w:footnoteReference w:id="1011"/>
      </w:r>
      <w:r>
        <w:rPr>
          <w:rFonts w:ascii="Amiri" w:hAnsi="Amiri" w:eastAsia="Amiri" w:cs="Amiri"/>
          <w:lang w:bidi="ar-SA"/>
          <w:color w:val="111111"/>
          <w:sz w:val="28"/>
          <w:szCs w:val="28"/>
          <w:rtl/>
        </w:rPr>
        <w:t xml:space="preserve">وَ بِإِسْنَادِهِ عَنِ الْحَسَنِ بْنِ مَحْبُوبٍ عَنْ عَلِیِّ بْنِ رِئَابٍ عَنْ زُرَارَةَ عَنْ أَبِی جَعْفَرٍ ع قَالَ: مَنْ قَلَّمَ أَظَافِیرَهُ نَاسِیاً أَوْ سَاهِیاً أَوْ جَاهِلًا فَلَا شَیْ‌ءَ عَلَیْهِ وَ مَنْ فَعَلَهُ مُتَعَمِّداً فَعَلَیْهِ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روایت می‌کند که امام باقر (ع) می‌فرمود: هر کس که ناخنش را بگیرد، یا سرش را بتراشد،اگر این کارها را از روی فراموشی یا ناآگاهی انجام دهد، چیزی بر او نیست (فدیه‌ای بر او واجب نیست)، و هر کس عمداً این کارها را انجام دهد، باید یک گوسفند قربانی کند.</w:t>
      </w:r>
    </w:p>
    <w:p>
      <w:pPr>
        <w:pStyle w:val="Heading5"/>
      </w:pPr>
      <w:bookmarkStart w:id="1114" w:name="_Toc572"/>
      <w:r>
        <w:t>[رقم الحدیث الکلی: 17483 - رقم الحدیث الباب: 6]</w:t>
      </w:r>
      <w:bookmarkEnd w:id="1114"/>
    </w:p>
    <w:p>
      <w:pPr>
        <w:pStyle w:val="BookText"/>
      </w:pPr>
      <w:r>
        <w:rPr>
          <w:rFonts w:ascii="Times New Roman" w:hAnsi="Times New Roman" w:eastAsia="Times New Roman" w:cs="Times New Roman"/>
          <w:lang w:val="en-US" w:bidi="en-US"/>
          <w:color w:val="111111"/>
          <w:sz w:val="28"/>
          <w:szCs w:val="28"/>
          <w:rtl/>
        </w:rPr>
        <w:t xml:space="preserve">17483- 6- </w:t>
      </w:r>
      <w:r>
        <w:rPr>
          <w:rStyle w:val="FootnoteReference"/>
        </w:rPr>
        <w:footnoteReference w:id="1012"/>
      </w:r>
      <w:r>
        <w:rPr>
          <w:rFonts w:ascii="Amiri" w:hAnsi="Amiri" w:eastAsia="Amiri" w:cs="Amiri"/>
          <w:lang w:bidi="ar-SA"/>
          <w:color w:val="111111"/>
          <w:sz w:val="28"/>
          <w:szCs w:val="28"/>
          <w:rtl/>
        </w:rPr>
        <w:t xml:space="preserve">وَ بِإِسْنَادِهِ عَنْ مُوسَی بْنِ الْقَاسِمِ عَنِ الْحَسَنِ بْنِ مَحْبُوبٍ عَنْ عَلِیِّ بْنِ رِئَابٍ عَنْ زُرَارَةَ بْنِ أَعْیَنَ قَالَ سَمِعْتُ أَبَا جَعْفَرٍ ع یَقُولُ مَنْ نَتَفَ إِبْطَهُ أَوْ قَلَّمَ ظُفُرَهُ أَوْ حَلَقَ رَأْسَهُ نَاسِیاً أَوْ جَاهِلًا فَلَیْسَ عَلَیْهِ شَیْ‌ءٌ وَ مَنْ فَعَلَهُ مُتَعَمِّداً فَعَلَیْهِ دَمُ شَاةٍ.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4" w:name="pg14670_158194"/>
    <w:bookmarkEnd w:id="15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13"/>
      </w:r>
      <w:r>
        <w:rPr>
          <w:rFonts w:ascii="Amiri" w:hAnsi="Amiri" w:eastAsia="Amiri" w:cs="Amiri"/>
          <w:lang w:bidi="ar-SA"/>
          <w:color w:val="111111"/>
          <w:sz w:val="28"/>
          <w:szCs w:val="28"/>
          <w:rtl/>
        </w:rPr>
        <w:t xml:space="preserve">وَ یَأْتِی مَا یَدُلُّ عَلَیْهِ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روایت می‌کند که شنیدم امام باقر (ع) می‌فرمود: هر کس که زیر بغلش را بکند، یا ناخنش را بگیرد، یا سرش را بتراشد،اگر این کارها را از روی فراموشی یا ناآگاهی انجام دهد، چیزی بر او نیست (فدیه‌ای بر او واجب نیست)، و هر کس عمداً این کارها را انجام دهد، باید یک گوسفند قربانی کند.</w:t>
      </w:r>
    </w:p>
    <w:p>
      <w:pPr>
        <w:pStyle w:val="Heading4"/>
      </w:pPr>
      <w:bookmarkStart w:id="1115" w:name="_Toc573"/>
      <w:r>
        <w:t>11- بَابُ أَنَّ الْمُحْرِمَ إِذَا تَعَمَّدَ نَتْفَ إِبْطَیْهِ لَزِمَهُ دَمُ شَاةٍ فَإِنْ نَتَفَ أَحَدَهُمَا لَزِمَهُ إِطْعَامُ ثَلَاثَةِ مَسَاکِینَ‌</w:t>
      </w:r>
      <w:bookmarkEnd w:id="1115"/>
    </w:p>
    <w:p>
      <w:pPr>
        <w:pStyle w:val="Heading5"/>
      </w:pPr>
      <w:bookmarkStart w:id="1116" w:name="_Toc574"/>
      <w:r>
        <w:t>اشارة</w:t>
      </w:r>
      <w:bookmarkEnd w:id="1116"/>
    </w:p>
    <w:p>
      <w:pPr>
        <w:pStyle w:val="BookText"/>
      </w:pPr>
      <w:r>
        <w:rPr>
          <w:rStyle w:val="FootnoteReference"/>
        </w:rPr>
        <w:footnoteReference w:id="1015"/>
      </w:r>
      <w:r>
        <w:rPr>
          <w:rFonts w:ascii="Amiri" w:hAnsi="Amiri" w:eastAsia="Amiri" w:cs="Amiri"/>
          <w:lang w:bidi="ar-SA"/>
          <w:color w:val="111111"/>
          <w:sz w:val="28"/>
          <w:szCs w:val="28"/>
          <w:rtl/>
        </w:rPr>
        <w:t xml:space="preserve">11 بَابُ أَنَّ الْمُحْرِمَ إِذَا تَعَمَّدَ نَتْفَ إِبْطَیْهِ لَزِمَهُ دَمُ شَاةٍ فَإِنْ نَتَفَ أَحَدَهُمَا لَزِمَهُ إِطْعَامُ ثَلَاثَةِ مَسَاکِینَ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7" w:name="_Toc575"/>
      <w:r>
        <w:t>[رقم الحدیث الکلی: 17484 - رقم الحدیث الباب: 1]</w:t>
      </w:r>
      <w:bookmarkEnd w:id="1117"/>
    </w:p>
    <w:p>
      <w:pPr>
        <w:pStyle w:val="BookText"/>
      </w:pPr>
      <w:r>
        <w:rPr>
          <w:rFonts w:ascii="Times New Roman" w:hAnsi="Times New Roman" w:eastAsia="Times New Roman" w:cs="Times New Roman"/>
          <w:lang w:val="en-US" w:bidi="en-US"/>
          <w:color w:val="111111"/>
          <w:sz w:val="28"/>
          <w:szCs w:val="28"/>
          <w:rtl/>
        </w:rPr>
        <w:t xml:space="preserve">17484- 1- </w:t>
      </w:r>
      <w:r>
        <w:rPr>
          <w:rStyle w:val="FootnoteReference"/>
        </w:rPr>
        <w:footnoteReference w:id="1016"/>
      </w:r>
      <w:r>
        <w:rPr>
          <w:rFonts w:ascii="Amiri" w:hAnsi="Amiri" w:eastAsia="Amiri" w:cs="Amiri"/>
          <w:lang w:bidi="ar-SA"/>
          <w:color w:val="111111"/>
          <w:sz w:val="28"/>
          <w:szCs w:val="28"/>
          <w:rtl/>
        </w:rPr>
        <w:t xml:space="preserve">مُحَمَّدُ بْنُ الْحَسَنِ بِإِسْنَادِهِ عَنِ الْحُسَیْنِ بْنِ سَعِیدٍ عَنْ حَمَّادٍ عَنْ حَرِیزٍ عَنْ أَبِی عَبْدِ اللَّهِ ع </w:t>
      </w:r>
      <w:r>
        <w:rPr>
          <w:rStyle w:val="FootnoteReference"/>
        </w:rPr>
        <w:footnoteReference w:id="1017"/>
      </w:r>
      <w:r>
        <w:rPr>
          <w:rFonts w:ascii="Amiri" w:hAnsi="Amiri" w:eastAsia="Amiri" w:cs="Amiri"/>
          <w:lang w:bidi="ar-SA"/>
          <w:color w:val="111111"/>
          <w:sz w:val="28"/>
          <w:szCs w:val="28"/>
          <w:rtl/>
        </w:rPr>
        <w:t xml:space="preserve">قَالَ: إِذَا نَتَفَ الرَّجُلُ إِبْطَیْهِ بَعْدَ الْإِحْرَامِ فَعَلَیْهِ دَمٌ.</w:t>
      </w:r>
    </w:p>
    <w:p>
      <w:pPr>
        <w:pStyle w:val="BookText"/>
      </w:pPr>
      <w:r>
        <w:rPr>
          <w:rFonts w:ascii="Amiri" w:hAnsi="Amiri" w:eastAsia="Amiri" w:cs="Amiri"/>
          <w:lang w:bidi="ar-SA"/>
          <w:color w:val="111111"/>
          <w:sz w:val="28"/>
          <w:szCs w:val="28"/>
          <w:rtl/>
        </w:rPr>
        <w:t xml:space="preserve">وَ رَوَاهُ الصَّدُوقُ بِإِسْنَادِهِ عَنْ حَرِیزٍ مِثْلَهُ إِلَّا أَنَّهُ قَالَ إِبْطَهُ بِغَیْرِ تَثْنِیَةٍ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روایت می‌کند که فرمود: اگر مردی بعد از احرام بستن زیر بغل‌هایش را بکند، بر او واجب است که یک قربانی (فدیه‌ای) بدهد.</w:t>
      </w:r>
    </w:p>
    <w:p>
      <w:pPr>
        <w:pStyle w:val="Heading5"/>
      </w:pPr>
      <w:bookmarkStart w:id="1118" w:name="_Toc576"/>
      <w:r>
        <w:t>[رقم الحدیث الکلی: 17485 - رقم الحدیث الباب: 2]</w:t>
      </w:r>
      <w:bookmarkEnd w:id="1118"/>
    </w:p>
    <w:p>
      <w:pPr>
        <w:pStyle w:val="BookText"/>
      </w:pPr>
      <w:r>
        <w:rPr>
          <w:rFonts w:ascii="Times New Roman" w:hAnsi="Times New Roman" w:eastAsia="Times New Roman" w:cs="Times New Roman"/>
          <w:lang w:val="en-US" w:bidi="en-US"/>
          <w:color w:val="111111"/>
          <w:sz w:val="28"/>
          <w:szCs w:val="28"/>
          <w:rtl/>
        </w:rPr>
        <w:t xml:space="preserve">17485- 2- </w:t>
      </w:r>
      <w:r>
        <w:rPr>
          <w:rStyle w:val="FootnoteReference"/>
        </w:rPr>
        <w:footnoteReference w:id="1019"/>
      </w:r>
      <w:r>
        <w:rPr>
          <w:rFonts w:ascii="Amiri" w:hAnsi="Amiri" w:eastAsia="Amiri" w:cs="Amiri"/>
          <w:lang w:bidi="ar-SA"/>
          <w:color w:val="111111"/>
          <w:sz w:val="28"/>
          <w:szCs w:val="28"/>
          <w:rtl/>
        </w:rPr>
        <w:t xml:space="preserve">وَ بِإِسْنَادِهِ عَنْ سَعْدِ بْنِ عَبْدِ اللَّهِ عَنْ مُحَمَّدِ بْنِ الْحُسَیْنِ بْنِ أَبِی الْخَطَّابِ عَنْ مُحَمَّدِ بْنِ عَبْدِ اللَّهِ بْنِ هِلَالٍ عَنْ عَبْدِ اللَّهِ بْنِ جَبَلَةَ عَنْ أَبِی عَبْدِ اللَّهِ ع فِی مُحْرِمٍ نَتَفَ إِبْطَهُ قَالَ یُطْعِمُ ثَلَاثَةَ مَسَاکِینَ.</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20"/>
      </w:r>
      <w:r>
        <w:rPr>
          <w:rFonts w:ascii="Amiri" w:hAnsi="Amiri" w:eastAsia="Amiri" w:cs="Amiri"/>
          <w:lang w:bidi="ar-SA"/>
          <w:color w:val="111111"/>
          <w:sz w:val="28"/>
          <w:szCs w:val="28"/>
          <w:rtl/>
        </w:rPr>
        <w:t xml:space="preserve">وَ مَا تَضَمَّنَ الشَّاةَ فِی نَتْفِ الْإِبْطِ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جبله از امام صادق (ع) درباره مُحرِمی که زیر بغل خود را کنده بود، نقل کرده است که فرمود: به سه مسکین غذا دهد.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5" w:name="pg14670_158195"/>
    <w:bookmarkEnd w:id="155"/>
    <w:p>
      <w:pPr>
        <w:pStyle w:val="Heading4"/>
      </w:pPr>
      <w:bookmarkStart w:id="1119" w:name="_Toc577"/>
      <w:r>
        <w:t>12- بَابُ أَنَّ الْمُحْرِمَ إِذَا تَعَمَّدَ قَصَّ الْأَظْفَارِ لَزِمَهُ لِکُلِّ ظُفُرٍ مُدٌّ مِنْ طَعَامٍ أَوْ کَفٌّ مِنْ طَعَامٍ فَإِذَا بَلَغَ عَشَرَةً لَزِمَهُ دَمُ شَاةٍ وَ کَذَا الْعِشْرُونَ فِی مَجْلِسٍ وَ إِنْ کَانَ فِی مَجْلِسَیْنِ لَزِمَهُ دَمَا</w:t>
      </w:r>
      <w:bookmarkEnd w:id="1119"/>
    </w:p>
    <w:p>
      <w:pPr>
        <w:pStyle w:val="Heading5"/>
      </w:pPr>
      <w:bookmarkStart w:id="1120" w:name="_Toc578"/>
      <w:r>
        <w:t>اشارة</w:t>
      </w:r>
      <w:bookmarkEnd w:id="1120"/>
    </w:p>
    <w:p>
      <w:pPr>
        <w:pStyle w:val="BookText"/>
      </w:pPr>
      <w:r>
        <w:rPr>
          <w:rStyle w:val="FootnoteReference"/>
        </w:rPr>
        <w:footnoteReference w:id="1021"/>
      </w:r>
      <w:r>
        <w:rPr>
          <w:rFonts w:ascii="Amiri" w:hAnsi="Amiri" w:eastAsia="Amiri" w:cs="Amiri"/>
          <w:lang w:bidi="ar-SA"/>
          <w:color w:val="111111"/>
          <w:sz w:val="28"/>
          <w:szCs w:val="28"/>
          <w:rtl/>
        </w:rPr>
        <w:t xml:space="preserve">12 بَابُ أَنَّ الْمُحْرِمَ إِذَا تَعَمَّدَ قَصَّ الْأَظْفَارِ لَزِمَهُ لِکُلِّ ظُفُرٍ مُدٌّ مِنْ طَعَامٍ أَوْ کَفٌّ مِنْ طَعَامٍ فَإِذَا بَلَغَ عَشَرَةً لَزِمَهُ دَمُ شَاةٍ وَ کَذَا الْعِشْرُونَ فِی مَجْلِسٍ وَ إِنْ کَانَ فِی مَجْلِسَیْنِ لَزِمَهُ دَمَانِ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1" w:name="_Toc579"/>
      <w:r>
        <w:t>[رقم الحدیث الکلی: 17486 - رقم الحدیث الباب: 1]</w:t>
      </w:r>
      <w:bookmarkEnd w:id="1121"/>
    </w:p>
    <w:p>
      <w:pPr>
        <w:pStyle w:val="BookText"/>
      </w:pPr>
      <w:r>
        <w:rPr>
          <w:rFonts w:ascii="Times New Roman" w:hAnsi="Times New Roman" w:eastAsia="Times New Roman" w:cs="Times New Roman"/>
          <w:lang w:val="en-US" w:bidi="en-US"/>
          <w:color w:val="111111"/>
          <w:sz w:val="28"/>
          <w:szCs w:val="28"/>
          <w:rtl/>
        </w:rPr>
        <w:t xml:space="preserve">17486- 1- </w:t>
      </w:r>
      <w:r>
        <w:rPr>
          <w:rStyle w:val="FootnoteReference"/>
        </w:rPr>
        <w:footnoteReference w:id="1022"/>
      </w:r>
      <w:r>
        <w:rPr>
          <w:rFonts w:ascii="Amiri" w:hAnsi="Amiri" w:eastAsia="Amiri" w:cs="Amiri"/>
          <w:lang w:bidi="ar-SA"/>
          <w:color w:val="111111"/>
          <w:sz w:val="28"/>
          <w:szCs w:val="28"/>
          <w:rtl/>
        </w:rPr>
        <w:t xml:space="preserve">مُحَمَّدُ بْنُ الْحَسَنِ بِإِسْنَادِهِ عَنِ الْحُسَیْنِ بْنِ سَعِیدٍ عَنِ الْحَسَنِ بْنِ مَحْبُوبٍ عَنْ عَلِیِّ بْنِ رِئَابٍ عَنْ أَبِی بَصِیرٍ قَالَ: سَأَلْتُ أَبَا عَبْدِ اللَّهِ ع عَنْ رَجُلٍ قَصَّ </w:t>
      </w:r>
      <w:r>
        <w:rPr>
          <w:rStyle w:val="FootnoteReference"/>
        </w:rPr>
        <w:footnoteReference w:id="1023"/>
      </w:r>
      <w:r>
        <w:rPr>
          <w:rFonts w:ascii="Amiri" w:hAnsi="Amiri" w:eastAsia="Amiri" w:cs="Amiri"/>
          <w:lang w:bidi="ar-SA"/>
          <w:color w:val="111111"/>
          <w:sz w:val="28"/>
          <w:szCs w:val="28"/>
          <w:rtl/>
        </w:rPr>
        <w:t xml:space="preserve">ظُفُراً مِنْ أَظَافِیرِهِ وَ هُوَ مُحْرِمٌ قَالَ عَلَیْهِ فِی کُلِّ ظُفُرٍ قِیمَةُ مُدٍّ مِنْ طَعَامٍ حَتَّی یَبْلُغَ عَشَرَةً فَإِنْ قَلَّمَ أَصَابِعَ یَدَیْهِ کُلَّهَا فَعَلَیْهِ دَمُ شَاةٍ </w:t>
      </w:r>
      <w:r>
        <w:rPr>
          <w:rStyle w:val="FootnoteReference"/>
        </w:rPr>
        <w:footnoteReference w:id="1024"/>
      </w:r>
      <w:r>
        <w:rPr>
          <w:rFonts w:ascii="Amiri" w:hAnsi="Amiri" w:eastAsia="Amiri" w:cs="Amiri"/>
          <w:lang w:bidi="ar-SA"/>
          <w:color w:val="111111"/>
          <w:sz w:val="28"/>
          <w:szCs w:val="28"/>
          <w:rtl/>
        </w:rPr>
        <w:t xml:space="preserve">فَإِنْ قَلَّمَ أَظَافِیرَ یَدَیْهِ وَ رِجْلَیْهِ جَمِیعاً فَقَالَ إِنْ کَانَ فَعَلَ ذَلِکَ فِی مَجْلِسٍ وَاحِدٍ فَعَلَیْهِ دَمٌ وَ إِنْ کَانَ فَعَلَهُ مُتَفَرِّقاً فِی مَجْلِسَیْنِ فَعَلَیْهِ دَمَانِ.</w:t>
      </w:r>
    </w:p>
    <w:p>
      <w:pPr>
        <w:pStyle w:val="BookText"/>
      </w:pPr>
      <w:r>
        <w:rPr>
          <w:rFonts w:ascii="Amiri" w:hAnsi="Amiri" w:eastAsia="Amiri" w:cs="Amiri"/>
          <w:lang w:bidi="ar-SA"/>
          <w:color w:val="111111"/>
          <w:sz w:val="28"/>
          <w:szCs w:val="28"/>
          <w:rtl/>
        </w:rPr>
        <w:t xml:space="preserve">وَ رَوَاهُ الصَّدُوقُ بِإِسْنَادِهِ عَنِ الْحَسَنِ بْنِ مَحْبُوبٍ عَنْ عَلِیِّ بْنِ رِئَابٍ </w:t>
      </w:r>
      <w:r>
        <w:rPr>
          <w:rStyle w:val="FootnoteReference"/>
        </w:rPr>
        <w:footnoteReference w:id="1025"/>
      </w:r>
      <w:r>
        <w:rPr>
          <w:rFonts w:ascii="Amiri" w:hAnsi="Amiri" w:eastAsia="Amiri" w:cs="Amiri"/>
          <w:lang w:bidi="ar-SA"/>
          <w:color w:val="111111"/>
          <w:sz w:val="28"/>
          <w:szCs w:val="28"/>
          <w:rtl/>
        </w:rPr>
        <w:t xml:space="preserve">عَنْ أَبِی بَصِیرٍ نَحْوَهُ إِلَّا أَنَّهُ قَالَ عَلَیْهِ مُدٌّ مِنْ طَعَامٍ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روایت می‌کند که از امام صادق (ع) درباره مردی که در حال احرام یکی از ناخن‌هایش را کوتاه کرده، پرسیدم. فرمودند: بر او واجب است که برای هر ناخن، به اندازه یک مُد غذا صدقه بدهد، تا وقتی که تعداد به ده تا برسد. اگر تمام ناخن‌های دست‌هایش را کوتاه کند، بر او واجب است که یک گوسفند قربانی کند. و اگر ناخن‌های دست‌ها و پاهایش را همگی کوتاه کند، فرمودند: اگر این کار را در یک مجلس انجام داده، بر او یک قربانی (یک گوسفند) واجب است؛ اما اگر این کار را در دو مجلس جداگانه انجام داده، بر او دو قربانی (دو گوسفند) واجب است.</w:t>
      </w:r>
    </w:p>
    <w:p>
      <w:pPr>
        <w:pStyle w:val="Heading5"/>
      </w:pPr>
      <w:bookmarkStart w:id="1122" w:name="_Toc580"/>
      <w:r>
        <w:t>[رقم الحدیث الکلی: 17487 - رقم الحدیث الباب: 2]</w:t>
      </w:r>
      <w:bookmarkEnd w:id="1122"/>
    </w:p>
    <w:p>
      <w:pPr>
        <w:pStyle w:val="BookText"/>
      </w:pPr>
      <w:r>
        <w:rPr>
          <w:rFonts w:ascii="Times New Roman" w:hAnsi="Times New Roman" w:eastAsia="Times New Roman" w:cs="Times New Roman"/>
          <w:lang w:val="en-US" w:bidi="en-US"/>
          <w:color w:val="111111"/>
          <w:sz w:val="28"/>
          <w:szCs w:val="28"/>
          <w:rtl/>
        </w:rPr>
        <w:t xml:space="preserve">17487- 2- </w:t>
      </w:r>
      <w:r>
        <w:rPr>
          <w:rStyle w:val="FootnoteReference"/>
        </w:rPr>
        <w:footnoteReference w:id="1027"/>
      </w:r>
      <w:r>
        <w:rPr>
          <w:rFonts w:ascii="Amiri" w:hAnsi="Amiri" w:eastAsia="Amiri" w:cs="Amiri"/>
          <w:lang w:bidi="ar-SA"/>
          <w:color w:val="111111"/>
          <w:sz w:val="28"/>
          <w:szCs w:val="28"/>
          <w:rtl/>
        </w:rPr>
        <w:t xml:space="preserve">وَ عَنْهُ عَنْ مُحَمَّدِ بْنِ سِنَانٍ عَنِ ابْنِ مُسْکَانَ عَنِ الْحَلَبِیِّ أَنَّهُ سَأَلَهُ عَنْ مُحْرِمٍ قَلَّمَ أَظَافِیرَهُ قَالَ عَلَیْهِ مُدٌّ فِی کُلِّ إِصْبَعٍ فَإِنْ هُوَ قَلَّمَ أَظَافِیرَهُ عَشَرَتَهَا فَإِنَّ عَلَیْهِ دَمَ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می‌کند که از امام (ع) درباره مُحرِمی که ناخن‌های خود را کوتاه کرده، پرسید. فرمودند: بر او واجب است که برای هر انگشت یک مُد غذا صدقه بدهد. اگر تمام ده ناخن خود را کوتاه کند، بر او واجب است که یک گوسفند قربانی کند.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6" w:name="pg14670_158196"/>
    <w:bookmarkEnd w:id="156"/>
    <w:p>
      <w:pPr>
        <w:pStyle w:val="Heading5"/>
      </w:pPr>
      <w:bookmarkStart w:id="1123" w:name="_Toc581"/>
      <w:r>
        <w:t>[رقم الحدیث الکلی: 17488 - رقم الحدیث الباب: 3]</w:t>
      </w:r>
      <w:bookmarkEnd w:id="1123"/>
    </w:p>
    <w:p>
      <w:pPr>
        <w:pStyle w:val="BookText"/>
      </w:pPr>
      <w:r>
        <w:rPr>
          <w:rFonts w:ascii="Times New Roman" w:hAnsi="Times New Roman" w:eastAsia="Times New Roman" w:cs="Times New Roman"/>
          <w:lang w:val="en-US" w:bidi="en-US"/>
          <w:color w:val="111111"/>
          <w:sz w:val="28"/>
          <w:szCs w:val="28"/>
          <w:rtl/>
        </w:rPr>
        <w:t xml:space="preserve">17488- 3- </w:t>
      </w:r>
      <w:r>
        <w:rPr>
          <w:rStyle w:val="FootnoteReference"/>
        </w:rPr>
        <w:footnoteReference w:id="1028"/>
      </w:r>
      <w:r>
        <w:rPr>
          <w:rFonts w:ascii="Amiri" w:hAnsi="Amiri" w:eastAsia="Amiri" w:cs="Amiri"/>
          <w:lang w:bidi="ar-SA"/>
          <w:color w:val="111111"/>
          <w:sz w:val="28"/>
          <w:szCs w:val="28"/>
          <w:rtl/>
        </w:rPr>
        <w:t xml:space="preserve">وَ بِإِسْنَادِهِ عَنْ مُوسَی بْنِ الْقَاسِمِ عَنْ عَبْدِ الرَّحْمَنِ عَنْ حَمَّادٍ عَنْ حَرِیزٍ عَنْ أَبِی عَبْدِ اللَّهِ ع فِی الْمُحْرِمِ یَنْسَی فَیُقَلِّمُ ظُفُراً مِنْ أَظَافِیرِهِ قَالَ یَتَصَدَّقُ بِکَفٍّ مِنَ الطَّعَامِ قُلْتُ فَاثْنَیْنِ قَالَ کَفَّیْنِ قُلْتُ فَثَلَاثَةً قَالَ ثَلَاثِ أَکُفٍّ کُلُّ ظُفُرٍ کَفٌّ حَتَّی یَصِیرَ خَمْسَةً فَإِذَا قَلَّمَ خَمْسَةً فَعَلَیْهِ دَمٌ وَاحِدٌ خَمْسَةً کَانَ أَوْ عَشَرَةً أَوْ مَا کَانَ.</w:t>
      </w:r>
    </w:p>
    <w:p>
      <w:pPr>
        <w:pStyle w:val="BookText"/>
      </w:pPr>
      <w:r>
        <w:rPr>
          <w:rFonts w:ascii="Amiri" w:hAnsi="Amiri" w:eastAsia="Amiri" w:cs="Amiri"/>
          <w:lang w:bidi="ar-SA"/>
          <w:color w:val="111111"/>
          <w:sz w:val="28"/>
          <w:szCs w:val="28"/>
          <w:rtl/>
        </w:rPr>
        <w:t xml:space="preserve">أَقُولُ: حَمَلَهُ الشَّیْخُ عَلَی الِاسْتِحْبَابِ لِمَا تَقَدَّمَ مِنَ التَّصْرِیحِ بِنَفْیِ الْوُجُوبِ مَعَ النِّسْیَانِ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روایت می‌کند که درباره مُحرمی که فراموش کرده و ناخنی از ناخن‌هایش را کوتاه کرده، پرسید. امام (ع) فرمودند: باید یک کف (اندازه یک کف دست) غذا صدقه بدهد. گفتم: اگر دو ناخن را کوتاه کند؟ فرمودند: باید دو کف غذا صدقه بدهد. گفتم: اگر سه ناخن را کوتاه کند؟ فرمودند: باید سه کف غذا صدقه بدهد، برای هر ناخن یک کف، تا وقتی که به پنج برسد. اگر پنج ناخن را کوتاه کند، باید یک قربانی (یک گوسفند) بدهد، چه پنج ناخن باشد، چه ده ناخن یا هر تعداد دیگر.</w:t>
      </w:r>
    </w:p>
    <w:p>
      <w:pPr>
        <w:pStyle w:val="BookText"/>
      </w:pPr>
      <w:r>
        <w:rPr>
          <w:rFonts w:ascii="IRNazanin" w:hAnsi="IRNazanin" w:eastAsia="IRNazanin" w:cs="IRNazanin"/>
          <w:lang w:bidi="fa-IR"/>
          <w:color w:val="111111"/>
          <w:sz w:val="28"/>
          <w:szCs w:val="28"/>
          <w:rtl/>
        </w:rPr>
        <w:t xml:space="preserve">می‌گویم : شیخ این روایت را بر استحباب حمل کرده است، به دلیل آنچه قبلاً تصریح شده که با فراموشی، وجوبی وجود ندارد.</w:t>
      </w:r>
    </w:p>
    <w:p>
      <w:pPr>
        <w:pStyle w:val="Heading5"/>
      </w:pPr>
      <w:bookmarkStart w:id="1124" w:name="_Toc582"/>
      <w:r>
        <w:t>[رقم الحدیث الکلی: 17489 - رقم الحدیث الباب: 4]</w:t>
      </w:r>
      <w:bookmarkEnd w:id="1124"/>
    </w:p>
    <w:p>
      <w:pPr>
        <w:pStyle w:val="BookText"/>
      </w:pPr>
      <w:r>
        <w:rPr>
          <w:rFonts w:ascii="Times New Roman" w:hAnsi="Times New Roman" w:eastAsia="Times New Roman" w:cs="Times New Roman"/>
          <w:lang w:val="en-US" w:bidi="en-US"/>
          <w:color w:val="111111"/>
          <w:sz w:val="28"/>
          <w:szCs w:val="28"/>
          <w:rtl/>
        </w:rPr>
        <w:t xml:space="preserve">17489- 4- </w:t>
      </w:r>
      <w:r>
        <w:rPr>
          <w:rStyle w:val="FootnoteReference"/>
        </w:rPr>
        <w:footnoteReference w:id="1030"/>
      </w:r>
      <w:r>
        <w:rPr>
          <w:rFonts w:ascii="Amiri" w:hAnsi="Amiri" w:eastAsia="Amiri" w:cs="Amiri"/>
          <w:lang w:bidi="ar-SA"/>
          <w:color w:val="111111"/>
          <w:sz w:val="28"/>
          <w:szCs w:val="28"/>
          <w:rtl/>
        </w:rPr>
        <w:t xml:space="preserve">مُحَمَّدُ بْنُ عَلِیِّ بْنِ الْحُسَیْنِ بِإِسْنَادِهِ عَنْ مُعَاوِیَةَ بْنِ عَمَّارٍ قَالَ: سَأَلْتُ أَبَا عَبْدِ اللَّهِ عَنِ الْمُحْرِمِ تَطُولُ أَظْفَارُهُ أَوْ یَنْکَسِرُ </w:t>
      </w:r>
      <w:r>
        <w:rPr>
          <w:rStyle w:val="FootnoteReference"/>
        </w:rPr>
        <w:footnoteReference w:id="1031"/>
      </w:r>
      <w:r>
        <w:rPr>
          <w:rFonts w:ascii="Amiri" w:hAnsi="Amiri" w:eastAsia="Amiri" w:cs="Amiri"/>
          <w:lang w:bidi="ar-SA"/>
          <w:color w:val="111111"/>
          <w:sz w:val="28"/>
          <w:szCs w:val="28"/>
          <w:rtl/>
        </w:rPr>
        <w:t xml:space="preserve">بَعْضُهَا فَیُؤْذِیهِ </w:t>
      </w:r>
      <w:r>
        <w:rPr>
          <w:rStyle w:val="FootnoteReference"/>
        </w:rPr>
        <w:footnoteReference w:id="1032"/>
      </w:r>
      <w:r>
        <w:rPr>
          <w:rFonts w:ascii="Amiri" w:hAnsi="Amiri" w:eastAsia="Amiri" w:cs="Amiri"/>
          <w:lang w:bidi="ar-SA"/>
          <w:color w:val="111111"/>
          <w:sz w:val="28"/>
          <w:szCs w:val="28"/>
          <w:rtl/>
        </w:rPr>
        <w:t xml:space="preserve">قَالَ لَا یَقُصُّ مِنْهَا شَیْئاً إِنِ اسْتَطَاعَ فَإِنْ کَانَتْ تُؤْذِیهِ فَلْیَقُصَّهَا وَ لْیُطْعِمْ مَکَانَ کُلِّ ظُفُرٍ قَبْضَةً مِنْ طَعَامٍ.</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وَ صَفْوَانَ عَنْ مُعَاوِیَةَ بْنِ عَمَّارٍ مِثْلَهُ </w:t>
      </w:r>
      <w:r>
        <w:rPr>
          <w:rStyle w:val="FootnoteReference"/>
        </w:rPr>
        <w:footnoteReference w:id="1033"/>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مِثْلَهُ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روایت می‌کند که از امام صادق (ع) درباره مُحرمی که ناخن‌هایش بلند شده یا برخی از آنها شکسته و او را اذیت می‌کند، پرسیدم. امام (ع) فرمودند: اگر بتواند، نباید از آنها چیزی کوتاه کند؛ اما اگر او را اذیت می‌کند، می‌تواند آنها را کوتاه کند و در عوض برای هر ناخن یک قبضه (مقداری) غذا صدقه بدهد.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7" w:name="pg14670_158197"/>
    <w:bookmarkEnd w:id="157"/>
    <w:p>
      <w:pPr>
        <w:pStyle w:val="Heading5"/>
      </w:pPr>
      <w:bookmarkStart w:id="1125" w:name="_Toc583"/>
      <w:r>
        <w:t>[رقم الحدیث الکلی: 17490 - رقم الحدیث الباب: 5]</w:t>
      </w:r>
      <w:bookmarkEnd w:id="1125"/>
    </w:p>
    <w:p>
      <w:pPr>
        <w:pStyle w:val="BookText"/>
      </w:pPr>
      <w:r>
        <w:rPr>
          <w:rFonts w:ascii="Times New Roman" w:hAnsi="Times New Roman" w:eastAsia="Times New Roman" w:cs="Times New Roman"/>
          <w:lang w:val="en-US" w:bidi="en-US"/>
          <w:color w:val="111111"/>
          <w:sz w:val="28"/>
          <w:szCs w:val="28"/>
          <w:rtl/>
        </w:rPr>
        <w:t xml:space="preserve">17490- 5- </w:t>
      </w:r>
      <w:r>
        <w:rPr>
          <w:rStyle w:val="FootnoteReference"/>
        </w:rPr>
        <w:footnoteReference w:id="1035"/>
      </w:r>
      <w:r>
        <w:rPr>
          <w:rFonts w:ascii="Amiri" w:hAnsi="Amiri" w:eastAsia="Amiri" w:cs="Amiri"/>
          <w:lang w:bidi="ar-SA"/>
          <w:color w:val="111111"/>
          <w:sz w:val="28"/>
          <w:szCs w:val="28"/>
          <w:rtl/>
        </w:rPr>
        <w:t xml:space="preserve">وَ عَنْهُ عَنْ أَبِیهِ عَنْ حَمَّادٍ عَنْ حَرِیزٍ عَمَّنْ أَخْبَرَهُ عَنْ أَبِی جَعْفَرٍ ع فِی مُحْرِمٍ قَلَّمَ ظُفُراً قَالَ یَتَصَدَّقُ بِکَفٍّ مِنْ طَعَامٍ قُلْتُ ظُفُرَیْنِ قَالَ کَفَّیْنِ قُلْتُ ثَلَاثَةً قَالَ ثَلَاثَةِ أَکُفٍّ قُلْتُ أَرْبَعَةً قَالَ أَرْبَعَةِ أَکُفٍّ قُلْتُ خَمْسَةً قَالَ عَلَیْهِ دَمٌ یُهَرِیقُهُ فَإِنْ قَصَّ عَشَرَةً أَوْ أَکْثَرَ مِنْ ذَلِکَ فَلَیْسَ عَلَیْهِ إِلَّا دَمٌ یُهَرِیقُهُ.</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036"/>
      </w:r>
      <w:r>
        <w:rPr>
          <w:rFonts w:ascii="Amiri" w:hAnsi="Amiri" w:eastAsia="Amiri" w:cs="Amiri"/>
          <w:lang w:bidi="ar-SA"/>
          <w:color w:val="111111"/>
          <w:sz w:val="28"/>
          <w:szCs w:val="28"/>
          <w:rtl/>
        </w:rPr>
        <w:t xml:space="preserve">وَ یُمْکِنُ حَمْلُهُ عَلَی الِاسْتِحْبَابِ أَیْضاً وَ إِنْ لَمْ یَکُنْ مَخْصُوصاً بِالنِّسْیَانِ وَ آخِرُهُ مَحْمُولٌ عَلَی اتِّحَادِ الْمَجْلِسِ لِمَا مَرَّ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شخصی که او را خبردار کرده، روایت می‌کند که از امام باقر (ع) درباره مُحرمی که ناخن خود را کوتاه کرده، پرسید. امام (ع) فرمودند: باید به اندازه یک کف غذا صدقه بدهد. گفتم: اگر دو ناخن را کوتاه کرده باشد؟ فرمودند: دو کف غذا. گفتم: سه ناخن؟ فرمودند: سه کف غذا. گفتم: چهار ناخن؟ فرمودند: چهار کف غذا. گفتم: پنج ناخن؟ فرمودند: بر او واجب است که یک قربانی (یک گوسفند) قربانی کند. اگر ده ناخن یا بیشتر کوتاه کند، فقط یک قربانی (یک گوسفند) واجب است.</w:t>
      </w:r>
    </w:p>
    <w:p>
      <w:pPr>
        <w:pStyle w:val="BookText"/>
      </w:pPr>
      <w:r>
        <w:rPr>
          <w:rFonts w:ascii="IRNazanin" w:hAnsi="IRNazanin" w:eastAsia="IRNazanin" w:cs="IRNazanin"/>
          <w:lang w:bidi="fa-IR"/>
          <w:color w:val="111111"/>
          <w:sz w:val="28"/>
          <w:szCs w:val="28"/>
          <w:rtl/>
        </w:rPr>
        <w:t xml:space="preserve">می‌گویم : پیش‌تر در روایات مشابهی توضیح داده شد و می‌توان این حکم را بر استحباب حمل کرد، حتی اگر مخصوص به فراموشی نباشد. و بخش آخر روایت می‌تواند به این صورت تفسیر شود که اگر همه ناخن‌ها را در یک مجلس کوتاه کرده، یک قربانی کافی است.</w:t>
      </w:r>
    </w:p>
    <w:p>
      <w:pPr>
        <w:pStyle w:val="Heading5"/>
      </w:pPr>
      <w:bookmarkStart w:id="1126" w:name="_Toc584"/>
      <w:r>
        <w:t>[رقم الحدیث الکلی: 17491 - رقم الحدیث الباب: 6]</w:t>
      </w:r>
      <w:bookmarkEnd w:id="1126"/>
    </w:p>
    <w:p>
      <w:pPr>
        <w:pStyle w:val="BookText"/>
      </w:pPr>
      <w:r>
        <w:rPr>
          <w:rFonts w:ascii="Times New Roman" w:hAnsi="Times New Roman" w:eastAsia="Times New Roman" w:cs="Times New Roman"/>
          <w:lang w:val="en-US" w:bidi="en-US"/>
          <w:color w:val="111111"/>
          <w:sz w:val="28"/>
          <w:szCs w:val="28"/>
          <w:rtl/>
        </w:rPr>
        <w:t xml:space="preserve">17491- 6- </w:t>
      </w:r>
      <w:r>
        <w:rPr>
          <w:rStyle w:val="FootnoteReference"/>
        </w:rPr>
        <w:footnoteReference w:id="1038"/>
      </w:r>
      <w:r>
        <w:rPr>
          <w:rFonts w:ascii="Amiri" w:hAnsi="Amiri" w:eastAsia="Amiri" w:cs="Amiri"/>
          <w:lang w:bidi="ar-SA"/>
          <w:color w:val="111111"/>
          <w:sz w:val="28"/>
          <w:szCs w:val="28"/>
          <w:rtl/>
        </w:rPr>
        <w:t xml:space="preserve">وَ عَنْ حُمَیْدِ بْنِ زِیَادٍ عَنِ الْحَسَنِ بْنِ مُحَمَّدِ بْنِ سَمَاعَةَ عَنْ عَلِیِّ بْنِ الْحَسَنِ بْنِ رِبَاطٍ عَنْ هَاشِمِ بْنِ الْمُثَنَّی عَنْ أَبِی بَصِیرٍ عَنْ أَبِی عَبْدِ اللَّهِ ع قَالَ: إِذَا قَلَّمَ الْمُحْرِمُ أَظْفَارَ یَدَیْهِ وَ رِجْلَیْهِ فِی مَکَانٍ وَاحِدٍ فَعَلَیْهِ دَمٌ وَاحِدٌ وَ إِنْ کَانَتَا مُتَفَرِّقَتَیْنِ فَعَلَیْهِ دَمَانِ.</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هاشم بن مثنی از ابوبصیر روایت می‌کند که امام صادق (ع) فرمودند: اگر مُحرِم، ناخن‌های دست‌ها و پاهای خود را در یک مکان (یا یک مجلس) کوتاه کند، بر او یک قربانی (یک گوسفند) واجب است. و اگر در دو مکان (یا دو مجلس) جداگانه این کار را انجام دهد، بر او دو قربانی (دو گوسفند) واجب است.</w:t>
      </w:r>
    </w:p>
    <w:p>
      <w:pPr>
        <w:pStyle w:val="Heading4"/>
      </w:pPr>
      <w:bookmarkStart w:id="1127" w:name="_Toc585"/>
      <w:r>
        <w:t>13- بَابُ أَنَّ الْمُحْرِمَ إِذَا أَفْتَاهُ مُفْتٍ بِالْقَلْمِ فَفَعَلَ وَ أَدْمَی لَزِمَ الْمُفْتِیَ شَاةٌ</w:t>
      </w:r>
      <w:bookmarkEnd w:id="1127"/>
    </w:p>
    <w:p>
      <w:pPr>
        <w:pStyle w:val="Heading5"/>
      </w:pPr>
      <w:bookmarkStart w:id="1128" w:name="_Toc586"/>
      <w:r>
        <w:t>اشارة</w:t>
      </w:r>
      <w:bookmarkEnd w:id="1128"/>
    </w:p>
    <w:p>
      <w:pPr>
        <w:pStyle w:val="BookText"/>
      </w:pPr>
      <w:r>
        <w:rPr>
          <w:rStyle w:val="FootnoteReference"/>
        </w:rPr>
        <w:footnoteReference w:id="1040"/>
      </w:r>
      <w:r>
        <w:rPr>
          <w:rFonts w:ascii="Amiri" w:hAnsi="Amiri" w:eastAsia="Amiri" w:cs="Amiri"/>
          <w:lang w:bidi="ar-SA"/>
          <w:color w:val="111111"/>
          <w:sz w:val="28"/>
          <w:szCs w:val="28"/>
          <w:rtl/>
        </w:rPr>
        <w:t xml:space="preserve">13 بَابُ أَنَّ الْمُحْرِمَ إِذَا أَفْتَاهُ مُفْتٍ بِالْقَلْمِ فَفَعَلَ وَ أَدْمَی لَزِمَ الْمُفْتِیَ شَاةٌ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9" w:name="_Toc587"/>
      <w:r>
        <w:t>[رقم الحدیث الکلی: 17492 - رقم الحدیث الباب: 1]</w:t>
      </w:r>
      <w:bookmarkEnd w:id="1129"/>
    </w:p>
    <w:p>
      <w:pPr>
        <w:pStyle w:val="BookText"/>
      </w:pPr>
      <w:r>
        <w:rPr>
          <w:rFonts w:ascii="Times New Roman" w:hAnsi="Times New Roman" w:eastAsia="Times New Roman" w:cs="Times New Roman"/>
          <w:lang w:val="en-US" w:bidi="en-US"/>
          <w:color w:val="111111"/>
          <w:sz w:val="28"/>
          <w:szCs w:val="28"/>
          <w:rtl/>
        </w:rPr>
        <w:t xml:space="preserve">17492- 1- </w:t>
      </w:r>
      <w:r>
        <w:rPr>
          <w:rStyle w:val="FootnoteReference"/>
        </w:rPr>
        <w:footnoteReference w:id="1041"/>
      </w:r>
      <w:r>
        <w:rPr>
          <w:rFonts w:ascii="Amiri" w:hAnsi="Amiri" w:eastAsia="Amiri" w:cs="Amiri"/>
          <w:lang w:bidi="ar-SA"/>
          <w:color w:val="111111"/>
          <w:sz w:val="28"/>
          <w:szCs w:val="28"/>
          <w:rtl/>
        </w:rPr>
        <w:t xml:space="preserve">مُحَمَّدُ بْنُ الْحَسَنِ بِإِسْنَادِهِ عَنْ مُوسَی بْنِ الْقَاسِمِ عَنْ مُحَمَّدٍ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8" w:name="pg14670_158198"/>
    <w:bookmarkEnd w:id="158"/>
    <w:p>
      <w:pPr>
        <w:pStyle w:val="BookText"/>
      </w:pPr>
      <w:r>
        <w:rPr>
          <w:rFonts w:ascii="Amiri" w:hAnsi="Amiri" w:eastAsia="Amiri" w:cs="Amiri"/>
          <w:lang w:bidi="ar-SA"/>
          <w:color w:val="111111"/>
          <w:sz w:val="28"/>
          <w:szCs w:val="28"/>
          <w:rtl/>
        </w:rPr>
        <w:t xml:space="preserve">الْبَزَّازِ </w:t>
      </w:r>
      <w:r>
        <w:rPr>
          <w:rStyle w:val="FootnoteReference"/>
        </w:rPr>
        <w:footnoteReference w:id="1042"/>
      </w:r>
      <w:r>
        <w:rPr>
          <w:rFonts w:ascii="Amiri" w:hAnsi="Amiri" w:eastAsia="Amiri" w:cs="Amiri"/>
          <w:lang w:bidi="ar-SA"/>
          <w:color w:val="111111"/>
          <w:sz w:val="28"/>
          <w:szCs w:val="28"/>
          <w:rtl/>
        </w:rPr>
        <w:t xml:space="preserve">عَنْ زَکَرِیَّا الْمُؤْمِنِ عَنْ إِسْحَاقَ الصَّیْرَفِیِّ قَالَ: قُلْتُ لِأَبِی إِبْرَاهِیمَ ع إِنَّ رَجُلًا أَحْرَمَ فَقَلَّمَ أَظْفَارَهُ فَکَانَتْ لَهُ إِصْبَعٌ عَلِیلَةٌ فَتَرَکَ ظُفُرَهَا لَمْ یَقُصَّهُ فَأَفْتَاهُ رَجُلٌ بَعْدَ مَا أَحْرَمَ فَقَصَّهُ فَأَدْمَاهُ فَقَالَ عَلَی الَّذِی أَفْتَی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صیرفی روایت می‌کند که به امام کاظم (ع) عرض کردم: مردی احرام بسته بود و ناخن‌های خود را کوتاه کرد، اما یکی از انگشتانش بیمار بود و ناخن آن را کوتاه نکرد. سپس بعد از احرام، فردی به او فتوا داد (او را راهنمایی کرد) که آن ناخن را کوتاه کند و او نیز چنین کرد و انگشتش خونریزی کرد. امام (ع) فرمودند: بر کسی که فتوا داده است، یک گوسفند (به عنوان فدیه) واجب است</w:t>
      </w:r>
    </w:p>
    <w:p>
      <w:pPr>
        <w:pStyle w:val="Heading5"/>
      </w:pPr>
      <w:bookmarkStart w:id="1130" w:name="_Toc588"/>
      <w:r>
        <w:t>[رقم الحدیث الکلی: 17493 - رقم الحدیث الباب: 2]</w:t>
      </w:r>
      <w:bookmarkEnd w:id="1130"/>
    </w:p>
    <w:p>
      <w:pPr>
        <w:pStyle w:val="BookText"/>
      </w:pPr>
      <w:r>
        <w:rPr>
          <w:rFonts w:ascii="Times New Roman" w:hAnsi="Times New Roman" w:eastAsia="Times New Roman" w:cs="Times New Roman"/>
          <w:lang w:val="en-US" w:bidi="en-US"/>
          <w:color w:val="111111"/>
          <w:sz w:val="28"/>
          <w:szCs w:val="28"/>
          <w:rtl/>
        </w:rPr>
        <w:t xml:space="preserve">17493- 2- </w:t>
      </w:r>
      <w:r>
        <w:rPr>
          <w:rStyle w:val="FootnoteReference"/>
        </w:rPr>
        <w:footnoteReference w:id="1043"/>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إِسْحَاقَ بْنِ عَمَّارٍ قَالَ: سَأَلْتُ أَبَا الْحَسَنِ ع عَنْ رَجُلٍ نَسِیَ أَنْ یُقَلِّمَ أَظْفَارَهُ عِنْدَ إِحْرَامِهِ قَالَ یَدَعُهَا قُلْتُ فَإِنَّ رَجُلًا مِنْ أَصْحَابِنَا أَفْتَاهُ بِأَنْ یُقَلِّمَ أَظْفَارَهُ وَ یُعِیدَ إِحْرَامَهُ فَفَعَلَ قَالَ عَلَیْهِ دَمٌ یُهَرِیقُهُ.</w:t>
      </w:r>
    </w:p>
    <w:p>
      <w:pPr>
        <w:pStyle w:val="BookText"/>
      </w:pPr>
      <w:r>
        <w:rPr>
          <w:rFonts w:ascii="Amiri" w:hAnsi="Amiri" w:eastAsia="Amiri" w:cs="Amiri"/>
          <w:lang w:bidi="ar-SA"/>
          <w:color w:val="111111"/>
          <w:sz w:val="28"/>
          <w:szCs w:val="28"/>
          <w:rtl/>
        </w:rPr>
        <w:t xml:space="preserve">وَ رَوَاهُ الصَّدُوقُ بِإِسْنَادِهِ عَنْ إِسْحَاقَ بْنِ عَمَّارٍ عَنْ أَبِی إِبْرَاهِیمَ ع </w:t>
      </w:r>
      <w:r>
        <w:rPr>
          <w:rStyle w:val="FootnoteReference"/>
        </w:rPr>
        <w:footnoteReference w:id="1044"/>
      </w:r>
    </w:p>
    <w:p>
      <w:pPr>
        <w:pStyle w:val="BookText"/>
      </w:pPr>
      <w:r>
        <w:rPr>
          <w:rFonts w:ascii="Amiri" w:hAnsi="Amiri" w:eastAsia="Amiri" w:cs="Amiri"/>
          <w:lang w:bidi="ar-SA"/>
          <w:color w:val="111111"/>
          <w:sz w:val="28"/>
          <w:szCs w:val="28"/>
          <w:rtl/>
        </w:rPr>
        <w:t xml:space="preserve">وَ رَوَاهُ الشَّیْخُ بِإِسْنَادِهِ عَنْ مُوسَی بْنِ الْقَاسِمِ عَنْ عَبْدِ اللَّهِ الْکِنَانِیِّ عَنْ إِسْحَاقَ بْنِ عَمَّارٍ نَحْوَهُ وَ زَادَ قُلْتُ فَإِنَّهَا طِوَالٌ قَالَ وَ إِنْ کَانَتْ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می‌کند که از امام کاظم (ع) درباره مردی پرسیدم که فراموش کرده بود ناخن‌هایش را هنگام احرام گرفتن کوتاه کند. امام (ع) فرمودند: بگذارد (و کاری نکند). گفتم: یکی از اصحاب ما به او فتوا داده بود که ناخن‌هایش را کوتاه کند و دوباره احرام بگیرد، و او نیز چنین کرد. امام (ع) فرمودند: بر او (آن مرد) واجب است که یک قربانی (گوسفند) بدهد.</w:t>
      </w:r>
    </w:p>
    <w:p>
      <w:pPr>
        <w:pStyle w:val="Heading4"/>
      </w:pPr>
      <w:bookmarkStart w:id="1131" w:name="_Toc589"/>
      <w:r>
        <w:t>14- بَابُ أَنَّ الْمُحْرِمَ إِذَا حَلَقَ رَأْسَهُ عَمْداً لَزِمَهُ شَاةٌ أَوْ إِطْعَامُ سِتَّةِ مَسَاکِینَ لِکُلِّ مِسْکِینٍ مُدَّانِ أَوْ إِطْعَامُ عَشَرَةٍ یُشْبِعُهُمْ أَوْ صَوْمُ ثَلَاثَةِ أَیَّامٍ وَ إِنْ حَلَقَهُ لِأَذًی‌</w:t>
      </w:r>
      <w:bookmarkEnd w:id="1131"/>
    </w:p>
    <w:p>
      <w:pPr>
        <w:pStyle w:val="Heading5"/>
      </w:pPr>
      <w:bookmarkStart w:id="1132" w:name="_Toc590"/>
      <w:r>
        <w:t>اشارة</w:t>
      </w:r>
      <w:bookmarkEnd w:id="1132"/>
    </w:p>
    <w:p>
      <w:pPr>
        <w:pStyle w:val="BookText"/>
      </w:pPr>
      <w:r>
        <w:rPr>
          <w:rStyle w:val="FootnoteReference"/>
        </w:rPr>
        <w:footnoteReference w:id="1046"/>
      </w:r>
      <w:r>
        <w:rPr>
          <w:rFonts w:ascii="Amiri" w:hAnsi="Amiri" w:eastAsia="Amiri" w:cs="Amiri"/>
          <w:lang w:bidi="ar-SA"/>
          <w:color w:val="111111"/>
          <w:sz w:val="28"/>
          <w:szCs w:val="28"/>
          <w:rtl/>
        </w:rPr>
        <w:t xml:space="preserve">14 بَابُ أَنَّ الْمُحْرِمَ إِذَا حَلَقَ رَأْسَهُ عَمْداً لَزِمَهُ شَاةٌ أَوْ إِطْعَامُ سِتَّةِ مَسَاکِینَ لِکُلِّ مِسْکِینٍ مُدَّانِ أَوْ إِطْعَامُ عَشَرَةٍ یُشْبِعُهُمْ أَوْ صَوْمُ ثَلَاثَةِ أَیَّامٍ وَ إِنْ حَلَقَهُ لِأَذًی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3" w:name="_Toc591"/>
      <w:r>
        <w:t>[رقم الحدیث الکلی: 17494 - رقم الحدیث الباب: 1]</w:t>
      </w:r>
      <w:bookmarkEnd w:id="1133"/>
    </w:p>
    <w:p>
      <w:pPr>
        <w:pStyle w:val="BookText"/>
      </w:pPr>
      <w:r>
        <w:rPr>
          <w:rFonts w:ascii="Times New Roman" w:hAnsi="Times New Roman" w:eastAsia="Times New Roman" w:cs="Times New Roman"/>
          <w:lang w:val="en-US" w:bidi="en-US"/>
          <w:color w:val="111111"/>
          <w:sz w:val="28"/>
          <w:szCs w:val="28"/>
          <w:rtl/>
        </w:rPr>
        <w:t xml:space="preserve">17494- 1- </w:t>
      </w:r>
      <w:r>
        <w:rPr>
          <w:rStyle w:val="FootnoteReference"/>
        </w:rPr>
        <w:footnoteReference w:id="1047"/>
      </w:r>
      <w:r>
        <w:rPr>
          <w:rFonts w:ascii="Amiri" w:hAnsi="Amiri" w:eastAsia="Amiri" w:cs="Amiri"/>
          <w:lang w:bidi="ar-SA"/>
          <w:color w:val="111111"/>
          <w:sz w:val="28"/>
          <w:szCs w:val="28"/>
          <w:rtl/>
        </w:rPr>
        <w:t xml:space="preserve">مُحَمَّدُ بْنُ الْحَسَنِ بِإِسْنَادِهِ عَنْ مُوسَی بْنِ الْقَاسِمِ عَنْ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9" w:name="pg14670_158199"/>
    <w:bookmarkEnd w:id="159"/>
    <w:p>
      <w:pPr>
        <w:pStyle w:val="BookText"/>
      </w:pPr>
      <w:r>
        <w:rPr>
          <w:rFonts w:ascii="Amiri" w:hAnsi="Amiri" w:eastAsia="Amiri" w:cs="Amiri"/>
          <w:lang w:bidi="ar-SA"/>
          <w:color w:val="111111"/>
          <w:sz w:val="28"/>
          <w:szCs w:val="28"/>
          <w:rtl/>
        </w:rPr>
        <w:t xml:space="preserve">عَبْدِ الرَّحْمَنِ یَعْنِی ابْنَ أَبِی نَجْرَانَ عَنْ حَمَّادٍ عَنْ حَرِیزٍ عَنْ أَبِی عَبْدِ اللَّهِ ع قَالَ: مَرَّ رَسُولُ اللَّهِ ص عَلَی کَعْبِ بْنِ عُجْرَةَ الْأَنْصَارِیِّ- وَ الْقَمْلُ یَتَنَاثَرُ مِنْ رَأْسِهِ </w:t>
      </w:r>
      <w:r>
        <w:rPr>
          <w:rStyle w:val="FootnoteReference"/>
        </w:rPr>
        <w:footnoteReference w:id="1048"/>
      </w:r>
      <w:r>
        <w:rPr>
          <w:rFonts w:ascii="Amiri" w:hAnsi="Amiri" w:eastAsia="Amiri" w:cs="Amiri"/>
          <w:lang w:bidi="ar-SA"/>
          <w:color w:val="111111"/>
          <w:sz w:val="28"/>
          <w:szCs w:val="28"/>
          <w:rtl/>
        </w:rPr>
        <w:t xml:space="preserve">فَقَالَ أَ تُؤْذِیکَ هَوَامُّکَ فَقَالَ نَعَمْ قَالَ فَأُنْزِلَتْ هَذِهِ الْآیَةُ فَمَنْ کانَ مِنْکُمْ مَرِیضاً أَوْ بِهِ أَذیً مِنْ رَأْسِهِ فَفِدْیَةٌ مِنْ صِیامٍ أَوْ صَدَقَةٍ أَوْ نُسُکٍ </w:t>
      </w:r>
      <w:r>
        <w:rPr>
          <w:rStyle w:val="FootnoteReference"/>
        </w:rPr>
        <w:footnoteReference w:id="1049"/>
      </w:r>
      <w:r>
        <w:rPr>
          <w:rFonts w:ascii="Amiri" w:hAnsi="Amiri" w:eastAsia="Amiri" w:cs="Amiri"/>
          <w:lang w:bidi="ar-SA"/>
          <w:color w:val="111111"/>
          <w:sz w:val="28"/>
          <w:szCs w:val="28"/>
          <w:rtl/>
        </w:rPr>
        <w:t xml:space="preserve">فَأَمَرَهُ رَسُولُ اللَّهِ ص بِحَلْقِ رَأْسِهِ وَ جَعَلَ عَلَیْهِ الصِّیَامَ ثَلَاثَةَ أَیَّامٍ وَ الصَّدَقَةَ عَلَی سِتَّةِ مَسَاکِینَ لِکُلِّ مِسْکِینٍ مُدَّانِ وَ النُّسُکَ شَاةً قَالَ وَ قَالَ أَبُو عَبْدِ اللَّهِ ع وَ کُلُّ شَیْ‌ءٍ فِی الْقُرْآنِ أَوِ فَصَاحِبُهُ بِالْخِیَارِ یَخْتَارُ مَا شَاءَ وَ کُلُّ شَیْ‌ءٍ فِی الْقُرْآنِ فَمَنْ لَمْ یَجِدْ </w:t>
      </w:r>
      <w:r>
        <w:rPr>
          <w:rStyle w:val="FootnoteReference"/>
        </w:rPr>
        <w:footnoteReference w:id="1050"/>
      </w:r>
      <w:r>
        <w:rPr>
          <w:rFonts w:ascii="Amiri" w:hAnsi="Amiri" w:eastAsia="Amiri" w:cs="Amiri"/>
          <w:lang w:bidi="ar-SA"/>
          <w:color w:val="111111"/>
          <w:sz w:val="28"/>
          <w:szCs w:val="28"/>
          <w:rtl/>
        </w:rPr>
        <w:t xml:space="preserve">فَعَلَیْهِ کَذَا فَالْأَوَّلُ بِالْخِیَارِ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1052"/>
      </w:r>
    </w:p>
    <w:p>
      <w:pPr>
        <w:pStyle w:val="BookText"/>
      </w:pPr>
      <w:r>
        <w:rPr>
          <w:rFonts w:ascii="Amiri" w:hAnsi="Amiri" w:eastAsia="Amiri" w:cs="Amiri"/>
          <w:lang w:bidi="ar-SA"/>
          <w:color w:val="111111"/>
          <w:sz w:val="28"/>
          <w:szCs w:val="28"/>
          <w:rtl/>
        </w:rPr>
        <w:t xml:space="preserve">وَ رَوَاهُ الْکُلَیْنِیُّ عَنْ عَلِیٍّ عَنْ أَبِیهِ عَنْ حَمَّادٍ عَنْ حَرِیزٍ عَمَّنْ أَخْبَرَهُ عَنْ أَبِی عَبْدِ اللَّهِ ع مِثْلَهُ إِلَّا أَنَّهُ قَالَ فَالْأَوَّلُ الْخِیَارُ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رسول‌خدا (صلی الله علیه و آله) از کنار کعب‌بن‌عُجره که مُحرم بود می‌گذشت که مشاهده نمود سر او پر از شپش است. حضرت به او فرمود: «آیا این حشرات، سبب آزار تو هستند»؟ کعب پاسخ داد: «آری»! و این آیه نازل شد: فَمَن کَانَ مِنکُم مَّرِیضًا أَوْ بِه أَذًی مِّن رَّأْسِه فَفِدْیةٌ مِّن صِیامٍ أَوْ صَدَقَةٍ أَوْ نُسُکٍ رسول‌خدا (صلی الله علیه و آله) به او امر فرمود تا موی سر خود را بتراشد و در کفّاره‌ی خارج شدن از احرام، سه روز روزه بگیرد یا به شش مسکین هر کدام دو مدّ، طعام دهد یا یک گوسفند، قربانی نماید. هرجا در قرآن حرف «أَوْ» آمده، به معنای اختیار است و انسان می‌تواند یکی از دو گزینه را انتخاب کند و هرجا در قرآن چنین تعبیری آمد که: «سپس هرکس چنین نیافت باید چنان را برگزیند». در این صورت، بین دو گزینه اختیار دارد گرچه اوّلی بهتر است.</w:t>
      </w:r>
    </w:p>
    <w:p>
      <w:pPr>
        <w:pStyle w:val="Heading5"/>
      </w:pPr>
      <w:bookmarkStart w:id="1134" w:name="_Toc592"/>
      <w:r>
        <w:t>[رقم الحدیث الکلی: 17495 - رقم الحدیث الباب: 2]</w:t>
      </w:r>
      <w:bookmarkEnd w:id="1134"/>
    </w:p>
    <w:p>
      <w:pPr>
        <w:pStyle w:val="BookText"/>
      </w:pPr>
      <w:r>
        <w:rPr>
          <w:rFonts w:ascii="Times New Roman" w:hAnsi="Times New Roman" w:eastAsia="Times New Roman" w:cs="Times New Roman"/>
          <w:lang w:val="en-US" w:bidi="en-US"/>
          <w:color w:val="111111"/>
          <w:sz w:val="28"/>
          <w:szCs w:val="28"/>
          <w:rtl/>
        </w:rPr>
        <w:t xml:space="preserve">17495- 2- </w:t>
      </w:r>
      <w:r>
        <w:rPr>
          <w:rStyle w:val="FootnoteReference"/>
        </w:rPr>
        <w:footnoteReference w:id="1054"/>
      </w:r>
      <w:r>
        <w:rPr>
          <w:rFonts w:ascii="Amiri" w:hAnsi="Amiri" w:eastAsia="Amiri" w:cs="Amiri"/>
          <w:lang w:bidi="ar-SA"/>
          <w:color w:val="111111"/>
          <w:sz w:val="28"/>
          <w:szCs w:val="28"/>
          <w:rtl/>
        </w:rPr>
        <w:t xml:space="preserve">وَ عَنْهُ عَنْ مُحَمَّدِ بْنِ عُمَرَ بْنِ یَزِیدَ عَنْ مُحَمَّدِ بْنِ عُذَافِرٍ عَنْ عُمَرَ بْنِ یَزِیدَ عَنْ أَبِی عَبْدِ اللَّهِ ع قَالَ: قَالَ اللَّهُ تَعَالَی فِی کِتَابِهِ فَمَنْ کانَ مِنْکُمْ مَرِیضاً أَوْ بِهِ أَذیً مِنْ رَأْسِهِ فَفِدْیَةٌ مِنْ صِیامٍ أَوْ صَدَقَةٍ أَوْ نُسُکٍ </w:t>
      </w:r>
      <w:r>
        <w:rPr>
          <w:rStyle w:val="FootnoteReference"/>
        </w:rPr>
        <w:footnoteReference w:id="1055"/>
      </w:r>
      <w:r>
        <w:rPr>
          <w:rFonts w:ascii="Amiri" w:hAnsi="Amiri" w:eastAsia="Amiri" w:cs="Amiri"/>
          <w:lang w:bidi="ar-SA"/>
          <w:color w:val="111111"/>
          <w:sz w:val="28"/>
          <w:szCs w:val="28"/>
          <w:rtl/>
        </w:rPr>
        <w:t xml:space="preserve">فَمَنْ عَرَضَ لَهُ أَذًی أَوْ وَجَعٌ فَتَعَاطَی مَا لَا یَنْبَغِی لِلْمُحْرِمِ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0" w:name="pg14670_158200"/>
    <w:bookmarkEnd w:id="160"/>
    <w:p>
      <w:pPr>
        <w:pStyle w:val="BookText"/>
      </w:pPr>
      <w:r>
        <w:rPr>
          <w:rFonts w:ascii="Amiri" w:hAnsi="Amiri" w:eastAsia="Amiri" w:cs="Amiri"/>
          <w:lang w:bidi="ar-SA"/>
          <w:color w:val="111111"/>
          <w:sz w:val="28"/>
          <w:szCs w:val="28"/>
          <w:rtl/>
        </w:rPr>
        <w:t xml:space="preserve">إِذَا کَانَ صَحِیحاً فَالصِّیَامُ ثَلَاثَةُ أَیَّامٍ وَ الصَّدَقَةُ عَلَی عَشَرَةِ مَسَاکِینَ یُشْبِعُهُمْ مِنَ الطَّعَامِ وَ النُّسُکُ شَاةٌ یَذْبَحُهَا فَیَأْکُلُ وَ یُطْعِمُ وَ إِنَّمَا عَلَیْهِ وَاحِدٌ مِنْ ذَلِکَ.</w:t>
      </w:r>
    </w:p>
    <w:p>
      <w:pPr>
        <w:pStyle w:val="BookText"/>
      </w:pPr>
      <w:r>
        <w:rPr>
          <w:rFonts w:ascii="Amiri" w:hAnsi="Amiri" w:eastAsia="Amiri" w:cs="Amiri"/>
          <w:lang w:bidi="ar-SA"/>
          <w:color w:val="111111"/>
          <w:sz w:val="28"/>
          <w:szCs w:val="28"/>
          <w:rtl/>
        </w:rPr>
        <w:t xml:space="preserve">أَقُولُ: حَمَلَهُ الشَّیْخُ عَلَی التَّخْیِیرِ فِی کَمِّیَّةِ الْإِطْعَامِ بَیْنَ أَنْ یُطْعِمَ سِتَّةَ مَسَاکِینَ لِکُلِّ مِسْکِینٍ مُدَّانِ وَ بَیْنَ أَنْ یُطْعِمَ عَشَرَةً یُشْبِعُهُمْ.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 نقل شده است که فرمود: خداوند تعالی در کتاب خود (قرآن) فرمود: «پس هر کس از شما بیمار باشد یا در سر خود آزاری داشته باشد، فدیه‌ای از روزه، یا صدقه، یا قربانی» (سوره بقره، آیه 196). پس هر کس که به او اذیت یا دردی رسید و کاری انجام داد که برای مُحرِم در حالت عادی جایز نیست، اگر در حال سلامتی باشد (نه بیمار)، باید سه روز روزه بگیرد یا به ده مسکین غذا دهد تا آنها را سیر کند یا قربانی (یک گوسفند) کند، که آن را ذبح کرده و خود و دیگران از آن بخورند. و فقط یکی از این موارد بر او واجب است.</w:t>
      </w:r>
    </w:p>
    <w:p>
      <w:pPr>
        <w:pStyle w:val="BookText"/>
      </w:pPr>
      <w:r>
        <w:rPr>
          <w:rFonts w:ascii="IRNazanin" w:hAnsi="IRNazanin" w:eastAsia="IRNazanin" w:cs="IRNazanin"/>
          <w:lang w:bidi="fa-IR"/>
          <w:color w:val="111111"/>
          <w:sz w:val="28"/>
          <w:szCs w:val="28"/>
          <w:rtl/>
        </w:rPr>
        <w:t xml:space="preserve">می‌گویم: شیخ این را به تخییر در مقدار غذا دادن حمل کرده است، یعنی بین اینکه به شش مسکین هر کدام دو مُدّ غذا دهد یا به ده مسکین غذا دهد تا آنها را سیر کند.</w:t>
      </w:r>
    </w:p>
    <w:p>
      <w:pPr>
        <w:pStyle w:val="Heading5"/>
      </w:pPr>
      <w:bookmarkStart w:id="1135" w:name="_Toc593"/>
      <w:r>
        <w:t>[رقم الحدیث الکلی: 17496 - رقم الحدیث الباب: 3]</w:t>
      </w:r>
      <w:bookmarkEnd w:id="1135"/>
    </w:p>
    <w:p>
      <w:pPr>
        <w:pStyle w:val="BookText"/>
      </w:pPr>
      <w:r>
        <w:rPr>
          <w:rFonts w:ascii="Times New Roman" w:hAnsi="Times New Roman" w:eastAsia="Times New Roman" w:cs="Times New Roman"/>
          <w:lang w:val="en-US" w:bidi="en-US"/>
          <w:color w:val="111111"/>
          <w:sz w:val="28"/>
          <w:szCs w:val="28"/>
          <w:rtl/>
        </w:rPr>
        <w:t xml:space="preserve">17496- 3- </w:t>
      </w:r>
      <w:r>
        <w:rPr>
          <w:rStyle w:val="FootnoteReference"/>
        </w:rPr>
        <w:footnoteReference w:id="1056"/>
      </w:r>
      <w:r>
        <w:rPr>
          <w:rFonts w:ascii="Amiri" w:hAnsi="Amiri" w:eastAsia="Amiri" w:cs="Amiri"/>
          <w:lang w:bidi="ar-SA"/>
          <w:color w:val="111111"/>
          <w:sz w:val="28"/>
          <w:szCs w:val="28"/>
          <w:rtl/>
        </w:rPr>
        <w:t xml:space="preserve">وَ عَنْهُ عَنْ مُحَمَّدٍ عَنْ أَحْمَدَ </w:t>
      </w:r>
      <w:r>
        <w:rPr>
          <w:rStyle w:val="FootnoteReference"/>
        </w:rPr>
        <w:footnoteReference w:id="1057"/>
      </w:r>
      <w:r>
        <w:rPr>
          <w:rFonts w:ascii="Amiri" w:hAnsi="Amiri" w:eastAsia="Amiri" w:cs="Amiri"/>
          <w:lang w:bidi="ar-SA"/>
          <w:color w:val="111111"/>
          <w:sz w:val="28"/>
          <w:szCs w:val="28"/>
          <w:rtl/>
        </w:rPr>
        <w:t xml:space="preserve">عَنْ مُثَنًّی عَنْ زُرَارَةَ عَنْ أَبِی عَبْدِ اللَّهِ ع قَالَ: إِذَا أُحْصِرَ الرَّجُلُ فَبَعَثَ بِهَدْیِهِ فَآذَاهُ رَأْسُهُ قَبْلَ أَنْ یُنْحَرَ هَدْیُهُ فَإِنَّهُ یَذْبَحُ شَاةً فِی الْمَکَانِ الَّذِی أُحْصِرَ فِیهِ أَوْ یَصُومُ أَوْ یَتَصَدَّقُ عَلَی سِتَّةِ مَسَاکِینَ وَ الصَّوْمُ ثَلَاثَةُ أَیَّامٍ وَ الصَّدَقَةُ نِصْفُ صَاعٍ لِکُلِّ مِسْکِینٍ.</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أَبِی نَصْرٍ عَنْ مُثَنًّی عَنْ زُرَارَةَ نَحْوَهُ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روایت می‌کند که فرمودند: اگر شخصی (در حالت احرام) محصور شود (و نتواند مناسک حج را ادامه دهد) و هَدی (قربانی) خود را بفرستد، و قبل از اینکه هدی او قربانی شود، سرش به او اذیت رساند (نیاز به تراشیدن سر پیدا کرد)، باید در همان مکانی که محصور شده است، یک گوسفند قربانی کند یا روزه بگیرد یا به شش مسکین صدقه بدهد. روزه‌داری سه روز است و صدقه دادن به هر مسکین نصف صاع غذا است.</w:t>
      </w:r>
    </w:p>
    <w:p>
      <w:pPr>
        <w:pStyle w:val="Heading5"/>
      </w:pPr>
      <w:bookmarkStart w:id="1136" w:name="_Toc594"/>
      <w:r>
        <w:t>[رقم الحدیث الکلی: 17497 - رقم الحدیث الباب: 4]</w:t>
      </w:r>
      <w:bookmarkEnd w:id="1136"/>
    </w:p>
    <w:p>
      <w:pPr>
        <w:pStyle w:val="BookText"/>
      </w:pPr>
      <w:r>
        <w:rPr>
          <w:rFonts w:ascii="Times New Roman" w:hAnsi="Times New Roman" w:eastAsia="Times New Roman" w:cs="Times New Roman"/>
          <w:lang w:val="en-US" w:bidi="en-US"/>
          <w:color w:val="111111"/>
          <w:sz w:val="28"/>
          <w:szCs w:val="28"/>
          <w:rtl/>
        </w:rPr>
        <w:t xml:space="preserve">17497- 4- </w:t>
      </w:r>
      <w:r>
        <w:rPr>
          <w:rStyle w:val="FootnoteReference"/>
        </w:rPr>
        <w:footnoteReference w:id="1059"/>
      </w:r>
      <w:r>
        <w:rPr>
          <w:rFonts w:ascii="Amiri" w:hAnsi="Amiri" w:eastAsia="Amiri" w:cs="Amiri"/>
          <w:lang w:bidi="ar-SA"/>
          <w:color w:val="111111"/>
          <w:sz w:val="28"/>
          <w:szCs w:val="28"/>
          <w:rtl/>
        </w:rPr>
        <w:t xml:space="preserve">مُحَمَّدُ بْنُ عَلِیِّ بْنِ الْحُسَیْنِ قَالَ: مَرَّ النَّبِیُّ ص عَلَی کَعْبِ بْنِ عُجْرَةَ الْأَنْصَارِیِّ </w:t>
      </w:r>
      <w:r>
        <w:rPr>
          <w:rStyle w:val="FootnoteReference"/>
        </w:rPr>
        <w:footnoteReference w:id="1060"/>
      </w:r>
      <w:r>
        <w:rPr>
          <w:rFonts w:ascii="Amiri" w:hAnsi="Amiri" w:eastAsia="Amiri" w:cs="Amiri"/>
          <w:lang w:bidi="ar-SA"/>
          <w:color w:val="111111"/>
          <w:sz w:val="28"/>
          <w:szCs w:val="28"/>
          <w:rtl/>
        </w:rPr>
        <w:t xml:space="preserve">وَ هُوَ مُحْرِمٌ وَ قَدْ أَکَلَ الْقَمْلُ رَأْسَهُ وَ حَاجِبَیْهِ وَ عَیْنَیْهِ فَقَالَ رَسُولُ اللَّهِ ص مَا کُنْتُ أَرَی أَنَّ الْأَمْرَ یَبْلُغُ مَا أَرَی فَأَمَرَهُ فَنَسَکَ نُسُکاً لِحَلْقِ رَأْسِهِ لِقَوْلِ اللَّهِ عَزَّ وَ جَلَّ فَمَنْ کانَ مِنْکُمْ مَرِیضاً أَوْ بِهِ أَذیً مِنْ رَأْسِهِ فَفِدْیَةٌ مِنْ صِیامٍ أَوْ صَدَقَةٍ أَوْ</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1" w:name="pg14670_158201"/>
    <w:bookmarkEnd w:id="161"/>
    <w:p>
      <w:pPr>
        <w:pStyle w:val="BookText"/>
      </w:pPr>
      <w:r>
        <w:rPr>
          <w:rFonts w:ascii="Amiri" w:hAnsi="Amiri" w:eastAsia="Amiri" w:cs="Amiri"/>
          <w:lang w:bidi="ar-SA"/>
          <w:color w:val="111111"/>
          <w:sz w:val="28"/>
          <w:szCs w:val="28"/>
          <w:rtl/>
        </w:rPr>
        <w:t xml:space="preserve">نُسُکٍ </w:t>
      </w:r>
      <w:r>
        <w:rPr>
          <w:rStyle w:val="FootnoteReference"/>
        </w:rPr>
        <w:footnoteReference w:id="1061"/>
      </w:r>
      <w:r>
        <w:rPr>
          <w:rFonts w:ascii="Amiri" w:hAnsi="Amiri" w:eastAsia="Amiri" w:cs="Amiri"/>
          <w:lang w:bidi="ar-SA"/>
          <w:color w:val="111111"/>
          <w:sz w:val="28"/>
          <w:szCs w:val="28"/>
          <w:rtl/>
        </w:rPr>
        <w:t xml:space="preserve">فَالصِّیَامُ ثَلَاثَةُ أَیَّامٍ وَ الصَّدَقَةُ عَلَی سِتَّةِ مَسَاکِینَ لِکُلِّ مِسْکِینٍ صَاعٌ مِنْ 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پیامبر (ص) از کنار کعب بن عجره انصاری گذشت در حالی که او مُحرِم بود و سر و ابروها و چشمانش پر از شپش شده بود. پس رسول خدا (ص) فرمود: من گمان نمی‌کردم که کار به این حد برسد که اکنون می‌بینم. سپس به او دستور داد که قربانی کند تا بتواند سرش را بتراشد، به دلیل گفته خداوند عز و جل: «هرکس از شما بیمار باشد یا در سر خود آزار و اذیتی داشته باشد، فدیه‌ای دهد از روزه، یا صدقه، یا قربانی» (سوره بقره، آیه 196). پس روزه سه روز است و صدقه به شش مسکین، که به هر مسکین یک صاع خرما داده شود.</w:t>
      </w:r>
    </w:p>
    <w:p>
      <w:pPr>
        <w:pStyle w:val="Heading5"/>
      </w:pPr>
      <w:bookmarkStart w:id="1137" w:name="_Toc595"/>
      <w:r>
        <w:t>[رقم الحدیث الکلی: 17498 - رقم الحدیث الباب: 5]</w:t>
      </w:r>
      <w:bookmarkEnd w:id="1137"/>
    </w:p>
    <w:p>
      <w:pPr>
        <w:pStyle w:val="BookText"/>
      </w:pPr>
      <w:r>
        <w:rPr>
          <w:rFonts w:ascii="Times New Roman" w:hAnsi="Times New Roman" w:eastAsia="Times New Roman" w:cs="Times New Roman"/>
          <w:lang w:val="en-US" w:bidi="en-US"/>
          <w:color w:val="111111"/>
          <w:sz w:val="28"/>
          <w:szCs w:val="28"/>
          <w:rtl/>
        </w:rPr>
        <w:t xml:space="preserve">17498- 5- </w:t>
      </w:r>
      <w:r>
        <w:rPr>
          <w:rStyle w:val="FootnoteReference"/>
        </w:rPr>
        <w:footnoteReference w:id="1062"/>
      </w:r>
      <w:r>
        <w:rPr>
          <w:rFonts w:ascii="Amiri" w:hAnsi="Amiri" w:eastAsia="Amiri" w:cs="Amiri"/>
          <w:lang w:bidi="ar-SA"/>
          <w:color w:val="111111"/>
          <w:sz w:val="28"/>
          <w:szCs w:val="28"/>
          <w:rtl/>
        </w:rPr>
        <w:t xml:space="preserve">قَالَ وَ رُوِیَ مُدٌّ مِنْ تَمْرٍ وَ النُّسُکُ شَاةٌ لَا یُطْعِمُ مِنْهَا أَحَداً إِلَّا الْمَسَاکِینَ.</w:t>
      </w:r>
    </w:p>
    <w:p>
      <w:pPr>
        <w:pStyle w:val="BookText"/>
      </w:pPr>
      <w:r>
        <w:rPr>
          <w:rFonts w:ascii="Amiri" w:hAnsi="Amiri" w:eastAsia="Amiri" w:cs="Amiri"/>
          <w:lang w:bidi="ar-SA"/>
          <w:color w:val="111111"/>
          <w:sz w:val="28"/>
          <w:szCs w:val="28"/>
          <w:rtl/>
        </w:rPr>
        <w:t xml:space="preserve">أَقُولُ: الصَّاعُ مَحْمُولٌ عَلَی الِاسْتِحْبَابِ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و یأتی ما یدلّ علیه فی الحدیث 1 من الباب 5 من أبواب الاحصار.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فرمودند: و روایت شده است که باید یک مدّ خرما (به عنوان صدقه) بدهد و نُسُک (قربانی) یک گوسفند است و از آن (گوشت) به هیچ کس جز مساکین داده نمی‌شود.</w:t>
      </w:r>
    </w:p>
    <w:p>
      <w:pPr>
        <w:pStyle w:val="BookText"/>
      </w:pPr>
      <w:r>
        <w:rPr>
          <w:rFonts w:ascii="IRNazanin" w:hAnsi="IRNazanin" w:eastAsia="IRNazanin" w:cs="IRNazanin"/>
          <w:lang w:bidi="fa-IR"/>
          <w:color w:val="111111"/>
          <w:sz w:val="28"/>
          <w:szCs w:val="28"/>
          <w:rtl/>
        </w:rPr>
        <w:t xml:space="preserve">می‌گویم : صاع (مقدار اندازه‌گیری) به عنوان مستحب حمل شده است.</w:t>
      </w:r>
    </w:p>
    <w:p>
      <w:pPr>
        <w:pStyle w:val="Heading4"/>
      </w:pPr>
      <w:bookmarkStart w:id="1138" w:name="_Toc596"/>
      <w:r>
        <w:t>15- بَابُ أَنَّ الْمُحْرِمَ إِذَا طَرَحَ قَمْلَةً أَوْ قَتَلَهَا لَزِمَهُ کَفٌّ مِنْ طَعَامٍ وَ لَا یَسْقُطُ بِرَدِّهَا وَ إِنْ کَانَتْ تُؤْذِیهِ لَمْ یَلْزَمْهُ شَیْ‌ءٌ</w:t>
      </w:r>
      <w:bookmarkEnd w:id="1138"/>
    </w:p>
    <w:p>
      <w:pPr>
        <w:pStyle w:val="Heading5"/>
      </w:pPr>
      <w:bookmarkStart w:id="1139" w:name="_Toc597"/>
      <w:r>
        <w:t>اشارة</w:t>
      </w:r>
      <w:bookmarkEnd w:id="1139"/>
    </w:p>
    <w:p>
      <w:pPr>
        <w:pStyle w:val="BookText"/>
      </w:pPr>
      <w:r>
        <w:rPr>
          <w:rStyle w:val="FootnoteReference"/>
        </w:rPr>
        <w:footnoteReference w:id="1064"/>
      </w:r>
      <w:r>
        <w:rPr>
          <w:rFonts w:ascii="Amiri" w:hAnsi="Amiri" w:eastAsia="Amiri" w:cs="Amiri"/>
          <w:lang w:bidi="ar-SA"/>
          <w:color w:val="111111"/>
          <w:sz w:val="28"/>
          <w:szCs w:val="28"/>
          <w:rtl/>
        </w:rPr>
        <w:t xml:space="preserve">15 بَابُ أَنَّ الْمُحْرِمَ إِذَا طَرَحَ قَمْلَةً أَوْ قَتَلَهَا لَزِمَهُ کَفٌّ مِنْ طَعَامٍ وَ لَا یَسْقُطُ بِرَدِّهَا وَ إِنْ کَانَتْ تُؤْذِیهِ لَمْ یَلْزَمْهُ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0" w:name="_Toc598"/>
      <w:r>
        <w:t>[رقم الحدیث الکلی: 17499 - رقم الحدیث الباب: 1]</w:t>
      </w:r>
      <w:bookmarkEnd w:id="1140"/>
    </w:p>
    <w:p>
      <w:pPr>
        <w:pStyle w:val="BookText"/>
      </w:pPr>
      <w:r>
        <w:rPr>
          <w:rFonts w:ascii="Times New Roman" w:hAnsi="Times New Roman" w:eastAsia="Times New Roman" w:cs="Times New Roman"/>
          <w:lang w:val="en-US" w:bidi="en-US"/>
          <w:color w:val="111111"/>
          <w:sz w:val="28"/>
          <w:szCs w:val="28"/>
          <w:rtl/>
        </w:rPr>
        <w:t xml:space="preserve">17499- 1- </w:t>
      </w:r>
      <w:r>
        <w:rPr>
          <w:rStyle w:val="FootnoteReference"/>
        </w:rPr>
        <w:footnoteReference w:id="1065"/>
      </w:r>
      <w:r>
        <w:rPr>
          <w:rFonts w:ascii="Amiri" w:hAnsi="Amiri" w:eastAsia="Amiri" w:cs="Amiri"/>
          <w:lang w:bidi="ar-SA"/>
          <w:color w:val="111111"/>
          <w:sz w:val="28"/>
          <w:szCs w:val="28"/>
          <w:rtl/>
        </w:rPr>
        <w:t xml:space="preserve">مُحَمَّدُ بْنُ الْحَسَنِ بِإِسْنَادِهِ عَنْ مُوسَی بْنِ الْقَاسِمِ عَنْ عَبْدِ الرَّحْمَنِ عَنْ حَمَّادِ بْنِ عِیسَی قَالَ: سَأَلْتُ أَبَا عَبْدِ اللَّهِ ع عَنِ الْمُحْرِمِ یُبِینُ الْقَمْلَةَ عَنْ جَسَدِهِ فَیُلْقِیهَا قَالَ یُطْعِمُ مَکَانَهَا طَعَاماً.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گفت: از امام صادق (ع) درباره مُحرِمی که شپش را از بدنش جدا کرده و آن را می‌اندازد، پرسیدم. فرمود: به جای آن (شپش) باید غذایی بدهد.</w:t>
      </w:r>
    </w:p>
    <w:p>
      <w:pPr>
        <w:pStyle w:val="Heading5"/>
      </w:pPr>
      <w:bookmarkStart w:id="1141" w:name="_Toc599"/>
      <w:r>
        <w:t>[رقم الحدیث الکلی: 17500 - رقم الحدیث الباب: 2]</w:t>
      </w:r>
      <w:bookmarkEnd w:id="1141"/>
    </w:p>
    <w:p>
      <w:pPr>
        <w:pStyle w:val="BookText"/>
      </w:pPr>
      <w:r>
        <w:rPr>
          <w:rFonts w:ascii="Times New Roman" w:hAnsi="Times New Roman" w:eastAsia="Times New Roman" w:cs="Times New Roman"/>
          <w:lang w:val="en-US" w:bidi="en-US"/>
          <w:color w:val="111111"/>
          <w:sz w:val="28"/>
          <w:szCs w:val="28"/>
          <w:rtl/>
        </w:rPr>
        <w:t xml:space="preserve">17500- 2- </w:t>
      </w:r>
      <w:r>
        <w:rPr>
          <w:rStyle w:val="FootnoteReference"/>
        </w:rPr>
        <w:footnoteReference w:id="1066"/>
      </w:r>
      <w:r>
        <w:rPr>
          <w:rFonts w:ascii="Amiri" w:hAnsi="Amiri" w:eastAsia="Amiri" w:cs="Amiri"/>
          <w:lang w:bidi="ar-SA"/>
          <w:color w:val="111111"/>
          <w:sz w:val="28"/>
          <w:szCs w:val="28"/>
          <w:rtl/>
        </w:rPr>
        <w:t xml:space="preserve">وَ عَنْهُ عَنْ أَبِی جَعْفَرٍ عَنْ عَبْدِ الرَّحْمَنِ عَنِ الْعَلَاءِ عَنْ مُحَمَّدِ بْنِ مُسْلِمٍ عَنْ أَبِی عَبْدِ اللَّهِ ع قَالَ: سَأَلْتُهُ عَنِ الْمُحْرِمِ یَنْزِعُ الْقَمْلَةَ عَنْ جَسَدِهِ فَیُلْقِیهَا قَالَ یُطْعِمُ مَکَانَهَا طَعَاماً.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درباره مُحرِمی که شپش را از بدنش جدا کرده و آن را می‌اندازد، پرسیدم. فرمود: به جای آن (شپش) باید غذایی بدهد.</w:t>
      </w:r>
    </w:p>
    <w:p>
      <w:pPr>
        <w:pStyle w:val="Heading5"/>
      </w:pPr>
      <w:bookmarkStart w:id="1142" w:name="_Toc600"/>
      <w:r>
        <w:t>[رقم الحدیث الکلی: 17501 - رقم الحدیث الباب: 3]</w:t>
      </w:r>
      <w:bookmarkEnd w:id="1142"/>
    </w:p>
    <w:p>
      <w:pPr>
        <w:pStyle w:val="BookText"/>
      </w:pPr>
      <w:r>
        <w:rPr>
          <w:rFonts w:ascii="Times New Roman" w:hAnsi="Times New Roman" w:eastAsia="Times New Roman" w:cs="Times New Roman"/>
          <w:lang w:val="en-US" w:bidi="en-US"/>
          <w:color w:val="111111"/>
          <w:sz w:val="28"/>
          <w:szCs w:val="28"/>
          <w:rtl/>
        </w:rPr>
        <w:t xml:space="preserve">17501- 3- </w:t>
      </w:r>
      <w:r>
        <w:rPr>
          <w:rStyle w:val="FootnoteReference"/>
        </w:rPr>
        <w:footnoteReference w:id="1067"/>
      </w:r>
      <w:r>
        <w:rPr>
          <w:rFonts w:ascii="Amiri" w:hAnsi="Amiri" w:eastAsia="Amiri" w:cs="Amiri"/>
          <w:lang w:bidi="ar-SA"/>
          <w:color w:val="111111"/>
          <w:sz w:val="28"/>
          <w:szCs w:val="28"/>
          <w:rtl/>
        </w:rPr>
        <w:t xml:space="preserve">وَ عَنْهُ عَنْ حُسَیْنِ بْنِ أَبِی الْعَلَاءِ عَنْ أَبِی عَبْدِ اللَّهِ ع</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2" w:name="pg14670_158202"/>
    <w:bookmarkEnd w:id="162"/>
    <w:p>
      <w:pPr>
        <w:pStyle w:val="BookText"/>
      </w:pPr>
      <w:r>
        <w:rPr>
          <w:rFonts w:ascii="Amiri" w:hAnsi="Amiri" w:eastAsia="Amiri" w:cs="Amiri"/>
          <w:lang w:bidi="ar-SA"/>
          <w:color w:val="111111"/>
          <w:sz w:val="28"/>
          <w:szCs w:val="28"/>
          <w:rtl/>
        </w:rPr>
        <w:t xml:space="preserve">قَالَ: الْمُحْرِمُ لَا یَنْزِعُ الْقَمْلَةَ مِنْ جَسَدِهِ وَ لَا مِنْ ثَوْبِهِ مُتَعَمِّداً وَ إِنْ قَتَلَ </w:t>
      </w:r>
      <w:r>
        <w:rPr>
          <w:rStyle w:val="FootnoteReference"/>
        </w:rPr>
        <w:footnoteReference w:id="1068"/>
      </w:r>
      <w:r>
        <w:rPr>
          <w:rFonts w:ascii="Amiri" w:hAnsi="Amiri" w:eastAsia="Amiri" w:cs="Amiri"/>
          <w:lang w:bidi="ar-SA"/>
          <w:color w:val="111111"/>
          <w:sz w:val="28"/>
          <w:szCs w:val="28"/>
          <w:rtl/>
        </w:rPr>
        <w:t xml:space="preserve">شَیْئاً مِنْ ذَلِکَ خَطَأً فَلْیُطْعِمْ مَکَانَهَا طَعَاماً قَبْضَةً بِیَدِهِ.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ابی‌العلاء از امام صادق (ع) نقل کرده است: مُحرِم نباید عمداً شپش را از بدن یا لباس خود جدا کند، و اگر به اشتباه چیزی از آن (شپش) را کشت، باید به جای آن یک مشت غذا بدهد.</w:t>
      </w:r>
    </w:p>
    <w:p>
      <w:pPr>
        <w:pStyle w:val="Heading5"/>
      </w:pPr>
      <w:bookmarkStart w:id="1143" w:name="_Toc601"/>
      <w:r>
        <w:t>[رقم الحدیث الکلی: 17502 - رقم الحدیث الباب: 4]</w:t>
      </w:r>
      <w:bookmarkEnd w:id="1143"/>
    </w:p>
    <w:p>
      <w:pPr>
        <w:pStyle w:val="BookText"/>
      </w:pPr>
      <w:r>
        <w:rPr>
          <w:rFonts w:ascii="Times New Roman" w:hAnsi="Times New Roman" w:eastAsia="Times New Roman" w:cs="Times New Roman"/>
          <w:lang w:val="en-US" w:bidi="en-US"/>
          <w:color w:val="111111"/>
          <w:sz w:val="28"/>
          <w:szCs w:val="28"/>
          <w:rtl/>
        </w:rPr>
        <w:t xml:space="preserve">17502- 4- </w:t>
      </w:r>
      <w:r>
        <w:rPr>
          <w:rStyle w:val="FootnoteReference"/>
        </w:rPr>
        <w:footnoteReference w:id="1069"/>
      </w:r>
      <w:r>
        <w:rPr>
          <w:rFonts w:ascii="Amiri" w:hAnsi="Amiri" w:eastAsia="Amiri" w:cs="Amiri"/>
          <w:lang w:bidi="ar-SA"/>
          <w:color w:val="111111"/>
          <w:sz w:val="28"/>
          <w:szCs w:val="28"/>
          <w:rtl/>
        </w:rPr>
        <w:t xml:space="preserve">وَ عَنْهُ عَنِ الْجَرْمِیِّ عَنْ مُحَمَّدِ بْنِ أَبِی حَمْزَةَ وَ دُرُسْتَ عَنِ ابْنِ مُسْکَانَ عَنِ الْحَلَبِیِّ قَالَ: حَکَکْتُ رَأْسِی وَ أَنَا مُحْرِمٌ فَوَقَعَ مِنْهُ قَمَلَاتٌ فَأَرَدْتُ رَدَّهُنَّ فَنَهَانِی وَ قَالَ تَصَدَّقْ بِکَفٍّ مِنْ 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در حالی که مُحرِم بودم، سرم را خاراندم و از آن چند شپش افتاد. خواستم آن‌ها را برگردانم، ولی مرا از این کار نهی کرد و فرمود: به اندازه یک کف دست غذا صدقه بده.</w:t>
      </w:r>
    </w:p>
    <w:p>
      <w:pPr>
        <w:pStyle w:val="Heading5"/>
      </w:pPr>
      <w:bookmarkStart w:id="1144" w:name="_Toc602"/>
      <w:r>
        <w:t>[رقم الحدیث الکلی: 17503 - رقم الحدیث الباب: 5]</w:t>
      </w:r>
      <w:bookmarkEnd w:id="1144"/>
    </w:p>
    <w:p>
      <w:pPr>
        <w:pStyle w:val="BookText"/>
      </w:pPr>
      <w:r>
        <w:rPr>
          <w:rFonts w:ascii="Times New Roman" w:hAnsi="Times New Roman" w:eastAsia="Times New Roman" w:cs="Times New Roman"/>
          <w:lang w:val="en-US" w:bidi="en-US"/>
          <w:color w:val="111111"/>
          <w:sz w:val="28"/>
          <w:szCs w:val="28"/>
          <w:rtl/>
        </w:rPr>
        <w:t xml:space="preserve">17503- 5- </w:t>
      </w:r>
      <w:r>
        <w:rPr>
          <w:rStyle w:val="FootnoteReference"/>
        </w:rPr>
        <w:footnoteReference w:id="1070"/>
      </w:r>
      <w:r>
        <w:rPr>
          <w:rFonts w:ascii="Amiri" w:hAnsi="Amiri" w:eastAsia="Amiri" w:cs="Amiri"/>
          <w:lang w:bidi="ar-SA"/>
          <w:color w:val="111111"/>
          <w:sz w:val="28"/>
          <w:szCs w:val="28"/>
          <w:rtl/>
        </w:rPr>
        <w:t xml:space="preserve">وَ بِإِسْنَادِهِ عَنِ الْحُسَیْنِ بْنِ سَعِیدٍ عَنْ فَضَالَةَ عَنْ مُعَاوِیَةَ بْنِ عَمَّارٍ قَالَ: قُلْتُ لِأَبِی عَبْدِ اللَّهِ ع الْمُحْرِمُ یَحُکُّ رَأْسَهُ فَتَسْقُطُ مِنْهُ الْقَمْلَةُ وَ الثِّنْتَانِ قَالَ لَا شَیْ‌ءَ عَلَیْهِ وَ لَا یَعُودُ قُلْتُ کَیْفَ یَحُکُّ رَأْسَهُ قَالَ بِأَظَافِیرِهِ مَا لَمْ یُدْمِ وَ لَا یَقْطَعِ الشَّعْرَ.</w:t>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به امام صادق (ع) گفتم: اگر مُحرِم سر خود را بخاراند و از آن شپش‌ها بیفتند، آیا بر او چیزی واجب است؟ فرمود: بر او چیزی نیست و لازم نیست به این کار بازگردد. گفتم: چگونه سرش را بخاراند؟ فرمود: با ناخن‌هایش، به شرطی که آسیب نرساند و موها را قطع نکند.</w:t>
      </w:r>
    </w:p>
    <w:p>
      <w:pPr>
        <w:pStyle w:val="Heading5"/>
      </w:pPr>
      <w:bookmarkStart w:id="1145" w:name="_Toc603"/>
      <w:r>
        <w:t>[رقم الحدیث الکلی: 17504 - رقم الحدیث الباب: 6]</w:t>
      </w:r>
      <w:bookmarkEnd w:id="1145"/>
    </w:p>
    <w:p>
      <w:pPr>
        <w:pStyle w:val="BookText"/>
      </w:pPr>
      <w:r>
        <w:rPr>
          <w:rFonts w:ascii="Times New Roman" w:hAnsi="Times New Roman" w:eastAsia="Times New Roman" w:cs="Times New Roman"/>
          <w:lang w:val="en-US" w:bidi="en-US"/>
          <w:color w:val="111111"/>
          <w:sz w:val="28"/>
          <w:szCs w:val="28"/>
          <w:rtl/>
        </w:rPr>
        <w:t xml:space="preserve">17504- 6- </w:t>
      </w:r>
      <w:r>
        <w:rPr>
          <w:rStyle w:val="FootnoteReference"/>
        </w:rPr>
        <w:footnoteReference w:id="1072"/>
      </w:r>
      <w:r>
        <w:rPr>
          <w:rFonts w:ascii="Amiri" w:hAnsi="Amiri" w:eastAsia="Amiri" w:cs="Amiri"/>
          <w:lang w:bidi="ar-SA"/>
          <w:color w:val="111111"/>
          <w:sz w:val="28"/>
          <w:szCs w:val="28"/>
          <w:rtl/>
        </w:rPr>
        <w:t xml:space="preserve">وَ عَنْهُ عَنْ فَضَالَةَ عَنْ مُعَاوِیَةَ بْنِ عَمَّارٍ قَالَ: قُلْتُ لِأَبِی عَبْدِ اللَّهِ ع مَا تَقُولُ فِی مُحْرِمٍ قَتَلَ قَمْلَةً قَالَ لَا شَیْ‌ءَ عَلَیْهِ فِی الْقَمْلَةِ وَ لَا یَنْبَغِی أَنْ یَتَعَمَّدَ قَتْلَهَا.</w:t>
      </w:r>
    </w:p>
    <w:p>
      <w:pPr>
        <w:pStyle w:val="BookText"/>
      </w:pPr>
      <w:r>
        <w:rPr>
          <w:rFonts w:ascii="Amiri" w:hAnsi="Amiri" w:eastAsia="Amiri" w:cs="Amiri"/>
          <w:lang w:bidi="ar-SA"/>
          <w:color w:val="111111"/>
          <w:sz w:val="28"/>
          <w:szCs w:val="28"/>
          <w:rtl/>
        </w:rPr>
        <w:t xml:space="preserve">أَقُولُ: ذَکَرَ الشَّیْخُ أَنَّهُمَا مَحْمُولَانِ عَلَی نَفْیِ الْعِقَابِ إِذَا کَانَتْ تُؤْذِیهِ أَوْ عَلَی نَفْیِ کَفَّارَةٍ مُعَیَّنَةٍ مَحْدُودَةٍ کَغَیْرِهَا وَ یَحْتَمِلُ الْحَمْلُ عَلَی النِّسْیَانِ.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به امام صادق (ع) گفتم: نظر شما درباره مُحرِمی که شپشی را کُشته، چیست؟ فرمود: در مورد کشتن شپش چیزی (بر او واجب) نیست، اما نباید عمداً آن را بکشد.</w:t>
      </w:r>
    </w:p>
    <w:p>
      <w:pPr>
        <w:pStyle w:val="BookText"/>
      </w:pPr>
      <w:r>
        <w:rPr>
          <w:rFonts w:ascii="IRNazanin" w:hAnsi="IRNazanin" w:eastAsia="IRNazanin" w:cs="IRNazanin"/>
          <w:lang w:bidi="fa-IR"/>
          <w:color w:val="111111"/>
          <w:sz w:val="28"/>
          <w:szCs w:val="28"/>
          <w:rtl/>
        </w:rPr>
        <w:t xml:space="preserve">می‌گویم: شیخ ذکر کرده است که این دو روایت را می‌توان به این صورت تفسیر کرد که اگر شپش او را اذیت می‌کرده، عقابی بر او نیست یا اینکه کفاره مشخص و معینی مانند موارد دیگر ندارد. همچنین می‌توان آن را به فراموشی حمل کرد.</w:t>
      </w:r>
    </w:p>
    <w:p>
      <w:pPr>
        <w:pStyle w:val="Heading5"/>
      </w:pPr>
      <w:bookmarkStart w:id="1146" w:name="_Toc604"/>
      <w:r>
        <w:t>[رقم الحدیث الکلی: 17505 - رقم الحدیث الباب: 7]</w:t>
      </w:r>
      <w:bookmarkEnd w:id="1146"/>
    </w:p>
    <w:p>
      <w:pPr>
        <w:pStyle w:val="BookText"/>
      </w:pPr>
      <w:r>
        <w:rPr>
          <w:rFonts w:ascii="Times New Roman" w:hAnsi="Times New Roman" w:eastAsia="Times New Roman" w:cs="Times New Roman"/>
          <w:lang w:val="en-US" w:bidi="en-US"/>
          <w:color w:val="111111"/>
          <w:sz w:val="28"/>
          <w:szCs w:val="28"/>
          <w:rtl/>
        </w:rPr>
        <w:t xml:space="preserve">17505- 7- </w:t>
      </w:r>
      <w:r>
        <w:rPr>
          <w:rStyle w:val="FootnoteReference"/>
        </w:rPr>
        <w:footnoteReference w:id="1073"/>
      </w:r>
      <w:r>
        <w:rPr>
          <w:rFonts w:ascii="Amiri" w:hAnsi="Amiri" w:eastAsia="Amiri" w:cs="Amiri"/>
          <w:lang w:bidi="ar-SA"/>
          <w:color w:val="111111"/>
          <w:sz w:val="28"/>
          <w:szCs w:val="28"/>
          <w:rtl/>
        </w:rPr>
        <w:t xml:space="preserve">مُحَمَّدُ بْنُ یَعْقُوبَ عَنْ أَحْمَدَ بْنِ مُحَمَّدٍ عَنْ مُحَمَّدِ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3" w:name="pg14670_158203"/>
    <w:bookmarkEnd w:id="163"/>
    <w:p>
      <w:pPr>
        <w:pStyle w:val="BookText"/>
      </w:pPr>
      <w:r>
        <w:rPr>
          <w:rFonts w:ascii="Amiri" w:hAnsi="Amiri" w:eastAsia="Amiri" w:cs="Amiri"/>
          <w:lang w:bidi="ar-SA"/>
          <w:color w:val="111111"/>
          <w:sz w:val="28"/>
          <w:szCs w:val="28"/>
          <w:rtl/>
        </w:rPr>
        <w:t xml:space="preserve">بْنِ أَحْمَدَ الْقَلَانِسِیِّ عَنْ مُحَمَّدِ بْنِ الْوَلِیدِ </w:t>
      </w:r>
      <w:r>
        <w:rPr>
          <w:rStyle w:val="FootnoteReference"/>
        </w:rPr>
        <w:footnoteReference w:id="1074"/>
      </w:r>
      <w:r>
        <w:rPr>
          <w:rFonts w:ascii="Amiri" w:hAnsi="Amiri" w:eastAsia="Amiri" w:cs="Amiri"/>
          <w:lang w:bidi="ar-SA"/>
          <w:color w:val="111111"/>
          <w:sz w:val="28"/>
          <w:szCs w:val="28"/>
          <w:rtl/>
        </w:rPr>
        <w:t xml:space="preserve">عَنْ أَبَانٍ </w:t>
      </w:r>
      <w:r>
        <w:rPr>
          <w:rStyle w:val="FootnoteReference"/>
        </w:rPr>
        <w:footnoteReference w:id="1075"/>
      </w:r>
      <w:r>
        <w:rPr>
          <w:rFonts w:ascii="Amiri" w:hAnsi="Amiri" w:eastAsia="Amiri" w:cs="Amiri"/>
          <w:lang w:bidi="ar-SA"/>
          <w:color w:val="111111"/>
          <w:sz w:val="28"/>
          <w:szCs w:val="28"/>
          <w:rtl/>
        </w:rPr>
        <w:t xml:space="preserve">عَنْ أَبِی الْجَارُودِ قَالَ: قُلْتُ لِأَبِی عَبْدِ اللَّهِ ع حَکَکْتُ رَأْسِی وَ أَنَا مُحْرِمٌ فَوَقَعَتْ قَمْلَةٌ قَالَ لَا بَأْسَ قُلْتُ أَیَّ شَیْ‌ءٍ تَجْعَلُ عَلَیَّ فِیهَا قَالَ وَ مَا أَجْعَلُ عَلَیْکَ فِی قَمْلَةٍ لَیْسَ عَلَیْکَ فِیهَا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ابوالجارود گفت: به امام صادق (ع) گفتم: در حالی که مُحرِم بودم، سرم را خاراندم و شپشی افتاد. فرمود: اشکالی ندارد. گفتم: چه چیزی (به عنوان کفاره) بر من واجب است؟ فرمود: چیزی را بر تو واجب نمی کنم برای یک شپش چیزی بر تو واجب نیست.</w:t>
      </w:r>
    </w:p>
    <w:p>
      <w:pPr>
        <w:pStyle w:val="Heading5"/>
      </w:pPr>
      <w:bookmarkStart w:id="1147" w:name="_Toc605"/>
      <w:r>
        <w:t>[رقم الحدیث الکلی: 17506 - رقم الحدیث الباب: 8]</w:t>
      </w:r>
      <w:bookmarkEnd w:id="1147"/>
    </w:p>
    <w:p>
      <w:pPr>
        <w:pStyle w:val="BookText"/>
      </w:pPr>
      <w:r>
        <w:rPr>
          <w:rFonts w:ascii="Times New Roman" w:hAnsi="Times New Roman" w:eastAsia="Times New Roman" w:cs="Times New Roman"/>
          <w:lang w:val="en-US" w:bidi="en-US"/>
          <w:color w:val="111111"/>
          <w:sz w:val="28"/>
          <w:szCs w:val="28"/>
          <w:rtl/>
        </w:rPr>
        <w:t xml:space="preserve">17506- 8- </w:t>
      </w:r>
      <w:r>
        <w:rPr>
          <w:rStyle w:val="FootnoteReference"/>
        </w:rPr>
        <w:footnoteReference w:id="1076"/>
      </w:r>
      <w:r>
        <w:rPr>
          <w:rFonts w:ascii="Amiri" w:hAnsi="Amiri" w:eastAsia="Amiri" w:cs="Amiri"/>
          <w:lang w:bidi="ar-SA"/>
          <w:color w:val="111111"/>
          <w:sz w:val="28"/>
          <w:szCs w:val="28"/>
          <w:rtl/>
        </w:rPr>
        <w:t xml:space="preserve">مُحَمَّدُ بْنُ عَلِیِّ بْنِ الْحُسَیْنِ بِإِسْنَادِهِ عَنْ أَبَانٍ عَنْ أَبِی الْجَارُودِ قَالَ: سَأَلَ رَجُلٌ أَبَا جَعْفَرٍ ع عَنْ رَجُلٍ قَتَلَ قَمْلَةً وَ هُوَ مُحْرِمٌ قَالَ بِئْسَ مَا صَنَعَ قُلْتُ فَمَا فِدَاؤُهَا قَالَ لَا فِدَاءَ لَهَا.</w:t>
      </w:r>
    </w:p>
    <w:p>
      <w:pPr>
        <w:pStyle w:val="BookText"/>
      </w:pPr>
      <w:r>
        <w:rPr>
          <w:rFonts w:ascii="Amiri" w:hAnsi="Amiri" w:eastAsia="Amiri" w:cs="Amiri"/>
          <w:lang w:bidi="ar-SA"/>
          <w:color w:val="111111"/>
          <w:sz w:val="28"/>
          <w:szCs w:val="28"/>
          <w:rtl/>
        </w:rPr>
        <w:t xml:space="preserve">أَقُولُ: وَ تَقَدَّمَ مَا یَدُلُّ عَلَی ذَلِکَ فِی التُّرُوکِ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از ابوالجارود نقل کرده است: مردی از امام باقر (ع) درباره مردی که در حال احرام، شپشی را کشته بود، پرسید. امام فرمود: کار بدی انجام داده است. گفتم: فدیه‌اش چیست؟ فرمود: فدیه‌ای ندارد.</w:t>
      </w:r>
    </w:p>
    <w:p>
      <w:pPr>
        <w:pStyle w:val="Heading4"/>
      </w:pPr>
      <w:bookmarkStart w:id="1148" w:name="_Toc606"/>
      <w:r>
        <w:t>16- بَابُ أَنَّ الْمُحْرِمَ إِذْ مَسَّ شَعْرَهُ عَبَثاً فَسَقَطَ مِنْهُ شَیْ‌ءٌ لَزِمَهُ کَفٌّ مِنْ طَعَامٍ وَ إِنْ مَسَّهُ لِوُضُوءٍ أَوْ بِغَیْرِ عَمْدٍ لَمْ یَلْزَمْهُ شَیْ‌ءٌ</w:t>
      </w:r>
      <w:bookmarkEnd w:id="1148"/>
    </w:p>
    <w:p>
      <w:pPr>
        <w:pStyle w:val="Heading5"/>
      </w:pPr>
      <w:bookmarkStart w:id="1149" w:name="_Toc607"/>
      <w:r>
        <w:t>اشارة</w:t>
      </w:r>
      <w:bookmarkEnd w:id="1149"/>
    </w:p>
    <w:p>
      <w:pPr>
        <w:pStyle w:val="BookText"/>
      </w:pPr>
      <w:r>
        <w:rPr>
          <w:rStyle w:val="FootnoteReference"/>
        </w:rPr>
        <w:footnoteReference w:id="1078"/>
      </w:r>
      <w:r>
        <w:rPr>
          <w:rFonts w:ascii="Amiri" w:hAnsi="Amiri" w:eastAsia="Amiri" w:cs="Amiri"/>
          <w:lang w:bidi="ar-SA"/>
          <w:color w:val="111111"/>
          <w:sz w:val="28"/>
          <w:szCs w:val="28"/>
          <w:rtl/>
        </w:rPr>
        <w:t xml:space="preserve">16 بَابُ أَنَّ الْمُحْرِمَ إِذْ مَسَّ شَعْرَهُ عَبَثاً فَسَقَطَ مِنْهُ شَیْ‌ءٌ لَزِمَهُ کَفٌّ مِنْ طَعَامٍ وَ إِنْ مَسَّهُ لِوُضُوءٍ أَوْ بِغَیْرِ عَمْدٍ لَمْ یَلْزَمْهُ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0" w:name="_Toc608"/>
      <w:r>
        <w:t>[رقم الحدیث الکلی: 17507 - رقم الحدیث الباب: 1]</w:t>
      </w:r>
      <w:bookmarkEnd w:id="1150"/>
    </w:p>
    <w:p>
      <w:pPr>
        <w:pStyle w:val="BookText"/>
      </w:pPr>
      <w:r>
        <w:rPr>
          <w:rFonts w:ascii="Times New Roman" w:hAnsi="Times New Roman" w:eastAsia="Times New Roman" w:cs="Times New Roman"/>
          <w:lang w:val="en-US" w:bidi="en-US"/>
          <w:color w:val="111111"/>
          <w:sz w:val="28"/>
          <w:szCs w:val="28"/>
          <w:rtl/>
        </w:rPr>
        <w:t xml:space="preserve">17507- 1- </w:t>
      </w:r>
      <w:r>
        <w:rPr>
          <w:rStyle w:val="FootnoteReference"/>
        </w:rPr>
        <w:footnoteReference w:id="1079"/>
      </w:r>
      <w:r>
        <w:rPr>
          <w:rFonts w:ascii="Amiri" w:hAnsi="Amiri" w:eastAsia="Amiri" w:cs="Amiri"/>
          <w:lang w:bidi="ar-SA"/>
          <w:color w:val="111111"/>
          <w:sz w:val="28"/>
          <w:szCs w:val="28"/>
          <w:rtl/>
        </w:rPr>
        <w:t xml:space="preserve">مُحَمَّدُ بْنُ الْحَسَنِ بِإِسْنَادِهِ عَنِ الْحُسَیْنِ بْنِ سَعِیدٍ عَنْ صَفْوَانَ عَنْ أَبِی سَعِیدٍ عَنْ مَنْصُورٍ عَنْ أَبِی عَبْدِ اللَّهِ ع فِی الْمُحْرِمِ إِذَا مَسَّ لِحْیَتَهُ فَوَقَعَ مِنْهَا شَعْرَةٌ </w:t>
      </w:r>
      <w:r>
        <w:rPr>
          <w:rStyle w:val="FootnoteReference"/>
        </w:rPr>
        <w:footnoteReference w:id="1080"/>
      </w:r>
      <w:r>
        <w:rPr>
          <w:rFonts w:ascii="Amiri" w:hAnsi="Amiri" w:eastAsia="Amiri" w:cs="Amiri"/>
          <w:lang w:bidi="ar-SA"/>
          <w:color w:val="111111"/>
          <w:sz w:val="28"/>
          <w:szCs w:val="28"/>
          <w:rtl/>
        </w:rPr>
        <w:t xml:space="preserve">قَالَ یُطْعِمُ کَفّاً مِنْ طَعَامٍ أَوْ کَفَّیْنِ.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از امام ابی عبدالله (علیه‌السلام) (امام صادق) درباره شخص مُحرم (کسی که در حال احرام است)، هنگامی که به ریش خود دست بزند و مویی از آن بیفتد، گفت: "باید یک کف (مقدار کف دست) از طعام یا دو کف بدهد.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4" w:name="pg14670_158204"/>
    <w:bookmarkEnd w:id="164"/>
    <w:p>
      <w:pPr>
        <w:pStyle w:val="Heading5"/>
      </w:pPr>
      <w:bookmarkStart w:id="1151" w:name="_Toc609"/>
      <w:r>
        <w:t>[رقم الحدیث الکلی: 17508 - رقم الحدیث الباب: 2]</w:t>
      </w:r>
      <w:bookmarkEnd w:id="1151"/>
    </w:p>
    <w:p>
      <w:pPr>
        <w:pStyle w:val="BookText"/>
      </w:pPr>
      <w:r>
        <w:rPr>
          <w:rFonts w:ascii="Times New Roman" w:hAnsi="Times New Roman" w:eastAsia="Times New Roman" w:cs="Times New Roman"/>
          <w:lang w:val="en-US" w:bidi="en-US"/>
          <w:color w:val="111111"/>
          <w:sz w:val="28"/>
          <w:szCs w:val="28"/>
          <w:rtl/>
        </w:rPr>
        <w:t xml:space="preserve">17508- 2- </w:t>
      </w:r>
      <w:r>
        <w:rPr>
          <w:rStyle w:val="FootnoteReference"/>
        </w:rPr>
        <w:footnoteReference w:id="1081"/>
      </w:r>
      <w:r>
        <w:rPr>
          <w:rFonts w:ascii="Amiri" w:hAnsi="Amiri" w:eastAsia="Amiri" w:cs="Amiri"/>
          <w:lang w:bidi="ar-SA"/>
          <w:color w:val="111111"/>
          <w:sz w:val="28"/>
          <w:szCs w:val="28"/>
          <w:rtl/>
        </w:rPr>
        <w:t xml:space="preserve">وَ عَنْهُ عَنْ فَضَالَةَ عَنْ مُعَاوِیَةَ بْنِ عَمَّارٍ قَالَ: قُلْتُ لِأَبِی عَبْدِ اللَّهِ ع الْمُحْرِمُ یَعْبَثُ بِلِحْیَتِهِ فَتَسْقُطُ مِنْهَا الشَّعْرَةُ وَ الثِّنْتَانِ قَالَ یُطْعِمُ شَیْئاً.</w:t>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گفت: به امام ابی عبدالله (علیه‌السلام) (امام صادق) گفتم: "شخص مُحرِم (کسی که در حال احرام است) با ریش خود بازی می‌کند و یک یا دو تار مو از آن می‌افتد." امام فرمود: "باید چیزی (اندکی) طعام بدهد.</w:t>
      </w:r>
    </w:p>
    <w:p>
      <w:pPr>
        <w:pStyle w:val="Heading5"/>
      </w:pPr>
      <w:bookmarkStart w:id="1152" w:name="_Toc610"/>
      <w:r>
        <w:t>[رقم الحدیث الکلی: 17509 - رقم الحدیث الباب: 3]</w:t>
      </w:r>
      <w:bookmarkEnd w:id="1152"/>
    </w:p>
    <w:p>
      <w:pPr>
        <w:pStyle w:val="BookText"/>
      </w:pPr>
      <w:r>
        <w:rPr>
          <w:rFonts w:ascii="Times New Roman" w:hAnsi="Times New Roman" w:eastAsia="Times New Roman" w:cs="Times New Roman"/>
          <w:lang w:val="en-US" w:bidi="en-US"/>
          <w:color w:val="111111"/>
          <w:sz w:val="28"/>
          <w:szCs w:val="28"/>
          <w:rtl/>
        </w:rPr>
        <w:t xml:space="preserve">17509- 3- </w:t>
      </w:r>
      <w:r>
        <w:rPr>
          <w:rStyle w:val="FootnoteReference"/>
        </w:rPr>
        <w:footnoteReference w:id="1083"/>
      </w:r>
      <w:r>
        <w:rPr>
          <w:rFonts w:ascii="Amiri" w:hAnsi="Amiri" w:eastAsia="Amiri" w:cs="Amiri"/>
          <w:lang w:bidi="ar-SA"/>
          <w:color w:val="111111"/>
          <w:sz w:val="28"/>
          <w:szCs w:val="28"/>
          <w:rtl/>
        </w:rPr>
        <w:t xml:space="preserve">قَالَ الصَّدُوقُ وَ فِی خَبَرٍ آخَرَ مُدّاً مِنْ طَعَامٍ أَوْ کَفَّیْنِ.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اند درخبر دیگری آمده یک مد طعام یا دومشت</w:t>
      </w:r>
    </w:p>
    <w:p>
      <w:pPr>
        <w:pStyle w:val="Heading5"/>
      </w:pPr>
      <w:bookmarkStart w:id="1153" w:name="_Toc611"/>
      <w:r>
        <w:t>[رقم الحدیث الکلی: 17510 - رقم الحدیث الباب: 4]</w:t>
      </w:r>
      <w:bookmarkEnd w:id="1153"/>
    </w:p>
    <w:p>
      <w:pPr>
        <w:pStyle w:val="BookText"/>
      </w:pPr>
      <w:r>
        <w:rPr>
          <w:rFonts w:ascii="Times New Roman" w:hAnsi="Times New Roman" w:eastAsia="Times New Roman" w:cs="Times New Roman"/>
          <w:lang w:val="en-US" w:bidi="en-US"/>
          <w:color w:val="111111"/>
          <w:sz w:val="28"/>
          <w:szCs w:val="28"/>
          <w:rtl/>
        </w:rPr>
        <w:t xml:space="preserve">17510- 4- </w:t>
      </w:r>
      <w:r>
        <w:rPr>
          <w:rStyle w:val="FootnoteReference"/>
        </w:rPr>
        <w:footnoteReference w:id="1084"/>
      </w:r>
      <w:r>
        <w:rPr>
          <w:rFonts w:ascii="Amiri" w:hAnsi="Amiri" w:eastAsia="Amiri" w:cs="Amiri"/>
          <w:lang w:bidi="ar-SA"/>
          <w:color w:val="111111"/>
          <w:sz w:val="28"/>
          <w:szCs w:val="28"/>
          <w:rtl/>
        </w:rPr>
        <w:t xml:space="preserve">وَ بِإِسْنَادِهِ عَنْ مُوسَی بْنِ الْقَاسِمِ عَنْ عَبْدِ اللَّهِ الْکِنَانِیِّ عَنْ إِسْحَاقَ بْنِ عَمَّارٍ عَنْ إِسْمَاعِیلَ الْجُعْفِیِّ عَنِ الْحَسَنِ بْنِ هَارُونَ قَالَ: قُلْتُ لِأَبِی عَبْدِ اللَّهِ ع إِنِّی أُولَعُ بِلِحْیَتِی وَ أَنَا مُحْرِمٌ فَتَسْقُطُ الشَّعَرَاتُ قَالَ إِذَا فَرَغْتَ مِنْ إِحْرَامِکَ فَاشْتَرِ بِدِرْهَمٍ تَمْراً وَ تَصَدَّقْ بِهِ فَإِنَّ تَمْرَةً خَیْرٌ مِنْ شَعْرَةٍ.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هارون نقل شده که گفت: به امام ابی عبدالله (علیه‌السلام) (امام صادق) گفتم: "من در حال احرام با ریشم بازی می‌کنم و موهایی از آن می‌افتد." امام فرمود: "وقتی احرامت به پایان رسید، با یک درهم خرما بخر و آن را صدقه بده، زیرا یک خرما بهتر از یک مو است."</w:t>
      </w:r>
    </w:p>
    <w:p>
      <w:pPr>
        <w:pStyle w:val="Heading5"/>
      </w:pPr>
      <w:bookmarkStart w:id="1154" w:name="_Toc612"/>
      <w:r>
        <w:t>[رقم الحدیث الکلی: 17511 - رقم الحدیث الباب: 5]</w:t>
      </w:r>
      <w:bookmarkEnd w:id="1154"/>
    </w:p>
    <w:p>
      <w:pPr>
        <w:pStyle w:val="BookText"/>
      </w:pPr>
      <w:r>
        <w:rPr>
          <w:rFonts w:ascii="Times New Roman" w:hAnsi="Times New Roman" w:eastAsia="Times New Roman" w:cs="Times New Roman"/>
          <w:lang w:val="en-US" w:bidi="en-US"/>
          <w:color w:val="111111"/>
          <w:sz w:val="28"/>
          <w:szCs w:val="28"/>
          <w:rtl/>
        </w:rPr>
        <w:t xml:space="preserve">17511- 5- </w:t>
      </w:r>
      <w:r>
        <w:rPr>
          <w:rStyle w:val="FootnoteReference"/>
        </w:rPr>
        <w:footnoteReference w:id="1085"/>
      </w:r>
      <w:r>
        <w:rPr>
          <w:rFonts w:ascii="Amiri" w:hAnsi="Amiri" w:eastAsia="Amiri" w:cs="Amiri"/>
          <w:lang w:bidi="ar-SA"/>
          <w:color w:val="111111"/>
          <w:sz w:val="28"/>
          <w:szCs w:val="28"/>
          <w:rtl/>
        </w:rPr>
        <w:t xml:space="preserve">وَ بِإِسْنَادِهِ عَنْ سَعْدِ بْنِ عَبْدِ اللَّهِ عَنْ أَبِی جَعْفَرٍ عَنِ الْحُسَیْنِ عَنِ النَّضْرِ بْنِ سُوَیْدٍ عَنْ هِشَامِ بْنِ سَالِمٍ قَالَ: قَالَ أَبُو عَبْدِ اللَّهِ ع إِذَا وَضَعَ أَحَدُکُمْ یَدَهُ عَلَی رَأْسِهِ أَوْ لِحْیَتِهِ وَ هُوَ مُحْرِمٌ فَسَقَطَ شَیْ‌ءٌ مِنَ الشَّعْرِ فَلْیَتَصَدَّقْ بِکَفٍّ مِنْ طَعَامٍ أَوْ کَفٍّ مِنْ سَوِیقٍ.</w:t>
      </w:r>
    </w:p>
    <w:p>
      <w:pPr>
        <w:pStyle w:val="BookText"/>
      </w:pPr>
      <w:r>
        <w:rPr>
          <w:rFonts w:ascii="Amiri" w:hAnsi="Amiri" w:eastAsia="Amiri" w:cs="Amiri"/>
          <w:lang w:bidi="ar-SA"/>
          <w:color w:val="111111"/>
          <w:sz w:val="28"/>
          <w:szCs w:val="28"/>
          <w:rtl/>
        </w:rPr>
        <w:t xml:space="preserve">وَ رَوَاهُ الصَّدُوقُ بِإِسْنَادِهِ عَنْ هِشَامِ بْنِ سَالِمٍ مِثْلَهُ إِلَّا أَنَّهُ قَالَ بِکَفٍّ مِنْ کَعْکٍ أَوْ سَوِیقٍ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 رِوَایَةِ الصَّدُوقِ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که گفت: امام ابی عبدالله (علیه‌السلام) (امام صادق) فرمود: "هنگامی که یکی از شما در حال احرام دست خود را بر سر یا ریشش بگذارد و چیزی از مو بیفتد، باید به اندازه یک کف (مقدار کف دست) طعام یا یک کف سویق (آرد تفت‌داده) صدقه بدهد.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5" w:name="pg14670_158205"/>
    <w:bookmarkEnd w:id="165"/>
    <w:p>
      <w:pPr>
        <w:pStyle w:val="Heading5"/>
      </w:pPr>
      <w:bookmarkStart w:id="1155" w:name="_Toc613"/>
      <w:r>
        <w:t>[رقم الحدیث الکلی: 17512 - رقم الحدیث الباب: 6]</w:t>
      </w:r>
      <w:bookmarkEnd w:id="1155"/>
    </w:p>
    <w:p>
      <w:pPr>
        <w:pStyle w:val="BookText"/>
      </w:pPr>
      <w:r>
        <w:rPr>
          <w:rFonts w:ascii="Times New Roman" w:hAnsi="Times New Roman" w:eastAsia="Times New Roman" w:cs="Times New Roman"/>
          <w:lang w:val="en-US" w:bidi="en-US"/>
          <w:color w:val="111111"/>
          <w:sz w:val="28"/>
          <w:szCs w:val="28"/>
          <w:rtl/>
        </w:rPr>
        <w:t xml:space="preserve">17512- 6- </w:t>
      </w:r>
      <w:r>
        <w:rPr>
          <w:rStyle w:val="FootnoteReference"/>
        </w:rPr>
        <w:footnoteReference w:id="1088"/>
      </w:r>
      <w:r>
        <w:rPr>
          <w:rFonts w:ascii="Amiri" w:hAnsi="Amiri" w:eastAsia="Amiri" w:cs="Amiri"/>
          <w:lang w:bidi="ar-SA"/>
          <w:color w:val="111111"/>
          <w:sz w:val="28"/>
          <w:szCs w:val="28"/>
          <w:rtl/>
        </w:rPr>
        <w:t xml:space="preserve">وَ عَنْهُ عَنْ مُحَمَّدِ بْنِ الْحُسَیْنِ عَنْ جَعْفَرِ بْنِ بَشِیرٍ عَنِ الْهَیْثَمِ بْنِ عُرْوَةَ التَّمِیمِیِّ قَالَ: سَأَلَ رَجُلٌ أَبَا عَبْدِ اللَّهِ ع عَنِ الْمُحْرِمِ یُرِیدُ إِسْبَاغَ الْوُضُوءِ فَتَسْقُطُ مِنْ لِحْیَتِهِ الشَّعْرَةُ أَوِ الشَّعْرَتَانِ </w:t>
      </w:r>
      <w:r>
        <w:rPr>
          <w:rStyle w:val="FootnoteReference"/>
        </w:rPr>
        <w:footnoteReference w:id="1089"/>
      </w:r>
      <w:r>
        <w:rPr>
          <w:rFonts w:ascii="Amiri" w:hAnsi="Amiri" w:eastAsia="Amiri" w:cs="Amiri"/>
          <w:lang w:bidi="ar-SA"/>
          <w:color w:val="111111"/>
          <w:sz w:val="28"/>
          <w:szCs w:val="28"/>
          <w:rtl/>
        </w:rPr>
        <w:t xml:space="preserve">فَقَالَ لَیْسَ بِشَیْ‌ءٍ ما جَعَلَ عَلَیْکُمْ فِی الدِّینِ مِنْ حَرَجٍ.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هیثم بن عروة تمیمی نقل شده که گفت: مردی از امام ابی عبدالله (علیه‌السلام) (امام صادق) درباره شخص مُحرم پرسید که قصد دارد وضو را به طور کامل انجام دهد و از ریشش یک یا دو تار مو می‌افتد. امام فرمود: "این چیز مهمی نیست. خداوند در دین برای شما سختی قرار نداده است.</w:t>
      </w:r>
    </w:p>
    <w:p>
      <w:pPr>
        <w:pStyle w:val="Heading5"/>
      </w:pPr>
      <w:bookmarkStart w:id="1156" w:name="_Toc614"/>
      <w:r>
        <w:t>[رقم الحدیث الکلی: 17513 - رقم الحدیث الباب: 7]</w:t>
      </w:r>
      <w:bookmarkEnd w:id="1156"/>
    </w:p>
    <w:p>
      <w:pPr>
        <w:pStyle w:val="BookText"/>
      </w:pPr>
      <w:r>
        <w:rPr>
          <w:rFonts w:ascii="Times New Roman" w:hAnsi="Times New Roman" w:eastAsia="Times New Roman" w:cs="Times New Roman"/>
          <w:lang w:val="en-US" w:bidi="en-US"/>
          <w:color w:val="111111"/>
          <w:sz w:val="28"/>
          <w:szCs w:val="28"/>
          <w:rtl/>
        </w:rPr>
        <w:t xml:space="preserve">17513- 7- </w:t>
      </w:r>
      <w:r>
        <w:rPr>
          <w:rStyle w:val="FootnoteReference"/>
        </w:rPr>
        <w:footnoteReference w:id="1090"/>
      </w:r>
      <w:r>
        <w:rPr>
          <w:rFonts w:ascii="Amiri" w:hAnsi="Amiri" w:eastAsia="Amiri" w:cs="Amiri"/>
          <w:lang w:bidi="ar-SA"/>
          <w:color w:val="111111"/>
          <w:sz w:val="28"/>
          <w:szCs w:val="28"/>
          <w:rtl/>
        </w:rPr>
        <w:t xml:space="preserve">وَ عَنْهُ عَنْ مُحَمَّدِ بْنِ الْحُسَیْنِ عَنْ جَعْفَرِ بْنِ بَشِیرٍ وَ الْمُفَضَّلِ بْنِ عُمَرَ قَالَ: دَخَلَ النَّبَّاحِیُّ </w:t>
      </w:r>
      <w:r>
        <w:rPr>
          <w:rStyle w:val="FootnoteReference"/>
        </w:rPr>
        <w:footnoteReference w:id="1091"/>
      </w:r>
      <w:r>
        <w:rPr>
          <w:rFonts w:ascii="Amiri" w:hAnsi="Amiri" w:eastAsia="Amiri" w:cs="Amiri"/>
          <w:lang w:bidi="ar-SA"/>
          <w:color w:val="111111"/>
          <w:sz w:val="28"/>
          <w:szCs w:val="28"/>
          <w:rtl/>
        </w:rPr>
        <w:t xml:space="preserve">عَلَی أَبِی عَبْدِ اللَّهِ ع فَقَالَ مَا تَقُولُ فِی مُحْرِمٍ مَسَّ لِحْیَتَهُ فَسَقَطَ مِنْهَا شَعْرَتَانِ فَقَالَ أَبُو عَبْدِ اللَّهِ ع لَوْ مَسِسْتُ لِحْیَتِی فَسَقَطَ مِنْهَا عَشْرُ شَعَرَاتٍ مَا کَانَ عَلَیَّ شَیْ‌ءٌ.</w:t>
      </w:r>
    </w:p>
    <w:p>
      <w:pPr>
        <w:pStyle w:val="BookText"/>
      </w:pPr>
      <w:r>
        <w:rPr>
          <w:rFonts w:ascii="Amiri" w:hAnsi="Amiri" w:eastAsia="Amiri" w:cs="Amiri"/>
          <w:lang w:bidi="ar-SA"/>
          <w:color w:val="111111"/>
          <w:sz w:val="28"/>
          <w:szCs w:val="28"/>
          <w:rtl/>
        </w:rPr>
        <w:t xml:space="preserve">أَقُولُ: حَمَلَهُ الشَّیْخُ عَلَی مَنْ لَمْ یَتَعَمَّدْ وَ اسْتَدَلَّ بِمَا مَرَّ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نقل شده که گفت: نباحی به حضور امام ابی عبدالله (علیه‌السلام) (امام صادق) آمد و گفت: "چه می‌گویید در مورد مُحرمی که به ریش خود دست زده و از آن دو تار مو افتاده است؟" امام ابی عبدالله (علیه‌السلام) فرمود: "اگر من به ریش خود دست بزنم و ده تار مو از آن بیفتد، بر من چیزی (کفاره‌ای) نیست."</w:t>
      </w:r>
    </w:p>
    <w:p>
      <w:pPr>
        <w:pStyle w:val="BookText"/>
      </w:pPr>
      <w:r>
        <w:rPr>
          <w:rFonts w:ascii="IRNazanin" w:hAnsi="IRNazanin" w:eastAsia="IRNazanin" w:cs="IRNazanin"/>
          <w:lang w:bidi="fa-IR"/>
          <w:color w:val="111111"/>
          <w:sz w:val="28"/>
          <w:szCs w:val="28"/>
          <w:rtl/>
        </w:rPr>
        <w:t xml:space="preserve">من می‌گویم: مرحوم شیخ این روایت را بر کسی حمل کرده که تعمد نداشته و با استناد به روایات پیشین استدلال کرده است.</w:t>
      </w:r>
    </w:p>
    <w:p>
      <w:pPr>
        <w:pStyle w:val="Heading5"/>
      </w:pPr>
      <w:bookmarkStart w:id="1157" w:name="_Toc615"/>
      <w:r>
        <w:t>[رقم الحدیث الکلی: 17514 - رقم الحدیث الباب: 8]</w:t>
      </w:r>
      <w:bookmarkEnd w:id="1157"/>
    </w:p>
    <w:p>
      <w:pPr>
        <w:pStyle w:val="BookText"/>
      </w:pPr>
      <w:r>
        <w:rPr>
          <w:rFonts w:ascii="Times New Roman" w:hAnsi="Times New Roman" w:eastAsia="Times New Roman" w:cs="Times New Roman"/>
          <w:lang w:val="en-US" w:bidi="en-US"/>
          <w:color w:val="111111"/>
          <w:sz w:val="28"/>
          <w:szCs w:val="28"/>
          <w:rtl/>
        </w:rPr>
        <w:t xml:space="preserve">17514- 8- </w:t>
      </w:r>
      <w:r>
        <w:rPr>
          <w:rStyle w:val="FootnoteReference"/>
        </w:rPr>
        <w:footnoteReference w:id="1093"/>
      </w:r>
      <w:r>
        <w:rPr>
          <w:rFonts w:ascii="Amiri" w:hAnsi="Amiri" w:eastAsia="Amiri" w:cs="Amiri"/>
          <w:lang w:bidi="ar-SA"/>
          <w:color w:val="111111"/>
          <w:sz w:val="28"/>
          <w:szCs w:val="28"/>
          <w:rtl/>
        </w:rPr>
        <w:t xml:space="preserve">وَ عَنْهُ عَنْ أَبِی جَعْفَرٍ عَنِ الْحَسَنِ بْنِ عَلِیِّ بْنِ فَضَّالٍ عَنِ الْمُفَضَّلِ بْنِ صَالِحٍ عَنْ لَیْثٍ الْمُرَادِیِّ قَالَ: سَأَلْتُ أَبَا عَبْدِ اللَّهِ ع عَنْ رَجُلٍ یَتَنَاوَلُ لِحْیَتَهُ وَ هُوَ مُحْرِمٌ یَعْبَثُ بِهَا فَیَنْتِفُ مِنْهَا الطَّاقَاتِ یَبْقَیْنَ فِی یَدِهِ خَطَأً أَوْ عَمْداً فَقَالَ لَا یَضُرُّهُ.</w:t>
      </w:r>
    </w:p>
    <w:p>
      <w:pPr>
        <w:pStyle w:val="BookText"/>
      </w:pPr>
      <w:r>
        <w:rPr>
          <w:rFonts w:ascii="Amiri" w:hAnsi="Amiri" w:eastAsia="Amiri" w:cs="Amiri"/>
          <w:lang w:bidi="ar-SA"/>
          <w:color w:val="111111"/>
          <w:sz w:val="28"/>
          <w:szCs w:val="28"/>
          <w:rtl/>
        </w:rPr>
        <w:t xml:space="preserve">أَقُولُ: حَمَلَهُ الشَّیْخُ عَلَی نَفْیِ الْعِقَابِ قَالَ لِأَنَّ مَنْ تَصَدَّقَ بِکَفٍّ مِنْ طَعَامٍ لَمْ یَسْتَضِرَّ بِذَلِکَ وَ یُمْکِنُ الْحَمْلُ عَلَی الْإِنْکَارِ وَ عَلَی تَعَمُّدِ الْعَبَثِ دُونَ النَّتْفِ مَعَ أَنَّهُ غَیْرُ صَرِیحٍ فِی عَدَمِ وُجُوبِ الْکَفَّارَةِ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6" w:name="pg14670_158206"/>
    <w:bookmarkEnd w:id="166"/>
    <w:p>
      <w:pPr>
        <w:pStyle w:val="BookText"/>
      </w:pPr>
      <w:r>
        <w:rPr>
          <w:rFonts w:ascii="Amiri" w:hAnsi="Amiri" w:eastAsia="Amiri" w:cs="Amiri"/>
          <w:lang w:bidi="ar-SA"/>
          <w:color w:val="111111"/>
          <w:sz w:val="28"/>
          <w:szCs w:val="28"/>
          <w:rtl/>
        </w:rPr>
        <w:t xml:space="preserve">مُحَمَّدُ بْنُ یَعْقُوبَ عَنْ مُحَمَّدِ بْنِ یَحْیَی عَنْ أَحْمَدَ بْنِ مُحَمَّدٍ عَنِ ابْنِ فَضَّالٍ مِثْلَهُ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لیث مرادی نقل شده که گفت: از امام ابا عبدالله (علیه‌السلام) (امام صادق) پرسیدم درباره مردی که در حال احرام به ریش خود دست می‌زند و با آن بازی می‌کند و به اشتباه یا عمد مقداری از موهای آن را می‌کَند و در دستش باقی می‌ماند. امام فرمود: "این برای او ضرری ندارد."</w:t>
      </w:r>
    </w:p>
    <w:p>
      <w:pPr>
        <w:pStyle w:val="BookText"/>
      </w:pPr>
      <w:r>
        <w:rPr>
          <w:rFonts w:ascii="IRNazanin" w:hAnsi="IRNazanin" w:eastAsia="IRNazanin" w:cs="IRNazanin"/>
          <w:lang w:bidi="fa-IR"/>
          <w:color w:val="111111"/>
          <w:sz w:val="28"/>
          <w:szCs w:val="28"/>
          <w:rtl/>
        </w:rPr>
        <w:t xml:space="preserve">من می‌گویم: شیخ (طوسی) این روایت را به معنای نفی عقاب حمل کرده است و گفته چون کسی که به اندازه یک کف طعام صدقه دهد، با این کار به ضرری نمی‌افتد. همچنین می‌توان آن را بر انکار عمل یا بر بازی عمدی با ریش بدون کندن مو حمل کرد، هرچند این روایت به وضوح در نفی وجوب کفاره صریح نیست.</w:t>
      </w:r>
    </w:p>
    <w:p>
      <w:pPr>
        <w:pStyle w:val="Heading5"/>
      </w:pPr>
      <w:bookmarkStart w:id="1158" w:name="_Toc616"/>
      <w:r>
        <w:t>[رقم الحدیث الکلی: 17515 - رقم الحدیث الباب: 9]</w:t>
      </w:r>
      <w:bookmarkEnd w:id="1158"/>
    </w:p>
    <w:p>
      <w:pPr>
        <w:pStyle w:val="BookText"/>
      </w:pPr>
      <w:r>
        <w:rPr>
          <w:rFonts w:ascii="Times New Roman" w:hAnsi="Times New Roman" w:eastAsia="Times New Roman" w:cs="Times New Roman"/>
          <w:lang w:val="en-US" w:bidi="en-US"/>
          <w:color w:val="111111"/>
          <w:sz w:val="28"/>
          <w:szCs w:val="28"/>
          <w:rtl/>
        </w:rPr>
        <w:t xml:space="preserve">17515- 9- </w:t>
      </w:r>
      <w:r>
        <w:rPr>
          <w:rStyle w:val="FootnoteReference"/>
        </w:rPr>
        <w:footnoteReference w:id="1095"/>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إِنْ نَتَفَ الْمُحْرِمُ مِنْ شَعْرِ لِحْیَتِهِ وَ غَیْرِهَا شَیْئاً فَعَلَیْهِ أَنْ یُطْعِمَ مِسْکِیناً فِی 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ابی عبدالله (علیه‌السلام) (امام صادق) نقل شده که فرمود: "اگر مُحرم مقداری از موی ریش یا غیر آن را بِکَند، بر او واجب است که به دست خودش به یک مسکین (فقیر) طعام بدهد."</w:t>
      </w:r>
    </w:p>
    <w:p>
      <w:pPr>
        <w:pStyle w:val="Heading4"/>
      </w:pPr>
      <w:bookmarkStart w:id="1159" w:name="_Toc617"/>
      <w:r>
        <w:t>17- بَابُ أَنَّ الْمُحْرِمَیْنِ إِذَا اقْتَتَلَا لَزِمَ کُلًّا مِنْهُمَا دَمٌ‌</w:t>
      </w:r>
      <w:bookmarkEnd w:id="1159"/>
    </w:p>
    <w:p>
      <w:pPr>
        <w:pStyle w:val="Heading5"/>
      </w:pPr>
      <w:bookmarkStart w:id="1160" w:name="_Toc618"/>
      <w:r>
        <w:t>اشارة</w:t>
      </w:r>
      <w:bookmarkEnd w:id="1160"/>
    </w:p>
    <w:p>
      <w:pPr>
        <w:pStyle w:val="BookText"/>
      </w:pPr>
      <w:r>
        <w:rPr>
          <w:rStyle w:val="FootnoteReference"/>
        </w:rPr>
        <w:footnoteReference w:id="1096"/>
      </w:r>
      <w:r>
        <w:rPr>
          <w:rFonts w:ascii="Amiri" w:hAnsi="Amiri" w:eastAsia="Amiri" w:cs="Amiri"/>
          <w:lang w:bidi="ar-SA"/>
          <w:color w:val="111111"/>
          <w:sz w:val="28"/>
          <w:szCs w:val="28"/>
          <w:rtl/>
        </w:rPr>
        <w:t xml:space="preserve">17 بَابُ أَنَّ الْمُحْرِمَیْنِ إِذَا اقْتَتَلَا لَزِمَ کُلًّا مِنْهُمَا 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1" w:name="_Toc619"/>
      <w:r>
        <w:t>[رقم الحدیث الکلی: 17516 - رقم الحدیث الباب: 1]</w:t>
      </w:r>
      <w:bookmarkEnd w:id="1161"/>
    </w:p>
    <w:p>
      <w:pPr>
        <w:pStyle w:val="BookText"/>
      </w:pPr>
      <w:r>
        <w:rPr>
          <w:rFonts w:ascii="Times New Roman" w:hAnsi="Times New Roman" w:eastAsia="Times New Roman" w:cs="Times New Roman"/>
          <w:lang w:val="en-US" w:bidi="en-US"/>
          <w:color w:val="111111"/>
          <w:sz w:val="28"/>
          <w:szCs w:val="28"/>
          <w:rtl/>
        </w:rPr>
        <w:t xml:space="preserve">17516- 1- </w:t>
      </w:r>
      <w:r>
        <w:rPr>
          <w:rStyle w:val="FootnoteReference"/>
        </w:rPr>
        <w:footnoteReference w:id="1097"/>
      </w:r>
      <w:r>
        <w:rPr>
          <w:rFonts w:ascii="Amiri" w:hAnsi="Amiri" w:eastAsia="Amiri" w:cs="Amiri"/>
          <w:lang w:bidi="ar-SA"/>
          <w:color w:val="111111"/>
          <w:sz w:val="28"/>
          <w:szCs w:val="28"/>
          <w:rtl/>
        </w:rPr>
        <w:t xml:space="preserve">مُحَمَّدُ بْنُ یَعْقُوبَ عَنْ مُحَمَّدِ بْنِ یَحْیَی عَنْ أَحْمَدَ بْنِ مُحَمَّدٍ عَنْ عَلِیِّ بْنِ الْحَکَمِ عَنْ حَفْصِ بْنِ الْبَخْتَرِیِّ عَنْ أَبِی هِلَالٍ الرَّازِیِّ عَنْ أَبِی عَبْدِ اللَّهِ ع قَالَ: سَأَلْتُهُ عَنْ رَجُلَیْنِ اقْتَتَلَا وَ هُمَا مُحْرِمَانِ قَالَ سُبْحَانَ اللَّهِ بِئْسَ مَا صَنَعَا قُلْتُ قَدْ فَعَلَا فَمَا الَّذِی یَلْزَمُهُمَا قَالَ عَلَی کُلِّ وَاحِدٍ مِنْهُمَا دَمٌ.</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مُحَمَّدٍ الْبَرْقِیِّ </w:t>
      </w:r>
      <w:r>
        <w:rPr>
          <w:rStyle w:val="FootnoteReference"/>
        </w:rPr>
        <w:footnoteReference w:id="1098"/>
      </w:r>
      <w:r>
        <w:rPr>
          <w:rFonts w:ascii="Amiri" w:hAnsi="Amiri" w:eastAsia="Amiri" w:cs="Amiri"/>
          <w:lang w:bidi="ar-SA"/>
          <w:color w:val="111111"/>
          <w:sz w:val="28"/>
          <w:szCs w:val="28"/>
          <w:rtl/>
        </w:rPr>
        <w:t xml:space="preserve">عَنْ حَفْصِ بْنِ الْبَخْتَرِیِّ </w:t>
      </w:r>
      <w:r>
        <w:rPr>
          <w:rStyle w:val="FootnoteReference"/>
        </w:rPr>
        <w:footnoteReference w:id="1099"/>
      </w:r>
    </w:p>
    <w:p>
      <w:pPr>
        <w:pStyle w:val="BookText"/>
      </w:pPr>
      <w:r>
        <w:rPr>
          <w:rFonts w:ascii="Amiri" w:hAnsi="Amiri" w:eastAsia="Amiri" w:cs="Amiri"/>
          <w:lang w:bidi="ar-SA"/>
          <w:color w:val="111111"/>
          <w:sz w:val="28"/>
          <w:szCs w:val="28"/>
          <w:rtl/>
        </w:rPr>
        <w:t xml:space="preserve">وَ رَوَاهُ أَیْضاً بِإِسْنَادِهِ عَنِ الْبَرْقِیِّ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ابوهلال رازی از امام صادق (ع) نقل کرده است: از ایشان درباره دو مردی که در حال احرام با یکدیگر جنگیدند، پرسیدم. امام فرمود: سبحان‌الله، چه کار بدی انجام داده‌اند. گفتم: (اما) آنها این کار را کرده‌اند، پس چه چیزی بر آنها واجب است؟ امام فرمود: بر هر یک از آنها یک قربانی (واجب)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7" w:name="pg14670_158207"/>
    <w:bookmarkEnd w:id="167"/>
    <w:p>
      <w:pPr>
        <w:pStyle w:val="Heading4"/>
      </w:pPr>
      <w:bookmarkStart w:id="1162" w:name="_Toc620"/>
      <w:r>
        <w:t>18- بَابُ أَنَّ مَنْ قَطَعَ شَیْئاً مِنْ شَجَرِ الْحَرَمِ وَجَبَ عَلَیْهِ الصَّدَقَةُ بِثَمَنِهِ وَ مَنْ قَلَعَ شَجَرَةً کَبِیرَةً لَزِمَهُ بَقَرَةٌ</w:t>
      </w:r>
      <w:bookmarkEnd w:id="1162"/>
    </w:p>
    <w:p>
      <w:pPr>
        <w:pStyle w:val="Heading5"/>
      </w:pPr>
      <w:bookmarkStart w:id="1163" w:name="_Toc621"/>
      <w:r>
        <w:t>اشارة</w:t>
      </w:r>
      <w:bookmarkEnd w:id="1163"/>
    </w:p>
    <w:p>
      <w:pPr>
        <w:pStyle w:val="BookText"/>
      </w:pPr>
      <w:r>
        <w:rPr>
          <w:rStyle w:val="FootnoteReference"/>
        </w:rPr>
        <w:footnoteReference w:id="1101"/>
      </w:r>
      <w:r>
        <w:rPr>
          <w:rFonts w:ascii="Amiri" w:hAnsi="Amiri" w:eastAsia="Amiri" w:cs="Amiri"/>
          <w:lang w:bidi="ar-SA"/>
          <w:color w:val="111111"/>
          <w:sz w:val="28"/>
          <w:szCs w:val="28"/>
          <w:rtl/>
        </w:rPr>
        <w:t xml:space="preserve">18 بَابُ أَنَّ مَنْ قَطَعَ شَیْئاً مِنْ شَجَرِ الْحَرَمِ وَجَبَ عَلَیْهِ الصَّدَقَةُ بِثَمَنِهِ وَ مَنْ قَلَعَ شَجَرَةً کَبِیرَةً لَزِمَهُ بَقَرَةٌ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4" w:name="_Toc622"/>
      <w:r>
        <w:t>[رقم الحدیث الکلی: 17517 - رقم الحدیث الباب: 1]</w:t>
      </w:r>
      <w:bookmarkEnd w:id="1164"/>
    </w:p>
    <w:p>
      <w:pPr>
        <w:pStyle w:val="BookText"/>
      </w:pPr>
      <w:r>
        <w:rPr>
          <w:rFonts w:ascii="Times New Roman" w:hAnsi="Times New Roman" w:eastAsia="Times New Roman" w:cs="Times New Roman"/>
          <w:lang w:val="en-US" w:bidi="en-US"/>
          <w:color w:val="111111"/>
          <w:sz w:val="28"/>
          <w:szCs w:val="28"/>
          <w:rtl/>
        </w:rPr>
        <w:t xml:space="preserve">17517- 1- </w:t>
      </w:r>
      <w:r>
        <w:rPr>
          <w:rStyle w:val="FootnoteReference"/>
        </w:rPr>
        <w:footnoteReference w:id="1102"/>
      </w:r>
      <w:r>
        <w:rPr>
          <w:rFonts w:ascii="Amiri" w:hAnsi="Amiri" w:eastAsia="Amiri" w:cs="Amiri"/>
          <w:lang w:bidi="ar-SA"/>
          <w:color w:val="111111"/>
          <w:sz w:val="28"/>
          <w:szCs w:val="28"/>
          <w:rtl/>
        </w:rPr>
        <w:t xml:space="preserve">مُحَمَّدُ بْنُ عَلِیِّ بْنِ الْحُسَیْنِ بِإِسْنَادِهِ عَنْ مَنْصُورِ بْنِ حَازِمٍ أَنَّهُ سَأَلَ أَبَا عَبْدِ اللَّهِ ع عَنِ الْأَرَاکِ یَکُونُ فِی الْحَرَمِ فَأَقْطَعُهُ قَالَ عَلَیْکَ فِدَاؤُهُ.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پرسید که اگر درخت اراکی در حرم باشد و آن را قطع کنم، چه حکمی دارد؟ امام فرمود: بر توست که فدیه‌اش را بپردازی.</w:t>
      </w:r>
    </w:p>
    <w:p>
      <w:pPr>
        <w:pStyle w:val="Heading5"/>
      </w:pPr>
      <w:bookmarkStart w:id="1165" w:name="_Toc623"/>
      <w:r>
        <w:t>[رقم الحدیث الکلی: 17518 - رقم الحدیث الباب: 2]</w:t>
      </w:r>
      <w:bookmarkEnd w:id="1165"/>
    </w:p>
    <w:p>
      <w:pPr>
        <w:pStyle w:val="BookText"/>
      </w:pPr>
      <w:r>
        <w:rPr>
          <w:rFonts w:ascii="Times New Roman" w:hAnsi="Times New Roman" w:eastAsia="Times New Roman" w:cs="Times New Roman"/>
          <w:lang w:val="en-US" w:bidi="en-US"/>
          <w:color w:val="111111"/>
          <w:sz w:val="28"/>
          <w:szCs w:val="28"/>
          <w:rtl/>
        </w:rPr>
        <w:t xml:space="preserve">17518- 2- </w:t>
      </w:r>
      <w:r>
        <w:rPr>
          <w:rStyle w:val="FootnoteReference"/>
        </w:rPr>
        <w:footnoteReference w:id="1103"/>
      </w:r>
      <w:r>
        <w:rPr>
          <w:rFonts w:ascii="Amiri" w:hAnsi="Amiri" w:eastAsia="Amiri" w:cs="Amiri"/>
          <w:lang w:bidi="ar-SA"/>
          <w:color w:val="111111"/>
          <w:sz w:val="28"/>
          <w:szCs w:val="28"/>
          <w:rtl/>
        </w:rPr>
        <w:t xml:space="preserve">وَ بِإِسْنَادِهِ عَنْ سُلَیْمَانَ بْنِ خَالِدٍ عَنْ أَبِی عَبْدِ اللَّهِ ع قَالَ: سَأَلْتُهُ عَنِ الرَّجُلِ یَقْطَعُ مِنَ الْأَرَاکِ الَّذِی بِمَکَّةَ- قَالَ عَلَیْهِ ثَمَنُهُ یَتَصَدَّقُ بِهِ وَ لَا یَنْزِعُ مِنْ شَجَرِ مَکَّةَ شَیْئاً إِلَّا النَّخْلَ وَ شَجَرَ الْفَوَاکِهِ.</w:t>
      </w:r>
    </w:p>
    <w:p>
      <w:pPr>
        <w:pStyle w:val="BookText"/>
      </w:pPr>
      <w:r>
        <w:rPr>
          <w:rFonts w:ascii="Amiri" w:hAnsi="Amiri" w:eastAsia="Amiri" w:cs="Amiri"/>
          <w:lang w:bidi="ar-SA"/>
          <w:color w:val="111111"/>
          <w:sz w:val="28"/>
          <w:szCs w:val="28"/>
          <w:rtl/>
        </w:rPr>
        <w:t xml:space="preserve">مُحَمَّدُ بْنُ الْحَسَنِ بِإِسْنَادِهِ عَنْ مُوسَی بْنِ الْقَاسِمِ عَنِ الطَّاطَرِیِّ عَنْهُمَا یَعْنِی مُحَمَّدَ بْنَ أَبِی حَمْزَةَ وَ دُرُسْتَ عَنْ عَبْدِ اللَّهِ بْنِ مُسْکَانَ عَنْ مَنْصُورِ بْنِ حَازِمٍ عَنْ سُلَیْمَانَ بْنِ خَالِدٍ نَحْوَهُ </w:t>
      </w:r>
      <w:r>
        <w:rPr>
          <w:rStyle w:val="FootnoteReference"/>
        </w:rPr>
        <w:footnoteReference w:id="1104"/>
      </w:r>
      <w:r>
        <w:rPr>
          <w:rFonts w:ascii="Amiri" w:hAnsi="Amiri" w:eastAsia="Amiri" w:cs="Amiri"/>
          <w:lang w:bidi="ar-SA"/>
          <w:color w:val="111111"/>
          <w:sz w:val="28"/>
          <w:szCs w:val="28"/>
          <w:rtl/>
        </w:rPr>
        <w:t xml:space="preserve">وَ بِإِسْنَادِهِ عَنْ مُوسَی بْنِ الْقَاسِمِ قَالَ رَوَی أَصْحَابُنَا عَنْ أَحَدِهِمَا ع أَنَّهُ قَالَ: إِذَا کَانَ فِی دَارِ الرَّجُلِ شَجَرَةٌ مِنْ شَجَرِ الْحَرَمِ لَمْ تُنْزَعْ فَإِنْ أَرَادَ نَزْعَهَا کَفَّرَ </w:t>
      </w:r>
      <w:r>
        <w:rPr>
          <w:rStyle w:val="FootnoteReference"/>
        </w:rPr>
        <w:footnoteReference w:id="1105"/>
      </w:r>
      <w:r>
        <w:rPr>
          <w:rFonts w:ascii="Amiri" w:hAnsi="Amiri" w:eastAsia="Amiri" w:cs="Amiri"/>
          <w:lang w:bidi="ar-SA"/>
          <w:color w:val="111111"/>
          <w:sz w:val="28"/>
          <w:szCs w:val="28"/>
          <w:rtl/>
        </w:rPr>
        <w:t xml:space="preserve">بِذَبْحِ بَقَرَةٍ یَتَصَدَّقُ بِلَحْمِهَا عَلَی الْمَسَاکِینِ.</w:t>
      </w:r>
    </w:p>
    <w:p>
      <w:pPr>
        <w:pStyle w:val="BookText"/>
      </w:pPr>
      <w:r>
        <w:rPr>
          <w:rFonts w:ascii="Amiri" w:hAnsi="Amiri" w:eastAsia="Amiri" w:cs="Amiri"/>
          <w:lang w:bidi="ar-SA"/>
          <w:color w:val="111111"/>
          <w:sz w:val="28"/>
          <w:szCs w:val="28"/>
          <w:rtl/>
        </w:rPr>
        <w:t xml:space="preserve">حَمَلَهُ بَعْضُ الْأَصْحَابِ عَلَی کَوْنِ الشَّجَرَةِ کَبِیرَةً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کرده است که او را درباره مردی که درختی از درختان اراک در مکه را قطع کرد، پرسیدم. امام فرمود: باید قیمت آن را بپردازد و آن را صدقه دهد و نباید از درختان مکه چیزی بکند، به جز نخل و درختان میوه.</w:t>
      </w:r>
    </w:p>
    <w:p>
      <w:pPr>
        <w:pStyle w:val="BookText"/>
      </w:pPr>
      <w:r>
        <w:rPr>
          <w:rFonts w:ascii="IRNazanin" w:hAnsi="IRNazanin" w:eastAsia="IRNazanin" w:cs="IRNazanin"/>
          <w:lang w:bidi="fa-IR"/>
          <w:color w:val="111111"/>
          <w:sz w:val="28"/>
          <w:szCs w:val="28"/>
          <w:rtl/>
        </w:rPr>
        <w:t xml:space="preserve">و به اسناد از موسی بن قاسم نقل شده است که اصحاب ما از یکی از آن دو (امام باقر یا امام صادق) نقل کرده‌اند که فرمود: اگر در خانه مردی درختی از درختان حرم باشد، نباید آن را بکند، و اگر خواست آن را بکند، باید به عنوان کفاره یک گاو قربانی کند و گوشت آن را به مساکین صدقه دهد.</w:t>
      </w:r>
    </w:p>
    <w:p>
      <w:pPr>
        <w:pStyle w:val="BookText"/>
      </w:pPr>
      <w:r>
        <w:rPr>
          <w:rFonts w:ascii="IRNazanin" w:hAnsi="IRNazanin" w:eastAsia="IRNazanin" w:cs="IRNazanin"/>
          <w:lang w:bidi="fa-IR"/>
          <w:color w:val="111111"/>
          <w:sz w:val="28"/>
          <w:szCs w:val="28"/>
          <w:rtl/>
        </w:rPr>
        <w:t xml:space="preserve">برخی از اصحاب این روایت را بر این حمل کرده‌اند که منظور از درخت، درخت بزرگ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8" w:name="pg14670_158208"/>
    <w:bookmarkEnd w:id="168"/>
    <w:p>
      <w:pPr>
        <w:pStyle w:val="Heading4"/>
      </w:pPr>
      <w:bookmarkStart w:id="1166" w:name="_Toc624"/>
      <w:r>
        <w:t>19- بَابُ أَنَّ الْمُحْرِمَ إِذَا قَلَعَ ضِرْسَهُ لَزِمَهُ دَمُ شَاةٍ</w:t>
      </w:r>
      <w:bookmarkEnd w:id="1166"/>
    </w:p>
    <w:p>
      <w:pPr>
        <w:pStyle w:val="Heading5"/>
      </w:pPr>
      <w:bookmarkStart w:id="1167" w:name="_Toc625"/>
      <w:r>
        <w:t>اشارة</w:t>
      </w:r>
      <w:bookmarkEnd w:id="1167"/>
    </w:p>
    <w:p>
      <w:pPr>
        <w:pStyle w:val="BookText"/>
      </w:pPr>
      <w:r>
        <w:rPr>
          <w:rStyle w:val="FootnoteReference"/>
        </w:rPr>
        <w:footnoteReference w:id="1107"/>
      </w:r>
      <w:r>
        <w:rPr>
          <w:rFonts w:ascii="Amiri" w:hAnsi="Amiri" w:eastAsia="Amiri" w:cs="Amiri"/>
          <w:lang w:bidi="ar-SA"/>
          <w:color w:val="111111"/>
          <w:sz w:val="28"/>
          <w:szCs w:val="28"/>
          <w:rtl/>
        </w:rPr>
        <w:t xml:space="preserve">19 بَابُ أَنَّ الْمُحْرِمَ إِذَا قَلَعَ ضِرْسَهُ لَزِمَهُ دَمُ شَاةٍ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8" w:name="_Toc626"/>
      <w:r>
        <w:t>[رقم الحدیث الکلی: 17520 - رقم الحدیث الباب: 1]</w:t>
      </w:r>
      <w:bookmarkEnd w:id="1168"/>
    </w:p>
    <w:p>
      <w:pPr>
        <w:pStyle w:val="BookText"/>
      </w:pPr>
      <w:r>
        <w:rPr>
          <w:rFonts w:ascii="Times New Roman" w:hAnsi="Times New Roman" w:eastAsia="Times New Roman" w:cs="Times New Roman"/>
          <w:lang w:val="en-US" w:bidi="en-US"/>
          <w:color w:val="111111"/>
          <w:sz w:val="28"/>
          <w:szCs w:val="28"/>
          <w:rtl/>
        </w:rPr>
        <w:t xml:space="preserve">17520- 1- </w:t>
      </w:r>
      <w:r>
        <w:rPr>
          <w:rStyle w:val="FootnoteReference"/>
        </w:rPr>
        <w:footnoteReference w:id="1108"/>
      </w:r>
      <w:r>
        <w:rPr>
          <w:rFonts w:ascii="Amiri" w:hAnsi="Amiri" w:eastAsia="Amiri" w:cs="Amiri"/>
          <w:lang w:bidi="ar-SA"/>
          <w:color w:val="111111"/>
          <w:sz w:val="28"/>
          <w:szCs w:val="28"/>
          <w:rtl/>
        </w:rPr>
        <w:t xml:space="preserve">مُحَمَّدُ بْنُ الْحَسَنِ بِإِسْنَادِهِ عَنْ مُحَمَّدِ بْنِ أَحْمَدَ بْنِ یَحْیَی عَنْ مُحَمَّدِ بْنِ عِیسَی عَنْ عِدَّةٍ مِنْ أَصْحَابِنَا عَنْ رَجُلٍ مِنْ أَهْلِ خُرَاسَانَ أَنَّ مَسْأَلَةً وَقَعَتْ فِی الْمَوْسِمِ لَمْ یَکُنْ </w:t>
      </w:r>
      <w:r>
        <w:rPr>
          <w:rStyle w:val="FootnoteReference"/>
        </w:rPr>
        <w:footnoteReference w:id="1109"/>
      </w:r>
      <w:r>
        <w:rPr>
          <w:rFonts w:ascii="Amiri" w:hAnsi="Amiri" w:eastAsia="Amiri" w:cs="Amiri"/>
          <w:lang w:bidi="ar-SA"/>
          <w:color w:val="111111"/>
          <w:sz w:val="28"/>
          <w:szCs w:val="28"/>
          <w:rtl/>
        </w:rPr>
        <w:t xml:space="preserve">عِنْدَ مَوَالِیهِ فِیهَا شَیْ‌ءٌ مُحْرِمٌ قَلَعَ ضِرْسَهُ فَکَتَبَ ع یُهَرِیقُ دَماً.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9" w:name="pg14670_158210"/>
    <w:bookmarkEnd w:id="169"/>
    <w:p>
      <w:pPr>
        <w:pStyle w:val="BookText"/>
      </w:pPr>
      <w:r>
        <w:rPr>
          <w:rFonts w:ascii="IRNazanin" w:hAnsi="IRNazanin" w:eastAsia="IRNazanin" w:cs="IRNazanin"/>
          <w:lang w:bidi="fa-IR"/>
          <w:color w:val="111111"/>
          <w:sz w:val="28"/>
          <w:szCs w:val="28"/>
          <w:rtl/>
        </w:rPr>
        <w:t xml:space="preserve">محمد بن عیسی از چند نفر از اصحاب ما نقل کرده است از مردی از اهل خراسان که مسأله‌ای در موسم حج پیش آمد که نزد موالیان (ائمه) حکمی برای آن وجود نداشت: شخصی در حال احرام دندان خود را کشید. امام (ع) نوشت: باید (به عنوان کفاره) خونی بریزد (یعنی قربانی کند).</w:t>
      </w:r>
    </w:p>
    <w:p>
      <w:pPr>
        <w:pStyle w:val="Heading3"/>
      </w:pPr>
      <w:bookmarkStart w:id="1169" w:name="_Toc627"/>
      <w:r>
        <w:t>أَبْوَابُ الْإِحْصَارِ وَ الصَّدِّ</w:t>
      </w:r>
      <w:bookmarkEnd w:id="1169"/>
    </w:p>
    <w:p>
      <w:pPr>
        <w:pStyle w:val="Heading4"/>
      </w:pPr>
      <w:bookmarkStart w:id="1170" w:name="_Toc628"/>
      <w:r>
        <w:t>1- بَابُ أَنَّ الْمَصْدُودَ بِالْعَدُوِّ تَحِلُّ لَهُ النِّسَاءُ بَعْدَ التَّحَلُّلِ وَ الْمَحْصُورَ بِالْمَرَضِ لَا تَحِلُّ لَهُ النِّسَاءُ حَتَّی یَطُوفَ طَوَافَ النِّسَاءِ أَوْ یَسْتَنِیبَ فِیهِ وَ جُمْلَةٍ مِنْ أَحْکَامِ الْإِحْصَارِ وَ الصَّدِّ</w:t>
      </w:r>
      <w:bookmarkEnd w:id="1170"/>
    </w:p>
    <w:p>
      <w:pPr>
        <w:pStyle w:val="Heading5"/>
      </w:pPr>
      <w:bookmarkStart w:id="1171" w:name="_Toc629"/>
      <w:r>
        <w:t>اشارة</w:t>
      </w:r>
      <w:bookmarkEnd w:id="1171"/>
    </w:p>
    <w:p>
      <w:pPr>
        <w:pStyle w:val="BookText"/>
      </w:pPr>
      <w:r>
        <w:rPr>
          <w:rStyle w:val="FootnoteReference"/>
        </w:rPr>
        <w:footnoteReference w:id="1110"/>
      </w:r>
      <w:r>
        <w:rPr>
          <w:rFonts w:ascii="Amiri" w:hAnsi="Amiri" w:eastAsia="Amiri" w:cs="Amiri"/>
          <w:lang w:bidi="ar-SA"/>
          <w:color w:val="111111"/>
          <w:sz w:val="28"/>
          <w:szCs w:val="28"/>
          <w:rtl/>
        </w:rPr>
        <w:t xml:space="preserve">1 بَابُ أَنَّ الْمَصْدُودَ بِالْعَدُوِّ تَحِلُّ لَهُ النِّسَاءُ بَعْدَ التَّحَلُّلِ وَ الْمَحْصُورَ بِالْمَرَضِ لَا تَحِلُّ لَهُ النِّسَاءُ حَتَّی یَطُوفَ طَوَافَ النِّسَاءِ أَوْ یَسْتَنِیبَ فِیهِ وَ جُمْلَةٍ مِنْ أَحْکَامِ الْإِحْصَارِ وَ الصَّدِّ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2" w:name="_Toc630"/>
      <w:r>
        <w:t>[رقم الحدیث الکلی: 17521 - رقم الحدیث الباب: 1]</w:t>
      </w:r>
      <w:bookmarkEnd w:id="1172"/>
    </w:p>
    <w:p>
      <w:pPr>
        <w:pStyle w:val="BookText"/>
      </w:pPr>
      <w:r>
        <w:rPr>
          <w:rFonts w:ascii="Times New Roman" w:hAnsi="Times New Roman" w:eastAsia="Times New Roman" w:cs="Times New Roman"/>
          <w:lang w:val="en-US" w:bidi="en-US"/>
          <w:color w:val="111111"/>
          <w:sz w:val="28"/>
          <w:szCs w:val="28"/>
          <w:rtl/>
        </w:rPr>
        <w:t xml:space="preserve">17521- 1- </w:t>
      </w:r>
      <w:r>
        <w:rPr>
          <w:rStyle w:val="FootnoteReference"/>
        </w:rPr>
        <w:footnoteReference w:id="1111"/>
      </w:r>
      <w:r>
        <w:rPr>
          <w:rFonts w:ascii="Amiri" w:hAnsi="Amiri" w:eastAsia="Amiri" w:cs="Amiri"/>
          <w:lang w:bidi="ar-SA"/>
          <w:color w:val="111111"/>
          <w:sz w:val="28"/>
          <w:szCs w:val="28"/>
          <w:rtl/>
        </w:rPr>
        <w:t xml:space="preserve">مُحَمَّدُ بْنُ عَلِیِّ بْنِ الْحُسَیْنِ بِإِسْنَادِهِ عَنْ مُعَاوِیَةَ بْنِ عَمَّارٍ عَنْ أَبِی عَبْدِ اللَّهِ ع أَنَّهُ قَالَ: الْمَحْصُورُ غَیْرُ الْمَصْدُودِ وَ قَالَ الْمَحْصُورُ هُوَ الْمَرِیضُ وَ الْمَصْدُودُ هُوَ الَّذِی یَرُدُّهُ الْمُشْرِکُونَ- کَمَا رَدُّوا رَسُولَ اللَّهِ ص </w:t>
      </w:r>
      <w:r>
        <w:rPr>
          <w:rStyle w:val="FootnoteReference"/>
        </w:rPr>
        <w:footnoteReference w:id="1112"/>
      </w:r>
      <w:r>
        <w:rPr>
          <w:rFonts w:ascii="Amiri" w:hAnsi="Amiri" w:eastAsia="Amiri" w:cs="Amiri"/>
          <w:lang w:bidi="ar-SA"/>
          <w:color w:val="111111"/>
          <w:sz w:val="28"/>
          <w:szCs w:val="28"/>
          <w:rtl/>
        </w:rPr>
        <w:t xml:space="preserve">لَیْسَ مِنْ مَرَضٍ وَ الْمَصْدُودُ تَحِلُّ لَهُ النِّسَاءُ وَ الْمَحْصُورُ لَا تَحِلُّ لَهُ النِّسَاءُ.</w:t>
      </w:r>
    </w:p>
    <w:p>
      <w:pPr>
        <w:pStyle w:val="BookText"/>
      </w:pPr>
      <w:r>
        <w:rPr>
          <w:rFonts w:ascii="Amiri" w:hAnsi="Amiri" w:eastAsia="Amiri" w:cs="Amiri"/>
          <w:lang w:bidi="ar-SA"/>
          <w:color w:val="111111"/>
          <w:sz w:val="28"/>
          <w:szCs w:val="28"/>
          <w:rtl/>
        </w:rPr>
        <w:t xml:space="preserve">وَ فِی مَعَانِی الْأَخْبَارِ عَنْ أَبِیهِ عَنْ سَعْدِ بْنِ عَبْدِ اللَّهِ عَنْ أَیُّوبَ بْنِ نُوحٍ عَنْ مُحَمَّدِ بْنِ أَبِی عُمَیْرٍ وَ صَفْوَانَ بْنِ یَحْیَی جَمِیعاً رَفَعَاهُ إِلَی أَبِی عَبْدِ اللَّهِ ع مِثْلَهُ </w:t>
      </w:r>
      <w:r>
        <w:rPr>
          <w:rStyle w:val="FootnoteReference"/>
        </w:rPr>
        <w:footnoteReference w:id="1113"/>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0" w:name="pg14670_158211"/>
    <w:bookmarkEnd w:id="170"/>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عَنِ ابْنِ أَبِی عُمَیْرٍ وَ صَفْوَانَ عَنْ مُعَاوِیَةَ بْنِ عَمَّارٍ </w:t>
      </w:r>
      <w:r>
        <w:rPr>
          <w:rStyle w:val="FootnoteReference"/>
        </w:rPr>
        <w:footnoteReference w:id="1114"/>
      </w:r>
      <w:r>
        <w:rPr>
          <w:rFonts w:ascii="Amiri" w:hAnsi="Amiri" w:eastAsia="Amiri" w:cs="Amiri"/>
          <w:lang w:bidi="ar-SA"/>
          <w:color w:val="111111"/>
          <w:sz w:val="28"/>
          <w:szCs w:val="28"/>
          <w:rtl/>
        </w:rPr>
        <w:t xml:space="preserve">وَ رَوَاهُ الشَّیْخُ بِإِسْنَادِهِ عَنِ الْحُسَیْنِ بْنِ سَعِیدٍ عَنْ فَضَالَةَ عَنْ مُعَاوِیَةَ بْنِ عَمَّارٍ </w:t>
      </w:r>
      <w:r>
        <w:rPr>
          <w:rStyle w:val="FootnoteReference"/>
        </w:rPr>
        <w:footnoteReference w:id="1115"/>
      </w:r>
      <w:r>
        <w:rPr>
          <w:rFonts w:ascii="Amiri" w:hAnsi="Amiri" w:eastAsia="Amiri" w:cs="Amiri"/>
          <w:lang w:bidi="ar-SA"/>
          <w:color w:val="111111"/>
          <w:sz w:val="28"/>
          <w:szCs w:val="28"/>
          <w:rtl/>
        </w:rPr>
        <w:t xml:space="preserve">وَ بِإِسْنَادِهِ عَنْ عَلِیِّ بْنِ مَهْزِیَارَ عَنْ فَضَالَةَ مِثْلَهُ </w:t>
      </w:r>
      <w:r>
        <w:rPr>
          <w:rStyle w:val="FootnoteReference"/>
        </w:rPr>
        <w:footnoteReference w:id="1116"/>
      </w:r>
      <w:r>
        <w:rPr>
          <w:rFonts w:ascii="Amiri" w:hAnsi="Amiri" w:eastAsia="Amiri" w:cs="Amiri"/>
          <w:lang w:bidi="ar-SA"/>
          <w:color w:val="111111"/>
          <w:sz w:val="28"/>
          <w:szCs w:val="28"/>
          <w:rtl/>
        </w:rPr>
        <w:t xml:space="preserve">وَ رَوَاهُ فِی کِتَابِ الْمُقْنِعِ مُرْسَلًا </w:t>
      </w:r>
      <w:r>
        <w:rPr>
          <w:rStyle w:val="FootnoteReference"/>
        </w:rPr>
        <w:footnoteReference w:id="1117"/>
      </w: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ابی عبدالله (علیه‌السلام) (امام صادق) نقل شده که فرمود: "محصور غیر از مصدود است." و فرمود: "محصور کسی است که بیمار است و مصدود کسی است که مشرکان او را بازمی‌دارند، همان‌طور که رسول خدا (صلی‌الله علیه و آله) را بازداشتند. مصدود به دلیل بیماری نیست و برای مصدود زنان حلال می‌شوند، اما برای محصور زنان حلال نمی‌شوند."</w:t>
      </w:r>
    </w:p>
    <w:p>
      <w:pPr>
        <w:pStyle w:val="Heading5"/>
      </w:pPr>
      <w:bookmarkStart w:id="1173" w:name="_Toc631"/>
      <w:r>
        <w:t>[رقم الحدیث الکلی: 17522 - رقم الحدیث الباب: 2]</w:t>
      </w:r>
      <w:bookmarkEnd w:id="1173"/>
    </w:p>
    <w:p>
      <w:pPr>
        <w:pStyle w:val="BookText"/>
      </w:pPr>
      <w:r>
        <w:rPr>
          <w:rFonts w:ascii="Times New Roman" w:hAnsi="Times New Roman" w:eastAsia="Times New Roman" w:cs="Times New Roman"/>
          <w:lang w:val="en-US" w:bidi="en-US"/>
          <w:color w:val="111111"/>
          <w:sz w:val="28"/>
          <w:szCs w:val="28"/>
          <w:rtl/>
        </w:rPr>
        <w:t xml:space="preserve">17522- 2- </w:t>
      </w:r>
      <w:r>
        <w:rPr>
          <w:rStyle w:val="FootnoteReference"/>
        </w:rPr>
        <w:footnoteReference w:id="1118"/>
      </w:r>
      <w:r>
        <w:rPr>
          <w:rFonts w:ascii="Amiri" w:hAnsi="Amiri" w:eastAsia="Amiri" w:cs="Amiri"/>
          <w:lang w:bidi="ar-SA"/>
          <w:color w:val="111111"/>
          <w:sz w:val="28"/>
          <w:szCs w:val="28"/>
          <w:rtl/>
        </w:rPr>
        <w:t xml:space="preserve">ثُمَّ قَالَ: وَ الْمَحْصُورُ وَ الْمُضْطَرُّ یَذْبَحَانِ بَدَنَتَیْهِمَا فِی الْمَکَانِ الَّذِی یُضْطَرَّانِ فِیهِ وَ قَدْ فَعَلَ رَسُولُ اللَّهِ ص ذَلِکَ یَوْمَ الْحُدَیْبِیَةِ- حِینَ رَدَّ الْمُشْرِکُونَ بَدَنَتَهُ وَ أَبَوْا أَنْ تَبْلُغَ الْمَنْحَرَ فَأَمَرَ بِهَا فَنُحِرَتْ مَکَانَهُ.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فرمود: "محصور و مضطر باید قربانی‌های خود را در همان مکانی که مضطر شده‌اند ذبح کنند. رسول خدا (صلی‌الله علیه و آله) نیز چنین کرد در روز حدیبیه، زمانی که مشرکان قربانی‌های او را بازداشتند و اجازه ندادند که به محل ذبح برسند، پس ایشان دستور دادند که قربانی‌ها در همان محل ذبح شوند."</w:t>
      </w:r>
    </w:p>
    <w:p>
      <w:pPr>
        <w:pStyle w:val="Heading5"/>
      </w:pPr>
      <w:bookmarkStart w:id="1174" w:name="_Toc632"/>
      <w:r>
        <w:t>[رقم الحدیث الکلی: 17523 - رقم الحدیث الباب: 3]</w:t>
      </w:r>
      <w:bookmarkEnd w:id="1174"/>
    </w:p>
    <w:p>
      <w:pPr>
        <w:pStyle w:val="BookText"/>
      </w:pPr>
      <w:r>
        <w:rPr>
          <w:rFonts w:ascii="Times New Roman" w:hAnsi="Times New Roman" w:eastAsia="Times New Roman" w:cs="Times New Roman"/>
          <w:lang w:val="en-US" w:bidi="en-US"/>
          <w:color w:val="111111"/>
          <w:sz w:val="28"/>
          <w:szCs w:val="28"/>
          <w:rtl/>
        </w:rPr>
        <w:t xml:space="preserve">17523- 3- </w:t>
      </w:r>
      <w:r>
        <w:rPr>
          <w:rStyle w:val="FootnoteReference"/>
        </w:rPr>
        <w:footnoteReference w:id="1119"/>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فِی حَدِیثٍ قَالَ: إِنَّ الْحُسَیْنَ بْنَ عَلِیٍّ ع خَرَجَ مُعْتَمِراً فَمَرِضَ فِی الطَّرِیقِ فَبَلَغَ عَلِیّاً ع </w:t>
      </w:r>
      <w:r>
        <w:rPr>
          <w:rStyle w:val="FootnoteReference"/>
        </w:rPr>
        <w:footnoteReference w:id="1120"/>
      </w:r>
      <w:r>
        <w:rPr>
          <w:rFonts w:ascii="Amiri" w:hAnsi="Amiri" w:eastAsia="Amiri" w:cs="Amiri"/>
          <w:lang w:bidi="ar-SA"/>
          <w:color w:val="111111"/>
          <w:sz w:val="28"/>
          <w:szCs w:val="28"/>
          <w:rtl/>
        </w:rPr>
        <w:t xml:space="preserve">وَ هُوَ بِالْمَدِینَةِ- فَخَرَجَ فِی طَلَبِهِ فَأَدْرَکَهُ فِی السُّقْیَا </w:t>
      </w:r>
      <w:r>
        <w:rPr>
          <w:rStyle w:val="FootnoteReference"/>
        </w:rPr>
        <w:footnoteReference w:id="1121"/>
      </w:r>
      <w:r>
        <w:rPr>
          <w:rFonts w:ascii="Amiri" w:hAnsi="Amiri" w:eastAsia="Amiri" w:cs="Amiri"/>
          <w:lang w:bidi="ar-SA"/>
          <w:color w:val="111111"/>
          <w:sz w:val="28"/>
          <w:szCs w:val="28"/>
          <w:rtl/>
        </w:rPr>
        <w:t xml:space="preserve">وَ هُوَ</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1" w:name="pg14670_158212"/>
    <w:bookmarkEnd w:id="171"/>
    <w:p>
      <w:pPr>
        <w:pStyle w:val="BookText"/>
      </w:pPr>
      <w:r>
        <w:rPr>
          <w:rFonts w:ascii="Amiri" w:hAnsi="Amiri" w:eastAsia="Amiri" w:cs="Amiri"/>
          <w:lang w:bidi="ar-SA"/>
          <w:color w:val="111111"/>
          <w:sz w:val="28"/>
          <w:szCs w:val="28"/>
          <w:rtl/>
        </w:rPr>
        <w:t xml:space="preserve">مَرِیضٌ </w:t>
      </w:r>
      <w:r>
        <w:rPr>
          <w:rStyle w:val="FootnoteReference"/>
        </w:rPr>
        <w:footnoteReference w:id="1122"/>
      </w:r>
      <w:r>
        <w:rPr>
          <w:rFonts w:ascii="Amiri" w:hAnsi="Amiri" w:eastAsia="Amiri" w:cs="Amiri"/>
          <w:lang w:bidi="ar-SA"/>
          <w:color w:val="111111"/>
          <w:sz w:val="28"/>
          <w:szCs w:val="28"/>
          <w:rtl/>
        </w:rPr>
        <w:t xml:space="preserve">فَقَالَ یَا بُنَیَّ مَا تَشْتَکِی فَقَالَ أَشْتَکِی رَأْسِی فَدَعَا عَلِیٌّ بِبَدَنَةٍ فَنَحَرَهَا وَ حَلَقَ رَأْسَهُ وَ رَدَّهُ إِلَی الْمَدِینَةِ- فَلَمَّا بَرَأَ مِنْ وَجَعِهِ اعْتَمَرَ فَقُلْتُ أَ رَأَیْتَ حِینَ بَرَأَ مِنْ وَجَعِهِ </w:t>
      </w:r>
      <w:r>
        <w:rPr>
          <w:rStyle w:val="FootnoteReference"/>
        </w:rPr>
        <w:footnoteReference w:id="1123"/>
      </w:r>
      <w:r>
        <w:rPr>
          <w:rFonts w:ascii="Amiri" w:hAnsi="Amiri" w:eastAsia="Amiri" w:cs="Amiri"/>
          <w:lang w:bidi="ar-SA"/>
          <w:color w:val="111111"/>
          <w:sz w:val="28"/>
          <w:szCs w:val="28"/>
          <w:rtl/>
        </w:rPr>
        <w:t xml:space="preserve">أَ حَلَّ لَهُ النِّسَاءُ فَقَالَ لَا تَحِلُّ لَهُ النِّسَاءُ حَتَّی یَطُوفَ بِالْبَیْتِ وَ یَسْعَی بَیْنَ الصَّفَا وَ الْمَرْوَةِ- قُلْتُ فَمَا بَالُ النَّبِیِّ ص حِینَ رَجَعَ إِلَی الْمَدِینَةِ- حَلَّ لَهُ النِّسَاءُ وَ لَمْ یَطُفْ بِالْبَیْتِ- فَقَالَ لَیْسَ هَذَا مِثْلَ هَذَا </w:t>
      </w:r>
      <w:r>
        <w:rPr>
          <w:rStyle w:val="FootnoteReference"/>
        </w:rPr>
        <w:footnoteReference w:id="1124"/>
      </w:r>
      <w:r>
        <w:rPr>
          <w:rFonts w:ascii="Amiri" w:hAnsi="Amiri" w:eastAsia="Amiri" w:cs="Amiri"/>
          <w:lang w:bidi="ar-SA"/>
          <w:color w:val="111111"/>
          <w:sz w:val="28"/>
          <w:szCs w:val="28"/>
          <w:rtl/>
        </w:rPr>
        <w:t xml:space="preserve">النَّبِیُّ ص کَانَ مَصْدُوداً وَ الْحُسَیْنُ ع مَحْصُوراً.</w:t>
      </w:r>
    </w:p>
    <w:p>
      <w:pPr>
        <w:pStyle w:val="BookText"/>
      </w:pPr>
      <w:r>
        <w:rPr>
          <w:rFonts w:ascii="Amiri" w:hAnsi="Amiri" w:eastAsia="Amiri" w:cs="Amiri"/>
          <w:lang w:bidi="ar-SA"/>
          <w:color w:val="111111"/>
          <w:sz w:val="28"/>
          <w:szCs w:val="28"/>
          <w:rtl/>
        </w:rPr>
        <w:t xml:space="preserve">وَ رَوَاهُ الْکُلَیْنِیُّ بِالسَّنَدِ السَّابِقِ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ابی عبدالله (علیه‌السلام) (امام صادق) در حدیثی نقل شده که فرمود: "حسین بن علی (علیه‌السلام) برای عمره خارج شد و در راه بیمار شد. این خبر به علی (علیه‌السلام) رسید که در مدینه بود، پس علی (علیه‌السلام) برای ملاقات او خارج شد و او را در سقیا یافت و او بیمار بود. علی (علیه‌السلام) به او گفت: «پسرم، چه شکایتی داری؟» حسین (علیه‌السلام) پاسخ داد: «شکایت از سرم دارم.» علی (علیه‌السلام) دستور داد که یک قربانی (بدنة) بیاورند و آن را ذبح کرد و سر حسین (علیه‌السلام) را تراشید و او را به مدینه بازگرداند. پس از بهبودی از بیماری، حسین (علیه‌السلام) دوباره عمره به جا آورد. گفتم: «آیا وقتی از بیماری بهبود یافت، برای او زنان حلال شدند؟» فرمود: «نه، زنان برای او حلال نشدند تا وقتی که طواف خانه (کعبه) و سعی میان صفا و مروه را انجام دهد.» گفتم: «پس چرا پیامبر (صلی‌الله علیه و آله) وقتی به مدینه برگشت، زنان برای او حلال شدند و طواف خانه (کعبه) نکرد؟» فرمود: «این مانند آن نیست. پیامبر (صلی‌الله علیه و آله) مصدود (بازداشته شده) بود و حسین (علیه‌السلام) محصور (بیمار) بود.</w:t>
      </w:r>
    </w:p>
    <w:p>
      <w:pPr>
        <w:pStyle w:val="Heading5"/>
      </w:pPr>
      <w:bookmarkStart w:id="1175" w:name="_Toc633"/>
      <w:r>
        <w:t>[رقم الحدیث الکلی: 17524 - رقم الحدیث الباب: 4]</w:t>
      </w:r>
      <w:bookmarkEnd w:id="1175"/>
    </w:p>
    <w:p>
      <w:pPr>
        <w:pStyle w:val="BookText"/>
      </w:pPr>
      <w:r>
        <w:rPr>
          <w:rFonts w:ascii="Times New Roman" w:hAnsi="Times New Roman" w:eastAsia="Times New Roman" w:cs="Times New Roman"/>
          <w:lang w:val="en-US" w:bidi="en-US"/>
          <w:color w:val="111111"/>
          <w:sz w:val="28"/>
          <w:szCs w:val="28"/>
          <w:rtl/>
        </w:rPr>
        <w:t xml:space="preserve">17524- 4- </w:t>
      </w:r>
      <w:r>
        <w:rPr>
          <w:rStyle w:val="FootnoteReference"/>
        </w:rPr>
        <w:footnoteReference w:id="1126"/>
      </w:r>
      <w:r>
        <w:rPr>
          <w:rFonts w:ascii="Amiri" w:hAnsi="Amiri" w:eastAsia="Amiri" w:cs="Amiri"/>
          <w:lang w:bidi="ar-SA"/>
          <w:color w:val="111111"/>
          <w:sz w:val="28"/>
          <w:szCs w:val="28"/>
          <w:rtl/>
        </w:rPr>
        <w:t xml:space="preserve">مُحَمَّدُ بْنُ یَعْقُوبَ عَنْ عِدَّةٍ مِنْ أَصْحَابِنَا عَنْ سَهْلِ بْنِ زِیَادٍ وَ مُحَمَّدِ بْنِ یَحْیَی عَنْ أَحْمَدَ بْنِ مُحَمَّدِ بْنِ أَبِی نَصْرٍ قَالَ: سَأَلْتُ أَبَا الْحَسَنِ ع عَنْ مُحْرِمٍ انْکَسَرَتْ سَاقُهُ أَیَّ شَیْ‌ءٍ یَکُونُ حَالُهُ وَ أَیُّ شَیْ‌ءٍ عَلَیْهِ قَالَ هُوَ حَلَالٌ مِنْ کُلِّ شَیْ‌ءٍ قُلْتُ مِنَ النِّسَاءِ وَ الثِّیَابِ وَ الطِّیبِ فَقَالَ نَعَمْ مِنْ جَمِیعِ مَا یُحَرَّمُ عَلَی الْمُحْرِمِ وَ قَالَ أَ مَا بَلَغَکَ قَوْلُ أَبِی عَبْدِ اللَّهِ ع- حُلَّنِی حَیْثُ حَبَسْتَنِی لِقَدَرِکَ الَّذِی قَدَّرْتَ عَلَیَّ </w:t>
      </w:r>
      <w:r>
        <w:rPr>
          <w:rStyle w:val="FootnoteReference"/>
        </w:rPr>
        <w:footnoteReference w:id="1127"/>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2" w:name="pg14670_158213"/>
    <w:bookmarkEnd w:id="172"/>
    <w:p>
      <w:pPr>
        <w:pStyle w:val="BookText"/>
      </w:pPr>
      <w:r>
        <w:rPr>
          <w:rFonts w:ascii="Amiri" w:hAnsi="Amiri" w:eastAsia="Amiri" w:cs="Amiri"/>
          <w:lang w:bidi="ar-SA"/>
          <w:color w:val="111111"/>
          <w:sz w:val="28"/>
          <w:szCs w:val="28"/>
          <w:rtl/>
        </w:rPr>
        <w:t xml:space="preserve">قُلْتُ أَخْبِرْنِی عَنِ الْمَحْصُورِ وَ الْمَصْدُودِ هُمَا سَوَاءٌ فَقَالَ لَا الْحَدِیثَ.</w:t>
      </w:r>
    </w:p>
    <w:p>
      <w:pPr>
        <w:pStyle w:val="BookText"/>
      </w:pPr>
      <w:r>
        <w:rPr>
          <w:rFonts w:ascii="Amiri" w:hAnsi="Amiri" w:eastAsia="Amiri" w:cs="Amiri"/>
          <w:lang w:bidi="ar-SA"/>
          <w:color w:val="111111"/>
          <w:sz w:val="28"/>
          <w:szCs w:val="28"/>
          <w:rtl/>
        </w:rPr>
        <w:t xml:space="preserve">وَ رَوَاهُ الشَّیْخُ بِإِسْنَادِهِ عَنْ أَحْمَدَ بْنِ مُحَمَّدٍ عَنْ أَحْمَدَ بْنِ مُحَمَّدِ بْنِ أَبِی نَصْرٍ </w:t>
      </w:r>
      <w:r>
        <w:rPr>
          <w:rStyle w:val="FootnoteReference"/>
        </w:rPr>
        <w:footnoteReference w:id="1128"/>
      </w:r>
    </w:p>
    <w:p>
      <w:pPr>
        <w:pStyle w:val="BookText"/>
      </w:pPr>
      <w:r>
        <w:rPr>
          <w:rFonts w:ascii="Amiri" w:hAnsi="Amiri" w:eastAsia="Amiri" w:cs="Amiri"/>
          <w:lang w:bidi="ar-SA"/>
          <w:color w:val="111111"/>
          <w:sz w:val="28"/>
          <w:szCs w:val="28"/>
          <w:rtl/>
        </w:rPr>
        <w:t xml:space="preserve">أَقُولُ: هَذَا مَحْمُولٌ عَلَی مَنِ اسْتَنَابَ فِی طَوَافِ النِّسَاءِ وَ طِیفَ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نصرب گفت: از امام ابی‌الحسن (علیه‌السلام) درباره کسی که در حال احرام ساق پایش شکسته است پرسیدم: وضعیت او چگونه است و بر او چه واجب است؟ فرمود: "او از همه چیز حلال است." گفتم: "آیا از زنان و لباس‌ها و عطرها نیز حلال است؟" فرمود: "بله، از تمام چیزهایی که بر محرم حرام است، حلال است." و فرمود: "آیا به تو نرسیده است که امام ابی عبدالله (علیه‌السلام) گفته‌اند: «مرا از آنچه که به تقدیر تو بر من تحمیل شده است، حلال کردید»؟"</w:t>
      </w:r>
    </w:p>
    <w:p>
      <w:pPr>
        <w:pStyle w:val="BookText"/>
      </w:pPr>
      <w:r>
        <w:rPr>
          <w:rFonts w:ascii="IRNazanin" w:hAnsi="IRNazanin" w:eastAsia="IRNazanin" w:cs="IRNazanin"/>
          <w:lang w:bidi="fa-IR"/>
          <w:color w:val="111111"/>
          <w:sz w:val="28"/>
          <w:szCs w:val="28"/>
          <w:rtl/>
        </w:rPr>
        <w:t xml:space="preserve">سپس گفتم: "خبرم کن درباره محصور و مصدود، آیا این‌ها یکی هستند؟" فرمود: "نه."</w:t>
      </w:r>
    </w:p>
    <w:p>
      <w:pPr>
        <w:pStyle w:val="BookText"/>
      </w:pPr>
      <w:r>
        <w:rPr>
          <w:rFonts w:ascii="IRNazanin" w:hAnsi="IRNazanin" w:eastAsia="IRNazanin" w:cs="IRNazanin"/>
          <w:lang w:bidi="fa-IR"/>
          <w:color w:val="111111"/>
          <w:sz w:val="28"/>
          <w:szCs w:val="28"/>
          <w:rtl/>
        </w:rPr>
        <w:t xml:space="preserve">من می‌گویم: این روایت به معنای این است که کسی که به احرام عمره متعهد شده و قادر به طواف زنان نیست، بر اساس روایات قبلی به جایی که از او بازداشته شده، حلال است.</w:t>
      </w:r>
    </w:p>
    <w:p>
      <w:pPr>
        <w:pStyle w:val="Heading5"/>
      </w:pPr>
      <w:bookmarkStart w:id="1176" w:name="_Toc634"/>
      <w:r>
        <w:t>[رقم الحدیث الکلی: 17525 - رقم الحدیث الباب: 5]</w:t>
      </w:r>
      <w:bookmarkEnd w:id="1176"/>
    </w:p>
    <w:p>
      <w:pPr>
        <w:pStyle w:val="BookText"/>
      </w:pPr>
      <w:r>
        <w:rPr>
          <w:rFonts w:ascii="Times New Roman" w:hAnsi="Times New Roman" w:eastAsia="Times New Roman" w:cs="Times New Roman"/>
          <w:lang w:val="en-US" w:bidi="en-US"/>
          <w:color w:val="111111"/>
          <w:sz w:val="28"/>
          <w:szCs w:val="28"/>
          <w:rtl/>
        </w:rPr>
        <w:t xml:space="preserve">17525- 5- </w:t>
      </w:r>
      <w:r>
        <w:rPr>
          <w:rStyle w:val="FootnoteReference"/>
        </w:rPr>
        <w:footnoteReference w:id="1129"/>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أَبَانٍ عَنْ زُرَارَةَ عَنْ أَبِی جَعْفَرٍ ع قَالَ: الْمَصْدُودُ یَذْبَحُ حَیْثُ صُدَّ وَ یَرْجِعُ صَاحِبُهُ فَیَأْتِی النِّسَاءَ وَ الْمَحْصُورُ یَبْعَثُ بِهَدْیِهِ فَیَعِدُهُمْ یَوْماً فَإِذَا بَلَغَ الْهَدْیُ أَحَلَّ هَذَا فِی مَکَانِهِ قُلْتُ أَ رَأَیْتَ إِنْ رَدُّوا عَلَیْهِ دَرَاهِمَهُ وَ لَمْ یَذْبَحُوا عَنْهُ وَ قَدْ أَحَلَّ فَأَتَی النِّسَاءَ قَالَ فَلْیُعِدْ وَ لَیْسَ عَلَیْهِ شَیْ‌ءٌ وَ لْیُمْسِکِ الْآنَ عَنِ النِّسَاءِ إِذَا بَعَثَ.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ابی جعفر (علیه‌السلام) (امام باقر) نقل شده که فرمود: "مصدود باید قربانی خود را در جایی که بازداشته شده ذبح کند و صاحب او باید به خانه خود برگردد و به زنان نزدیک شود. اما محصور باید هدیه خود را بفرستد و آن را یک روز به تأخیر بیندازد، و وقتی که قربانی به مقصد رسید، او در همان مکان حلال می‌شود."</w:t>
      </w:r>
    </w:p>
    <w:p>
      <w:pPr>
        <w:pStyle w:val="BookText"/>
      </w:pPr>
      <w:r>
        <w:rPr>
          <w:rFonts w:ascii="IRNazanin" w:hAnsi="IRNazanin" w:eastAsia="IRNazanin" w:cs="IRNazanin"/>
          <w:lang w:bidi="fa-IR"/>
          <w:color w:val="111111"/>
          <w:sz w:val="28"/>
          <w:szCs w:val="28"/>
          <w:rtl/>
        </w:rPr>
        <w:t xml:space="preserve">گفتم: "اگر به او درهم‌هایش را برگردانند و ذبح نکنند و او حلال شده باشد و به زنان نزدیک شده باشد، چه می‌شود؟" فرمود: "باید دوباره (قربانی) را به تأخیر بیندازد و بر او چیزی نیست و باید اکنون از زنان خودداری کند تا وقتی که قربانی به مقصد برسد."</w:t>
      </w:r>
    </w:p>
    <w:p>
      <w:pPr>
        <w:pStyle w:val="Heading5"/>
      </w:pPr>
      <w:bookmarkStart w:id="1177" w:name="_Toc635"/>
      <w:r>
        <w:t>[رقم الحدیث الکلی: 17526 - رقم الحدیث الباب: 6]</w:t>
      </w:r>
      <w:bookmarkEnd w:id="1177"/>
    </w:p>
    <w:p>
      <w:pPr>
        <w:pStyle w:val="BookText"/>
      </w:pPr>
      <w:r>
        <w:rPr>
          <w:rFonts w:ascii="Times New Roman" w:hAnsi="Times New Roman" w:eastAsia="Times New Roman" w:cs="Times New Roman"/>
          <w:lang w:val="en-US" w:bidi="en-US"/>
          <w:color w:val="111111"/>
          <w:sz w:val="28"/>
          <w:szCs w:val="28"/>
          <w:rtl/>
        </w:rPr>
        <w:t xml:space="preserve">17526- 6- </w:t>
      </w:r>
      <w:r>
        <w:rPr>
          <w:rStyle w:val="FootnoteReference"/>
        </w:rPr>
        <w:footnoteReference w:id="1130"/>
      </w:r>
      <w:r>
        <w:rPr>
          <w:rFonts w:ascii="Amiri" w:hAnsi="Amiri" w:eastAsia="Amiri" w:cs="Amiri"/>
          <w:lang w:bidi="ar-SA"/>
          <w:color w:val="111111"/>
          <w:sz w:val="28"/>
          <w:szCs w:val="28"/>
          <w:rtl/>
        </w:rPr>
        <w:t xml:space="preserve">مُحَمَّدُ بْنُ مُحَمَّدٍ الْمُفِیدُ فِی الْمُقْنِعَةِ قَالَ: قَالَ ع الْمَحْصُورُ بِالْمَرَضِ إِنْ کَانَ سَاقَ هَدْیاً أَقَامَ عَلَی إِحْرَامِهِ حَتَّی یَبْلُغَ الْهَدْیُ مَحِلَّهُ ثُمَّ یُحِلُّ وَ لَا یَقْرَبُ النِّسَاءَ حَتَّی یَقْضِیَ الْمَنَاسِکَ مِنْ قَابِلٍ هَذَا إِذَا کَانَ حَجَّةَ الْإِسْلَامِ- فَأَمَّا حَجَّةُ التَّطَوُّعِ فَإِنَّهُ یَنْحَرُ هَدْیَهُ وَ قَدْ أَحَلَّ مِمَّا کَانَ أَحْرَمَ مِنْهُ فَإِنْ شَاءَ حَجَّ مِنْ قَابِلٍ وَ إِنْ شَاءَ لَا یَجِبُ عَلَیْهِ </w:t>
      </w:r>
      <w:r>
        <w:rPr>
          <w:rStyle w:val="FootnoteReference"/>
        </w:rPr>
        <w:footnoteReference w:id="1131"/>
      </w:r>
      <w:r>
        <w:rPr>
          <w:rFonts w:ascii="Amiri" w:hAnsi="Amiri" w:eastAsia="Amiri" w:cs="Amiri"/>
          <w:lang w:bidi="ar-SA"/>
          <w:color w:val="111111"/>
          <w:sz w:val="28"/>
          <w:szCs w:val="28"/>
          <w:rtl/>
        </w:rPr>
        <w:t xml:space="preserve">الْحَجُّ وَ الْمَصْدُودُ بِالْعَدُوِّ یَنْحَرُ هَدْیَهُ الَّذِی سَاقَهُ بِمَکَانِهِ وَ یُقَصِّرُ مِنْ شَعْرِ رَأْسِهِ وَ یُحِلُّ وَ لَیْسَ عَلَیْهِ اجْتِنَابُ النِّسَاءِ سَوَاءٌ کَانَتْ حَجَّتُهُ فَرِیضَةً أَوْ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مقنعة نقل کرده است که امام (علیه‌السلام) فرمود: "محصور به دلیل بیماری، اگر قربانی (هدیۀ) خود را آورده باشد، باید بر احرام خود بماند تا زمانی که قربانی به محل خود برسد. سپس او می‌تواند حلال شود و به زنان نزدیک نشود تا مناسک حج را در سال بعد انجام دهد. این در صورتی است که حج او حج اسلام (واجب) باشد. اما اگر حج او حج تطوع (نفل) باشد، او می‌تواند قربانی خود را ذبح کند و از هر چیزی که از آن محروم بود حلال شود. اگر بخواهد، می‌تواند در سال بعد حج کند و اگر نخواهد، حج بر او واجب نیست."</w:t>
      </w:r>
    </w:p>
    <w:p>
      <w:pPr>
        <w:pStyle w:val="BookText"/>
      </w:pPr>
      <w:r>
        <w:rPr>
          <w:rFonts w:ascii="IRNazanin" w:hAnsi="IRNazanin" w:eastAsia="IRNazanin" w:cs="IRNazanin"/>
          <w:lang w:bidi="fa-IR"/>
          <w:color w:val="111111"/>
          <w:sz w:val="28"/>
          <w:szCs w:val="28"/>
          <w:rtl/>
        </w:rPr>
        <w:t xml:space="preserve">و اما مصدود به دلیل دشمن، قربانی‌ای که آورده را در همان محل ذبح می‌کند، و از موی سر خود کوتاه می‌کند و حلال می‌شود و بر او لازم نیست که از زنان اجتناب کند، چه حج او واجب باشد و چه مستحب.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3" w:name="pg14670_158214"/>
    <w:bookmarkEnd w:id="173"/>
    <w:p>
      <w:pPr>
        <w:pStyle w:val="Heading4"/>
      </w:pPr>
      <w:bookmarkStart w:id="1178" w:name="_Toc636"/>
      <w:r>
        <w:t>2- بَابُ أَنَّ مَنْ مَنَعَهُ الْمَرَضُ عَنْ دُخُولِ مَکَّةَ وَ الْمَشَاعِرِ وَجَبَ عَلَیْهِ بَعْثُ هَدْیٍ أَوْ ثَمَنِهِ وَ مُوَاعَدَةُ أَصْحَابِهِ لِذَبْحِهِ أَوْ نَحْرِهِ وَ لَا یُحِلُّ حَتَّی یَبْلُغَ الْهَدْیُ مَحِلَّهُ وَ هُوَ مِنًی لِلْحَاجِّ وَ مَک</w:t>
      </w:r>
      <w:bookmarkEnd w:id="1178"/>
    </w:p>
    <w:p>
      <w:pPr>
        <w:pStyle w:val="Heading5"/>
      </w:pPr>
      <w:bookmarkStart w:id="1179" w:name="_Toc637"/>
      <w:r>
        <w:t>اشارة</w:t>
      </w:r>
      <w:bookmarkEnd w:id="1179"/>
    </w:p>
    <w:p>
      <w:pPr>
        <w:pStyle w:val="BookText"/>
      </w:pPr>
      <w:r>
        <w:rPr>
          <w:rStyle w:val="FootnoteReference"/>
        </w:rPr>
        <w:footnoteReference w:id="1132"/>
      </w:r>
      <w:r>
        <w:rPr>
          <w:rFonts w:ascii="Amiri" w:hAnsi="Amiri" w:eastAsia="Amiri" w:cs="Amiri"/>
          <w:lang w:bidi="ar-SA"/>
          <w:color w:val="111111"/>
          <w:sz w:val="28"/>
          <w:szCs w:val="28"/>
          <w:rtl/>
        </w:rPr>
        <w:t xml:space="preserve">2 بَابُ أَنَّ مَنْ مَنَعَهُ الْمَرَضُ عَنْ دُخُولِ مَکَّةَ وَ الْمَشَاعِرِ وَجَبَ عَلَیْهِ بَعْثُ هَدْیٍ أَوْ ثَمَنِهِ وَ مُوَاعَدَةُ أَصْحَابِهِ لِذَبْحِهِ أَوْ نَحْرِهِ وَ لَا یُحِلُّ حَتَّی یَبْلُغَ الْهَدْیُ مَحِلَّهُ وَ هُوَ مِنًی لِلْحَاجِّ وَ مَکَّةُ لِلْمُعْتَمِرِ فَإِذَا بَلَغَ أَحَلَّ وَ قَصَّرَ وَ عَلَیْهِ الْحَجُّ مِنْ قَابِلٍ وَ الْعُمْرَةُ إِذَا تَمَکَّنَ وَ إِنْ لَمْ یَنْحَرُوا هَدْیَهُ بَعَثَ مِنْ قَابِلٍ وَ أَمْسَکَ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0" w:name="_Toc638"/>
      <w:r>
        <w:t>[رقم الحدیث الکلی: 17527 - رقم الحدیث الباب: 1]</w:t>
      </w:r>
      <w:bookmarkEnd w:id="1180"/>
    </w:p>
    <w:p>
      <w:pPr>
        <w:pStyle w:val="BookText"/>
      </w:pPr>
      <w:r>
        <w:rPr>
          <w:rFonts w:ascii="Times New Roman" w:hAnsi="Times New Roman" w:eastAsia="Times New Roman" w:cs="Times New Roman"/>
          <w:lang w:val="en-US" w:bidi="en-US"/>
          <w:color w:val="111111"/>
          <w:sz w:val="28"/>
          <w:szCs w:val="28"/>
          <w:rtl/>
        </w:rPr>
        <w:t xml:space="preserve">17527- 1- </w:t>
      </w:r>
      <w:r>
        <w:rPr>
          <w:rStyle w:val="FootnoteReference"/>
        </w:rPr>
        <w:footnoteReference w:id="1133"/>
      </w:r>
      <w:r>
        <w:rPr>
          <w:rFonts w:ascii="Amiri" w:hAnsi="Amiri" w:eastAsia="Amiri" w:cs="Amiri"/>
          <w:lang w:bidi="ar-SA"/>
          <w:color w:val="111111"/>
          <w:sz w:val="28"/>
          <w:szCs w:val="28"/>
          <w:rtl/>
        </w:rPr>
        <w:t xml:space="preserve">مُحَمَّدُ بْنُ الْحَسَنِ بِإِسْنَادِهِ عَنْ مُوسَی بْنِ الْقَاسِمِ عَنْ صَفْوَانَ عَنْ مُعَاوِیَةَ بْنِ عَمَّارٍ قَالَ: سَأَلْتُ أَبَا عَبْدِ اللَّهِ ع عَنْ رَجُلٍ أُحْصِرَ فَبَعَثَ بِالْهَدْیِ فَقَالَ یُوَاعِدُ أَصْحَابَهُ مِیعَاداً فَإِنْ کَانَ فِی حَجٍّ فَمَحِلُّ الْهَدْیِ یَوْمُ النَّحْرِ- وَ إِذَا </w:t>
      </w:r>
      <w:r>
        <w:rPr>
          <w:rStyle w:val="FootnoteReference"/>
        </w:rPr>
        <w:footnoteReference w:id="1134"/>
      </w:r>
      <w:r>
        <w:rPr>
          <w:rFonts w:ascii="Amiri" w:hAnsi="Amiri" w:eastAsia="Amiri" w:cs="Amiri"/>
          <w:lang w:bidi="ar-SA"/>
          <w:color w:val="111111"/>
          <w:sz w:val="28"/>
          <w:szCs w:val="28"/>
          <w:rtl/>
        </w:rPr>
        <w:t xml:space="preserve">کَانَ یَوْمُ النَّحْرِ فَلْیُقَصِّرْ مِنْ رَأْسِهِ </w:t>
      </w:r>
      <w:r>
        <w:rPr>
          <w:rStyle w:val="FootnoteReference"/>
        </w:rPr>
        <w:footnoteReference w:id="1135"/>
      </w:r>
      <w:r>
        <w:rPr>
          <w:rFonts w:ascii="Amiri" w:hAnsi="Amiri" w:eastAsia="Amiri" w:cs="Amiri"/>
          <w:lang w:bidi="ar-SA"/>
          <w:color w:val="111111"/>
          <w:sz w:val="28"/>
          <w:szCs w:val="28"/>
          <w:rtl/>
        </w:rPr>
        <w:t xml:space="preserve">وَ لَا یَجِبُ عَلَیْهِ الْحَلْقُ حَتَّی یَقْضِیَ مَنَاسِکَهُ </w:t>
      </w:r>
      <w:r>
        <w:rPr>
          <w:rStyle w:val="FootnoteReference"/>
        </w:rPr>
        <w:footnoteReference w:id="1136"/>
      </w:r>
      <w:r>
        <w:rPr>
          <w:rFonts w:ascii="Amiri" w:hAnsi="Amiri" w:eastAsia="Amiri" w:cs="Amiri"/>
          <w:lang w:bidi="ar-SA"/>
          <w:color w:val="111111"/>
          <w:sz w:val="28"/>
          <w:szCs w:val="28"/>
          <w:rtl/>
        </w:rPr>
        <w:t xml:space="preserve">وَ إِنْ کَانَ فِی عُمْرَةٍ فَلْیَنْتَظِرْ مِقْدَارَ دُخُولِ أَصْحَابِهِ مَکَّةَ- وَ السَّاعَةَ الَّتِی یَعِدُهُمْ فِیهَا فَإِذَا کَانَ تِلْکَ السَّاعَةُ قَصَّرَ وَ أَحَلَّ وَ إِنْ کَانَ مَرِضَ فِی الطَّرِیقِ بَعْدَ مَا أَحْرَمَ فَأَرَادَ الرُّجُوعَ إِلَی أَهْلِهِ رَجَعَ وَ نَحَرَ بَدَنَةً إِنْ أَقَامَ مَکَانَهُ </w:t>
      </w:r>
      <w:r>
        <w:rPr>
          <w:rStyle w:val="FootnoteReference"/>
        </w:rPr>
        <w:footnoteReference w:id="1137"/>
      </w:r>
      <w:r>
        <w:rPr>
          <w:rFonts w:ascii="Amiri" w:hAnsi="Amiri" w:eastAsia="Amiri" w:cs="Amiri"/>
          <w:lang w:bidi="ar-SA"/>
          <w:color w:val="111111"/>
          <w:sz w:val="28"/>
          <w:szCs w:val="28"/>
          <w:rtl/>
        </w:rPr>
        <w:t xml:space="preserve">وَ إِنْ کَانَ فِی عُمْرَةٍ فَإِذَا بَرَأَ فَعَلَیْهِ الْعُمْرَةُ وَاجِبَةً وَ إِنْ کَانَ عَلَیْهِ الْحَجُّ فَرَجَعَ إِلَی أَهْلِهِ وَ أَقَامَ </w:t>
      </w:r>
      <w:r>
        <w:rPr>
          <w:rStyle w:val="FootnoteReference"/>
        </w:rPr>
        <w:footnoteReference w:id="1138"/>
      </w:r>
      <w:r>
        <w:rPr>
          <w:rFonts w:ascii="Amiri" w:hAnsi="Amiri" w:eastAsia="Amiri" w:cs="Amiri"/>
          <w:lang w:bidi="ar-SA"/>
          <w:color w:val="111111"/>
          <w:sz w:val="28"/>
          <w:szCs w:val="28"/>
          <w:rtl/>
        </w:rPr>
        <w:t xml:space="preserve">فَفَاتَهُ الْحَجُّ کَانَ </w:t>
      </w:r>
      <w:r>
        <w:rPr>
          <w:rStyle w:val="FootnoteReference"/>
        </w:rPr>
        <w:footnoteReference w:id="1139"/>
      </w:r>
      <w:r>
        <w:rPr>
          <w:rFonts w:ascii="Amiri" w:hAnsi="Amiri" w:eastAsia="Amiri" w:cs="Amiri"/>
          <w:lang w:bidi="ar-SA"/>
          <w:color w:val="111111"/>
          <w:sz w:val="28"/>
          <w:szCs w:val="28"/>
          <w:rtl/>
        </w:rPr>
        <w:t xml:space="preserve">عَلَیْهِ الْحَجُّ مِنْ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4" w:name="pg14670_158215"/>
    <w:bookmarkEnd w:id="174"/>
    <w:p>
      <w:pPr>
        <w:pStyle w:val="BookText"/>
      </w:pPr>
      <w:r>
        <w:rPr>
          <w:rFonts w:ascii="Amiri" w:hAnsi="Amiri" w:eastAsia="Amiri" w:cs="Amiri"/>
          <w:lang w:bidi="ar-SA"/>
          <w:color w:val="111111"/>
          <w:sz w:val="28"/>
          <w:szCs w:val="28"/>
          <w:rtl/>
        </w:rPr>
        <w:t xml:space="preserve">قَابِلٍ فَإِنْ رَدُّوا الدَّرَاهِمَ عَلَیْهِ وَ لَمْ یَجِدُوا هَدْیاً یَنْحَرُونَهُ وَ قَدْ أَحَلَّ لَمْ یَکُنْ عَلَیْهِ شَیْ‌ءٌ وَ لَکِنْ یَبْعَثُ مِنْ قَابِلٍ وَ یُمْسِکُ أَیْضاً وَ قَالَ إِنَّ الْحُسَیْنَ بْنَ عَلِیٍّ ع خَرَجَ مُعْتَمِراً فَمَرِضَ فِی الطَّرِیقِ فَبَلَغَ عَلِیّاً </w:t>
      </w:r>
      <w:r>
        <w:rPr>
          <w:rStyle w:val="FootnoteReference"/>
        </w:rPr>
        <w:footnoteReference w:id="1140"/>
      </w:r>
      <w:r>
        <w:rPr>
          <w:rFonts w:ascii="Amiri" w:hAnsi="Amiri" w:eastAsia="Amiri" w:cs="Amiri"/>
          <w:lang w:bidi="ar-SA"/>
          <w:color w:val="111111"/>
          <w:sz w:val="28"/>
          <w:szCs w:val="28"/>
          <w:rtl/>
        </w:rPr>
        <w:t xml:space="preserve">وَ هُوَ بِالْمَدِینَةِ- فَخَرَجَ فِی طَلَبِهِ فَأَدْرَکَهُ بِالسُّقْیَا وَ هُوَ مَرِیضٌ فَقَالَ یَا بُنَیَّ مَا تَشْتَکِی فَقَالَ أَشْتَکِی رَأْسِی فَدَعَا عَلِیٌّ ع بِبَدَنَةٍ فَنَحَرَهَا وَ حَلَقَ رَأْسَهُ وَ رَدَّهُ إِلَی الْمَدِینَةِ فَلَمَّا بَرَأَ مِنْ وَجَعِهِ اعْتَمَرَ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وَ عَنْ مُحَمَّدِ بْنِ إِسْمَاعِیلَ عَنِ الْفَضْلِ بْنِ شَاذَانَ عَنْ صَفْوَانَ وَ ابْنِ أَبِی عُمَیْرٍ عَنْ مُعَاوِیَةَ بْنِ عَمَّارٍ إِلَّا أَنَّهُ تَرَکَ مِنْهُ حُکْمَ رَدِّ الدَّرَاهِمِ عَلَیْهِ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گفت: از امام ابی عبدالله (علیه‌السلام) درباره مردی که محصور شده و هدیه (قربانی) را فرستاده، پرسیدم. امام فرمود: "او باید با دوستانش موعدی تعیین کند. اگر در حج است، محل قربانی روز نحر است. وقتی که روز نحر رسید، باید از موی سر خود کوتاه کند و حلق بر او واجب نیست تا زمانی که مناسک حج را به پایان برساند. اما اگر در عمره است، باید تا زمانی که دوستانش به مکه وارد شوند و زمانی که وعده داده‌اند، منتظر بماند. وقتی آن زمان رسید، باید از موی سر خود کوتاه کند و حلال شود. اگر در راه بیمار شود و بخواهد به خانه برگردد، باید برگردد و اگر در مکان خود بماند، قربانی‌ای (بدنة) ذبح کند. اگر در عمره است، وقتی بهبود یابد، انجام عمره بر او واجب است. اگر حج بر او واجب باشد و به خانه برگردد و حج را از دست بدهد، حج بر او در سال بعد واجب است. و اگر درهم‌هایش را برگردانند و قربانی‌ای نداشته باشد و حلال شده باشد، بر او چیزی نیست، اما باید در سال بعد قربانی بفرستد و از زنان اجتناب کند."</w:t>
      </w:r>
    </w:p>
    <w:p>
      <w:pPr>
        <w:pStyle w:val="BookText"/>
      </w:pPr>
      <w:r>
        <w:rPr>
          <w:rFonts w:ascii="IRNazanin" w:hAnsi="IRNazanin" w:eastAsia="IRNazanin" w:cs="IRNazanin"/>
          <w:lang w:bidi="fa-IR"/>
          <w:color w:val="111111"/>
          <w:sz w:val="28"/>
          <w:szCs w:val="28"/>
          <w:rtl/>
        </w:rPr>
        <w:t xml:space="preserve">و امام همچنین فرمود: "حسین بن علی (علیه‌السلام) برای عمره خارج شد و در راه بیمار شد. این خبر به علی (علیه‌السلام) در مدینه رسید، پس علی (علیه‌السلام) برای ملاقات او خارج شد و او را در سقیا یافت و او بیمار بود. علی (علیه‌السلام) به او گفت: «پسرم، چه شکایتی داری؟» حسین (علیه‌السلام) پاسخ داد: «شکایت از سرم دارم.» علی (علیه‌السلام) دستور داد که یک قربانی (بدنة) بیاورند و آن را ذبح کرد و سر حسین (علیه‌السلام) را تراشید و او را به مدینه بازگرداند. وقتی حسین (علیه‌السلام) از بیماری بهبود یافت، دوباره عمره انجام داد.</w:t>
      </w:r>
    </w:p>
    <w:p>
      <w:pPr>
        <w:pStyle w:val="Heading5"/>
      </w:pPr>
      <w:bookmarkStart w:id="1181" w:name="_Toc639"/>
      <w:r>
        <w:t>[رقم الحدیث الکلی: 17528 - رقم الحدیث الباب: 2]</w:t>
      </w:r>
      <w:bookmarkEnd w:id="1181"/>
    </w:p>
    <w:p>
      <w:pPr>
        <w:pStyle w:val="BookText"/>
      </w:pPr>
      <w:r>
        <w:rPr>
          <w:rFonts w:ascii="Times New Roman" w:hAnsi="Times New Roman" w:eastAsia="Times New Roman" w:cs="Times New Roman"/>
          <w:lang w:val="en-US" w:bidi="en-US"/>
          <w:color w:val="111111"/>
          <w:sz w:val="28"/>
          <w:szCs w:val="28"/>
          <w:rtl/>
        </w:rPr>
        <w:t xml:space="preserve">17528- 2- </w:t>
      </w:r>
      <w:r>
        <w:rPr>
          <w:rStyle w:val="FootnoteReference"/>
        </w:rPr>
        <w:footnoteReference w:id="1142"/>
      </w:r>
      <w:r>
        <w:rPr>
          <w:rFonts w:ascii="Amiri" w:hAnsi="Amiri" w:eastAsia="Amiri" w:cs="Amiri"/>
          <w:lang w:bidi="ar-SA"/>
          <w:color w:val="111111"/>
          <w:sz w:val="28"/>
          <w:szCs w:val="28"/>
          <w:rtl/>
        </w:rPr>
        <w:t xml:space="preserve">وَ بِإِسْنَادِهِ عَنِ الْحُسَیْنِ بْنِ سَعِیدٍ عَنِ الْحَسَنِ عَنْ زُرْعَةَ قَالَ: سَأَلْتُهُ عَنْ رَجُلٍ أُحْصِرَ فِی الْحَجِّ قَالَ فَلْیَبْعَثْ بِهَدْیِهِ إِذَا کَانَ مَعَ أَصْحَابِهِ وَ مَحِلُّهُ أَنْ یَبْلُغَ الْهَدْیُ مَحِلَّهُ وَ مَحِلُّهُ مِنًی یَوْمَ النَّحْرِ إِذَا کَانَ فِی الْحَجِّ وَ إِنْ کَانَ فِی عُمْرَةٍ نَحَرَ بِمَکَّةَ- فَإِنَّمَا عَلَیْهِ أَنْ یَعِدَهُمْ لِذَلِکَ یَوْماً فَإِذَا کَانَ ذَلِکَ الْیَوْمُ فَقَدْ وَفَی وَ إِنِ اخْتَلَفُوا فِی الْمِیعَادِ لَمْ یَضُرَّهُ إِنْ شَاءَ اللَّهُ تَعَالَی.</w:t>
      </w:r>
    </w:p>
    <w:p>
      <w:pPr>
        <w:pStyle w:val="BookText"/>
      </w:pPr>
      <w:r>
        <w:rPr>
          <w:rFonts w:ascii="Amiri" w:hAnsi="Amiri" w:eastAsia="Amiri" w:cs="Amiri"/>
          <w:lang w:bidi="ar-SA"/>
          <w:color w:val="111111"/>
          <w:sz w:val="28"/>
          <w:szCs w:val="28"/>
          <w:rtl/>
        </w:rPr>
        <w:t xml:space="preserve">وَ رَوَاهُ الصَّدُوقُ فِی الْمُقْنِعِ عَنْ سَمَاعَةَ </w:t>
      </w:r>
      <w:r>
        <w:rPr>
          <w:rStyle w:val="FootnoteReference"/>
        </w:rPr>
        <w:footnoteReference w:id="114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44"/>
      </w:r>
      <w:r>
        <w:rPr>
          <w:rFonts w:ascii="Amiri" w:hAnsi="Amiri" w:eastAsia="Amiri" w:cs="Amiri"/>
          <w:lang w:bidi="ar-SA"/>
          <w:color w:val="111111"/>
          <w:sz w:val="28"/>
          <w:szCs w:val="28"/>
          <w:rtl/>
        </w:rPr>
        <w:t xml:space="preserve">وَ یَأْتِی مَا یَدُلُّ عَلَیْهِ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او درباره مردی که در حج محصور شده است پرسیدم. او فرمود: "او باید هدیه (قربانی) خود را بفرستد اگر با دوستانش همراه است. محل قربانی این است که هدیه باید به محل خود برسد و محل آن در منی است در روز نحر اگر در حج باشد. اما اگر در عمره است، باید قربانی را در مکه ذبح کند. فقط بر او واجب است که برای این کار، روزی را معین کند. وقتی آن روز رسید، به تعهد خود عمل کرده است. اگر در تعیین وقت اختلاف داشته باشند، بر او ضرری ندارد، ان‌شاءالله تعالی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5" w:name="pg14670_158216"/>
    <w:bookmarkEnd w:id="175"/>
    <w:p>
      <w:pPr>
        <w:pStyle w:val="Heading4"/>
      </w:pPr>
      <w:bookmarkStart w:id="1182" w:name="_Toc640"/>
      <w:r>
        <w:t>3- بَابُ أَنَّ مَنْ أُحْصِرَ فَبَعَثَ هَدْیَهُ ثُمَّ خَفَّ مَرَضُهُ وَجَبَ عَلَیْهِ الِالْتِحَاقُ إِنْ ظَنَّ إِمْکَانَهُ فَإِنْ أَدْرَکَ النُّسُکَ وَ إِلَّا وَجَبَ عَلَیْهِ التَّحَلُّلُ بِعُمْرَةٍ وَ قَضَاءُ النُّسُکِ إِنْ کَانَ وَاجِباً فَإِنْ مَاتَ فَم</w:t>
      </w:r>
      <w:bookmarkEnd w:id="1182"/>
    </w:p>
    <w:p>
      <w:pPr>
        <w:pStyle w:val="Heading5"/>
      </w:pPr>
      <w:bookmarkStart w:id="1183" w:name="_Toc641"/>
      <w:r>
        <w:t>اشارة</w:t>
      </w:r>
      <w:bookmarkEnd w:id="1183"/>
    </w:p>
    <w:p>
      <w:pPr>
        <w:pStyle w:val="BookText"/>
      </w:pPr>
      <w:r>
        <w:rPr>
          <w:rStyle w:val="FootnoteReference"/>
        </w:rPr>
        <w:footnoteReference w:id="1146"/>
      </w:r>
      <w:r>
        <w:rPr>
          <w:rFonts w:ascii="Amiri" w:hAnsi="Amiri" w:eastAsia="Amiri" w:cs="Amiri"/>
          <w:lang w:bidi="ar-SA"/>
          <w:color w:val="111111"/>
          <w:sz w:val="28"/>
          <w:szCs w:val="28"/>
          <w:rtl/>
        </w:rPr>
        <w:t xml:space="preserve">3 بَابُ أَنَّ مَنْ أُحْصِرَ فَبَعَثَ هَدْیَهُ ثُمَّ خَفَّ مَرَضُهُ وَجَبَ عَلَیْهِ الِالْتِحَاقُ إِنْ ظَنَّ إِمْکَانَهُ فَإِنْ أَدْرَکَ النُّسُکَ وَ إِلَّا وَجَبَ عَلَیْهِ التَّحَلُّلُ بِعُمْرَةٍ وَ قَضَاءُ النُّسُکِ إِنْ کَانَ وَاجِباً فَإِنْ مَاتَ فَمِنْ مَالِهِ وَ کَذَا مَنْ صُدَّ ثُمَّ زَالَ عُذْرُهُ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4" w:name="_Toc642"/>
      <w:r>
        <w:t>[رقم الحدیث الکلی: 17529 - رقم الحدیث الباب: 1]</w:t>
      </w:r>
      <w:bookmarkEnd w:id="1184"/>
    </w:p>
    <w:p>
      <w:pPr>
        <w:pStyle w:val="BookText"/>
      </w:pPr>
      <w:r>
        <w:rPr>
          <w:rFonts w:ascii="Times New Roman" w:hAnsi="Times New Roman" w:eastAsia="Times New Roman" w:cs="Times New Roman"/>
          <w:lang w:val="en-US" w:bidi="en-US"/>
          <w:color w:val="111111"/>
          <w:sz w:val="28"/>
          <w:szCs w:val="28"/>
          <w:rtl/>
        </w:rPr>
        <w:t xml:space="preserve">17529- 1- </w:t>
      </w:r>
      <w:r>
        <w:rPr>
          <w:rStyle w:val="FootnoteReference"/>
        </w:rPr>
        <w:footnoteReference w:id="1147"/>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ابْنِ رِئَابٍ عَنْ زُرَارَةَ عَنْ أَبِی جَعْفَرٍ ع قَالَ: إِذَا أُحْصِرَ الرَّجُلُ بَعَثَ بِهَدْیِهِ فَإِذَا أَفَاقَ وَ وَجَدَ فِی نَفْسِهِ خِفَّةً فَلْیَمْضِ إِنْ ظَنَّ أَنَّهُ یُدْرِکُ النَّاسَ فَإِنْ قَدِمَ مَکَّةَ قَبْلَ أَنْ یُنْحَرَ الْهَدْیُ فَلْیُقِمْ عَلَی إِحْرَامِهِ حَتَّی یَفْرُغَ مِنْ جَمِیعِ الْمَنَاسِکِ وَ لْیَنْحَرْ هَدْیَهُ وَ لَا شَیْ‌ءَ عَلَیْهِ وَ إِنْ قَدِمَ مَکَّةَ وَ قَدْ نُحِرَ هَدْیُهُ فَإِنَّ عَلَیْهِ الْحَجَّ مِنْ قَابِلٍ وَ الْعُمْرَةَ </w:t>
      </w:r>
      <w:r>
        <w:rPr>
          <w:rStyle w:val="FootnoteReference"/>
        </w:rPr>
        <w:footnoteReference w:id="1148"/>
      </w:r>
      <w:r>
        <w:rPr>
          <w:rFonts w:ascii="Amiri" w:hAnsi="Amiri" w:eastAsia="Amiri" w:cs="Amiri"/>
          <w:lang w:bidi="ar-SA"/>
          <w:color w:val="111111"/>
          <w:sz w:val="28"/>
          <w:szCs w:val="28"/>
          <w:rtl/>
        </w:rPr>
        <w:t xml:space="preserve">قُلْتُ فَإِنْ مَاتَ وَ هُوَ مُحْرِمٌ قَبْلَ أَنْ یَنْتَهِیَ إِلَی مَکَّةَ- قَالَ یُحَجُّ عَنْهُ إِنْ کَانَتْ حَجَّةَ الْإِسْلَامِ- وَ یُعْتَمَرُ إِنَّمَا هُوَ شَیْ‌ءٌ عَلَیْهِ.</w:t>
      </w:r>
    </w:p>
    <w:p>
      <w:pPr>
        <w:pStyle w:val="BookText"/>
      </w:pPr>
      <w:r>
        <w:rPr>
          <w:rFonts w:ascii="Amiri" w:hAnsi="Amiri" w:eastAsia="Amiri" w:cs="Amiri"/>
          <w:lang w:bidi="ar-SA"/>
          <w:color w:val="111111"/>
          <w:sz w:val="28"/>
          <w:szCs w:val="28"/>
          <w:rtl/>
        </w:rPr>
        <w:t xml:space="preserve">وَ رَوَاهُ الشَّیْخُ بِإِسْنَادِهِ عَنْ مُوسَی بْنِ الْقَاسِمِ عَنِ الْحَسَنِ بْنِ مَحْبُوبٍ عَنْ عَلِیِّ بْنِ رِئَابٍ نَحْوَهُ إِلَّا أَنَّهُ قَالَ إِنْ ظَنَّ أَنَّهُ یُدْرِکُ هَدْیَهُ قَبْلَ أَنْ یُنْحَرَ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از امام باقر (علیه‌السلام) پرسید: "اگر مردی محصور شد، باید هدیه (قربانی) خود را بفرستد. اگر بهبودی یافت و در خود احساس سبکی کرد، باید به راه خود ادامه دهد اگر گمان می‌کند که می‌تواند به مردم برسد. اگر به مکه رسید پیش از آنکه قربانی ذبح شود، باید بر احرام خود بماند تا تمام مناسک را به پایان برساند و قربانی خود را ذبح کند و بر او هیچ مشکلی نیست. اما اگر به مکه رسید و قربانی او ذبح شده باشد، حج بر او در سال بعد واجب است و عمره نیز بر او واجب است.</w:t>
      </w:r>
    </w:p>
    <w:p>
      <w:pPr>
        <w:pStyle w:val="BookText"/>
      </w:pPr>
      <w:r>
        <w:rPr>
          <w:rFonts w:ascii="IRNazanin" w:hAnsi="IRNazanin" w:eastAsia="IRNazanin" w:cs="IRNazanin"/>
          <w:lang w:bidi="fa-IR"/>
          <w:color w:val="111111"/>
          <w:sz w:val="28"/>
          <w:szCs w:val="28"/>
          <w:rtl/>
        </w:rPr>
        <w:t xml:space="preserve">گفتم: "اگر قبل از رسیدن به مکه بمیرد، چه؟" امام فرمود: "اگر حج او حج اسلام (واجب) باشد، باید حج به نمایندگی از او انجام شود و عمره نیز انجام شود. این‌ها چیزهایی هستند که بر او واجب است.</w:t>
      </w:r>
    </w:p>
    <w:p>
      <w:pPr>
        <w:pStyle w:val="Heading5"/>
      </w:pPr>
      <w:bookmarkStart w:id="1185" w:name="_Toc643"/>
      <w:r>
        <w:t>[رقم الحدیث الکلی: 17530 - رقم الحدیث الباب: 2]</w:t>
      </w:r>
      <w:bookmarkEnd w:id="1185"/>
    </w:p>
    <w:p>
      <w:pPr>
        <w:pStyle w:val="BookText"/>
      </w:pPr>
      <w:r>
        <w:rPr>
          <w:rFonts w:ascii="Times New Roman" w:hAnsi="Times New Roman" w:eastAsia="Times New Roman" w:cs="Times New Roman"/>
          <w:lang w:val="en-US" w:bidi="en-US"/>
          <w:color w:val="111111"/>
          <w:sz w:val="28"/>
          <w:szCs w:val="28"/>
          <w:rtl/>
        </w:rPr>
        <w:t xml:space="preserve">17530- 2- </w:t>
      </w:r>
      <w:r>
        <w:rPr>
          <w:rStyle w:val="FootnoteReference"/>
        </w:rPr>
        <w:footnoteReference w:id="1150"/>
      </w:r>
      <w:r>
        <w:rPr>
          <w:rFonts w:ascii="Amiri" w:hAnsi="Amiri" w:eastAsia="Amiri" w:cs="Amiri"/>
          <w:lang w:bidi="ar-SA"/>
          <w:color w:val="111111"/>
          <w:sz w:val="28"/>
          <w:szCs w:val="28"/>
          <w:rtl/>
        </w:rPr>
        <w:t xml:space="preserve">وَ عَنْ مُحَمَّدِ بْنِ یَحْیَی عَنْ أَحْمَدَ بْنِ مُحَمَّدٍ عَنِ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6" w:name="pg14670_158217"/>
    <w:bookmarkEnd w:id="176"/>
    <w:p>
      <w:pPr>
        <w:pStyle w:val="BookText"/>
      </w:pPr>
      <w:r>
        <w:rPr>
          <w:rFonts w:ascii="Amiri" w:hAnsi="Amiri" w:eastAsia="Amiri" w:cs="Amiri"/>
          <w:lang w:bidi="ar-SA"/>
          <w:color w:val="111111"/>
          <w:sz w:val="28"/>
          <w:szCs w:val="28"/>
          <w:rtl/>
        </w:rPr>
        <w:t xml:space="preserve">الْفَضْلِ بْنِ یُونُسَ عَنْ أَبِی الْحَسَنِ ع قَالَ: سَأَلْتُهُ عَنْ رَجُلٍ عَرَضَ لَهُ سُلْطَانٌ فَأَخَذَهُ ظَالِماً لَهُ یَوْمَ عَرَفَةَ قَبْلَ أَنْ یُعَرِّفَ فَبَعَثَ بِهِ إِلَی مَکَّةَ فَحَبَسَهُ فَلَمَّا کَانَ یَوْمُ النَّحْرِ خَلَّی سَبِیلَهُ کَیْفَ یَصْنَعُ فَقَالَ یَلْحَقُ فَیَقِفُ بِجَمْعٍ ثُمَّ یَنْصَرِفُ إِلَی مِنًی فَیَرْمِی وَ یَذْبَحُ وَ یَحْلِقُ وَ لَا شَیْ‌ءَ عَلَیْهِ قُلْتُ فَإِنْ خَلَّی عَنْهُ یَوْمَ النَّفْرِ کَیْفَ یَصْنَعُ قَالَ هَذَا مَصْدُودٌ عَنِ الْحَجِّ إِنْ کَانَ دَخَلَ </w:t>
      </w:r>
      <w:r>
        <w:rPr>
          <w:rStyle w:val="FootnoteReference"/>
        </w:rPr>
        <w:footnoteReference w:id="1151"/>
      </w:r>
      <w:r>
        <w:rPr>
          <w:rFonts w:ascii="Amiri" w:hAnsi="Amiri" w:eastAsia="Amiri" w:cs="Amiri"/>
          <w:lang w:bidi="ar-SA"/>
          <w:color w:val="111111"/>
          <w:sz w:val="28"/>
          <w:szCs w:val="28"/>
          <w:rtl/>
        </w:rPr>
        <w:t xml:space="preserve">مُتَمَتِّعاً بِالْعُمْرَةِ إِلَی الْحَجِّ فَلْیَطُفْ بِالْبَیْتِ أُسْبُوعاً ثُمَّ یَسْعَی أُسْبُوعاً وَ یَحْلِقُ رَأْسَهُ وَ یَذْبَحُ شَاةً فَإِنْ کَانَ </w:t>
      </w:r>
      <w:r>
        <w:rPr>
          <w:rStyle w:val="FootnoteReference"/>
        </w:rPr>
        <w:footnoteReference w:id="1152"/>
      </w:r>
      <w:r>
        <w:rPr>
          <w:rFonts w:ascii="Amiri" w:hAnsi="Amiri" w:eastAsia="Amiri" w:cs="Amiri"/>
          <w:lang w:bidi="ar-SA"/>
          <w:color w:val="111111"/>
          <w:sz w:val="28"/>
          <w:szCs w:val="28"/>
          <w:rtl/>
        </w:rPr>
        <w:t xml:space="preserve">مُفْرِداً لِلْحَجِّ فَلَیْسَ عَلَیْهِ ذَبْحٌ </w:t>
      </w:r>
      <w:r>
        <w:rPr>
          <w:rStyle w:val="FootnoteReference"/>
        </w:rPr>
        <w:footnoteReference w:id="1153"/>
      </w:r>
      <w:r>
        <w:rPr>
          <w:rFonts w:ascii="Amiri" w:hAnsi="Amiri" w:eastAsia="Amiri" w:cs="Amiri"/>
          <w:lang w:bidi="ar-SA"/>
          <w:color w:val="111111"/>
          <w:sz w:val="28"/>
          <w:szCs w:val="28"/>
          <w:rtl/>
        </w:rPr>
        <w:t xml:space="preserve">وَ لَا شَیْ‌ءَ عَلَیْهِ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عَنِ الْحَسَنِ بْنِ مَحْبُوبٍ عَنِ الْفَضْلِ بْنِ یُونُسَ قَالَ: سَأَلْتُ أَبَا الْحَسَنِ الْأَوَّلَ ع وَ ذَکَرَ نَحْوَهُ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یونس از امام موسی کاظم (علیه‌السلام) نقل کرده است که گفت: از او پرسیدم درباره مردی که در روز عرفة دچار ظلم شده و به وسیله سلطان گرفته شده است، و پیش از آنکه عرفات را بشناسد به مکه فرستاده شده و حبس شده است. سپس در روز نحر آزاد شده، چگونه باید عمل کند؟ امام فرمود: "او باید به جمار برود، سپس به منی برود و جمار بیندازد و قربانی کند و سرش را بتراشد و بر او هیچ چیز نیست."</w:t>
      </w:r>
    </w:p>
    <w:p>
      <w:pPr>
        <w:pStyle w:val="BookText"/>
      </w:pPr>
      <w:r>
        <w:rPr>
          <w:rFonts w:ascii="IRNazanin" w:hAnsi="IRNazanin" w:eastAsia="IRNazanin" w:cs="IRNazanin"/>
          <w:lang w:bidi="fa-IR"/>
          <w:color w:val="111111"/>
          <w:sz w:val="28"/>
          <w:szCs w:val="28"/>
          <w:rtl/>
        </w:rPr>
        <w:t xml:space="preserve">گفتم: "اگر او را در روز نحر آزاد کنند، چگونه باید عمل کند؟" امام فرمود: "این شخص در حج محصور است. اگر او به حج تمتع داخل شده باشد، باید طواف خانه را به مدت یک هفته انجام دهد و سپس سعی بین صفا و مروه را به مدت یک هفته انجام دهد و سرش را بتراشد و یک گوسفند قربانی کند. اما اگر او برای حج مفرد وارد شده باشد، بر او قربانی واجب نیست و هیچ چیز بر او نیست."</w:t>
      </w:r>
    </w:p>
    <w:p>
      <w:pPr>
        <w:pStyle w:val="Heading4"/>
      </w:pPr>
      <w:bookmarkStart w:id="1186" w:name="_Toc644"/>
      <w:r>
        <w:t>4- بَابُ أَنَّ مَنْ حَجَّ قَارِناً ثُمَّ أُحْصِرَ لَمْ یَجُزْ لَهُ أَنْ یَحُجَّ فِی الْقَابِلِ إِلَّا قَارِناً وَ کَذَا الْمُتَمَتِّعُ وَ الْمُفْرِدُ</w:t>
      </w:r>
      <w:bookmarkEnd w:id="1186"/>
    </w:p>
    <w:p>
      <w:pPr>
        <w:pStyle w:val="Heading5"/>
      </w:pPr>
      <w:bookmarkStart w:id="1187" w:name="_Toc645"/>
      <w:r>
        <w:t>اشارة</w:t>
      </w:r>
      <w:bookmarkEnd w:id="1187"/>
    </w:p>
    <w:p>
      <w:pPr>
        <w:pStyle w:val="BookText"/>
      </w:pPr>
      <w:r>
        <w:rPr>
          <w:rStyle w:val="FootnoteReference"/>
        </w:rPr>
        <w:footnoteReference w:id="1156"/>
      </w:r>
      <w:r>
        <w:rPr>
          <w:rFonts w:ascii="Amiri" w:hAnsi="Amiri" w:eastAsia="Amiri" w:cs="Amiri"/>
          <w:lang w:bidi="ar-SA"/>
          <w:color w:val="111111"/>
          <w:sz w:val="28"/>
          <w:szCs w:val="28"/>
          <w:rtl/>
        </w:rPr>
        <w:t xml:space="preserve">4 بَابُ أَنَّ مَنْ حَجَّ قَارِناً ثُمَّ أُحْصِرَ لَمْ یَجُزْ لَهُ أَنْ یَحُجَّ فِی الْقَابِلِ إِلَّا قَارِناً وَ کَذَا الْمُتَمَتِّعُ وَ الْمُفْرِدُ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8" w:name="_Toc646"/>
      <w:r>
        <w:t>[رقم الحدیث الکلی: 17531 - رقم الحدیث الباب: 1]</w:t>
      </w:r>
      <w:bookmarkEnd w:id="1188"/>
    </w:p>
    <w:p>
      <w:pPr>
        <w:pStyle w:val="BookText"/>
      </w:pPr>
      <w:r>
        <w:rPr>
          <w:rFonts w:ascii="Times New Roman" w:hAnsi="Times New Roman" w:eastAsia="Times New Roman" w:cs="Times New Roman"/>
          <w:lang w:val="en-US" w:bidi="en-US"/>
          <w:color w:val="111111"/>
          <w:sz w:val="28"/>
          <w:szCs w:val="28"/>
          <w:rtl/>
        </w:rPr>
        <w:t xml:space="preserve">17531- 1- </w:t>
      </w:r>
      <w:r>
        <w:rPr>
          <w:rStyle w:val="FootnoteReference"/>
        </w:rPr>
        <w:footnoteReference w:id="1157"/>
      </w:r>
      <w:r>
        <w:rPr>
          <w:rFonts w:ascii="Amiri" w:hAnsi="Amiri" w:eastAsia="Amiri" w:cs="Amiri"/>
          <w:lang w:bidi="ar-SA"/>
          <w:color w:val="111111"/>
          <w:sz w:val="28"/>
          <w:szCs w:val="28"/>
          <w:rtl/>
        </w:rPr>
        <w:t xml:space="preserve">مُحَمَّدُ بْنُ الْحَسَنِ بِإِسْنَادِهِ عَنِ الْحُسَیْنِ بْنِ سَعِیدٍ عَنِ النَّضْرِ عَنْ عَاصِمٍ عَنْ مُحَمَّدِ بْنِ مُسْلِمٍ عَنْ أَبِی جَعْفَرٍ ع وَ عَنْ فَضَالَةَ عَنِ ابْنِ أَبِی عُمَیْرٍ عَنْ رِفَاعَةَ عَنْ أَبِی عَبْدِ اللَّهِ ع</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7" w:name="pg14670_158218"/>
    <w:bookmarkEnd w:id="177"/>
    <w:p>
      <w:pPr>
        <w:pStyle w:val="BookText"/>
      </w:pPr>
      <w:r>
        <w:rPr>
          <w:rFonts w:ascii="Amiri" w:hAnsi="Amiri" w:eastAsia="Amiri" w:cs="Amiri"/>
          <w:lang w:bidi="ar-SA"/>
          <w:color w:val="111111"/>
          <w:sz w:val="28"/>
          <w:szCs w:val="28"/>
          <w:rtl/>
        </w:rPr>
        <w:t xml:space="preserve">أَنَّهُمَا قَالا الْقَارِنُ یُحْصَرُ وَ قَدْ قَالَ وَ اشْتَرَطَ فَحُلَّنِی حَیْثُ حَبَسْتَنِی قَالَ یَبْعَثُ بِهَدْیِهِ قُلْنَا هَلْ یَتَمَتَّعُ فِی قَابِلٍ قَالَ لَا وَ لَکِنْ یَدْخُلُ فِی مِثْلِ </w:t>
      </w:r>
      <w:r>
        <w:rPr>
          <w:rStyle w:val="FootnoteReference"/>
        </w:rPr>
        <w:footnoteReference w:id="1158"/>
      </w:r>
      <w:r>
        <w:rPr>
          <w:rFonts w:ascii="Amiri" w:hAnsi="Amiri" w:eastAsia="Amiri" w:cs="Amiri"/>
          <w:lang w:bidi="ar-SA"/>
          <w:color w:val="111111"/>
          <w:sz w:val="28"/>
          <w:szCs w:val="28"/>
          <w:rtl/>
        </w:rPr>
        <w:t xml:space="preserve">مَا خَرَجَ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از امام صادق (علیه‌السلام) نقل کرده است که آنها گفتند: "قارِن (کسی که به حج و عمره به صورت ترکیبی می‌پردازد) اگر محصور شود، به خاطر اینکه رسول‌الله (صلى‌الله‌عليه‌وآله) گفته و شرط کرده که «حِلَّنِي حَيْثُ حَبَسْتَنِي»، (یعنی مرا ازاحرام خارج کن هرگاه مرا محصورکردی) او باید هدیش را ارسال کند. پرسیدیم: آیا می‌تواند در سال آینده حج تمتع انجام دهد؟ امام فرمود: خیر، اما او می‌تواند وارد حالتی مشابه آنچه از آن خارج شده است شود .</w:t>
      </w:r>
    </w:p>
    <w:p>
      <w:pPr>
        <w:pStyle w:val="Heading5"/>
      </w:pPr>
      <w:bookmarkStart w:id="1189" w:name="_Toc647"/>
      <w:r>
        <w:t>[رقم الحدیث الکلی: 17532 - رقم الحدیث الباب: 2]</w:t>
      </w:r>
      <w:bookmarkEnd w:id="1189"/>
    </w:p>
    <w:p>
      <w:pPr>
        <w:pStyle w:val="BookText"/>
      </w:pPr>
      <w:r>
        <w:rPr>
          <w:rFonts w:ascii="Times New Roman" w:hAnsi="Times New Roman" w:eastAsia="Times New Roman" w:cs="Times New Roman"/>
          <w:lang w:val="en-US" w:bidi="en-US"/>
          <w:color w:val="111111"/>
          <w:sz w:val="28"/>
          <w:szCs w:val="28"/>
          <w:rtl/>
        </w:rPr>
        <w:t xml:space="preserve">17532- 2- </w:t>
      </w:r>
      <w:r>
        <w:rPr>
          <w:rStyle w:val="FootnoteReference"/>
        </w:rPr>
        <w:footnoteReference w:id="1159"/>
      </w:r>
      <w:r>
        <w:rPr>
          <w:rFonts w:ascii="Amiri" w:hAnsi="Amiri" w:eastAsia="Amiri" w:cs="Amiri"/>
          <w:lang w:bidi="ar-SA"/>
          <w:color w:val="111111"/>
          <w:sz w:val="28"/>
          <w:szCs w:val="28"/>
          <w:rtl/>
        </w:rPr>
        <w:t xml:space="preserve">مُحَمَّدُ بْنُ یَعْقُوبَ عَنْ عِدَّةٍ مِنْ أَصْحَابِنَا عَنْ سَهْلِ بْنِ زِیَادٍ عَنِ ابْنِ أَبِی نَصْرٍ عَنْ رِفَاعَةَ عَنْ أَبِی عَبْدِ اللَّهِ ع فِی حَدِیثٍ قَالَ: سَأَلْتُهُ عَنْ رَجُلٍ سَاقَ الْهَدْیَ ثُمَّ أُحْصِرَ قَالَ یَبْعَثُ بِهَدْیِهِ قُلْتُ هَلْ یَسْتَمْتِعُ مِنْ قَابِلٍ فَقَالَ لَا وَ لَکِنْ یَدْخُلُ فِی مِثْلِ مَا خَرَجَ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از امام صادق (علیه‌السلام) در حدیثی نقل می‌کند که: از ایشان درباره مردی که هدیه‌ای (قربانی) را همراه خود برده و سپس محصور شده است، سؤال کردم. امام فرمودند: او باید هدیه‌اش را ارسال کند. پرسیدم: آیا می‌تواند در سال آینده از تمتّع بهره‌مند شود؟ امام فرمودند: خیر، اما او باید به همان حالتی که از آن خارج شده بود، بازگردد.</w:t>
      </w:r>
    </w:p>
    <w:p>
      <w:pPr>
        <w:pStyle w:val="Heading4"/>
      </w:pPr>
      <w:bookmarkStart w:id="1190" w:name="_Toc648"/>
      <w:r>
        <w:t>5- بَابُ أَنَّ مَنْ أُحْصِرَ فَبَعَثَ بِهَدْیِهِ ثُمَّ آذَاهُ رَأْسُهُ جَازَ لَهُ الْحَلْقُ وَ یُکَفِّرُ</w:t>
      </w:r>
      <w:bookmarkEnd w:id="1190"/>
    </w:p>
    <w:p>
      <w:pPr>
        <w:pStyle w:val="Heading5"/>
      </w:pPr>
      <w:bookmarkStart w:id="1191" w:name="_Toc649"/>
      <w:r>
        <w:t>اشارة</w:t>
      </w:r>
      <w:bookmarkEnd w:id="1191"/>
    </w:p>
    <w:p>
      <w:pPr>
        <w:pStyle w:val="BookText"/>
      </w:pPr>
      <w:r>
        <w:rPr>
          <w:rStyle w:val="FootnoteReference"/>
        </w:rPr>
        <w:footnoteReference w:id="1161"/>
      </w:r>
      <w:r>
        <w:rPr>
          <w:rFonts w:ascii="Amiri" w:hAnsi="Amiri" w:eastAsia="Amiri" w:cs="Amiri"/>
          <w:lang w:bidi="ar-SA"/>
          <w:color w:val="111111"/>
          <w:sz w:val="28"/>
          <w:szCs w:val="28"/>
          <w:rtl/>
        </w:rPr>
        <w:t xml:space="preserve">5 بَابُ أَنَّ مَنْ أُحْصِرَ فَبَعَثَ بِهَدْیِهِ ثُمَّ آذَاهُ رَأْسُهُ جَازَ لَهُ الْحَلْقُ وَ یُکَفِّرُ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2" w:name="_Toc650"/>
      <w:r>
        <w:t>[رقم الحدیث الکلی: 17533 - رقم الحدیث الباب: 1]</w:t>
      </w:r>
      <w:bookmarkEnd w:id="1192"/>
    </w:p>
    <w:p>
      <w:pPr>
        <w:pStyle w:val="BookText"/>
      </w:pPr>
      <w:r>
        <w:rPr>
          <w:rFonts w:ascii="Times New Roman" w:hAnsi="Times New Roman" w:eastAsia="Times New Roman" w:cs="Times New Roman"/>
          <w:lang w:val="en-US" w:bidi="en-US"/>
          <w:color w:val="111111"/>
          <w:sz w:val="28"/>
          <w:szCs w:val="28"/>
          <w:rtl/>
        </w:rPr>
        <w:t xml:space="preserve">17533- 1- </w:t>
      </w:r>
      <w:r>
        <w:rPr>
          <w:rStyle w:val="FootnoteReference"/>
        </w:rPr>
        <w:footnoteReference w:id="1162"/>
      </w:r>
      <w:r>
        <w:rPr>
          <w:rFonts w:ascii="Amiri" w:hAnsi="Amiri" w:eastAsia="Amiri" w:cs="Amiri"/>
          <w:lang w:bidi="ar-SA"/>
          <w:color w:val="111111"/>
          <w:sz w:val="28"/>
          <w:szCs w:val="28"/>
          <w:rtl/>
        </w:rPr>
        <w:t xml:space="preserve">مُحَمَّدُ بْنُ الْحَسَنِ بِإِسْنَادِهِ عَنْ مُوسَی بْنِ الْقَاسِمِ عَنْ عَبْدِ الرَّحْمَنِ عَنِ الْمُثَنَّی عَنْ زُرَارَةَ عَنْ أَبِی جَعْفَرٍ ع قَالَ: إِذَا أُحْصِرَ الرَّجُلُ فَبَعَثَ بِهَدْیِهِ ثُمَّ آذَاهُ رَأْسُهُ قَبْلَ أَنْ یُنْحَرَ فَحَلَقَ رَأْسَهُ فَإِنَّهُ یَذْبَحُ فِی الْمَکَانِ الَّذِی أُحْصِرَ فِیهِ أَوْ یَصُومُ أَوْ یُطْعِمُ سِتَّةَ مَسَاکِینَ.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فردی که محصور شده است، هدیه خود را ارسال کند و سپس پیش از اینکه قربانی او ذبح شود، سرش او را اذیت کند (به دلیل ناراحتی یا بیماری)، و او سرش را بتراشد، باید در همان مکانی که محصور شده است، قربانی کند یا روزه بگیرد یا شش نفر مسکین را اطعام کند.</w:t>
      </w:r>
    </w:p>
    <w:p>
      <w:pPr>
        <w:pStyle w:val="Heading5"/>
      </w:pPr>
      <w:bookmarkStart w:id="1193" w:name="_Toc651"/>
      <w:r>
        <w:t>[رقم الحدیث الکلی: 17534 - رقم الحدیث الباب: 2]</w:t>
      </w:r>
      <w:bookmarkEnd w:id="1193"/>
    </w:p>
    <w:p>
      <w:pPr>
        <w:pStyle w:val="BookText"/>
      </w:pPr>
      <w:r>
        <w:rPr>
          <w:rFonts w:ascii="Times New Roman" w:hAnsi="Times New Roman" w:eastAsia="Times New Roman" w:cs="Times New Roman"/>
          <w:lang w:val="en-US" w:bidi="en-US"/>
          <w:color w:val="111111"/>
          <w:sz w:val="28"/>
          <w:szCs w:val="28"/>
          <w:rtl/>
        </w:rPr>
        <w:t xml:space="preserve">17534- 2- </w:t>
      </w:r>
      <w:r>
        <w:rPr>
          <w:rStyle w:val="FootnoteReference"/>
        </w:rPr>
        <w:footnoteReference w:id="1163"/>
      </w:r>
      <w:r>
        <w:rPr>
          <w:rFonts w:ascii="Amiri" w:hAnsi="Amiri" w:eastAsia="Amiri" w:cs="Amiri"/>
          <w:lang w:bidi="ar-SA"/>
          <w:color w:val="111111"/>
          <w:sz w:val="28"/>
          <w:szCs w:val="28"/>
          <w:rtl/>
        </w:rPr>
        <w:t xml:space="preserve">وَ عَنْهُ عَنْ مُحَمَّدٍ عَنْ أَحْمَدَ </w:t>
      </w:r>
      <w:r>
        <w:rPr>
          <w:rStyle w:val="FootnoteReference"/>
        </w:rPr>
        <w:footnoteReference w:id="1164"/>
      </w:r>
      <w:r>
        <w:rPr>
          <w:rFonts w:ascii="Amiri" w:hAnsi="Amiri" w:eastAsia="Amiri" w:cs="Amiri"/>
          <w:lang w:bidi="ar-SA"/>
          <w:color w:val="111111"/>
          <w:sz w:val="28"/>
          <w:szCs w:val="28"/>
          <w:rtl/>
        </w:rPr>
        <w:t xml:space="preserve">عَنْ مُثَنًّی عَنْ زُرَارَةَ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8" w:name="pg14670_158219"/>
    <w:bookmarkEnd w:id="178"/>
    <w:p>
      <w:pPr>
        <w:pStyle w:val="BookText"/>
      </w:pPr>
      <w:r>
        <w:rPr>
          <w:rFonts w:ascii="Amiri" w:hAnsi="Amiri" w:eastAsia="Amiri" w:cs="Amiri"/>
          <w:lang w:bidi="ar-SA"/>
          <w:color w:val="111111"/>
          <w:sz w:val="28"/>
          <w:szCs w:val="28"/>
          <w:rtl/>
        </w:rPr>
        <w:t xml:space="preserve">عَنْ أَبِی عَبْدِ اللَّهِ ع قَالَ: إِذَا أُحْصِرَ الرَّجُلُ فَبَعَثَ بِهَدْیِهِ فَآذَاهُ رَأْسُهُ قَبْلَ أَنْ یُنْحَرَ هَدْیُهُ فَإِنَّهُ یَذْبَحُ شَاةً فِی الْمَکَانِ الَّذِی أُحْصِرَ فِیهِ أَوْ یَصُومُ أَوْ یَتَصَدَّقُ عَلَی سِتَّةِ مَسَاکِینَ وَ الصَّوْمُ ثَلَاثَةُ أَیَّامٍ وَ الصَّدَقَةُ نِصْفُ صَاعٍ لِکُلِّ مِسْکِینٍ.</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أَبِی نَصْرٍ عَنْ مُثَنًّی نَحْوَهُ </w:t>
      </w:r>
      <w:r>
        <w:rPr>
          <w:rStyle w:val="FootnoteReference"/>
        </w:rPr>
        <w:footnoteReference w:id="1165"/>
      </w:r>
      <w:r>
        <w:rPr>
          <w:rFonts w:ascii="Amiri" w:hAnsi="Amiri" w:eastAsia="Amiri" w:cs="Amiri"/>
          <w:lang w:bidi="ar-SA"/>
          <w:color w:val="111111"/>
          <w:sz w:val="28"/>
          <w:szCs w:val="28"/>
          <w:rtl/>
        </w:rPr>
        <w:t xml:space="preserve">أَقُولُ: وَ تَقَدَّمَ مَا یَدُلُّ عَلَی ذَلِکَ فِی الْکَفَّارَاتِ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از طریق زراره نقل می‌فرماید:</w:t>
      </w:r>
    </w:p>
    <w:p>
      <w:pPr>
        <w:pStyle w:val="BookText"/>
      </w:pPr>
      <w:r>
        <w:rPr>
          <w:rFonts w:ascii="IRNazanin" w:hAnsi="IRNazanin" w:eastAsia="IRNazanin" w:cs="IRNazanin"/>
          <w:lang w:bidi="fa-IR"/>
          <w:color w:val="111111"/>
          <w:sz w:val="28"/>
          <w:szCs w:val="28"/>
          <w:rtl/>
        </w:rPr>
        <w:t xml:space="preserve">«اگر فردی که محصور شده است، هدیه‌ای (قربانی) بفرستد و پیش از آنکه قربانی‌اش ذبح شود، سرش او را آزار دهد (به دلیل ناراحتی یا بیماری)، باید در همان مکانی که محصور شده است، گوسفندی قربانی کند یا سه روز روزه بگیرد یا به شش مسکین صدقه بدهد و مقدار صدقه برای هر مسکین، نصف صاع است.»</w:t>
      </w:r>
    </w:p>
    <w:p>
      <w:pPr>
        <w:pStyle w:val="Heading4"/>
      </w:pPr>
      <w:bookmarkStart w:id="1194" w:name="_Toc652"/>
      <w:r>
        <w:t>6- بَابُ جَوَازِ تَعْجِیلِ التَّحَلُّلِ وَ الذَّبْحِ لِلْمَحْصُورِ وَ الْمَصْدُودِ</w:t>
      </w:r>
      <w:bookmarkEnd w:id="1194"/>
    </w:p>
    <w:p>
      <w:pPr>
        <w:pStyle w:val="Heading5"/>
      </w:pPr>
      <w:bookmarkStart w:id="1195" w:name="_Toc653"/>
      <w:r>
        <w:t>اشارة</w:t>
      </w:r>
      <w:bookmarkEnd w:id="1195"/>
    </w:p>
    <w:p>
      <w:pPr>
        <w:pStyle w:val="BookText"/>
      </w:pPr>
      <w:r>
        <w:rPr>
          <w:rStyle w:val="FootnoteReference"/>
        </w:rPr>
        <w:footnoteReference w:id="1167"/>
      </w:r>
      <w:r>
        <w:rPr>
          <w:rFonts w:ascii="Amiri" w:hAnsi="Amiri" w:eastAsia="Amiri" w:cs="Amiri"/>
          <w:lang w:bidi="ar-SA"/>
          <w:color w:val="111111"/>
          <w:sz w:val="28"/>
          <w:szCs w:val="28"/>
          <w:rtl/>
        </w:rPr>
        <w:t xml:space="preserve">6 بَابُ جَوَازِ تَعْجِیلِ التَّحَلُّلِ وَ الذَّبْحِ لِلْمَحْصُورِ وَ الْمَصْدُودِ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6" w:name="_Toc654"/>
      <w:r>
        <w:t>[رقم الحدیث الکلی: 17535 - رقم الحدیث الباب: 1]</w:t>
      </w:r>
      <w:bookmarkEnd w:id="1196"/>
    </w:p>
    <w:p>
      <w:pPr>
        <w:pStyle w:val="BookText"/>
      </w:pPr>
      <w:r>
        <w:rPr>
          <w:rFonts w:ascii="Times New Roman" w:hAnsi="Times New Roman" w:eastAsia="Times New Roman" w:cs="Times New Roman"/>
          <w:lang w:val="en-US" w:bidi="en-US"/>
          <w:color w:val="111111"/>
          <w:sz w:val="28"/>
          <w:szCs w:val="28"/>
          <w:rtl/>
        </w:rPr>
        <w:t xml:space="preserve">17535- 1- </w:t>
      </w:r>
      <w:r>
        <w:rPr>
          <w:rStyle w:val="FootnoteReference"/>
        </w:rPr>
        <w:footnoteReference w:id="1168"/>
      </w:r>
      <w:r>
        <w:rPr>
          <w:rFonts w:ascii="Amiri" w:hAnsi="Amiri" w:eastAsia="Amiri" w:cs="Amiri"/>
          <w:lang w:bidi="ar-SA"/>
          <w:color w:val="111111"/>
          <w:sz w:val="28"/>
          <w:szCs w:val="28"/>
          <w:rtl/>
        </w:rPr>
        <w:t xml:space="preserve">مُحَمَّدُ بْنُ یَعْقُوبَ عَنْ عِدَّةٍ مِنْ أَصْحَابِنَا عَنْ سَهْلِ بْنِ زِیَادٍ عَنِ ابْنِ أَبِی نَصْرٍ عَنْ دَاوُدَ بْنِ سِرْحَانَ عَنْ عَبْدِ اللَّهِ بْنِ فَرْقَدٍ عَنْ حُمْرَانَ عَنْ أَبِی جَعْفَرٍ ع قَالَ: إِنَّ رَسُولَ اللَّهِ ص حِینَ صُدَّ بِالْحُدَیْبِیَةِ- قَصَّرَ وَ أَحَلَّ وَ نَحَرَ ثُمَّ انْصَرَفَ مِنْهَا وَ لَمْ یَجِبْ عَلَیْهِ الْحَلْقُ حَتَّی یَقْضِیَ النُّسُکَ فَأَمَّا الْمَحْصُورُ فَإِنَّمَا یَکُونُ عَلَیْهِ التَّقْصِیرُ.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می‌فرمایند: «زمانی که رسول الله (صلی الله علیه و آله) در حدیبیه متوقف شدند (از ادامه مسیر به سوی مکه منع شدند)، ایشان موی خود را کوتاه کردند، از احرام خارج شدند و قربانی کردند، سپس از آنجا بازگشتند و تراشیدن سر برایشان واجب نبود تا وقتی که مناسک حج را به پایان برسانند. اما برای شخص محصور (کسی که به دلیل بیماری یا مانع دیگری نمی‌تواند مناسک حج را کامل کند)، تنها کوتاه کردن مو کافی است.»</w:t>
      </w:r>
    </w:p>
    <w:p>
      <w:pPr>
        <w:pStyle w:val="Heading5"/>
      </w:pPr>
      <w:bookmarkStart w:id="1197" w:name="_Toc655"/>
      <w:r>
        <w:t>[رقم الحدیث الکلی: 17536 - رقم الحدیث الباب: 2]</w:t>
      </w:r>
      <w:bookmarkEnd w:id="1197"/>
    </w:p>
    <w:p>
      <w:pPr>
        <w:pStyle w:val="BookText"/>
      </w:pPr>
      <w:r>
        <w:rPr>
          <w:rFonts w:ascii="Times New Roman" w:hAnsi="Times New Roman" w:eastAsia="Times New Roman" w:cs="Times New Roman"/>
          <w:lang w:val="en-US" w:bidi="en-US"/>
          <w:color w:val="111111"/>
          <w:sz w:val="28"/>
          <w:szCs w:val="28"/>
          <w:rtl/>
        </w:rPr>
        <w:t xml:space="preserve">17536- 2- </w:t>
      </w:r>
      <w:r>
        <w:rPr>
          <w:rStyle w:val="FootnoteReference"/>
        </w:rPr>
        <w:footnoteReference w:id="1169"/>
      </w:r>
      <w:r>
        <w:rPr>
          <w:rFonts w:ascii="Amiri" w:hAnsi="Amiri" w:eastAsia="Amiri" w:cs="Amiri"/>
          <w:lang w:bidi="ar-SA"/>
          <w:color w:val="111111"/>
          <w:sz w:val="28"/>
          <w:szCs w:val="28"/>
          <w:rtl/>
        </w:rPr>
        <w:t xml:space="preserve">مُحَمَّدُ بْنُ عَلِیِّ بْنِ الْحُسَیْنِ بِإِسْنَادِهِ عَنْ رِفَاعَةَ بْنِ مُوسَی عَنْ أَبِی عَبْدِ اللَّهِ ع قَالَ: خَرَجَ الْحُسَیْنُ ع مُعْتَمِراً وَ قَدْ سَاقَ بَدَنَةً حَتَّی انْتَهَی إِلَی السُّقْیَا- فَبُرْسِمَ </w:t>
      </w:r>
      <w:r>
        <w:rPr>
          <w:rStyle w:val="FootnoteReference"/>
        </w:rPr>
        <w:footnoteReference w:id="1170"/>
      </w:r>
      <w:r>
        <w:rPr>
          <w:rFonts w:ascii="Amiri" w:hAnsi="Amiri" w:eastAsia="Amiri" w:cs="Amiri"/>
          <w:lang w:bidi="ar-SA"/>
          <w:color w:val="111111"/>
          <w:sz w:val="28"/>
          <w:szCs w:val="28"/>
          <w:rtl/>
        </w:rPr>
        <w:t xml:space="preserve">فَحَلَقَ شَعْرَ رَأْسِهِ وَ نَحَرَهَا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9" w:name="pg14670_158220"/>
    <w:bookmarkEnd w:id="179"/>
    <w:p>
      <w:pPr>
        <w:pStyle w:val="BookText"/>
      </w:pPr>
      <w:r>
        <w:rPr>
          <w:rFonts w:ascii="Amiri" w:hAnsi="Amiri" w:eastAsia="Amiri" w:cs="Amiri"/>
          <w:lang w:bidi="ar-SA"/>
          <w:color w:val="111111"/>
          <w:sz w:val="28"/>
          <w:szCs w:val="28"/>
          <w:rtl/>
        </w:rPr>
        <w:t xml:space="preserve">مَکَانَهُ ثُمَّ أَقْبَلَ حَتَّی جَاءَ فَضَرَبَ الْبَابَ فَقَالَ عَلِیٌّ ع ابْنِی وَ رَبِّ الْکَعْبَةِ افْتَحُوا لَهُ </w:t>
      </w:r>
      <w:r>
        <w:rPr>
          <w:rStyle w:val="FootnoteReference"/>
        </w:rPr>
        <w:footnoteReference w:id="1171"/>
      </w:r>
      <w:r>
        <w:rPr>
          <w:rFonts w:ascii="Amiri" w:hAnsi="Amiri" w:eastAsia="Amiri" w:cs="Amiri"/>
          <w:lang w:bidi="ar-SA"/>
          <w:color w:val="111111"/>
          <w:sz w:val="28"/>
          <w:szCs w:val="28"/>
          <w:rtl/>
        </w:rPr>
        <w:t xml:space="preserve">وَ کَانُوا قَدْ حَمَوْهُ </w:t>
      </w:r>
      <w:r>
        <w:rPr>
          <w:rStyle w:val="FootnoteReference"/>
        </w:rPr>
        <w:footnoteReference w:id="1172"/>
      </w:r>
      <w:r>
        <w:rPr>
          <w:rFonts w:ascii="Amiri" w:hAnsi="Amiri" w:eastAsia="Amiri" w:cs="Amiri"/>
          <w:lang w:bidi="ar-SA"/>
          <w:color w:val="111111"/>
          <w:sz w:val="28"/>
          <w:szCs w:val="28"/>
          <w:rtl/>
        </w:rPr>
        <w:t xml:space="preserve">الْمَاءَ فَأَکَبَّ عَلَیْهِ فَشَرِبَ ثُمَّ اعْتَمَرَ بَعْدُ.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 از امام صادق (علیه‌السلام) نقل می‌کند که امام حسین (علیه‌السلام) برای انجام عمره از مدینه خارج شدند و یک قربانی (بدنه) را نیز به همراه خود بردند. هنگامی که به منطقه‌ای به نام «سقیا» رسیدند، بیمار شدند و دچار ناراحتی شدند. بنابراین، ایشان موی سر خود را تراشیدند و همانجا قربانی خود را ذبح کردند. سپس به مدینه بازگشتند. وقتی به درب خانه خود رسیدند، به درب زدند و امام علی (علیه‌السلام) فرمودند: «این پسر من است، به خدای کعبه قسم! در را برای او باز کنید.» اهل خانه برای امام حسین (علیه‌السلام) آب گرم آماده کرده بودند. ایشان بر آب گرم افتادند و از آن نوشیدند، سپس بعد از بهبودی، عمره خود را انجام دادند.</w:t>
      </w:r>
    </w:p>
    <w:p>
      <w:pPr>
        <w:pStyle w:val="Heading5"/>
      </w:pPr>
      <w:bookmarkStart w:id="1198" w:name="_Toc656"/>
      <w:r>
        <w:t>[رقم الحدیث الکلی: 17537 - رقم الحدیث الباب: 3]</w:t>
      </w:r>
      <w:bookmarkEnd w:id="1198"/>
    </w:p>
    <w:p>
      <w:pPr>
        <w:pStyle w:val="BookText"/>
      </w:pPr>
      <w:r>
        <w:rPr>
          <w:rFonts w:ascii="Times New Roman" w:hAnsi="Times New Roman" w:eastAsia="Times New Roman" w:cs="Times New Roman"/>
          <w:lang w:val="en-US" w:bidi="en-US"/>
          <w:color w:val="111111"/>
          <w:sz w:val="28"/>
          <w:szCs w:val="28"/>
          <w:rtl/>
        </w:rPr>
        <w:t xml:space="preserve">17537- 3- </w:t>
      </w:r>
      <w:r>
        <w:rPr>
          <w:rStyle w:val="FootnoteReference"/>
        </w:rPr>
        <w:footnoteReference w:id="1173"/>
      </w:r>
      <w:r>
        <w:rPr>
          <w:rFonts w:ascii="Amiri" w:hAnsi="Amiri" w:eastAsia="Amiri" w:cs="Amiri"/>
          <w:lang w:bidi="ar-SA"/>
          <w:color w:val="111111"/>
          <w:sz w:val="28"/>
          <w:szCs w:val="28"/>
          <w:rtl/>
        </w:rPr>
        <w:t xml:space="preserve">قَالَ الصَّدُوقُ وَ قَالَ الصَّادِقُ ع الْمَحْصُورُ وَ الْمُضْطَرُّ یَنْحَرَانِ بَدَنَتَهُمَا </w:t>
      </w:r>
      <w:r>
        <w:rPr>
          <w:rStyle w:val="FootnoteReference"/>
        </w:rPr>
        <w:footnoteReference w:id="1174"/>
      </w:r>
      <w:r>
        <w:rPr>
          <w:rFonts w:ascii="Amiri" w:hAnsi="Amiri" w:eastAsia="Amiri" w:cs="Amiri"/>
          <w:lang w:bidi="ar-SA"/>
          <w:color w:val="111111"/>
          <w:sz w:val="28"/>
          <w:szCs w:val="28"/>
          <w:rtl/>
        </w:rPr>
        <w:t xml:space="preserve">فِی الْمَکَانِ الَّذِی یُضْطَرَّانِ فِیهِ.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صدوق از امام صادق (علیه‌السلام) نقل می‌کند که امام فرمودند:</w:t>
      </w:r>
    </w:p>
    <w:p>
      <w:pPr>
        <w:pStyle w:val="BookText"/>
      </w:pPr>
      <w:r>
        <w:rPr>
          <w:rFonts w:ascii="IRNazanin" w:hAnsi="IRNazanin" w:eastAsia="IRNazanin" w:cs="IRNazanin"/>
          <w:lang w:bidi="fa-IR"/>
          <w:color w:val="111111"/>
          <w:sz w:val="28"/>
          <w:szCs w:val="28"/>
          <w:rtl/>
        </w:rPr>
        <w:t xml:space="preserve">"شخص محصور (که به دلیل بیماری یا مانعی قادر به ادامه مناسک نیست) و مضطر (کسی که به دلیل شرایط اضطراری نمی‌تواند به حج یا عمره خود ادامه دهد)، قربانی (بدنه) خود را در همان مکانی که مضطر شده‌اند، ذبح می‌کنند."</w:t>
      </w:r>
    </w:p>
    <w:p>
      <w:pPr>
        <w:pStyle w:val="Heading4"/>
      </w:pPr>
      <w:bookmarkStart w:id="1199" w:name="_Toc657"/>
      <w:r>
        <w:t>7- بَابُ أَنَّ الْمَحْصُورَ إِذَا لَمْ یَجِدِ الْهَدْیَ وَ لَا ثَمَنَهُ وَجَبَ عَلَیْهِ بَدَلُهُ مِنَ الصِّیَامِ وَ یَتَحَلَّلُ وَ إِنْ کَانَ سَاقَ هَدْیاً أَجْزَأَهُ‌</w:t>
      </w:r>
      <w:bookmarkEnd w:id="1199"/>
    </w:p>
    <w:p>
      <w:pPr>
        <w:pStyle w:val="Heading5"/>
      </w:pPr>
      <w:bookmarkStart w:id="1200" w:name="_Toc658"/>
      <w:r>
        <w:t>اشارة</w:t>
      </w:r>
      <w:bookmarkEnd w:id="1200"/>
    </w:p>
    <w:p>
      <w:pPr>
        <w:pStyle w:val="BookText"/>
      </w:pPr>
      <w:r>
        <w:rPr>
          <w:rStyle w:val="FootnoteReference"/>
        </w:rPr>
        <w:footnoteReference w:id="1176"/>
      </w:r>
      <w:r>
        <w:rPr>
          <w:rFonts w:ascii="Amiri" w:hAnsi="Amiri" w:eastAsia="Amiri" w:cs="Amiri"/>
          <w:lang w:bidi="ar-SA"/>
          <w:color w:val="111111"/>
          <w:sz w:val="28"/>
          <w:szCs w:val="28"/>
          <w:rtl/>
        </w:rPr>
        <w:t xml:space="preserve">7 بَابُ أَنَّ الْمَحْصُورَ إِذَا لَمْ یَجِدِ الْهَدْیَ وَ لَا ثَمَنَهُ وَجَبَ عَلَیْهِ بَدَلُهُ مِنَ الصِّیَامِ وَ یَتَحَلَّلُ وَ إِنْ کَانَ سَاقَ هَدْیاً أَجْزَأَهُ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1" w:name="_Toc659"/>
      <w:r>
        <w:t>[رقم الحدیث الکلی: 17538 - رقم الحدیث الباب: 1]</w:t>
      </w:r>
      <w:bookmarkEnd w:id="1201"/>
    </w:p>
    <w:p>
      <w:pPr>
        <w:pStyle w:val="BookText"/>
      </w:pPr>
      <w:r>
        <w:rPr>
          <w:rFonts w:ascii="Times New Roman" w:hAnsi="Times New Roman" w:eastAsia="Times New Roman" w:cs="Times New Roman"/>
          <w:lang w:val="en-US" w:bidi="en-US"/>
          <w:color w:val="111111"/>
          <w:sz w:val="28"/>
          <w:szCs w:val="28"/>
          <w:rtl/>
        </w:rPr>
        <w:t xml:space="preserve">17538- 1- </w:t>
      </w:r>
      <w:r>
        <w:rPr>
          <w:rStyle w:val="FootnoteReference"/>
        </w:rPr>
        <w:footnoteReference w:id="1177"/>
      </w:r>
      <w:r>
        <w:rPr>
          <w:rFonts w:ascii="Amiri" w:hAnsi="Amiri" w:eastAsia="Amiri" w:cs="Amiri"/>
          <w:lang w:bidi="ar-SA"/>
          <w:color w:val="111111"/>
          <w:sz w:val="28"/>
          <w:szCs w:val="28"/>
          <w:rtl/>
        </w:rPr>
        <w:t xml:space="preserve">مُحَمَّدُ بْنُ عَلِیِّ بْنِ الْحُسَیْنِ بِإِسْنَادِهِ عَنْ مُعَاوِیَةَ بْنِ عَمَّارٍ عَنْ أَبِی عَبْدِ اللَّهِ ع فِی الْمَحْصُورِ وَ لَمْ یَسُقِ الْهَدْیَ قَالَ یَنْسُکُ وَ یَرْجِعُ قِیلَ فَإِنْ لَمْ یَجِدْ هَدْیاً قَالَ یَصُومُ.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درباره شخص محصور (کسی که به دلیل بیماری یا مانع دیگری نمی‌تواند مناسک حج یا عمره را به پایان برساند) پرسید که اگر قربانی همراه نداشته باشد، باید چه کند؟ امام فرمودند: مناسک خود را انجام دهد و سپس بازگردد. پرسیده شد که اگر قربانی نیافت، چه کند؟ امام فرمودند: باید روزه بگیرد."</w:t>
      </w:r>
    </w:p>
    <w:p>
      <w:pPr>
        <w:pStyle w:val="Heading5"/>
      </w:pPr>
      <w:bookmarkStart w:id="1202" w:name="_Toc660"/>
      <w:r>
        <w:t>[رقم الحدیث الکلی: 17539 - رقم الحدیث الباب: 2]</w:t>
      </w:r>
      <w:bookmarkEnd w:id="1202"/>
    </w:p>
    <w:p>
      <w:pPr>
        <w:pStyle w:val="BookText"/>
      </w:pPr>
      <w:r>
        <w:rPr>
          <w:rFonts w:ascii="Times New Roman" w:hAnsi="Times New Roman" w:eastAsia="Times New Roman" w:cs="Times New Roman"/>
          <w:lang w:val="en-US" w:bidi="en-US"/>
          <w:color w:val="111111"/>
          <w:sz w:val="28"/>
          <w:szCs w:val="28"/>
          <w:rtl/>
        </w:rPr>
        <w:t xml:space="preserve">17539- 2- </w:t>
      </w:r>
      <w:r>
        <w:rPr>
          <w:rStyle w:val="FootnoteReference"/>
        </w:rPr>
        <w:footnoteReference w:id="1178"/>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أَنَّهُ قَالَ: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0" w:name="pg14670_158221"/>
    <w:bookmarkEnd w:id="180"/>
    <w:p>
      <w:pPr>
        <w:pStyle w:val="BookText"/>
      </w:pPr>
      <w:r>
        <w:rPr>
          <w:rFonts w:ascii="Amiri" w:hAnsi="Amiri" w:eastAsia="Amiri" w:cs="Amiri"/>
          <w:lang w:bidi="ar-SA"/>
          <w:color w:val="111111"/>
          <w:sz w:val="28"/>
          <w:szCs w:val="28"/>
          <w:rtl/>
        </w:rPr>
        <w:t xml:space="preserve">فِی الْمَحْصُورِ وَ لَمْ یَسُقِ الْهَدْیَ قَالَ یَنْسُکُ وَ یَرْجِعُ فَإِنْ لَمْ یَجِدْ ثَمَنَ هَدْیٍ صَامَ.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نقل می‌کند که ایشان فرمودند:</w:t>
      </w:r>
    </w:p>
    <w:p>
      <w:pPr>
        <w:pStyle w:val="BookText"/>
      </w:pPr>
      <w:r>
        <w:rPr>
          <w:rFonts w:ascii="IRNazanin" w:hAnsi="IRNazanin" w:eastAsia="IRNazanin" w:cs="IRNazanin"/>
          <w:lang w:bidi="fa-IR"/>
          <w:color w:val="111111"/>
          <w:sz w:val="28"/>
          <w:szCs w:val="28"/>
          <w:rtl/>
        </w:rPr>
        <w:t xml:space="preserve">درباره کسی که در احرام است و قربانی همراه ندارد، فرمود: مناسک خود را انجام دهد و بازگردد. اگر پول قربانی نداشت، روزه بگیرد.</w:t>
      </w:r>
    </w:p>
    <w:p>
      <w:pPr>
        <w:pStyle w:val="Heading5"/>
      </w:pPr>
      <w:bookmarkStart w:id="1203" w:name="_Toc661"/>
      <w:r>
        <w:t>[رقم الحدیث الکلی: 17540 - رقم الحدیث الباب: 3]</w:t>
      </w:r>
      <w:bookmarkEnd w:id="1203"/>
    </w:p>
    <w:p>
      <w:pPr>
        <w:pStyle w:val="BookText"/>
      </w:pPr>
      <w:r>
        <w:rPr>
          <w:rFonts w:ascii="Times New Roman" w:hAnsi="Times New Roman" w:eastAsia="Times New Roman" w:cs="Times New Roman"/>
          <w:lang w:val="en-US" w:bidi="en-US"/>
          <w:color w:val="111111"/>
          <w:sz w:val="28"/>
          <w:szCs w:val="28"/>
          <w:rtl/>
        </w:rPr>
        <w:t xml:space="preserve">17540- 3- </w:t>
      </w:r>
      <w:r>
        <w:rPr>
          <w:rStyle w:val="FootnoteReference"/>
        </w:rPr>
        <w:footnoteReference w:id="1179"/>
      </w:r>
      <w:r>
        <w:rPr>
          <w:rFonts w:ascii="Amiri" w:hAnsi="Amiri" w:eastAsia="Amiri" w:cs="Amiri"/>
          <w:lang w:bidi="ar-SA"/>
          <w:color w:val="111111"/>
          <w:sz w:val="28"/>
          <w:szCs w:val="28"/>
          <w:rtl/>
        </w:rPr>
        <w:t xml:space="preserve">وَ عَنْ عِدَّةٍ مِنْ أَصْحَابِنَا عَنْ سَهْلِ بْنِ زِیَادٍ عَنِ ابْنِ أَبِی نَصْرٍ عَنْ رِفَاعَةَ عَنْ أَبِی عَبْدِ اللَّهِ ع فِی حَدِیثٍ قَالَ قُلْتُ: لَهُ رَجُلٌ سَاقَ الْهَدْیَ ثُمَّ أُحْصِرَ قَالَ یَبْعَثُ بِهَدْیِهِ.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80"/>
      </w:r>
      <w:r>
        <w:rPr>
          <w:rFonts w:ascii="Amiri" w:hAnsi="Amiri" w:eastAsia="Amiri" w:cs="Amiri"/>
          <w:lang w:bidi="ar-SA"/>
          <w:color w:val="111111"/>
          <w:sz w:val="28"/>
          <w:szCs w:val="28"/>
          <w:rtl/>
        </w:rPr>
        <w:t xml:space="preserve">وَ یَأْتِی مَا یَدُلُّ عَلَیْهِ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از امام صادق (علیه‌السلام) در حدیثی نقل می‌کند که: گفتم به ایشان، مردی که قربانی به همراه دارد و سپس مانعی برای او پیش می‌آید (که نمی‌تواند به حج یا عمره ادامه دهد)، امام فرمود: قربانی‌اش را می‌فرستد.</w:t>
      </w:r>
    </w:p>
    <w:p>
      <w:pPr>
        <w:pStyle w:val="Heading4"/>
      </w:pPr>
      <w:bookmarkStart w:id="1204" w:name="_Toc662"/>
      <w:r>
        <w:t>8- بَابُ أَنَّ مَنِ اشْتَرَطَ فِی إِحْرَامِهِ أَنْ یَحُلَّهُ حَیْثُ حَبَسَهُ ثُمَّ أُحْصِرَ أَوْ صُدَّ لَمْ یَسْقُطْ عَنْهُ الْحَجُّ مِنْ قَابِلٍ بَلْ عَلَیْهِ قَضَاءُ الْحَجِّ وَ الْعُمْرَةِ وَ أَنَّ لَهُ التَّحَلُّلَ وَ إِنْ لَمْ یَشْتَرِطْ</w:t>
      </w:r>
      <w:bookmarkEnd w:id="1204"/>
    </w:p>
    <w:p>
      <w:pPr>
        <w:pStyle w:val="Heading5"/>
      </w:pPr>
      <w:bookmarkStart w:id="1205" w:name="_Toc663"/>
      <w:r>
        <w:t>اشارة</w:t>
      </w:r>
      <w:bookmarkEnd w:id="1205"/>
    </w:p>
    <w:p>
      <w:pPr>
        <w:pStyle w:val="BookText"/>
      </w:pPr>
      <w:r>
        <w:rPr>
          <w:rStyle w:val="FootnoteReference"/>
        </w:rPr>
        <w:footnoteReference w:id="1182"/>
      </w:r>
      <w:r>
        <w:rPr>
          <w:rFonts w:ascii="Amiri" w:hAnsi="Amiri" w:eastAsia="Amiri" w:cs="Amiri"/>
          <w:lang w:bidi="ar-SA"/>
          <w:color w:val="111111"/>
          <w:sz w:val="28"/>
          <w:szCs w:val="28"/>
          <w:rtl/>
        </w:rPr>
        <w:t xml:space="preserve">8 بَابُ أَنَّ مَنِ اشْتَرَطَ فِی إِحْرَامِهِ أَنْ یَحُلَّهُ حَیْثُ حَبَسَهُ ثُمَّ أُحْصِرَ أَوْ صُدَّ لَمْ یَسْقُطْ عَنْهُ الْحَجُّ مِنْ قَابِلٍ بَلْ عَلَیْهِ قَضَاءُ الْحَجِّ وَ الْعُمْرَةِ وَ أَنَّ لَهُ التَّحَلُّلَ وَ إِنْ لَمْ یَشْتَرِطْ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6" w:name="_Toc664"/>
      <w:r>
        <w:t>[رقم الحدیث الکلی: 17541 - رقم الحدیث الباب: 1]</w:t>
      </w:r>
      <w:bookmarkEnd w:id="1206"/>
    </w:p>
    <w:p>
      <w:pPr>
        <w:pStyle w:val="BookText"/>
      </w:pPr>
      <w:r>
        <w:rPr>
          <w:rFonts w:ascii="Times New Roman" w:hAnsi="Times New Roman" w:eastAsia="Times New Roman" w:cs="Times New Roman"/>
          <w:lang w:val="en-US" w:bidi="en-US"/>
          <w:color w:val="111111"/>
          <w:sz w:val="28"/>
          <w:szCs w:val="28"/>
          <w:rtl/>
        </w:rPr>
        <w:t xml:space="preserve">17541- 1- </w:t>
      </w:r>
      <w:r>
        <w:rPr>
          <w:rStyle w:val="FootnoteReference"/>
        </w:rPr>
        <w:footnoteReference w:id="1183"/>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أَحْمَدَ بْنِ مُحَمَّدِ بْنِ أَبِی نَصْرٍ قَالَ: سَأَلْتُ أَبَا الْحَسَنِ ع عَنْ مُحْرِمٍ انْکَسَرَتْ سَاقُهُ أَیَّ شَیْ‌ءٍ یَکُونُ حَالُهُ وَ أَیُّ شَیْ‌ءٍ عَلَیْهِ قَالَ هُوَ حَلَالٌ مِنْ کُلِّ شَیْ‌ءٍ فَقُلْتُ مِنَ النِّسَاءِ وَ الثِّیَابِ وَ الطِّیبِ فَقَالَ نَعَمْ مِنْ جَمِیعِ مَا یَحْرُمُ عَلَی الْمُحْرِمِ ثُمَّ قَالَ أَ مَا بَلَغَکَ قَوْلُ أَبِی عَبْدِ اللَّهِ ع- حُلَّنِی حَیْثُ حَبَسْتَنِی لِقَدَرِکَ الَّذِی قَدَّرْتَ عَلَیَ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1" w:name="pg14670_158222"/>
    <w:bookmarkEnd w:id="181"/>
    <w:p>
      <w:pPr>
        <w:pStyle w:val="BookText"/>
      </w:pPr>
      <w:r>
        <w:rPr>
          <w:rFonts w:ascii="Amiri" w:hAnsi="Amiri" w:eastAsia="Amiri" w:cs="Amiri"/>
          <w:lang w:bidi="ar-SA"/>
          <w:color w:val="111111"/>
          <w:sz w:val="28"/>
          <w:szCs w:val="28"/>
          <w:rtl/>
        </w:rPr>
        <w:t xml:space="preserve">قُلْتُ أَصْلَحَکَ اللَّهُ مَا تَقُولُ فِی الْحَجِّ قَالَ لَا بُدَّ أَنْ یَحُجَّ مِنْ قَابِلٍ فَقُلْتُ أَخْبِرْنِی عَنِ الْمَحْصُورِ وَ الْمَصْدُودِ هُمَا سَوَاءٌ فَقَالَ لَا قُلْتُ فَأَخْبِرْنِی عَنِ النَّبِیِّ ص حِینَ صَدَّهُ الْمُشْرِکُونَ- قَضَی عُمْرَتَهُ قَالَ لَا وَ لَکِنَّهُ اعْتَمَرَ بَعْدَ ذَلِکَ.</w:t>
      </w:r>
    </w:p>
    <w:p>
      <w:pPr>
        <w:pStyle w:val="BookText"/>
      </w:pPr>
      <w:r>
        <w:rPr>
          <w:rFonts w:ascii="Amiri" w:hAnsi="Amiri" w:eastAsia="Amiri" w:cs="Amiri"/>
          <w:lang w:bidi="ar-SA"/>
          <w:color w:val="111111"/>
          <w:sz w:val="28"/>
          <w:szCs w:val="28"/>
          <w:rtl/>
        </w:rPr>
        <w:t xml:space="preserve">وَ رَوَاهُ الشَّیْخُ بِإِسْنَادِهِ عَنْ أَحْمَدَ بْنِ مُحَمَّدٍ عَنْ أَحْمَدَ بْنِ مُحَمَّدِ بْنِ أَبِی نَصْرٍ نَحْوَهُ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می‌گوید: از امام کاظم (علیه‌السلام) دربارهٔ فردی که در حال احرام بود و ساق پایش شکست، پرسیدم. وضعیت او چگونه است و چه باید بکند؟ امام فرمود: او از همه چیز حلال می‌شود. پرسیدم: از جمله از زنان، لباس و عطر؟ امام فرمود: بله، از همه چیزهایی که بر مُحرِم حرام است. سپس امام فرمود: آیا به تو نرسیده است که امام صادق (علیه‌السلام) فرمود: "مرا از احرام آزاد کن در همان جایی که قدرت تو مرا متوقف کرده است."</w:t>
      </w:r>
    </w:p>
    <w:p>
      <w:pPr>
        <w:pStyle w:val="BookText"/>
      </w:pPr>
      <w:r>
        <w:rPr>
          <w:rFonts w:ascii="IRNazanin" w:hAnsi="IRNazanin" w:eastAsia="IRNazanin" w:cs="IRNazanin"/>
          <w:lang w:bidi="fa-IR"/>
          <w:color w:val="111111"/>
          <w:sz w:val="28"/>
          <w:szCs w:val="28"/>
          <w:rtl/>
        </w:rPr>
        <w:t xml:space="preserve">گفتم: خداوند شما را اصلاح کند، در مورد حج چه می‌فرمایید؟ امام فرمود: او باید در سال آینده حج انجام دهد. پرسیدم: به من بگویید آیا محصور و مصدود یکسان هستند؟ امام فرمود: خیر. گفتم: به من بگویید آیا پیامبر (صلی‌الله‌علیه‌وآله) وقتی که مشرکان او را از عمره بازداشتند، عمره خود را به جا آورد؟ امام فرمود: خیر، اما پس از آن عمره انجام داد.</w:t>
      </w:r>
    </w:p>
    <w:p>
      <w:pPr>
        <w:pStyle w:val="Heading5"/>
      </w:pPr>
      <w:bookmarkStart w:id="1207" w:name="_Toc665"/>
      <w:r>
        <w:t>[رقم الحدیث الکلی: 17542 - رقم الحدیث الباب: 2]</w:t>
      </w:r>
      <w:bookmarkEnd w:id="1207"/>
    </w:p>
    <w:p>
      <w:pPr>
        <w:pStyle w:val="BookText"/>
      </w:pPr>
      <w:r>
        <w:rPr>
          <w:rFonts w:ascii="Times New Roman" w:hAnsi="Times New Roman" w:eastAsia="Times New Roman" w:cs="Times New Roman"/>
          <w:lang w:val="en-US" w:bidi="en-US"/>
          <w:color w:val="111111"/>
          <w:sz w:val="28"/>
          <w:szCs w:val="28"/>
          <w:rtl/>
        </w:rPr>
        <w:t xml:space="preserve">17542- 2- </w:t>
      </w:r>
      <w:r>
        <w:rPr>
          <w:rStyle w:val="FootnoteReference"/>
        </w:rPr>
        <w:footnoteReference w:id="1185"/>
      </w:r>
      <w:r>
        <w:rPr>
          <w:rFonts w:ascii="Amiri" w:hAnsi="Amiri" w:eastAsia="Amiri" w:cs="Amiri"/>
          <w:lang w:bidi="ar-SA"/>
          <w:color w:val="111111"/>
          <w:sz w:val="28"/>
          <w:szCs w:val="28"/>
          <w:rtl/>
        </w:rPr>
        <w:t xml:space="preserve">وَ عَنْهُمْ عَنْ سَهْلٍ عَنِ ابْنِ أَبِی نَصْرٍ عَنْ رِفَاعَةَ عَنْ أَبِی عَبْدِ اللَّهِ ع قَالَ: سَأَلْتُهُ عَنِ الرَّجُلِ یَشْتَرِطُ وَ هُوَ یَنْوِی الْمُتْعَةَ فَیُحْصَرُ هَلْ یُجْزِیهِ أَنْ لَا یَحُجَّ مِنْ قَابِلٍ قَالَ یَحُجُّ مِنْ قَابِلٍ وَ الْحَاجُّ مِثْلُ ذَلِکَ إِذَا أُحْصِرَ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از امام صادق (علیه‌السلام) نقل می‌کند: از او پرسیدم دربارهٔ مردی که هنگام نیت به عمره تمتع، شرط کرده و سپس محصور می‌شود، آیا کافی است که از حج سال آینده معاف باشد؟ امام فرمود: او باید در سال آینده حج انجام دهد و همچنین کسی که در حال حج محصور می‌شود نیز باید از سال آینده حج به‌جا آورد.</w:t>
      </w:r>
    </w:p>
    <w:p>
      <w:pPr>
        <w:pStyle w:val="Heading5"/>
      </w:pPr>
      <w:bookmarkStart w:id="1208" w:name="_Toc666"/>
      <w:r>
        <w:t>[رقم الحدیث الکلی: 17543 - رقم الحدیث الباب: 3]</w:t>
      </w:r>
      <w:bookmarkEnd w:id="1208"/>
    </w:p>
    <w:p>
      <w:pPr>
        <w:pStyle w:val="BookText"/>
      </w:pPr>
      <w:r>
        <w:rPr>
          <w:rFonts w:ascii="Times New Roman" w:hAnsi="Times New Roman" w:eastAsia="Times New Roman" w:cs="Times New Roman"/>
          <w:lang w:val="en-US" w:bidi="en-US"/>
          <w:color w:val="111111"/>
          <w:sz w:val="28"/>
          <w:szCs w:val="28"/>
          <w:rtl/>
        </w:rPr>
        <w:t xml:space="preserve">17543- 3- </w:t>
      </w:r>
      <w:r>
        <w:rPr>
          <w:rStyle w:val="FootnoteReference"/>
        </w:rPr>
        <w:footnoteReference w:id="1186"/>
      </w:r>
      <w:r>
        <w:rPr>
          <w:rFonts w:ascii="Amiri" w:hAnsi="Amiri" w:eastAsia="Amiri" w:cs="Amiri"/>
          <w:lang w:bidi="ar-SA"/>
          <w:color w:val="111111"/>
          <w:sz w:val="28"/>
          <w:szCs w:val="28"/>
          <w:rtl/>
        </w:rPr>
        <w:t xml:space="preserve">مُحَمَّدُ بْنُ عَلِیِّ بْنِ الْحُسَیْنِ بِإِسْنَادِهِ عَنْ حَمْزَةَ بْنِ حُمْرَانَ أَنَّهُ سَأَلَ أَبَا عَبْدِ اللَّهِ ع عَنِ الَّذِی </w:t>
      </w:r>
      <w:r>
        <w:rPr>
          <w:rStyle w:val="FootnoteReference"/>
        </w:rPr>
        <w:footnoteReference w:id="1187"/>
      </w:r>
      <w:r>
        <w:rPr>
          <w:rFonts w:ascii="Amiri" w:hAnsi="Amiri" w:eastAsia="Amiri" w:cs="Amiri"/>
          <w:lang w:bidi="ar-SA"/>
          <w:color w:val="111111"/>
          <w:sz w:val="28"/>
          <w:szCs w:val="28"/>
          <w:rtl/>
        </w:rPr>
        <w:t xml:space="preserve">یَقُولُ حُلَّنِی حَیْثُ حَبَسْتَنِی فَقَالَ هُوَ حِلٌّ حَیْثُ حَبَسَهُ </w:t>
      </w:r>
      <w:r>
        <w:rPr>
          <w:rStyle w:val="FootnoteReference"/>
        </w:rPr>
        <w:footnoteReference w:id="1188"/>
      </w:r>
      <w:r>
        <w:rPr>
          <w:rFonts w:ascii="Amiri" w:hAnsi="Amiri" w:eastAsia="Amiri" w:cs="Amiri"/>
          <w:lang w:bidi="ar-SA"/>
          <w:color w:val="111111"/>
          <w:sz w:val="28"/>
          <w:szCs w:val="28"/>
          <w:rtl/>
        </w:rPr>
        <w:t xml:space="preserve">قَالَ أَ وَ لَمْ یَقُلْ وَ لَا یُسْقِطُ الِاشْتِرَاطُ عَنْهُ الْحَجَّ </w:t>
      </w:r>
      <w:r>
        <w:rPr>
          <w:rStyle w:val="FootnoteReference"/>
        </w:rPr>
        <w:footnoteReference w:id="1189"/>
      </w:r>
      <w:r>
        <w:rPr>
          <w:rFonts w:ascii="Amiri" w:hAnsi="Amiri" w:eastAsia="Amiri" w:cs="Amiri"/>
          <w:lang w:bidi="ar-SA"/>
          <w:color w:val="111111"/>
          <w:sz w:val="28"/>
          <w:szCs w:val="28"/>
          <w:rtl/>
        </w:rPr>
        <w:t xml:space="preserve">مِنْ قَابِلٍ.</w:t>
      </w:r>
    </w:p>
    <w:p>
      <w:pPr>
        <w:pStyle w:val="BookText"/>
      </w:pPr>
      <w:r>
        <w:rPr>
          <w:rFonts w:ascii="Amiri" w:hAnsi="Amiri" w:eastAsia="Amiri" w:cs="Amiri"/>
          <w:lang w:bidi="ar-SA"/>
          <w:color w:val="111111"/>
          <w:sz w:val="28"/>
          <w:szCs w:val="28"/>
          <w:rtl/>
        </w:rPr>
        <w:t xml:space="preserve">وَ رَوَاهُ الْکُلَیْنِیُّ وَ الشَّیْخُ کَمَا مَرَّ فِی الْإِحْرَامِ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حمزه بن حمران از امام صادق (علیه‌السلام) پرسید که درباره کسی که می‌گوید : حَلَّنِی حَیْثُ حَبَسْتَنِی، (مرا محل کن وقتی مرا حبس کردی )آیا او در جایی که حبس شده است، به‌طور کامل حلال است؟ امام فرمود: بله، او در همان مکان حلال است. حمزه پرسید: آیا شرط نکردن به‌طور خودکار از او حج در سال آینده را ساقط نمی‌کند؟ امام فرمود: خیر، شرط کردن، از او حج در سال آینده را ساقط نمی‌کند.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2" w:name="pg14670_158223"/>
    <w:bookmarkEnd w:id="182"/>
    <w:p>
      <w:pPr>
        <w:pStyle w:val="Heading5"/>
      </w:pPr>
      <w:bookmarkStart w:id="1209" w:name="_Toc667"/>
      <w:r>
        <w:t>[رقم الحدیث الکلی: 17544 - رقم الحدیث الباب: 4]</w:t>
      </w:r>
      <w:bookmarkEnd w:id="1209"/>
    </w:p>
    <w:p>
      <w:pPr>
        <w:pStyle w:val="BookText"/>
      </w:pPr>
      <w:r>
        <w:rPr>
          <w:rFonts w:ascii="Times New Roman" w:hAnsi="Times New Roman" w:eastAsia="Times New Roman" w:cs="Times New Roman"/>
          <w:lang w:val="en-US" w:bidi="en-US"/>
          <w:color w:val="111111"/>
          <w:sz w:val="28"/>
          <w:szCs w:val="28"/>
          <w:rtl/>
        </w:rPr>
        <w:t xml:space="preserve">17544- 4- </w:t>
      </w:r>
      <w:r>
        <w:rPr>
          <w:rStyle w:val="FootnoteReference"/>
        </w:rPr>
        <w:footnoteReference w:id="1191"/>
      </w:r>
      <w:r>
        <w:rPr>
          <w:rFonts w:ascii="Amiri" w:hAnsi="Amiri" w:eastAsia="Amiri" w:cs="Amiri"/>
          <w:lang w:bidi="ar-SA"/>
          <w:color w:val="111111"/>
          <w:sz w:val="28"/>
          <w:szCs w:val="28"/>
          <w:rtl/>
        </w:rPr>
        <w:t xml:space="preserve">مُحَمَّدُ بْنُ الْحَسَنِ بِإِسْنَادِهِ عَنْ مُوسَی بْنِ الْقَاسِمِ عَنِ ابْنِ أَبِی عُمَیْرٍ عَنْ عَبْدِ اللَّهِ بْنِ مُسْکَانَ عَنْ أَبِی بَصِیرٍ یَعْنِی لَیْثَ بْنَ الْبَخْتَرِیِّ قَالَ: سَأَلْتُ أَبَا عَبْدِ اللَّهِ ع عَنِ الرَّجُلِ یَشْتَرِطُ فِی الْحَجِّ (أَنْ یَحُلَّهُ حَیْثُ حَبَسَهُ) </w:t>
      </w:r>
      <w:r>
        <w:rPr>
          <w:rStyle w:val="FootnoteReference"/>
        </w:rPr>
        <w:footnoteReference w:id="1192"/>
      </w:r>
      <w:r>
        <w:rPr>
          <w:rFonts w:ascii="Amiri" w:hAnsi="Amiri" w:eastAsia="Amiri" w:cs="Amiri"/>
          <w:lang w:bidi="ar-SA"/>
          <w:color w:val="111111"/>
          <w:sz w:val="28"/>
          <w:szCs w:val="28"/>
          <w:rtl/>
        </w:rPr>
        <w:t xml:space="preserve">أَ عَلَیْهِ الْحَجُّ مِنْ قَابِلٍ قَالَ نَعَمْ.</w:t>
      </w:r>
    </w:p>
    <w:p>
      <w:pPr>
        <w:pStyle w:val="BookText"/>
      </w:pPr>
      <w:r>
        <w:rPr>
          <w:rFonts w:ascii="Amiri" w:hAnsi="Amiri" w:eastAsia="Amiri" w:cs="Amiri"/>
          <w:lang w:bidi="ar-SA"/>
          <w:color w:val="111111"/>
          <w:sz w:val="28"/>
          <w:szCs w:val="28"/>
          <w:rtl/>
        </w:rPr>
        <w:t xml:space="preserve">أَقُولُ: وَ تَقَدَّمَ مَا یَدُلُّ عَلَی ذَلِکَ فِی الْإِحْرَامِ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(یعنی لیت بن البختری) از امام صادق (علیه‌السلام) پرسید: درباره مردی که در حج شرط می‌کند که او در جایی که حبس شده است، حلال است، آیا بر او حج از سال آینده واجب است؟ امام فرمود: بله.</w:t>
      </w:r>
    </w:p>
    <w:p>
      <w:pPr>
        <w:pStyle w:val="Heading4"/>
      </w:pPr>
      <w:bookmarkStart w:id="1210" w:name="_Toc668"/>
      <w:r>
        <w:t>9- بَابُ أَنَّهُ یُسْتَحَبُّ لِمَنْ لَمْ یَحُجَّ أَنْ یَبْعَثَ هَدْیاً أَوْ ثَمَنَهُ وَ یُوَاعِدَ أَصْحَابَهُ یَوْماً لِإِشْعَارِهِ أَوْ تَقْلِیدِهِ وَ یَجْتَنِبَ مِنْ ذَلِکَ الْیَوْمِ مَا یَجْتَنِبُهُ الْمُحْرِمُ وَ لَا یُلَبِّیَ ثُمَّ یَحِلَّ یَوْمَ ال</w:t>
      </w:r>
      <w:bookmarkEnd w:id="1210"/>
    </w:p>
    <w:p>
      <w:pPr>
        <w:pStyle w:val="Heading5"/>
      </w:pPr>
      <w:bookmarkStart w:id="1211" w:name="_Toc669"/>
      <w:r>
        <w:t>اشارة</w:t>
      </w:r>
      <w:bookmarkEnd w:id="1211"/>
    </w:p>
    <w:p>
      <w:pPr>
        <w:pStyle w:val="BookText"/>
      </w:pPr>
      <w:r>
        <w:rPr>
          <w:rStyle w:val="FootnoteReference"/>
        </w:rPr>
        <w:footnoteReference w:id="1194"/>
      </w:r>
      <w:r>
        <w:rPr>
          <w:rFonts w:ascii="Amiri" w:hAnsi="Amiri" w:eastAsia="Amiri" w:cs="Amiri"/>
          <w:lang w:bidi="ar-SA"/>
          <w:color w:val="111111"/>
          <w:sz w:val="28"/>
          <w:szCs w:val="28"/>
          <w:rtl/>
        </w:rPr>
        <w:t xml:space="preserve">9 بَابُ أَنَّهُ یُسْتَحَبُّ لِمَنْ لَمْ یَحُجَّ أَنْ یَبْعَثَ هَدْیاً أَوْ ثَمَنَهُ وَ یُوَاعِدَ أَصْحَابَهُ یَوْماً لِإِشْعَارِهِ أَوْ تَقْلِیدِهِ وَ یَجْتَنِبَ مِنْ ذَلِکَ الْیَوْمِ مَا یَجْتَنِبُهُ الْمُحْرِمُ وَ لَا یُلَبِّیَ ثُمَّ یَحِلَّ یَوْمَ النَّحْرِ وَ یَأْمُرَهُمْ أَنْ یَطُوفُوا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2" w:name="_Toc670"/>
      <w:r>
        <w:t>[رقم الحدیث الکلی: 17545 - رقم الحدیث الباب: 1]</w:t>
      </w:r>
      <w:bookmarkEnd w:id="1212"/>
    </w:p>
    <w:p>
      <w:pPr>
        <w:pStyle w:val="BookText"/>
      </w:pPr>
      <w:r>
        <w:rPr>
          <w:rFonts w:ascii="Times New Roman" w:hAnsi="Times New Roman" w:eastAsia="Times New Roman" w:cs="Times New Roman"/>
          <w:lang w:val="en-US" w:bidi="en-US"/>
          <w:color w:val="111111"/>
          <w:sz w:val="28"/>
          <w:szCs w:val="28"/>
          <w:rtl/>
        </w:rPr>
        <w:t xml:space="preserve">17545- 1- </w:t>
      </w:r>
      <w:r>
        <w:rPr>
          <w:rStyle w:val="FootnoteReference"/>
        </w:rPr>
        <w:footnoteReference w:id="1195"/>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قَالَ: سَأَلْتُ أَبَا عَبْدِ اللَّهِ ع عَنْ رَجُلٍ بَعَثَ بِهَدْیٍ مَعَ قَوْمٍ وَ وَاعَدَهُمْ یَوْماً یُقَلِّدُونَ فِیهِ هَدْیَهُمْ وَ یَنْحَرُونَ فِیهِ </w:t>
      </w:r>
      <w:r>
        <w:rPr>
          <w:rStyle w:val="FootnoteReference"/>
        </w:rPr>
        <w:footnoteReference w:id="1196"/>
      </w:r>
      <w:r>
        <w:rPr>
          <w:rFonts w:ascii="Amiri" w:hAnsi="Amiri" w:eastAsia="Amiri" w:cs="Amiri"/>
          <w:lang w:bidi="ar-SA"/>
          <w:color w:val="111111"/>
          <w:sz w:val="28"/>
          <w:szCs w:val="28"/>
          <w:rtl/>
        </w:rPr>
        <w:t xml:space="preserve">فَقَالَ یَحْرُمُ عَلَیْهِ مَا یَحْرُمُ عَلَی الْمُحْرِمِ فِی الْیَوْمِ الَّذِی وَاعَدَهُمْ حَتَّی یَبْلُغَ الْهَدْیُ مَحِلَّهُ فَقُلْتُ أَ رَأَیْتَ إِنْ أَخْلَفُوا فِی مِیعَادِهِمْ وَ أَبْطَئُوا فِی السَّیْرِ عَلَیْهِ جُنَاحٌ فِی الْیَوْمِ الَّذِی وَاعَدَهُمْ قَالَ لَا وَ یَحِلُّ فِی الْیَوْمِ الَّذِی وَاعَدَهُمْ.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الصباح کِنانی گفت: از امام صادق (علیه‌السلام) پرسیدم درباره مردی که هدیه‌ای را با گروهی فرستاده و با آنان روزی را تعیین کرده است که در آن روز هدیه‌شان را به کعبه می‌برند و قربانی می‌کنند. امام فرمود: بر او حرام است همانند محرم در روزی که وعده داده است، تا زمانی که هدیه به محل آن برسد. گفتم: اگر آنان در موعد خود خلف وعده کنند و در حرکت تأخیر کنند، آیا در روز وعده برای او گناهی هست؟ امام فرمود: نه، و او در روز وعده حلال می‌شود.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3" w:name="pg14670_158224"/>
    <w:bookmarkEnd w:id="183"/>
    <w:p>
      <w:pPr>
        <w:pStyle w:val="Heading5"/>
      </w:pPr>
      <w:bookmarkStart w:id="1213" w:name="_Toc671"/>
      <w:r>
        <w:t>[رقم الحدیث الکلی: 17546 - رقم الحدیث الباب: 2]</w:t>
      </w:r>
      <w:bookmarkEnd w:id="1213"/>
    </w:p>
    <w:p>
      <w:pPr>
        <w:pStyle w:val="BookText"/>
      </w:pPr>
      <w:r>
        <w:rPr>
          <w:rFonts w:ascii="Times New Roman" w:hAnsi="Times New Roman" w:eastAsia="Times New Roman" w:cs="Times New Roman"/>
          <w:lang w:val="en-US" w:bidi="en-US"/>
          <w:color w:val="111111"/>
          <w:sz w:val="28"/>
          <w:szCs w:val="28"/>
          <w:rtl/>
        </w:rPr>
        <w:t xml:space="preserve">17546- 2- </w:t>
      </w:r>
      <w:r>
        <w:rPr>
          <w:rStyle w:val="FootnoteReference"/>
        </w:rPr>
        <w:footnoteReference w:id="1197"/>
      </w:r>
      <w:r>
        <w:rPr>
          <w:rFonts w:ascii="Amiri" w:hAnsi="Amiri" w:eastAsia="Amiri" w:cs="Amiri"/>
          <w:lang w:bidi="ar-SA"/>
          <w:color w:val="111111"/>
          <w:sz w:val="28"/>
          <w:szCs w:val="28"/>
          <w:rtl/>
        </w:rPr>
        <w:t xml:space="preserve">وَ عَنْ حُمَیْدِ بْنِ زِیَادٍ عَنِ الْحَسَنِ بْنِ مُحَمَّدِ بْنِ سَمَاعَةَ عَنْ غَیْرِ وَاحِدٍ عَنْ أَبَانٍ عَنْ سَلَمَةَ عَنْ أَبِی عَبْدِ اللَّهِ ع أَنَّ عَلِیّاً ع کَانَ یَبْعَثُ بِهَدْیِهِ ثُمَّ یُمْسِکُ عَمَّا یُمْسِکُ عَنْهُ الْمُحْرِمُ غَیْرَ أَنَّهُ لَا یُلَبِّی وَ یُوَاعِدُهُمْ یَوْمَ یَنْحَرُ بَدَنَةً فَیَحِلُّ.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سَلَمَة (یکی از راویان) از امام صادق (علیه‌السلام) نقل می‌کند که علی (علیه‌السلام) هدیه‌ای را می‌فرستاد و سپس از تمام آنچه که بر محرم حرام است، خودداری می‌کرد، مگر اینکه تلبیه نمی‌کرد. او با آنان وعده می‌داد که در روزی که قربانی می‌کنند، حلال می‌شود.</w:t>
      </w:r>
    </w:p>
    <w:p>
      <w:pPr>
        <w:pStyle w:val="Heading5"/>
      </w:pPr>
      <w:bookmarkStart w:id="1214" w:name="_Toc672"/>
      <w:r>
        <w:t>[رقم الحدیث الکلی: 17547 - رقم الحدیث الباب: 3]</w:t>
      </w:r>
      <w:bookmarkEnd w:id="1214"/>
    </w:p>
    <w:p>
      <w:pPr>
        <w:pStyle w:val="BookText"/>
      </w:pPr>
      <w:r>
        <w:rPr>
          <w:rFonts w:ascii="Times New Roman" w:hAnsi="Times New Roman" w:eastAsia="Times New Roman" w:cs="Times New Roman"/>
          <w:lang w:val="en-US" w:bidi="en-US"/>
          <w:color w:val="111111"/>
          <w:sz w:val="28"/>
          <w:szCs w:val="28"/>
          <w:rtl/>
        </w:rPr>
        <w:t xml:space="preserve">17547- 3- </w:t>
      </w:r>
      <w:r>
        <w:rPr>
          <w:rStyle w:val="FootnoteReference"/>
        </w:rPr>
        <w:footnoteReference w:id="1198"/>
      </w:r>
      <w:r>
        <w:rPr>
          <w:rFonts w:ascii="Amiri" w:hAnsi="Amiri" w:eastAsia="Amiri" w:cs="Amiri"/>
          <w:lang w:bidi="ar-SA"/>
          <w:color w:val="111111"/>
          <w:sz w:val="28"/>
          <w:szCs w:val="28"/>
          <w:rtl/>
        </w:rPr>
        <w:t xml:space="preserve">مُحَمَّدُ بْنُ الْحَسَنِ بِإِسْنَادِهِ عَنْ مُوسَی بْنِ الْقَاسِمِ عَنْ عَبْدِ الرَّحْمَنِ عَنْ عَبْدِ اللَّهِ بْنِ سِنَانٍ عَنْ أَبِی عَبْدِ اللَّهِ ع قَالَ: إِنَّ ابْنَ عَبَّاسٍ وَ عَلِیّاً کَانَا یَبْعَثَانِ هَدْیَیْهِمَا مِنَ الْمَدِینَةِ- ثُمَّ یَتَجَرَّدَانِ وَ إِنْ بَعَثَا بِهِمَا مِنْ أُفُقٍ مِنَ الْآفَاقِ وَاعَدَا أَصْحَابَهُمَا بِتَقْلِیدِهِمَا وَ إِشْعَارِهِمَا یَوْماً مَعْلُوماً ثُمَّ یُمْسِکَانِ یَوْمَئِذٍ إِلَی یَوْمِ النَّحْرِ- عَنْ کُلِّ مَا یُمْسِکُ عَنْهُ الْمُحْرِمُ وَ یَجْتَنِبَانِ کُلَّ مَا یَجْتَنِبُ الْمُحْرِمُ إِلَّا أَنَّهُ لَا یُلَبِّی إِلَّا مَنْ کَانَ حَاجّاً أَوْ مُعْتَمِراً.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نقل می‌کند که ابن عباس و علی (علیه‌السلام) هدیه‌های خود را از مدینه می‌فرستادند. سپس، حتی اگر از افق‌های دور ارسال کرده بودند، خود را از هر چیزی که محرم از آن خودداری می‌کند، پرهیز می‌کردند و فقط در روز معین که برای تقلید و نشانه‌گذاری تعیین کرده بودند، با اصحاب خود قرار می‌گذاشتند. در آن روز تا روز نحر (عید قربانی) از تمام چیزهایی که محرم از آن‌ها پرهیز می‌کند، اجتناب می‌کردند. با این حال، تنها در صورتی که حاجی یا معتمر بودند، تلبیه می‌کردند.</w:t>
      </w:r>
    </w:p>
    <w:p>
      <w:pPr>
        <w:pStyle w:val="Heading5"/>
      </w:pPr>
      <w:bookmarkStart w:id="1215" w:name="_Toc673"/>
      <w:r>
        <w:t>[رقم الحدیث الکلی: 17548 - رقم الحدیث الباب: 4]</w:t>
      </w:r>
      <w:bookmarkEnd w:id="1215"/>
    </w:p>
    <w:p>
      <w:pPr>
        <w:pStyle w:val="BookText"/>
      </w:pPr>
      <w:r>
        <w:rPr>
          <w:rFonts w:ascii="Times New Roman" w:hAnsi="Times New Roman" w:eastAsia="Times New Roman" w:cs="Times New Roman"/>
          <w:lang w:val="en-US" w:bidi="en-US"/>
          <w:color w:val="111111"/>
          <w:sz w:val="28"/>
          <w:szCs w:val="28"/>
          <w:rtl/>
        </w:rPr>
        <w:t xml:space="preserve">17548- 4- </w:t>
      </w:r>
      <w:r>
        <w:rPr>
          <w:rStyle w:val="FootnoteReference"/>
        </w:rPr>
        <w:footnoteReference w:id="1199"/>
      </w:r>
      <w:r>
        <w:rPr>
          <w:rFonts w:ascii="Amiri" w:hAnsi="Amiri" w:eastAsia="Amiri" w:cs="Amiri"/>
          <w:lang w:bidi="ar-SA"/>
          <w:color w:val="111111"/>
          <w:sz w:val="28"/>
          <w:szCs w:val="28"/>
          <w:rtl/>
        </w:rPr>
        <w:t xml:space="preserve">وَ عَنْهُ عَنِ ابْنِ أَبِی عُمَیْرٍ عَنْ حَمَّادٍ عَنِ الْحَلَبِیِّ قَالَ: سَأَلْتُ أَبَا عَبْدِ اللَّهِ ع عَنْ رَجُلٍ بَعَثَ بِهَدْیِهِ مَعَ قَوْمٍ فَسَاقَ </w:t>
      </w:r>
      <w:r>
        <w:rPr>
          <w:rStyle w:val="FootnoteReference"/>
        </w:rPr>
        <w:footnoteReference w:id="1200"/>
      </w:r>
      <w:r>
        <w:rPr>
          <w:rFonts w:ascii="Amiri" w:hAnsi="Amiri" w:eastAsia="Amiri" w:cs="Amiri"/>
          <w:lang w:bidi="ar-SA"/>
          <w:color w:val="111111"/>
          <w:sz w:val="28"/>
          <w:szCs w:val="28"/>
          <w:rtl/>
        </w:rPr>
        <w:t xml:space="preserve">وَ وَاعَدَهُمْ یَوْماً یُقَلِّدُونَ فِیهِ هَدْیَهُمْ وَ یُحْرِمُونَ قَالَ یَحْرُمُ عَلَیْهِ مَا یَحْرُمُ عَلَی الْمُحْرِمِ فِی الْیَوْمِ الَّذِی وَاعَدَهُمْ فِیهِ حَتَّی یَبْلُغَ الْهَدْیُ مَحِلَّهُ قُلْتُ أَ رَأَیْتَ إِنِ اخْتَلَفُوا فِی الْمِیعَادِ وَ أَبْطَئُوا فِی الْمَسِیرِ عَلَیْهِ وَ هُوَ یَحْتَاجُ أَنْ یَحِلَّ هُوَ فِی الْیَوْمِ الَّذِی وَعَدَهُمْ </w:t>
      </w:r>
      <w:r>
        <w:rPr>
          <w:rStyle w:val="FootnoteReference"/>
        </w:rPr>
        <w:footnoteReference w:id="1201"/>
      </w:r>
      <w:r>
        <w:rPr>
          <w:rFonts w:ascii="Amiri" w:hAnsi="Amiri" w:eastAsia="Amiri" w:cs="Amiri"/>
          <w:lang w:bidi="ar-SA"/>
          <w:color w:val="111111"/>
          <w:sz w:val="28"/>
          <w:szCs w:val="28"/>
          <w:rtl/>
        </w:rPr>
        <w:t xml:space="preserve">فِیهِ قَالَ لَیْسَ عَلَیْهِ جُنَاحٌ أَنْ یَحِلَّ فِی الْیَوْمِ الَّذِی وَعَدَهُمْ </w:t>
      </w:r>
      <w:r>
        <w:rPr>
          <w:rStyle w:val="FootnoteReference"/>
        </w:rPr>
        <w:footnoteReference w:id="1202"/>
      </w:r>
      <w:r>
        <w:rPr>
          <w:rFonts w:ascii="Amiri" w:hAnsi="Amiri" w:eastAsia="Amiri" w:cs="Amiri"/>
          <w:lang w:bidi="ar-SA"/>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(علیه‌السلام) درباره مردی پرسیدم که هدیه‌اش را با گروهی فرستاده و روزی را که در آن قرار گذاشته بودند تا هدیه‌هایشان را علامت‌گذاری کنند و احرام ببندند، مشخص کرده بود. امام (علیه‌السلام) فرمودند: در روزی که او با آنها قرار گذاشته، بر او حرام است همانند محرم، تا زمانی که هدیه‌اش به محلش برسد.</w:t>
      </w:r>
    </w:p>
    <w:p>
      <w:pPr>
        <w:pStyle w:val="BookText"/>
      </w:pPr>
      <w:r>
        <w:rPr>
          <w:rFonts w:ascii="IRNazanin" w:hAnsi="IRNazanin" w:eastAsia="IRNazanin" w:cs="IRNazanin"/>
          <w:lang w:bidi="fa-IR"/>
          <w:color w:val="111111"/>
          <w:sz w:val="28"/>
          <w:szCs w:val="28"/>
          <w:rtl/>
        </w:rPr>
        <w:t xml:space="preserve">پرسیدم: اگر آنها در موعد تعیین شده اختلاف کردند و در راه کند پیش بروند، و او نیاز داشته باشد که در روز وعده داده شده خودش را حلال کند، آیا بر او گناهی هست؟ امام (علیه‌السلام) فرمودند: بر او گناهی نیست که در روز وعده داده شده حلال شود.</w:t>
      </w:r>
    </w:p>
    <w:p>
      <w:pPr>
        <w:pStyle w:val="Heading5"/>
      </w:pPr>
      <w:bookmarkStart w:id="1216" w:name="_Toc674"/>
      <w:r>
        <w:t>[رقم الحدیث الکلی: 17549 - رقم الحدیث الباب: 5]</w:t>
      </w:r>
      <w:bookmarkEnd w:id="1216"/>
    </w:p>
    <w:p>
      <w:pPr>
        <w:pStyle w:val="BookText"/>
      </w:pPr>
      <w:r>
        <w:rPr>
          <w:rFonts w:ascii="Times New Roman" w:hAnsi="Times New Roman" w:eastAsia="Times New Roman" w:cs="Times New Roman"/>
          <w:lang w:val="en-US" w:bidi="en-US"/>
          <w:color w:val="111111"/>
          <w:sz w:val="28"/>
          <w:szCs w:val="28"/>
          <w:rtl/>
        </w:rPr>
        <w:t xml:space="preserve">17549- 5- </w:t>
      </w:r>
      <w:r>
        <w:rPr>
          <w:rStyle w:val="FootnoteReference"/>
        </w:rPr>
        <w:footnoteReference w:id="1203"/>
      </w:r>
      <w:r>
        <w:rPr>
          <w:rFonts w:ascii="Amiri" w:hAnsi="Amiri" w:eastAsia="Amiri" w:cs="Amiri"/>
          <w:lang w:bidi="ar-SA"/>
          <w:color w:val="111111"/>
          <w:sz w:val="28"/>
          <w:szCs w:val="28"/>
          <w:rtl/>
        </w:rPr>
        <w:t xml:space="preserve">وَ عَنْهُ عَنْ صَفْوَانَ عَنْ مُعَاوِیَةَ بْنِ عَمَّارٍ قَالَ: سَأَلْتُ أَبَا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4" w:name="pg14670_158225"/>
    <w:bookmarkEnd w:id="184"/>
    <w:p>
      <w:pPr>
        <w:pStyle w:val="BookText"/>
      </w:pPr>
      <w:r>
        <w:rPr>
          <w:rFonts w:ascii="Amiri" w:hAnsi="Amiri" w:eastAsia="Amiri" w:cs="Amiri"/>
          <w:lang w:bidi="ar-SA"/>
          <w:color w:val="111111"/>
          <w:sz w:val="28"/>
          <w:szCs w:val="28"/>
          <w:rtl/>
        </w:rPr>
        <w:t xml:space="preserve">عَبْدِ اللَّهِ ع عَنِ الرَّجُلِ یُرْسِلُ </w:t>
      </w:r>
      <w:r>
        <w:rPr>
          <w:rStyle w:val="FootnoteReference"/>
        </w:rPr>
        <w:footnoteReference w:id="1204"/>
      </w:r>
      <w:r>
        <w:rPr>
          <w:rFonts w:ascii="Amiri" w:hAnsi="Amiri" w:eastAsia="Amiri" w:cs="Amiri"/>
          <w:lang w:bidi="ar-SA"/>
          <w:color w:val="111111"/>
          <w:sz w:val="28"/>
          <w:szCs w:val="28"/>
          <w:rtl/>
        </w:rPr>
        <w:t xml:space="preserve">بِالْهَدْیِ تَطَوُّعاً </w:t>
      </w:r>
      <w:r>
        <w:rPr>
          <w:rStyle w:val="FootnoteReference"/>
        </w:rPr>
        <w:footnoteReference w:id="1205"/>
      </w:r>
      <w:r>
        <w:rPr>
          <w:rFonts w:ascii="Amiri" w:hAnsi="Amiri" w:eastAsia="Amiri" w:cs="Amiri"/>
          <w:lang w:bidi="ar-SA"/>
          <w:color w:val="111111"/>
          <w:sz w:val="28"/>
          <w:szCs w:val="28"/>
          <w:rtl/>
        </w:rPr>
        <w:t xml:space="preserve">قَالَ یُوَاعِدُ أَصْحَابَهُ یَوْماً یُقَلِّدُونَ فِیهِ فَإِذَا کَانَ تِلْکَ السَّاعَةُ مِنْ ذَلِکَ الْیَوْمِ اجْتَنَبَ مَا یَجْتَنِبُهُ الْمُحْرِمُ </w:t>
      </w:r>
      <w:r>
        <w:rPr>
          <w:rStyle w:val="FootnoteReference"/>
        </w:rPr>
        <w:footnoteReference w:id="1206"/>
      </w:r>
      <w:r>
        <w:rPr>
          <w:rFonts w:ascii="Amiri" w:hAnsi="Amiri" w:eastAsia="Amiri" w:cs="Amiri"/>
          <w:lang w:bidi="ar-SA"/>
          <w:color w:val="111111"/>
          <w:sz w:val="28"/>
          <w:szCs w:val="28"/>
          <w:rtl/>
        </w:rPr>
        <w:t xml:space="preserve">فَإِذَا کَانَ یَوْمُ النَّحْرِ أَجْزَأَ عَنْهُ فَإِنَّ رَسُولَ اللَّهِ ص حَیْثُ صَدَّهُ الْمُشْرِکُونَ یَوْمَ الْحُدَیْبِیَةِ- نَحَرَ بَدَنَةً وَ رَجَعَ إِلَی الْمَدِینَةِ.</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مِثْلَهُ </w:t>
      </w:r>
      <w:r>
        <w:rPr>
          <w:rStyle w:val="FootnoteReference"/>
        </w:rPr>
        <w:footnoteReference w:id="1207"/>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عَنِ ابْنِ أَبِی عُمَیْرٍ عَنْ مُعَاوِیَةَ بْنِ عَمَّارٍ مِثْلَهُ إِلَی قَوْلِهِ فَإِذَا کَانَ یَوْمُ النَّحْرِ أَجْزَأَ عَنْهُ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از امام صادق (علیه‌السلام) پرسیدم درباره مردی که هدیه‌ای را به طور تطوع (اختیاری) ارسال می‌کند. امام (علیه‌السلام) فرمودند: او باید با همراهانش روزی را برای علامت‌گذاری هدیه تعیین کند. هنگامی که آن زمان از آن روز فرا رسید، باید از هر چیزی که محرم از آن اجتناب می‌کند، پرهیز کند. و اگر در روز نحر (عید قربانی) باشد، این عمل او کافی است، زیرا رسول الله (صلى الله عليه وآله) در حالی که مشرکان در روز حدیبیه او را بازداشت کرده بودند، شتری قربانی کرد و سپس به مدینه برگشت.</w:t>
      </w:r>
    </w:p>
    <w:p>
      <w:pPr>
        <w:pStyle w:val="Heading5"/>
      </w:pPr>
      <w:bookmarkStart w:id="1217" w:name="_Toc675"/>
      <w:r>
        <w:t>[رقم الحدیث الکلی: 17550 - رقم الحدیث الباب: 6]</w:t>
      </w:r>
      <w:bookmarkEnd w:id="1217"/>
    </w:p>
    <w:p>
      <w:pPr>
        <w:pStyle w:val="BookText"/>
      </w:pPr>
      <w:r>
        <w:rPr>
          <w:rFonts w:ascii="Times New Roman" w:hAnsi="Times New Roman" w:eastAsia="Times New Roman" w:cs="Times New Roman"/>
          <w:lang w:val="en-US" w:bidi="en-US"/>
          <w:color w:val="111111"/>
          <w:sz w:val="28"/>
          <w:szCs w:val="28"/>
          <w:rtl/>
        </w:rPr>
        <w:t xml:space="preserve">17550- 6- </w:t>
      </w:r>
      <w:r>
        <w:rPr>
          <w:rStyle w:val="FootnoteReference"/>
        </w:rPr>
        <w:footnoteReference w:id="1209"/>
      </w:r>
      <w:r>
        <w:rPr>
          <w:rFonts w:ascii="Amiri" w:hAnsi="Amiri" w:eastAsia="Amiri" w:cs="Amiri"/>
          <w:lang w:bidi="ar-SA"/>
          <w:color w:val="111111"/>
          <w:sz w:val="28"/>
          <w:szCs w:val="28"/>
          <w:rtl/>
        </w:rPr>
        <w:t xml:space="preserve">قَالَ وَ قَالَ الصَّادِقُ ع مَا یَمْنَعُ أَحَدَکُمْ مِنْ أَنْ یَحُجَّ کُلَّ سَنَةٍ فَقِیلَ لَهُ لَا یَبْلُغُ ذَلِکَ أَمْوَالُنَا فَقَالَ أَ مَا یَقْدِرُ أَحَدُکُمْ إِذَا خَرَجَ أَخُوهُ أَنْ یَبْعَثَ مَعَهُ بِثَمَنِ أُضْحِیَّةٍ وَ یَأْمُرَهُ أَنْ یَطُوفَ عَنْهُ أُسْبُوعاً بِالْبَیْتِ وَ یَذْبَحَ عَنْهُ فَإِذَا کَانَ یَوْمُ عَرَفَةَ لَبِسَ ثِیَابَهُ وَ تَهَیَّأَ وَ أَتَی الْمَسْجِدَ فَلَا یَزَالُ فِی الدُّعَاءِ حَتَّی تَغْرُبَ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«چه چیزی مانع می‌شود که یکی از شما هر سال حج انجام دهد؟» به ایشان گفته شد: «اموال ما به اندازه‌ای نیست که بتوانیم هر سال حج برویم.» امام (علیه‌السلام) فرمودند: «آیا هیچ‌یک از شما نمی‌تواند وقتی که برادرش به حج می‌رود، هزینه قربانی را برای او بفرستد و از او بخواهد که یک دور طواف به جای او انجام دهد و قربانی کند؟ سپس در روز عرفه لباس‌هایش را بپوشد، آماده شود و به مسجد برود، و در دعا بماند تا زمانی که خورشید غروب کند.»</w:t>
      </w:r>
    </w:p>
    <w:p>
      <w:pPr>
        <w:pStyle w:val="Heading4"/>
      </w:pPr>
      <w:bookmarkStart w:id="1218" w:name="_Toc676"/>
      <w:r>
        <w:t>10- بَابُ أَنَّ مَنْ بَعَثَ هَدْیاً تَطَوُّعاً ثُمَّ لَبِسَ الثِّیَابَ اسْتُحِبَّ لَهُ التَّکْفِیرُ بِبَقَرَةٍ</w:t>
      </w:r>
      <w:bookmarkEnd w:id="1218"/>
    </w:p>
    <w:p>
      <w:pPr>
        <w:pStyle w:val="Heading5"/>
      </w:pPr>
      <w:bookmarkStart w:id="1219" w:name="_Toc677"/>
      <w:r>
        <w:t>اشارة</w:t>
      </w:r>
      <w:bookmarkEnd w:id="1219"/>
    </w:p>
    <w:p>
      <w:pPr>
        <w:pStyle w:val="BookText"/>
      </w:pPr>
      <w:r>
        <w:rPr>
          <w:rStyle w:val="FootnoteReference"/>
        </w:rPr>
        <w:footnoteReference w:id="1210"/>
      </w:r>
      <w:r>
        <w:rPr>
          <w:rFonts w:ascii="Amiri" w:hAnsi="Amiri" w:eastAsia="Amiri" w:cs="Amiri"/>
          <w:lang w:bidi="ar-SA"/>
          <w:color w:val="111111"/>
          <w:sz w:val="28"/>
          <w:szCs w:val="28"/>
          <w:rtl/>
        </w:rPr>
        <w:t xml:space="preserve">10 بَابُ أَنَّ مَنْ بَعَثَ هَدْیاً تَطَوُّعاً ثُمَّ لَبِسَ الثِّیَابَ اسْتُحِبَّ لَهُ التَّکْفِیرُ بِبَقَرَةٍ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0" w:name="_Toc678"/>
      <w:r>
        <w:t>[رقم الحدیث الکلی: 17551 - رقم الحدیث الباب: 1]</w:t>
      </w:r>
      <w:bookmarkEnd w:id="1220"/>
    </w:p>
    <w:p>
      <w:pPr>
        <w:pStyle w:val="BookText"/>
      </w:pPr>
      <w:r>
        <w:rPr>
          <w:rFonts w:ascii="Times New Roman" w:hAnsi="Times New Roman" w:eastAsia="Times New Roman" w:cs="Times New Roman"/>
          <w:lang w:val="en-US" w:bidi="en-US"/>
          <w:color w:val="111111"/>
          <w:sz w:val="28"/>
          <w:szCs w:val="28"/>
          <w:rtl/>
        </w:rPr>
        <w:t xml:space="preserve">17551- 1- </w:t>
      </w:r>
      <w:r>
        <w:rPr>
          <w:rStyle w:val="FootnoteReference"/>
        </w:rPr>
        <w:footnoteReference w:id="1211"/>
      </w:r>
      <w:r>
        <w:rPr>
          <w:rFonts w:ascii="Amiri" w:hAnsi="Amiri" w:eastAsia="Amiri" w:cs="Amiri"/>
          <w:lang w:bidi="ar-SA"/>
          <w:color w:val="111111"/>
          <w:sz w:val="28"/>
          <w:szCs w:val="28"/>
          <w:rtl/>
        </w:rPr>
        <w:t xml:space="preserve">مُحَمَّدُ بْنُ الْحَسَنِ بِإِسْنَادِهِ عَنْ مُوسَی بْنِ الْقَاسِمِ عَنْ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وَ ابْنِ أَبِی عُمَیْرٍ عَنْ هَارُونَ بْنِ خَارِجَةَ قَالَ: إِنَّ أَبَا مُرَادٍ </w:t>
      </w:r>
      <w:r>
        <w:rPr>
          <w:rStyle w:val="FootnoteReference"/>
        </w:rPr>
        <w:footnoteReference w:id="1212"/>
      </w:r>
      <w:r>
        <w:rPr>
          <w:rFonts w:ascii="Amiri" w:hAnsi="Amiri" w:eastAsia="Amiri" w:cs="Amiri"/>
          <w:lang w:bidi="ar-SA"/>
          <w:color w:val="111111"/>
          <w:sz w:val="28"/>
          <w:szCs w:val="28"/>
          <w:rtl/>
        </w:rPr>
        <w:t xml:space="preserve">بَعَثَ بَدَنَةً وَ أَمَرَ الَّذِی بَعَثَهَا مَعَهُ أَنْ یُقَلِّدَ وَ یُشْعِرَ فِی یَوْمِ کَذَا وَ کَذَا فَقُلْتُ لَهُ إِنَّهُ لَا یَنْبَغِی لَکَ أَنْ تَلْبَسَ الثِّیَابَ فَبَعَثَنِی إِلَی أَبِی عَبْدِ اللَّهِ ع وَ هُوَ بِالْحِیرَةِ- فَقُلْتُ لَهُ إِنَّ أَبَا مُرَادٍ فَعَلَ کَذَا وَ کَذَا وَ إِنَّهُ لَا یَسْتَطِیعُ أَنْ یَدَعَ الثِّیَابَ لِمَکَانِ أَبِی جَعْفَرٍ </w:t>
      </w:r>
      <w:r>
        <w:rPr>
          <w:rStyle w:val="FootnoteReference"/>
        </w:rPr>
        <w:footnoteReference w:id="1213"/>
      </w:r>
      <w:r>
        <w:rPr>
          <w:rFonts w:ascii="Amiri" w:hAnsi="Amiri" w:eastAsia="Amiri" w:cs="Amiri"/>
          <w:lang w:bidi="ar-SA"/>
          <w:color w:val="111111"/>
          <w:sz w:val="28"/>
          <w:szCs w:val="28"/>
          <w:rtl/>
        </w:rPr>
        <w:t xml:space="preserve">فَقَالَ مُرْهُ فَلْیَلْبَسِ الثِّیَابَ وَ لْیَنْحَرْ بَقَرَةً یَوْمَ النَّحْرِ عَنْ لُبْسِهِ الثِّیَابَ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هَارُونَ بْنِ خَارِجَةَ وَ ذَکَرَ نَحْوَهُ </w:t>
      </w:r>
      <w:r>
        <w:rPr>
          <w:rStyle w:val="FootnoteReference"/>
        </w:rPr>
        <w:footnoteReference w:id="1215"/>
      </w:r>
      <w:r>
        <w:rPr>
          <w:rFonts w:ascii="Amiri" w:hAnsi="Amiri" w:eastAsia="Amiri" w:cs="Amiri"/>
          <w:lang w:bidi="ar-SA"/>
          <w:color w:val="111111"/>
          <w:sz w:val="28"/>
          <w:szCs w:val="28"/>
          <w:rtl/>
        </w:rPr>
        <w:t xml:space="preserve">أَقُولُ: هَذَا مَحْمُولٌ عَلَی الِاسْتِحْبَابِ ذَکَرَهُ جَمَاعَةٌ مِنَ الْأَصْحَابِ لِأَنَّ الْمُحْرِمَ إِحْرَاماً حَقِیقِیّاً لَا تَجِبُ عَلَیْهِ بَقَرَةٌ فِی کَفَّارَةِ لُبْسِ الثِّیَابِ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و تقدم ما یدلّ علی جواز لبس الثیاب فی الحدیث 6 من الباب 9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5" w:name="pg14670_158228"/>
    <w:bookmarkEnd w:id="185"/>
    <w:p>
      <w:pPr>
        <w:pStyle w:val="BookText"/>
      </w:pPr>
      <w:r>
        <w:rPr>
          <w:rFonts w:ascii="IRNazanin" w:hAnsi="IRNazanin" w:eastAsia="IRNazanin" w:cs="IRNazanin"/>
          <w:lang w:bidi="fa-IR"/>
          <w:color w:val="111111"/>
          <w:sz w:val="28"/>
          <w:szCs w:val="28"/>
          <w:rtl/>
        </w:rPr>
        <w:t xml:space="preserve">هارون بن خارجه نقل می‌کند که «ابو مراد» بدنه (قربانی) را فرستاد و به کسی که آن را همراه داشت دستور داد که در روز معینی قربانی را قلاده بزند و علامت‌گذاری کند. من به او گفتم که برای تو مناسب نیست که لباس‌هایت را بپوشی. او مرا به سوی امام صادق (علیه‌السلام) که در «حیره» بود، فرستاد. من به امام گفتم که ابو مراد چنین و چنان کرده است و او نمی‌تواند به دلیل شرایط امام باقر (علیه‌السلام) لباس‌هایش را نپوشد. امام صادق (علیه‌السلام) فرمودند: به او بگو که لباس‌هایش را بپوشد و در روز نحر (قربانی) به دلیل پوشیدن لباس‌ها، گاوی را قربانی کند.</w:t>
      </w:r>
    </w:p>
    <w:p>
      <w:pPr>
        <w:pStyle w:val="BookText"/>
      </w:pPr>
      <w:r>
        <w:rPr>
          <w:rFonts w:ascii="IRNazanin" w:hAnsi="IRNazanin" w:eastAsia="IRNazanin" w:cs="IRNazanin"/>
          <w:lang w:bidi="fa-IR"/>
          <w:color w:val="111111"/>
          <w:sz w:val="28"/>
          <w:szCs w:val="28"/>
          <w:rtl/>
        </w:rPr>
        <w:t xml:space="preserve">توضیح: این حکم بر اساس استحباب (توصیه) حمل شده و گروهی از اصحاب (علمای) شیعه آن را ذکر کرده‌اند، زیرا برای کسی که احرام واقعی بسته است، قربانی گاو برای کفاره پوشیدن لباس واجب نیست.</w:t>
      </w:r>
    </w:p>
    <w:p>
      <w:pPr>
        <w:pStyle w:val="Heading3"/>
      </w:pPr>
      <w:bookmarkStart w:id="1221" w:name="_Toc679"/>
      <w:r>
        <w:t>أَبْوَابُ مُقَدِّمَاتِ الطَّوَافِ وَ مَا یَتْبَعُهَا</w:t>
      </w:r>
      <w:bookmarkEnd w:id="1221"/>
    </w:p>
    <w:p>
      <w:pPr>
        <w:pStyle w:val="Heading4"/>
      </w:pPr>
      <w:bookmarkStart w:id="1222" w:name="_Toc680"/>
      <w:r>
        <w:t>1- بَابُ أَنَّهُ یُسْتَحَبُّ لِمَنْ أَرَادَ دُخُولَ الْحَرَمِ أَنْ یَغْتَسِلَ وَ یَأْخُذَ نَعْلَیْهِ بِیَدَیْهِ وَ یَدْخُلَهُ مَاشِیاً حَافِیاً وَ لَوْ سَاعَةً</w:t>
      </w:r>
      <w:bookmarkEnd w:id="1222"/>
    </w:p>
    <w:p>
      <w:pPr>
        <w:pStyle w:val="Heading5"/>
      </w:pPr>
      <w:bookmarkStart w:id="1223" w:name="_Toc681"/>
      <w:r>
        <w:t>اشارة</w:t>
      </w:r>
      <w:bookmarkEnd w:id="1223"/>
    </w:p>
    <w:p>
      <w:pPr>
        <w:pStyle w:val="BookText"/>
      </w:pPr>
      <w:r>
        <w:rPr>
          <w:rStyle w:val="FootnoteReference"/>
        </w:rPr>
        <w:footnoteReference w:id="1217"/>
      </w:r>
      <w:r>
        <w:rPr>
          <w:rFonts w:ascii="Amiri" w:hAnsi="Amiri" w:eastAsia="Amiri" w:cs="Amiri"/>
          <w:lang w:bidi="ar-SA"/>
          <w:color w:val="111111"/>
          <w:sz w:val="28"/>
          <w:szCs w:val="28"/>
          <w:rtl/>
        </w:rPr>
        <w:t xml:space="preserve">1 بَابُ أَنَّهُ یُسْتَحَبُّ لِمَنْ أَرَادَ دُخُولَ الْحَرَمِ أَنْ یَغْتَسِلَ وَ یَأْخُذَ نَعْلَیْهِ بِیَدَیْهِ وَ یَدْخُلَهُ مَاشِیاً حَافِیاً وَ لَوْ سَاعَةً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4" w:name="_Toc682"/>
      <w:r>
        <w:t>[رقم الحدیث الکلی: 17552 - رقم الحدیث الباب: 1]</w:t>
      </w:r>
      <w:bookmarkEnd w:id="1224"/>
    </w:p>
    <w:p>
      <w:pPr>
        <w:pStyle w:val="BookText"/>
      </w:pPr>
      <w:r>
        <w:rPr>
          <w:rFonts w:ascii="Times New Roman" w:hAnsi="Times New Roman" w:eastAsia="Times New Roman" w:cs="Times New Roman"/>
          <w:lang w:val="en-US" w:bidi="en-US"/>
          <w:color w:val="111111"/>
          <w:sz w:val="28"/>
          <w:szCs w:val="28"/>
          <w:rtl/>
        </w:rPr>
        <w:t xml:space="preserve">17552- 1- </w:t>
      </w:r>
      <w:r>
        <w:rPr>
          <w:rStyle w:val="FootnoteReference"/>
        </w:rPr>
        <w:footnoteReference w:id="1218"/>
      </w:r>
      <w:r>
        <w:rPr>
          <w:rFonts w:ascii="Amiri" w:hAnsi="Amiri" w:eastAsia="Amiri" w:cs="Amiri"/>
          <w:lang w:bidi="ar-SA"/>
          <w:color w:val="111111"/>
          <w:sz w:val="28"/>
          <w:szCs w:val="28"/>
          <w:rtl/>
        </w:rPr>
        <w:t xml:space="preserve">مُحَمَّدُ بْنُ یَعْقُوبَ عَنْ عِدَّةٍ مِنْ أَصْحَابِنَا عَنْ أَحْمَدَ بْنِ أَبِی عَبْدِ اللَّهِ عَنْ أَبِیهِ عَنِ الْقَاسِمِ بْنِ إِبْرَاهِیمَ عَنْ أَبَانِ بْنِ تَغْلِبَ قَالَ: کُنْتُ مَعَ أَبِی عَبْدِ اللَّهِ ع مُزَامِلَهُ فِیمَا بَیْنَ مَکَّةَ وَ الْمَدِینَةَ- فَلَمَّا انْتَهَی إِلَی الْحَرَمِ نَزَلَ وَ اغْتَسَلَ وَ أَخَذَ نَعْلَیْهِ بِیَدَیْهِ ثُمَّ دَخَلَ الْحَرَمَ حَافِیاً فَصَنَعْتُ مِثْلَ مَا صَنَعَ فَقَالَ یَا أَبَانُ مَنْ صَنَعَ مِثْلَ مَا رَأَیْتَنِی صَنَعْتُ تَوَاضُعاً لِلَّهِ مَحَا اللَّهُ عَنْهُ مِائَةَ أَلْفِ سَیِّئَةٍ وَ کَتَبَ لَهُ مِائَةَ أَلْفِ حَسَنَةٍ وَ بَنَی اللَّهُ لَهُ مِائَةَ أَلْفِ دَرَجَةٍ وَ قَضَی </w:t>
      </w:r>
      <w:r>
        <w:rPr>
          <w:rStyle w:val="FootnoteReference"/>
        </w:rPr>
        <w:footnoteReference w:id="1219"/>
      </w:r>
      <w:r>
        <w:rPr>
          <w:rFonts w:ascii="Amiri" w:hAnsi="Amiri" w:eastAsia="Amiri" w:cs="Amiri"/>
          <w:lang w:bidi="ar-SA"/>
          <w:color w:val="111111"/>
          <w:sz w:val="28"/>
          <w:szCs w:val="28"/>
          <w:rtl/>
        </w:rPr>
        <w:t xml:space="preserve">لَهُ مِائَةَ أَلْفِ حَاجَةٍ.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6" w:name="pg14670_158229"/>
    <w:bookmarkEnd w:id="186"/>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220"/>
      </w:r>
    </w:p>
    <w:p>
      <w:pPr>
        <w:pStyle w:val="BookText"/>
      </w:pPr>
      <w:r>
        <w:rPr>
          <w:rFonts w:ascii="Amiri" w:hAnsi="Amiri" w:eastAsia="Amiri" w:cs="Amiri"/>
          <w:lang w:bidi="ar-SA"/>
          <w:color w:val="111111"/>
          <w:sz w:val="28"/>
          <w:szCs w:val="28"/>
          <w:rtl/>
        </w:rPr>
        <w:t xml:space="preserve">وَ رَوَاهُ الْبَرْقِیُّ فِی الْمَحَاسِنِ عَنِ الْقَاسِمِ بْنِ إِسْمَاعِیلَ عَنْ أَبَانٍ </w:t>
      </w:r>
      <w:r>
        <w:rPr>
          <w:rStyle w:val="FootnoteReference"/>
        </w:rPr>
        <w:footnoteReference w:id="1221"/>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می‌گوید: من همراه امام صادق (علیه‌السلام) در سفری بین مکه و مدینه هم‌سفر بودم. وقتی به حرم رسید، امام از مرکب خود پیاده شد، غسل کرد و نعلین‌هایش را به دست گرفت و سپس وارد حرم شد، در حالی که پابرهنه بود. من نیز همانند او عمل کردم. امام صادق (علیه‌السلام) به من فرمود: ای أبان، کسی که مانند آنچه دیدی من انجام دادم، از روی تواضع برای خدا انجام دهد، خداوند صد هزار گناه از او می‌بخشد، صد هزار حسنه برای او می‌نویسد، صد هزار درجه برای او می‌سازد و صد هزار حاجت او را برآورده می‌کند.</w:t>
      </w:r>
    </w:p>
    <w:p>
      <w:pPr>
        <w:pStyle w:val="Heading5"/>
      </w:pPr>
      <w:bookmarkStart w:id="1225" w:name="_Toc683"/>
      <w:r>
        <w:t>[رقم الحدیث الکلی: 17553 - رقم الحدیث الباب: 2]</w:t>
      </w:r>
      <w:bookmarkEnd w:id="1225"/>
    </w:p>
    <w:p>
      <w:pPr>
        <w:pStyle w:val="BookText"/>
      </w:pPr>
      <w:r>
        <w:rPr>
          <w:rFonts w:ascii="Times New Roman" w:hAnsi="Times New Roman" w:eastAsia="Times New Roman" w:cs="Times New Roman"/>
          <w:lang w:val="en-US" w:bidi="en-US"/>
          <w:color w:val="111111"/>
          <w:sz w:val="28"/>
          <w:szCs w:val="28"/>
          <w:rtl/>
        </w:rPr>
        <w:t xml:space="preserve">17553- 2- </w:t>
      </w:r>
      <w:r>
        <w:rPr>
          <w:rStyle w:val="FootnoteReference"/>
        </w:rPr>
        <w:footnoteReference w:id="1223"/>
      </w:r>
      <w:r>
        <w:rPr>
          <w:rFonts w:ascii="Amiri" w:hAnsi="Amiri" w:eastAsia="Amiri" w:cs="Amiri"/>
          <w:lang w:bidi="ar-SA"/>
          <w:color w:val="111111"/>
          <w:sz w:val="28"/>
          <w:szCs w:val="28"/>
          <w:rtl/>
        </w:rPr>
        <w:t xml:space="preserve">وَ عَنْ عَلِیِّ بْنِ إِبْرَاهِیمَ عَنْ صَالِحِ بْنِ السِّنْدِیِّ </w:t>
      </w:r>
      <w:r>
        <w:rPr>
          <w:rStyle w:val="FootnoteReference"/>
        </w:rPr>
        <w:footnoteReference w:id="1224"/>
      </w:r>
      <w:r>
        <w:rPr>
          <w:rFonts w:ascii="Amiri" w:hAnsi="Amiri" w:eastAsia="Amiri" w:cs="Amiri"/>
          <w:lang w:bidi="ar-SA"/>
          <w:color w:val="111111"/>
          <w:sz w:val="28"/>
          <w:szCs w:val="28"/>
          <w:rtl/>
        </w:rPr>
        <w:t xml:space="preserve">عَنْ حُسَیْنِ بْنِ الْمُخْتَارِ عَنْ أَبِی عُبَیْدَةَ قَالَ: زَامَلْتُ أَبَا جَعْفَرٍ ع فِیمَا بَیْنَ مَکَّةَ وَ الْمَدِینَةَ- فَلَمَّا انْتَهَی إِلَی الْحَرَمِ اغْتَسَلَ وَ أَخَذَ نَعْلَیْهِ بِیَدَیْهِ ثُمَّ مَشَی فِی الْحَرَمِ سَاعَةً.</w:t>
      </w:r>
    </w:p>
    <w:p>
      <w:pPr>
        <w:pStyle w:val="BookText"/>
      </w:pPr>
      <w:r>
        <w:rPr>
          <w:rFonts w:ascii="Amiri" w:hAnsi="Amiri" w:eastAsia="Amiri" w:cs="Amiri"/>
          <w:lang w:bidi="ar-SA"/>
          <w:color w:val="111111"/>
          <w:sz w:val="28"/>
          <w:szCs w:val="28"/>
          <w:rtl/>
        </w:rPr>
        <w:t xml:space="preserve">وَ عَنْ مُحَمَّدِ بْنِ یَحْیَی عَنْ مُحَمَّدِ بْنِ الْحُسَیْنِ عَنْ عَلِیِّ بْنِ الْحَکَمِ عَنِ الْحُسَیْنِ بْنِ الْمُخْتَارِ مِثْلَهُ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نقل شده که گفت: همسفر شدم با ابا جعفر (علیه‌السلام) در بین مکه و مدینه - پس زمانی که به حرم رسید، غسل کرد و کفش‌های خود را به دست گرفت، سپس مدتی در حرم راه رفت.</w:t>
      </w:r>
    </w:p>
    <w:p>
      <w:pPr>
        <w:pStyle w:val="Heading5"/>
      </w:pPr>
      <w:bookmarkStart w:id="1226" w:name="_Toc684"/>
      <w:r>
        <w:t>[رقم الحدیث الکلی: 17554 - رقم الحدیث الباب: 3]</w:t>
      </w:r>
      <w:bookmarkEnd w:id="1226"/>
    </w:p>
    <w:p>
      <w:pPr>
        <w:pStyle w:val="BookText"/>
      </w:pPr>
      <w:r>
        <w:rPr>
          <w:rFonts w:ascii="Times New Roman" w:hAnsi="Times New Roman" w:eastAsia="Times New Roman" w:cs="Times New Roman"/>
          <w:lang w:val="en-US" w:bidi="en-US"/>
          <w:color w:val="111111"/>
          <w:sz w:val="28"/>
          <w:szCs w:val="28"/>
          <w:rtl/>
        </w:rPr>
        <w:t xml:space="preserve">17554- 3- </w:t>
      </w:r>
      <w:r>
        <w:rPr>
          <w:rStyle w:val="FootnoteReference"/>
        </w:rPr>
        <w:footnoteReference w:id="1226"/>
      </w:r>
      <w:r>
        <w:rPr>
          <w:rFonts w:ascii="Amiri" w:hAnsi="Amiri" w:eastAsia="Amiri" w:cs="Amiri"/>
          <w:lang w:bidi="ar-SA"/>
          <w:color w:val="111111"/>
          <w:sz w:val="28"/>
          <w:szCs w:val="28"/>
          <w:rtl/>
        </w:rPr>
        <w:t xml:space="preserve">وَ عَنْ مُحَمَّدِ بْنِ یَحْیَی وَ أَحْمَدَ بْنِ إِدْرِیسَ عَنْ عِیسَی بْنِ مُحَمَّدِ بْنِ أَیُّوبَ </w:t>
      </w:r>
      <w:r>
        <w:rPr>
          <w:rStyle w:val="FootnoteReference"/>
        </w:rPr>
        <w:footnoteReference w:id="1227"/>
      </w:r>
      <w:r>
        <w:rPr>
          <w:rFonts w:ascii="Amiri" w:hAnsi="Amiri" w:eastAsia="Amiri" w:cs="Amiri"/>
          <w:lang w:bidi="ar-SA"/>
          <w:color w:val="111111"/>
          <w:sz w:val="28"/>
          <w:szCs w:val="28"/>
          <w:rtl/>
        </w:rPr>
        <w:t xml:space="preserve">عَنْ عَلِیِّ بْنِ مَهْزِیَارَ عَنِ الْحُسَیْنِ بْنِ سَعِیدٍ عَنْ عَلِیِّ بْنِ مَنْصُورٍ عَنْ کُلْثُومِ بْنِ عَبْدِ الْمُؤْمِنِ الْحَرَّانِیِّ عَنْ أَبِی عَبْدِ اللَّهِ ع قَالَ: أَمَرَ اللَّهُ إِبْرَاهِیمَ أَنْ یَحُجَّ وَ یَحُجَّ بِإِسْمَاعِیلَ مَعَهُ </w:t>
      </w:r>
      <w:r>
        <w:rPr>
          <w:rStyle w:val="FootnoteReference"/>
        </w:rPr>
        <w:footnoteReference w:id="1228"/>
      </w:r>
      <w:r>
        <w:rPr>
          <w:rFonts w:ascii="Amiri" w:hAnsi="Amiri" w:eastAsia="Amiri" w:cs="Amiri"/>
          <w:lang w:bidi="ar-SA"/>
          <w:color w:val="111111"/>
          <w:sz w:val="28"/>
          <w:szCs w:val="28"/>
          <w:rtl/>
        </w:rPr>
        <w:t xml:space="preserve">فَحَجَّا عَلَی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7" w:name="pg14670_158230"/>
    <w:bookmarkEnd w:id="187"/>
    <w:p>
      <w:pPr>
        <w:pStyle w:val="BookText"/>
      </w:pPr>
      <w:r>
        <w:rPr>
          <w:rFonts w:ascii="Amiri" w:hAnsi="Amiri" w:eastAsia="Amiri" w:cs="Amiri"/>
          <w:lang w:bidi="ar-SA"/>
          <w:color w:val="111111"/>
          <w:sz w:val="28"/>
          <w:szCs w:val="28"/>
          <w:rtl/>
        </w:rPr>
        <w:t xml:space="preserve">جَمَلٍ أَحْمَرَ وَ جَاءَ مَعَهُمَا جَبْرَئِیلُ- </w:t>
      </w:r>
      <w:r>
        <w:rPr>
          <w:rStyle w:val="FootnoteReference"/>
        </w:rPr>
        <w:footnoteReference w:id="1229"/>
      </w:r>
      <w:r>
        <w:rPr>
          <w:rFonts w:ascii="Amiri" w:hAnsi="Amiri" w:eastAsia="Amiri" w:cs="Amiri"/>
          <w:lang w:bidi="ar-SA"/>
          <w:color w:val="111111"/>
          <w:sz w:val="28"/>
          <w:szCs w:val="28"/>
          <w:rtl/>
        </w:rPr>
        <w:t xml:space="preserve">فَلَمَّا بَلَغَا الْحَرَمَ قَالَ لَهُ جَبْرَئِیلُ- یَا إِبْرَاهِیمُ انْزِلَا فَاغْتَسِلَا قَبْلَ أَنْ تَدْخُلَا الْحَرَمَ- فَنَزَلَا فَاغْتَسَلَا الْحَدِیثَ.</w:t>
      </w:r>
    </w:p>
    <w:p>
      <w:pPr>
        <w:pStyle w:val="BookText"/>
      </w:pPr>
      <w:r>
        <w:rPr>
          <w:rFonts w:ascii="Amiri" w:hAnsi="Amiri" w:eastAsia="Amiri" w:cs="Amiri"/>
          <w:lang w:bidi="ar-SA"/>
          <w:color w:val="111111"/>
          <w:sz w:val="28"/>
          <w:szCs w:val="28"/>
          <w:rtl/>
        </w:rPr>
        <w:t xml:space="preserve">أَقُولُ: وَ تَقَدَّمَ مَا یَدُلُّ عَلَی الْغُسْلِ فِی الطَّهَارَةِ </w:t>
      </w:r>
      <w:r>
        <w:rPr>
          <w:rStyle w:val="FootnoteReference"/>
        </w:rPr>
        <w:footnoteReference w:id="1230"/>
      </w:r>
      <w:r>
        <w:rPr>
          <w:rFonts w:ascii="Amiri" w:hAnsi="Amiri" w:eastAsia="Amiri" w:cs="Amiri"/>
          <w:lang w:bidi="ar-SA"/>
          <w:color w:val="111111"/>
          <w:sz w:val="28"/>
          <w:szCs w:val="28"/>
          <w:rtl/>
        </w:rPr>
        <w:t xml:space="preserve">وَ یَأْتِی مَا یَدُلُّ عَلَیْهِ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کُلثوم بن عبدالمؤمن حَرّانی از امام صادق (علیه‌السلام) نقل شده که فرمود: خداوند به ابراهیم امر کرد که حج کند همراه با اسماعیل . پس آن دو حج کردند بر شتری سرخ‌رنگ، و جبرئیل نیز همراه آنان آمد. پس هنگامی که به حرم رسیدند، جبرئیل به او (ابراهیم) گفت: ای ابراهیم، فرود آیید و قبل از اینکه وارد حرم شوید، غسل کنید. پس آنان فرود آمدند و غسل کردند.</w:t>
      </w:r>
    </w:p>
    <w:p>
      <w:pPr>
        <w:pStyle w:val="Heading4"/>
      </w:pPr>
      <w:bookmarkStart w:id="1227" w:name="_Toc685"/>
      <w:r>
        <w:t>2- بَابُ جَوَازِ تَقْدِیمِ الْغُسْلِ عَلَی دُخُولِ الْحَرَمِ وَ تَأْخِیرِهِ حَتَّی یَدْخُلَ وَ لَوْ بِمَکَّةَ</w:t>
      </w:r>
      <w:bookmarkEnd w:id="1227"/>
    </w:p>
    <w:p>
      <w:pPr>
        <w:pStyle w:val="Heading5"/>
      </w:pPr>
      <w:bookmarkStart w:id="1228" w:name="_Toc686"/>
      <w:r>
        <w:t>اشارة</w:t>
      </w:r>
      <w:bookmarkEnd w:id="1228"/>
    </w:p>
    <w:p>
      <w:pPr>
        <w:pStyle w:val="BookText"/>
      </w:pPr>
      <w:r>
        <w:rPr>
          <w:rStyle w:val="FootnoteReference"/>
        </w:rPr>
        <w:footnoteReference w:id="1232"/>
      </w:r>
      <w:r>
        <w:rPr>
          <w:rFonts w:ascii="Amiri" w:hAnsi="Amiri" w:eastAsia="Amiri" w:cs="Amiri"/>
          <w:lang w:bidi="ar-SA"/>
          <w:color w:val="111111"/>
          <w:sz w:val="28"/>
          <w:szCs w:val="28"/>
          <w:rtl/>
        </w:rPr>
        <w:t xml:space="preserve">2 بَابُ جَوَازِ تَقْدِیمِ الْغُسْلِ عَلَی دُخُولِ الْحَرَمِ وَ تَأْخِیرِهِ حَتَّی یَدْخُلَ وَ لَوْ بِمَکَّةَ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9" w:name="_Toc687"/>
      <w:r>
        <w:t>[رقم الحدیث الکلی: 17555 - رقم الحدیث الباب: 1]</w:t>
      </w:r>
      <w:bookmarkEnd w:id="1229"/>
    </w:p>
    <w:p>
      <w:pPr>
        <w:pStyle w:val="BookText"/>
      </w:pPr>
      <w:r>
        <w:rPr>
          <w:rFonts w:ascii="Times New Roman" w:hAnsi="Times New Roman" w:eastAsia="Times New Roman" w:cs="Times New Roman"/>
          <w:lang w:val="en-US" w:bidi="en-US"/>
          <w:color w:val="111111"/>
          <w:sz w:val="28"/>
          <w:szCs w:val="28"/>
          <w:rtl/>
        </w:rPr>
        <w:t xml:space="preserve">17555- 1- </w:t>
      </w:r>
      <w:r>
        <w:rPr>
          <w:rStyle w:val="FootnoteReference"/>
        </w:rPr>
        <w:footnoteReference w:id="1233"/>
      </w:r>
      <w:r>
        <w:rPr>
          <w:rFonts w:ascii="Amiri" w:hAnsi="Amiri" w:eastAsia="Amiri" w:cs="Amiri"/>
          <w:lang w:bidi="ar-SA"/>
          <w:color w:val="111111"/>
          <w:sz w:val="28"/>
          <w:szCs w:val="28"/>
          <w:rtl/>
        </w:rPr>
        <w:t xml:space="preserve">مُحَمَّدُ بْنُ یَعْقُوبَ عَنْ أَبِی عَلِیٍّ الْأَشْعَرِیِّ عَنْ مُحَمَّدِ بْنِ عَبْدِ الْجَبَّارِ عَنْ صَفْوَانَ عَنْ ذَرِیحٍ قَالَ: سَأَلْتُهُ عَنِ الْغُسْلِ فِی الْحَرَمِ قَبْلَ دُخُولِهِ أَوْ بَعْدَ دُخُولِهِ قَالَ لَا یَضُرُّکَ أَیَّ ذَلِکَ فَعَلْتَ وَ إِنِ اغْتَسَلْتَ بِمَکَّةَ فَلَا بَأْسَ وَ إِنِ اغْتَسَلْتَ فِی بَیْتِکَ حِینَ تَنْزِلُ بِمَکَّةَ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ذریح نقل می‌کند که از او (امام) درباره غسل در حرم قبل از ورود یا بعد از ورود پرسیدم. او فرمود: هر کدام را که انجام دهی، ضرری ندارد. اگر در مکه غسل کنی، اشکالی ندارد و اگر در خانه‌ات، زمانی که در مکه اقامت می‌کنی، غسل کنی، نیز اشکالی ندارد.</w:t>
      </w:r>
    </w:p>
    <w:p>
      <w:pPr>
        <w:pStyle w:val="Heading5"/>
      </w:pPr>
      <w:bookmarkStart w:id="1230" w:name="_Toc688"/>
      <w:r>
        <w:t>[رقم الحدیث الکلی: 17556 - رقم الحدیث الباب: 2]</w:t>
      </w:r>
      <w:bookmarkEnd w:id="1230"/>
    </w:p>
    <w:p>
      <w:pPr>
        <w:pStyle w:val="BookText"/>
      </w:pPr>
      <w:r>
        <w:rPr>
          <w:rFonts w:ascii="Times New Roman" w:hAnsi="Times New Roman" w:eastAsia="Times New Roman" w:cs="Times New Roman"/>
          <w:lang w:val="en-US" w:bidi="en-US"/>
          <w:color w:val="111111"/>
          <w:sz w:val="28"/>
          <w:szCs w:val="28"/>
          <w:rtl/>
        </w:rPr>
        <w:t xml:space="preserve">17556- 2- </w:t>
      </w:r>
      <w:r>
        <w:rPr>
          <w:rStyle w:val="FootnoteReference"/>
        </w:rPr>
        <w:footnoteReference w:id="1234"/>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إِذَا انْتَهَیْتَ إِلَی الْحَرَمِ إِنْ شَاءَ اللَّهُ فَاغْتَسِلْ حِینَ تَدْخُلُهُ وَ إِنْ تَقَدَّمْتَ فَاغْتَسِلْ مِنْ بِئْرِ مَیْمُونٍ- أَوْ مِنْ فَخٍّ أَوْ مِنْ مَنْزِلِکَ بِمَکَّةَ.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3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نقل کرده که فرمود: زمانی که به حرم رسیدی، ان‌شاءالله، غسل کن هنگامی که وارد آن می‌شوی، و اگر زودتر رسیدی، از چاه میمون یا از (محلی به نام) فخ یا از محل اقامتت در مکه غسل کن.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8" w:name="pg14670_158231"/>
    <w:bookmarkEnd w:id="188"/>
    <w:p>
      <w:pPr>
        <w:pStyle w:val="Heading4"/>
      </w:pPr>
      <w:bookmarkStart w:id="1231" w:name="_Toc689"/>
      <w:r>
        <w:t>3- بَابُ اسْتِحْبَابِ مَضْغِ الْإِذْخِرِ عِنْدَ دُخُولِ الْحَرَمِ لِلرَّجُلِ وَ الْمَرْأَةِ</w:t>
      </w:r>
      <w:bookmarkEnd w:id="1231"/>
    </w:p>
    <w:p>
      <w:pPr>
        <w:pStyle w:val="Heading5"/>
      </w:pPr>
      <w:bookmarkStart w:id="1232" w:name="_Toc690"/>
      <w:r>
        <w:t>اشارة</w:t>
      </w:r>
      <w:bookmarkEnd w:id="1232"/>
    </w:p>
    <w:p>
      <w:pPr>
        <w:pStyle w:val="BookText"/>
      </w:pPr>
      <w:r>
        <w:rPr>
          <w:rStyle w:val="FootnoteReference"/>
        </w:rPr>
        <w:footnoteReference w:id="1236"/>
      </w:r>
      <w:r>
        <w:rPr>
          <w:rFonts w:ascii="Amiri" w:hAnsi="Amiri" w:eastAsia="Amiri" w:cs="Amiri"/>
          <w:lang w:bidi="ar-SA"/>
          <w:color w:val="111111"/>
          <w:sz w:val="28"/>
          <w:szCs w:val="28"/>
          <w:rtl/>
        </w:rPr>
        <w:t xml:space="preserve">3 بَابُ اسْتِحْبَابِ مَضْغِ الْإِذْخِرِ عِنْدَ دُخُولِ الْحَرَمِ لِلرَّجُلِ وَ الْمَرْأَةِ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3" w:name="_Toc691"/>
      <w:r>
        <w:t>[رقم الحدیث الکلی: 17557 - رقم الحدیث الباب: 1]</w:t>
      </w:r>
      <w:bookmarkEnd w:id="1233"/>
    </w:p>
    <w:p>
      <w:pPr>
        <w:pStyle w:val="BookText"/>
      </w:pPr>
      <w:r>
        <w:rPr>
          <w:rFonts w:ascii="Times New Roman" w:hAnsi="Times New Roman" w:eastAsia="Times New Roman" w:cs="Times New Roman"/>
          <w:lang w:val="en-US" w:bidi="en-US"/>
          <w:color w:val="111111"/>
          <w:sz w:val="28"/>
          <w:szCs w:val="28"/>
          <w:rtl/>
        </w:rPr>
        <w:t xml:space="preserve">17557- 1- </w:t>
      </w:r>
      <w:r>
        <w:rPr>
          <w:rStyle w:val="FootnoteReference"/>
        </w:rPr>
        <w:footnoteReference w:id="1237"/>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إِذَا دَخَلْتَ الْحَرَمَ فَخُذْ مِنَ الْإِذْخِرِ فَامْضَغْهُ.</w:t>
      </w:r>
    </w:p>
    <w:p>
      <w:pPr>
        <w:pStyle w:val="BookText"/>
      </w:pPr>
      <w:r>
        <w:rPr>
          <w:rFonts w:ascii="Amiri" w:hAnsi="Amiri" w:eastAsia="Amiri" w:cs="Amiri"/>
          <w:lang w:bidi="ar-SA"/>
          <w:color w:val="111111"/>
          <w:sz w:val="28"/>
          <w:szCs w:val="28"/>
          <w:rtl/>
        </w:rPr>
        <w:t xml:space="preserve">قَالَ الْکُلَیْنِیُّ سَأَلْتُ بَعْضَ أَصْحَابِنَا عَنْ هَذَا فَقَالَ یُسْتَحَبُّ ذَلِکَ لِیَطِیبَ بِهِ </w:t>
      </w:r>
      <w:r>
        <w:rPr>
          <w:rStyle w:val="FootnoteReference"/>
        </w:rPr>
        <w:footnoteReference w:id="1238"/>
      </w:r>
      <w:r>
        <w:rPr>
          <w:rFonts w:ascii="Amiri" w:hAnsi="Amiri" w:eastAsia="Amiri" w:cs="Amiri"/>
          <w:lang w:bidi="ar-SA"/>
          <w:color w:val="111111"/>
          <w:sz w:val="28"/>
          <w:szCs w:val="28"/>
          <w:rtl/>
        </w:rPr>
        <w:t xml:space="preserve">الْفَمُ لِتَقْبِیلِ الْحَجَرِ.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نقل کرده که فرمود: زمانی که وارد حرم شدی، از اذخر (گیاه خاصی) بردار و آن را بجو.</w:t>
      </w:r>
    </w:p>
    <w:p>
      <w:pPr>
        <w:pStyle w:val="BookText"/>
      </w:pPr>
      <w:r>
        <w:rPr>
          <w:rFonts w:ascii="IRNazanin" w:hAnsi="IRNazanin" w:eastAsia="IRNazanin" w:cs="IRNazanin"/>
          <w:lang w:bidi="fa-IR"/>
          <w:color w:val="111111"/>
          <w:sz w:val="28"/>
          <w:szCs w:val="28"/>
          <w:rtl/>
        </w:rPr>
        <w:t xml:space="preserve">مرحوم کلینی گفت: از برخی از اصحابمان درباره این موضوع پرسیدم، و او گفت: این کار مستحب است تا دهان برای بوسیدن حجرالأسود خوشبو شود.</w:t>
      </w:r>
    </w:p>
    <w:p>
      <w:pPr>
        <w:pStyle w:val="Heading5"/>
      </w:pPr>
      <w:bookmarkStart w:id="1234" w:name="_Toc692"/>
      <w:r>
        <w:t>[رقم الحدیث الکلی: 17558 - رقم الحدیث الباب: 2]</w:t>
      </w:r>
      <w:bookmarkEnd w:id="1234"/>
    </w:p>
    <w:p>
      <w:pPr>
        <w:pStyle w:val="BookText"/>
      </w:pPr>
      <w:r>
        <w:rPr>
          <w:rFonts w:ascii="Times New Roman" w:hAnsi="Times New Roman" w:eastAsia="Times New Roman" w:cs="Times New Roman"/>
          <w:lang w:val="en-US" w:bidi="en-US"/>
          <w:color w:val="111111"/>
          <w:sz w:val="28"/>
          <w:szCs w:val="28"/>
          <w:rtl/>
        </w:rPr>
        <w:t xml:space="preserve">17558- 2- </w:t>
      </w:r>
      <w:r>
        <w:rPr>
          <w:rStyle w:val="FootnoteReference"/>
        </w:rPr>
        <w:footnoteReference w:id="1239"/>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قَالَ أَبُو عَبْدِ اللَّهِ ع إِذَا دَخَلْتَ الْحَرَمَ فَتَنَاوَلْ مِنَ الْإِذْخِرِ فَامْضَغْهُ وَ کَانَ یَأْمُرُ أُمَّ فَرْوَةَ بِذَلِکَ.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از امام صادق (علیه‌السلام) نقل کرده که فرمود: زمانی که وارد حرم شدی، از اذخر (گیاه خاصی) بردار و آن را بجو.وایشان به ام فروه دستوردادند که این کار را انجام دهد .</w:t>
      </w:r>
    </w:p>
    <w:p>
      <w:pPr>
        <w:pStyle w:val="Heading4"/>
      </w:pPr>
      <w:bookmarkStart w:id="1235" w:name="_Toc693"/>
      <w:r>
        <w:t>4- بَابُ دُخُولِ مَکَّةَ مِنْ أَعْلَاهَا لِمَنْ جَاءَ مِنَ الْمَدِینَةِ وَ الْخُرُوجِ مِنْ أَسْفَلِهَا وَ قَطْعِ التَّلْبِیَةِ عِنْدَ رُؤْیَةِ بُیُوتِهَا لِلْمُتَمَتِّعِ وَ تَحْرِیمِ دُخُولِهَا بِغَیْرِ إِحْرَامٍ إِلَّا مَا اسْتُثْنِیَ‌</w:t>
      </w:r>
      <w:bookmarkEnd w:id="1235"/>
    </w:p>
    <w:p>
      <w:pPr>
        <w:pStyle w:val="Heading5"/>
      </w:pPr>
      <w:bookmarkStart w:id="1236" w:name="_Toc694"/>
      <w:r>
        <w:t>اشارة</w:t>
      </w:r>
      <w:bookmarkEnd w:id="1236"/>
    </w:p>
    <w:p>
      <w:pPr>
        <w:pStyle w:val="BookText"/>
      </w:pPr>
      <w:r>
        <w:rPr>
          <w:rStyle w:val="FootnoteReference"/>
        </w:rPr>
        <w:footnoteReference w:id="1241"/>
      </w:r>
      <w:r>
        <w:rPr>
          <w:rFonts w:ascii="Amiri" w:hAnsi="Amiri" w:eastAsia="Amiri" w:cs="Amiri"/>
          <w:lang w:bidi="ar-SA"/>
          <w:color w:val="111111"/>
          <w:sz w:val="28"/>
          <w:szCs w:val="28"/>
          <w:rtl/>
        </w:rPr>
        <w:t xml:space="preserve">4 بَابُ دُخُولِ مَکَّةَ مِنْ أَعْلَاهَا لِمَنْ جَاءَ مِنَ الْمَدِینَةِ وَ الْخُرُوجِ مِنْ أَسْفَلِهَا وَ قَطْعِ التَّلْبِیَةِ عِنْدَ رُؤْیَةِ بُیُوتِهَا لِلْمُتَمَتِّعِ وَ تَحْرِیمِ دُخُولِهَا بِغَیْرِ إِحْرَامٍ إِلَّا مَا اسْتُثْنِیَ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7" w:name="_Toc695"/>
      <w:r>
        <w:t>[رقم الحدیث الکلی: 17559 - رقم الحدیث الباب: 1]</w:t>
      </w:r>
      <w:bookmarkEnd w:id="1237"/>
    </w:p>
    <w:p>
      <w:pPr>
        <w:pStyle w:val="BookText"/>
      </w:pPr>
      <w:r>
        <w:rPr>
          <w:rFonts w:ascii="Times New Roman" w:hAnsi="Times New Roman" w:eastAsia="Times New Roman" w:cs="Times New Roman"/>
          <w:lang w:val="en-US" w:bidi="en-US"/>
          <w:color w:val="111111"/>
          <w:sz w:val="28"/>
          <w:szCs w:val="28"/>
          <w:rtl/>
        </w:rPr>
        <w:t xml:space="preserve">17559- 1- </w:t>
      </w:r>
      <w:r>
        <w:rPr>
          <w:rStyle w:val="FootnoteReference"/>
        </w:rPr>
        <w:footnoteReference w:id="1242"/>
      </w:r>
      <w:r>
        <w:rPr>
          <w:rFonts w:ascii="Amiri" w:hAnsi="Amiri" w:eastAsia="Amiri" w:cs="Amiri"/>
          <w:lang w:bidi="ar-SA"/>
          <w:color w:val="111111"/>
          <w:sz w:val="28"/>
          <w:szCs w:val="28"/>
          <w:rtl/>
        </w:rPr>
        <w:t xml:space="preserve">مُحَمَّدُ بْنُ الْحَسَنِ بِإِسْنَادِهِ عَنْ مُحَمَّدِ بْنِ عَلِیِّ بْنِ مَحْبُوبٍ</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9" w:name="pg14670_158232"/>
    <w:bookmarkEnd w:id="189"/>
    <w:p>
      <w:pPr>
        <w:pStyle w:val="BookText"/>
      </w:pPr>
      <w:r>
        <w:rPr>
          <w:rFonts w:ascii="Amiri" w:hAnsi="Amiri" w:eastAsia="Amiri" w:cs="Amiri"/>
          <w:lang w:bidi="ar-SA"/>
          <w:color w:val="111111"/>
          <w:sz w:val="28"/>
          <w:szCs w:val="28"/>
          <w:rtl/>
        </w:rPr>
        <w:t xml:space="preserve">عَنْ یَعْقُوبَ بْنِ یَزِیدَ عَنِ ابْنِ أَبِی عُمَیْرٍ عَنْ مُعَاوِیَةَ بْنِ عَمَّارٍ عَنْ أَبِی عَبْدِ اللَّهِ ع فِی حَدِیثٍ طَوِیلٍ فِی صِفَةِ حَجِّ رَسُولِ اللَّهِ ص قَالَ وَ دَخَلَ مِنْ أَعْلَی مَکَّةَ مِنْ عَقَبَةِ الْمَدَنِیِّینَ- وَ خَرَجَ مِنْ أَسْفَلِ مَکَّةَ مِنْ ذِی طُوًی.</w:t>
      </w:r>
    </w:p>
    <w:p>
      <w:pPr>
        <w:pStyle w:val="BookText"/>
      </w:pPr>
      <w:r>
        <w:rPr>
          <w:rFonts w:ascii="Amiri" w:hAnsi="Amiri" w:eastAsia="Amiri" w:cs="Amiri"/>
          <w:lang w:bidi="ar-SA"/>
          <w:color w:val="111111"/>
          <w:sz w:val="28"/>
          <w:szCs w:val="28"/>
          <w:rtl/>
        </w:rPr>
        <w:t xml:space="preserve">وَ رَوَاهُ بِإِسْنَادٍ آخَرَ </w:t>
      </w:r>
      <w:r>
        <w:rPr>
          <w:rStyle w:val="FootnoteReference"/>
        </w:rPr>
        <w:footnoteReference w:id="1243"/>
      </w:r>
    </w:p>
    <w:p>
      <w:pPr>
        <w:pStyle w:val="BookText"/>
      </w:pPr>
      <w:r>
        <w:rPr>
          <w:rFonts w:ascii="Amiri" w:hAnsi="Amiri" w:eastAsia="Amiri" w:cs="Amiri"/>
          <w:lang w:bidi="ar-SA"/>
          <w:color w:val="111111"/>
          <w:sz w:val="28"/>
          <w:szCs w:val="28"/>
          <w:rtl/>
        </w:rPr>
        <w:t xml:space="preserve">وَ رَوَاهُ الْکُلَیْنِیُّ وَ غَیْرُهُ کَمَا مَرَّ فِی کَیْفِیَّةِ الْحَجِّ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در حدیثی طولانی درباره وصف حج رسول‌الله (صلی‌الله‌علیه‌وآله) نقل کرده که فرمود: و (پیامبر) از بالای مکه از عقبه مدنی‌ها وارد شد و از پایین مکه از ذی‌طوی خارج شد.</w:t>
      </w:r>
    </w:p>
    <w:p>
      <w:pPr>
        <w:pStyle w:val="Heading5"/>
      </w:pPr>
      <w:bookmarkStart w:id="1238" w:name="_Toc696"/>
      <w:r>
        <w:t>[رقم الحدیث الکلی: 17560 - رقم الحدیث الباب: 2]</w:t>
      </w:r>
      <w:bookmarkEnd w:id="1238"/>
    </w:p>
    <w:p>
      <w:pPr>
        <w:pStyle w:val="BookText"/>
      </w:pPr>
      <w:r>
        <w:rPr>
          <w:rFonts w:ascii="Times New Roman" w:hAnsi="Times New Roman" w:eastAsia="Times New Roman" w:cs="Times New Roman"/>
          <w:lang w:val="en-US" w:bidi="en-US"/>
          <w:color w:val="111111"/>
          <w:sz w:val="28"/>
          <w:szCs w:val="28"/>
          <w:rtl/>
        </w:rPr>
        <w:t xml:space="preserve">17560- 2- </w:t>
      </w:r>
      <w:r>
        <w:rPr>
          <w:rStyle w:val="FootnoteReference"/>
        </w:rPr>
        <w:footnoteReference w:id="1245"/>
      </w:r>
      <w:r>
        <w:rPr>
          <w:rFonts w:ascii="Amiri" w:hAnsi="Amiri" w:eastAsia="Amiri" w:cs="Amiri"/>
          <w:lang w:bidi="ar-SA"/>
          <w:color w:val="111111"/>
          <w:sz w:val="28"/>
          <w:szCs w:val="28"/>
          <w:rtl/>
        </w:rPr>
        <w:t xml:space="preserve">وَ عَنْ مُحَمَّدِ بْنِ یَحْیَی عَنْ أَحْمَدَ بْنِ مُحَمَّدٍ عَنِ الْحَسَنِ بْنِ عَلِیِّ بْنِ فَضَّالٍ عَنْ یُونُسَ بْنِ یَعْقُوبَ قَالَ: قُلْتُ لِأَبِی عَبْدِ اللَّهِ ع مِنْ أَیْنَ أَدْخُلُ مَکَّةَ- وَ قَدْ جِئْتُ مِنَ الْمَدِینَةِ- قَالَ ادْخُلْ مِنْ أَعْلَی مَکَّةَ- وَ إِذَا خَرَجْتَ تُرِیدُ الْمَدِینَةَ فَاخْرُجْ مِنْ أَسْفَلِ مَکَّةَ.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 خدمت حضرت صادق علیه السلام عرض کردم وقتی ازراه مدینه می آیم ازکدام طرف وارد مکه شوم ؟ فرمودند : ازبالای مکه ووقتی بیرون می روی ازپایین مکه خارج شو .</w:t>
      </w:r>
    </w:p>
    <w:p>
      <w:pPr>
        <w:pStyle w:val="Heading5"/>
      </w:pPr>
      <w:bookmarkStart w:id="1239" w:name="_Toc697"/>
      <w:r>
        <w:t>[رقم الحدیث الکلی: 17561 - رقم الحدیث الباب: 3]</w:t>
      </w:r>
      <w:bookmarkEnd w:id="1239"/>
    </w:p>
    <w:p>
      <w:pPr>
        <w:pStyle w:val="BookText"/>
      </w:pPr>
      <w:r>
        <w:rPr>
          <w:rFonts w:ascii="Times New Roman" w:hAnsi="Times New Roman" w:eastAsia="Times New Roman" w:cs="Times New Roman"/>
          <w:lang w:val="en-US" w:bidi="en-US"/>
          <w:color w:val="111111"/>
          <w:sz w:val="28"/>
          <w:szCs w:val="28"/>
          <w:rtl/>
        </w:rPr>
        <w:t xml:space="preserve">17561- 3- </w:t>
      </w:r>
      <w:r>
        <w:rPr>
          <w:rStyle w:val="FootnoteReference"/>
        </w:rPr>
        <w:footnoteReference w:id="1247"/>
      </w:r>
      <w:r>
        <w:rPr>
          <w:rFonts w:ascii="Amiri" w:hAnsi="Amiri" w:eastAsia="Amiri" w:cs="Amiri"/>
          <w:lang w:bidi="ar-SA"/>
          <w:color w:val="111111"/>
          <w:sz w:val="28"/>
          <w:szCs w:val="28"/>
          <w:rtl/>
        </w:rPr>
        <w:t xml:space="preserve">مُحَمَّدُ بْنُ إِدْرِیسَ فِی آخِرِ السَّرَائِرِ نَقْلًا مِنْ کِتَابِ الْمَشِیخَةِ لِلْحَسَنِ بْنِ مَحْبُوبٍ قَالَ: خَرَجَ رَسُولُ اللَّهِ ص </w:t>
      </w:r>
      <w:r>
        <w:rPr>
          <w:rStyle w:val="FootnoteReference"/>
        </w:rPr>
        <w:footnoteReference w:id="1248"/>
      </w:r>
      <w:r>
        <w:rPr>
          <w:rFonts w:ascii="Amiri" w:hAnsi="Amiri" w:eastAsia="Amiri" w:cs="Amiri"/>
          <w:lang w:bidi="ar-SA"/>
          <w:color w:val="111111"/>
          <w:sz w:val="28"/>
          <w:szCs w:val="28"/>
          <w:rtl/>
        </w:rPr>
        <w:t xml:space="preserve">لِأَرْبَعٍ بَقِینَ مِنْ ذِی الْقَعْدَةِ- وَ دَخَلَ مَکَّةَ لِأَرْبَعٍ مَضَیْنَ مِنْ ذِی الْحِجَّةِ- دَخَلَ مِنْ أَعْلَی مَکَّةَ مِنْ عَقَبَةِ الْمَدَنِیِّینَ وَ خَرَجَ مِنْ أَسْفَلِهَا.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0" w:name="pg14670_158233"/>
    <w:bookmarkEnd w:id="190"/>
    <w:p>
      <w:pPr>
        <w:pStyle w:val="BookText"/>
      </w:pPr>
      <w:r>
        <w:rPr>
          <w:rFonts w:ascii="Amiri" w:hAnsi="Amiri" w:eastAsia="Amiri" w:cs="Amiri"/>
          <w:lang w:bidi="ar-SA"/>
          <w:color w:val="111111"/>
          <w:sz w:val="28"/>
          <w:szCs w:val="28"/>
          <w:rtl/>
        </w:rPr>
        <w:t xml:space="preserve">أَقُولُ: وَ تَقَدَّمَ مَا یَدُلُّ عَلَی حُکْمِ قَطْعِ التَّلْبِیَةِ </w:t>
      </w:r>
      <w:r>
        <w:rPr>
          <w:rStyle w:val="FootnoteReference"/>
        </w:rPr>
        <w:footnoteReference w:id="1249"/>
      </w:r>
      <w:r>
        <w:rPr>
          <w:rFonts w:ascii="Amiri" w:hAnsi="Amiri" w:eastAsia="Amiri" w:cs="Amiri"/>
          <w:lang w:bidi="ar-SA"/>
          <w:color w:val="111111"/>
          <w:sz w:val="28"/>
          <w:szCs w:val="28"/>
          <w:rtl/>
        </w:rPr>
        <w:t xml:space="preserve">وَ عَلَی الْإِحْرَامِ لِدُخُولِ مَکَّةَ فِی الْإِحْرَامِ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کتاب المشیخة حسن بن محبوب نقل شده که: رسول خدا (صلی‌الله‌علیه‌وآله) در چهار روز باقی‌مانده از ماه ذی‌القعده خارج شد و در چهارمین روز گذشته از ماه ذی‌الحجه وارد مکه شد. از بالای مکه از عقبه مدنی‌ها وارد شد و از پایین آن خارج شد.</w:t>
      </w:r>
    </w:p>
    <w:p>
      <w:pPr>
        <w:pStyle w:val="Heading4"/>
      </w:pPr>
      <w:bookmarkStart w:id="1240" w:name="_Toc698"/>
      <w:r>
        <w:t>5- بَابُ اسْتِحْبَابِ الْغُسْلِ لِدُخُولِ مَکَّةَ مِنْ فَخٍّ أَوْ بِئْرِ مَیْمُونٍ أَوْ بِئْرِ عَبْدِ الصَّمَدِ أَوْ غَیْرِهَا وَ دُخُولِهَا مَاشِیاً حَافِیاً وَ الِابْتِدَاءِ بِدُخُولِ الْمَنْزِلِ ثُمَّ الطَّوَافِ‌</w:t>
      </w:r>
      <w:bookmarkEnd w:id="1240"/>
    </w:p>
    <w:p>
      <w:pPr>
        <w:pStyle w:val="Heading5"/>
      </w:pPr>
      <w:bookmarkStart w:id="1241" w:name="_Toc699"/>
      <w:r>
        <w:t>اشارة</w:t>
      </w:r>
      <w:bookmarkEnd w:id="1241"/>
    </w:p>
    <w:p>
      <w:pPr>
        <w:pStyle w:val="BookText"/>
      </w:pPr>
      <w:r>
        <w:rPr>
          <w:rStyle w:val="FootnoteReference"/>
        </w:rPr>
        <w:footnoteReference w:id="1251"/>
      </w:r>
      <w:r>
        <w:rPr>
          <w:rFonts w:ascii="Amiri" w:hAnsi="Amiri" w:eastAsia="Amiri" w:cs="Amiri"/>
          <w:lang w:bidi="ar-SA"/>
          <w:color w:val="111111"/>
          <w:sz w:val="28"/>
          <w:szCs w:val="28"/>
          <w:rtl/>
        </w:rPr>
        <w:t xml:space="preserve">5 بَابُ اسْتِحْبَابِ الْغُسْلِ لِدُخُولِ مَکَّةَ مِنْ فَخٍّ أَوْ بِئْرِ مَیْمُونٍ أَوْ بِئْرِ عَبْدِ الصَّمَدِ أَوْ غَیْرِهَا وَ دُخُولِهَا مَاشِیاً حَافِیاً وَ الِابْتِدَاءِ بِدُخُولِ الْمَنْزِلِ ثُمَّ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2" w:name="_Toc700"/>
      <w:r>
        <w:t>[رقم الحدیث الکلی: 17562 - رقم الحدیث الباب: 1]</w:t>
      </w:r>
      <w:bookmarkEnd w:id="1242"/>
    </w:p>
    <w:p>
      <w:pPr>
        <w:pStyle w:val="BookText"/>
      </w:pPr>
      <w:r>
        <w:rPr>
          <w:rFonts w:ascii="Times New Roman" w:hAnsi="Times New Roman" w:eastAsia="Times New Roman" w:cs="Times New Roman"/>
          <w:lang w:val="en-US" w:bidi="en-US"/>
          <w:color w:val="111111"/>
          <w:sz w:val="28"/>
          <w:szCs w:val="28"/>
          <w:rtl/>
        </w:rPr>
        <w:t xml:space="preserve">17562- 1- </w:t>
      </w:r>
      <w:r>
        <w:rPr>
          <w:rStyle w:val="FootnoteReference"/>
        </w:rPr>
        <w:footnoteReference w:id="1252"/>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قَالَ: أَمَرَنَا أَبُو عَبْدِ اللَّهِ ع أَنْ نَغْتَسِلَ مِنْ فَخٍّ قَبْلَ أَنْ نَدْخُلَ 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حضرت صادق علیه السلام به ما دستورداده بودند قبل ازورود به مکه درفخ غسل کنیم .</w:t>
      </w:r>
    </w:p>
    <w:p>
      <w:pPr>
        <w:pStyle w:val="Heading5"/>
      </w:pPr>
      <w:bookmarkStart w:id="1243" w:name="_Toc701"/>
      <w:r>
        <w:t>[رقم الحدیث الکلی: 17563 - رقم الحدیث الباب: 2]</w:t>
      </w:r>
      <w:bookmarkEnd w:id="1243"/>
    </w:p>
    <w:p>
      <w:pPr>
        <w:pStyle w:val="BookText"/>
      </w:pPr>
      <w:r>
        <w:rPr>
          <w:rFonts w:ascii="Times New Roman" w:hAnsi="Times New Roman" w:eastAsia="Times New Roman" w:cs="Times New Roman"/>
          <w:lang w:val="en-US" w:bidi="en-US"/>
          <w:color w:val="111111"/>
          <w:sz w:val="28"/>
          <w:szCs w:val="28"/>
          <w:rtl/>
        </w:rPr>
        <w:t xml:space="preserve">17563- 2- </w:t>
      </w:r>
      <w:r>
        <w:rPr>
          <w:rStyle w:val="FootnoteReference"/>
        </w:rPr>
        <w:footnoteReference w:id="1253"/>
      </w:r>
      <w:r>
        <w:rPr>
          <w:rFonts w:ascii="Amiri" w:hAnsi="Amiri" w:eastAsia="Amiri" w:cs="Amiri"/>
          <w:lang w:bidi="ar-SA"/>
          <w:color w:val="111111"/>
          <w:sz w:val="28"/>
          <w:szCs w:val="28"/>
          <w:rtl/>
        </w:rPr>
        <w:t xml:space="preserve">وَ عَنِ الْحُسَیْنِ بْنِ مُحَمَّدٍ عَنْ مُعَلَّی بْنِ مُحَمَّدٍ وَ عَنْ مُحَمَّدِ بْنِ یَحْیَی عَنْ أَحْمَدَ بْنِ مُحَمَّدٍ جَمِیعاً عَنِ الْحَسَنِ بْنِ عَلِیٍّ عَنْ أَبَانِ بْنِ عُثْمَانَ عَنْ عَجْلَانَ أَبِی صَالِحٍ </w:t>
      </w:r>
      <w:r>
        <w:rPr>
          <w:rStyle w:val="FootnoteReference"/>
        </w:rPr>
        <w:footnoteReference w:id="1254"/>
      </w:r>
      <w:r>
        <w:rPr>
          <w:rFonts w:ascii="Amiri" w:hAnsi="Amiri" w:eastAsia="Amiri" w:cs="Amiri"/>
          <w:lang w:bidi="ar-SA"/>
          <w:color w:val="111111"/>
          <w:sz w:val="28"/>
          <w:szCs w:val="28"/>
          <w:rtl/>
        </w:rPr>
        <w:t xml:space="preserve">قَالَ: قَالَ أَبُو عَبْدِ اللَّهِ ع إِذَا انْتَهَیْتَ إِلَی بِئْرِ مَیْمُونٍ أَوْ بِئْرِ عَبْدِ الصَّمَدِ- فَاغْتَسِلْ وَ اخْلَعْ نَعْلَیْکَ وَ امْشِ حَافِیاً وَ عَلَیْکَ السَّکِینَةَ وَ الْوَقَارَ.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عجلان ابی صالح نقل می‌کند که امام صادق (علیه‌السلام) فرمود: زمانی که به چاه میمون یا چاه عبدالصمد رسیدی، غسل کن و کفش‌هایت را در بیاور و پابرهنه راه برو، و بر تو باد به آرامش و وقار.</w:t>
      </w:r>
    </w:p>
    <w:p>
      <w:pPr>
        <w:pStyle w:val="Heading5"/>
      </w:pPr>
      <w:bookmarkStart w:id="1244" w:name="_Toc702"/>
      <w:r>
        <w:t>[رقم الحدیث الکلی: 17564 - رقم الحدیث الباب: 3]</w:t>
      </w:r>
      <w:bookmarkEnd w:id="1244"/>
    </w:p>
    <w:p>
      <w:pPr>
        <w:pStyle w:val="BookText"/>
      </w:pPr>
      <w:r>
        <w:rPr>
          <w:rFonts w:ascii="Times New Roman" w:hAnsi="Times New Roman" w:eastAsia="Times New Roman" w:cs="Times New Roman"/>
          <w:lang w:val="en-US" w:bidi="en-US"/>
          <w:color w:val="111111"/>
          <w:sz w:val="28"/>
          <w:szCs w:val="28"/>
          <w:rtl/>
        </w:rPr>
        <w:t xml:space="preserve">17564- 3- </w:t>
      </w:r>
      <w:r>
        <w:rPr>
          <w:rStyle w:val="FootnoteReference"/>
        </w:rPr>
        <w:footnoteReference w:id="1255"/>
      </w:r>
      <w:r>
        <w:rPr>
          <w:rFonts w:ascii="Amiri" w:hAnsi="Amiri" w:eastAsia="Amiri" w:cs="Amiri"/>
          <w:lang w:bidi="ar-SA"/>
          <w:color w:val="111111"/>
          <w:sz w:val="28"/>
          <w:szCs w:val="28"/>
          <w:rtl/>
        </w:rPr>
        <w:t xml:space="preserve">وَ عَنْ حُمَیْدِ بْنِ زِیَادٍ عَنِ ابْنِ سَمَاعَةَ عَنْ غَیْرِ وَاحِدٍ عَنْ أَبَانِ بْنِ عُثْمَانَ عَنْ مُحَمَّدٍ الْحَلَبِیِّ عَنْ أَبِی عَبْدِ اللَّهِ ع قَالَ: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1" w:name="pg14670_158234"/>
    <w:bookmarkEnd w:id="191"/>
    <w:p>
      <w:pPr>
        <w:pStyle w:val="BookText"/>
      </w:pPr>
      <w:r>
        <w:rPr>
          <w:rFonts w:ascii="Amiri" w:hAnsi="Amiri" w:eastAsia="Amiri" w:cs="Amiri"/>
          <w:lang w:bidi="ar-SA"/>
          <w:color w:val="111111"/>
          <w:sz w:val="28"/>
          <w:szCs w:val="28"/>
          <w:rtl/>
        </w:rPr>
        <w:t xml:space="preserve">إِنَّ اللَّهَ عَزَّ وَ جَلَّ یَقُولُ فِی کِتَابِهِ طَهِّرا بَیْتِیَ لِلطَّائِفِینَ وَ الْعاکِفِینَ وَ الرُّکَّعِ السُّجُودِ </w:t>
      </w:r>
      <w:r>
        <w:rPr>
          <w:rStyle w:val="FootnoteReference"/>
        </w:rPr>
        <w:footnoteReference w:id="1256"/>
      </w:r>
      <w:r>
        <w:rPr>
          <w:rFonts w:ascii="Amiri" w:hAnsi="Amiri" w:eastAsia="Amiri" w:cs="Amiri"/>
          <w:lang w:bidi="ar-SA"/>
          <w:color w:val="111111"/>
          <w:sz w:val="28"/>
          <w:szCs w:val="28"/>
          <w:rtl/>
        </w:rPr>
        <w:t xml:space="preserve">فَیَنْبَغِی لِلْعَبْدِ أَنْ لَا یَدْخُلَ مَکَّةَ إِلَّا وَ هُوَ طَاهِرٌ قَدْ غَسَلَ عَرَقَهُ وَ الْأَذَی وَ تَطَهَّرَ.</w:t>
      </w:r>
    </w:p>
    <w:p>
      <w:pPr>
        <w:pStyle w:val="BookText"/>
      </w:pPr>
      <w:r>
        <w:rPr>
          <w:rFonts w:ascii="Amiri" w:hAnsi="Amiri" w:eastAsia="Amiri" w:cs="Amiri"/>
          <w:lang w:bidi="ar-SA"/>
          <w:color w:val="111111"/>
          <w:sz w:val="28"/>
          <w:szCs w:val="28"/>
          <w:rtl/>
        </w:rPr>
        <w:t xml:space="preserve">وَ رَوَاهُ الصَّدُوقُ فِی الْعِلَلِ نَحْوَهُ کَمَا یَأْتِی </w:t>
      </w:r>
      <w:r>
        <w:rPr>
          <w:rStyle w:val="FootnoteReference"/>
        </w:rPr>
        <w:footnoteReference w:id="1257"/>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58"/>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از امام صادق (علیه‌السلام) نقل کرده که فرمود: خداوند عزّ و جلّ در کتاب خود می‌گوید: «بیت (خانه) مرا برای طواف‌کنندگان، معتكفان و رکوع و سجده‌کنندگان پاکیزه کنید.» (بقره: 125). بنابراین، شایسته است که بنده (انسان) وارد مکه نشود مگر اینکه پاک باشد، عرق و آلودگی خود را شسته و طهارت کرده باشد.</w:t>
      </w:r>
    </w:p>
    <w:p>
      <w:pPr>
        <w:pStyle w:val="Heading5"/>
      </w:pPr>
      <w:bookmarkStart w:id="1245" w:name="_Toc703"/>
      <w:r>
        <w:t>[رقم الحدیث الکلی: 17565 - رقم الحدیث الباب: 4]</w:t>
      </w:r>
      <w:bookmarkEnd w:id="1245"/>
    </w:p>
    <w:p>
      <w:pPr>
        <w:pStyle w:val="BookText"/>
      </w:pPr>
      <w:r>
        <w:rPr>
          <w:rFonts w:ascii="Times New Roman" w:hAnsi="Times New Roman" w:eastAsia="Times New Roman" w:cs="Times New Roman"/>
          <w:lang w:val="en-US" w:bidi="en-US"/>
          <w:color w:val="111111"/>
          <w:sz w:val="28"/>
          <w:szCs w:val="28"/>
          <w:rtl/>
        </w:rPr>
        <w:t xml:space="preserve">17565- 4- </w:t>
      </w:r>
      <w:r>
        <w:rPr>
          <w:rStyle w:val="FootnoteReference"/>
        </w:rPr>
        <w:footnoteReference w:id="1259"/>
      </w:r>
      <w:r>
        <w:rPr>
          <w:rFonts w:ascii="Amiri" w:hAnsi="Amiri" w:eastAsia="Amiri" w:cs="Amiri"/>
          <w:lang w:bidi="ar-SA"/>
          <w:color w:val="111111"/>
          <w:sz w:val="28"/>
          <w:szCs w:val="28"/>
          <w:rtl/>
        </w:rPr>
        <w:t xml:space="preserve">وَ عَنْ مُحَمَّدِ بْنِ یَحْیَی عَنْ أَحْمَدَ بْنِ مُحَمَّدٍ عَنْ مُحَمَّدِ بْنِ یَحْیَی عَنْ طَلْحَةَ بْنِ زَیْدٍ عَنْ جَعْفَرٍ عَنْ أَبِیهِ عَنْ عَلِیٍّ ع أَنَّهُ کَانَ إِذَا قَدِمَ مَکَّةَ بَدَأَ بِمَنْزِلِهِ قَبْلَ أَنْ یَطُوفَ.</w:t>
      </w:r>
    </w:p>
    <w:p>
      <w:pPr>
        <w:pStyle w:val="BookText"/>
      </w:pPr>
      <w:r>
        <w:rPr>
          <w:rFonts w:ascii="Amiri" w:hAnsi="Amiri" w:eastAsia="Amiri" w:cs="Amiri"/>
          <w:lang w:bidi="ar-SA"/>
          <w:color w:val="111111"/>
          <w:sz w:val="28"/>
          <w:szCs w:val="28"/>
          <w:rtl/>
        </w:rPr>
        <w:t xml:space="preserve">أَقُولُ: وَ تَقَدَّمَ مَا یَدُلُّ عَلَی الْغُسْلِ فِی الْأَغْسَالِ الْمَسْنُونَةِ وَ غَیْرِهَا </w:t>
      </w:r>
      <w:r>
        <w:rPr>
          <w:rStyle w:val="FootnoteReference"/>
        </w:rPr>
        <w:footnoteReference w:id="1260"/>
      </w:r>
      <w:r>
        <w:rPr>
          <w:rFonts w:ascii="Amiri" w:hAnsi="Amiri" w:eastAsia="Amiri" w:cs="Amiri"/>
          <w:lang w:bidi="ar-SA"/>
          <w:color w:val="111111"/>
          <w:sz w:val="28"/>
          <w:szCs w:val="28"/>
          <w:rtl/>
        </w:rPr>
        <w:t xml:space="preserve">وَ یَأْتِی مَا یَدُلُّ عَلَیْهِ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هرگاه حضرت علی علیه السلام وارد مکه می شدند قبل از طواف به خانه خود می رفتند .</w:t>
      </w:r>
    </w:p>
    <w:p>
      <w:pPr>
        <w:pStyle w:val="Heading4"/>
      </w:pPr>
      <w:bookmarkStart w:id="1246" w:name="_Toc704"/>
      <w:r>
        <w:t>6- بَابُ أَنَّ مَنِ اغْتَسَلَ لِدُخُولِ مَکَّةَ ثُمَّ نَامَ انْتَقَضَ غُسْلُهُ وَ اسْتُحِبَّ لَهُ إِعَادَتُهُ وَ لَا یُجْزِیهِ الْوُضُوءُ</w:t>
      </w:r>
      <w:bookmarkEnd w:id="1246"/>
    </w:p>
    <w:p>
      <w:pPr>
        <w:pStyle w:val="Heading5"/>
      </w:pPr>
      <w:bookmarkStart w:id="1247" w:name="_Toc705"/>
      <w:r>
        <w:t>اشارة</w:t>
      </w:r>
      <w:bookmarkEnd w:id="1247"/>
    </w:p>
    <w:p>
      <w:pPr>
        <w:pStyle w:val="BookText"/>
      </w:pPr>
      <w:r>
        <w:rPr>
          <w:rStyle w:val="FootnoteReference"/>
        </w:rPr>
        <w:footnoteReference w:id="1262"/>
      </w:r>
      <w:r>
        <w:rPr>
          <w:rFonts w:ascii="Amiri" w:hAnsi="Amiri" w:eastAsia="Amiri" w:cs="Amiri"/>
          <w:lang w:bidi="ar-SA"/>
          <w:color w:val="111111"/>
          <w:sz w:val="28"/>
          <w:szCs w:val="28"/>
          <w:rtl/>
        </w:rPr>
        <w:t xml:space="preserve">6 بَابُ أَنَّ مَنِ اغْتَسَلَ لِدُخُولِ مَکَّةَ ثُمَّ نَامَ انْتَقَضَ غُسْلُهُ وَ اسْتُحِبَّ لَهُ إِعَادَتُهُ وَ لَا یُجْزِیهِ الْوُضُوءُ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8" w:name="_Toc706"/>
      <w:r>
        <w:t>[رقم الحدیث الکلی: 17566 - رقم الحدیث الباب: 1]</w:t>
      </w:r>
      <w:bookmarkEnd w:id="1248"/>
    </w:p>
    <w:p>
      <w:pPr>
        <w:pStyle w:val="BookText"/>
      </w:pPr>
      <w:r>
        <w:rPr>
          <w:rFonts w:ascii="Times New Roman" w:hAnsi="Times New Roman" w:eastAsia="Times New Roman" w:cs="Times New Roman"/>
          <w:lang w:val="en-US" w:bidi="en-US"/>
          <w:color w:val="111111"/>
          <w:sz w:val="28"/>
          <w:szCs w:val="28"/>
          <w:rtl/>
        </w:rPr>
        <w:t xml:space="preserve">17566- 1- </w:t>
      </w:r>
      <w:r>
        <w:rPr>
          <w:rStyle w:val="FootnoteReference"/>
        </w:rPr>
        <w:footnoteReference w:id="1263"/>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قَالَ: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2" w:name="pg14670_158235"/>
    <w:bookmarkEnd w:id="192"/>
    <w:p>
      <w:pPr>
        <w:pStyle w:val="BookText"/>
      </w:pPr>
      <w:r>
        <w:rPr>
          <w:rFonts w:ascii="Amiri" w:hAnsi="Amiri" w:eastAsia="Amiri" w:cs="Amiri"/>
          <w:lang w:bidi="ar-SA"/>
          <w:color w:val="111111"/>
          <w:sz w:val="28"/>
          <w:szCs w:val="28"/>
          <w:rtl/>
        </w:rPr>
        <w:t xml:space="preserve">سَأَلْتُ أَبَا إِبْرَاهِیمَ ع عَنِ الرَّجُلِ یَغْتَسِلُ لِدُخُولِ مَکَّةَ- ثُمَّ یَنَامُ فَیَتَوَضَّأُ قَبْلَ أَنْ یَدْخُلَ أَ یُجْزِیهِ ذَلِکَ أَوْ یُعِیدُ قَالَ لَا یُجْزِیهِ لِأَنَّهُ إِنَّمَا دَخَلَ بِوُضُوءٍ.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الْحَجَّاجِ : ازحضرت کاظم علیه السلام سوال کردم کسی برای ورود به مکه غسل کرده وخوابیده بعد وضوگرفته آیا این وضوازغسل کفایت می کند ؟ فرمودند : کفایت نمی کند چون بالاخره با وضووارد شده</w:t>
      </w:r>
    </w:p>
    <w:p>
      <w:pPr>
        <w:pStyle w:val="Heading5"/>
      </w:pPr>
      <w:bookmarkStart w:id="1249" w:name="_Toc707"/>
      <w:r>
        <w:t>[رقم الحدیث الکلی: 17567 - رقم الحدیث الباب: 2]</w:t>
      </w:r>
      <w:bookmarkEnd w:id="1249"/>
    </w:p>
    <w:p>
      <w:pPr>
        <w:pStyle w:val="BookText"/>
      </w:pPr>
      <w:r>
        <w:rPr>
          <w:rFonts w:ascii="Times New Roman" w:hAnsi="Times New Roman" w:eastAsia="Times New Roman" w:cs="Times New Roman"/>
          <w:lang w:val="en-US" w:bidi="en-US"/>
          <w:color w:val="111111"/>
          <w:sz w:val="28"/>
          <w:szCs w:val="28"/>
          <w:rtl/>
        </w:rPr>
        <w:t xml:space="preserve">17567- 2- </w:t>
      </w:r>
      <w:r>
        <w:rPr>
          <w:rStyle w:val="FootnoteReference"/>
        </w:rPr>
        <w:footnoteReference w:id="1264"/>
      </w:r>
      <w:r>
        <w:rPr>
          <w:rFonts w:ascii="Amiri" w:hAnsi="Amiri" w:eastAsia="Amiri" w:cs="Amiri"/>
          <w:lang w:bidi="ar-SA"/>
          <w:color w:val="111111"/>
          <w:sz w:val="28"/>
          <w:szCs w:val="28"/>
          <w:rtl/>
        </w:rPr>
        <w:t xml:space="preserve">وَ عَنْ عِدَّةٍ مِنْ أَصْحَابِنَا عَنْ أَحْمَدَ بْنِ مُحَمَّدٍ وَ سَهْلِ بْنِ زِیَادٍ عَنْ أَحْمَدَ بْنِ مُحَمَّدِ بْنِ أَبِی نَصْرٍ عَنْ عَلِیِّ بْنِ أَبِی حَمْزَةَ عَنْ أَبِی الْحَسَنِ ع قَالَ: قَالَ لِی إِنِ اغْتَسَلْتَ بِمَکَّةَ ثُمَّ نِمْتَ قَبْلَ أَنْ تَطُوفَ فَأَعِدْ غُسْلَکَ.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65"/>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حَمْزَةَ حضرت کاظم علیه السلام به من فرمودند : اگرقبل ازورود به مکه غسل کردی وخوابت برد غسل را اعاده کن .</w:t>
      </w:r>
    </w:p>
    <w:p>
      <w:pPr>
        <w:pStyle w:val="Heading4"/>
      </w:pPr>
      <w:bookmarkStart w:id="1250" w:name="_Toc708"/>
      <w:r>
        <w:t>7- بَابُ اسْتِحْبَابِ دُخُولِ مَکَّةَ بِسَکِینَةٍ وَ وَقَارٍ وَ تَوَاضُعٍ خَالِیاً مِنَ الْکِبْرِ لَابِساً خُلْقَانَ الثِّیَابِ‌</w:t>
      </w:r>
      <w:bookmarkEnd w:id="1250"/>
    </w:p>
    <w:p>
      <w:pPr>
        <w:pStyle w:val="Heading5"/>
      </w:pPr>
      <w:bookmarkStart w:id="1251" w:name="_Toc709"/>
      <w:r>
        <w:t>اشارة</w:t>
      </w:r>
      <w:bookmarkEnd w:id="1251"/>
    </w:p>
    <w:p>
      <w:pPr>
        <w:pStyle w:val="BookText"/>
      </w:pPr>
      <w:r>
        <w:rPr>
          <w:rStyle w:val="FootnoteReference"/>
        </w:rPr>
        <w:footnoteReference w:id="1267"/>
      </w:r>
      <w:r>
        <w:rPr>
          <w:rFonts w:ascii="Amiri" w:hAnsi="Amiri" w:eastAsia="Amiri" w:cs="Amiri"/>
          <w:lang w:bidi="ar-SA"/>
          <w:color w:val="111111"/>
          <w:sz w:val="28"/>
          <w:szCs w:val="28"/>
          <w:rtl/>
        </w:rPr>
        <w:t xml:space="preserve">7 بَابُ اسْتِحْبَابِ دُخُولِ مَکَّةَ بِسَکِینَةٍ وَ وَقَارٍ وَ تَوَاضُعٍ خَالِیاً مِنَ الْکِبْرِ لَابِساً خُلْقَانَ الثِّیَابِ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2" w:name="_Toc710"/>
      <w:r>
        <w:t>[رقم الحدیث الکلی: 17568 -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17568- 1- </w:t>
      </w:r>
      <w:r>
        <w:rPr>
          <w:rStyle w:val="FootnoteReference"/>
        </w:rPr>
        <w:footnoteReference w:id="1268"/>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أَنَّهُ قَالَ: مَنْ دَخَلَهَا بِسَکِینَةٍ غُفِرَ لَهُ ذَنْبُهُ قُلْتُ کَیْفَ یَدْخُلُهَا بِسَکِینَةٍ قَالَ یَدْخُلُهَا غَیْرَ مُتَکَبِّرٍ وَ لَا مُتَجَبِّرٍ.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عَمَّارٍازحضرت صادق علیه السلام نقل کرده که فرمودند : کسی با وقاروارد مکه نمی شود مگراینکه خدا گناهانش را می آمرزد عرض کردم چگونه با سکینه وارد شود ؟ فرمودند : بدون تکبروغرور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3" w:name="pg14670_158236"/>
    <w:bookmarkEnd w:id="193"/>
    <w:p>
      <w:pPr>
        <w:pStyle w:val="Heading5"/>
      </w:pPr>
      <w:bookmarkStart w:id="1253" w:name="_Toc711"/>
      <w:r>
        <w:t>[رقم الحدیث الکلی: 17569 - رقم الحدیث الباب: 2]</w:t>
      </w:r>
      <w:bookmarkEnd w:id="1253"/>
    </w:p>
    <w:p>
      <w:pPr>
        <w:pStyle w:val="BookText"/>
      </w:pPr>
      <w:r>
        <w:rPr>
          <w:rFonts w:ascii="Times New Roman" w:hAnsi="Times New Roman" w:eastAsia="Times New Roman" w:cs="Times New Roman"/>
          <w:lang w:val="en-US" w:bidi="en-US"/>
          <w:color w:val="111111"/>
          <w:sz w:val="28"/>
          <w:szCs w:val="28"/>
          <w:rtl/>
        </w:rPr>
        <w:t xml:space="preserve">17569- 2- </w:t>
      </w:r>
      <w:r>
        <w:rPr>
          <w:rStyle w:val="FootnoteReference"/>
        </w:rPr>
        <w:footnoteReference w:id="1270"/>
      </w:r>
      <w:r>
        <w:rPr>
          <w:rFonts w:ascii="Amiri" w:hAnsi="Amiri" w:eastAsia="Amiri" w:cs="Amiri"/>
          <w:lang w:bidi="ar-SA"/>
          <w:color w:val="111111"/>
          <w:sz w:val="28"/>
          <w:szCs w:val="28"/>
          <w:rtl/>
        </w:rPr>
        <w:t xml:space="preserve">وَ عَنِ الْحُسَیْنِ بْنِ مُحَمَّدٍ عَنْ مُعَلَّی بْنِ مُحَمَّدٍ عَنِ الْحَسَنِ بْنِ عَلِیٍّ عَنْ أَبَانٍ عَنْ إِسْحَاقَ بْنِ عَمَّارٍ عَنْ أَبِی عَبْدِ اللَّهِ ع قَالَ: لَا یَدْخُلُ مَکَّةَ رَجُلٌ بِسَکِینَةٍ إِلَّا غُفِرَ لَهُ قُلْتُ مَا السَّکِینَةُ قَالَ یَتَوَاضَعُ.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عَمَّارٍازحضرت صادق علیه السلام نقل کرده که فرمودند : کسی با وقاروارد مکه نمی شود مگراینکه خدا گناهانش را می آمرزد عرض کردم سکینه یعنی چه ؟ فرمودند : با تواضع .</w:t>
      </w:r>
    </w:p>
    <w:p>
      <w:pPr>
        <w:pStyle w:val="Heading5"/>
      </w:pPr>
      <w:bookmarkStart w:id="1254" w:name="_Toc712"/>
      <w:r>
        <w:t>[رقم الحدیث الکلی: 17570 - رقم الحدیث الباب: 3]</w:t>
      </w:r>
      <w:bookmarkEnd w:id="1254"/>
    </w:p>
    <w:p>
      <w:pPr>
        <w:pStyle w:val="BookText"/>
      </w:pPr>
      <w:r>
        <w:rPr>
          <w:rFonts w:ascii="Times New Roman" w:hAnsi="Times New Roman" w:eastAsia="Times New Roman" w:cs="Times New Roman"/>
          <w:lang w:val="en-US" w:bidi="en-US"/>
          <w:color w:val="111111"/>
          <w:sz w:val="28"/>
          <w:szCs w:val="28"/>
          <w:rtl/>
        </w:rPr>
        <w:t xml:space="preserve">17570- 3- </w:t>
      </w:r>
      <w:r>
        <w:rPr>
          <w:rStyle w:val="FootnoteReference"/>
        </w:rPr>
        <w:footnoteReference w:id="1271"/>
      </w:r>
      <w:r>
        <w:rPr>
          <w:rFonts w:ascii="Amiri" w:hAnsi="Amiri" w:eastAsia="Amiri" w:cs="Amiri"/>
          <w:lang w:bidi="ar-SA"/>
          <w:color w:val="111111"/>
          <w:sz w:val="28"/>
          <w:szCs w:val="28"/>
          <w:rtl/>
        </w:rPr>
        <w:t xml:space="preserve">أَحْمَدُ بْنُ أَبِی عَبْدِ اللَّهِ الْبَرْقِیُّ فِی الْمَحَاسِنِ عَنْ أَبِیهِ عَنِ النَّضْرِ بْنِ سُوَیْدٍ عَنْ هِشَامِ بْنِ سَالِمٍ عَنْ أَبِی عَبْدِ اللَّهِ ع قَالَ: انْظُرُوا إِذَا هَبَطَ الرَّجُلُ مِنْکُمْ وَادِیَ مَکَّةَ- فَالْبَسُوا خُلْقَانَ ثِیَابِکُمْ أَوْ سَمَلَ ثِیَابِکُمْ فَإِنَّهُ لَمْ یَهْبِطْ وَادِیَ مَکَّةَ أَحَدٌ لَیْسَ فِی قَلْبِهِ مِنَ الْکِبْرِ إِلَّا غُفِرَ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(علیه‌السلام) نقل کرده که فرمود: زمانی که یکی از شما وارد دره مکه شد، لباس‌های کهنه یا وصله‌دار بپوشید، زیرا هیچ‌کس به دره مکه وارد نمی‌شود مگر اینکه اگر در دلش از تکبر چیزی نباشد، آمرزیده می‌شود.</w:t>
      </w:r>
    </w:p>
    <w:p>
      <w:pPr>
        <w:pStyle w:val="Heading5"/>
      </w:pPr>
      <w:bookmarkStart w:id="1255" w:name="_Toc713"/>
      <w:r>
        <w:t>[رقم الحدیث الکلی: 17571 - رقم الحدیث الباب: 4]</w:t>
      </w:r>
      <w:bookmarkEnd w:id="1255"/>
    </w:p>
    <w:p>
      <w:pPr>
        <w:pStyle w:val="BookText"/>
      </w:pPr>
      <w:r>
        <w:rPr>
          <w:rFonts w:ascii="Times New Roman" w:hAnsi="Times New Roman" w:eastAsia="Times New Roman" w:cs="Times New Roman"/>
          <w:lang w:val="en-US" w:bidi="en-US"/>
          <w:color w:val="111111"/>
          <w:sz w:val="28"/>
          <w:szCs w:val="28"/>
          <w:rtl/>
        </w:rPr>
        <w:t xml:space="preserve">17571- 4- </w:t>
      </w:r>
      <w:r>
        <w:rPr>
          <w:rStyle w:val="FootnoteReference"/>
        </w:rPr>
        <w:footnoteReference w:id="1272"/>
      </w:r>
      <w:r>
        <w:rPr>
          <w:rFonts w:ascii="Amiri" w:hAnsi="Amiri" w:eastAsia="Amiri" w:cs="Amiri"/>
          <w:lang w:bidi="ar-SA"/>
          <w:color w:val="111111"/>
          <w:sz w:val="28"/>
          <w:szCs w:val="28"/>
          <w:rtl/>
        </w:rPr>
        <w:t xml:space="preserve">وَ عَنْ مُحَمَّدِ بْنِ عَلِیٍّ عَنِ الْمُفَضَّلِ بْنِ صَالِحٍ عَنْ أَبِی حَمْزَةَ عَنْ أَبِی جَعْفَرٍ ع قَالَ: مَنْ دَخَلَ مَکَّةَ بِسَکِینَةٍ غَفَرَ اللَّهُ لَهُ ذُنُوبَهُ.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73"/>
      </w:r>
      <w:r>
        <w:rPr>
          <w:rFonts w:ascii="Amiri" w:hAnsi="Amiri" w:eastAsia="Amiri" w:cs="Amiri"/>
          <w:lang w:bidi="ar-SA"/>
          <w:color w:val="111111"/>
          <w:sz w:val="28"/>
          <w:szCs w:val="28"/>
          <w:rtl/>
        </w:rPr>
        <w:t xml:space="preserve">وَ یَأْتِی مَا یَدُلُّ عَلَیْهِ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هرکس با سکینه ووقاروارد مکه شود خداوند گناهانش را می آمرزد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4" w:name="pg14670_158237"/>
    <w:bookmarkEnd w:id="194"/>
    <w:p>
      <w:pPr>
        <w:pStyle w:val="Heading4"/>
      </w:pPr>
      <w:bookmarkStart w:id="1256" w:name="_Toc714"/>
      <w:r>
        <w:t>8- بَابُ اسْتِحْبَابِ دُخُولِ الْمَسْجِدِ الْحَرَامِ حَافِیاً بِسَکِینَةٍ وَ وَقَارٍ وَ خُشُوعٍ وَ الدُّعَاءِ بِالْمَأْثُورِ عَلَی بَابِ الْمَسْجِدِ وَ عِنْدَ دُخُولِهِ وَ عِنْدَ اسْتِقْبَالِ الْکَعْبَةِ</w:t>
      </w:r>
      <w:bookmarkEnd w:id="1256"/>
    </w:p>
    <w:p>
      <w:pPr>
        <w:pStyle w:val="Heading5"/>
      </w:pPr>
      <w:bookmarkStart w:id="1257" w:name="_Toc715"/>
      <w:r>
        <w:t>اشارة</w:t>
      </w:r>
      <w:bookmarkEnd w:id="1257"/>
    </w:p>
    <w:p>
      <w:pPr>
        <w:pStyle w:val="BookText"/>
      </w:pPr>
      <w:r>
        <w:rPr>
          <w:rStyle w:val="FootnoteReference"/>
        </w:rPr>
        <w:footnoteReference w:id="1275"/>
      </w:r>
      <w:r>
        <w:rPr>
          <w:rFonts w:ascii="Amiri" w:hAnsi="Amiri" w:eastAsia="Amiri" w:cs="Amiri"/>
          <w:lang w:bidi="ar-SA"/>
          <w:color w:val="111111"/>
          <w:sz w:val="28"/>
          <w:szCs w:val="28"/>
          <w:rtl/>
        </w:rPr>
        <w:t xml:space="preserve">8 بَابُ اسْتِحْبَابِ دُخُولِ الْمَسْجِدِ الْحَرَامِ حَافِیاً بِسَکِینَةٍ وَ وَقَارٍ وَ خُشُوعٍ وَ الدُّعَاءِ بِالْمَأْثُورِ عَلَی بَابِ الْمَسْجِدِ وَ عِنْدَ دُخُولِهِ وَ عِنْدَ اسْتِقْبَالِ الْکَعْبَةِ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8" w:name="_Toc716"/>
      <w:r>
        <w:t>[رقم الحدیث الکلی: 17572 - رقم الحدیث الباب: 1]</w:t>
      </w:r>
      <w:bookmarkEnd w:id="1258"/>
    </w:p>
    <w:p>
      <w:pPr>
        <w:pStyle w:val="BookText"/>
      </w:pPr>
      <w:r>
        <w:rPr>
          <w:rFonts w:ascii="Times New Roman" w:hAnsi="Times New Roman" w:eastAsia="Times New Roman" w:cs="Times New Roman"/>
          <w:lang w:val="en-US" w:bidi="en-US"/>
          <w:color w:val="111111"/>
          <w:sz w:val="28"/>
          <w:szCs w:val="28"/>
          <w:rtl/>
        </w:rPr>
        <w:t xml:space="preserve">17572- 1- </w:t>
      </w:r>
      <w:r>
        <w:rPr>
          <w:rStyle w:val="FootnoteReference"/>
        </w:rPr>
        <w:footnoteReference w:id="1276"/>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صَفْوَانَ بْنِ یَحْیَی وَ ابْنِ أَبِی عُمَیْرٍ عَنْ مُعَاوِیَةَ بْنِ عَمَّارٍ عَنْ أَبِی عَبْدِ اللَّهِ ع قَالَ: إِذَا دَخَلْتَ الْمَسْجِدَ الْحَرَامَ- فَادْخُلْهُ حَافِیاً عَلَی السَّکِینَةِ وَ الْوَقَارِ وَ الْخُشُوعِ وَ قَالَ مَنْ دَخَلَهُ بِخُشُوعٍ غَفَرَ اللَّهُ لَهُ إِنْ شَاءَ اللَّهُ قُلْتُ مَا الْخُشُوعُ قَالَ السَّکِینَةُ لَا تَدْخُلْهُ بِتَکَبُّرٍ فَإِذَا انْتَهَیْتَ إِلَی بَابِ الْمَسْجِدِ فَقُمْ وَ قُلِ السَّلَامُ عَلَیْکَ أَیُّهَا النَّبِیُّ وَ رَحْمَةُ اللَّهِ وَ بَرَکَاتُهُ بِسْمِ اللَّهِ وَ بِاللَّهِ وَ مِنَ اللَّهِ وَ مَا شَاءَ اللَّهُ وَ السَّلَامُ عَلَی أَنْبِیَاءِ اللَّهِ وَ رُسُلِهِ وَ السَّلَامُ عَلَی رَسُولِ اللَّهِ- وَ السَّلَامُ عَلَی إِبْرَاهِیمَ </w:t>
      </w:r>
      <w:r>
        <w:rPr>
          <w:rStyle w:val="FootnoteReference"/>
        </w:rPr>
        <w:footnoteReference w:id="1277"/>
      </w:r>
      <w:r>
        <w:rPr>
          <w:rFonts w:ascii="Amiri" w:hAnsi="Amiri" w:eastAsia="Amiri" w:cs="Amiri"/>
          <w:lang w:bidi="ar-SA"/>
          <w:color w:val="111111"/>
          <w:sz w:val="28"/>
          <w:szCs w:val="28"/>
          <w:rtl/>
        </w:rPr>
        <w:t xml:space="preserve">وَ الْحَمْدُ لِلَّهِ رَبِّ الْعَالَمِینَ- فَإِذَا دَخَلْتَ الْمَسْجِدَ فَارْفَعْ یَدَیْکَ وَ اسْتَقْبِلِ الْبَیْتَ- وَ قُلِ اللَّهُمَّ إِنِّی أَسْأَلُکَ فِی مَقَامِی هَذَا فِی أَوَّلِ مَنَاسِکِی أَنْ تَقْبَلَ تَوْبَتِی وَ أَنْ تَجَاوَزَ عَنْ خَطِیئَتِی وَ تَضَعَ عَنِّی وِزْرِی الْحَمْدُ لِلَّهِ الَّذِی بَلَّغَنِی بَیْتَهُ الْحَرَامَ- اللَّهُمَّ إِنِّی أَشْهَدُ </w:t>
      </w:r>
      <w:r>
        <w:rPr>
          <w:rStyle w:val="FootnoteReference"/>
        </w:rPr>
        <w:footnoteReference w:id="1278"/>
      </w:r>
      <w:r>
        <w:rPr>
          <w:rFonts w:ascii="Amiri" w:hAnsi="Amiri" w:eastAsia="Amiri" w:cs="Amiri"/>
          <w:lang w:bidi="ar-SA"/>
          <w:color w:val="111111"/>
          <w:sz w:val="28"/>
          <w:szCs w:val="28"/>
          <w:rtl/>
        </w:rPr>
        <w:t xml:space="preserve">أَنَّ هَذَا بَیْتُکَ الْحَرَامُ- الَّذِی جَعَلْتَهُ مَثَابَةً لِلنَّاسِ وَ أَمْناً وَ مُبَارَکاً </w:t>
      </w:r>
      <w:r>
        <w:rPr>
          <w:rStyle w:val="FootnoteReference"/>
        </w:rPr>
        <w:footnoteReference w:id="1279"/>
      </w:r>
      <w:r>
        <w:rPr>
          <w:rFonts w:ascii="Amiri" w:hAnsi="Amiri" w:eastAsia="Amiri" w:cs="Amiri"/>
          <w:lang w:bidi="ar-SA"/>
          <w:color w:val="111111"/>
          <w:sz w:val="28"/>
          <w:szCs w:val="28"/>
          <w:rtl/>
        </w:rPr>
        <w:t xml:space="preserve">وَ هُدًی لِلْعَالَمِینَ اللَّهُمَّ إِنِّی عَبْدُکَ وَ الْبَلَدُ بَلَدُکَ وَ الْبَیْتُ بَیْتُکَ جِئْتُ أَطْلُبُ رَحْمَتَکَ وَ أَؤُمُّ طَاعَتَکَ مُطِیعاً لِأَمْرِکَ رَاضِیاً بِقَدَرِکَ أَسْأَلُکَ مَسْأَلَةَ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5" w:name="pg14670_158238"/>
    <w:bookmarkEnd w:id="195"/>
    <w:p>
      <w:pPr>
        <w:pStyle w:val="BookText"/>
      </w:pPr>
      <w:r>
        <w:rPr>
          <w:rFonts w:ascii="Amiri" w:hAnsi="Amiri" w:eastAsia="Amiri" w:cs="Amiri"/>
          <w:lang w:bidi="ar-SA"/>
          <w:color w:val="111111"/>
          <w:sz w:val="28"/>
          <w:szCs w:val="28"/>
          <w:rtl/>
        </w:rPr>
        <w:t xml:space="preserve">الْمُضْطَرِّ إِلَیْکَ </w:t>
      </w:r>
      <w:r>
        <w:rPr>
          <w:rStyle w:val="FootnoteReference"/>
        </w:rPr>
        <w:footnoteReference w:id="1280"/>
      </w:r>
      <w:r>
        <w:rPr>
          <w:rFonts w:ascii="Amiri" w:hAnsi="Amiri" w:eastAsia="Amiri" w:cs="Amiri"/>
          <w:lang w:bidi="ar-SA"/>
          <w:color w:val="111111"/>
          <w:sz w:val="28"/>
          <w:szCs w:val="28"/>
          <w:rtl/>
        </w:rPr>
        <w:t xml:space="preserve">الْخَائِفِ لِعُقُوبَتِکَ اللَّهُمَّ افْتَحْ لِی أَبْوَابَ رَحْمَتِکَ وَ اسْتَعْمِلْنِی بِطَاعَتِکَ وَ مَرْضَاتِکَ.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نقل کرده که فرمود: زمانی که وارد مسجدالحرام می‌شوی، پابرهنه و با آرامش، وقار و خشوع وارد شو. و فرمود: کسی که با خشوع وارد شود، خداوند اگر بخواهد او را می‌بخشد. گفتم: خشوع چیست؟ فرمود: آرامش، بدون تکبر وارد شو. پس زمانی که به درب مسجد رسیدی، بایست و بگو: «سلام بر تو ای پیامبر و رحمت و برکات خدا بر تو باد. به نام خدا و با یاری خدا و از جانب خدا و آنچه خدا بخواهد. سلام بر پیامبران خدا و رسولانش و سلام بر رسول خدا و سلام بر ابراهیم و سپاس خداوندی را که پروردگار جهانیان است.» پس زمانی که وارد مسجد شدی، دست‌هایت را بالا ببر و به سمت خانه (کعبه) رو کن و بگو: «خدایا، در این جایگاه و در آغاز مناسک خود از تو می‌خواهم که توبه‌ام را بپذیری و از خطایم درگذری و بار سنگینم را از من برداری. سپاس خداوندی را که مرا به خانه‌اش رساند. خدایا، گواهی می‌دهم که این خانه‌ی توست، خانه‌ای که آن را مایه بازگشت مردم، جای امن و برکت و هدایت برای جهانیان قرار دادی. خدایا، من بنده‌ی تو هستم و این سرزمین، سرزمین تو و این خانه، خانه‌ی توست. آمده‌ام که رحمتت را طلب کنم و به سوی طاعتت روی آورده‌ام، مطیع فرمانت و راضی به قضایت. از تو می‌خواهم، درخواست کسی که ناچار به سوی توست و از عذاب تو می‌ترسد. خدایا، درهای رحمتت را بر من باز کن و مرا به طاعت و رضای خود مشغول بدار.»</w:t>
      </w:r>
    </w:p>
    <w:p>
      <w:pPr>
        <w:pStyle w:val="Heading5"/>
      </w:pPr>
      <w:bookmarkStart w:id="1259" w:name="_Toc717"/>
      <w:r>
        <w:t>[رقم الحدیث الکلی: 17573 - رقم الحدیث الباب: 2]</w:t>
      </w:r>
      <w:bookmarkEnd w:id="1259"/>
    </w:p>
    <w:p>
      <w:pPr>
        <w:pStyle w:val="BookText"/>
      </w:pPr>
      <w:r>
        <w:rPr>
          <w:rFonts w:ascii="Times New Roman" w:hAnsi="Times New Roman" w:eastAsia="Times New Roman" w:cs="Times New Roman"/>
          <w:lang w:val="en-US" w:bidi="en-US"/>
          <w:color w:val="111111"/>
          <w:sz w:val="28"/>
          <w:szCs w:val="28"/>
          <w:rtl/>
        </w:rPr>
        <w:t xml:space="preserve">17573- 2- </w:t>
      </w:r>
      <w:r>
        <w:rPr>
          <w:rStyle w:val="FootnoteReference"/>
        </w:rPr>
        <w:footnoteReference w:id="1282"/>
      </w:r>
      <w:r>
        <w:rPr>
          <w:rFonts w:ascii="Amiri" w:hAnsi="Amiri" w:eastAsia="Amiri" w:cs="Amiri"/>
          <w:lang w:bidi="ar-SA"/>
          <w:color w:val="111111"/>
          <w:sz w:val="28"/>
          <w:szCs w:val="28"/>
          <w:rtl/>
        </w:rPr>
        <w:t xml:space="preserve">قَالَ الْکُلَیْنِیُّ وَ رَوَی أَبُو بَصِیرٍ عَنْ أَبِی عَبْدِ اللَّهِ ع قَالَ: تَقُولُ وَ أَنْتَ </w:t>
      </w:r>
      <w:r>
        <w:rPr>
          <w:rStyle w:val="FootnoteReference"/>
        </w:rPr>
        <w:footnoteReference w:id="1283"/>
      </w:r>
      <w:r>
        <w:rPr>
          <w:rFonts w:ascii="Amiri" w:hAnsi="Amiri" w:eastAsia="Amiri" w:cs="Amiri"/>
          <w:lang w:bidi="ar-SA"/>
          <w:color w:val="111111"/>
          <w:sz w:val="28"/>
          <w:szCs w:val="28"/>
          <w:rtl/>
        </w:rPr>
        <w:t xml:space="preserve">عَلَی بَابِ الْمَسْجِدِ- بِسْمِ اللَّهِ وَ بِاللَّهِ وَ مِنَ اللَّهِ وَ مَا شَاءَ اللَّهُ وَ عَلَی مِلَّةِ رَسُولِ اللَّهِ ص- وَ خَیْرُ الْأَسْمَاءِ لِلَّهِ وَ الْحَمْدُ لِلَّهِ وَ السَّلَامُ عَلَی رَسُولِ اللَّهِ ص- السَّلَامُ عَلَی مُحَمَّدِ بْنِ عَبْدِ اللَّهِ- السَّلَامُ عَلَیْکَ أَیُّهَا النَّبِیُّ وَ رَحْمَةُ اللَّهِ وَ بَرَکَاتُهُ السَّلَامُ عَلَی أَنْبِیَاءِ اللَّهِ وَ رُسُلِهِ السَّلَامُ عَلَی إِبْرَاهِیمَ خَلِیلِ الرَّحْمَنِ- السَّلَامُ عَلَی الْمُرْسَلِینَ وَ الْحَمْدُ لِلَّهِ رَبِّ الْعَالَمِینَ السَّلَامُ عَلَیْنَا وَ عَلَی عِبَادِ اللَّهِ الصَّالِحِینَ اللَّهُمَّ صَلِّ عَلَی مُحَمَّدٍ وَ آلِ مُحَمَّدٍ- وَ بَارِکْ عَلَی مُحَمَّدٍ وَ آلِ مُحَمَّدٍ- وَ ارْحَمْ مُحَمَّداً وَ آلَ مُحَمَّدٍ کَمَا صَلَّیْتَ وَ بَارَکْتَ وَ تَرَحَّمْتَ عَلَی إِبْرَاهِیمَ وَ آلِ إِبْرَاهِیمَ- إِنَّکَ حَمِیدٌ مَجِیدٌ اللَّهُمَّ صَلِّ عَلَی مُحَمَّدٍ وَ آلِ مُحَمَّدٍ عَبْدِکَ وَ رَسُولِکَ وَ عَلَی إِبْرَاهِیمَ خَلِیلِکَ وَ عَلَی أَنْبِیَائِکَ وَ رُسُلِکَ وَ سَلِّمْ عَلَیْهِمْ وَ سَلَامٌ عَلَی الْمُرْسَلِینَ وَ الْحَمْدُ لِلَّهِ رَبِّ الْعَالَمِینَ اللَّهُمَّ افْتَحْ لِی أَبْوَابَ رَحْمَتِکَ وَ اسْتَعْمِلْنِی فِی طَاعَتِکَ وَ مَرْضَاتِکَ وَ احْفَظْنِی بِحِفْظِ الْإِیمَانِ أَبَداً مَا أَبْقَیْتَنِی جَلَّ ثَنَاءُ وَجْهِکَ الْحَمْدُ لِلَّهِ الَّذِی جَعَلَنِی مِنْ وَفْدِهِ وَ زُوَّارِهِ وَ جَعَلَنِی مِمَّنْ یَعْمُرُ مَسَاجِدَهُ وَ جَعَلَنِی مِمَّنْ یُنَاجِیهِ اللَّهُمَّ إِنِّی عَبْدُکَ وَ زَائِرُکَ فِی بَیْتِکَ </w:t>
      </w:r>
      <w:r>
        <w:rPr>
          <w:rStyle w:val="FootnoteReference"/>
        </w:rPr>
        <w:footnoteReference w:id="1284"/>
      </w:r>
      <w:r>
        <w:rPr>
          <w:rFonts w:ascii="Amiri" w:hAnsi="Amiri" w:eastAsia="Amiri" w:cs="Amiri"/>
          <w:lang w:bidi="ar-SA"/>
          <w:color w:val="111111"/>
          <w:sz w:val="28"/>
          <w:szCs w:val="28"/>
          <w:rtl/>
        </w:rPr>
        <w:t xml:space="preserve">وَ عَلَی کُلِّ مَأْتِیٍّ حَقٌّ لِمَنْ أَتَاهُ وَ زَارَهُ وَ أَنْتَ خَیْرُ مَأْتِیٍّ وَ أَکْرَمُ مَزُورٍ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6" w:name="pg14670_158239"/>
    <w:bookmarkEnd w:id="19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فَأَسْأَلُکَ یَا اللَّهُ یَا رَحْمَانُ وَ بِأَنَّکَ أَنْتَ اللَّهُ لَا إِلَهَ إِلَّا أَنْتَ وَحْدَکَ لَا شَرِیکَ لَکَ وَ بِأَنَّکَ وَاحِدٌ أَحَدٌ صَمَدٌ لَمْ تَلِدْ وَ لَمْ تُولَدْ وَ لَمْ یَکُنْ لَکَ کُفُواً أَحَدٌ وَ أَنَّ مُحَمَّداً عَبْدُکَ وَ رَسُولُکَ صَلَّی اللَّهُ عَلَیْهِ وَ عَلَی أَهْلِ بَیْتِهِ- یَا جَوَادُ یَا کَرِیمُ یَا مَاجِدُ یَا جَبَّارُ یَا کَرِیمُ أَسْأَلُکَ أَنْ تَجْعَلَ تُحْفَتَکَ إِیَّایَ بِزِیَارَتِی إِیَّاکَ أَوَّلَ شَیْ‌ءٍ تُعْطِینِی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فَکَاکَ رَقَبَتِی مِنَ النَّارِ- اللَّهُمَّ فُکَّ رَقَبَتِی مِنَ النَّارِ تَقُولُهَا ثَلَاثاً وَ أَوْسِعْ عَلَیَّ مِنْ رِزْقِکَ الْحَلَالِ الطَّیِّبِ وَ ادْرَأْ عَنِّی 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شَیَاطِینِ الْإِنْسِ وَ الْجِنِّ وَ شَرِّ فَسَقَةِ الْعَرَبِ وَ الْعَجَمِ.</w:t>
      </w:r>
    </w:p>
    <w:p>
      <w:pPr>
        <w:pStyle w:val="BookText"/>
      </w:pPr>
      <w:r>
        <w:rPr>
          <w:rFonts w:ascii="Amiri" w:hAnsi="Amiri" w:eastAsia="Amiri" w:cs="Amiri"/>
          <w:lang w:bidi="ar-SA"/>
          <w:color w:val="111111"/>
          <w:sz w:val="28"/>
          <w:szCs w:val="28"/>
          <w:rtl/>
        </w:rPr>
        <w:t xml:space="preserve">وَ رَوَاهُ الشَّیْخُ بِإِسْنَادِهِ عَنْ عَلِیِّ بْنِ مَهْزِیَارَ عَنِ الْحَسَنِ عَنْ زُرْعَةَ عَنْ سَمَاعَةَ عَنْ أَبِی بَصِیرٍ </w:t>
      </w:r>
      <w:r>
        <w:rPr>
          <w:rStyle w:val="FootnoteReference"/>
        </w:rPr>
        <w:footnoteReference w:id="1285"/>
      </w:r>
    </w:p>
    <w:p>
      <w:pPr>
        <w:pStyle w:val="BookText"/>
      </w:pP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ابوبصیر ازحضرت صادق علیه السلام نقل کرده درب مسجد این دعا را بخوان : بِسْمِ اللَّهِ وَ بِاللَّهِ وَ مِنَ اللَّهِ وَ مَا شَاءَ اللَّهُ وَ عَلَی مِلَّةِ رَسُولِ اللَّهِ ص- وَ خَیْرُ الْأَسْمَاءِ لِلَّهِ وَ الْحَمْدُ لِلَّهِ وَ السَّلَامُ عَلَی رَسُولِ اللَّهِ ص- السَّلَامُ عَلَی مُحَمَّدِ بْنِ عَبْدِ اللَّهِ- السَّلَامُ عَلَیْکَ أَیُّهَا النَّبِیُّ وَ رَحْمَةُ اللَّهِ وَ بَرَکَاتُهُ السَّلَامُ عَلَی أَنْبِیَاءِ اللَّهِ وَ رُسُلِهِ السَّلَامُ عَلَی إِبْرَاهِیمَ خَلِیلِ الرَّحْمَنِ- السَّلَامُ عَلَی الْمُرْسَلِینَ وَ الْحَمْدُ لِلَّهِ رَبِّ الْعَالَمِینَ السَّلَامُ عَلَیْنَا وَ عَلَی عِبَادِ اللَّهِ الصَّالِحِینَ اللَّهُمَّ صَلِّ عَلَی مُحَمَّدٍ وَ آلِ مُحَمَّدٍ- وَ بَارِکْ عَلَی مُحَمَّدٍ وَ آلِ مُحَمَّدٍ- وَ ارْحَمْ مُحَمَّداً وَ آلَ مُحَمَّدٍ کَمَا صَلَّیْتَ وَ بَارَکْتَ وَ تَرَحَّمْتَ عَلَی إِبْرَاهِیمَ وَ آلِ إِبْرَاهِیمَ- إِنَّکَ حَمِیدٌ مَجِیدٌ اللَّهُمَّ صَلِّ عَلَی مُحَمَّدٍ وَ آلِ مُحَمَّدٍ عَبْدِکَ وَ رَسُولِکَ وَ عَلَی إِبْرَاهِیمَ خَلِیلِکَ وَ عَلَی أَنْبِیَائِکَ وَ رُسُلِکَ وَ سَلِّمْ عَلَیْهِمْ وَ سَلَامٌ عَلَی الْمُرْسَلِینَ وَ الْحَمْدُ لِلَّهِ رَبِّ الْعَالَمِینَ اللَّهُمَّ افْتَحْ لِی أَبْوَابَ رَحْمَتِکَ وَ اسْتَعْمِلْنِی فِی طَاعَتِکَ وَ مَرْضَاتِکَ وَ احْفَظْنِی بِحِفْظِ الْإِیمَانِ أَبَداً مَا أَبْقَیْتَنِی جَلَّ ثَنَاءُ وَجْهِکَ الْحَمْدُ لِلَّهِ الَّذِی جَعَلَنِی مِنْ وَفْدِهِ وَ زُوَّارِهِ وَ جَعَلَنِی مِمَّنْ یَعْمُرُ مَسَاجِدَهُ وَ جَعَلَنِی مِمَّنْ یُنَاجِیهِ اللَّهُمَّ إِنِّی عَبْدُکَ وَ زَائِرُکَ فِی بَیْتِکَ وَ عَلَی کُلِّ مَأْتِیٍّ حَقٌّ لِمَنْ أَتَاهُ وَ زَارَهُ وَ أَنْتَ خَیْرُ مَأْتِیٍّ وَ أَکْرَمُ مَزُورٍ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فَأَسْأَلُکَ یَا اللَّهُ یَا رَحْمَانُ وَ بِأَنَّکَ أَنْتَ اللَّهُ لَا إِلَهَ إِلَّا أَنْتَ وَحْدَکَ لَا شَرِیکَ لَکَ وَ بِأَنَّکَ وَاحِدٌ أَحَدٌ صَمَدٌ لَمْ تَلِدْ وَ لَمْ تُولَدْ وَ لَمْ یَکُنْ لَکَ کُفُواً أَحَدٌ وَ أَنَّ مُحَمَّداً عَبْدُکَ وَ رَسُولُکَ صَلَّی اللَّهُ عَلَیْهِ وَ عَلَی أَهْلِ بَیْتِهِ- یَا جَوَادُ یَا کَرِیمُ یَا مَاجِدُ یَا جَبَّارُ یَا کَرِیمُ أَسْأَلُکَ أَنْ تَجْعَلَ تُحْفَتَکَ إِیَّایَ بِزِیَارَتِی إِیَّاکَ أَوَّلَ شَیْ‌ءٍ تُعْطِینِی فَکَاکَ رَقَبَتِی مِنَ النَّارِ- اللَّهُمَّ فُکَّ رَقَبَتِی مِنَ النَّاراین قسمت را سه تکرارکن ِوَ أَوْسِعْ عَلَیَّ مِنْ رِزْقِکَ الْحَلَالِ الطَّیِّبِ وَ ادْرَأْ عَنِّی شَرّ شَیَاطِینِ الْإِنْسِ وَ الْجِنِّ وَ شَرِّ فَسَقَةِ الْعَرَبِ وَ الْعَجَمِ.</w:t>
      </w:r>
    </w:p>
    <w:p>
      <w:pPr>
        <w:pStyle w:val="Heading4"/>
      </w:pPr>
      <w:bookmarkStart w:id="1260" w:name="_Toc718"/>
      <w:r>
        <w:t>9- بَابُ اسْتِحْبَابِ دُخُولِ الْمَسْجِدِ الْحَرَامِ مِنْ بَابِ بَنِی شَیْبَةَ وَ السِّوَاکِ عِنْدَ إِرَادَةِ الطَّوَافِ أَوِ الِاسْتِلَامِ‌</w:t>
      </w:r>
      <w:bookmarkEnd w:id="1260"/>
    </w:p>
    <w:p>
      <w:pPr>
        <w:pStyle w:val="Heading5"/>
      </w:pPr>
      <w:bookmarkStart w:id="1261" w:name="_Toc719"/>
      <w:r>
        <w:t>اشارة</w:t>
      </w:r>
      <w:bookmarkEnd w:id="1261"/>
    </w:p>
    <w:p>
      <w:pPr>
        <w:pStyle w:val="BookText"/>
      </w:pPr>
      <w:r>
        <w:rPr>
          <w:rStyle w:val="FootnoteReference"/>
        </w:rPr>
        <w:footnoteReference w:id="1287"/>
      </w:r>
      <w:r>
        <w:rPr>
          <w:rFonts w:ascii="Amiri" w:hAnsi="Amiri" w:eastAsia="Amiri" w:cs="Amiri"/>
          <w:lang w:bidi="ar-SA"/>
          <w:color w:val="111111"/>
          <w:sz w:val="28"/>
          <w:szCs w:val="28"/>
          <w:rtl/>
        </w:rPr>
        <w:t xml:space="preserve">9 بَابُ اسْتِحْبَابِ دُخُولِ الْمَسْجِدِ الْحَرَامِ مِنْ بَابِ بَنِی شَیْبَةَ وَ السِّوَاکِ عِنْدَ إِرَادَةِ الطَّوَافِ أَوِ الِاسْتِلَامِ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2" w:name="_Toc720"/>
      <w:r>
        <w:t>[رقم الحدیث الکلی: 17574 - رقم الحدیث الباب: 1]</w:t>
      </w:r>
      <w:bookmarkEnd w:id="1262"/>
    </w:p>
    <w:p>
      <w:pPr>
        <w:pStyle w:val="BookText"/>
      </w:pPr>
      <w:r>
        <w:rPr>
          <w:rFonts w:ascii="Times New Roman" w:hAnsi="Times New Roman" w:eastAsia="Times New Roman" w:cs="Times New Roman"/>
          <w:lang w:val="en-US" w:bidi="en-US"/>
          <w:color w:val="111111"/>
          <w:sz w:val="28"/>
          <w:szCs w:val="28"/>
          <w:rtl/>
        </w:rPr>
        <w:t xml:space="preserve">17574- 1- </w:t>
      </w:r>
      <w:r>
        <w:rPr>
          <w:rStyle w:val="FootnoteReference"/>
        </w:rPr>
        <w:footnoteReference w:id="1288"/>
      </w:r>
      <w:r>
        <w:rPr>
          <w:rFonts w:ascii="Amiri" w:hAnsi="Amiri" w:eastAsia="Amiri" w:cs="Amiri"/>
          <w:lang w:bidi="ar-SA"/>
          <w:color w:val="111111"/>
          <w:sz w:val="28"/>
          <w:szCs w:val="28"/>
          <w:rtl/>
        </w:rPr>
        <w:t xml:space="preserve">مُحَمَّدُ بْنُ عَلِیِّ بْنِ الْحُسَیْنِ عَنْ مُحَمَّدِ بْنِ أَحْمَدَ السِّنَانِیِّ وَ عَلِیِّ بْنِ أَحْمَدَ بْنِ مُوسَی الدَّقَّاقِ جَمِیعاً عَنْ أَحْمَدَ بْنِ یَحْیَی بْنِ زَکَرِیَّا الْقَطَّانِ عَنْ بَکْرِ بْنِ عَبْدِ اللَّهِ بْنِ حَبِیبٍ عَنْ تَمِیمِ بْنِ بُهْلُولٍ عَنْ أَبِیهِ عَنْ أَبِی الْحَسَنِ الْعَبْدِیِّ عَنْ سُلَیْمَانَ بْنِ مِهْرَانَ عَنْ جَعْفَرِ بْنِ مُحَمَّدٍ ع فِی حَدِیثِ الْمَأْزِمَیْنِ </w:t>
      </w:r>
      <w:r>
        <w:rPr>
          <w:rStyle w:val="FootnoteReference"/>
        </w:rPr>
        <w:footnoteReference w:id="1289"/>
      </w:r>
      <w:r>
        <w:rPr>
          <w:rFonts w:ascii="Amiri" w:hAnsi="Amiri" w:eastAsia="Amiri" w:cs="Amiri"/>
          <w:lang w:bidi="ar-SA"/>
          <w:color w:val="111111"/>
          <w:sz w:val="28"/>
          <w:szCs w:val="28"/>
          <w:rtl/>
        </w:rPr>
        <w:t xml:space="preserve">قَالَ إِنَّهُ مَوْضِعٌ عُبِدَ فِیهِ الْأَصْنَامُ وَ مِنْهُ أُخِذَ</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7" w:name="pg14670_158240"/>
    <w:bookmarkEnd w:id="197"/>
    <w:p>
      <w:pPr>
        <w:pStyle w:val="BookText"/>
      </w:pPr>
      <w:r>
        <w:rPr>
          <w:rFonts w:ascii="Amiri" w:hAnsi="Amiri" w:eastAsia="Amiri" w:cs="Amiri"/>
          <w:lang w:bidi="ar-SA"/>
          <w:color w:val="111111"/>
          <w:sz w:val="28"/>
          <w:szCs w:val="28"/>
          <w:rtl/>
        </w:rPr>
        <w:t xml:space="preserve">الْحَجَرُ الَّذِی نُحِتَ مِنْهُ هُبَلُ الَّذِی رَمَی بِهِ عَلِیٌّ ع- مِنْ ظَهْرِ الْکَعْبَةِ لَمَّا عَلَا ظَهْرَ رَسُولِ اللَّهِ ص- فَأَمَرَ بِهِ فَدُفِنَ عِنْدَ بَابِ بَنِی شَیْبَةَ- فَصَارَ الدُّخُولُ إِلَی الْمَسْجِدِ- مِنْ بَابِ بَنِی شَیْبَةَ سُنَّةً لِأَجْلِ ذَلِکَ.</w:t>
      </w:r>
    </w:p>
    <w:p>
      <w:pPr>
        <w:pStyle w:val="BookText"/>
      </w:pPr>
      <w:r>
        <w:rPr>
          <w:rFonts w:ascii="Amiri" w:hAnsi="Amiri" w:eastAsia="Amiri" w:cs="Amiri"/>
          <w:lang w:bidi="ar-SA"/>
          <w:color w:val="111111"/>
          <w:sz w:val="28"/>
          <w:szCs w:val="28"/>
          <w:rtl/>
        </w:rPr>
        <w:t xml:space="preserve">وَ رَوَاهُ فِی الْعِلَلِ کَمَا یَأْتِی فِی التَّکْبِیرِ بَیْنَ الْمَأْزِمَیْنِ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مهران از امام جعفر بن محمد (علیه‌السلام) در حدیث مأزَمَیْن نقل کرده که فرمود: آن (مأزَمَیْن) جایی است که در آن بت‌ها پرستیده می‌شدند، و از آنجا سنگی برداشته شد که از آن، بت هُبَل تراشیده شد، همان بتی که علی (علیه‌السلام) آن را از روی کعبه انداخت، زمانی که برشانه پیامبر (صلی‌الله‌علیه‌وآله) بالا رفت. پس دستور داد که آن را نزد درب بنی شیبه دفن کنند. به همین دلیل ورود به مسجد از درب بنی شیبه به عنوان سنت قرار گرفت.</w:t>
      </w:r>
    </w:p>
    <w:p>
      <w:pPr>
        <w:pStyle w:val="Heading5"/>
      </w:pPr>
      <w:bookmarkStart w:id="1263" w:name="_Toc721"/>
      <w:r>
        <w:t>[رقم الحدیث الکلی: 17575 - رقم الحدیث الباب: 2]</w:t>
      </w:r>
      <w:bookmarkEnd w:id="1263"/>
    </w:p>
    <w:p>
      <w:pPr>
        <w:pStyle w:val="BookText"/>
      </w:pPr>
      <w:r>
        <w:rPr>
          <w:rFonts w:ascii="Times New Roman" w:hAnsi="Times New Roman" w:eastAsia="Times New Roman" w:cs="Times New Roman"/>
          <w:lang w:val="en-US" w:bidi="en-US"/>
          <w:color w:val="111111"/>
          <w:sz w:val="28"/>
          <w:szCs w:val="28"/>
          <w:rtl/>
        </w:rPr>
        <w:t xml:space="preserve">17575- 2- </w:t>
      </w:r>
      <w:r>
        <w:rPr>
          <w:rStyle w:val="FootnoteReference"/>
        </w:rPr>
        <w:footnoteReference w:id="1291"/>
      </w:r>
      <w:r>
        <w:rPr>
          <w:rFonts w:ascii="Amiri" w:hAnsi="Amiri" w:eastAsia="Amiri" w:cs="Amiri"/>
          <w:lang w:bidi="ar-SA"/>
          <w:color w:val="111111"/>
          <w:sz w:val="28"/>
          <w:szCs w:val="28"/>
          <w:rtl/>
        </w:rPr>
        <w:t xml:space="preserve">وَ قَدْ تَقَدَّمَ فِی الطَّهَارَةِ عَنْ أَبِی جَعْفَرٍ ع قَالَ: شَکَتِ الْکَعْبَةُ إِلَی اللَّهِ مَا تَلْقَی مِنْ أَنْفَاسِ الْمُشْرِکِینَ فَأَوْحَی اللَّهُ إِلَیْهَا قِرِّی کَعْبَةُ فَإِنِّی مُبْدِلُکِ بِهِمْ أَقْوَاماً یَتَنَظَّفُونَ بِقُضْبَانِ الشَّجَرِ فَلَمَّا بَعَثَ اللَّهُ مُحَمَّداً ص أَوْحَی إِلَیْهِ مَعَ جَبْرَئِیلَ بِالسِّوَاکِ وَ الْخِلَالِ.</w:t>
      </w:r>
    </w:p>
    <w:p>
      <w:pPr>
        <w:pStyle w:val="BookText"/>
      </w:pPr>
      <w:r>
        <w:rPr>
          <w:rFonts w:ascii="Amiri" w:hAnsi="Amiri" w:eastAsia="Amiri" w:cs="Amiri"/>
          <w:lang w:bidi="ar-SA"/>
          <w:color w:val="111111"/>
          <w:sz w:val="28"/>
          <w:szCs w:val="28"/>
          <w:rtl/>
        </w:rPr>
        <w:t xml:space="preserve">أَقُولُ: وَ تَقَدَّمَ مَا یَدُلُّ عَلَی ذَلِکَ فِی أَحَادِیثِ کَیْفِیَّةِ الْحَجِّ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 کعبه از آنچه که از نفس‌های مشرکان متحمل می‌شد به خداوند شکایت کرد، پس خداوند به آن وحی کرد: آرام باش، ای کعبه، که من به جای آنان قومی را برای تو می‌آورم که با شاخه‌های درختان (مسواک) خود را پاکیزه می‌کنند. پس هنگامی که خداوند محمد (صلی‌الله‌علیه‌وآله) را مبعوث کرد، با جبرئیل به او وحی کرد که مسواک و خلال دندان را بیاورد.</w:t>
      </w:r>
    </w:p>
    <w:p>
      <w:pPr>
        <w:pStyle w:val="Heading4"/>
      </w:pPr>
      <w:bookmarkStart w:id="1264" w:name="_Toc722"/>
      <w:r>
        <w:t>10 بَابُ اسْتِحْبَابِ کِسْوَةِ الْکَعْبَةِ</w:t>
      </w:r>
      <w:bookmarkEnd w:id="1264"/>
    </w:p>
    <w:p>
      <w:pPr>
        <w:pStyle w:val="Heading5"/>
      </w:pPr>
      <w:bookmarkStart w:id="1265" w:name="_Toc723"/>
      <w:r>
        <w:t>اشارة</w:t>
      </w:r>
      <w:bookmarkEnd w:id="1265"/>
    </w:p>
    <w:p>
      <w:pPr>
        <w:pStyle w:val="BookText"/>
      </w:pPr>
      <w:r>
        <w:rPr>
          <w:rStyle w:val="FootnoteReference"/>
        </w:rPr>
        <w:footnoteReference w:id="1293"/>
      </w:r>
      <w:r>
        <w:rPr>
          <w:rFonts w:ascii="Amiri" w:hAnsi="Amiri" w:eastAsia="Amiri" w:cs="Amiri"/>
          <w:lang w:bidi="ar-SA"/>
          <w:color w:val="111111"/>
          <w:sz w:val="28"/>
          <w:szCs w:val="28"/>
          <w:rtl/>
        </w:rPr>
        <w:t xml:space="preserve">10 بَابُ اسْتِحْبَابِ کِسْوَةِ الْکَعْبَةِ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6" w:name="_Toc724"/>
      <w:r>
        <w:t>[رقم الحدیث الکلی: 17576 - رقم الحدیث الباب: 1]</w:t>
      </w:r>
      <w:bookmarkEnd w:id="1266"/>
    </w:p>
    <w:p>
      <w:pPr>
        <w:pStyle w:val="BookText"/>
      </w:pPr>
      <w:r>
        <w:rPr>
          <w:rFonts w:ascii="Times New Roman" w:hAnsi="Times New Roman" w:eastAsia="Times New Roman" w:cs="Times New Roman"/>
          <w:lang w:val="en-US" w:bidi="en-US"/>
          <w:color w:val="111111"/>
          <w:sz w:val="28"/>
          <w:szCs w:val="28"/>
          <w:rtl/>
        </w:rPr>
        <w:t xml:space="preserve">17576- 1- </w:t>
      </w:r>
      <w:r>
        <w:rPr>
          <w:rStyle w:val="FootnoteReference"/>
        </w:rPr>
        <w:footnoteReference w:id="1294"/>
      </w:r>
      <w:r>
        <w:rPr>
          <w:rFonts w:ascii="Amiri" w:hAnsi="Amiri" w:eastAsia="Amiri" w:cs="Amiri"/>
          <w:lang w:bidi="ar-SA"/>
          <w:color w:val="111111"/>
          <w:sz w:val="28"/>
          <w:szCs w:val="28"/>
          <w:rtl/>
        </w:rPr>
        <w:t xml:space="preserve">مُحَمَّدُ بْنُ عَلِیِّ بْنِ الْحُسَیْنِ بِإِسْنَادِهِ عَنْ زُرَارَةَ عَنْ أَبِی جَعْفَرٍ ع أَنَّ سُلَیْمَانَ ع قَدْ حَجَّ الْبَیْتَ فِی الْجِنِّ وَ الْإِنْسِ وَ الطَّیْرِ وَ الرِّیَاحِ وَ کَسَا الْبَیْتَ الْقَبَاطِیَّ.</w:t>
      </w:r>
    </w:p>
    <w:p>
      <w:pPr>
        <w:pStyle w:val="BookText"/>
      </w:pPr>
      <w:r>
        <w:rPr>
          <w:rFonts w:ascii="Amiri" w:hAnsi="Amiri" w:eastAsia="Amiri" w:cs="Amiri"/>
          <w:lang w:bidi="ar-SA"/>
          <w:color w:val="111111"/>
          <w:sz w:val="28"/>
          <w:szCs w:val="28"/>
          <w:rtl/>
        </w:rPr>
        <w:t xml:space="preserve">وَ رَوَاهُ الْکُلَیْنِیُّ عَنْ عَلِیِّ بْنِ إِبْرَاهِیمَ عَنْ أَبِیهِ عَنِ ابْنِ فَضَّالٍ عَنْ عَلِیِّ بْنِ عُقْبَةَ عَنْ أَبِیهِ عَنْ زُرَارَةَ مِثْلَهُ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(علیه‌السلام) نقل کرده که حضرت سلیمان (علیه‌السلام) همراه با جن، انسان‌ها، پرندگان و بادها حج خانه‌ی خدا را انجام داد و کعبه را با پارچه‌های قباطی (پارچه‌های مرغوب مصری) پوشاند.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8" w:name="pg14670_158241"/>
    <w:bookmarkEnd w:id="198"/>
    <w:p>
      <w:pPr>
        <w:pStyle w:val="Heading5"/>
      </w:pPr>
      <w:bookmarkStart w:id="1267" w:name="_Toc725"/>
      <w:r>
        <w:t>[رقم الحدیث الکلی: 17577 - رقم الحدیث الباب: 2]</w:t>
      </w:r>
      <w:bookmarkEnd w:id="1267"/>
    </w:p>
    <w:p>
      <w:pPr>
        <w:pStyle w:val="BookText"/>
      </w:pPr>
      <w:r>
        <w:rPr>
          <w:rFonts w:ascii="Times New Roman" w:hAnsi="Times New Roman" w:eastAsia="Times New Roman" w:cs="Times New Roman"/>
          <w:lang w:val="en-US" w:bidi="en-US"/>
          <w:color w:val="111111"/>
          <w:sz w:val="28"/>
          <w:szCs w:val="28"/>
          <w:rtl/>
        </w:rPr>
        <w:t xml:space="preserve">17577- 2- </w:t>
      </w:r>
      <w:r>
        <w:rPr>
          <w:rStyle w:val="FootnoteReference"/>
        </w:rPr>
        <w:footnoteReference w:id="1296"/>
      </w:r>
      <w:r>
        <w:rPr>
          <w:rFonts w:ascii="Amiri" w:hAnsi="Amiri" w:eastAsia="Amiri" w:cs="Amiri"/>
          <w:lang w:bidi="ar-SA"/>
          <w:color w:val="111111"/>
          <w:sz w:val="28"/>
          <w:szCs w:val="28"/>
          <w:rtl/>
        </w:rPr>
        <w:t xml:space="preserve">قَالَ: وَ إِنَّ أَوَّلَ مَنْ کَسَا الْبَیْتَ إِبْرَاهِیمُ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اولین کسیکه کعبه را پوشش داد حضرت ابراهیم علیه السلام بود .</w:t>
      </w:r>
    </w:p>
    <w:p>
      <w:pPr>
        <w:pStyle w:val="Heading5"/>
      </w:pPr>
      <w:bookmarkStart w:id="1268" w:name="_Toc726"/>
      <w:r>
        <w:t>[رقم الحدیث الکلی: 17578 - رقم الحدیث الباب: 3]</w:t>
      </w:r>
      <w:bookmarkEnd w:id="1268"/>
    </w:p>
    <w:p>
      <w:pPr>
        <w:pStyle w:val="BookText"/>
      </w:pPr>
      <w:r>
        <w:rPr>
          <w:rFonts w:ascii="Times New Roman" w:hAnsi="Times New Roman" w:eastAsia="Times New Roman" w:cs="Times New Roman"/>
          <w:lang w:val="en-US" w:bidi="en-US"/>
          <w:color w:val="111111"/>
          <w:sz w:val="28"/>
          <w:szCs w:val="28"/>
          <w:rtl/>
        </w:rPr>
        <w:t xml:space="preserve">17578- 3- </w:t>
      </w:r>
      <w:r>
        <w:rPr>
          <w:rStyle w:val="FootnoteReference"/>
        </w:rPr>
        <w:footnoteReference w:id="1297"/>
      </w:r>
      <w:r>
        <w:rPr>
          <w:rFonts w:ascii="Amiri" w:hAnsi="Amiri" w:eastAsia="Amiri" w:cs="Amiri"/>
          <w:lang w:bidi="ar-SA"/>
          <w:color w:val="111111"/>
          <w:sz w:val="28"/>
          <w:szCs w:val="28"/>
          <w:rtl/>
        </w:rPr>
        <w:t xml:space="preserve">وَ بِإِسْنَادِهِ عَنْ أَبِی بَصِیرٍ عَنْ أَبِی عَبْدِ اللَّهِ ع قَالَ: إِنَّ آدَمَ ع هُوَ الَّذِی بَنَی هَذَا الْبَیْتَ- وَ وَضَعَ أَسَاسَهُ وَ أَوَّلُ مَنْ کَسَاهُ الشَّعْرَ وَ أَوَّلُ مَنْ حَجَّ إِلَیْهِ ثُمَّ کَسَاهُ تُبَّعٌ بَعْدَ آدَمَ ع الْأَنْطَاعَ ثُمَّ کَسَاهُ إِبْرَاهِیمُ ع الْخَصَفَ وَ أَوَّلُ مَنْ کَسَاهُ الثِّیَابَ سُلَیْمَانُ بْنُ دَاوُدَ ع کَسَاهُ الْقَبَاطِیَّ.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(علیه‌السلام) نقل کرده که فرمود: حضرت آدم (علیه‌السلام) کسی بود که این خانه (کعبه) را بنا کرد و پایه‌های آن را گذاشت و اولین کسی بود که آن را با موی (پوشاند) و اولین کسی بود که به سوی آن حج کرد. سپس تُبَّع بعد از آدم (علیه‌السلام) آن را با پوست (پوشاند)، سپس ابراهیم (علیه‌السلام) آن را با حصیر (پوشاند) و اولین کسی که آن را با پارچه پوشاند، سلیمان بن داوود (علیه‌السلام) بود که آن را با قباطی (پارچه‌های مرغوب مصری) پوشاند.</w:t>
      </w:r>
    </w:p>
    <w:p>
      <w:pPr>
        <w:pStyle w:val="Heading5"/>
      </w:pPr>
      <w:bookmarkStart w:id="1269" w:name="_Toc727"/>
      <w:r>
        <w:t>[رقم الحدیث الکلی: 17579 - رقم الحدیث الباب: 4]</w:t>
      </w:r>
      <w:bookmarkEnd w:id="1269"/>
    </w:p>
    <w:p>
      <w:pPr>
        <w:pStyle w:val="BookText"/>
      </w:pPr>
      <w:r>
        <w:rPr>
          <w:rFonts w:ascii="Times New Roman" w:hAnsi="Times New Roman" w:eastAsia="Times New Roman" w:cs="Times New Roman"/>
          <w:lang w:val="en-US" w:bidi="en-US"/>
          <w:color w:val="111111"/>
          <w:sz w:val="28"/>
          <w:szCs w:val="28"/>
          <w:rtl/>
        </w:rPr>
        <w:t xml:space="preserve">17579- 4- </w:t>
      </w:r>
      <w:r>
        <w:rPr>
          <w:rStyle w:val="FootnoteReference"/>
        </w:rPr>
        <w:footnoteReference w:id="1298"/>
      </w:r>
      <w:r>
        <w:rPr>
          <w:rFonts w:ascii="Amiri" w:hAnsi="Amiri" w:eastAsia="Amiri" w:cs="Amiri"/>
          <w:lang w:bidi="ar-SA"/>
          <w:color w:val="111111"/>
          <w:sz w:val="28"/>
          <w:szCs w:val="28"/>
          <w:rtl/>
        </w:rPr>
        <w:t xml:space="preserve">عَبْدُ اللَّهِ بْنُ جَعْفَرٍ الْحِمْیَرِیُّ فِی قُرْبِ الْإِسْنَادِ عَنِ السِّنْدِیِّ بْنِ مُحَمَّدٍ عَنْ أَبِی الْبَخْتَرِیِّ عَنْ جَعْفَرِ بْنِ مُحَمَّدٍ ع عَنْ أَبِیهِ أَنَّ عَلِیَّ بْنَ أَبِی طَالِبٍ ع کَانَ یَبْعَثُ لِکِسْوَةِ الْبَیْتِ- کُلَّ سَنَةٍ </w:t>
      </w:r>
      <w:r>
        <w:rPr>
          <w:rStyle w:val="FootnoteReference"/>
        </w:rPr>
        <w:footnoteReference w:id="1299"/>
      </w:r>
      <w:r>
        <w:rPr>
          <w:rFonts w:ascii="Amiri" w:hAnsi="Amiri" w:eastAsia="Amiri" w:cs="Amiri"/>
          <w:lang w:bidi="ar-SA"/>
          <w:color w:val="111111"/>
          <w:sz w:val="28"/>
          <w:szCs w:val="28"/>
          <w:rtl/>
        </w:rPr>
        <w:t xml:space="preserve">مِنَ الْعِرَاقِ.</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حضرت علی علیه السلام هرسال پاچه ای ازعراق برای پوشش کعبه می فرستادند .</w:t>
      </w:r>
    </w:p>
    <w:p>
      <w:pPr>
        <w:pStyle w:val="Heading4"/>
      </w:pPr>
      <w:bookmarkStart w:id="1270" w:name="_Toc728"/>
      <w:r>
        <w:t>11 بَابُ وُجُوبِ بِنَاءِ الْکَعْبَةِ إِنِ انْهَدَمَتْ وَ کَیْفِیَّةِ بِنَائِهَا</w:t>
      </w:r>
      <w:bookmarkEnd w:id="1270"/>
    </w:p>
    <w:p>
      <w:pPr>
        <w:pStyle w:val="Heading5"/>
      </w:pPr>
      <w:bookmarkStart w:id="1271" w:name="_Toc729"/>
      <w:r>
        <w:t>اشارة</w:t>
      </w:r>
      <w:bookmarkEnd w:id="1271"/>
    </w:p>
    <w:p>
      <w:pPr>
        <w:pStyle w:val="BookText"/>
      </w:pPr>
      <w:r>
        <w:rPr>
          <w:rStyle w:val="FootnoteReference"/>
        </w:rPr>
        <w:footnoteReference w:id="1301"/>
      </w:r>
      <w:r>
        <w:rPr>
          <w:rFonts w:ascii="Amiri" w:hAnsi="Amiri" w:eastAsia="Amiri" w:cs="Amiri"/>
          <w:lang w:bidi="ar-SA"/>
          <w:color w:val="111111"/>
          <w:sz w:val="28"/>
          <w:szCs w:val="28"/>
          <w:rtl/>
        </w:rPr>
        <w:t xml:space="preserve">11 بَابُ وُجُوبِ بِنَاءِ الْکَعْبَةِ إِنِ انْهَدَمَتْ وَ کَیْفِیَّةِ بِنَائِهَا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2" w:name="_Toc730"/>
      <w:r>
        <w:t>[رقم الحدیث الکلی: 17580 - رقم الحدیث الباب: 1]</w:t>
      </w:r>
      <w:bookmarkEnd w:id="1272"/>
    </w:p>
    <w:p>
      <w:pPr>
        <w:pStyle w:val="BookText"/>
      </w:pPr>
      <w:r>
        <w:rPr>
          <w:rFonts w:ascii="Times New Roman" w:hAnsi="Times New Roman" w:eastAsia="Times New Roman" w:cs="Times New Roman"/>
          <w:lang w:val="en-US" w:bidi="en-US"/>
          <w:color w:val="111111"/>
          <w:sz w:val="28"/>
          <w:szCs w:val="28"/>
          <w:rtl/>
        </w:rPr>
        <w:t xml:space="preserve">17580- 1- </w:t>
      </w:r>
      <w:r>
        <w:rPr>
          <w:rStyle w:val="FootnoteReference"/>
        </w:rPr>
        <w:footnoteReference w:id="1302"/>
      </w:r>
      <w:r>
        <w:rPr>
          <w:rFonts w:ascii="Amiri" w:hAnsi="Amiri" w:eastAsia="Amiri" w:cs="Amiri"/>
          <w:lang w:bidi="ar-SA"/>
          <w:color w:val="111111"/>
          <w:sz w:val="28"/>
          <w:szCs w:val="28"/>
          <w:rtl/>
        </w:rPr>
        <w:t xml:space="preserve">مُحَمَّدُ بْنُ یَعْقُوبَ عَنِ الْحُسَیْنِ بْنِ مُحَمَّدٍ عَنْ مُعَلَّی بْنِ مُحَمَّدٍ عَنِ الْحَسَنِ بْنِ عَلِیٍّ الْوَشَّاءِ عَنْ أَحْمَدَ بْنِ عَائِذٍ عَنْ أَبِی خَدِیجَةَ قَالَ: إِنَّ اللَّهَ عَزَّ وَ جَلَّ أَنْزَلَ الْحَجَرَ الْأَسْوَدَ </w:t>
      </w:r>
      <w:r>
        <w:rPr>
          <w:rStyle w:val="FootnoteReference"/>
        </w:rPr>
        <w:footnoteReference w:id="1303"/>
      </w:r>
      <w:r>
        <w:rPr>
          <w:rFonts w:ascii="Amiri" w:hAnsi="Amiri" w:eastAsia="Amiri" w:cs="Amiri"/>
          <w:lang w:bidi="ar-SA"/>
          <w:color w:val="111111"/>
          <w:sz w:val="28"/>
          <w:szCs w:val="28"/>
          <w:rtl/>
        </w:rPr>
        <w:t xml:space="preserve">مِنَ الْجَنَّةِ- وَ کَانَ الْبَیْتُ دُرَّةً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9" w:name="pg14670_158242"/>
    <w:bookmarkEnd w:id="199"/>
    <w:p>
      <w:pPr>
        <w:pStyle w:val="BookText"/>
      </w:pPr>
      <w:r>
        <w:rPr>
          <w:rFonts w:ascii="Amiri" w:hAnsi="Amiri" w:eastAsia="Amiri" w:cs="Amiri"/>
          <w:lang w:bidi="ar-SA"/>
          <w:color w:val="111111"/>
          <w:sz w:val="28"/>
          <w:szCs w:val="28"/>
          <w:rtl/>
        </w:rPr>
        <w:t xml:space="preserve">بَیْضَاءَ فَرَفَعَهُ اللَّهُ إِلَی السَّمَاءِ وَ بَقِیَ أُسُّهُ إِلَی أَنْ قَالَ فَأَمَرَ اللَّهُ عَزَّ وَ جَلَّ إِبْرَاهِیمَ وَ إِسْمَاعِیلَ ع- یَبْنِیَانِ الْبَیْتَ </w:t>
      </w:r>
      <w:r>
        <w:rPr>
          <w:rStyle w:val="FootnoteReference"/>
        </w:rPr>
        <w:footnoteReference w:id="1304"/>
      </w:r>
      <w:r>
        <w:rPr>
          <w:rFonts w:ascii="Amiri" w:hAnsi="Amiri" w:eastAsia="Amiri" w:cs="Amiri"/>
          <w:lang w:bidi="ar-SA"/>
          <w:color w:val="111111"/>
          <w:sz w:val="28"/>
          <w:szCs w:val="28"/>
          <w:rtl/>
        </w:rPr>
        <w:t xml:space="preserve">عَلَی الْقَوَاعِدِ.</w:t>
      </w:r>
    </w:p>
    <w:p>
      <w:pPr>
        <w:pStyle w:val="BookText"/>
      </w:pPr>
      <w:r>
        <w:rPr>
          <w:rFonts w:ascii="Amiri" w:hAnsi="Amiri" w:eastAsia="Amiri" w:cs="Amiri"/>
          <w:lang w:bidi="ar-SA"/>
          <w:color w:val="111111"/>
          <w:sz w:val="28"/>
          <w:szCs w:val="28"/>
          <w:rtl/>
        </w:rPr>
        <w:t xml:space="preserve">وَ رَوَاهُ الصَّدُوقُ بِإِسْنَادِهِ عَنْ أَبِی خَدِیجَةَ عَنْ أَبِی عَبْدِ اللَّهِ ع </w:t>
      </w:r>
      <w:r>
        <w:rPr>
          <w:rStyle w:val="FootnoteReference"/>
        </w:rPr>
        <w:footnoteReference w:id="1305"/>
      </w:r>
    </w:p>
    <w:p>
      <w:pPr>
        <w:pStyle w:val="BookText"/>
      </w:pPr>
      <w:r>
        <w:rPr>
          <w:rFonts w:ascii="Amiri" w:hAnsi="Amiri" w:eastAsia="Amiri" w:cs="Amiri"/>
          <w:lang w:bidi="ar-SA"/>
          <w:color w:val="111111"/>
          <w:sz w:val="28"/>
          <w:szCs w:val="28"/>
          <w:rtl/>
        </w:rPr>
        <w:t xml:space="preserve">وَ رَوَاهُ فِی الْعِلَلِ عَنْ أَبِیهِ عَنْ سَعْدٍ عَنْ أَحْمَدَ بْنِ مُحَمَّدِ عَنِ الْحَسَنِ بْنِ عَلِیٍّ الْوَشَّاءِ عَنْ أَحْمَدَ بْنِ عَائِذٍ عَنْ أَبِی خَدِیجَةَ عَنْ أَبِی عَبْدِ اللَّهِ ع مِثْلَهُ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خدیجه روایت شده است که: به درستی که خداوند عزیز و جلیل سنگ سیاه (حجرالاسود) را از بهشت نازل کرد- و کعبه (خانه خدا) در ابتدا مرواریدی سفید بود، سپس خداوند آن را به آسمان برد و اساس آن باقی ماند تا اینکه خداوند عزیز و جلیل به ابراهیم و اسماعیل علیهماالسلام دستور داد که خانه را بر اساس پایه‌های آن بنا کنند."</w:t>
      </w:r>
    </w:p>
    <w:p>
      <w:pPr>
        <w:pStyle w:val="Heading5"/>
      </w:pPr>
      <w:bookmarkStart w:id="1273" w:name="_Toc731"/>
      <w:r>
        <w:t>[رقم الحدیث الکلی: 17581 - رقم الحدیث الباب: 2]</w:t>
      </w:r>
      <w:bookmarkEnd w:id="1273"/>
    </w:p>
    <w:p>
      <w:pPr>
        <w:pStyle w:val="BookText"/>
      </w:pPr>
      <w:r>
        <w:rPr>
          <w:rFonts w:ascii="Times New Roman" w:hAnsi="Times New Roman" w:eastAsia="Times New Roman" w:cs="Times New Roman"/>
          <w:lang w:val="en-US" w:bidi="en-US"/>
          <w:color w:val="111111"/>
          <w:sz w:val="28"/>
          <w:szCs w:val="28"/>
          <w:rtl/>
        </w:rPr>
        <w:t xml:space="preserve">17581- 2- </w:t>
      </w:r>
      <w:r>
        <w:rPr>
          <w:rStyle w:val="FootnoteReference"/>
        </w:rPr>
        <w:footnoteReference w:id="1307"/>
      </w:r>
      <w:r>
        <w:rPr>
          <w:rFonts w:ascii="Amiri" w:hAnsi="Amiri" w:eastAsia="Amiri" w:cs="Amiri"/>
          <w:lang w:bidi="ar-SA"/>
          <w:color w:val="111111"/>
          <w:sz w:val="28"/>
          <w:szCs w:val="28"/>
          <w:rtl/>
        </w:rPr>
        <w:t xml:space="preserve">وَ عَنْ عِدَّةٍ مِنْ أَصْحَابِنَا عَنْ سَهْلِ بْنِ زِیَادٍ وَ أَحْمَدَ بْنِ مُحَمَّدٍ جَمِیعاً عَنِ ابْنِ مَحْبُوبٍ عَنْ مُحَمَّدِ بْنِ إِسْحَاقَ عَنْ أَبِی جَعْفَرٍ عَنْ آبَائِهِ ع فِی حَدِیثٍ أَنَّ اللَّهَ أَوْحَی إِلَی جَبْرَئِیلَ أَنِ اهْبِطْ عَلَی آدَمَ وَ حَوَّاءَ- </w:t>
      </w:r>
      <w:r>
        <w:rPr>
          <w:rStyle w:val="FootnoteReference"/>
        </w:rPr>
        <w:footnoteReference w:id="1308"/>
      </w:r>
      <w:r>
        <w:rPr>
          <w:rFonts w:ascii="Amiri" w:hAnsi="Amiri" w:eastAsia="Amiri" w:cs="Amiri"/>
          <w:lang w:bidi="ar-SA"/>
          <w:color w:val="111111"/>
          <w:sz w:val="28"/>
          <w:szCs w:val="28"/>
          <w:rtl/>
        </w:rPr>
        <w:t xml:space="preserve">فَنَحِّهِمَا عَنْ مَوَاضِعَ قَوَاعِدِ بَیْتِی وَ ارْفَعْ قَوَاعِدَ بَیْتِی لِمَلَائِکَتِی ثُمَّ وُلْدِ آدَمَ إِلَی أَنْ قَالَ فَرَفَعَ قَوَاعِدَ الْبَیْتِ الْحَرَامِ بِحَجَرٍ مِنَ الصَّفَا- وَ حَجَرٍ مِنَ الْمَرْوَةِ وَ حَجَرٍ مِنْ طُورِ سَیْنَاءَ- وَ حَجَرٍ مِنْ جَبَلِ السَّلَامِ وَ هُوَ ظَهْرُ الْکُوفَةِ- </w:t>
      </w:r>
      <w:r>
        <w:rPr>
          <w:rStyle w:val="FootnoteReference"/>
        </w:rPr>
        <w:footnoteReference w:id="1309"/>
      </w:r>
      <w:r>
        <w:rPr>
          <w:rFonts w:ascii="Amiri" w:hAnsi="Amiri" w:eastAsia="Amiri" w:cs="Amiri"/>
          <w:lang w:bidi="ar-SA"/>
          <w:color w:val="111111"/>
          <w:sz w:val="28"/>
          <w:szCs w:val="28"/>
          <w:rtl/>
        </w:rPr>
        <w:t xml:space="preserve">وَ أَوْحَی اللَّهُ إِلَی جَبْرَئِیلَ أَنِ ابْنِهِ وَ أَتِمَّهُ فَاقْتَلَعَ جَبْرَئِیلُ الْأَحْجَارَ الْأَرْبَعَةَ بِأَمْرِ اللَّهِ تَعَالَی مِنْ مَوَاضِعِهِنَّ بِجَنَاحِهِ فَوَضَعَهَا حَیْثُ أَمَرَ اللَّهُ عَزَّ وَ جَلَّ فِی أَرْکَانِ الْبَیْتِ- عَلَی قَوَاعِدِهِ الَّتِی قَدَّرَهَا اللَّهُ الْجَبَّارُ وَ نَصَبَ أَعْلَامَهَا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0" w:name="pg14670_158243"/>
    <w:bookmarkEnd w:id="200"/>
    <w:p>
      <w:pPr>
        <w:pStyle w:val="BookText"/>
      </w:pPr>
      <w:r>
        <w:rPr>
          <w:rFonts w:ascii="Amiri" w:hAnsi="Amiri" w:eastAsia="Amiri" w:cs="Amiri"/>
          <w:lang w:bidi="ar-SA"/>
          <w:color w:val="111111"/>
          <w:sz w:val="28"/>
          <w:szCs w:val="28"/>
          <w:rtl/>
        </w:rPr>
        <w:t xml:space="preserve">ثُمَّ أَوْحَی اللَّهُ عَزَّ وَ جَلَّ إِلَی جَبْرَئِیلَ ع أَنِ ابْنِهِ وَ أَتِمَّهُ بِحِجَارَةٍ مِنْ أَبِی قُبَیْسٍ وَ اجْعَلْ لَهُ بَابَیْنِ بَاباً شَرْقِیّاً وَ بَاباً غَرْبِیّاً قَالَ فَأَتَمَّهُ جَبْرَئِیلُ ع- فَلَمَّا أَنْ فَرَغَ طَافَتْ حَوْلَهُ الْمَلَائِکَةُ فَلَمَّا نَظَرَ آدَمُ وَ حَوَّاءُ إِلَی الْمَلَائِکَةِ یَطُوفُونَ حَوْلَ الْبَیْتِ انْطَلَقَا فَطَافَا سَبْعَةَ أَشْوَاطٍ ثُمَّ خَرَجَا یَطْلُبَانِ مَا یَأْکُلَانِ.</w:t>
      </w:r>
    </w:p>
    <w:p>
      <w:pPr>
        <w:pStyle w:val="BookText"/>
      </w:pPr>
      <w:r>
        <w:rPr>
          <w:rFonts w:ascii="Amiri" w:hAnsi="Amiri" w:eastAsia="Amiri" w:cs="Amiri"/>
          <w:lang w:bidi="ar-SA"/>
          <w:color w:val="111111"/>
          <w:sz w:val="28"/>
          <w:szCs w:val="28"/>
          <w:rtl/>
        </w:rPr>
        <w:t xml:space="preserve">وَ رَوَاهُ الصَّدُوقُ فِی الْعِلَلِ عَنْ مُحَمَّدِ بْنِ مُوسَی بْنِ الْمُتَوَکِّلِ عَنْ عَبْدِ اللَّهِ بْنِ جَعْفَرٍ الْحِمْیَرِیِّ عَنْ أَحْمَدَ بْنِ مُحَمَّدِ بْنِ عِیسَی عَنِ الْحَسَنِ بْنِ مَحْبُوبٍ مِثْلَهُ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اسحاق از امام باقر علیه‌السلام از پدرانش علیهم‌السلام در حدیثی نقل شده است که: خداوند به جبرئیل وحی کرد که به سوی آدم و حوا فرود آی- و آنها را از مکان پایه‌های خانه‌ام دور کن و پایه‌های خانه‌ام را برای فرشتگانم و سپس برای فرزندان آدم برپا کن. سپس فرمود که جبرئیل پایه‌های خانه‌ی حرام را با سنگی از صفا، و سنگی از مروه، و سنگی از طور سینا، و سنگی از کوه سلام (که در پشت کوفه است) برپا کرد. و خداوند به جبرئیل وحی کرد که آن را بساز و کامل کن. پس جبرئیل چهار سنگ را به فرمان خداوند تعالی از مکان‌هایشان با بال خود بیرون کشید و آنها را در جایی که خداوند عز و جل امر کرده بود در ارکان خانه بر روی پایه‌هایی که خداوند جبار مقدر کرده بود قرار داد و نشانه‌های آن را بنا نهاد.</w:t>
      </w:r>
    </w:p>
    <w:p>
      <w:pPr>
        <w:pStyle w:val="BookText"/>
      </w:pPr>
      <w:r>
        <w:rPr>
          <w:rFonts w:ascii="IRNazanin" w:hAnsi="IRNazanin" w:eastAsia="IRNazanin" w:cs="IRNazanin"/>
          <w:lang w:bidi="fa-IR"/>
          <w:color w:val="111111"/>
          <w:sz w:val="28"/>
          <w:szCs w:val="28"/>
          <w:rtl/>
        </w:rPr>
        <w:t xml:space="preserve">سپس خداوند عز و جل به جبرئیل وحی کرد که آن را بساز و کامل کن با سنگ‌هایی از کوه ابوقبیس و برای آن دو درب قرار ده، یک درب شرقی و یک درب غربی. پس جبرئیل آن را کامل کرد، و هنگامی که جبرئیل از ساختن آن فارغ شد، فرشتگان به دور آن طواف کردند. هنگامی که آدم و حوا دیدند که فرشتگان به دور خانه طواف می‌کنند، آن دو نیز به سوی خانه آمدند و هفت بار طواف کردند و سپس برای پیدا کردن چیزی برای خوردن بیرون رفتند.</w:t>
      </w:r>
    </w:p>
    <w:p>
      <w:pPr>
        <w:pStyle w:val="Heading5"/>
      </w:pPr>
      <w:bookmarkStart w:id="1274" w:name="_Toc732"/>
      <w:r>
        <w:t>[رقم الحدیث الکلی: 17582 - رقم الحدیث الباب: 3]</w:t>
      </w:r>
      <w:bookmarkEnd w:id="1274"/>
    </w:p>
    <w:p>
      <w:pPr>
        <w:pStyle w:val="BookText"/>
      </w:pPr>
      <w:r>
        <w:rPr>
          <w:rFonts w:ascii="Times New Roman" w:hAnsi="Times New Roman" w:eastAsia="Times New Roman" w:cs="Times New Roman"/>
          <w:lang w:val="en-US" w:bidi="en-US"/>
          <w:color w:val="111111"/>
          <w:sz w:val="28"/>
          <w:szCs w:val="28"/>
          <w:rtl/>
        </w:rPr>
        <w:t xml:space="preserve">17582- 3- </w:t>
      </w:r>
      <w:r>
        <w:rPr>
          <w:rStyle w:val="FootnoteReference"/>
        </w:rPr>
        <w:footnoteReference w:id="1311"/>
      </w:r>
      <w:r>
        <w:rPr>
          <w:rFonts w:ascii="Amiri" w:hAnsi="Amiri" w:eastAsia="Amiri" w:cs="Amiri"/>
          <w:lang w:bidi="ar-SA"/>
          <w:color w:val="111111"/>
          <w:sz w:val="28"/>
          <w:szCs w:val="28"/>
          <w:rtl/>
        </w:rPr>
        <w:t xml:space="preserve">وَ عَنْ مُحَمَّدِ بْنِ یَحْیَی وَ أَحْمَدَ بْنِ إِدْرِیسَ عَنْ عِیسَی بْنِ مُحَمَّدِ بْنِ أَیُّوبَ </w:t>
      </w:r>
      <w:r>
        <w:rPr>
          <w:rStyle w:val="FootnoteReference"/>
        </w:rPr>
        <w:footnoteReference w:id="1312"/>
      </w:r>
      <w:r>
        <w:rPr>
          <w:rFonts w:ascii="Amiri" w:hAnsi="Amiri" w:eastAsia="Amiri" w:cs="Amiri"/>
          <w:lang w:bidi="ar-SA"/>
          <w:color w:val="111111"/>
          <w:sz w:val="28"/>
          <w:szCs w:val="28"/>
          <w:rtl/>
        </w:rPr>
        <w:t xml:space="preserve">عَنْ عَلِیِّ بْنِ مَهْزِیَارَ عَنِ الْحُسَیْنِ بْنِ سَعِیدٍ عَنْ عَلِیِّ بْنِ مَنْصُورٍ عَنْ کُلْثُومِ بْنِ عَبْدِ الْمُؤْمِنِ الْحَرَّانِیِّ عَنْ أَبِی عَبْدِ اللَّهِ ع قَالَ: أَمَرَ اللَّهُ إِبْرَاهِیمَ أَنْ یَحُجَّ وَ یَحُجَّ بِإِسْمَاعِیلَ مَعَهُ </w:t>
      </w:r>
      <w:r>
        <w:rPr>
          <w:rStyle w:val="FootnoteReference"/>
        </w:rPr>
        <w:footnoteReference w:id="1313"/>
      </w:r>
      <w:r>
        <w:rPr>
          <w:rFonts w:ascii="Amiri" w:hAnsi="Amiri" w:eastAsia="Amiri" w:cs="Amiri"/>
          <w:lang w:bidi="ar-SA"/>
          <w:color w:val="111111"/>
          <w:sz w:val="28"/>
          <w:szCs w:val="28"/>
          <w:rtl/>
        </w:rPr>
        <w:t xml:space="preserve">فَحَجَّا إِلَی أَنْ قَالَ فَلَمَّا کَانَ مِنْ قَابِلٍ أَذِنَ اللَّهُ لِإِبْرَاهِیمَ ع فِی الْحَجِّ وَ بِنَاءِ الْکَعْبَةِ- وَ کَانَتِ الْعَرَبُ تَحُجُّ إِلَیْهِ وَ إِنَّمَا کَانَ رَدْماً إِلَّا أَنَّ قَوَاعِدَهُ مَعْرُوفَةٌ فَلَمَّا صَدَرَ النَّاسُ جَمَعَ إِسْمَاعِیلُ الْحِجَارَةَ وَ طَرَحَهَا فِی جَوْفِ الْکَعْبَةِ- فَلَمَّا أَذِنَ اللَّهُ لَهُ فِی الْبِنَاءِ قَدِمَ إِبْرَاهِیمُ ع- فَقَالَ یَا بُنَیَّ قَدْ أَمَرَنَا اللَّهُ تَعَالَی بِبِنَاءِ الْکَعْبَةِ- وَ کَشَفَا عَنْهَا فَإِذَا هُوَ حَجَرٌ وَاحِدٌ أَحْمَرُ فَأَوْحَی اللَّهُ عَزَّ وَ جَلَّ إِلَیْهِ ضَعْ بِنَاءَهَا عَلَیْهِ وَ أَنْزَلَ اللَّهُ عَزَّ وَ جَلَّ أَرْبَعَةَ أَمْلَاکٍ یَجْمَعُونَ إِلَیْهِ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1" w:name="pg14670_158244"/>
    <w:bookmarkEnd w:id="201"/>
    <w:p>
      <w:pPr>
        <w:pStyle w:val="BookText"/>
      </w:pPr>
      <w:r>
        <w:rPr>
          <w:rFonts w:ascii="Amiri" w:hAnsi="Amiri" w:eastAsia="Amiri" w:cs="Amiri"/>
          <w:lang w:bidi="ar-SA"/>
          <w:color w:val="111111"/>
          <w:sz w:val="28"/>
          <w:szCs w:val="28"/>
          <w:rtl/>
        </w:rPr>
        <w:t xml:space="preserve">الْحِجَارَةَ فَکَانَ إِبْرَاهِیمُ وَ إِسْمَاعِیلُ یَضَعَانِ الْحِجَارَةَ وَ الْمَلَائِکَةُ تُنَاوِلُهَا حَتَّی تَمَّتْ اثْنَیْ عَشَرَ ذِرَاعاً وَ هَیَّأَ لَهُ بَابَیْنِ بَاباً یُدْخَلُ مِنْهُ وَ بَاباً یُخْرَجُ مِنْهُ وَ وَضَعَا عَلَیْهِ عَتَباً </w:t>
      </w:r>
      <w:r>
        <w:rPr>
          <w:rStyle w:val="FootnoteReference"/>
        </w:rPr>
        <w:footnoteReference w:id="1314"/>
      </w:r>
      <w:r>
        <w:rPr>
          <w:rFonts w:ascii="Amiri" w:hAnsi="Amiri" w:eastAsia="Amiri" w:cs="Amiri"/>
          <w:lang w:bidi="ar-SA"/>
          <w:color w:val="111111"/>
          <w:sz w:val="28"/>
          <w:szCs w:val="28"/>
          <w:rtl/>
        </w:rPr>
        <w:t xml:space="preserve">وَ سَرْحاً </w:t>
      </w:r>
      <w:r>
        <w:rPr>
          <w:rStyle w:val="FootnoteReference"/>
        </w:rPr>
        <w:footnoteReference w:id="1315"/>
      </w:r>
      <w:r>
        <w:rPr>
          <w:rFonts w:ascii="Amiri" w:hAnsi="Amiri" w:eastAsia="Amiri" w:cs="Amiri"/>
          <w:lang w:bidi="ar-SA"/>
          <w:color w:val="111111"/>
          <w:sz w:val="28"/>
          <w:szCs w:val="28"/>
          <w:rtl/>
        </w:rPr>
        <w:t xml:space="preserve">مِنْ حَدِیدٍ </w:t>
      </w:r>
      <w:r>
        <w:rPr>
          <w:rStyle w:val="FootnoteReference"/>
        </w:rPr>
        <w:footnoteReference w:id="1316"/>
      </w:r>
      <w:r>
        <w:rPr>
          <w:rFonts w:ascii="Amiri" w:hAnsi="Amiri" w:eastAsia="Amiri" w:cs="Amiri"/>
          <w:lang w:bidi="ar-SA"/>
          <w:color w:val="111111"/>
          <w:sz w:val="28"/>
          <w:szCs w:val="28"/>
          <w:rtl/>
        </w:rPr>
        <w:t xml:space="preserve">عَلَی أَبْوَابِهِ وَ کَانَتِ الْکَعْبَةُ عُرْیَانَةً فَصَدَرَ إِبْرَاهِیمُ وَ قَدْ سَوَّی الْبَیْتَ- وَ أَقَامَ إِسْمَاعِیلَ إِلَی أَنْ قَالَ فَقَالَتْ لَهُ امْرَأَتُهُ </w:t>
      </w:r>
      <w:r>
        <w:rPr>
          <w:rStyle w:val="FootnoteReference"/>
        </w:rPr>
        <w:footnoteReference w:id="1317"/>
      </w:r>
      <w:r>
        <w:rPr>
          <w:rFonts w:ascii="Amiri" w:hAnsi="Amiri" w:eastAsia="Amiri" w:cs="Amiri"/>
          <w:lang w:bidi="ar-SA"/>
          <w:color w:val="111111"/>
          <w:sz w:val="28"/>
          <w:szCs w:val="28"/>
          <w:rtl/>
        </w:rPr>
        <w:t xml:space="preserve">وَ کَانَتْ عَاقِلَةً فَهَلَّا تُعَلِّقُ عَلَی هَذَیْنِ الْبَابَیْنِ سِتْرَیْنِ سِتْراً مِنْ هَاهُنَا وَ سِتْراً مِنْ هَاهُنَا فَقَالَ لَهَا نَعَمْ فَعَمِلَا لَهُمَا سِتْرَیْنِ طُولُهُمَا اثْنَا عَشَرَ ذِرَاعاً فَعَلَّقَاهُمَا عَلَی الْبَابَیْنِ فَأَعْجَبَهَا ذَلِکَ فَقَالَتْ فَهَلَّا أَحُوکُ لِلْکَعْبَةِ ثِیَاباً فَتَسْتُرَهَا کُلَّهَا فَإِنَّ هَذِهِ الْحِجَارَةَ سَمِجَةٌ فَقَالَ لَهَا إِسْمَاعِیلُ بَلَی فَأَسْرَعَتْ فِی ذَلِکَ وَ بَعَثَتْ إِلَی قَوْمِهَا بِصُوفٍ کَثِیرٍ تَسْتَغْزِلُهُمْ قَالَ أَبُو عَبْدِ اللَّهِ ع وَ إِنَّمَا وَقَعَ اسْتِغْزَالُ النِّسَاءِ مِنْ ذَلِکَ بَعْضُهُنَّ لِبَعْضٍ لِذَلِکَ قَالَ فَأَسْرَعَتْ وَ اسْتَعَانَتْ فِی ذَلِکَ فَکُلَّمَا فَرَغَتْ مِنْ شِقَّةٍ عَلَّقَتْهَا فَجَاءَ الْمَوْسِمُ وَ قَدْ بَقِیَ وَجْهٌ مِنْ وُجُوهِ الْکَعْبَةِ فَقَالَتْ لِإِسْمَاعِیلَ- کَیْفَ نَصْنَعُ بِهَذَا الْوَجْهِ الَّذِی لَمْ تُدْرِکْهُ الْکِسْوَةُ فَکَسَوْهُ خَصَفاً فَجَاءَ الْمَوْسِمُ وَ جَاءَتْهُ الْعَرَبُ- عَلَی حَالِ مَا کَانَتْ تَأْتِیهِ فَنَظَرُوا إِلَی أَمْرٍ أَعْجَبَهُمْ فَقَالُوا یَنْبَغِی لِعَامِلِ هَذَا الْبَیْتِ (5) أَنْ یُهْدَی إِلَیْهِ فَمِنْ ثَمَّ وَقَعَ الْهَدْیُ فَأَتَی کُلُّ فَخِذٍ مِنَ الْعَرَبِ بِشَیْ ءٍ یَحْمِلُهُ مِنْ وَرِقٍ وَ مِنْ أَشْیَاءَ غَیْرِ ذَلِکَ حَتَّی اجْتَمَعَ شَیْ ءٌ کَثِیرٌ فَنَزَعُوا ذَلِکَ الْخَصَفَ وَ أَتَمُّوا کِسْوَهَ الْبَیْتِ- وَ عَلَّقُوا عَلَیْهَا بَابَیْنِ وَ کَانَتِ الْکَعْبَهُ لَیْسَتْ رَأَوْا عِمَارَتَهَا فَقَالُوا یَنْبَغِی لِعَامِلِ هَذَا الْبَیْتِ أَنْ یُزَادَ فَلَمَّا کَانَ مِنْ قَابِلٍ جَاءَهُ الْهَدْیُ فَلَمْ یَدْرِ إِسْمَاعِیلُ کَیْفَ یَصْنَعُ بِهِ فَأَوْحَی اللَّهُ عَزَّ وَ جَلَّ إِلَیْهِ أَنِ انْحَرْهُ وَ أَطْعِمْهُ الْحَاجَّ الْحَدِیثَ.</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318"/>
      </w:r>
      <w:r>
        <w:rPr>
          <w:rFonts w:ascii="Amiri" w:hAnsi="Amiri" w:eastAsia="Amiri" w:cs="Amiri"/>
          <w:lang w:bidi="ar-SA"/>
          <w:color w:val="111111"/>
          <w:sz w:val="28"/>
          <w:szCs w:val="28"/>
          <w:rtl/>
        </w:rPr>
        <w:t xml:space="preserve">وَ رَوَاهُ فِی الْعِلَلِ عَنْ أَبِیهِ عَنْ سَعْدٍ عَنْ أَحْمَدَ بْنِ مُحَمَّدٍ عَنِ الْعَبَّاسِ بْنِ مَعْرُوفٍ عَنْ عَلِیِّ بْنِ مَهْزِیَارَ مِثْلَهُ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کلثوم بن عبدالمؤمن حرانی از امام صادق علیه‌السلام روایت شده است که: خداوند به ابراهیم امر کرد که حج به جا آورد و اسماعیل را نیز با خود ببرد، پس آن دو حج به جا آوردند. تا اینکه فرمود: در سال بعد، خداوند به ابراهیم اجازه داد که حج به جا آورد و کعبه را بنا کند. و اعراب به سوی آن حج می‌کردند و آن در ابتدا دیواری بود، جز اینکه پایه‌های آن مشخص بود. پس از بازگشت مردم، اسماعیل سنگ‌ها را جمع کرد و در درون کعبه ریخت. و هنگامی که خداوند به او اجازه داد که آن را بسازد، ابراهیم آمد و گفت: "ای پسرم، خداوند ما را به ساختن کعبه فرمان داده است." و آن را آشکار کردند، و دیدند که آن یک سنگ سرخ‌رنگ است. پس خداوند عز و جل به او وحی کرد که بنای آن را بر روی آن بگذار. و خداوند عز و جل چهار فرشته را نازل کرد که سنگ‌ها را به سوی آن جمع کنند. ابراهیم و اسماعیل سنگ‌ها را می‌گذاشتند و فرشتگان آن را به آنها می‌دادند، تا اینکه ارتفاع آن به دوازده ذراع رسید. و برای آن دو درب آماده کردند، یک درب برای ورود و یک درب برای خروج، و بر درهای آن لنگه‌هایی و قفل‌هایی از آهن قرار دادند. و کعبه بدون پوشش بود. پس ابراهیم رفت و خانه را مرتب کرد. و اسماعیل ماند تا اینکه همسرش که زنی عاقل بود به او گفت: چرا برای این دو درب، دو پرده درست نمی‌کنی، یک پرده از این سو و یک پرده از آن سو؟ اسماعیل به او گفت: بله، و برای آن دو درب، دو پرده‌ای با طول دوازده ذراع ساختند و آنها را بر درب‌ها آویختند. و این مورد پسند همسرش قرار گرفت و به او گفت: چرا برای کعبه لباسی نمی‌دوزم تا تمام آن را بپوشاند، زیرا این سنگ‌ها ناپسند هستند. اسماعیل به او گفت: بله. پس او به سرعت این کار را انجام داد و از قوم خود مقدار زیادی پشم خواست تا به آنها نخ بریسد. امام صادق علیه‌السلام فرمود: و این اولین باری بود که زنان از یکدیگر نخ می‌ریسیدند. پس او به سرعت کار خود را انجام داد و هر بار که بخشی از پارچه تمام می‌شد، آن را آویزان می‌کرد. وقتی موسم حج رسید و هنوز یک وجه از کعبه پوشیده نشده بود، به اسماعیل گفت: با این وجه که هنوز پوشش داده نشده است، چه کنیم؟ پس آن را با حصیری پوشاندند. موسم حج رسید و اعراب مانند سال‌های گذشته به حج آمدند. و وقتی دیدند که چیزی تغییر کرده است و مورد پسندشان قرار گرفت، گفتند: سزاوار است که برای نگهداری این خانه (کعبه) هدیه‌ای آورده شود، و از آن زمان هدیه (قربانی) آغاز شد. هر قبیله‌ای از اعراب چیزی آورد، برخی نقره و برخی چیزهای دیگر، تا اینکه مقدار زیادی جمع شد. پس آن حصیر را برداشتند و پوشش خانه (کعبه) را کامل کردند، و دو درب بر آن آویختند. کعبه را دیدند و گفتند: سزاوار است که برای نگهدارنده این خانه (کعبه) چیزی افزوده شود. در سال بعد هدیه (قربانی) به آنجا آمد، و اسماعیل نمی‌دانست با آن چه کند. پس خداوند عز و جل به او وحی کرد که آن را قربانی کن و به حجاج اطعام کن.</w:t>
      </w:r>
    </w:p>
    <w:p>
      <w:pPr>
        <w:pStyle w:val="Heading5"/>
      </w:pPr>
      <w:bookmarkStart w:id="1275" w:name="_Toc733"/>
      <w:r>
        <w:t>[رقم الحدیث الکلی: 17583 - رقم الحدیث الباب: 4]</w:t>
      </w:r>
      <w:bookmarkEnd w:id="1275"/>
    </w:p>
    <w:p>
      <w:pPr>
        <w:pStyle w:val="BookText"/>
      </w:pPr>
      <w:r>
        <w:rPr>
          <w:rFonts w:ascii="Times New Roman" w:hAnsi="Times New Roman" w:eastAsia="Times New Roman" w:cs="Times New Roman"/>
          <w:lang w:val="en-US" w:bidi="en-US"/>
          <w:color w:val="111111"/>
          <w:sz w:val="28"/>
          <w:szCs w:val="28"/>
          <w:rtl/>
        </w:rPr>
        <w:t xml:space="preserve">17583- 4- </w:t>
      </w:r>
      <w:r>
        <w:rPr>
          <w:rStyle w:val="FootnoteReference"/>
        </w:rPr>
        <w:footnoteReference w:id="1320"/>
      </w:r>
      <w:r>
        <w:rPr>
          <w:rFonts w:ascii="Amiri" w:hAnsi="Amiri" w:eastAsia="Amiri" w:cs="Amiri"/>
          <w:lang w:bidi="ar-SA"/>
          <w:color w:val="111111"/>
          <w:sz w:val="28"/>
          <w:szCs w:val="28"/>
          <w:rtl/>
        </w:rPr>
        <w:t xml:space="preserve">وَ عَنْ عَلِیِّ بْنِ إِبْرَاهِیمَ عَنْ أَبِیهِ وَ عَنِ الْحُسَیْنِ بْنِ مُحَمَّدٍ عَنْ عَبْدِ رَبِّهِ بْنِ عَامِرٍ </w:t>
      </w:r>
      <w:r>
        <w:rPr>
          <w:rStyle w:val="FootnoteReference"/>
        </w:rPr>
        <w:footnoteReference w:id="1321"/>
      </w:r>
      <w:r>
        <w:rPr>
          <w:rFonts w:ascii="Amiri" w:hAnsi="Amiri" w:eastAsia="Amiri" w:cs="Amiri"/>
          <w:lang w:bidi="ar-SA"/>
          <w:color w:val="111111"/>
          <w:sz w:val="28"/>
          <w:szCs w:val="28"/>
          <w:rtl/>
        </w:rPr>
        <w:t xml:space="preserve">وَ عَنْ مُحَمَّدِ بْنِ یَحْیَی عَنْ أَحْمَدَ بْنِ مُحَمَّدٍ جَمِیعاً عَنْ أَحْمَدَ بْنِ مُحَمَّدِ بْنِ أَبِی نَصْرٍ عَنْ أَبَانِ بْنِ عُثْمَانَ عَنْ عُقْبَةَ بْنِ بَشِیرٍ عَنْ أَحَدِهِمَا ع قَالَ: إِنَّ اللَّهَ عَزَّ وَ جَلَّ أَمَرَ إِبْرَاهِیمَ بِبِنَاءِ الْکَعْبَةِ- وَ أَنْ یَرْفَعَ قَوَاعِدَهَا وَ یُرِیَ النَّاسَ مَنَاسِکَهُمْ فَبَنَی إِبْرَاهِیمُ وَ إِسْمَاعِیلُ الْبَیْتَ کُلَّ یَوْمٍ سَافاً حَتَّی انْتَهَی إِلَی مَوْضِعِ الْحَجَرِ الْأَسْوَدِ- قَالَ أَبُو جَعْفَرٍ ع فَنَادَی أَبُو قُبَیْسٍ إِبْرَاهِیمَ ع- أَنَّ لَکَ عِنْدِی وَدِیعَةً فَأَعْطَاهُ الْحَجَرَ فَوَضَعَهُ مَوْضِعَهُ.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عُقْبَه بن بَشیر، از یکی از آن دو (امام)، (علیهما السلام)، نقل شده است که فرمود: «بی‌گمان، خداوند عزّ و جلّ به ابراهیم دستور داد که کعبه را بسازد و پایه‌های آن را بالا ببرد و مناسک مردم را به آنان نشان دهد. پس ابراهیم و اسماعیل خانه را هر روز به ارتفاع یک ردیف سنگ بنا کردند، تا اینکه به محل حجرالاسود رسیدند. امام باقر (علیه‌السلام) فرمود: پس ابوقبیس به ابراهیم (علیه‌السلام) ندا داد که نزد من امانتی داری، پس حجر را به او داد و او آن را در محلش قرار داد.»</w:t>
      </w:r>
    </w:p>
    <w:p>
      <w:pPr>
        <w:pStyle w:val="Heading5"/>
      </w:pPr>
      <w:bookmarkStart w:id="1276" w:name="_Toc734"/>
      <w:r>
        <w:t>[رقم الحدیث الکلی: 17584 - رقم الحدیث الباب: 5]</w:t>
      </w:r>
      <w:bookmarkEnd w:id="1276"/>
    </w:p>
    <w:p>
      <w:pPr>
        <w:pStyle w:val="BookText"/>
      </w:pPr>
      <w:r>
        <w:rPr>
          <w:rFonts w:ascii="Times New Roman" w:hAnsi="Times New Roman" w:eastAsia="Times New Roman" w:cs="Times New Roman"/>
          <w:lang w:val="en-US" w:bidi="en-US"/>
          <w:color w:val="111111"/>
          <w:sz w:val="28"/>
          <w:szCs w:val="28"/>
          <w:rtl/>
        </w:rPr>
        <w:t xml:space="preserve">17584- 5- </w:t>
      </w:r>
      <w:r>
        <w:rPr>
          <w:rStyle w:val="FootnoteReference"/>
        </w:rPr>
        <w:footnoteReference w:id="1322"/>
      </w:r>
      <w:r>
        <w:rPr>
          <w:rFonts w:ascii="Amiri" w:hAnsi="Amiri" w:eastAsia="Amiri" w:cs="Amiri"/>
          <w:lang w:bidi="ar-SA"/>
          <w:color w:val="111111"/>
          <w:sz w:val="28"/>
          <w:szCs w:val="28"/>
          <w:rtl/>
        </w:rPr>
        <w:t xml:space="preserve">وَ عَنْ مُحَمَّدِ بْنِ یَحْیَی عَنْ أَحْمَدَ بْنِ مُحَمَّدٍ عَنِ ابْنِ</w:t>
      </w:r>
    </w:p>
    <w:p>
      <w:pPr>
        <w:pStyle w:val="BookText"/>
      </w:pPr>
      <w:r>
        <w:rPr>
          <w:rFonts w:ascii="IRNazanin" w:hAnsi="IRNazanin" w:eastAsia="IRNazanin" w:cs="IRNazanin"/>
          <w:lang w:bidi="fa-IR"/>
          <w:color w:val="111111"/>
          <w:sz w:val="28"/>
          <w:szCs w:val="28"/>
          <w:rtl/>
        </w:rPr>
        <w:t xml:space="preserve">ص: 212</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2" w:name="pg14670_158245"/>
    <w:bookmarkEnd w:id="202"/>
    <w:p>
      <w:pPr>
        <w:pStyle w:val="BookText"/>
      </w:pPr>
      <w:r>
        <w:rPr>
          <w:rFonts w:ascii="Amiri" w:hAnsi="Amiri" w:eastAsia="Amiri" w:cs="Amiri"/>
          <w:lang w:bidi="ar-SA"/>
          <w:color w:val="111111"/>
          <w:sz w:val="28"/>
          <w:szCs w:val="28"/>
          <w:rtl/>
        </w:rPr>
        <w:t xml:space="preserve">فَضَّالٍ قَالَ: قَالَ أَبُو الْحَسَنِ یَعْنِی الرِّضَا ع لِلْحَسَنِ بْنِ الْجَهْمِ- أَیُّ شَیْ‌ءٍ السَّکِینَةُ عِنْدَکُمْ فَقَالَ لَا أَدْرِی جُعِلْتُ فِدَاکَ وَ أَیُّ شَیْ‌ءٍ هِیَ قَالَ رِیحٌ تَخْرُجُ مِنَ الْجَنَّةِ- طَیِّبَةٌ لَهَا صُورَةٌ کَصُورَةِ وَجْهِ الْإِنْسَانِ فَتَکُونُ مَعَ الْأَنْبِیَاءِ وَ هِیَ الَّتِی نَزَلَتْ عَلَی إِبْرَاهِیمَ- حَیْثُ بَنَی الْکَعْبَةَ- فَجَعَلَتْ تَأْخُذُ کَذَا وَ کَذَا فَبَنَی </w:t>
      </w:r>
      <w:r>
        <w:rPr>
          <w:rStyle w:val="FootnoteReference"/>
        </w:rPr>
        <w:footnoteReference w:id="1323"/>
      </w:r>
      <w:r>
        <w:rPr>
          <w:rFonts w:ascii="Amiri" w:hAnsi="Amiri" w:eastAsia="Amiri" w:cs="Amiri"/>
          <w:lang w:bidi="ar-SA"/>
          <w:color w:val="111111"/>
          <w:sz w:val="28"/>
          <w:szCs w:val="28"/>
          <w:rtl/>
        </w:rPr>
        <w:t xml:space="preserve">الْأَسَاسَ عَلَیْهَا.</w:t>
      </w:r>
    </w:p>
    <w:p>
      <w:pPr>
        <w:pStyle w:val="BookText"/>
      </w:pPr>
      <w:r>
        <w:rPr>
          <w:rFonts w:ascii="Amiri" w:hAnsi="Amiri" w:eastAsia="Amiri" w:cs="Amiri"/>
          <w:lang w:bidi="ar-SA"/>
          <w:color w:val="111111"/>
          <w:sz w:val="28"/>
          <w:szCs w:val="28"/>
          <w:rtl/>
        </w:rPr>
        <w:t xml:space="preserve">وَ رَوَاهُ الصَّدُوقُ بِإِسْنَادِهِ عَنْ أَبِی هَمَّامٍ إِسْمَاعِیلَ بْنِ هَمَّامٍ عَنِ الرِّضَا ع نَحْوَهُ </w:t>
      </w:r>
      <w:r>
        <w:rPr>
          <w:rStyle w:val="FootnoteReference"/>
        </w:rPr>
        <w:footnoteReference w:id="1324"/>
      </w:r>
      <w:r>
        <w:rPr>
          <w:rFonts w:ascii="Amiri" w:hAnsi="Amiri" w:eastAsia="Amiri" w:cs="Amiri"/>
          <w:lang w:bidi="ar-SA"/>
          <w:color w:val="111111"/>
          <w:sz w:val="28"/>
          <w:szCs w:val="28"/>
          <w:rtl/>
        </w:rPr>
        <w:t xml:space="preserve">وَ عَنْ عَلِیِّ بْنِ إِبْرَاهِیمَ عَنْ أَبِیهِ عَنْ عَلِیِّ بْنِ أَسْبَاطٍ قَالَ: سَأَلْتُ أَبَا الْحَسَنِ ع عَنِ السَّکِینَةِ فَذَکَرَ مِثْلَهُ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نقل شده است که ابوالحسن (یعنی امام رضا علیه‌السلام) به حسن بن جَهم فرمود: «سکینه نزد شما چیست؟» او گفت: «نمی‌دانم، فدایت شوم! و سکینه چیست؟» امام فرمود: «بادی است که از بهشت می‌وزد، خوشبو و دارای صورتی به شکل صورت انسان. این باد با پیامبران همراه است و آن همان است که بر ابراهیم نازل شد زمانی که کعبه را می‌ساخت و آن باد این‌طور و آن‌طور را نشان داد، پس او اساس (بنا) را بر اساس آن ساخت.»</w:t>
      </w:r>
    </w:p>
    <w:p>
      <w:pPr>
        <w:pStyle w:val="Heading5"/>
      </w:pPr>
      <w:bookmarkStart w:id="1277" w:name="_Toc735"/>
      <w:r>
        <w:t>[رقم الحدیث الکلی: 17585 - رقم الحدیث الباب: 6]</w:t>
      </w:r>
      <w:bookmarkEnd w:id="1277"/>
    </w:p>
    <w:p>
      <w:pPr>
        <w:pStyle w:val="BookText"/>
      </w:pPr>
      <w:r>
        <w:rPr>
          <w:rFonts w:ascii="Times New Roman" w:hAnsi="Times New Roman" w:eastAsia="Times New Roman" w:cs="Times New Roman"/>
          <w:lang w:val="en-US" w:bidi="en-US"/>
          <w:color w:val="111111"/>
          <w:sz w:val="28"/>
          <w:szCs w:val="28"/>
          <w:rtl/>
        </w:rPr>
        <w:t xml:space="preserve">17585- 6- </w:t>
      </w:r>
      <w:r>
        <w:rPr>
          <w:rStyle w:val="FootnoteReference"/>
        </w:rPr>
        <w:footnoteReference w:id="1326"/>
      </w:r>
      <w:r>
        <w:rPr>
          <w:rFonts w:ascii="Amiri" w:hAnsi="Amiri" w:eastAsia="Amiri" w:cs="Amiri"/>
          <w:lang w:bidi="ar-SA"/>
          <w:color w:val="111111"/>
          <w:sz w:val="28"/>
          <w:szCs w:val="28"/>
          <w:rtl/>
        </w:rPr>
        <w:t xml:space="preserve">وَ عَنْ عِدَّةٍ مِنْ أَصْحَابِنَا عَنْ أَحْمَدَ بْنِ مُحَمَّدٍ عَنِ ابْنِ فَضَّالٍ عَنْ عَبْدِ اللَّهِ بْنِ سِنَانٍ عَنْ أَبِی عَبْدِ اللَّهِ ع قَالَ: لَمَّا أُمِرَ إِبْرَاهِیمُ وَ إِسْمَاعِیلُ بِبِنَاءِ الْبَیْتِ وَ تَمَّ بِنَاؤُهُ قَعَدَ إِبْرَاهِیمُ ع عَلَی رُکْنٍ ثُمَّ نَادَی هَلُمَّ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نقل کرده است که فرمود: «هنگامی که به ابراهیم و اسماعیل دستور داده شد که خانه (کعبه) را بسازند و ساختن آن به پایان رسید، ابراهیم (علیه‌السلام) بر یکی از ارکان (کعبه) نشست و سپس ندا داد: "بیایید به سوی حج .</w:t>
      </w:r>
    </w:p>
    <w:p>
      <w:pPr>
        <w:pStyle w:val="Heading5"/>
      </w:pPr>
      <w:bookmarkStart w:id="1278" w:name="_Toc736"/>
      <w:r>
        <w:t>[رقم الحدیث الکلی: 17586 - رقم الحدیث الباب: 7]</w:t>
      </w:r>
      <w:bookmarkEnd w:id="1278"/>
    </w:p>
    <w:p>
      <w:pPr>
        <w:pStyle w:val="BookText"/>
      </w:pPr>
      <w:r>
        <w:rPr>
          <w:rFonts w:ascii="Times New Roman" w:hAnsi="Times New Roman" w:eastAsia="Times New Roman" w:cs="Times New Roman"/>
          <w:lang w:val="en-US" w:bidi="en-US"/>
          <w:color w:val="111111"/>
          <w:sz w:val="28"/>
          <w:szCs w:val="28"/>
          <w:rtl/>
        </w:rPr>
        <w:t xml:space="preserve">17586- 7- </w:t>
      </w:r>
      <w:r>
        <w:rPr>
          <w:rStyle w:val="FootnoteReference"/>
        </w:rPr>
        <w:footnoteReference w:id="1327"/>
      </w:r>
      <w:r>
        <w:rPr>
          <w:rFonts w:ascii="Amiri" w:hAnsi="Amiri" w:eastAsia="Amiri" w:cs="Amiri"/>
          <w:lang w:bidi="ar-SA"/>
          <w:color w:val="111111"/>
          <w:sz w:val="28"/>
          <w:szCs w:val="28"/>
          <w:rtl/>
        </w:rPr>
        <w:t xml:space="preserve">وَ عَنْهُمْ عَنْ أَحْمَدَ بْنِ مُحَمَّدٍ عَنْ سَعِیدِ بْنِ جَنَاحٍ عَنْ عِدَّةٍ مِنْ أَصْحَابِنَا عَنْ أَبِی عَبْدِ اللَّهِ ع قَالَ: کَانَتِ الْکَعْبَةُ عَلَی عَهْدِ إِبْرَاهِیمَ ع تِسْعَةَ أَذْرُعٍ وَ کَانَ لَهَا بَابَانِ فَبَنَاهَا عَبْدُ اللَّهِ بْنُ الزُّبَیْرِ فَرَفَعَهَا ثَمَانِیَةَ عَشَرَ ذِرَاعاً فَهَدَمَهَا الْحَجَّاجُ وَ بَنَاهَا سَبْعَةً وَ عِشْرِینَ ذِرَاعاً.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 چند نفر از اصحاب ما، از امام صادق (علیه‌السلام) نقل شده است که فرمود: «کعبه در زمان ابراهیم (علیه‌السلام) به ارتفاع نه ذراع (واحد طول) بود و دو در داشت. سپس عبدالله بن زبیر آن را بازسازی کرد و ارتفاع آن را به هجده ذراع رساند. پس حَجّاج (بن یوسف) آن را ویران کرد و ارتفاع آن را به بیست و هفت ذراع رساند.</w:t>
      </w:r>
    </w:p>
    <w:p>
      <w:pPr>
        <w:pStyle w:val="BookText"/>
      </w:pPr>
      <w:r>
        <w:rPr>
          <w:rFonts w:ascii="IRNazanin" w:hAnsi="IRNazanin" w:eastAsia="IRNazanin" w:cs="IRNazanin"/>
          <w:lang w:bidi="fa-IR"/>
          <w:color w:val="111111"/>
          <w:sz w:val="28"/>
          <w:szCs w:val="28"/>
          <w:rtl/>
        </w:rPr>
        <w:t xml:space="preserve">ص: 213</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3" w:name="pg14670_158246"/>
    <w:bookmarkEnd w:id="203"/>
    <w:p>
      <w:pPr>
        <w:pStyle w:val="Heading5"/>
      </w:pPr>
      <w:bookmarkStart w:id="1279" w:name="_Toc737"/>
      <w:r>
        <w:t>[رقم الحدیث الکلی: 17587 - رقم الحدیث الباب: 8]</w:t>
      </w:r>
      <w:bookmarkEnd w:id="1279"/>
    </w:p>
    <w:p>
      <w:pPr>
        <w:pStyle w:val="BookText"/>
      </w:pPr>
      <w:r>
        <w:rPr>
          <w:rFonts w:ascii="Times New Roman" w:hAnsi="Times New Roman" w:eastAsia="Times New Roman" w:cs="Times New Roman"/>
          <w:lang w:val="en-US" w:bidi="en-US"/>
          <w:color w:val="111111"/>
          <w:sz w:val="28"/>
          <w:szCs w:val="28"/>
          <w:rtl/>
        </w:rPr>
        <w:t xml:space="preserve">17587- 8- </w:t>
      </w:r>
      <w:r>
        <w:rPr>
          <w:rStyle w:val="FootnoteReference"/>
        </w:rPr>
        <w:footnoteReference w:id="1328"/>
      </w:r>
      <w:r>
        <w:rPr>
          <w:rFonts w:ascii="Amiri" w:hAnsi="Amiri" w:eastAsia="Amiri" w:cs="Amiri"/>
          <w:lang w:bidi="ar-SA"/>
          <w:color w:val="111111"/>
          <w:sz w:val="28"/>
          <w:szCs w:val="28"/>
          <w:rtl/>
        </w:rPr>
        <w:t xml:space="preserve">قَالَ الْکُلَیْنِیُّ وَ رُوِیَ عَنِ ابْنِ أَبِی نَصْرٍ عَنْ أَبَانِ بْنِ عُثْمَانَ عَنْ أَبِی عَبْدِ اللَّهِ ع قَالَ: کَانَ طُولُ الْکَعْبَةِ یَوْمَئِذٍ تِسْعَةُ أَذْرُعٍ وَ لَمْ یَکُنْ لَهَا سَقْفٌ فَسَقَّفَهَا قُرَیْشٌ ثَمَانِیَةَ عَشَرَ ذِرَاعاً فَلَمْ تَزَلْ ثُمَّ کَسَرَهَا الْحَجَّاجُ عَلَی ابْنِ الزُّبَیْرِ فَبَنَاهَا وَ جَعَلَهَا سَبْعَةً وَ عِشْرِینَ ذِرَاعاً.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عثمان، از امام صادق (علیه‌السلام) نقل شده است که فرمود: «ارتفاع کعبه در آن روز (زمان) نه ذراع بود و سقفی نداشت. سپس قریش آن را بازسازی کرد و ارتفاع آن را به هجده ذراع رساند و همچنان باقی ماند، تا اینکه حجاج (بن یوسف) آن را در زمان ابن زبیر ویران کرد و آن را ساخت و ارتفاع آن را به بیست و هفت ذراع رساند.»</w:t>
      </w:r>
    </w:p>
    <w:p>
      <w:pPr>
        <w:pStyle w:val="Heading5"/>
      </w:pPr>
      <w:bookmarkStart w:id="1280" w:name="_Toc738"/>
      <w:r>
        <w:t>[رقم الحدیث الکلی: 17588 - رقم الحدیث الباب: 9]</w:t>
      </w:r>
      <w:bookmarkEnd w:id="1280"/>
    </w:p>
    <w:p>
      <w:pPr>
        <w:pStyle w:val="BookText"/>
      </w:pPr>
      <w:r>
        <w:rPr>
          <w:rFonts w:ascii="Times New Roman" w:hAnsi="Times New Roman" w:eastAsia="Times New Roman" w:cs="Times New Roman"/>
          <w:lang w:val="en-US" w:bidi="en-US"/>
          <w:color w:val="111111"/>
          <w:sz w:val="28"/>
          <w:szCs w:val="28"/>
          <w:rtl/>
        </w:rPr>
        <w:t xml:space="preserve">17588- 9- </w:t>
      </w:r>
      <w:r>
        <w:rPr>
          <w:rStyle w:val="FootnoteReference"/>
        </w:rPr>
        <w:footnoteReference w:id="1330"/>
      </w:r>
      <w:r>
        <w:rPr>
          <w:rFonts w:ascii="Amiri" w:hAnsi="Amiri" w:eastAsia="Amiri" w:cs="Amiri"/>
          <w:lang w:bidi="ar-SA"/>
          <w:color w:val="111111"/>
          <w:sz w:val="28"/>
          <w:szCs w:val="28"/>
          <w:rtl/>
        </w:rPr>
        <w:t xml:space="preserve">وَ عَنْ مُحَمَّدِ بْنِ یَحْیَی عَنْ أَحْمَدَ بْنِ مُحَمَّدٍ عَنْ عَلِیِّ بْنِ النُّعْمَانِ عَنْ سَعِیدِ بْنِ عَبْدِ اللَّهِ الْأَعْرَجِ عَنْ أَبِی عَبْدِ اللَّهِ ع قَالَ: إِنَّ قُرَیْشاً فِی الْجَاهِلِیَّةِ هَدَمُوا الْبَیْتَ- فَلَمَّا أَرَادُوا بِنَاءَهُ حِیلَ بَیْنَهُمْ وَ بَیْنَهُ وَ أُلْقِیَ فِی رُوعِهِمُ الرُّعْبُ حَتَّی قَالَ قَائِلٌ مِنْهُمْ لَیَأْتِی کُلُّ رَجُلٍ مِنْکُمْ بِأَطْیَبِ مَالِهِ وَ لَا تَأْتُوا بِمَالٍ اکْتَسَبْتُمُوهُ مِنْ قَطِیعَةِ رَحِمٍ أَوْ حَرَامٍ فَفَعَلُوا فَخُلِّیَ بَیْنَهُمْ وَ بَیْنَ بِنَائِهِ فَبَنَوْهُ حَتَّی انْتَهَوْا إِلَی مَوْضِعِ الْحَجَرِ الْأَسْوَدِ- فَتَشَاجَرُوا فِیهِ أَیُّهُمْ یَضَعُ الْحَجَرَ الْأَسْوَدَ فِی مَوْضِعِهِ حَتَّی کَادَ أَنْ یَکُونَ بَیْنَهُمْ شَرٌّ فَحَکَّمُوا أَوَّلَ مَنْ یَدْخُلُ مِنْ بَابِ الْمَسْجِدِ- فَدَخَلَ رَسُولُ اللَّهِ ص فَلَمَّا أَتَاهُمْ أَمَرَ بِثَوْبٍ فَبَسَطَ ثُمَّ وَضَعَ الْحَجَرَ فِی وَسَطِهِ ثُمَّ أَخَذَتِ الْقَبَائِلُ بِجَوَانِبِ الثَّوْبِ فَرَفَعُوهُ ثُمَّ تَنَاوَلَهُ ص فَوَضَعَهُ فِی مَوْضِعِهِ فَخَصَّهُ اللَّهُ بِهِ.</w:t>
      </w:r>
    </w:p>
    <w:p>
      <w:pPr>
        <w:pStyle w:val="BookText"/>
      </w:pPr>
      <w:r>
        <w:rPr>
          <w:rFonts w:ascii="Amiri" w:hAnsi="Amiri" w:eastAsia="Amiri" w:cs="Amiri"/>
          <w:lang w:bidi="ar-SA"/>
          <w:color w:val="111111"/>
          <w:sz w:val="28"/>
          <w:szCs w:val="28"/>
          <w:rtl/>
        </w:rPr>
        <w:t xml:space="preserve">وَ رَوَاهُ الصَّدُوقُ بِإِسْنَادِهِ عَنْ سَعِیدِ بْنِ عَبْدِ اللَّهِ الْأَعْرَجِ مِثْلَهُ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عبدالله أعرج از امام صادق (علیه‌السلام) نقل کرده است که فرمود: «بی‌گمان قریش در دوران جاهلیت خانه (کعبه) را ویران کردند، و زمانی که خواستند آن را بازسازی کنند، میان آنان و بازسازی آن مانع ایجاد شد و در دلشان ترس افکنده شد، تا اینکه یکی از آنان گفت: "هر یک از شما باید بهترین مال خود را بیاورد و از مالی که از قطع رحم یا حرام به دست آورده‌اید، نیاورید." پس این کار را کردند و سپس میان آنان و ساختن خانه مانعی نبود. آن را ساختند تا اینکه به محل حجرالاسود رسیدند. در آن هنگام درباره اینکه چه کسی حجرالاسود را در جای خود بگذارد، با یکدیگر نزاع کردند، تا اینکه نزدیک بود بین آنان درگیری رخ دهد. پس تصمیم گرفتند که اولین کسی که از درِ مسجد وارد شود، حَکَم (داور) باشد. رسول خدا (ص) وارد شد و زمانی که نزد آنان آمد، دستور داد که پارچه‌ای بیاورند و آن را پهن کرد، سپس حجرالاسود را در وسط آن گذاشت. آنگاه قبایل اطراف پارچه را گرفتند و آن را بلند کردند، سپس رسول خدا (ص) حجرالاسود را برداشت و در جای خود قرار داد، و خداوند او را به این امر اختصاص داد.»</w:t>
      </w:r>
    </w:p>
    <w:p>
      <w:pPr>
        <w:pStyle w:val="Heading5"/>
      </w:pPr>
      <w:bookmarkStart w:id="1281" w:name="_Toc739"/>
      <w:r>
        <w:t>[رقم الحدیث الکلی: 17589 - رقم الحدیث الباب: 10]</w:t>
      </w:r>
      <w:bookmarkEnd w:id="1281"/>
    </w:p>
    <w:p>
      <w:pPr>
        <w:pStyle w:val="BookText"/>
      </w:pPr>
      <w:r>
        <w:rPr>
          <w:rFonts w:ascii="Times New Roman" w:hAnsi="Times New Roman" w:eastAsia="Times New Roman" w:cs="Times New Roman"/>
          <w:lang w:val="en-US" w:bidi="en-US"/>
          <w:color w:val="111111"/>
          <w:sz w:val="28"/>
          <w:szCs w:val="28"/>
          <w:rtl/>
        </w:rPr>
        <w:t xml:space="preserve">17589- 10- </w:t>
      </w:r>
      <w:r>
        <w:rPr>
          <w:rStyle w:val="FootnoteReference"/>
        </w:rPr>
        <w:footnoteReference w:id="1332"/>
      </w:r>
      <w:r>
        <w:rPr>
          <w:rFonts w:ascii="Amiri" w:hAnsi="Amiri" w:eastAsia="Amiri" w:cs="Amiri"/>
          <w:lang w:bidi="ar-SA"/>
          <w:color w:val="111111"/>
          <w:sz w:val="28"/>
          <w:szCs w:val="28"/>
          <w:rtl/>
        </w:rPr>
        <w:t xml:space="preserve">وَ عَنْ عَلِیِّ بْنِ إِبْرَاهِیمَ وَ غَیْرِهِ بِأَسَانِیدَ مُخْتَلِفَةٍ رَفَعُوهُ قَالُوا إِنَّمَا هَدَمَتْ قُرَیْشٌ الْکَعْبَةَ- لِأَنَّ السَّیْلَ کَانَ یَأْتِیهِمْ مِنْ أَعْلَی مَکَّةَ فَیَدْخُلُهَا</w:t>
      </w:r>
    </w:p>
    <w:p>
      <w:pPr>
        <w:pStyle w:val="BookText"/>
      </w:pPr>
      <w:r>
        <w:rPr>
          <w:rFonts w:ascii="IRNazanin" w:hAnsi="IRNazanin" w:eastAsia="IRNazanin" w:cs="IRNazanin"/>
          <w:lang w:bidi="fa-IR"/>
          <w:color w:val="111111"/>
          <w:sz w:val="28"/>
          <w:szCs w:val="28"/>
          <w:rtl/>
        </w:rPr>
        <w:t xml:space="preserve">ص: 214</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فَانْصَدَعَتْ وَ سُرِقَ مِنَ الْکَعْبَةِ غَزَالٌ مِنْ ذَهَبٍ رِجْلَاهُ جَوْهَرٌ وَ کَانَ حَائِطُهَا قَصِیراً وَ کَانَ ذَلِکَ قَبْلَ مَبْعَثِ النَّبِیِّ ص بِثَلَاثِینَ سَنَةً فَأَرَادَتْ قُرَیْشٌ أَنْ یَهْدِمُوا الْکَعْبَةَ وَ یَبْنُوهَا وَ یَزِیدُوا فِی عَرْضِهَا </w:t>
      </w:r>
      <w:r>
        <w:rPr>
          <w:rStyle w:val="FootnoteReference"/>
        </w:rPr>
        <w:footnoteReference w:id="1333"/>
      </w:r>
      <w:r>
        <w:rPr>
          <w:rFonts w:ascii="Amiri" w:hAnsi="Amiri" w:eastAsia="Amiri" w:cs="Amiri"/>
          <w:lang w:bidi="ar-SA"/>
          <w:color w:val="111111"/>
          <w:sz w:val="28"/>
          <w:szCs w:val="28"/>
          <w:rtl/>
        </w:rPr>
        <w:t xml:space="preserve">ثُمَّ أَشْفَقُوا مِنْ ذَلِکَ وَ خَافُوا إِنْ وَضَعُوا فِیهَا الْمَعَاوِلَ أَنْ یَنْزِلَ عَلَیْهِمْ عُقُوبَةٌ فَقَالَ الْوَلِیدُ بْنُ الْمُغِیرَةِ دَعُونِی أَبْدَأْ فَإِنْ کَانَ لِلَّهِ رِضًی لَمْ یُصِبْنِی شَیْ‌ءٌ وَ إِنْ کَانَ غَیْرَ ذَلِکَ کَفَفْنَا وَ صَعِدَ عَلَی الْکَعْبَةِ وَ حَرَّکَ مِنْهُ حَجَراً فَخَرَجَتْ عَلَیْهِ حَیَّةٌ وَ انْکَسَفَتِ الشَّمْسُ فَلَمَّا رَأَوْا ذَلِکَ بَکَوْا وَ تَضَرَّعُوا وَ قَالُوا اللَّهُمَّ إِنَّا لَا نُرِیدُ إِلَّا الْإِصْلَاحَ فَغَابَتْ عَنْهُمُ الْحَیَّةُ فَهَدَمُوهُ وَ نَحَّوْا حِجَارَتَهُ حَوْلَهُ حَتَّی بَلَغُوا الْقَوَاعِدَ الَّتِی وَضَعَهَا إِبْرَاهِیمُ ع- فَلَمَّا أَرَادُوا أَنْ یَزِیدُوا فِی عَرْضِهِ </w:t>
      </w:r>
      <w:r>
        <w:rPr>
          <w:rStyle w:val="FootnoteReference"/>
        </w:rPr>
        <w:footnoteReference w:id="1334"/>
      </w:r>
      <w:r>
        <w:rPr>
          <w:rFonts w:ascii="Amiri" w:hAnsi="Amiri" w:eastAsia="Amiri" w:cs="Amiri"/>
          <w:lang w:bidi="ar-SA"/>
          <w:color w:val="111111"/>
          <w:sz w:val="28"/>
          <w:szCs w:val="28"/>
          <w:rtl/>
        </w:rPr>
        <w:t xml:space="preserve">وَ حَرَّکُوا الْقَوَاعِدَ الَّتِی وَضَعَهَا إِبْرَاهِیمُ ع- أَصَابَتْهُمْ زَلْزَلَةٌ شَدِیدَةٌ وَ ظُلْمَةٌ فَکَفُّوا عَنْهُ وَ کَانَ بُنْیَانُ إِبْرَاهِیمَ الطُّولُ ثَلَاثُونَ ذِرَاعاً وَ الْعَرْضُ اثْنَانِ وَ عِشْرُونَ ذِرَاعاً وَ السَّمْکُ تِسْعَةُ أَذْرُعٍ فَقَالَتْ قُرَیْشٌ نَزِیدُ فِی سَمْکِهَا فَبَنَوْهَا فَلَمَّا بَلَغَ الْبِنَاءُ إِلَی مَوْضِعِ الْحَجَرِ الْأَسْوَدِ- تَشَاجَرَتْ قُرَیْشٌ فِی وَضْعِهِ وَ قَالَتْ کُلُّ قَبِیلَةٍ نَحْنُ أَوْلَی بِهِ نَحْنُ </w:t>
      </w:r>
      <w:r>
        <w:rPr>
          <w:rStyle w:val="FootnoteReference"/>
        </w:rPr>
        <w:footnoteReference w:id="1335"/>
      </w:r>
      <w:r>
        <w:rPr>
          <w:rFonts w:ascii="Amiri" w:hAnsi="Amiri" w:eastAsia="Amiri" w:cs="Amiri"/>
          <w:lang w:bidi="ar-SA"/>
          <w:color w:val="111111"/>
          <w:sz w:val="28"/>
          <w:szCs w:val="28"/>
          <w:rtl/>
        </w:rPr>
        <w:t xml:space="preserve">نَضَعُهُ فَلَمَّا کَثُرَ بَیْنَهُمْ تَرَاضَوْا بِقَضَاءِ مَنْ یَدْخُلُ مِنْ بَابِ بَنِی شَیْبَةَ- فَطَلَعَ رَسُولُ اللَّهِ ص فَقَالُوا هَذَا الْأَمِینُ قَدْ جَاءَ فَحَکَّمُوهُ فَبَسَطَ رِدَاءَهُ وَ قَالَ بَعْضُهُمْ کِسَاءٌ طَارُونِیٌّ کَانَ لَهُ وَ وَضَعَ الْحَجَرَ فِیهِ ثُمَّ قَالَ یَأْتِی مِنْ کُلِّ رَبْعٍ مِنْ قُرَیْشٍ رَجُلٌ فَکَانُوا عُتْبَةَ بْنَ رَبِیعَةَ بْنِ عَبْدِ الشَّمْسِ- وَ الْأَسْوَدَ بْنَ الْمُطَّلِبِ مِنْ بَنِی أَسَدِ بْنِ عَبْدِ الْعُزَّی- وَ أَبُو حُذَیْفَةَ بْنَ الْمُغِیرَةِ مِنْ بَنِی مَخْزُومٍ- وَ قَیْسَ بْنَ عَدِیٍّ مِنْ بَنِی سَهْمٍ- فَرَفَعُوهُ</w:t>
      </w:r>
    </w:p>
    <w:p>
      <w:pPr>
        <w:pStyle w:val="BookText"/>
      </w:pPr>
      <w:r>
        <w:rPr>
          <w:rFonts w:ascii="IRNazanin" w:hAnsi="IRNazanin" w:eastAsia="IRNazanin" w:cs="IRNazanin"/>
          <w:lang w:bidi="fa-IR"/>
          <w:color w:val="111111"/>
          <w:sz w:val="28"/>
          <w:szCs w:val="28"/>
          <w:rtl/>
        </w:rPr>
        <w:t xml:space="preserve">ص: 215</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4" w:name="pg14670_158248"/>
    <w:bookmarkEnd w:id="204"/>
    <w:p>
      <w:pPr>
        <w:pStyle w:val="BookText"/>
      </w:pPr>
      <w:r>
        <w:rPr>
          <w:rFonts w:ascii="Amiri" w:hAnsi="Amiri" w:eastAsia="Amiri" w:cs="Amiri"/>
          <w:lang w:bidi="ar-SA"/>
          <w:color w:val="111111"/>
          <w:sz w:val="28"/>
          <w:szCs w:val="28"/>
          <w:rtl/>
        </w:rPr>
        <w:t xml:space="preserve">وَ وَضَعَهُ النَّبِیُّ ص فِی مَوْضِعِهِ وَ قَدْ کَانَ بَعَثَ مَلِکُ الرُّومِ بِسَفِینَةٍ فِیهَا سُقُوفٌ وَ آلَاتٌ وَ خُشُبٌ وَ قَوْمٌ مِنَ الْفَعَلَةِ إِلَی الْحَبَشَةِ- لِیُبْنَی لَهُ هُنَاکَ بِیعَةٌ فَطَرَحَتْهَا الرِّیحُ إِلَی سَاحِلِ الشَّرِیعَةِ فَبُطِحَتْ فَبَلَغَ قُرَیْشاً خَبَرُهَا فَخَرَجُوا إِلَی السَّاحِلِ فَوَجَدُوا مَا یَصْلُحُ لِلْکَعْبَةِ مِنْ خَشَبٍ وَ زِینَةٍ وَ غَیْرِ ذَلِکَ فَابْتَاعُوهُ وَ صَارُوا بِهِ إِلَی مَکَّةَ- فَوَافَقَ ذَلِکَ ذَرْعُ الْخَشَبِ الْبِنَاءَ مَا خَلَا الْحَجَرَ- فَلَمَّا بَنَوْهَا کَسَوْهَا الْوَصَائِدَ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الوصد- محرکة النسیج، و الوصاد- النساج. (القاموس المحیط- وصد- 1- 345).</w:t>
      </w:r>
    </w:p>
    <w:p>
      <w:pPr>
        <w:pStyle w:val="BookText"/>
      </w:pPr>
      <w:r>
        <w:rPr>
          <w:rFonts w:ascii="IRNazanin" w:hAnsi="IRNazanin" w:eastAsia="IRNazanin" w:cs="IRNazanin"/>
          <w:lang w:bidi="fa-IR"/>
          <w:color w:val="111111"/>
          <w:sz w:val="28"/>
          <w:szCs w:val="28"/>
          <w:rtl/>
        </w:rPr>
        <w:t xml:space="preserve">الوصائل- ثیاب مخططة یمانیة. (الصحاح- وصل- 5- 1842.</w:t>
      </w:r>
    </w:p>
    <w:p>
      <w:pPr>
        <w:pStyle w:val="BookText"/>
      </w:pPr>
      <w:r>
        <w:rPr>
          <w:rFonts w:ascii="Amiri" w:hAnsi="Amiri" w:eastAsia="Amiri" w:cs="Amiri"/>
          <w:lang w:bidi="ar-SA"/>
          <w:color w:val="111111"/>
          <w:sz w:val="28"/>
          <w:szCs w:val="28"/>
          <w:rtl/>
        </w:rPr>
        <w:t xml:space="preserve">وَ هِیَ الْأَرْدِیَةُ.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و دیگران با اسناد مختلف نقل کرده‌اند که: قریش کعبه را ویران کرد، زیرا سیل از بالای مکه می‌آمد و وارد کعبه می‌شد و آن را ترکاند و غزالی از طلا که پاهایش از جواهر بود، از کعبه دزدیده شد و دیوار کعبه کوتاه بود و این حادثه سی سال پیش از بعثت پیامبر (ص) رخ داد. قریش خواست که کعبه را ویران کند، بازسازی کرده و عرض آن را افزایش دهد. اما ترسیدند و نگران بودند که اگر کعبه را با ابزار ویران کنند، عقوبتی بر آنان نازل شود. پس ولید بن مغیره گفت: "بگذارید من شروع کنم. اگر این کار مورد رضایت خدا باشد، به من آسیبی نخواهد رسید و اگر غیر از این باشد، متوقف خواهیم شد." او بر کعبه بالا رفت و سنگی از آن را حرکت داد، و سپس ماری از آن بیرون آمد و خورشید گرفت. وقتی این را دیدند، گریه کردند و تضرع کردند و گفتند: "خدایا، ما جز اصلاح قصد دیگری نداریم." پس مار از آنان پنهان شد و کعبه را ویران کردند و سنگ‌های آن را دور آن قرار دادند تا به پایه‌هایی که ابراهیم (ع) گذاشته بود، رسیدند. هنگامی که خواستند عرض آن را افزایش دهند و پایه‌هایی که ابراهیم (ع) گذاشته بود را حرکت دادند، زلزله شدیدی آنان را فرا گرفت و تاریکی پدید آمد، پس از آن منصرف شدند. بنای ابراهیم (ع) ارتفاعی سی ذراع، عرضی بیست و دو ذراع و ضخامت (دیوار) نه ذراع داشت. قریش گفت: "ارتفاع آن را بیشتر کنیم." پس آن را ساختند. زمانی که ساختن کعبه به محل حجرالاسود رسید، قریش در مورد قرار دادن آن نزاع کردند و هر قبیله‌ای گفت: "ما اولی‌تر به آن هستیم، ما آن را قرار خواهیم داد." هنگامی که نزاعشان زیاد شد، توافق کردند که داوری را به اولین کسی که از درِ بنی شیبه وارد شود، بسپارند. پس رسول خدا (ص) وارد شد و گفتند: "این امین است که آمد." پس او را داور کردند. او ردای خود را پهن کرد و برخی گفتند: "یک لباس طارونی بود که او داشت." و حجرالاسود را در آن گذاشت، سپس گفت: "از هر چهار بخش قریش، یک نفر بیاید." پس آن افراد عبارت بودند از: عتبه بن ربیعه بن عبدالشمس، اسود بن مطلب از بنی اسد بن عبدالعزی، ابو حذیفه بن مغیره از بنی مخزوم، و قیس بن عدی از بنی سهم. پس حجرالاسود را بالا بردند و پیامبر (ص) آن را در جای خود قرار داد. پادشاه روم یک کشتی با سقف‌ها، ابزارها، چوب‌ها و کارگرانی برای ساختن یک کلیسا در حبشه فرستاده بود که باد آن را به ساحل شریعه رساند و کشتی به گل نشست. قریش از این خبر آگاه شدند و به ساحل رفتند و آنچه برای کعبه مناسب بود، مانند چوب و زینت و غیره را یافتند و آن را خریدند و به مکه آوردند. اندازه چوب‌ها با ساخت کعبه هماهنگ بود، به جز حجرالاسود. وقتی آن را ساختند، آن را با وصائد (پارچه‌هایی) پوشاندند.</w:t>
      </w:r>
    </w:p>
    <w:p>
      <w:pPr>
        <w:pStyle w:val="Heading5"/>
      </w:pPr>
      <w:bookmarkStart w:id="1282" w:name="_Toc740"/>
      <w:r>
        <w:t>[رقم الحدیث الکلی: 17590 - رقم الحدیث الباب: 11]</w:t>
      </w:r>
      <w:bookmarkEnd w:id="1282"/>
    </w:p>
    <w:p>
      <w:pPr>
        <w:pStyle w:val="BookText"/>
      </w:pPr>
      <w:r>
        <w:rPr>
          <w:rFonts w:ascii="Times New Roman" w:hAnsi="Times New Roman" w:eastAsia="Times New Roman" w:cs="Times New Roman"/>
          <w:lang w:val="en-US" w:bidi="en-US"/>
          <w:color w:val="111111"/>
          <w:sz w:val="28"/>
          <w:szCs w:val="28"/>
          <w:rtl/>
        </w:rPr>
        <w:t xml:space="preserve">17590- 11- </w:t>
      </w:r>
      <w:r>
        <w:rPr>
          <w:rStyle w:val="FootnoteReference"/>
        </w:rPr>
        <w:footnoteReference w:id="1337"/>
      </w:r>
      <w:r>
        <w:rPr>
          <w:rFonts w:ascii="Amiri" w:hAnsi="Amiri" w:eastAsia="Amiri" w:cs="Amiri"/>
          <w:lang w:bidi="ar-SA"/>
          <w:color w:val="111111"/>
          <w:sz w:val="28"/>
          <w:szCs w:val="28"/>
          <w:rtl/>
        </w:rPr>
        <w:t xml:space="preserve">وَ عَنْ عَلِیِّ بْنِ إِبْرَاهِیمَ عَنْ أَبِیهِ عَنْ أَحْمَدَ بْنِ مُحَمَّدِ بْنِ أَبِی نَصْرٍ عَنْ دَاوُدَ بْنِ سِرْحَانَ عَنْ أَبِی عَبْدِ اللَّهِ ع قَالَ: إِنَّ رَسُولَ اللَّهِ سَاهَمَ قُرَیْشاً فِی بِنَاءِ الْبَیْتِ- فَصَارَ لِرَسُولِ اللَّهِ ص مِنْ بَابِ الْکَعْبَةِ إِلَی النِّصْفِ مَا بَیْنَ الرُّکْنِ الْیَمَانِیِّ إِلَی الْحَجَرِ الْأَسْوَدِ.</w:t>
      </w:r>
    </w:p>
    <w:p>
      <w:pPr>
        <w:pStyle w:val="BookText"/>
      </w:pPr>
      <w:r>
        <w:rPr>
          <w:rFonts w:ascii="Amiri" w:hAnsi="Amiri" w:eastAsia="Amiri" w:cs="Amiri"/>
          <w:lang w:bidi="ar-SA"/>
          <w:color w:val="111111"/>
          <w:sz w:val="28"/>
          <w:szCs w:val="28"/>
          <w:rtl/>
        </w:rPr>
        <w:t xml:space="preserve">وَ رَوَاهُ الصَّدُوقُ بِإِسْنَادِهِ عَنِ الْبَزَنْطِیِّ عَنْ دَاوُدَ بْنِ سِرْحَانَ مِثْلَهُ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سرحان از امام صادق (علیه‌السلام) نقل کرده است که فرمود: «بی‌گمان رسول خدا (ص) در ساختن خانه (کعبه) با قریش مشارکت کرد، و سهم رسول خدا (ص) از درِ کعبه تا نیمی از آن، بین رکن یمانی تا حجرالاسود بود</w:t>
      </w:r>
    </w:p>
    <w:p>
      <w:pPr>
        <w:pStyle w:val="Heading5"/>
      </w:pPr>
      <w:bookmarkStart w:id="1283" w:name="_Toc741"/>
      <w:r>
        <w:t>[رقم الحدیث الکلی: 17591 - رقم الحدیث الباب: 12]</w:t>
      </w:r>
      <w:bookmarkEnd w:id="1283"/>
    </w:p>
    <w:p>
      <w:pPr>
        <w:pStyle w:val="BookText"/>
      </w:pPr>
      <w:r>
        <w:rPr>
          <w:rFonts w:ascii="Times New Roman" w:hAnsi="Times New Roman" w:eastAsia="Times New Roman" w:cs="Times New Roman"/>
          <w:lang w:val="en-US" w:bidi="en-US"/>
          <w:color w:val="111111"/>
          <w:sz w:val="28"/>
          <w:szCs w:val="28"/>
          <w:rtl/>
        </w:rPr>
        <w:t xml:space="preserve">17591- 12- </w:t>
      </w:r>
      <w:r>
        <w:rPr>
          <w:rStyle w:val="FootnoteReference"/>
        </w:rPr>
        <w:footnoteReference w:id="1339"/>
      </w:r>
      <w:r>
        <w:rPr>
          <w:rFonts w:ascii="Amiri" w:hAnsi="Amiri" w:eastAsia="Amiri" w:cs="Amiri"/>
          <w:lang w:bidi="ar-SA"/>
          <w:color w:val="111111"/>
          <w:sz w:val="28"/>
          <w:szCs w:val="28"/>
          <w:rtl/>
        </w:rPr>
        <w:t xml:space="preserve">قَالَ الْکُلَیْنِیُّ وَ الصَّدُوقُ وَ فِی رِوَایَةٍ أُخْرَی کَانَ لِبَنِی هَاشِمٍ مِنَ الْحَجَرِ الْأَسْوَدِ إِلَی الرُّکْنِ الشَّامِیِّ.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ومرحوم صدوق گفته‌اند، و در روایتی دیگر آمده است: «بنی‌هاشم از حجرالاسود تا رکن شامی سهم داشتند.</w:t>
      </w:r>
    </w:p>
    <w:p>
      <w:pPr>
        <w:pStyle w:val="Heading5"/>
      </w:pPr>
      <w:bookmarkStart w:id="1284" w:name="_Toc742"/>
      <w:r>
        <w:t>[رقم الحدیث الکلی: 17592 - رقم الحدیث الباب: 13]</w:t>
      </w:r>
      <w:bookmarkEnd w:id="1284"/>
    </w:p>
    <w:p>
      <w:pPr>
        <w:pStyle w:val="BookText"/>
      </w:pPr>
      <w:r>
        <w:rPr>
          <w:rFonts w:ascii="Times New Roman" w:hAnsi="Times New Roman" w:eastAsia="Times New Roman" w:cs="Times New Roman"/>
          <w:lang w:val="en-US" w:bidi="en-US"/>
          <w:color w:val="111111"/>
          <w:sz w:val="28"/>
          <w:szCs w:val="28"/>
          <w:rtl/>
        </w:rPr>
        <w:t xml:space="preserve">17592- 13- </w:t>
      </w:r>
      <w:r>
        <w:rPr>
          <w:rStyle w:val="FootnoteReference"/>
        </w:rPr>
        <w:footnoteReference w:id="1340"/>
      </w:r>
      <w:r>
        <w:rPr>
          <w:rFonts w:ascii="Amiri" w:hAnsi="Amiri" w:eastAsia="Amiri" w:cs="Amiri"/>
          <w:lang w:bidi="ar-SA"/>
          <w:color w:val="111111"/>
          <w:sz w:val="28"/>
          <w:szCs w:val="28"/>
          <w:rtl/>
        </w:rPr>
        <w:t xml:space="preserve">مُحَمَّدُ بْنُ عَلِیِّ بْنِ الْحُسَیْنِ قَالَ رُوِیَ أَنَّ الْحَجَّاجَ لَمَّا فَرَغَ مِنْ بِنَاءِ الْکَعْبَةِ- سَأَلَ عَلِیَّ بْنَ الْحُسَیْنِ ع أَنْ یَضَعَ الْحَجَرَ فِی مَوْضِعِهِ فَأَخَذَهُ وَ وَضَعَهُ فِی مَوْضِعِهِ.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روایت شده است که هنگامی که حجاج بن یوسف از ساختن کعبه فارغ شد، از علی بن الحسین (علیه‌السلام) خواست که حجر الاسود را در مکان خود قرار دهد. علی بن الحسین (علیه‌السلام) آن را گرفت و در مکان خود قرار داد.</w:t>
      </w:r>
    </w:p>
    <w:p>
      <w:pPr>
        <w:pStyle w:val="BookText"/>
      </w:pPr>
      <w:r>
        <w:rPr>
          <w:rFonts w:ascii="IRNazanin" w:hAnsi="IRNazanin" w:eastAsia="IRNazanin" w:cs="IRNazanin"/>
          <w:lang w:bidi="fa-IR"/>
          <w:color w:val="111111"/>
          <w:sz w:val="28"/>
          <w:szCs w:val="28"/>
          <w:rtl/>
        </w:rPr>
        <w:t xml:space="preserve">ص: 216</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5" w:name="pg14670_158249"/>
    <w:bookmarkEnd w:id="205"/>
    <w:p>
      <w:pPr>
        <w:pStyle w:val="Heading5"/>
      </w:pPr>
      <w:bookmarkStart w:id="1285" w:name="_Toc743"/>
      <w:r>
        <w:t>[رقم الحدیث الکلی: 17593 - رقم الحدیث الباب: 14]</w:t>
      </w:r>
      <w:bookmarkEnd w:id="1285"/>
    </w:p>
    <w:p>
      <w:pPr>
        <w:pStyle w:val="BookText"/>
      </w:pPr>
      <w:r>
        <w:rPr>
          <w:rFonts w:ascii="Times New Roman" w:hAnsi="Times New Roman" w:eastAsia="Times New Roman" w:cs="Times New Roman"/>
          <w:lang w:val="en-US" w:bidi="en-US"/>
          <w:color w:val="111111"/>
          <w:sz w:val="28"/>
          <w:szCs w:val="28"/>
          <w:rtl/>
        </w:rPr>
        <w:t xml:space="preserve">17593- 14- </w:t>
      </w:r>
      <w:r>
        <w:rPr>
          <w:rStyle w:val="FootnoteReference"/>
        </w:rPr>
        <w:footnoteReference w:id="1341"/>
      </w:r>
      <w:r>
        <w:rPr>
          <w:rFonts w:ascii="Amiri" w:hAnsi="Amiri" w:eastAsia="Amiri" w:cs="Amiri"/>
          <w:lang w:bidi="ar-SA"/>
          <w:color w:val="111111"/>
          <w:sz w:val="28"/>
          <w:szCs w:val="28"/>
          <w:rtl/>
        </w:rPr>
        <w:t xml:space="preserve">قَالَ وَ رُوِیَ أَنَّهُ کَانَ بُنْیَانُ إِبْرَاهِیمَ ع الطُّولُ ثَلَاثِینَ ذِرَاعاً وَ الْعَرْضُ اثْنَیْنِ وَ عِشْرِینَ ذِرَاعاً وَ السَّمْکُ تِسْعَةَ أَذْرُعٍ وَ إِنَّ قُرَیْشاً لَمَّا بَنَوْهَا کَسَوْهَا الْأَرْدِیَةَ.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بنای ابراهیم (علیه‌السلام) دارای طول سی ذراع، عرض بیست و دو ذراع و ارتفاع نه ذراع بود، و هنگامی که قریش آن را ساختند، آن را با ردای (پارچه‌ها) پوشاندند.</w:t>
      </w:r>
    </w:p>
    <w:p>
      <w:pPr>
        <w:pStyle w:val="Heading5"/>
      </w:pPr>
      <w:bookmarkStart w:id="1286" w:name="_Toc744"/>
      <w:r>
        <w:t>[رقم الحدیث الکلی: 17594 - رقم الحدیث الباب: 15]</w:t>
      </w:r>
      <w:bookmarkEnd w:id="1286"/>
    </w:p>
    <w:p>
      <w:pPr>
        <w:pStyle w:val="BookText"/>
      </w:pPr>
      <w:r>
        <w:rPr>
          <w:rFonts w:ascii="Times New Roman" w:hAnsi="Times New Roman" w:eastAsia="Times New Roman" w:cs="Times New Roman"/>
          <w:lang w:val="en-US" w:bidi="en-US"/>
          <w:color w:val="111111"/>
          <w:sz w:val="28"/>
          <w:szCs w:val="28"/>
          <w:rtl/>
        </w:rPr>
        <w:t xml:space="preserve">17594- 15- </w:t>
      </w:r>
      <w:r>
        <w:rPr>
          <w:rStyle w:val="FootnoteReference"/>
        </w:rPr>
        <w:footnoteReference w:id="1342"/>
      </w:r>
      <w:r>
        <w:rPr>
          <w:rFonts w:ascii="Amiri" w:hAnsi="Amiri" w:eastAsia="Amiri" w:cs="Amiri"/>
          <w:lang w:bidi="ar-SA"/>
          <w:color w:val="111111"/>
          <w:sz w:val="28"/>
          <w:szCs w:val="28"/>
          <w:rtl/>
        </w:rPr>
        <w:t xml:space="preserve">الْعَیَّاشِیُّ فِی تَفْسِیرِهِ عَنْ عَبْدِ الصَّمَدِ بْنِ سَعْدٍ قَالَ: طَلَبَ أَبُو جَعْفَرٍ مِنْ أَهْلِ مَکَّةَ أَنْ یَشْتَرِیَ بُیُوتَهُمْ لِیَزِیدَ فِی الْمَسْجِدِ فَأَبَوْا فَأَرْغَبَهُمْ فَامْتَنَعُوا فَضَاقَ بِذَلِکَ فَسَأَلَ أَبَا عَبْدِ اللَّهِ ع عَنْ ذَلِکَ فَقَالَ إِنِّی سَأَلْتُ هَؤُلَاءِ شَیْئاً مِنْ مَنَازِلِهِمْ وَ أَفْنِیَتِهِمْ لِنَزِیدَ فِی الْمَسْجِدِ وَ قَدْ مَنَعُونِی فَقَدْ غَمَّنِی ذَلِکَ غَمّاً شَدِیداً فَقَالَ أَبُو عَبْدِ اللَّهِ ع لِمَ یَغُمُّکَ ذَلِکَ وَ حُجَّتُکَ عَلَیْهِمْ فِیهِ ظَاهِرَةٌ قَالَ وَ بِمَا أَحْتَجُّ عَلَیْهِمْ قَالَ بِکِتَابِ اللَّهِ- فَقَالَ فِی أَیِّ مَوْضِعٍ فَقَالَ قَوْلُ اللَّهِ إِنَّ أَوَّلَ بَیْتٍ وُضِعَ لِلنَّاسِ لَلَّذِی بِبَکَّةَ مُبارَکاً </w:t>
      </w:r>
      <w:r>
        <w:rPr>
          <w:rStyle w:val="FootnoteReference"/>
        </w:rPr>
        <w:footnoteReference w:id="1343"/>
      </w:r>
      <w:r>
        <w:rPr>
          <w:rFonts w:ascii="Amiri" w:hAnsi="Amiri" w:eastAsia="Amiri" w:cs="Amiri"/>
          <w:lang w:bidi="ar-SA"/>
          <w:color w:val="111111"/>
          <w:sz w:val="28"/>
          <w:szCs w:val="28"/>
          <w:rtl/>
        </w:rPr>
        <w:t xml:space="preserve">قَدْ أَخْبَرَکَ اللَّهُ أَنَّ أَوَّلَ بَیْتٍ وُضِعَ لِلنَّاسِ لَلَّذِی بِبَکَّةَ- </w:t>
      </w:r>
      <w:r>
        <w:rPr>
          <w:rStyle w:val="FootnoteReference"/>
        </w:rPr>
        <w:footnoteReference w:id="1344"/>
      </w:r>
      <w:r>
        <w:rPr>
          <w:rFonts w:ascii="Amiri" w:hAnsi="Amiri" w:eastAsia="Amiri" w:cs="Amiri"/>
          <w:lang w:bidi="ar-SA"/>
          <w:color w:val="111111"/>
          <w:sz w:val="28"/>
          <w:szCs w:val="28"/>
          <w:rtl/>
        </w:rPr>
        <w:t xml:space="preserve">فَإِنْ کَانُوا هُمْ نَزَلُوا </w:t>
      </w:r>
      <w:r>
        <w:rPr>
          <w:rStyle w:val="FootnoteReference"/>
        </w:rPr>
        <w:footnoteReference w:id="1345"/>
      </w:r>
      <w:r>
        <w:rPr>
          <w:rFonts w:ascii="Amiri" w:hAnsi="Amiri" w:eastAsia="Amiri" w:cs="Amiri"/>
          <w:lang w:bidi="ar-SA"/>
          <w:color w:val="111111"/>
          <w:sz w:val="28"/>
          <w:szCs w:val="28"/>
          <w:rtl/>
        </w:rPr>
        <w:t xml:space="preserve">قَبْلَ الْبَیْتِ فَلَهُمْ أَفْنِیَتُهُمْ وَ إِنْ کَانَ الْبَیْتُ قَدِیماً قَبْلَهُمْ فَلَهُ فِنَاؤُهُ فَدَعَاهُمْ أَبُو جَعْفَرٍ فَاحْتَجَّ عَلَیْهِمْ بِهَذَا فَقَالُوا لَهُ اصْنَعْ مَا أَحْبَبْتَ.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عبدالصمد بن سعد گفت: ابو جعفر از اهل مکه درخواست کرد که خانه‌هایشان را برای گسترش مسجد بفروشند، اما آنان امتناع کردند و با اصرار او، مقاومت کردند. ابو جعفراز این وضعیت ناراحت شد و از امام صادق (علیه‌السلام) درباره این موضوع پرسید. امام صادق (علیه‌السلام) فرمود: «توچرا ناراحتی با اینکه حجت تو بر آنان در این موضوع واضح است؟» ابو جعفرپرسید: «با چه چیزی بر آنان حجت کنم؟» امام صادق (علیه‌السلام) گفت: «با کتاب خدا.» ابو جعفرپرسید: «در کجا؟» امام صادق (علیه‌السلام) پاسخ داد: «در سخن خداوند که می‌فرماید: "اولین خانه‌ای که برای مردم قرار داده شده، همان است که در مکه است" (آل عمران، 96). خداوند به تو خبر داده است که اولین خانه‌ای که برای مردم قرار داده شده، در مکه است. پس اگر آنها پیش از خانه، در آن‌جا ساکن شده‌اند، خانه‌هایشان برای آنهاست، و اگر خانه پیش از آنها وجود داشته است، پس حیاط خانه برای آن خانه است.» پس ابو جعفر آنان را فراخواند و با این استدلال بر آنها احتجاج کرد و آنان پاسخ دادند: «هر چه می‌خواهی انجام بده.</w:t>
      </w:r>
    </w:p>
    <w:p>
      <w:pPr>
        <w:pStyle w:val="Heading5"/>
      </w:pPr>
      <w:bookmarkStart w:id="1287" w:name="_Toc745"/>
      <w:r>
        <w:t>[رقم الحدیث الکلی: 17595 - رقم الحدیث الباب: 16]</w:t>
      </w:r>
      <w:bookmarkEnd w:id="1287"/>
    </w:p>
    <w:p>
      <w:pPr>
        <w:pStyle w:val="BookText"/>
      </w:pPr>
      <w:r>
        <w:rPr>
          <w:rFonts w:ascii="Times New Roman" w:hAnsi="Times New Roman" w:eastAsia="Times New Roman" w:cs="Times New Roman"/>
          <w:lang w:val="en-US" w:bidi="en-US"/>
          <w:color w:val="111111"/>
          <w:sz w:val="28"/>
          <w:szCs w:val="28"/>
          <w:rtl/>
        </w:rPr>
        <w:t xml:space="preserve">17595- 16- </w:t>
      </w:r>
      <w:r>
        <w:rPr>
          <w:rStyle w:val="FootnoteReference"/>
        </w:rPr>
        <w:footnoteReference w:id="1346"/>
      </w:r>
      <w:r>
        <w:rPr>
          <w:rFonts w:ascii="Amiri" w:hAnsi="Amiri" w:eastAsia="Amiri" w:cs="Amiri"/>
          <w:lang w:bidi="ar-SA"/>
          <w:color w:val="111111"/>
          <w:sz w:val="28"/>
          <w:szCs w:val="28"/>
          <w:rtl/>
        </w:rPr>
        <w:t xml:space="preserve">وَ عَنِ الْحَسَنِ بْنِ عَلِیِّ بْنِ النُّعْمَانِ قَالَ: لَمَّا بَنَی الْمَهْدِیُّ فِی الْمَسْجِدِ الْحَرَامِ- بَقِیَتْ دَارٌ فِی تَرْبِیعِ الْمَسْجِدِ- فَطَلَبَهَا مِنْ أَرْبَابِهَا فَامْتَنَعُوا فَسَأَلَ عَنْ ذَلِکَ الْفُقَهَاءَ فَکُلٌّ قَالَ لَهُ إِنَّهُ لَا یَنْبَغِی أَنْ تُدْخِلَ شَیْئاً فِی الْمَسْجِدِ الْحَرَامِ غَصْباً فَقَالَ لَهُ عَلِیُّ بْنُ یَقْطِینٍ یَا أَمِیرَ الْمُؤْمِنِینَ لَوْ کَتَبْتَ إِلَی مُوسَی بْنِ جَعْفَرٍ ع- لَأَخْبَرَکَ بِوَجْهِ الْأَمْرِ فِی ذَلِکَ</w:t>
      </w:r>
    </w:p>
    <w:p>
      <w:pPr>
        <w:pStyle w:val="BookText"/>
      </w:pPr>
      <w:r>
        <w:rPr>
          <w:rFonts w:ascii="IRNazanin" w:hAnsi="IRNazanin" w:eastAsia="IRNazanin" w:cs="IRNazanin"/>
          <w:lang w:bidi="fa-IR"/>
          <w:color w:val="111111"/>
          <w:sz w:val="28"/>
          <w:szCs w:val="28"/>
          <w:rtl/>
        </w:rPr>
        <w:t xml:space="preserve">ص: 217</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6" w:name="pg14670_158250"/>
    <w:bookmarkEnd w:id="206"/>
    <w:p>
      <w:pPr>
        <w:pStyle w:val="BookText"/>
      </w:pPr>
      <w:r>
        <w:rPr>
          <w:rFonts w:ascii="Amiri" w:hAnsi="Amiri" w:eastAsia="Amiri" w:cs="Amiri"/>
          <w:lang w:bidi="ar-SA"/>
          <w:color w:val="111111"/>
          <w:sz w:val="28"/>
          <w:szCs w:val="28"/>
          <w:rtl/>
        </w:rPr>
        <w:t xml:space="preserve">فَکَتَبَ إِلَی وَالِی الْمَدِینَةِ أَنْ سَلْ مُوسَی بْنَ جَعْفَرٍ- عَنْ دَارٍ أَرَدْنَا أَنْ نُدْخِلَهَا فِی الْمَسْجِدِ الْحَرَامِ- فَامْتَنَعَ عَلَیْنَا صَاحِبُهَا فَکَیْفَ الْمَخْرَجُ مِنْ ذَلِکَ فَقَالَ ذَلِکَ لِأَبِی الْحَسَنِ ع- فَقَالَ أَبُو الْحَسَنِ ع وَ لَا بُدَّ مِنَ الْجَوَابِ </w:t>
      </w:r>
      <w:r>
        <w:rPr>
          <w:rStyle w:val="FootnoteReference"/>
        </w:rPr>
        <w:footnoteReference w:id="1347"/>
      </w:r>
      <w:r>
        <w:rPr>
          <w:rFonts w:ascii="Amiri" w:hAnsi="Amiri" w:eastAsia="Amiri" w:cs="Amiri"/>
          <w:lang w:bidi="ar-SA"/>
          <w:color w:val="111111"/>
          <w:sz w:val="28"/>
          <w:szCs w:val="28"/>
          <w:rtl/>
        </w:rPr>
        <w:t xml:space="preserve">فَقَالَ لَهُ الْأَمِیرُ لَا بُدَّ مِنْهُ </w:t>
      </w:r>
      <w:r>
        <w:rPr>
          <w:rStyle w:val="FootnoteReference"/>
        </w:rPr>
        <w:footnoteReference w:id="1348"/>
      </w:r>
      <w:r>
        <w:rPr>
          <w:rFonts w:ascii="Amiri" w:hAnsi="Amiri" w:eastAsia="Amiri" w:cs="Amiri"/>
          <w:lang w:bidi="ar-SA"/>
          <w:color w:val="111111"/>
          <w:sz w:val="28"/>
          <w:szCs w:val="28"/>
          <w:rtl/>
        </w:rPr>
        <w:t xml:space="preserve">فَقَالَ لَهُ اکْتُبْ بِسْمِ اللَّهِ الرَّحْمَنِ الرَّحِیمِ إِنْ کَانَتِ الْکَعْبَةُ هِیَ النَّازِلَةَ بِالنَّاسِ فَالنَّاسُ أَوْلَی بِفِنَائِهَا وَ إِنْ کَانَ النَّاسُ هُمُ النَّازِلِینَ بِفِنَاءِ الْکَعْبَةِ- فَالْکَعْبَةُ أَوْلَی بِفِنَائِهَا فَلَمَّا أَتَی الْکِتَابُ الْمَهْدِیَّ أَخَذَ الْکِتَابَ فَقَبَّلَهُ ثُمَّ أَمَرَ بِهَدْمِ الدَّارِ فَأَتَی أَهْلُ الدَّارِ أَبَا الْحَسَنِ ع- فَسَأَلُوهُ أَنْ یَکْتُبَ لَهُمْ إِلَی الْمَهْدِیِّ کِتَاباً فِی ثَمَنِ دَارِهِمْ فَکَتَبَ إِلَیْهِ أَنِ ارْضَخْ لَهُمْ شَیْئاً فَأَرْضَاهُمْ.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و تقدم ما یدلّ علی ذلک فی الحدیث 7 من الباب 66 من أبواب آداب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النعمان گفت: هنگامی که مهدي(عباسی) در مسجد الحرام ساخت و ساز کرد، خانه‌ای در چهارگوشه مسجد باقی ماند. او از صاحبان آن خانه درخواست کرد تا خانه را به او واگذارند، اما آنان امتناع کردند. او از فقهاء در این مورد پرسید و همه گفتند که نباید چیزی به زور به مسجد الحرام اضافه کرد. علی بن یقطین به او گفت: «ای امیر المؤمنین، اگر به موسی بن جعفر (علیه‌السلام) نامه می‌زدی، او به تو درباره این موضوع نظر می‌داد.» پس او نامه‌ای به والی مدینه نوشت و از او خواست که از موسی بن جعفر (علیه‌السلام) در مورد خانه‌ای که می‌خواستند به مسجد الحرام اضافه کنند، پرسش کند و اینکه چگونه می‌توان از این وضعیت خارج شد. موسی بن جعفر (علیه‌السلام) جواب داد که این مسئله به ابی الحسین (علیه‌السلام) مربوط می‌شود. ابو الحسین (علیه‌السلام) گفت: «پاسخ باید داده شود.» امیر گفت: «باید پاسخ داده شود.» ابو الحسین (علیه‌السلام) به او گفت: «بنویس: بسم‌الله الرحمن الرحیم، اگر خانه کعبه خانه‌ای است که برای مردم قرار داده شده، پس مردم اولی به حیاط آن هستند و اگر مردم هستند که در حیاط خانه کعبه سکونت دارند، پس خانه کعبه اولی به حیاط خود است.» هنگامی که نامه به مهدي رسید، او نامه را گرفت و بوسید و سپس دستور داد تا خانه را خراب کنند. سپس اهل خانه به ابو الحسین (علیه‌السلام) مراجعه کردند و از او خواستند که نامه‌ای برای مهدي بنویسد تا ثمن خانه‌شان را بپردازد. ابو الحسین (علیه‌السلام) نامه‌ای نوشت و گفت: «آنها را راضی کن.» پس او آنان را راضی کرد.</w:t>
      </w:r>
    </w:p>
    <w:p>
      <w:pPr>
        <w:pStyle w:val="Heading4"/>
      </w:pPr>
      <w:bookmarkStart w:id="1288" w:name="_Toc746"/>
      <w:r>
        <w:t>12- بَابُ أَنَّهُ لَا یَجُوزُ أَنْ یُؤْخَذَ شَیْ‌ءٌ مِنْ تُرَابِ الْکَعْبَةِ وَ الْمَسْجِدِ وَ حَصَاهُمَا وَ أَنَّ مَنْ أَخَذَ مِنْ ذَلِکَ شَیْئاً وَجَبَ أَنْ یَرُدَّهُ‌</w:t>
      </w:r>
      <w:bookmarkEnd w:id="1288"/>
    </w:p>
    <w:p>
      <w:pPr>
        <w:pStyle w:val="Heading5"/>
      </w:pPr>
      <w:bookmarkStart w:id="1289" w:name="_Toc747"/>
      <w:r>
        <w:t>اشارة</w:t>
      </w:r>
      <w:bookmarkEnd w:id="1289"/>
    </w:p>
    <w:p>
      <w:pPr>
        <w:pStyle w:val="BookText"/>
      </w:pPr>
      <w:r>
        <w:rPr>
          <w:rStyle w:val="FootnoteReference"/>
        </w:rPr>
        <w:footnoteReference w:id="1350"/>
      </w:r>
      <w:r>
        <w:rPr>
          <w:rFonts w:ascii="Amiri" w:hAnsi="Amiri" w:eastAsia="Amiri" w:cs="Amiri"/>
          <w:lang w:bidi="ar-SA"/>
          <w:color w:val="111111"/>
          <w:sz w:val="28"/>
          <w:szCs w:val="28"/>
          <w:rtl/>
        </w:rPr>
        <w:t xml:space="preserve">12 بَابُ أَنَّهُ لَا یَجُوزُ أَنْ یُؤْخَذَ شَیْ‌ءٌ مِنْ تُرَابِ الْکَعْبَةِ وَ الْمَسْجِدِ وَ حَصَاهُمَا وَ أَنَّ مَنْ أَخَذَ مِنْ ذَلِکَ شَیْئاً وَجَبَ أَنْ یَرُدَّهُ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0" w:name="_Toc748"/>
      <w:r>
        <w:t>[رقم الحدیث الکلی: 17596 - رقم الحدیث الباب: 1]</w:t>
      </w:r>
      <w:bookmarkEnd w:id="1290"/>
    </w:p>
    <w:p>
      <w:pPr>
        <w:pStyle w:val="BookText"/>
      </w:pPr>
      <w:r>
        <w:rPr>
          <w:rFonts w:ascii="Times New Roman" w:hAnsi="Times New Roman" w:eastAsia="Times New Roman" w:cs="Times New Roman"/>
          <w:lang w:val="en-US" w:bidi="en-US"/>
          <w:color w:val="111111"/>
          <w:sz w:val="28"/>
          <w:szCs w:val="28"/>
          <w:rtl/>
        </w:rPr>
        <w:t xml:space="preserve">17596- 1- </w:t>
      </w:r>
      <w:r>
        <w:rPr>
          <w:rStyle w:val="FootnoteReference"/>
        </w:rPr>
        <w:footnoteReference w:id="1351"/>
      </w:r>
      <w:r>
        <w:rPr>
          <w:rFonts w:ascii="Amiri" w:hAnsi="Amiri" w:eastAsia="Amiri" w:cs="Amiri"/>
          <w:lang w:bidi="ar-SA"/>
          <w:color w:val="111111"/>
          <w:sz w:val="28"/>
          <w:szCs w:val="28"/>
          <w:rtl/>
        </w:rPr>
        <w:t xml:space="preserve">مُحَمَّدُ بْنُ یَعْقُوبَ عَنْ عِدَّةٍ مِنْ أَصْحَابِنَا عَنْ أَحْمَدَ بْنِ مُحَمَّدٍ عَنِ ابْنِ أَبِی عُمَیْرٍ عَنْ أَبِی عَلِیٍّ صَاحِبِ الْأَنْمَاطِ عَنْ أَبَانِ بْنِ تَغْلِبَ قَالَ: لَمَّا هَدَمَ الْحَجَّاجُ الْکَعْبَةَ فَرَّقَ النَّاسُ تُرَابَهَا فَلَمَّا صَارُوا إِلَی بِنَائِهَا فَأَرَادُوا أَنْ یَبْنُوهَا خَرَجَتْ عَلَیْهِمْ حَیَّةٌ فَمَنَعَتِ النَّاسَ الْبِنَاءَ حَتَّی هَرَبُوا فَأَتَوُا</w:t>
      </w:r>
    </w:p>
    <w:p>
      <w:pPr>
        <w:pStyle w:val="BookText"/>
      </w:pPr>
      <w:r>
        <w:rPr>
          <w:rFonts w:ascii="IRNazanin" w:hAnsi="IRNazanin" w:eastAsia="IRNazanin" w:cs="IRNazanin"/>
          <w:lang w:bidi="fa-IR"/>
          <w:color w:val="111111"/>
          <w:sz w:val="28"/>
          <w:szCs w:val="28"/>
          <w:rtl/>
        </w:rPr>
        <w:t xml:space="preserve">ص: 218</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الْحَجَّاجَ فَأَخْبَرُوهُ فَخَافَ أَنْ یَکُونَ قَدْ مُنِعَ بِنَاءَهَا فَصَعِدَ الْمِنْبَرَ ثُمَّ نَشَدَ النَّاسَ وَ قَالَ أَنْشُدُ اللَّهَ عَبْداً عِنْدَهُ مِمَّا ابْتُلِینَا بِهِ عِلْمٌ لَمَّا أَخْبَرَنَا بِهِ قَالَ فَقَامَ إِلَیْهِ شَیْخٌ فَقَالَ إِنْ یَکُنْ عِنْدَ أَحَدٍ عِلْمٌ فَعِنْدَ رَجُلٍ رَأَیْتُهُ جَاءَ إِلَی الْکَعْبَةِ- فَأَخَذَ مِقْدَارَهَا ثُمَّ مَضَی فَقَالَ الْحَجَّاجُ مَنْ هُوَ قَالَ عَلِیُّ بْنُ الْحُسَیْنِ ع فَقَالَ مَعْدِنُ ذَلِکَ فَبَعَثَ إِلَی عَلِیِّ بْنِ الْحُسَیْنِ ع فَأَتَاهُ فَأَخْبَرَهُ مَا کَانَ مِنْ مَنْعِ اللَّهِ إِیَّاهُ الْبِنَاءَ فَقَالَ عَلِیُّ بْنُ الْحُسَیْنِ ع یَا حَجَّاجُ- عَمَدْتَ إِلَی بِنَاءِ إِبْرَاهِیمَ وَ إِسْمَاعِیلَ- فَأَلْقَیْتَهُ فِی الطَّرِیقِ وَ أَنْهَبْتَهُ </w:t>
      </w:r>
      <w:r>
        <w:rPr>
          <w:rStyle w:val="FootnoteReference"/>
        </w:rPr>
        <w:footnoteReference w:id="1352"/>
      </w:r>
      <w:r>
        <w:rPr>
          <w:rFonts w:ascii="Amiri" w:hAnsi="Amiri" w:eastAsia="Amiri" w:cs="Amiri"/>
          <w:lang w:bidi="ar-SA"/>
          <w:color w:val="111111"/>
          <w:sz w:val="28"/>
          <w:szCs w:val="28"/>
          <w:rtl/>
        </w:rPr>
        <w:t xml:space="preserve">کَأَنَّکَ تَرَی أَنَّهُ تُرَاثٌ لَکَ اصْعَدِ الْمِنْبَرَ وَ انْشُدِ النَّاسَ أَنْ لَا یَبْقَی أَحَدٌ مِنْهُمْ أَخَذَ مِنْهُ شَیْئاً إِلَّا رَدَّهُ قَالَ فَفَعَلَ وَ أَنْشَدَ النَّاسَ أَنْ لَا یَبْقَی مِنْهُمْ أَحَدٌ عِنْدَهُ شَیْ‌ءٌ إِلَّا رَدَّهُ قَالَ فَرَدُّوهُ فَلَمَّا رَأَی جَمْعَ التُّرَابِ أَتَی عَلِیُّ بْنُ الْحُسَیْنِ ع فَوَضَعَ الْأَسَاسَ وَ أَمَرَهُمْ أَنْ یَحْفِرُوا قَالَ فَتَغَیَّبَتْ عَنْهُمُ الْحَیَّةُ وَ حَفَرُوا حَتَّی انْتَهَوْا إِلَی مَوْضِعِ الْقَوَاعِدِ- قَالَ لَهُمْ عَلِیُّ بْنُ الْحُسَیْنِ ع تَنَحَّوْا فَتَنَحَّوْا فَدَنَا مِنْهَا فَغَطَّاهَا بِثَوْبِهِ ثُمَّ بَکَی ثُمَّ غَطَّاهَا بِالتُّرَابِ بِیَدِ نَفْسِهِ ثُمَّ دَعَا الْفَعَلَةَ فَقَالَ ضَعُوا بِنَاءَکُمْ فَوَضَعُوا الْبِنَاءَ فَلَمَّا ارْتَفَعَتْ حِیطَانُهَا أَمَرَ بِالتُّرَابِ فَقُلِبَ فَأُلْقِیَ فِی جَوْفِهِ فَلِذَلِکَ صَارَ الْبَیْتُ مُرْتَفِعاً یُصْعَدُ إِلَیْهِ بِالدَّرَجِ.</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353"/>
      </w:r>
      <w:r>
        <w:rPr>
          <w:rFonts w:ascii="Amiri" w:hAnsi="Amiri" w:eastAsia="Amiri" w:cs="Amiri"/>
          <w:lang w:bidi="ar-SA"/>
          <w:color w:val="111111"/>
          <w:sz w:val="28"/>
          <w:szCs w:val="28"/>
          <w:rtl/>
        </w:rPr>
        <w:t xml:space="preserve">وَ رَوَاهُ فِی الْعِلَلِ عَنْ أَبِیهِ عَنْ سَعْدِ بْنِ عَبْدِ اللَّهِ عَنْ أَحْمَدَ بْنِ مُحَمَّدِ بْنِ عِیسَی عَنِ ابْنِ أَبِی عُمَیْرٍ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می گوید : هنگامی که حجاج بن یوسف از ساختن کعبه فارغ شد، مردم تراب کعبه را پراکنده کردند. هنگامی که به ساختن آن پرداختند و خواستند آن را بسازند، مار بزرگی بر آنان ظاهر شد و مانع از ساختن آن شد تا اینکه مردم از ترس فرار کردند. پس به حجاج خبر دادند و او نگران شد که مبادا این ممانعت به معنای این باشد که ساختن کعبه از او منع شده است. او بر منبر رفت و از مردم خواست که هر کسی اطلاعاتی در این مورد دارد، اطلاع دهد.</w:t>
      </w:r>
    </w:p>
    <w:p>
      <w:pPr>
        <w:pStyle w:val="BookText"/>
      </w:pPr>
      <w:r>
        <w:rPr>
          <w:rFonts w:ascii="IRNazanin" w:hAnsi="IRNazanin" w:eastAsia="IRNazanin" w:cs="IRNazanin"/>
          <w:lang w:bidi="fa-IR"/>
          <w:color w:val="111111"/>
          <w:sz w:val="28"/>
          <w:szCs w:val="28"/>
          <w:rtl/>
        </w:rPr>
        <w:t xml:space="preserve">شیخی از میان مردم برخواست و گفت: اگر کسی اطلاعاتی دارد، آن مردی است که به کعبه آمده و مقدار آن را گرفته و رفته است. حجاج پرسید او کیست؟ گفتند: علی بن الحسین (علیه‌السلام). حجاج گفت: او معدن علم است. پس او را به نزد علی بن الحسین (علیه‌السلام) فرستادند.</w:t>
      </w:r>
    </w:p>
    <w:p>
      <w:pPr>
        <w:pStyle w:val="BookText"/>
      </w:pPr>
      <w:r>
        <w:rPr>
          <w:rFonts w:ascii="IRNazanin" w:hAnsi="IRNazanin" w:eastAsia="IRNazanin" w:cs="IRNazanin"/>
          <w:lang w:bidi="fa-IR"/>
          <w:color w:val="111111"/>
          <w:sz w:val="28"/>
          <w:szCs w:val="28"/>
          <w:rtl/>
        </w:rPr>
        <w:t xml:space="preserve">علی بن الحسین (علیه‌السلام) به او گفت: ای حجاج، تو برای ساختن بنای ابراهیم و اسماعیل (علیهم السلام) اقدام کرده‌ای، اما آن را در راه انداخته‌ای و به نظر می‌رسد که آن را ارث خود می‌دانی. به منبر برو و از مردم بخواه که هر کس چیزی از آن گرفته، بازگرداند.</w:t>
      </w:r>
    </w:p>
    <w:p>
      <w:pPr>
        <w:pStyle w:val="BookText"/>
      </w:pPr>
      <w:r>
        <w:rPr>
          <w:rFonts w:ascii="IRNazanin" w:hAnsi="IRNazanin" w:eastAsia="IRNazanin" w:cs="IRNazanin"/>
          <w:lang w:bidi="fa-IR"/>
          <w:color w:val="111111"/>
          <w:sz w:val="28"/>
          <w:szCs w:val="28"/>
          <w:rtl/>
        </w:rPr>
        <w:t xml:space="preserve">حجاج این دستور را اجرا کرد و از مردم خواست که هر چیزی از آن را گرفته‌اند، برگردانند. پس مردم همه چیز را برگرداندند. وقتی حجاج جمع‌آوری تراب را مشاهده کرد، علی بن الحسین (علیه‌السلام) آمد و اساس کعبه را گذاشت و به مردم دستور داد که حفاری کنند. مار از آنجا ناپدید شد و حفاری ادامه یافت تا به مکان قواعد رسیدند. علی بن الحسین (علیه‌السلام) به آنان گفت که کنار بروند و خودش به آن نزدیک شد، آن را با لباس خود پوشاند و گریه کرد، سپس با دستان خود آن را با خاک پوشاند و به کارگران دستور داد تا ساخت و ساز را ادامه دهند.</w:t>
      </w:r>
    </w:p>
    <w:p>
      <w:pPr>
        <w:pStyle w:val="BookText"/>
      </w:pPr>
      <w:r>
        <w:rPr>
          <w:rFonts w:ascii="IRNazanin" w:hAnsi="IRNazanin" w:eastAsia="IRNazanin" w:cs="IRNazanin"/>
          <w:lang w:bidi="fa-IR"/>
          <w:color w:val="111111"/>
          <w:sz w:val="28"/>
          <w:szCs w:val="28"/>
          <w:rtl/>
        </w:rPr>
        <w:t xml:space="preserve">هنگامی که دیوارها بالا رفت، دستور دادند که خاک را برگردانند و درون کعبه ریختند. به همین دلیل، کعبه بلند شده و برای ورود به آن از پله‌ها استفاده می‌شود.</w:t>
      </w:r>
    </w:p>
    <w:p>
      <w:pPr>
        <w:pStyle w:val="BookText"/>
      </w:pPr>
      <w:r>
        <w:rPr>
          <w:rFonts w:ascii="IRNazanin" w:hAnsi="IRNazanin" w:eastAsia="IRNazanin" w:cs="IRNazanin"/>
          <w:lang w:bidi="fa-IR"/>
          <w:color w:val="111111"/>
          <w:sz w:val="28"/>
          <w:szCs w:val="28"/>
          <w:rtl/>
        </w:rPr>
        <w:t xml:space="preserve">ص: 219</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7" w:name="pg14670_158252"/>
    <w:bookmarkEnd w:id="207"/>
    <w:p>
      <w:pPr>
        <w:pStyle w:val="Heading5"/>
      </w:pPr>
      <w:bookmarkStart w:id="1291" w:name="_Toc749"/>
      <w:r>
        <w:t>[رقم الحدیث الکلی: 17597 - رقم الحدیث الباب: 2]</w:t>
      </w:r>
      <w:bookmarkEnd w:id="1291"/>
    </w:p>
    <w:p>
      <w:pPr>
        <w:pStyle w:val="BookText"/>
      </w:pPr>
      <w:r>
        <w:rPr>
          <w:rFonts w:ascii="Times New Roman" w:hAnsi="Times New Roman" w:eastAsia="Times New Roman" w:cs="Times New Roman"/>
          <w:lang w:val="en-US" w:bidi="en-US"/>
          <w:color w:val="111111"/>
          <w:sz w:val="28"/>
          <w:szCs w:val="28"/>
          <w:rtl/>
        </w:rPr>
        <w:t xml:space="preserve">17597- 2- </w:t>
      </w:r>
      <w:r>
        <w:rPr>
          <w:rStyle w:val="FootnoteReference"/>
        </w:rPr>
        <w:footnoteReference w:id="1355"/>
      </w:r>
      <w:r>
        <w:rPr>
          <w:rFonts w:ascii="Amiri" w:hAnsi="Amiri" w:eastAsia="Amiri" w:cs="Amiri"/>
          <w:lang w:bidi="ar-SA"/>
          <w:color w:val="111111"/>
          <w:sz w:val="28"/>
          <w:szCs w:val="28"/>
          <w:rtl/>
        </w:rPr>
        <w:t xml:space="preserve">وَ عَنْهُمْ عَنْ أَحْمَدَ بْنِ مُحَمَّدٍ عَنْ عَلِیِّ بْنِ الْحَکَمِ عَنْ دَاوُدَ بْنِ النُّعْمَانِ عَنْ أَبِی أَیُّوبَ الْخَرَّازِ عَنْ مُحَمَّدِ بْنِ مُسْلِمٍ قَالَ سَمِعْتُ أَبَا عَبْدِ اللَّهِ ع یَقُولُ لَا یَنْبَغِی لِأَحَدٍ أَنْ یَأْخُذَ مِنْ تُرْبَةِ مَا حَوْلَ الْکَعْبَةِ- </w:t>
      </w:r>
      <w:r>
        <w:rPr>
          <w:rStyle w:val="FootnoteReference"/>
        </w:rPr>
        <w:footnoteReference w:id="1356"/>
      </w:r>
      <w:r>
        <w:rPr>
          <w:rFonts w:ascii="Amiri" w:hAnsi="Amiri" w:eastAsia="Amiri" w:cs="Amiri"/>
          <w:lang w:bidi="ar-SA"/>
          <w:color w:val="111111"/>
          <w:sz w:val="28"/>
          <w:szCs w:val="28"/>
          <w:rtl/>
        </w:rPr>
        <w:t xml:space="preserve">وَ إِنْ أَخَذَ مِنْ ذَلِکَ شَیْئاً رَدَّهُ.</w:t>
      </w:r>
    </w:p>
    <w:p>
      <w:pPr>
        <w:pStyle w:val="BookText"/>
      </w:pPr>
      <w:r>
        <w:rPr>
          <w:rFonts w:ascii="Amiri" w:hAnsi="Amiri" w:eastAsia="Amiri" w:cs="Amiri"/>
          <w:lang w:bidi="ar-SA"/>
          <w:color w:val="111111"/>
          <w:sz w:val="28"/>
          <w:szCs w:val="28"/>
          <w:rtl/>
        </w:rPr>
        <w:t xml:space="preserve">وَ رَوَاهُ الشَّیْخُ بِإِسْنَادِهِ عَنْ مُوسَی بْنِ الْقَاسِمِ عَنِ ابْنِ أَبِی عُمَیْرٍ عَنْ أَبِی أَیُّوبَ </w:t>
      </w:r>
      <w:r>
        <w:rPr>
          <w:rStyle w:val="FootnoteReference"/>
        </w:rPr>
        <w:footnoteReference w:id="1357"/>
      </w:r>
    </w:p>
    <w:p>
      <w:pPr>
        <w:pStyle w:val="BookText"/>
      </w:pPr>
      <w:r>
        <w:rPr>
          <w:rFonts w:ascii="Amiri" w:hAnsi="Amiri" w:eastAsia="Amiri" w:cs="Amiri"/>
          <w:lang w:bidi="ar-SA"/>
          <w:color w:val="111111"/>
          <w:sz w:val="28"/>
          <w:szCs w:val="28"/>
          <w:rtl/>
        </w:rPr>
        <w:t xml:space="preserve">وَ بِإِسْنَادِهِ عَنْ أَحْمَدَ بْنِ مُحَمَّدٍ عَنْ أَبِیهِ عَنِ ابْنِ أَبِی عُمَیْرٍ </w:t>
      </w:r>
      <w:r>
        <w:rPr>
          <w:rStyle w:val="FootnoteReference"/>
        </w:rPr>
        <w:footnoteReference w:id="1358"/>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مُسْلِمٍ :</w:t>
      </w:r>
    </w:p>
    <w:p>
      <w:pPr>
        <w:pStyle w:val="BookText"/>
      </w:pPr>
      <w:r>
        <w:rPr>
          <w:rFonts w:ascii="IRNazanin" w:hAnsi="IRNazanin" w:eastAsia="IRNazanin" w:cs="IRNazanin"/>
          <w:lang w:bidi="fa-IR"/>
          <w:color w:val="111111"/>
          <w:sz w:val="28"/>
          <w:szCs w:val="28"/>
          <w:rtl/>
        </w:rPr>
        <w:t xml:space="preserve">شنیدم امام جعفر صادق (علیه‌السلام) می‌فرمودند: «هیچ کس نباید از خاک اطراف کعبه چیزی را بر‌دارد و اگر کسی چیزی از آن را بردارد، باید آن را بازگرداند.»</w:t>
      </w:r>
    </w:p>
    <w:p>
      <w:pPr>
        <w:pStyle w:val="Heading5"/>
      </w:pPr>
      <w:bookmarkStart w:id="1292" w:name="_Toc750"/>
      <w:r>
        <w:t>[رقم الحدیث الکلی: 17598 - رقم الحدیث الباب: 3]</w:t>
      </w:r>
      <w:bookmarkEnd w:id="1292"/>
    </w:p>
    <w:p>
      <w:pPr>
        <w:pStyle w:val="BookText"/>
      </w:pPr>
      <w:r>
        <w:rPr>
          <w:rFonts w:ascii="Times New Roman" w:hAnsi="Times New Roman" w:eastAsia="Times New Roman" w:cs="Times New Roman"/>
          <w:lang w:val="en-US" w:bidi="en-US"/>
          <w:color w:val="111111"/>
          <w:sz w:val="28"/>
          <w:szCs w:val="28"/>
          <w:rtl/>
        </w:rPr>
        <w:t xml:space="preserve">17598- 3- </w:t>
      </w:r>
      <w:r>
        <w:rPr>
          <w:rStyle w:val="FootnoteReference"/>
        </w:rPr>
        <w:footnoteReference w:id="1360"/>
      </w:r>
      <w:r>
        <w:rPr>
          <w:rFonts w:ascii="Amiri" w:hAnsi="Amiri" w:eastAsia="Amiri" w:cs="Amiri"/>
          <w:lang w:bidi="ar-SA"/>
          <w:color w:val="111111"/>
          <w:sz w:val="28"/>
          <w:szCs w:val="28"/>
          <w:rtl/>
        </w:rPr>
        <w:t xml:space="preserve">وَ عَنْهُمْ عَنْ سَهْلِ بْنِ زِیَادٍ عَنْ أَحْمَدَ بْنِ مُحَمَّدِ بْنِ أَبِی نَصْرٍ عَنِ الْمُفَضَّلِ بْنِ صَالِحٍ عَنْ مُعَاوِیَةَ بْنِ عَمَّارٍ قَالَ: قُلْتُ لِأَبِی عَبْدِ اللَّهِ ع أَخَذْتُ سُکّاً </w:t>
      </w:r>
      <w:r>
        <w:rPr>
          <w:rStyle w:val="FootnoteReference"/>
        </w:rPr>
        <w:footnoteReference w:id="1361"/>
      </w:r>
      <w:r>
        <w:rPr>
          <w:rFonts w:ascii="Amiri" w:hAnsi="Amiri" w:eastAsia="Amiri" w:cs="Amiri"/>
          <w:lang w:bidi="ar-SA"/>
          <w:color w:val="111111"/>
          <w:sz w:val="28"/>
          <w:szCs w:val="28"/>
          <w:rtl/>
        </w:rPr>
        <w:t xml:space="preserve">مِنْ سُکِّ الْمَقَامِ- وَ تُرَاباً مِنْ تُرَابِ الْبَیْتِ وَ سَبْعَ حَصَیَاتٍ فَقَالَ بِئْسَ مَا صَنَعْتَ أَمَّا التُّرَابُ وَ الْحَصَی فَرُدَّهُ.</w:t>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مُعَاوِیَةَ بْنِ عَمَّارٍ :</w:t>
      </w:r>
    </w:p>
    <w:p>
      <w:pPr>
        <w:pStyle w:val="BookText"/>
      </w:pPr>
      <w:r>
        <w:rPr>
          <w:rFonts w:ascii="IRNazanin" w:hAnsi="IRNazanin" w:eastAsia="IRNazanin" w:cs="IRNazanin"/>
          <w:lang w:bidi="fa-IR"/>
          <w:color w:val="111111"/>
          <w:sz w:val="28"/>
          <w:szCs w:val="28"/>
          <w:rtl/>
        </w:rPr>
        <w:t xml:space="preserve">گفتم به امام جعفر صادق (علیه‌السلام): «من مقداری از خاک مقام و خاک خانه و هفت سنگ برداشته‌ام.» امام (علیه‌السلام) فرمود: «چه کار بدی کردی! اما خاک و سنگ‌ها را برگردان.»</w:t>
      </w:r>
    </w:p>
    <w:p>
      <w:pPr>
        <w:pStyle w:val="Heading5"/>
      </w:pPr>
      <w:bookmarkStart w:id="1293" w:name="_Toc751"/>
      <w:r>
        <w:t>[رقم الحدیث الکلی: 17599 - رقم الحدیث الباب: 4]</w:t>
      </w:r>
      <w:bookmarkEnd w:id="1293"/>
    </w:p>
    <w:p>
      <w:pPr>
        <w:pStyle w:val="BookText"/>
      </w:pPr>
      <w:r>
        <w:rPr>
          <w:rFonts w:ascii="Times New Roman" w:hAnsi="Times New Roman" w:eastAsia="Times New Roman" w:cs="Times New Roman"/>
          <w:lang w:val="en-US" w:bidi="en-US"/>
          <w:color w:val="111111"/>
          <w:sz w:val="28"/>
          <w:szCs w:val="28"/>
          <w:rtl/>
        </w:rPr>
        <w:t xml:space="preserve">17599- 4- </w:t>
      </w:r>
      <w:r>
        <w:rPr>
          <w:rStyle w:val="FootnoteReference"/>
        </w:rPr>
        <w:footnoteReference w:id="1363"/>
      </w:r>
      <w:r>
        <w:rPr>
          <w:rFonts w:ascii="Amiri" w:hAnsi="Amiri" w:eastAsia="Amiri" w:cs="Amiri"/>
          <w:lang w:bidi="ar-SA"/>
          <w:color w:val="111111"/>
          <w:sz w:val="28"/>
          <w:szCs w:val="28"/>
          <w:rtl/>
        </w:rPr>
        <w:t xml:space="preserve">وَ عَنْ أَحْمَدَ بْنِ مِهْرَانَ عَمَّنْ حَدَّثَهُ عَنْ مُحَمَّدِ بْنِ سِنَانٍ عَنْ حُذَیْفَةَ بْنِ مَنْصُورٍ قَالَ: قُلْتُ لِأَبِی عَبْدِ اللَّهِ ع إِنَّ عَمِّی</w:t>
      </w:r>
    </w:p>
    <w:p>
      <w:pPr>
        <w:pStyle w:val="BookText"/>
      </w:pPr>
      <w:r>
        <w:rPr>
          <w:rFonts w:ascii="IRNazanin" w:hAnsi="IRNazanin" w:eastAsia="IRNazanin" w:cs="IRNazanin"/>
          <w:lang w:bidi="fa-IR"/>
          <w:color w:val="111111"/>
          <w:sz w:val="28"/>
          <w:szCs w:val="28"/>
          <w:rtl/>
        </w:rPr>
        <w:t xml:space="preserve">ص: 220</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8" w:name="pg14670_158253"/>
    <w:bookmarkEnd w:id="208"/>
    <w:p>
      <w:pPr>
        <w:pStyle w:val="BookText"/>
      </w:pPr>
      <w:r>
        <w:rPr>
          <w:rFonts w:ascii="Amiri" w:hAnsi="Amiri" w:eastAsia="Amiri" w:cs="Amiri"/>
          <w:lang w:bidi="ar-SA"/>
          <w:color w:val="111111"/>
          <w:sz w:val="28"/>
          <w:szCs w:val="28"/>
          <w:rtl/>
        </w:rPr>
        <w:t xml:space="preserve">کَنَسَ الْکَعْبَةَ- وَ أَخَذَ مِنْ تُرَابِهَا فَنَحْنُ نَتَدَاوَی بِهِ فَقَالَ رُدَّهُ إِلَیْهَا.</w:t>
      </w:r>
    </w:p>
    <w:p>
      <w:pPr>
        <w:pStyle w:val="BookText"/>
      </w:pPr>
      <w:r>
        <w:rPr>
          <w:rFonts w:ascii="Amiri" w:hAnsi="Amiri" w:eastAsia="Amiri" w:cs="Amiri"/>
          <w:lang w:bidi="ar-SA"/>
          <w:color w:val="111111"/>
          <w:sz w:val="28"/>
          <w:szCs w:val="28"/>
          <w:rtl/>
        </w:rPr>
        <w:t xml:space="preserve">وَ رَوَاهُ الصَّدُوقُ بِإِسْنَادِهِ عَنْ حُذَیْفَةَ بْنِ مَنْصُورٍ مِثْلَهُ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حُذَیْفَةَ بْنِ مَنْصُورٍ:</w:t>
      </w:r>
    </w:p>
    <w:p>
      <w:pPr>
        <w:pStyle w:val="BookText"/>
      </w:pPr>
      <w:r>
        <w:rPr>
          <w:rFonts w:ascii="IRNazanin" w:hAnsi="IRNazanin" w:eastAsia="IRNazanin" w:cs="IRNazanin"/>
          <w:lang w:bidi="fa-IR"/>
          <w:color w:val="111111"/>
          <w:sz w:val="28"/>
          <w:szCs w:val="28"/>
          <w:rtl/>
        </w:rPr>
        <w:t xml:space="preserve">گفتم به امام جعفر صادق (علیه‌السلام): «عمویم، کعبه را جارو کرد و از خاک آن برداشت و ما از آن برای درمان استفاده می‌کنیم.» امام (علیه‌السلام) فرمود: «آن را به کعبه برگردانید.</w:t>
      </w:r>
    </w:p>
    <w:p>
      <w:pPr>
        <w:pStyle w:val="Heading5"/>
      </w:pPr>
      <w:bookmarkStart w:id="1294" w:name="_Toc752"/>
      <w:r>
        <w:t>[رقم الحدیث الکلی: 17600 - رقم الحدیث الباب: 5]</w:t>
      </w:r>
      <w:bookmarkEnd w:id="1294"/>
    </w:p>
    <w:p>
      <w:pPr>
        <w:pStyle w:val="BookText"/>
      </w:pPr>
      <w:r>
        <w:rPr>
          <w:rFonts w:ascii="Times New Roman" w:hAnsi="Times New Roman" w:eastAsia="Times New Roman" w:cs="Times New Roman"/>
          <w:lang w:val="en-US" w:bidi="en-US"/>
          <w:color w:val="111111"/>
          <w:sz w:val="28"/>
          <w:szCs w:val="28"/>
          <w:rtl/>
        </w:rPr>
        <w:t xml:space="preserve">17600- 5- </w:t>
      </w:r>
      <w:r>
        <w:rPr>
          <w:rStyle w:val="FootnoteReference"/>
        </w:rPr>
        <w:footnoteReference w:id="1365"/>
      </w:r>
      <w:r>
        <w:rPr>
          <w:rFonts w:ascii="Amiri" w:hAnsi="Amiri" w:eastAsia="Amiri" w:cs="Amiri"/>
          <w:lang w:bidi="ar-SA"/>
          <w:color w:val="111111"/>
          <w:sz w:val="28"/>
          <w:szCs w:val="28"/>
          <w:rtl/>
        </w:rPr>
        <w:t xml:space="preserve">وَ عَنْ حُمَیْدِ بْنِ زِیَادٍ عَنِ ابْنِ سَمَاعَةَ </w:t>
      </w:r>
      <w:r>
        <w:rPr>
          <w:rStyle w:val="FootnoteReference"/>
        </w:rPr>
        <w:footnoteReference w:id="1366"/>
      </w:r>
      <w:r>
        <w:rPr>
          <w:rFonts w:ascii="Amiri" w:hAnsi="Amiri" w:eastAsia="Amiri" w:cs="Amiri"/>
          <w:lang w:bidi="ar-SA"/>
          <w:color w:val="111111"/>
          <w:sz w:val="28"/>
          <w:szCs w:val="28"/>
          <w:rtl/>
        </w:rPr>
        <w:t xml:space="preserve">عَنْ غَیْرِ وَاحِدٍ عَنْ أَبَانٍ عَنْ زَیْدٍ الشَّحَّامِ قَالَ: قُلْتُ لِأَبِی عَبْدِ اللَّهِ ع أَخْرُجُ مِنَ الْمَسْجِدِ- وَ فِی ثَوْبِی حَصَاةٌ قَالَ فَرُدَّهَا أَوِ اطْرَحْهَا فِی مَسْجِدٍ.</w:t>
      </w:r>
    </w:p>
    <w:p>
      <w:pPr>
        <w:pStyle w:val="BookText"/>
      </w:pPr>
      <w:r>
        <w:rPr>
          <w:rFonts w:ascii="Amiri" w:hAnsi="Amiri" w:eastAsia="Amiri" w:cs="Amiri"/>
          <w:lang w:bidi="ar-SA"/>
          <w:color w:val="111111"/>
          <w:sz w:val="28"/>
          <w:szCs w:val="28"/>
          <w:rtl/>
        </w:rPr>
        <w:t xml:space="preserve">وَ رَوَاهُ الصَّدُوقُ بِإِسْنَادِهِ عَنْ زَیْدٍ الشَّحَّامِ </w:t>
      </w:r>
      <w:r>
        <w:rPr>
          <w:rStyle w:val="FootnoteReference"/>
        </w:rPr>
        <w:footnoteReference w:id="1367"/>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68"/>
      </w:r>
    </w:p>
    <w:p>
      <w:pPr>
        <w:pStyle w:val="BookText"/>
      </w:pPr>
      <w:r>
        <w:rPr>
          <w:rFonts w:ascii="Amiri" w:hAnsi="Amiri" w:eastAsia="Amiri" w:cs="Amiri"/>
          <w:lang w:bidi="ar-SA"/>
          <w:color w:val="111111"/>
          <w:sz w:val="28"/>
          <w:szCs w:val="28"/>
          <w:rtl/>
        </w:rPr>
        <w:t xml:space="preserve">أَقُولُ: وَ تَقَدَّمَ مَا یَدُلُّ عَلَی ذَلِکَ فِی الْمَسَاجِدِ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زَیْدٍ الشَّحَّامِ :</w:t>
      </w:r>
    </w:p>
    <w:p>
      <w:pPr>
        <w:pStyle w:val="BookText"/>
      </w:pPr>
      <w:r>
        <w:rPr>
          <w:rFonts w:ascii="IRNazanin" w:hAnsi="IRNazanin" w:eastAsia="IRNazanin" w:cs="IRNazanin"/>
          <w:lang w:bidi="fa-IR"/>
          <w:color w:val="111111"/>
          <w:sz w:val="28"/>
          <w:szCs w:val="28"/>
          <w:rtl/>
        </w:rPr>
        <w:t xml:space="preserve">گفتم به امام جعفر صادق (علیه‌السلام): «اگر از مسجد خارج شوم و در لباس من سنگی باشد، چه کنم؟» امام (علیه‌السلام) فرمود: «آن را به مسجد برگردانید یا در مسجدی بیندازید</w:t>
      </w:r>
    </w:p>
    <w:p>
      <w:pPr>
        <w:pStyle w:val="Heading4"/>
      </w:pPr>
      <w:bookmarkStart w:id="1295" w:name="_Toc753"/>
      <w:r>
        <w:t>13- بَابُ وُجُوبِ احْتِرَامِ الْحَرَمِ وَ حُکْمِ صَیْدِهِ وَ شَجَرِهِ‌</w:t>
      </w:r>
      <w:bookmarkEnd w:id="1295"/>
    </w:p>
    <w:p>
      <w:pPr>
        <w:pStyle w:val="Heading5"/>
      </w:pPr>
      <w:bookmarkStart w:id="1296" w:name="_Toc754"/>
      <w:r>
        <w:t>اشارة</w:t>
      </w:r>
      <w:bookmarkEnd w:id="1296"/>
    </w:p>
    <w:p>
      <w:pPr>
        <w:pStyle w:val="BookText"/>
      </w:pPr>
      <w:r>
        <w:rPr>
          <w:rStyle w:val="FootnoteReference"/>
        </w:rPr>
        <w:footnoteReference w:id="1370"/>
      </w:r>
      <w:r>
        <w:rPr>
          <w:rFonts w:ascii="Amiri" w:hAnsi="Amiri" w:eastAsia="Amiri" w:cs="Amiri"/>
          <w:lang w:bidi="ar-SA"/>
          <w:color w:val="111111"/>
          <w:sz w:val="28"/>
          <w:szCs w:val="28"/>
          <w:rtl/>
        </w:rPr>
        <w:t xml:space="preserve">13 بَابُ وُجُوبِ احْتِرَامِ الْحَرَمِ وَ حُکْمِ صَیْدِهِ وَ شَجَرِهِ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7" w:name="_Toc755"/>
      <w:r>
        <w:t>[رقم الحدیث الکلی: 17601 - رقم الحدیث الباب: 1]</w:t>
      </w:r>
      <w:bookmarkEnd w:id="1297"/>
    </w:p>
    <w:p>
      <w:pPr>
        <w:pStyle w:val="BookText"/>
      </w:pPr>
      <w:r>
        <w:rPr>
          <w:rFonts w:ascii="Times New Roman" w:hAnsi="Times New Roman" w:eastAsia="Times New Roman" w:cs="Times New Roman"/>
          <w:lang w:val="en-US" w:bidi="en-US"/>
          <w:color w:val="111111"/>
          <w:sz w:val="28"/>
          <w:szCs w:val="28"/>
          <w:rtl/>
        </w:rPr>
        <w:t xml:space="preserve">17601- 1- </w:t>
      </w:r>
      <w:r>
        <w:rPr>
          <w:rStyle w:val="FootnoteReference"/>
        </w:rPr>
        <w:footnoteReference w:id="1371"/>
      </w:r>
      <w:r>
        <w:rPr>
          <w:rFonts w:ascii="Amiri" w:hAnsi="Amiri" w:eastAsia="Amiri" w:cs="Amiri"/>
          <w:lang w:bidi="ar-SA"/>
          <w:color w:val="111111"/>
          <w:sz w:val="28"/>
          <w:szCs w:val="28"/>
          <w:rtl/>
        </w:rPr>
        <w:t xml:space="preserve">مُحَمَّدُ بْنُ الْحَسَنِ بِإِسْنَادِهِ عَنِ الْحُسَیْنِ بْنِ سَعِیدٍ عَنْ أَحْمَدَ بْنِ مُحَمَّدٍ یَعْنِی ابْنَ أَبِی نَصْرٍ قَالَ: سَأَلْتُ أَبَا الْحَسَنِ ع عَنِ الْحَرَمِ وَ أَعْلَامِهِ فَقَالَ إِنَّ آدَمَ ع لَمَّا هَبَطَ عَلَی أَبِی قُبَیْسٍ- شَکَا إِلَی رَبِّهِ الْوَحْشَةَ وَ أَنَّهُ لَا یَسْمَعُ مَا کَانَ یَسْمَعُ فِی الْجَنَّةِ فَأَهْبَطَ اللَّهُ </w:t>
      </w:r>
      <w:r>
        <w:rPr>
          <w:rStyle w:val="FootnoteReference"/>
        </w:rPr>
        <w:footnoteReference w:id="1372"/>
      </w:r>
      <w:r>
        <w:rPr>
          <w:rFonts w:ascii="Amiri" w:hAnsi="Amiri" w:eastAsia="Amiri" w:cs="Amiri"/>
          <w:lang w:bidi="ar-SA"/>
          <w:color w:val="111111"/>
          <w:sz w:val="28"/>
          <w:szCs w:val="28"/>
          <w:rtl/>
        </w:rPr>
        <w:t xml:space="preserve">عَزَّ وَ جَلَّ عَلَیْهِ یَاقُوتَةً حَمْرَاءَ فَوَضَعَهَا فِی مَوْضِعِ الْبَیْتِ- فَکَانَ</w:t>
      </w:r>
    </w:p>
    <w:p>
      <w:pPr>
        <w:pStyle w:val="BookText"/>
      </w:pPr>
      <w:r>
        <w:rPr>
          <w:rFonts w:ascii="IRNazanin" w:hAnsi="IRNazanin" w:eastAsia="IRNazanin" w:cs="IRNazanin"/>
          <w:lang w:bidi="fa-IR"/>
          <w:color w:val="111111"/>
          <w:sz w:val="28"/>
          <w:szCs w:val="28"/>
          <w:rtl/>
        </w:rPr>
        <w:t xml:space="preserve">ص: 221</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یَطُوفُ بِهَا </w:t>
      </w:r>
      <w:r>
        <w:rPr>
          <w:rStyle w:val="FootnoteReference"/>
        </w:rPr>
        <w:footnoteReference w:id="1373"/>
      </w:r>
      <w:r>
        <w:rPr>
          <w:rFonts w:ascii="Amiri" w:hAnsi="Amiri" w:eastAsia="Amiri" w:cs="Amiri"/>
          <w:lang w:bidi="ar-SA"/>
          <w:color w:val="111111"/>
          <w:sz w:val="28"/>
          <w:szCs w:val="28"/>
          <w:rtl/>
        </w:rPr>
        <w:t xml:space="preserve">فَکَانَ ضَوْؤُهَا یَبْلُغُ مَوْضِعَ الْأَعْلَامِ فَیُعَلِّمُ الْأَعْلَامَ </w:t>
      </w:r>
      <w:r>
        <w:rPr>
          <w:rStyle w:val="FootnoteReference"/>
        </w:rPr>
        <w:footnoteReference w:id="1374"/>
      </w:r>
      <w:r>
        <w:rPr>
          <w:rFonts w:ascii="Amiri" w:hAnsi="Amiri" w:eastAsia="Amiri" w:cs="Amiri"/>
          <w:lang w:bidi="ar-SA"/>
          <w:color w:val="111111"/>
          <w:sz w:val="28"/>
          <w:szCs w:val="28"/>
          <w:rtl/>
        </w:rPr>
        <w:t xml:space="preserve">عَلَی ضَوْئِهَا فَجَعَلَهُ اللَّهُ حَرَماً.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75"/>
      </w:r>
    </w:p>
    <w:p>
      <w:pPr>
        <w:pStyle w:val="BookText"/>
      </w:pPr>
      <w:r>
        <w:rPr>
          <w:rFonts w:ascii="Amiri" w:hAnsi="Amiri" w:eastAsia="Amiri" w:cs="Amiri"/>
          <w:lang w:bidi="ar-SA"/>
          <w:color w:val="111111"/>
          <w:sz w:val="28"/>
          <w:szCs w:val="28"/>
          <w:rtl/>
        </w:rPr>
        <w:t xml:space="preserve">وَ رَوَاهُ فِی عُیُونِ الْأَخْبَارِ وَ فِی الْعِلَلِ عَنْ أَبِیهِ عَنْ عَلِیِّ بْنِ إِبْرَاهِیمَ عَنْ أَبِیهِ عَنْ أَحْمَدَ بْنِ مُحَمَّدِ بْنِ أَبِی نَصْرٍ الْبَزَنْطِیِّ عَنْ أَبِی الْحَسَنِ الرِّضَا ع </w:t>
      </w:r>
      <w:r>
        <w:rPr>
          <w:rStyle w:val="FootnoteReference"/>
        </w:rPr>
        <w:footnoteReference w:id="1376"/>
      </w:r>
    </w:p>
    <w:p>
      <w:pPr>
        <w:pStyle w:val="BookText"/>
      </w:pPr>
      <w:r>
        <w:rPr>
          <w:rFonts w:ascii="Amiri" w:hAnsi="Amiri" w:eastAsia="Amiri" w:cs="Amiri"/>
          <w:lang w:bidi="ar-SA"/>
          <w:color w:val="111111"/>
          <w:sz w:val="28"/>
          <w:szCs w:val="28"/>
          <w:rtl/>
        </w:rPr>
        <w:t xml:space="preserve">وَ رَوَاهُ أَیْضاً فِی عُیُونِ الْأَخْبَارِ عَنْ مُحَمَّدِ بْنِ الْحَسَنِ عَنِ الصَّفَّارِ عَنْ أَحْمَدَ بْنِ مُحَمَّدِ بْنِ عِیسَی عَنْ أَبِی هَمَّامٍ إِسْمَاعِیلَ بْنِ هَمَّامٍ عَنْ أَبِی الْحَسَنِ الرِّضَا ع نَحْوَهُ </w:t>
      </w:r>
      <w:r>
        <w:rPr>
          <w:rStyle w:val="FootnoteReference"/>
        </w:rPr>
        <w:footnoteReference w:id="1377"/>
      </w:r>
      <w:r>
        <w:rPr>
          <w:rFonts w:ascii="Amiri" w:hAnsi="Amiri" w:eastAsia="Amiri" w:cs="Amiri"/>
          <w:lang w:bidi="ar-SA"/>
          <w:color w:val="111111"/>
          <w:sz w:val="28"/>
          <w:szCs w:val="28"/>
          <w:rtl/>
        </w:rPr>
        <w:t xml:space="preserve">وَ رَوَاهُ أَیْضاً عَنْ مُحَمَّدِ بْنِ الْحَسَنِ عَنِ الصَّفَّارِ عَنِ الْعَبَّاسِ بْنِ مَعْرُوفٍ عَنْ صَفْوَانَ بْنِ یَحْیَی عَنِ الرِّضَا ع مِثْلَهُ </w:t>
      </w:r>
      <w:r>
        <w:rPr>
          <w:rStyle w:val="FootnoteReference"/>
        </w:rPr>
        <w:footnoteReference w:id="1378"/>
      </w:r>
      <w:r>
        <w:rPr>
          <w:rFonts w:ascii="Amiri" w:hAnsi="Amiri" w:eastAsia="Amiri" w:cs="Amiri"/>
          <w:lang w:bidi="ar-SA"/>
          <w:color w:val="111111"/>
          <w:sz w:val="28"/>
          <w:szCs w:val="28"/>
          <w:rtl/>
        </w:rPr>
        <w:t xml:space="preserve">مُحَمَّدُ بْنُ یَعْقُوبَ عَنْ عَلِیِّ بْنِ إِبْرَاهِیمَ عَنْ أَبِیهِ عَنْ أَحْمَدَ بْنِ مُحَمَّدِ بْنِ أَبِی نَصْرٍ قَالَ: سَأَلْتُ أَبَا الْحَسَنِ الرِّضَا ع وَ ذَکَرَ نَحْوَهُ </w:t>
      </w:r>
      <w:r>
        <w:rPr>
          <w:rStyle w:val="FootnoteReference"/>
        </w:rPr>
        <w:footnoteReference w:id="1379"/>
      </w:r>
      <w:r>
        <w:rPr>
          <w:rFonts w:ascii="Amiri" w:hAnsi="Amiri" w:eastAsia="Amiri" w:cs="Amiri"/>
          <w:lang w:bidi="ar-SA"/>
          <w:color w:val="111111"/>
          <w:sz w:val="28"/>
          <w:szCs w:val="28"/>
          <w:rtl/>
        </w:rPr>
        <w:t xml:space="preserve">وَ عَنْ عِدَّةٍ مِنْ أَصْحَابِنَا عَنْ أَحْمَدَ بْنِ مُحَمَّدِ بْنِ عِیسَی نَحْوَهُ </w:t>
      </w:r>
      <w:r>
        <w:rPr>
          <w:rStyle w:val="FootnoteReference"/>
        </w:rPr>
        <w:footnoteReference w:id="1380"/>
      </w:r>
      <w:r>
        <w:rPr>
          <w:rFonts w:ascii="Amiri" w:hAnsi="Amiri" w:eastAsia="Amiri" w:cs="Amiri"/>
          <w:lang w:bidi="ar-SA"/>
          <w:color w:val="111111"/>
          <w:sz w:val="28"/>
          <w:szCs w:val="28"/>
          <w:rtl/>
        </w:rPr>
        <w:t xml:space="preserve">وَ رَوَاهُ الْحِمْیَرِیُّ فِی قُرْبِ الْإِسْنَادِ عَنْ أَحْمَدَ بْنِ مُحَمَّدِ بْنِ عِیسَی</w:t>
      </w:r>
    </w:p>
    <w:p>
      <w:pPr>
        <w:pStyle w:val="BookText"/>
      </w:pPr>
      <w:r>
        <w:rPr>
          <w:rFonts w:ascii="IRNazanin" w:hAnsi="IRNazanin" w:eastAsia="IRNazanin" w:cs="IRNazanin"/>
          <w:lang w:bidi="fa-IR"/>
          <w:color w:val="111111"/>
          <w:sz w:val="28"/>
          <w:szCs w:val="28"/>
          <w:rtl/>
        </w:rPr>
        <w:t xml:space="preserve">ص: 222</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9" w:name="pg14670_158255"/>
    <w:bookmarkEnd w:id="209"/>
    <w:p>
      <w:pPr>
        <w:pStyle w:val="BookText"/>
      </w:pPr>
      <w:r>
        <w:rPr>
          <w:rFonts w:ascii="Amiri" w:hAnsi="Amiri" w:eastAsia="Amiri" w:cs="Amiri"/>
          <w:lang w:bidi="ar-SA"/>
          <w:color w:val="111111"/>
          <w:sz w:val="28"/>
          <w:szCs w:val="28"/>
          <w:rtl/>
        </w:rPr>
        <w:t xml:space="preserve">عَنْ أَحْمَدَ بْنِ مُحَمَّدِ بْنِ أَبِی نَصْرٍ مِثْلَهُ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ابْنِ أَبِی نَصْرٍ:</w:t>
      </w:r>
    </w:p>
    <w:p>
      <w:pPr>
        <w:pStyle w:val="BookText"/>
      </w:pPr>
      <w:r>
        <w:rPr>
          <w:rFonts w:ascii="IRNazanin" w:hAnsi="IRNazanin" w:eastAsia="IRNazanin" w:cs="IRNazanin"/>
          <w:lang w:bidi="fa-IR"/>
          <w:color w:val="111111"/>
          <w:sz w:val="28"/>
          <w:szCs w:val="28"/>
          <w:rtl/>
        </w:rPr>
        <w:t xml:space="preserve">سوال کردم ازامام رضا (علیه‌السلام) درباره‌ی حرَم و علامت‌های آن. فرمود: «زمانی که حضرت آدم (علیه‌السلام) به زمین هبوط کرد و در کوه ابی قُبَیس استقرار یافت، از خداوند به دلیل احساس وحشت و عدم توانایی برای شنیدن آنچه که در بهشت می‌شنید، شکایت کرد. خداوند عزّ وجلّ یک یاقوت سرخ به او نازل کرد و آن را در محل خانه (کعبه) قرار داد. این یاقوت سرخ با نور خود، تا محل علامت‌ها می‌درخشید و علامت‌ها را با نور خود مشخص می‌کرد. به این ترتیب، خداوند آن را به عنوان حرَم قرار داد.</w:t>
      </w:r>
    </w:p>
    <w:p>
      <w:pPr>
        <w:pStyle w:val="Heading5"/>
      </w:pPr>
      <w:bookmarkStart w:id="1298" w:name="_Toc756"/>
      <w:r>
        <w:t>[رقم الحدیث الکلی: 17602 - رقم الحدیث الباب: 2]</w:t>
      </w:r>
      <w:bookmarkEnd w:id="1298"/>
    </w:p>
    <w:p>
      <w:pPr>
        <w:pStyle w:val="BookText"/>
      </w:pPr>
      <w:r>
        <w:rPr>
          <w:rFonts w:ascii="Times New Roman" w:hAnsi="Times New Roman" w:eastAsia="Times New Roman" w:cs="Times New Roman"/>
          <w:lang w:val="en-US" w:bidi="en-US"/>
          <w:color w:val="111111"/>
          <w:sz w:val="28"/>
          <w:szCs w:val="28"/>
          <w:rtl/>
        </w:rPr>
        <w:t xml:space="preserve">17602- 2- </w:t>
      </w:r>
      <w:r>
        <w:rPr>
          <w:rStyle w:val="FootnoteReference"/>
        </w:rPr>
        <w:footnoteReference w:id="1382"/>
      </w:r>
      <w:r>
        <w:rPr>
          <w:rFonts w:ascii="Amiri" w:hAnsi="Amiri" w:eastAsia="Amiri" w:cs="Amiri"/>
          <w:lang w:bidi="ar-SA"/>
          <w:color w:val="111111"/>
          <w:sz w:val="28"/>
          <w:szCs w:val="28"/>
          <w:rtl/>
        </w:rPr>
        <w:t xml:space="preserve">وَ عَنْ عَلِیِّ بْنِ إِبْرَاهِیمَ عَنْ أَبِیهِ عَنِ ابْنِ مَحْبُوبٍ عَنْ عَبْدِ اللَّهِ بْنِ سِنَانٍ عَنْ أَبِی عَبْدِ اللَّهِ ع قَالَ: سَأَلْتُهُ عَنْ قَوْلِ اللَّهِ عَزَّ وَ جَلَّ وَ مَنْ دَخَلَهُ کانَ آمِناً </w:t>
      </w:r>
      <w:r>
        <w:rPr>
          <w:rStyle w:val="FootnoteReference"/>
        </w:rPr>
        <w:footnoteReference w:id="1383"/>
      </w:r>
      <w:r>
        <w:rPr>
          <w:rFonts w:ascii="Amiri" w:hAnsi="Amiri" w:eastAsia="Amiri" w:cs="Amiri"/>
          <w:lang w:bidi="ar-SA"/>
          <w:color w:val="111111"/>
          <w:sz w:val="28"/>
          <w:szCs w:val="28"/>
          <w:rtl/>
        </w:rPr>
        <w:t xml:space="preserve">الْبَیْتَ عَنَی أَمِ الْحَرَمَ- قَالَ مَنْ دَخَلَ الْحَرَمَ مِنَ النَّاسِ مُسْتَجِیراً بِهِ فَهُوَ آمِنٌ مِنْ سَخَطِ اللَّهِ وَ مَنْ دَخَلَ مِنَ الْوَحْشِ وَ الطَّیْرِ کَانَ آمِناً مِنْ أَنْ یُهَاجَ أَوْ یُؤْذَی حَتَّی یَخْرُجَ مِنَ الْحَرَمِ.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روایت کرده است: از او درباره سخن خداوند عز و جل «و هر که وارد آن شود، در امان است» (آل عمران 3- 97) پرسیدم: آیا منظور بیت (خانه کعبه) است یا حرم (منطقه مقدس)؟ امام فرمودند: هر کسی که از مردم وارد حرم شود و به آن پناه بیاورد، از خشم خداوند در امان است. و هر که از حیوانات وحشی و پرندگان وارد حرم شود، از اینکه مورد هجوم قرار گیرد یا آزار ببیند، در امان است تا زمانی که از حرم خارج شود.</w:t>
      </w:r>
    </w:p>
    <w:p>
      <w:pPr>
        <w:pStyle w:val="Heading5"/>
      </w:pPr>
      <w:bookmarkStart w:id="1299" w:name="_Toc757"/>
      <w:r>
        <w:t>[رقم الحدیث الکلی: 17603 - رقم الحدیث الباب: 3]</w:t>
      </w:r>
      <w:bookmarkEnd w:id="1299"/>
    </w:p>
    <w:p>
      <w:pPr>
        <w:pStyle w:val="BookText"/>
      </w:pPr>
      <w:r>
        <w:rPr>
          <w:rFonts w:ascii="Times New Roman" w:hAnsi="Times New Roman" w:eastAsia="Times New Roman" w:cs="Times New Roman"/>
          <w:lang w:val="en-US" w:bidi="en-US"/>
          <w:color w:val="111111"/>
          <w:sz w:val="28"/>
          <w:szCs w:val="28"/>
          <w:rtl/>
        </w:rPr>
        <w:t xml:space="preserve">17603- 3- </w:t>
      </w:r>
      <w:r>
        <w:rPr>
          <w:rStyle w:val="FootnoteReference"/>
        </w:rPr>
        <w:footnoteReference w:id="1385"/>
      </w:r>
      <w:r>
        <w:rPr>
          <w:rFonts w:ascii="Amiri" w:hAnsi="Amiri" w:eastAsia="Amiri" w:cs="Amiri"/>
          <w:lang w:bidi="ar-SA"/>
          <w:color w:val="111111"/>
          <w:sz w:val="28"/>
          <w:szCs w:val="28"/>
          <w:rtl/>
        </w:rPr>
        <w:t xml:space="preserve">وَ عَنْ عِدَّةٍ مِنْ أَصْحَابِنَا عَنْ أَحْمَدَ بْنِ مُحَمَّدٍ عَنْ أَصْرَمَ بْنِ حَوْشَبٍ عَنْ عِیسَی بْنِ عَبْدِ اللَّهِ عَنْ جَعْفَرِ بْنِ مُحَمَّدٍ ع قَالَ: أَوْدِیَةُ الْحَرَمِ تَسِیلُ فِی الْحِلِّ- وَ أَوْدِیَةُ الْحِلِّ لَا تَسِیلُ فِی الْحَرَمِ.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86"/>
      </w:r>
    </w:p>
    <w:p>
      <w:pPr>
        <w:pStyle w:val="BookText"/>
      </w:pPr>
      <w:r>
        <w:rPr>
          <w:rFonts w:ascii="Amiri" w:hAnsi="Amiri" w:eastAsia="Amiri" w:cs="Amiri"/>
          <w:lang w:bidi="ar-SA"/>
          <w:color w:val="111111"/>
          <w:sz w:val="28"/>
          <w:szCs w:val="28"/>
          <w:rtl/>
        </w:rPr>
        <w:t xml:space="preserve">وَ رَوَاهُ الشَّیْخُ بِإِسْنَادِهِ عَنْ أَحْمَدَ بْنِ مُحَمَّدٍ عَنِ الْبَرْقِیِّ عَنْ أَصْرَمَ مِثْلَهُ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مثل این روایت را ازاصرم نقل کرده اند .</w:t>
      </w:r>
    </w:p>
    <w:p>
      <w:pPr>
        <w:pStyle w:val="Heading5"/>
      </w:pPr>
      <w:bookmarkStart w:id="1300" w:name="_Toc758"/>
      <w:r>
        <w:t>[رقم الحدیث الکلی: 17604 - رقم الحدیث الباب: 4]</w:t>
      </w:r>
      <w:bookmarkEnd w:id="1300"/>
    </w:p>
    <w:p>
      <w:pPr>
        <w:pStyle w:val="BookText"/>
      </w:pPr>
      <w:r>
        <w:rPr>
          <w:rFonts w:ascii="Times New Roman" w:hAnsi="Times New Roman" w:eastAsia="Times New Roman" w:cs="Times New Roman"/>
          <w:lang w:val="en-US" w:bidi="en-US"/>
          <w:color w:val="111111"/>
          <w:sz w:val="28"/>
          <w:szCs w:val="28"/>
          <w:rtl/>
        </w:rPr>
        <w:t xml:space="preserve">17604- 4- </w:t>
      </w:r>
      <w:r>
        <w:rPr>
          <w:rStyle w:val="FootnoteReference"/>
        </w:rPr>
        <w:footnoteReference w:id="1388"/>
      </w:r>
      <w:r>
        <w:rPr>
          <w:rFonts w:ascii="Amiri" w:hAnsi="Amiri" w:eastAsia="Amiri" w:cs="Amiri"/>
          <w:lang w:bidi="ar-SA"/>
          <w:color w:val="111111"/>
          <w:sz w:val="28"/>
          <w:szCs w:val="28"/>
          <w:rtl/>
        </w:rPr>
        <w:t xml:space="preserve">وَ عَنْ مُحَمَّدِ بْنِ یَحْیَی عَنْ أَحْمَدَ بْنِ مُحَمَّدٍ عَنِ ابْنِ</w:t>
      </w:r>
    </w:p>
    <w:p>
      <w:pPr>
        <w:pStyle w:val="BookText"/>
      </w:pPr>
      <w:r>
        <w:rPr>
          <w:rFonts w:ascii="IRNazanin" w:hAnsi="IRNazanin" w:eastAsia="IRNazanin" w:cs="IRNazanin"/>
          <w:lang w:bidi="fa-IR"/>
          <w:color w:val="111111"/>
          <w:sz w:val="28"/>
          <w:szCs w:val="28"/>
          <w:rtl/>
        </w:rPr>
        <w:t xml:space="preserve">ص: 223</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0" w:name="pg14670_158256"/>
    <w:bookmarkEnd w:id="210"/>
    <w:p>
      <w:pPr>
        <w:pStyle w:val="BookText"/>
      </w:pPr>
      <w:r>
        <w:rPr>
          <w:rFonts w:ascii="Amiri" w:hAnsi="Amiri" w:eastAsia="Amiri" w:cs="Amiri"/>
          <w:lang w:bidi="ar-SA"/>
          <w:color w:val="111111"/>
          <w:sz w:val="28"/>
          <w:szCs w:val="28"/>
          <w:rtl/>
        </w:rPr>
        <w:t xml:space="preserve">فَضَّالٍ عَنِ ابْنِ بُکَیْرٍ عَنْ زُرَارَةَ قَالَ سَمِعْتُ أَبَا جَعْفَرٍ ع یَقُولُ حَرَّمَ اللَّهُ حَرَمَهُ أَنْ یُخْتَلَی خَلَاهُ أَوْ یُعْضَدَ شَجَرُهُ إِلَّا الْإِذْخِرَ أَوْ یُصَادَ طَیْرُهُ.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روایت می‌کند: شنیدم که امام باقر (ع) می‌فرمود: خداوند حرم خود (حرم مکه) را حرام کرده است که گیاهانش چیده شود یا درختانش قطع شود، مگر گیاه اذخر (که استثنا شده)، یا اینکه پرندگانش شکار شوند.</w:t>
      </w:r>
    </w:p>
    <w:p>
      <w:pPr>
        <w:pStyle w:val="Heading5"/>
      </w:pPr>
      <w:bookmarkStart w:id="1301" w:name="_Toc759"/>
      <w:r>
        <w:t>[رقم الحدیث الکلی: 17605 - رقم الحدیث الباب: 5]</w:t>
      </w:r>
      <w:bookmarkEnd w:id="1301"/>
    </w:p>
    <w:p>
      <w:pPr>
        <w:pStyle w:val="BookText"/>
      </w:pPr>
      <w:r>
        <w:rPr>
          <w:rFonts w:ascii="Times New Roman" w:hAnsi="Times New Roman" w:eastAsia="Times New Roman" w:cs="Times New Roman"/>
          <w:lang w:val="en-US" w:bidi="en-US"/>
          <w:color w:val="111111"/>
          <w:sz w:val="28"/>
          <w:szCs w:val="28"/>
          <w:rtl/>
        </w:rPr>
        <w:t xml:space="preserve">17605- 5- </w:t>
      </w:r>
      <w:r>
        <w:rPr>
          <w:rStyle w:val="FootnoteReference"/>
        </w:rPr>
        <w:footnoteReference w:id="1389"/>
      </w:r>
      <w:r>
        <w:rPr>
          <w:rFonts w:ascii="Amiri" w:hAnsi="Amiri" w:eastAsia="Amiri" w:cs="Amiri"/>
          <w:lang w:bidi="ar-SA"/>
          <w:color w:val="111111"/>
          <w:sz w:val="28"/>
          <w:szCs w:val="28"/>
          <w:rtl/>
        </w:rPr>
        <w:t xml:space="preserve">مُحَمَّدُ بْنُ عَلِیِّ بْنِ الْحُسَیْنِ قَالَ رُوِیَ عَنِ النَّبِیِّ وَ الْأَئِمَّةِ ع أَنَّهُ حُرِّمَ الْحَرَمُ لِعِلَّةِ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از رسول اکرم  صلی الله علیه و آله وسلم وائمه علیهم السلام روایت شده حرمت حرم بخاطرحرمت مسجد است</w:t>
      </w:r>
    </w:p>
    <w:p>
      <w:pPr>
        <w:pStyle w:val="Heading5"/>
      </w:pPr>
      <w:bookmarkStart w:id="1302" w:name="_Toc760"/>
      <w:r>
        <w:t>[رقم الحدیث الکلی: 17606 - رقم الحدیث الباب: 6]</w:t>
      </w:r>
      <w:bookmarkEnd w:id="1302"/>
    </w:p>
    <w:p>
      <w:pPr>
        <w:pStyle w:val="BookText"/>
      </w:pPr>
      <w:r>
        <w:rPr>
          <w:rFonts w:ascii="Times New Roman" w:hAnsi="Times New Roman" w:eastAsia="Times New Roman" w:cs="Times New Roman"/>
          <w:lang w:val="en-US" w:bidi="en-US"/>
          <w:color w:val="111111"/>
          <w:sz w:val="28"/>
          <w:szCs w:val="28"/>
          <w:rtl/>
        </w:rPr>
        <w:t xml:space="preserve">17606- 6- </w:t>
      </w:r>
      <w:r>
        <w:rPr>
          <w:rStyle w:val="FootnoteReference"/>
        </w:rPr>
        <w:footnoteReference w:id="1390"/>
      </w:r>
      <w:r>
        <w:rPr>
          <w:rFonts w:ascii="Amiri" w:hAnsi="Amiri" w:eastAsia="Amiri" w:cs="Amiri"/>
          <w:lang w:bidi="ar-SA"/>
          <w:color w:val="111111"/>
          <w:sz w:val="28"/>
          <w:szCs w:val="28"/>
          <w:rtl/>
        </w:rPr>
        <w:t xml:space="preserve">مُحَمَّدُ بْنُ مَسْعُودٍ الْعَیَّاشِیُّ فِی تَفْسِیرِهِ عَنْ عَطَاءٍ عَنْ أَبِی جَعْفَرٍ عَنْ آبَائِهِ ع عَنْ رَسُولِ اللَّهِ ص فِی حَدِیثٍ قَالَ: وَ اشْتَدَّ </w:t>
      </w:r>
      <w:r>
        <w:rPr>
          <w:rStyle w:val="FootnoteReference"/>
        </w:rPr>
        <w:footnoteReference w:id="1391"/>
      </w:r>
      <w:r>
        <w:rPr>
          <w:rFonts w:ascii="Amiri" w:hAnsi="Amiri" w:eastAsia="Amiri" w:cs="Amiri"/>
          <w:lang w:bidi="ar-SA"/>
          <w:color w:val="111111"/>
          <w:sz w:val="28"/>
          <w:szCs w:val="28"/>
          <w:rtl/>
        </w:rPr>
        <w:t xml:space="preserve">ضَوْءُ الْعَمُودِ فَجَعَلَهُ اللَّهُ حَرَماً فَهُوَ مَوَاضِعُ الْحَرَمِ الْیَوْمَ مِنْ کُلِّ نَاحِیَةٍ مِنْ حَیْثُ بَلَغَ ضَوْءُ الْعَمُودِ فَجَعَلَهُ اللَّهُ حَرَماً لِحُرْمَةِ الْخَیْمَةِ وَ الْعَمُودِ لِأَنَّهُمَا مِنَ الْجَنَّةِ- قَالَ وَ لِذَلِکَ جَعَلَ اللَّهُ الْحَسَنَاتِ فِی الْحَرَمِ مُضَاعَفَةً وَ السَّیِّئَاتِ فِیهِ مُضَاعَفَةً.</w:t>
      </w:r>
    </w:p>
    <w:p>
      <w:pPr>
        <w:pStyle w:val="BookText"/>
      </w:pPr>
      <w:r>
        <w:rPr>
          <w:rFonts w:ascii="Amiri" w:hAnsi="Amiri" w:eastAsia="Amiri" w:cs="Amiri"/>
          <w:lang w:bidi="ar-SA"/>
          <w:color w:val="111111"/>
          <w:sz w:val="28"/>
          <w:szCs w:val="28"/>
          <w:rtl/>
        </w:rPr>
        <w:t xml:space="preserve">أَقُولُ: وَ تَقَدَّمَ مَا یَدُلُّ عَلَی ذَلِکَ فِی تُرُوکِ الْإِحْرَامِ </w:t>
      </w:r>
      <w:r>
        <w:rPr>
          <w:rStyle w:val="FootnoteReference"/>
        </w:rPr>
        <w:footnoteReference w:id="1392"/>
      </w:r>
      <w:r>
        <w:rPr>
          <w:rFonts w:ascii="Amiri" w:hAnsi="Amiri" w:eastAsia="Amiri" w:cs="Amiri"/>
          <w:lang w:bidi="ar-SA"/>
          <w:color w:val="111111"/>
          <w:sz w:val="28"/>
          <w:szCs w:val="28"/>
          <w:rtl/>
        </w:rPr>
        <w:t xml:space="preserve">وَ غَیْرِهَا </w:t>
      </w:r>
      <w:r>
        <w:rPr>
          <w:rStyle w:val="FootnoteReference"/>
        </w:rPr>
        <w:footnoteReference w:id="1393"/>
      </w:r>
      <w:r>
        <w:rPr>
          <w:rFonts w:ascii="Amiri" w:hAnsi="Amiri" w:eastAsia="Amiri" w:cs="Amiri"/>
          <w:lang w:bidi="ar-SA"/>
          <w:color w:val="111111"/>
          <w:sz w:val="28"/>
          <w:szCs w:val="28"/>
          <w:rtl/>
        </w:rPr>
        <w:t xml:space="preserve">وَ یَأْتِی مَا یَدُلُّ عَلَیْهِ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عطاء از امام باقر (ع) از پدرانش روایت می‌کند که رسول خدا (ص) در حدیثی فرمود: نور ستون (یا عمود) شدت گرفت و خداوند آن را حرم قرار داد. پس حرم از هر جهت به اندازه‌ای است که نور ستون رسیده است، و خداوند آن را به خاطر حرمت خیمه و ستون، که هر دو از بهشت هستند، حرم قرار داد. به همین دلیل خداوند، حسنات را در حرم چند برابر کرده است و گناهان نیز در آن چند برابر می‌شود.</w:t>
      </w:r>
    </w:p>
    <w:p>
      <w:pPr>
        <w:pStyle w:val="BookText"/>
      </w:pPr>
      <w:r>
        <w:rPr>
          <w:rFonts w:ascii="IRNazanin" w:hAnsi="IRNazanin" w:eastAsia="IRNazanin" w:cs="IRNazanin"/>
          <w:lang w:bidi="fa-IR"/>
          <w:color w:val="111111"/>
          <w:sz w:val="28"/>
          <w:szCs w:val="28"/>
          <w:rtl/>
        </w:rPr>
        <w:t xml:space="preserve">ص: 224</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1" w:name="pg14670_158257"/>
    <w:bookmarkEnd w:id="211"/>
    <w:p>
      <w:pPr>
        <w:pStyle w:val="Heading4"/>
      </w:pPr>
      <w:bookmarkStart w:id="1303" w:name="_Toc761"/>
      <w:r>
        <w:t>14- بَابُ أَنَّ مَنْ جَنَی ثُمَّ لَجَأَ إِلَی الْحَرَمِ لَمْ یُقَمْ عَلَیْهِ حَدٌّ وَ لَا قِصَاصٌ وَ لَا یُبَایَعُ وَ لَا یُطْعَمُ وَ لَا یُسْقَی حَتَّی یَخْرُجَ فَإِنْ جَنَی فِی الْحَرَمِ أُقِیمَ عَلَیْهِ الْحَدُّ فِیهِ وَ عَدَمِ جَوَازِ التَّحَصُّنِ بِ</w:t>
      </w:r>
      <w:bookmarkEnd w:id="1303"/>
    </w:p>
    <w:p>
      <w:pPr>
        <w:pStyle w:val="Heading5"/>
      </w:pPr>
      <w:bookmarkStart w:id="1304" w:name="_Toc762"/>
      <w:r>
        <w:t>اشارة</w:t>
      </w:r>
      <w:bookmarkEnd w:id="1304"/>
    </w:p>
    <w:p>
      <w:pPr>
        <w:pStyle w:val="BookText"/>
      </w:pPr>
      <w:r>
        <w:rPr>
          <w:rStyle w:val="FootnoteReference"/>
        </w:rPr>
        <w:footnoteReference w:id="1395"/>
      </w:r>
      <w:r>
        <w:rPr>
          <w:rFonts w:ascii="Amiri" w:hAnsi="Amiri" w:eastAsia="Amiri" w:cs="Amiri"/>
          <w:lang w:bidi="ar-SA"/>
          <w:color w:val="111111"/>
          <w:sz w:val="28"/>
          <w:szCs w:val="28"/>
          <w:rtl/>
        </w:rPr>
        <w:t xml:space="preserve">14 بَابُ أَنَّ مَنْ جَنَی ثُمَّ لَجَأَ إِلَی الْحَرَمِ لَمْ یُقَمْ عَلَیْهِ حَدٌّ وَ لَا قِصَاصٌ وَ لَا یُبَایَعُ وَ لَا یُطْعَمُ وَ لَا یُسْقَی حَتَّی یَخْرُجَ فَإِنْ جَنَی فِی الْحَرَمِ أُقِیمَ عَلَیْهِ الْحَدُّ فِیهِ وَ عَدَمِ جَوَازِ التَّحَصُّنِ بِالْحَرَمِ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5" w:name="_Toc763"/>
      <w:r>
        <w:t>[رقم الحدیث الکلی: 17607 - رقم الحدیث الباب: 1]</w:t>
      </w:r>
      <w:bookmarkEnd w:id="1305"/>
    </w:p>
    <w:p>
      <w:pPr>
        <w:pStyle w:val="BookText"/>
      </w:pPr>
      <w:r>
        <w:rPr>
          <w:rFonts w:ascii="Times New Roman" w:hAnsi="Times New Roman" w:eastAsia="Times New Roman" w:cs="Times New Roman"/>
          <w:lang w:val="en-US" w:bidi="en-US"/>
          <w:color w:val="111111"/>
          <w:sz w:val="28"/>
          <w:szCs w:val="28"/>
          <w:rtl/>
        </w:rPr>
        <w:t xml:space="preserve">17607- 1- </w:t>
      </w:r>
      <w:r>
        <w:rPr>
          <w:rStyle w:val="FootnoteReference"/>
        </w:rPr>
        <w:footnoteReference w:id="1396"/>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مُعَاوِیَةَ بْنِ عَمَّارٍ قَالَ: سَأَلْتُ أَبَا عَبْدِ اللَّهِ ع عَنْ رَجُلٍ قَتَلَ رَجُلًا فِی الْحِلِّ ثُمَّ دَخَلَ الْحَرَمَ- فَقَالَ لَا یُقْتَلُ وَ لَا </w:t>
      </w:r>
      <w:r>
        <w:rPr>
          <w:rStyle w:val="FootnoteReference"/>
        </w:rPr>
        <w:footnoteReference w:id="1397"/>
      </w:r>
      <w:r>
        <w:rPr>
          <w:rFonts w:ascii="Amiri" w:hAnsi="Amiri" w:eastAsia="Amiri" w:cs="Amiri"/>
          <w:lang w:bidi="ar-SA"/>
          <w:color w:val="111111"/>
          <w:sz w:val="28"/>
          <w:szCs w:val="28"/>
          <w:rtl/>
        </w:rPr>
        <w:t xml:space="preserve">یُطْعَمُ وَ لَا یُسْقَی وَ لَا یُبَایَعُ </w:t>
      </w:r>
      <w:r>
        <w:rPr>
          <w:rStyle w:val="FootnoteReference"/>
        </w:rPr>
        <w:footnoteReference w:id="1398"/>
      </w:r>
      <w:r>
        <w:rPr>
          <w:rFonts w:ascii="Amiri" w:hAnsi="Amiri" w:eastAsia="Amiri" w:cs="Amiri"/>
          <w:lang w:bidi="ar-SA"/>
          <w:color w:val="111111"/>
          <w:sz w:val="28"/>
          <w:szCs w:val="28"/>
          <w:rtl/>
        </w:rPr>
        <w:t xml:space="preserve">وَ لَا یُؤْذَی </w:t>
      </w:r>
      <w:r>
        <w:rPr>
          <w:rStyle w:val="FootnoteReference"/>
        </w:rPr>
        <w:footnoteReference w:id="1399"/>
      </w:r>
      <w:r>
        <w:rPr>
          <w:rFonts w:ascii="Amiri" w:hAnsi="Amiri" w:eastAsia="Amiri" w:cs="Amiri"/>
          <w:lang w:bidi="ar-SA"/>
          <w:color w:val="111111"/>
          <w:sz w:val="28"/>
          <w:szCs w:val="28"/>
          <w:rtl/>
        </w:rPr>
        <w:t xml:space="preserve">حَتَّی یَخْرُجَ مِنَ الْحَرَمِ </w:t>
      </w:r>
      <w:r>
        <w:rPr>
          <w:rStyle w:val="FootnoteReference"/>
        </w:rPr>
        <w:footnoteReference w:id="1400"/>
      </w:r>
      <w:r>
        <w:rPr>
          <w:rFonts w:ascii="Amiri" w:hAnsi="Amiri" w:eastAsia="Amiri" w:cs="Amiri"/>
          <w:lang w:bidi="ar-SA"/>
          <w:color w:val="111111"/>
          <w:sz w:val="28"/>
          <w:szCs w:val="28"/>
          <w:rtl/>
        </w:rPr>
        <w:t xml:space="preserve">فَیُقَامَ عَلَیْهِ الْحَدُّ قُلْتُ‌فَمَا تَقُولُ فِی رَجُلٍ قَتَلَ فِی الْحَرَمِ أَوْ سَرَقَ قَالَ یُقَامُ عَلَیْهِ الْحَدُّ فِی الْحَرَمِ صَاغِراً لِأَنَّهُ لَمْ یَرَ لِلْحَرَمِ حُرْمَةً وَ قَدْ قَالَ اللَّهُ عَزَّ وَ جَلَّ فَمَنِ اعْتَدی عَلَیْکُمْ فَاعْتَدُوا عَلَیْهِ بِمِثْلِ مَا اعْتَدی عَلَیْکُمْ </w:t>
      </w:r>
      <w:r>
        <w:rPr>
          <w:rStyle w:val="FootnoteReference"/>
        </w:rPr>
        <w:footnoteReference w:id="1401"/>
      </w:r>
      <w:r>
        <w:rPr>
          <w:rFonts w:ascii="Amiri" w:hAnsi="Amiri" w:eastAsia="Amiri" w:cs="Amiri"/>
          <w:lang w:bidi="ar-SA"/>
          <w:color w:val="111111"/>
          <w:sz w:val="28"/>
          <w:szCs w:val="28"/>
          <w:rtl/>
        </w:rPr>
        <w:t xml:space="preserve">فَقَالَ هَذَا هُوَ فِی الْحَرَمِ وَ قَالَ فَلا عُدْوانَ إِلَّا عَلَی الظَّالِمِینَ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مُوسَی بْنِ الْقَاسِمِ عَنْ صَفْوَانَ بْنِ یَحْیَی</w:t>
      </w:r>
    </w:p>
    <w:p>
      <w:pPr>
        <w:pStyle w:val="BookText"/>
      </w:pPr>
      <w:r>
        <w:rPr>
          <w:rFonts w:ascii="IRNazanin" w:hAnsi="IRNazanin" w:eastAsia="IRNazanin" w:cs="IRNazanin"/>
          <w:lang w:bidi="fa-IR"/>
          <w:color w:val="111111"/>
          <w:sz w:val="28"/>
          <w:szCs w:val="28"/>
          <w:rtl/>
        </w:rPr>
        <w:t xml:space="preserve">ص: 225</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2" w:name="pg14670_158258"/>
    <w:bookmarkEnd w:id="212"/>
    <w:p>
      <w:pPr>
        <w:pStyle w:val="BookText"/>
      </w:pPr>
      <w:r>
        <w:rPr>
          <w:rFonts w:ascii="Amiri" w:hAnsi="Amiri" w:eastAsia="Amiri" w:cs="Amiri"/>
          <w:lang w:bidi="ar-SA"/>
          <w:color w:val="111111"/>
          <w:sz w:val="28"/>
          <w:szCs w:val="28"/>
          <w:rtl/>
        </w:rPr>
        <w:t xml:space="preserve">عَنْ مُعَاوِیَةَ بْنِ عَمَّارٍ </w:t>
      </w:r>
      <w:r>
        <w:rPr>
          <w:rStyle w:val="FootnoteReference"/>
        </w:rPr>
        <w:footnoteReference w:id="1403"/>
      </w:r>
    </w:p>
    <w:p>
      <w:pPr>
        <w:pStyle w:val="BookText"/>
      </w:pPr>
      <w:r>
        <w:rPr>
          <w:rFonts w:ascii="Amiri" w:hAnsi="Amiri" w:eastAsia="Amiri" w:cs="Amiri"/>
          <w:lang w:bidi="ar-SA"/>
          <w:color w:val="111111"/>
          <w:sz w:val="28"/>
          <w:szCs w:val="28"/>
          <w:rtl/>
        </w:rPr>
        <w:t xml:space="preserve">وَ رَوَاهُ أَیْضاً بِإِسْنَادِهِ عَنْ عَلِیِّ بْنِ مَهْزِیَارَ عَنْ فَضَالَةَ عَنْ مُعَاوِیَةَ بْنِ عَمَّارٍ نَحْوَهُ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روایت می‌کند: از امام صادق (ع) درباره مردی پرسیدم که در بیرون از حرم (در منطقه غیرمقدس) مردی را کشته و سپس به حرم پناه آورده است. امام فرمودند: او کشته نمی‌شود، به او غذا و آب داده نمی‌شود، با او معامله نمی‌شود و اذیت هم نمی‌شود تا زمانی که از حرم خارج شود، آنگاه حد (مجازات) بر او اجرا می‌شود. پرسیدم: چه می‌گویید در مورد مردی که در حرم قتلی مرتکب شود یا دزدی کند؟ امام فرمودند: حد بر او در خود حرم و در حالی که خوار شده است، اجرا می‌شود، زیرا او برای حرم حرمتی قائل نشده است. و خداوند عز و جل فرموده است: «هر که بر شما تجاوز کرد، همانند آن بر او تجاوز کنید» (بقره 2: 194). امام فرمودند: این درباره حرم است. و همچنین خداوند فرموده است: «تعدی روا نیست مگر بر ستمکاران» (بقره 2: 193).</w:t>
      </w:r>
    </w:p>
    <w:p>
      <w:pPr>
        <w:pStyle w:val="Heading5"/>
      </w:pPr>
      <w:bookmarkStart w:id="1306" w:name="_Toc764"/>
      <w:r>
        <w:t>[رقم الحدیث الکلی: 17608 - رقم الحدیث الباب: 2]</w:t>
      </w:r>
      <w:bookmarkEnd w:id="1306"/>
    </w:p>
    <w:p>
      <w:pPr>
        <w:pStyle w:val="BookText"/>
      </w:pPr>
      <w:r>
        <w:rPr>
          <w:rFonts w:ascii="Times New Roman" w:hAnsi="Times New Roman" w:eastAsia="Times New Roman" w:cs="Times New Roman"/>
          <w:lang w:val="en-US" w:bidi="en-US"/>
          <w:color w:val="111111"/>
          <w:sz w:val="28"/>
          <w:szCs w:val="28"/>
          <w:rtl/>
        </w:rPr>
        <w:t xml:space="preserve">17608- 2- </w:t>
      </w:r>
      <w:r>
        <w:rPr>
          <w:rStyle w:val="FootnoteReference"/>
        </w:rPr>
        <w:footnoteReference w:id="1405"/>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سَأَلْتُهُ عَنْ قَوْلِ اللَّهِ عَزَّ وَ جَلَّ وَ مَنْ دَخَلَهُ کانَ آمِناً </w:t>
      </w:r>
      <w:r>
        <w:rPr>
          <w:rStyle w:val="FootnoteReference"/>
        </w:rPr>
        <w:footnoteReference w:id="1406"/>
      </w:r>
      <w:r>
        <w:rPr>
          <w:rFonts w:ascii="Amiri" w:hAnsi="Amiri" w:eastAsia="Amiri" w:cs="Amiri"/>
          <w:lang w:bidi="ar-SA"/>
          <w:color w:val="111111"/>
          <w:sz w:val="28"/>
          <w:szCs w:val="28"/>
          <w:rtl/>
        </w:rPr>
        <w:t xml:space="preserve">قَالَ إِذَا أَحْدَثَ الْعَبْدُ فِی غَیْرِ الْحَرَمِ جِنَایَةً ثُمَّ فَرَّ إِلَی الْحَرَمِ لَمْ یَسَعْ لِأَحَدٍ أَنْ یَأْخُذَهُ فِی الْحَرَمِ- وَ لَکِنْ یُمْنَعُ مِنَ السُّوقِ وَ لَا یُبَایَعُ وَ لَا یُطْعَمُ وَ لَا یُسْقَی وَ لَا یُکَلَّمُ فَإِنَّهُ إِذَا فُعِلَ ذَلِکَ </w:t>
      </w:r>
      <w:r>
        <w:rPr>
          <w:rStyle w:val="FootnoteReference"/>
        </w:rPr>
        <w:footnoteReference w:id="1407"/>
      </w:r>
      <w:r>
        <w:rPr>
          <w:rFonts w:ascii="Amiri" w:hAnsi="Amiri" w:eastAsia="Amiri" w:cs="Amiri"/>
          <w:lang w:bidi="ar-SA"/>
          <w:color w:val="111111"/>
          <w:sz w:val="28"/>
          <w:szCs w:val="28"/>
          <w:rtl/>
        </w:rPr>
        <w:t xml:space="preserve">یُوشِکُ أَنْ یَخْرُجَ فَیُؤْخَذَ وَ إِذَا جَنَی فِی الْحَرَمِ جِنَایَةً أُقِیمَ عَلَیْهِ الْحَدُّ فِی الْحَرَمِ- لِأَنَّهُ لَمْ یَرْعَ </w:t>
      </w:r>
      <w:r>
        <w:rPr>
          <w:rStyle w:val="FootnoteReference"/>
        </w:rPr>
        <w:footnoteReference w:id="1408"/>
      </w:r>
      <w:r>
        <w:rPr>
          <w:rFonts w:ascii="Amiri" w:hAnsi="Amiri" w:eastAsia="Amiri" w:cs="Amiri"/>
          <w:lang w:bidi="ar-SA"/>
          <w:color w:val="111111"/>
          <w:sz w:val="28"/>
          <w:szCs w:val="28"/>
          <w:rtl/>
        </w:rPr>
        <w:t xml:space="preserve">لِلْحَرَمِ 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می‌کند که از امام صادق (ع) درباره سخن خداوند عز و جل «و هر که وارد آن شود، در امان است» (آل عمران 3- 97) پرسیدم. امام فرمودند: اگر کسی در خارج از حرم جنایتی مرتکب شود و سپس به حرم فرار کند، هیچ‌کس نمی‌تواند او را در حرم دستگیر کند، اما او از بازار منع می‌شود، با او معامله‌ای نمی‌شود، به او غذا و آب داده نمی‌شود و با او صحبت نمی‌شود. زیرا اگر این کارها انجام شود، او به زودی از حرم خارج خواهد شد و آن‌گاه دستگیر می‌شود. اما اگر کسی در خود حرم جنایتی مرتکب شود، حد (مجازات) در همان حرم بر او اجرا می‌شود، زیرا او حرمت حرم را رعایت نکرده است.</w:t>
      </w:r>
    </w:p>
    <w:p>
      <w:pPr>
        <w:pStyle w:val="Heading5"/>
      </w:pPr>
      <w:bookmarkStart w:id="1307" w:name="_Toc765"/>
      <w:r>
        <w:t>[رقم الحدیث الکلی: 17609 - رقم الحدیث الباب: 3]</w:t>
      </w:r>
      <w:bookmarkEnd w:id="1307"/>
    </w:p>
    <w:p>
      <w:pPr>
        <w:pStyle w:val="BookText"/>
      </w:pPr>
      <w:r>
        <w:rPr>
          <w:rFonts w:ascii="Times New Roman" w:hAnsi="Times New Roman" w:eastAsia="Times New Roman" w:cs="Times New Roman"/>
          <w:lang w:val="en-US" w:bidi="en-US"/>
          <w:color w:val="111111"/>
          <w:sz w:val="28"/>
          <w:szCs w:val="28"/>
          <w:rtl/>
        </w:rPr>
        <w:t xml:space="preserve">17609- 3- </w:t>
      </w:r>
      <w:r>
        <w:rPr>
          <w:rStyle w:val="FootnoteReference"/>
        </w:rPr>
        <w:footnoteReference w:id="1409"/>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عَنْ أَبِی عَبْدِ اللَّهِ ع قَالَ: سَأَلْتُهُ عَنْ قَوْلِ اللَّهِ عَزَّ وَ جَلَّ وَ مَنْ دَخَلَهُ کانَ آمِناً </w:t>
      </w:r>
      <w:r>
        <w:rPr>
          <w:rStyle w:val="FootnoteReference"/>
        </w:rPr>
        <w:footnoteReference w:id="1410"/>
      </w:r>
      <w:r>
        <w:rPr>
          <w:rFonts w:ascii="Amiri" w:hAnsi="Amiri" w:eastAsia="Amiri" w:cs="Amiri"/>
          <w:lang w:bidi="ar-SA"/>
          <w:color w:val="111111"/>
          <w:sz w:val="28"/>
          <w:szCs w:val="28"/>
          <w:rtl/>
        </w:rPr>
        <w:t xml:space="preserve">قَالَ إِنْ سَرَقَ سَارِقٌ بِغَیْرِ مَکَّةَ- أَوْ جَنَی جِنَایَةً عَلَی نَفْسِهِ فَفَرَّ إِلَی مَکَّةَ- لَمْ یُؤْخَذْ مَا دَامَ فِی الْحَرَمِ حَتَّی یَخْرُجَ مِنْهُ وَ لَکِنْ یُمْنَعُ مِنَ السُّوقِ فَلَا یُبَایَعُ </w:t>
      </w:r>
      <w:r>
        <w:rPr>
          <w:rStyle w:val="FootnoteReference"/>
        </w:rPr>
        <w:footnoteReference w:id="1411"/>
      </w:r>
      <w:r>
        <w:rPr>
          <w:rFonts w:ascii="Amiri" w:hAnsi="Amiri" w:eastAsia="Amiri" w:cs="Amiri"/>
          <w:lang w:bidi="ar-SA"/>
          <w:color w:val="111111"/>
          <w:sz w:val="28"/>
          <w:szCs w:val="28"/>
          <w:rtl/>
        </w:rPr>
        <w:t xml:space="preserve">وَ لَا یُجَالَسُ حَتَّی یَخْرُجَ مِنْهُ فَیُؤْخَذَ وَ إِنْ أَحْدَثَ فِی الْحَرَمِ ذَلِکَ</w:t>
      </w:r>
    </w:p>
    <w:p>
      <w:pPr>
        <w:pStyle w:val="BookText"/>
      </w:pPr>
      <w:r>
        <w:rPr>
          <w:rFonts w:ascii="IRNazanin" w:hAnsi="IRNazanin" w:eastAsia="IRNazanin" w:cs="IRNazanin"/>
          <w:lang w:bidi="fa-IR"/>
          <w:color w:val="111111"/>
          <w:sz w:val="28"/>
          <w:szCs w:val="28"/>
          <w:rtl/>
        </w:rPr>
        <w:t xml:space="preserve">ص: 226</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3" w:name="pg14670_158259"/>
    <w:bookmarkEnd w:id="213"/>
    <w:p>
      <w:pPr>
        <w:pStyle w:val="BookText"/>
      </w:pPr>
      <w:r>
        <w:rPr>
          <w:rFonts w:ascii="Amiri" w:hAnsi="Amiri" w:eastAsia="Amiri" w:cs="Amiri"/>
          <w:lang w:bidi="ar-SA"/>
          <w:color w:val="111111"/>
          <w:sz w:val="28"/>
          <w:szCs w:val="28"/>
          <w:rtl/>
        </w:rPr>
        <w:t xml:space="preserve">الْحَدَثَ أُخِذَ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روایت می‌کند: از امام صادق (ع) درباره سخن خداوند عز و جل «و هر که وارد آن شود، در امان است» (آل عمران 3- 97) پرسیدم. امام فرمودند: اگر دزدی در غیر مکه دزدی کند یا جنایتی مرتکب شود و سپس به مکه فرار کند، تا زمانی که در حرم است، نمی‌توان او را دستگیر کرد تا زمانی که از حرم خارج شود. اما او از بازار منع می‌شود و با او معامله‌ای نمی‌شود و در مجالس نشسته نمی‌شود تا از حرم خارج شود و آن‌گاه دستگیر می‌شود. اما اگر کسی در خود حرم مرتکب جنایت شود، همان‌جا در حرم دستگیر می‌شود.</w:t>
      </w:r>
    </w:p>
    <w:p>
      <w:pPr>
        <w:pStyle w:val="Heading5"/>
      </w:pPr>
      <w:bookmarkStart w:id="1308" w:name="_Toc766"/>
      <w:r>
        <w:t>[رقم الحدیث الکلی: 17610 - رقم الحدیث الباب: 4]</w:t>
      </w:r>
      <w:bookmarkEnd w:id="1308"/>
    </w:p>
    <w:p>
      <w:pPr>
        <w:pStyle w:val="BookText"/>
      </w:pPr>
      <w:r>
        <w:rPr>
          <w:rFonts w:ascii="Times New Roman" w:hAnsi="Times New Roman" w:eastAsia="Times New Roman" w:cs="Times New Roman"/>
          <w:lang w:val="en-US" w:bidi="en-US"/>
          <w:color w:val="111111"/>
          <w:sz w:val="28"/>
          <w:szCs w:val="28"/>
          <w:rtl/>
        </w:rPr>
        <w:t xml:space="preserve">17610- 4- </w:t>
      </w:r>
      <w:r>
        <w:rPr>
          <w:rStyle w:val="FootnoteReference"/>
        </w:rPr>
        <w:footnoteReference w:id="1412"/>
      </w:r>
      <w:r>
        <w:rPr>
          <w:rFonts w:ascii="Amiri" w:hAnsi="Amiri" w:eastAsia="Amiri" w:cs="Amiri"/>
          <w:lang w:bidi="ar-SA"/>
          <w:color w:val="111111"/>
          <w:sz w:val="28"/>
          <w:szCs w:val="28"/>
          <w:rtl/>
        </w:rPr>
        <w:t xml:space="preserve">مُحَمَّدُ بْنُ عَلِیِّ بْنِ الْحُسَیْنِ قَالَ رُوِیَ أَنَّ مَنْ جَنَی جِنَایَةً ثُمَّ لَجَأَ إِلَی الْحَرَمِ- لَمْ یُقَمْ عَلَیْهِ الْحَدُّ وَ لَا یُطْعَمُ وَ لَا یَشْرَبُ </w:t>
      </w:r>
      <w:r>
        <w:rPr>
          <w:rStyle w:val="FootnoteReference"/>
        </w:rPr>
        <w:footnoteReference w:id="1413"/>
      </w:r>
      <w:r>
        <w:rPr>
          <w:rFonts w:ascii="Amiri" w:hAnsi="Amiri" w:eastAsia="Amiri" w:cs="Amiri"/>
          <w:lang w:bidi="ar-SA"/>
          <w:color w:val="111111"/>
          <w:sz w:val="28"/>
          <w:szCs w:val="28"/>
          <w:rtl/>
        </w:rPr>
        <w:t xml:space="preserve">وَ لَا یُؤْذَی حَتَّی یَخْرُجَ مِنَ الْحَرَمِ فَیُقَامَ عَلَیْهِ الْحَدُّ فَإِنْ أَتَی الْحَدَّ </w:t>
      </w:r>
      <w:r>
        <w:rPr>
          <w:rStyle w:val="FootnoteReference"/>
        </w:rPr>
        <w:footnoteReference w:id="1414"/>
      </w:r>
      <w:r>
        <w:rPr>
          <w:rFonts w:ascii="Amiri" w:hAnsi="Amiri" w:eastAsia="Amiri" w:cs="Amiri"/>
          <w:lang w:bidi="ar-SA"/>
          <w:color w:val="111111"/>
          <w:sz w:val="28"/>
          <w:szCs w:val="28"/>
          <w:rtl/>
        </w:rPr>
        <w:t xml:space="preserve">فِی الْحَرَمِ أُخِذَ بِهِ فِی الْحَرَمِ- لِأَنَّهُ لَمْ یَرَ لِلْحَرَمِ 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روایت کرده است که اگر کسی جنایتی مرتکب شود و سپس به حرم (منطقه مقدس) پناه ببرد، حد (مجازات) بر او اجرا نمی‌شود، به او غذا و آب داده نمی‌شود و اذیت هم نمی‌شود تا اینکه از حرم خارج شود؛ آنگاه حد بر او اجرا می‌شود. اما اگر در خود حرم مرتکب جنایتی شود، همان‌جا در حرم دستگیر شده و حد بر او اجرا می‌شود، زیرا او حرمت حرم را رعایت نکرده است.</w:t>
      </w:r>
    </w:p>
    <w:p>
      <w:pPr>
        <w:pStyle w:val="Heading5"/>
      </w:pPr>
      <w:bookmarkStart w:id="1309" w:name="_Toc767"/>
      <w:r>
        <w:t>[رقم الحدیث الکلی: 17611 - رقم الحدیث الباب: 5]</w:t>
      </w:r>
      <w:bookmarkEnd w:id="1309"/>
    </w:p>
    <w:p>
      <w:pPr>
        <w:pStyle w:val="BookText"/>
      </w:pPr>
      <w:r>
        <w:rPr>
          <w:rFonts w:ascii="Times New Roman" w:hAnsi="Times New Roman" w:eastAsia="Times New Roman" w:cs="Times New Roman"/>
          <w:lang w:val="en-US" w:bidi="en-US"/>
          <w:color w:val="111111"/>
          <w:sz w:val="28"/>
          <w:szCs w:val="28"/>
          <w:rtl/>
        </w:rPr>
        <w:t xml:space="preserve">17611- 5- </w:t>
      </w:r>
      <w:r>
        <w:rPr>
          <w:rStyle w:val="FootnoteReference"/>
        </w:rPr>
        <w:footnoteReference w:id="1415"/>
      </w:r>
      <w:r>
        <w:rPr>
          <w:rFonts w:ascii="Amiri" w:hAnsi="Amiri" w:eastAsia="Amiri" w:cs="Amiri"/>
          <w:lang w:bidi="ar-SA"/>
          <w:color w:val="111111"/>
          <w:sz w:val="28"/>
          <w:szCs w:val="28"/>
          <w:rtl/>
        </w:rPr>
        <w:t xml:space="preserve">وَ فِی الْعِلَلِ عَنْ أَبِیهِ عَنْ سَعْدِ بْنِ عَبْدِ اللَّهِ عَنْ إِبْرَاهِیمَ بْنِ مَهْزِیَارَ عَنْ أَخِیهِ عَلِیٍّ عَنِ ابْنِ أَبِی عُمَیْرٍ عَنْ حَفْصِ بْنِ الْبَخْتَرِیِّ قَالَ: سَأَلْتُ أَبَا عَبْدِ اللَّهِ ع عَنِ الرَّجُلِ یَجْنِی الْجِنَایَةَ فِی غَیْرِ الْحَرَمِ- ثُمَّ یَلْجَأُ إِلَی الْحَرَمِ أَ یُقَامُ عَلَیْهِ الْحَدُّ قَالَ لَا وَ لَا یُطْعَمُ وَ لَا یُسْقَی وَ لَا یُکَلَّمُ وَ لَا یُبَایَعُ فَإِنَّهُ إِذَا فُعِلَ ذَلِکَ بِهِ یُوشِکُ أَنْ یَخْرُجَ فَیُقَامَ عَلَیْهِ الْحَدُّ وَ إِذَا جَنَی فِی الْحَرَمِ جِنَایَةً أُقِیمَ عَلَیْهِ الْحَدُّ فِی الْحَرَمِ- لِأَنَّهُ لَمْ یَرَ لِلْحَرَمِ حُرْمَةً.</w:t>
      </w:r>
    </w:p>
    <w:p>
      <w:pPr>
        <w:pStyle w:val="BookText"/>
      </w:pPr>
      <w:r>
        <w:rPr>
          <w:rFonts w:ascii="Amiri" w:hAnsi="Amiri" w:eastAsia="Amiri" w:cs="Amiri"/>
          <w:lang w:bidi="ar-SA"/>
          <w:color w:val="111111"/>
          <w:sz w:val="28"/>
          <w:szCs w:val="28"/>
          <w:rtl/>
        </w:rPr>
        <w:t xml:space="preserve">وَ رَوَاهُ عَلِیُّ بْنُ إِبْرَاهِیمَ فِی تَفْسِیرِهِ عَنْ أَبِیهِ عَنِ ابْنِ أَبِی عُمَیْرٍ نَحْوَهُ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روایت می‌کند: از امام صادق (ع) درباره مردی پرسیدم که در خارج از حرم جنایتی مرتکب شده و سپس به حرم پناه برده است. آیا حد (مجازات) بر او اجرا می‌شود؟ امام فرمودند: نه، بر او حد اجرا نمی‌شود و به او غذا و آب داده نمی‌شود، با او صحبت نمی‌شود و معامله‌ای هم با او نمی‌شود. زیرا اگر این کارها با او انجام شود، به زودی از حرم خارج خواهد شد و آن‌گاه حد بر او اجرا می‌شود. اما اگر در خود حرم جنایتی مرتکب شود، حد در همان حرم بر او اجرا می‌شود، زیرا او حرمت حرم را رعایت نکرده است.</w:t>
      </w:r>
    </w:p>
    <w:p>
      <w:pPr>
        <w:pStyle w:val="Heading5"/>
      </w:pPr>
      <w:bookmarkStart w:id="1310" w:name="_Toc768"/>
      <w:r>
        <w:t>[رقم الحدیث الکلی: 17612 - رقم الحدیث الباب: 6]</w:t>
      </w:r>
      <w:bookmarkEnd w:id="1310"/>
    </w:p>
    <w:p>
      <w:pPr>
        <w:pStyle w:val="BookText"/>
      </w:pPr>
      <w:r>
        <w:rPr>
          <w:rFonts w:ascii="Times New Roman" w:hAnsi="Times New Roman" w:eastAsia="Times New Roman" w:cs="Times New Roman"/>
          <w:lang w:val="en-US" w:bidi="en-US"/>
          <w:color w:val="111111"/>
          <w:sz w:val="28"/>
          <w:szCs w:val="28"/>
          <w:rtl/>
        </w:rPr>
        <w:t xml:space="preserve">17612- 6- </w:t>
      </w:r>
      <w:r>
        <w:rPr>
          <w:rStyle w:val="FootnoteReference"/>
        </w:rPr>
        <w:footnoteReference w:id="1417"/>
      </w:r>
      <w:r>
        <w:rPr>
          <w:rFonts w:ascii="Amiri" w:hAnsi="Amiri" w:eastAsia="Amiri" w:cs="Amiri"/>
          <w:lang w:bidi="ar-SA"/>
          <w:color w:val="111111"/>
          <w:sz w:val="28"/>
          <w:szCs w:val="28"/>
          <w:rtl/>
        </w:rPr>
        <w:t xml:space="preserve">مُحَمَّدُ بْنُ الْحَسَنِ بِإِسْنَادِهِ عَنْ أَحْمَدَ یَعْنِی ابْنَ مُحَمَّدٍ عَنِ الْحَسَنِ بْنِ عَلِیٍّ الْوَشَّاءِ عَنْ بَعْضِ أَصْحَابِنَا یَرْفَعُ الْحَدِیثَ عَنْ بَعْضِ الصَّادِقِینَ قَالَ: التَّحْصِینُ </w:t>
      </w:r>
      <w:r>
        <w:rPr>
          <w:rStyle w:val="FootnoteReference"/>
        </w:rPr>
        <w:footnoteReference w:id="1418"/>
      </w:r>
      <w:r>
        <w:rPr>
          <w:rFonts w:ascii="Amiri" w:hAnsi="Amiri" w:eastAsia="Amiri" w:cs="Amiri"/>
          <w:lang w:bidi="ar-SA"/>
          <w:color w:val="111111"/>
          <w:sz w:val="28"/>
          <w:szCs w:val="28"/>
          <w:rtl/>
        </w:rPr>
        <w:t xml:space="preserve">بِالْحَرَمِ إِلْحَادٌ.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وشاء از برخی از اصحاب ما روایت کرده است که حدیثی را از یکی از امامان صادقین (امام باقر یا امام صادق) نقل کرده و گفته است: پناه بردن به حرم (برای فرار از مجازات) نوعی الحاد (انحراف و کفر) است.</w:t>
      </w:r>
    </w:p>
    <w:p>
      <w:pPr>
        <w:pStyle w:val="Heading5"/>
      </w:pPr>
      <w:bookmarkStart w:id="1311" w:name="_Toc769"/>
      <w:r>
        <w:t>[رقم الحدیث الکلی: 17613 - رقم الحدیث الباب: 7]</w:t>
      </w:r>
      <w:bookmarkEnd w:id="1311"/>
    </w:p>
    <w:p>
      <w:pPr>
        <w:pStyle w:val="BookText"/>
      </w:pPr>
      <w:r>
        <w:rPr>
          <w:rFonts w:ascii="Times New Roman" w:hAnsi="Times New Roman" w:eastAsia="Times New Roman" w:cs="Times New Roman"/>
          <w:lang w:val="en-US" w:bidi="en-US"/>
          <w:color w:val="111111"/>
          <w:sz w:val="28"/>
          <w:szCs w:val="28"/>
          <w:rtl/>
        </w:rPr>
        <w:t xml:space="preserve">17613- 7- </w:t>
      </w:r>
      <w:r>
        <w:rPr>
          <w:rStyle w:val="FootnoteReference"/>
        </w:rPr>
        <w:footnoteReference w:id="1419"/>
      </w:r>
      <w:r>
        <w:rPr>
          <w:rFonts w:ascii="Amiri" w:hAnsi="Amiri" w:eastAsia="Amiri" w:cs="Amiri"/>
          <w:lang w:bidi="ar-SA"/>
          <w:color w:val="111111"/>
          <w:sz w:val="28"/>
          <w:szCs w:val="28"/>
          <w:rtl/>
        </w:rPr>
        <w:t xml:space="preserve">وَ بِإِسْنَادِهِ عَنْ مُحَمَّدِ بْنِ الْحُسَیْنِ عَنِ الْحَکَمِ بْنِ مِسْکِینٍ</w:t>
      </w:r>
    </w:p>
    <w:p>
      <w:pPr>
        <w:pStyle w:val="BookText"/>
      </w:pPr>
      <w:r>
        <w:rPr>
          <w:rFonts w:ascii="IRNazanin" w:hAnsi="IRNazanin" w:eastAsia="IRNazanin" w:cs="IRNazanin"/>
          <w:lang w:bidi="fa-IR"/>
          <w:color w:val="111111"/>
          <w:sz w:val="28"/>
          <w:szCs w:val="28"/>
          <w:rtl/>
        </w:rPr>
        <w:t xml:space="preserve">ص: 227</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4" w:name="pg14670_158260"/>
    <w:bookmarkEnd w:id="214"/>
    <w:p>
      <w:pPr>
        <w:pStyle w:val="BookText"/>
      </w:pPr>
      <w:r>
        <w:rPr>
          <w:rFonts w:ascii="Amiri" w:hAnsi="Amiri" w:eastAsia="Amiri" w:cs="Amiri"/>
          <w:lang w:bidi="ar-SA"/>
          <w:color w:val="111111"/>
          <w:sz w:val="28"/>
          <w:szCs w:val="28"/>
          <w:rtl/>
        </w:rPr>
        <w:t xml:space="preserve">عَنْ أَیُّوبَ بْنِ أَعْیَنَ عَنْ أَبِی عَبْدِ اللَّهِ ع قَالَ: إِنَّ امْرَأَةً کَانَتْ تَطُوفُ وَ خَلْفَهَا رَجُلٌ فَأَخْرَجَتْ ذِرَاعَهَا فَقَالَ بِیَدِهِ حَتَّی وَضَعَهَا عَلَی ذِرَاعِهَا فَأَثْبَتَ اللَّهُ یَدَهُ فِی ذِرَاعِهَا حَتَّی قَطَعَ الطَّوَافَ وَ أُرْسِلَ إِلَی الْأَمِیرِ وَ اجْتَمَعَ النَّاسُ وَ أَرْسَلَ إِلَی الْفُقَهَاءِ فَجَعَلُوا یَقُولُونَ اقْطَعْ یَدَهُ فَهُوَ الَّذِی جَنَی الْجِنَایَةَ فَقَالَ هَاهُنَا أَحَدٌ مِنْ وُلْدِ مُحَمَّدٍ رَسُولِ اللَّهِ ص- فَقَالُوا نَعَمْ الْحُسَیْنُ بْنُ عَلِیٍّ ع قَدِمَ اللَّیْلَةَ فَأَرْسَلَ إِلَیْهِ فَدَعَاهُ وَ قَالَ انْظُرْ مَا لَقِیَا ذَانِ فَاسْتَقْبَلَ الْقِبْلَةَ وَ رَفَعَ یَدَهُ </w:t>
      </w:r>
      <w:r>
        <w:rPr>
          <w:rStyle w:val="FootnoteReference"/>
        </w:rPr>
        <w:footnoteReference w:id="1420"/>
      </w:r>
      <w:r>
        <w:rPr>
          <w:rFonts w:ascii="Amiri" w:hAnsi="Amiri" w:eastAsia="Amiri" w:cs="Amiri"/>
          <w:lang w:bidi="ar-SA"/>
          <w:color w:val="111111"/>
          <w:sz w:val="28"/>
          <w:szCs w:val="28"/>
          <w:rtl/>
        </w:rPr>
        <w:t xml:space="preserve">وَ مَکَثَ طَوِیلًا یَدْعُو ثُمَّ جَاءَ إِلَیْهَا حَتَّی خَلَّصَ یَدَهُ مِنْ یَدِهَا </w:t>
      </w:r>
      <w:r>
        <w:rPr>
          <w:rStyle w:val="FootnoteReference"/>
        </w:rPr>
        <w:footnoteReference w:id="1421"/>
      </w:r>
      <w:r>
        <w:rPr>
          <w:rFonts w:ascii="Amiri" w:hAnsi="Amiri" w:eastAsia="Amiri" w:cs="Amiri"/>
          <w:lang w:bidi="ar-SA"/>
          <w:color w:val="111111"/>
          <w:sz w:val="28"/>
          <w:szCs w:val="28"/>
          <w:rtl/>
        </w:rPr>
        <w:t xml:space="preserve">فَقَالَ الْأَمِیرُ أَ لَا نُعَاقِبُهُ بِمَا صَنَعَ فَقَالَ لَا.</w:t>
      </w:r>
    </w:p>
    <w:p>
      <w:pPr>
        <w:pStyle w:val="BookText"/>
      </w:pPr>
      <w:r>
        <w:rPr>
          <w:rFonts w:ascii="Amiri" w:hAnsi="Amiri" w:eastAsia="Amiri" w:cs="Amiri"/>
          <w:lang w:bidi="ar-SA"/>
          <w:color w:val="111111"/>
          <w:sz w:val="28"/>
          <w:szCs w:val="28"/>
          <w:rtl/>
        </w:rPr>
        <w:t xml:space="preserve">أَقُولُ: هَذَا مَحْمُولٌ عَلَی نَدَمِ الْجَانِی وَ تَوْبَتِهِ.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بن اعین از امام صادق (ع) روایت کرده است که زنی در حال طواف بود و مردی پشت سر او قرار داشت. زن دست خود را بیرون آورد و آن مرد دستش را دراز کرد و دست زن را لمس کرد. خداوند دست مرد را در دست زن ثابت نگه داشت تا طواف را متوقف کرد و او را نزد امیر بردند. مردم گرد آمدند و امیر فقها را فراخواند. فقها گفتند: دست او را قطع کنید زیرا او مرتکب جنایت شده است. امیر پرسید: آیا در اینجا کسی از فرزندان محمد رسول الله (ص) حضور دارد؟ گفتند: بله، حسین بن علی (ع) شب گذشته به اینجا آمده است. امیر او را فراخواند. حسین (ع) آمد و گفت: ببین این دو چه کرده‌اند. امام حسین (ع) به سوی قبله ایستاد و دست خود را بلند کرد و مدتی طولانی دعا کرد. سپس به سوی آن دو رفت و دست مرد را از دست زن جدا کرد. امیر پرسید: آیا او را به خاطر کاری که انجام داده مجازات نکنیم؟ امام حسین (ع) فرمود: نه.</w:t>
      </w:r>
    </w:p>
    <w:p>
      <w:pPr>
        <w:pStyle w:val="BookText"/>
      </w:pPr>
      <w:r>
        <w:rPr>
          <w:rFonts w:ascii="IRNazanin" w:hAnsi="IRNazanin" w:eastAsia="IRNazanin" w:cs="IRNazanin"/>
          <w:lang w:bidi="fa-IR"/>
          <w:color w:val="111111"/>
          <w:sz w:val="28"/>
          <w:szCs w:val="28"/>
          <w:rtl/>
        </w:rPr>
        <w:t xml:space="preserve">می‌گویم : این روایت حمل می شود بر پشیمانی و توبه جانی .</w:t>
      </w:r>
    </w:p>
    <w:p>
      <w:pPr>
        <w:pStyle w:val="Heading5"/>
      </w:pPr>
      <w:bookmarkStart w:id="1312" w:name="_Toc770"/>
      <w:r>
        <w:t>[رقم الحدیث الکلی: 17614 - رقم الحدیث الباب: 8]</w:t>
      </w:r>
      <w:bookmarkEnd w:id="1312"/>
    </w:p>
    <w:p>
      <w:pPr>
        <w:pStyle w:val="BookText"/>
      </w:pPr>
      <w:r>
        <w:rPr>
          <w:rFonts w:ascii="Times New Roman" w:hAnsi="Times New Roman" w:eastAsia="Times New Roman" w:cs="Times New Roman"/>
          <w:lang w:val="en-US" w:bidi="en-US"/>
          <w:color w:val="111111"/>
          <w:sz w:val="28"/>
          <w:szCs w:val="28"/>
          <w:rtl/>
        </w:rPr>
        <w:t xml:space="preserve">17614- 8- </w:t>
      </w:r>
      <w:r>
        <w:rPr>
          <w:rStyle w:val="FootnoteReference"/>
        </w:rPr>
        <w:footnoteReference w:id="1422"/>
      </w:r>
      <w:r>
        <w:rPr>
          <w:rFonts w:ascii="Amiri" w:hAnsi="Amiri" w:eastAsia="Amiri" w:cs="Amiri"/>
          <w:lang w:bidi="ar-SA"/>
          <w:color w:val="111111"/>
          <w:sz w:val="28"/>
          <w:szCs w:val="28"/>
          <w:rtl/>
        </w:rPr>
        <w:t xml:space="preserve">عَبْدُ اللَّهِ بْنُ جَعْفَرٍ الْحِمْیَرِیُّ فِی قُرْبِ الْإِسْنَادِ عَنْ أَحْمَدَ بْنِ مُحَمَّدِ بْنِ عِیسَی عَنْ أَحْمَدَ بْنِ مُحَمَّدِ بْنِ أَبِی نَصْرٍ عَنِ الرِّضَا ع قَالَ: سَأَلَهُ صَفْوَانُ وَ أَنَا حَاضِرٌ عَنِ الرَّجُلِ یُؤَدِّبُ مَمْلُوکَهُ فِی الْحَرَمِ فَقَالَ کَانَ أَبُو جَعْفَرٍ ع یَضْرِبُ فُسْطَاطَهُ فِی حَدِّ الْحَرَمِ- بَعْضُ أَطْنَابِهِ فِی الْحَرَمِ وَ بَعْضُهَا فِی الْحِلِّ- فَإِذَا أَرَادَ أَنْ یُؤَدِّبَ بَعْضَ خَدَمِهِ أَخْرَجَهُ مِنَ الْحَرَمِ فَأَدَّبَهُ فِی الْحِلِّ.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ابی‌نصر از امام رضا (ع) روایت می‌کند: صفوان از امام رضا (ع) درباره مردی که مملوک (برده) خود را در حرم تنبیه می‌کند، پرسید. امام رضا (ع) فرمود: امام باقر (ع) خیمه خود را در مرز حرم می‌زد، بخشی از تیرک‌های آن در حرم و بخشی دیگر در خارج از حرم (در منطقه غیرمقدس) قرار داشت. وقتی امام باقر (ع) قصد داشت یکی از خدمه خود را تنبیه کند، او را از حرم بیرون می‌برد و در خارج از حرم تنبیه می‌کرد.</w:t>
      </w:r>
    </w:p>
    <w:p>
      <w:pPr>
        <w:pStyle w:val="Heading5"/>
      </w:pPr>
      <w:bookmarkStart w:id="1313" w:name="_Toc771"/>
      <w:r>
        <w:t>[رقم الحدیث الکلی: 17615 - رقم الحدیث الباب: 9]</w:t>
      </w:r>
      <w:bookmarkEnd w:id="1313"/>
    </w:p>
    <w:p>
      <w:pPr>
        <w:pStyle w:val="BookText"/>
      </w:pPr>
      <w:r>
        <w:rPr>
          <w:rFonts w:ascii="Times New Roman" w:hAnsi="Times New Roman" w:eastAsia="Times New Roman" w:cs="Times New Roman"/>
          <w:lang w:val="en-US" w:bidi="en-US"/>
          <w:color w:val="111111"/>
          <w:sz w:val="28"/>
          <w:szCs w:val="28"/>
          <w:rtl/>
        </w:rPr>
        <w:t xml:space="preserve">17615- 9- </w:t>
      </w:r>
      <w:r>
        <w:rPr>
          <w:rStyle w:val="FootnoteReference"/>
        </w:rPr>
        <w:footnoteReference w:id="1423"/>
      </w:r>
      <w:r>
        <w:rPr>
          <w:rFonts w:ascii="Amiri" w:hAnsi="Amiri" w:eastAsia="Amiri" w:cs="Amiri"/>
          <w:lang w:bidi="ar-SA"/>
          <w:color w:val="111111"/>
          <w:sz w:val="28"/>
          <w:szCs w:val="28"/>
          <w:rtl/>
        </w:rPr>
        <w:t xml:space="preserve">وَ عَنْ هَارُونَ بْنِ مُسْلِمٍ عَنْ مَسْعَدَةَ بْنِ زِیَادٍ قَالَ: قَالَ أَبُو عَبْدِ اللَّهِ ع مَنْ رَأَی أَنَّهُ فِی الْحَرَمِ وَ کَانَ خَائِفاً أَمِنَ.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زیاد روایت می‌کند که امام صادق (ع) فرمود: کسی که بپندارد که در حرم (منطقه مقدس) است و در عین حال ترس دارد، در امان است.</w:t>
      </w:r>
    </w:p>
    <w:p>
      <w:pPr>
        <w:pStyle w:val="Heading5"/>
      </w:pPr>
      <w:bookmarkStart w:id="1314" w:name="_Toc772"/>
      <w:r>
        <w:t>[رقم الحدیث الکلی: 17616 - رقم الحدیث الباب: 10]</w:t>
      </w:r>
      <w:bookmarkEnd w:id="1314"/>
    </w:p>
    <w:p>
      <w:pPr>
        <w:pStyle w:val="BookText"/>
      </w:pPr>
      <w:r>
        <w:rPr>
          <w:rFonts w:ascii="Times New Roman" w:hAnsi="Times New Roman" w:eastAsia="Times New Roman" w:cs="Times New Roman"/>
          <w:lang w:val="en-US" w:bidi="en-US"/>
          <w:color w:val="111111"/>
          <w:sz w:val="28"/>
          <w:szCs w:val="28"/>
          <w:rtl/>
        </w:rPr>
        <w:t xml:space="preserve">17616- 10- </w:t>
      </w:r>
      <w:r>
        <w:rPr>
          <w:rStyle w:val="FootnoteReference"/>
        </w:rPr>
        <w:footnoteReference w:id="1424"/>
      </w:r>
      <w:r>
        <w:rPr>
          <w:rFonts w:ascii="Amiri" w:hAnsi="Amiri" w:eastAsia="Amiri" w:cs="Amiri"/>
          <w:lang w:bidi="ar-SA"/>
          <w:color w:val="111111"/>
          <w:sz w:val="28"/>
          <w:szCs w:val="28"/>
          <w:rtl/>
        </w:rPr>
        <w:t xml:space="preserve">مُحَمَّدُ بْنُ مَسْعُودٍ الْعَیَّاشِیُّ فِی تَفْسِیرِهِ عَنِ الْمُثَنَّی عَنْ</w:t>
      </w:r>
    </w:p>
    <w:p>
      <w:pPr>
        <w:pStyle w:val="BookText"/>
      </w:pPr>
      <w:r>
        <w:rPr>
          <w:rFonts w:ascii="IRNazanin" w:hAnsi="IRNazanin" w:eastAsia="IRNazanin" w:cs="IRNazanin"/>
          <w:lang w:bidi="fa-IR"/>
          <w:color w:val="111111"/>
          <w:sz w:val="28"/>
          <w:szCs w:val="28"/>
          <w:rtl/>
        </w:rPr>
        <w:t xml:space="preserve">ص: 228</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5" w:name="pg14670_158261"/>
    <w:bookmarkEnd w:id="215"/>
    <w:p>
      <w:pPr>
        <w:pStyle w:val="BookText"/>
      </w:pPr>
      <w:r>
        <w:rPr>
          <w:rFonts w:ascii="Amiri" w:hAnsi="Amiri" w:eastAsia="Amiri" w:cs="Amiri"/>
          <w:lang w:bidi="ar-SA"/>
          <w:color w:val="111111"/>
          <w:sz w:val="28"/>
          <w:szCs w:val="28"/>
          <w:rtl/>
        </w:rPr>
        <w:t xml:space="preserve">أَبِی عَبْدِ اللَّهِ ع وَ سَأَلَهُ عَنْ قَوْلِ اللَّهِ عَزَّ وَ جَلَّ وَ مَنْ دَخَلَهُ کانَ آمِناً </w:t>
      </w:r>
      <w:r>
        <w:rPr>
          <w:rStyle w:val="FootnoteReference"/>
        </w:rPr>
        <w:footnoteReference w:id="1425"/>
      </w:r>
      <w:r>
        <w:rPr>
          <w:rFonts w:ascii="Amiri" w:hAnsi="Amiri" w:eastAsia="Amiri" w:cs="Amiri"/>
          <w:lang w:bidi="ar-SA"/>
          <w:color w:val="111111"/>
          <w:sz w:val="28"/>
          <w:szCs w:val="28"/>
          <w:rtl/>
        </w:rPr>
        <w:t xml:space="preserve">قَالَ إِذَا أُخِذَ </w:t>
      </w:r>
      <w:r>
        <w:rPr>
          <w:rStyle w:val="FootnoteReference"/>
        </w:rPr>
        <w:footnoteReference w:id="1426"/>
      </w:r>
      <w:r>
        <w:rPr>
          <w:rFonts w:ascii="Amiri" w:hAnsi="Amiri" w:eastAsia="Amiri" w:cs="Amiri"/>
          <w:lang w:bidi="ar-SA"/>
          <w:color w:val="111111"/>
          <w:sz w:val="28"/>
          <w:szCs w:val="28"/>
          <w:rtl/>
        </w:rPr>
        <w:t xml:space="preserve">السَّارِقُ فِی غَیْرِ الْحَرَمِ- ثُمَّ دَخَلَ الْحَرَمَ لَمْ یَنْبَغِ لِأَحَدٍ أَنْ یَأْخُذَهُ وَ لَکِنْ یُمْنَعُ مِنَ السُّوقِ وَ لَا یُبَایَعُ وَ لَا یُکَلَّمُ فَإِنَّهُ إِذَا فُعِلَ ذَلِکَ بِهِ أَوْشَکَ أَنْ یَخْرُجَ فَیُؤْخَذَ وَ إِذَا أُخِذَ أُقِیمَ عَلَیْهِ الْحَدُّ فَإِنْ </w:t>
      </w:r>
      <w:r>
        <w:rPr>
          <w:rStyle w:val="FootnoteReference"/>
        </w:rPr>
        <w:footnoteReference w:id="1427"/>
      </w:r>
      <w:r>
        <w:rPr>
          <w:rFonts w:ascii="Amiri" w:hAnsi="Amiri" w:eastAsia="Amiri" w:cs="Amiri"/>
          <w:lang w:bidi="ar-SA"/>
          <w:color w:val="111111"/>
          <w:sz w:val="28"/>
          <w:szCs w:val="28"/>
          <w:rtl/>
        </w:rPr>
        <w:t xml:space="preserve">أَحْدَثَ فِی الْحَرَمِ- أُخِذَ وَ أُقِیمَ عَلَیْهِ الْحَدُّ فِی الْحَرَمِ- لِأَنَّهُ مَنْ جَنَی فِی الْحَرَمِ أُقِیمَ عَلَیْهِ الْحَدُّ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از امام صادق (ع) روایت می‌کند که درباره سخن خداوند عز و جل «و هر که وارد آن شود، در امان است» (آل عمران 3- 97) پرسیدم. امام صادق (ع) فرمودند: اگر دزدی در خارج از حرم دستگیر شود و سپس به حرم پناه ببرد، هیچ‌کس نمی‌تواند او را در حرم دستگیر کند، اما او از بازار منع می‌شود و با او معامله‌ای نمی‌شود و با او صحبت نمی‌شود. زیرا اگر این اقدامات انجام شود، او به زودی از حرم خارج خواهد شد و آن‌گاه دستگیر می‌شود. و اگر در خود حرم مرتکب جنایتی شود، او در همان حرم دستگیر شده و حد (مجازات) بر او اجرا می‌شود، زیرا کسی که در حرم جنایت کند، حد در همان حرم بر او اجرا می‌شود</w:t>
      </w:r>
    </w:p>
    <w:p>
      <w:pPr>
        <w:pStyle w:val="Heading5"/>
      </w:pPr>
      <w:bookmarkStart w:id="1315" w:name="_Toc773"/>
      <w:r>
        <w:t>[رقم الحدیث الکلی: 17617 - رقم الحدیث الباب: 11]</w:t>
      </w:r>
      <w:bookmarkEnd w:id="1315"/>
    </w:p>
    <w:p>
      <w:pPr>
        <w:pStyle w:val="BookText"/>
      </w:pPr>
      <w:r>
        <w:rPr>
          <w:rFonts w:ascii="Times New Roman" w:hAnsi="Times New Roman" w:eastAsia="Times New Roman" w:cs="Times New Roman"/>
          <w:lang w:val="en-US" w:bidi="en-US"/>
          <w:color w:val="111111"/>
          <w:sz w:val="28"/>
          <w:szCs w:val="28"/>
          <w:rtl/>
        </w:rPr>
        <w:t xml:space="preserve">17617- 11- </w:t>
      </w:r>
      <w:r>
        <w:rPr>
          <w:rStyle w:val="FootnoteReference"/>
        </w:rPr>
        <w:footnoteReference w:id="1428"/>
      </w:r>
      <w:r>
        <w:rPr>
          <w:rFonts w:ascii="Amiri" w:hAnsi="Amiri" w:eastAsia="Amiri" w:cs="Amiri"/>
          <w:lang w:bidi="ar-SA"/>
          <w:color w:val="111111"/>
          <w:sz w:val="28"/>
          <w:szCs w:val="28"/>
          <w:rtl/>
        </w:rPr>
        <w:t xml:space="preserve">وَ عَنْ مُحَمَّدِ بْنِ مُسْلِمٍ عَنْ أَبِی جَعْفَرٍ ع قَالَ: سَأَلْتُهُ عَنْ قَوْلِهِ وَ مَنْ دَخَلَهُ کانَ آمِناً </w:t>
      </w:r>
      <w:r>
        <w:rPr>
          <w:rStyle w:val="FootnoteReference"/>
        </w:rPr>
        <w:footnoteReference w:id="1429"/>
      </w:r>
      <w:r>
        <w:rPr>
          <w:rFonts w:ascii="Amiri" w:hAnsi="Amiri" w:eastAsia="Amiri" w:cs="Amiri"/>
          <w:lang w:bidi="ar-SA"/>
          <w:color w:val="111111"/>
          <w:sz w:val="28"/>
          <w:szCs w:val="28"/>
          <w:rtl/>
        </w:rPr>
        <w:t xml:space="preserve">قَالَ یَأْمَنُ فِیهِ کُلُّ خَائِفٍ مَا لَمْ یَکُنْ عَلَیْهِ حَدٌّ مِنْ حُدُودِ اللَّهِ یَنْبَغِی أَنْ یُؤْخَذَ بِهِ قُلْتُ فَیَأْمَنُ فِیهِ مَنْ حَارَبَ اللَّهَ وَ رَسُولَهُ وَ سَعَی فِی الْأَرْضِ فَسَاداً قَالَ هُوَ مِثْلُ مَنْ یَکُرُّ فِی الطَّرِیقِ </w:t>
      </w:r>
      <w:r>
        <w:rPr>
          <w:rStyle w:val="FootnoteReference"/>
        </w:rPr>
        <w:footnoteReference w:id="1430"/>
      </w:r>
      <w:r>
        <w:rPr>
          <w:rFonts w:ascii="Amiri" w:hAnsi="Amiri" w:eastAsia="Amiri" w:cs="Amiri"/>
          <w:lang w:bidi="ar-SA"/>
          <w:color w:val="111111"/>
          <w:sz w:val="28"/>
          <w:szCs w:val="28"/>
          <w:rtl/>
        </w:rPr>
        <w:t xml:space="preserve">فَیَأْخُذُ الشَّاةَ وَ الشَّیْ‌ءَ </w:t>
      </w:r>
      <w:r>
        <w:rPr>
          <w:rStyle w:val="FootnoteReference"/>
        </w:rPr>
        <w:footnoteReference w:id="1431"/>
      </w:r>
      <w:r>
        <w:rPr>
          <w:rFonts w:ascii="Amiri" w:hAnsi="Amiri" w:eastAsia="Amiri" w:cs="Amiri"/>
          <w:lang w:bidi="ar-SA"/>
          <w:color w:val="111111"/>
          <w:sz w:val="28"/>
          <w:szCs w:val="28"/>
          <w:rtl/>
        </w:rPr>
        <w:t xml:space="preserve">فَیَصْنَعُ بِهِ الْإِمَامُ مَا شَاءَ قَالَ وَ سَأَلْتُهُ عَنْ طَائِرٍ أُدْخِلَ الْحَرَمَ- </w:t>
      </w:r>
      <w:r>
        <w:rPr>
          <w:rStyle w:val="FootnoteReference"/>
        </w:rPr>
        <w:footnoteReference w:id="1432"/>
      </w:r>
      <w:r>
        <w:rPr>
          <w:rFonts w:ascii="Amiri" w:hAnsi="Amiri" w:eastAsia="Amiri" w:cs="Amiri"/>
          <w:lang w:bidi="ar-SA"/>
          <w:color w:val="111111"/>
          <w:sz w:val="28"/>
          <w:szCs w:val="28"/>
          <w:rtl/>
        </w:rPr>
        <w:t xml:space="preserve">قَالَ لَا یُؤْخَذُ وَ لَا یُمَسُّ لِأَنَّ اللَّهَ یَقُولُ وَ مَنْ دَخَلَهُ کانَ آمِناً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روایت می‌کند که درباره سخن خداوند عز و جل «و هر که وارد آن شود، در امان است» (آل عمران 3- 97) پرسیدم. امام باقر (ع) فرمودند: هر کسی که در حرم باشد، از ترس در امان است، به شرط آن که مرتکب حدی از حدود الهی نشده باشد که باید به خاطر آن حد بر او اجرا شود. پرسیدم: آیا کسی که با خدا و رسول او دشمنی کرده و در زمین فساد کرده است نیز در حرم در امان است؟ امام (ع) فرمودند: او مانند کسی است که در مسیر راه تهاجم می‌کند و دام‌هایش را به سرقت می‌برد، در این صورت امام می‌تواند با او هرچه بخواهد انجام دهد. همچنین پرسیدم درباره پرنده‌ای که به حرم وارد شده است، چه باید کرد؟ امام (ع) فرمودند: پرنده نباید گرفته شود و نباید به آن آسیب برسد، زیرا خداوند فرموده است: «و هر که وارد آن شود، در امان است» (آل عمران 3- 97).</w:t>
      </w:r>
    </w:p>
    <w:p>
      <w:pPr>
        <w:pStyle w:val="Heading5"/>
      </w:pPr>
      <w:bookmarkStart w:id="1316" w:name="_Toc774"/>
      <w:r>
        <w:t>[رقم الحدیث الکلی: 17618 - رقم الحدیث الباب: 12]</w:t>
      </w:r>
      <w:bookmarkEnd w:id="1316"/>
    </w:p>
    <w:p>
      <w:pPr>
        <w:pStyle w:val="BookText"/>
      </w:pPr>
      <w:r>
        <w:rPr>
          <w:rFonts w:ascii="Times New Roman" w:hAnsi="Times New Roman" w:eastAsia="Times New Roman" w:cs="Times New Roman"/>
          <w:lang w:val="en-US" w:bidi="en-US"/>
          <w:color w:val="111111"/>
          <w:sz w:val="28"/>
          <w:szCs w:val="28"/>
          <w:rtl/>
        </w:rPr>
        <w:t xml:space="preserve">17618- 12- </w:t>
      </w:r>
      <w:r>
        <w:rPr>
          <w:rStyle w:val="FootnoteReference"/>
        </w:rPr>
        <w:footnoteReference w:id="1434"/>
      </w:r>
      <w:r>
        <w:rPr>
          <w:rFonts w:ascii="Amiri" w:hAnsi="Amiri" w:eastAsia="Amiri" w:cs="Amiri"/>
          <w:lang w:bidi="ar-SA"/>
          <w:color w:val="111111"/>
          <w:sz w:val="28"/>
          <w:szCs w:val="28"/>
          <w:rtl/>
        </w:rPr>
        <w:t xml:space="preserve">وَ عَنْ عَبْدِ اللَّهِ بْنِ سِنَانٍ عَنْ أَبِی عَبْدِ اللَّهِ ع</w:t>
      </w:r>
    </w:p>
    <w:p>
      <w:pPr>
        <w:pStyle w:val="BookText"/>
      </w:pPr>
      <w:r>
        <w:rPr>
          <w:rFonts w:ascii="IRNazanin" w:hAnsi="IRNazanin" w:eastAsia="IRNazanin" w:cs="IRNazanin"/>
          <w:lang w:bidi="fa-IR"/>
          <w:color w:val="111111"/>
          <w:sz w:val="28"/>
          <w:szCs w:val="28"/>
          <w:rtl/>
        </w:rPr>
        <w:t xml:space="preserve">ص: 229</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6" w:name="pg14670_158262"/>
    <w:bookmarkEnd w:id="216"/>
    <w:p>
      <w:pPr>
        <w:pStyle w:val="BookText"/>
      </w:pPr>
      <w:r>
        <w:rPr>
          <w:rFonts w:ascii="Amiri" w:hAnsi="Amiri" w:eastAsia="Amiri" w:cs="Amiri"/>
          <w:lang w:bidi="ar-SA"/>
          <w:color w:val="111111"/>
          <w:sz w:val="28"/>
          <w:szCs w:val="28"/>
          <w:rtl/>
        </w:rPr>
        <w:t xml:space="preserve">قَالَ: قُلْتُ لَهُ أَ رَأَیْتَ قَوْلَهُ وَ مَنْ دَخَلَهُ کانَ آمِناً </w:t>
      </w:r>
      <w:r>
        <w:rPr>
          <w:rStyle w:val="FootnoteReference"/>
        </w:rPr>
        <w:footnoteReference w:id="1435"/>
      </w:r>
      <w:r>
        <w:rPr>
          <w:rFonts w:ascii="Amiri" w:hAnsi="Amiri" w:eastAsia="Amiri" w:cs="Amiri"/>
          <w:lang w:bidi="ar-SA"/>
          <w:color w:val="111111"/>
          <w:sz w:val="28"/>
          <w:szCs w:val="28"/>
          <w:rtl/>
        </w:rPr>
        <w:t xml:space="preserve">الْبَیْتَ عَنَی أَمِ الْحَرَمَ- قَالَ مَنْ دَخَلَ الْحَرَمَ مِنَ النَّاسِ مُسْتَجِیراً بِهِ فَهُوَ آمِنٌ وَ مَنْ دَخَلَ الْبَیْتَ مُسْتَجِیراً بِهِ مِنَ الْمُذْنِبِینَ </w:t>
      </w:r>
      <w:r>
        <w:rPr>
          <w:rStyle w:val="FootnoteReference"/>
        </w:rPr>
        <w:footnoteReference w:id="1436"/>
      </w:r>
      <w:r>
        <w:rPr>
          <w:rFonts w:ascii="Amiri" w:hAnsi="Amiri" w:eastAsia="Amiri" w:cs="Amiri"/>
          <w:lang w:bidi="ar-SA"/>
          <w:color w:val="111111"/>
          <w:sz w:val="28"/>
          <w:szCs w:val="28"/>
          <w:rtl/>
        </w:rPr>
        <w:t xml:space="preserve">فَهُوَ آمِنٌ مِنْ سَخَطِ اللَّهِ وَ مَنْ دَخَلَ الْحَرَمَ مِنَ الْوَحْشِ وَ السِّبَاعِ وَ الطَّیْرِ فَهُوَ آمِنٌ مِنْ أَنْ یُهَاجَ أَوْ یُؤْذَی حَتَّی یَخْرُجَ مِنَ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از امام صادق (ع) درباره سخن خداوند عز و جل «و هر که وارد آن شود، در امان است» (آل عمران 3- 97) پرسیدم. امام (ع) فرمودند: وقتی سخن از حرم می‌آید، کسی که به حرم پناه ببرد و از آن تقاضای پناهندگی کند، در امان است. کسی که به خانه خدا (کعبه) پناه ببرد و از آن طلب پناه کند، از خشم خدا در امان است. همچنین، اگر وحش، درندگان یا پرندگان به حرم وارد شوند، از آن‌ها در حرم مراقبت شده و نمی‌توانند مورد هجوم یا آزار قرار گیرند تا زمانی که از حرم خارج شوند.</w:t>
      </w:r>
    </w:p>
    <w:p>
      <w:pPr>
        <w:pStyle w:val="Heading5"/>
      </w:pPr>
      <w:bookmarkStart w:id="1317" w:name="_Toc775"/>
      <w:r>
        <w:t>[رقم الحدیث الکلی: 17619 - رقم الحدیث الباب: 13]</w:t>
      </w:r>
      <w:bookmarkEnd w:id="1317"/>
    </w:p>
    <w:p>
      <w:pPr>
        <w:pStyle w:val="BookText"/>
      </w:pPr>
      <w:r>
        <w:rPr>
          <w:rFonts w:ascii="Times New Roman" w:hAnsi="Times New Roman" w:eastAsia="Times New Roman" w:cs="Times New Roman"/>
          <w:lang w:val="en-US" w:bidi="en-US"/>
          <w:color w:val="111111"/>
          <w:sz w:val="28"/>
          <w:szCs w:val="28"/>
          <w:rtl/>
        </w:rPr>
        <w:t xml:space="preserve">17619- 13- </w:t>
      </w:r>
      <w:r>
        <w:rPr>
          <w:rStyle w:val="FootnoteReference"/>
        </w:rPr>
        <w:footnoteReference w:id="1437"/>
      </w:r>
      <w:r>
        <w:rPr>
          <w:rFonts w:ascii="Amiri" w:hAnsi="Amiri" w:eastAsia="Amiri" w:cs="Amiri"/>
          <w:lang w:bidi="ar-SA"/>
          <w:color w:val="111111"/>
          <w:sz w:val="28"/>
          <w:szCs w:val="28"/>
          <w:rtl/>
        </w:rPr>
        <w:t xml:space="preserve">وَ عَنْ عِمْرَانَ الْحَلَبِیِّ عَنْ أَبِی عَبْدِ اللَّهِ فِی قَوْلِهِ وَ مَنْ دَخَلَهُ کانَ آمِناً </w:t>
      </w:r>
      <w:r>
        <w:rPr>
          <w:rStyle w:val="FootnoteReference"/>
        </w:rPr>
        <w:footnoteReference w:id="1438"/>
      </w:r>
      <w:r>
        <w:rPr>
          <w:rFonts w:ascii="Amiri" w:hAnsi="Amiri" w:eastAsia="Amiri" w:cs="Amiri"/>
          <w:lang w:bidi="ar-SA"/>
          <w:color w:val="111111"/>
          <w:sz w:val="28"/>
          <w:szCs w:val="28"/>
          <w:rtl/>
        </w:rPr>
        <w:t xml:space="preserve">فَقَالَ إِذَا أَحْدَثَ الْعَبْدُ فِی غَیْرِ الْحَرَمِ- ثُمَّ فَرَّ إِلَی الْحَرَمِ لَمْ یَنْبَغِ أَنْ یُؤْخَذَ وَ لَکِنْ یُمْنَعُ مِنَ السُّوقِ </w:t>
      </w:r>
      <w:r>
        <w:rPr>
          <w:rStyle w:val="FootnoteReference"/>
        </w:rPr>
        <w:footnoteReference w:id="1439"/>
      </w:r>
      <w:r>
        <w:rPr>
          <w:rFonts w:ascii="Amiri" w:hAnsi="Amiri" w:eastAsia="Amiri" w:cs="Amiri"/>
          <w:lang w:bidi="ar-SA"/>
          <w:color w:val="111111"/>
          <w:sz w:val="28"/>
          <w:szCs w:val="28"/>
          <w:rtl/>
        </w:rPr>
        <w:t xml:space="preserve">وَ لَا یُبَایَعُ وَ لَا یُطْعَمُ وَ لَا یُسْقَی وَ لَا یُکَلَّمُ فَإِنَّهُ إِذَا فُعِلَ ذَلِکَ بِهِ یُوشِکُ أَنْ یَخْرُجَ فَیُؤْخَذَ وَ إِنْ کَانَ إِحْدَاثُهُ فِی الْحَرَمِ أُخِذَ فِی الْحَرَمِ.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40"/>
      </w:r>
      <w:r>
        <w:rPr>
          <w:rFonts w:ascii="Amiri" w:hAnsi="Amiri" w:eastAsia="Amiri" w:cs="Amiri"/>
          <w:lang w:bidi="ar-SA"/>
          <w:color w:val="111111"/>
          <w:sz w:val="28"/>
          <w:szCs w:val="28"/>
          <w:rtl/>
        </w:rPr>
        <w:t xml:space="preserve">وَ یَأْتِی مَا یَدُلُّ عَلَیْهِ فِی الْحُدُودِ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می‌کند که از امام صادق (ع) درباره سخن خداوند عز و جل «و هر که وارد آن شود، در امان است» (آل عمران 3- 97) پرسیدم. امام فرمودند: اگر کسی در خارج از حرم جنایتی مرتکب شود و سپس به حرم فرار کند، هیچ‌کس نمی‌تواند او را در حرم دستگیر کند، اما او از بازار منع می‌شود، با او معامله‌ای نمی‌شود، به او غذا و آب داده نمی‌شود و با او صحبت نمی‌شود. زیرا اگر این کارها انجام شود، او به زودی از حرم خارج خواهد شد و آن‌گاه دستگیر می‌شود. اما اگر کسی در خود حرم جنایتی مرتکب شود، حد (مجازات) در همان حرم بر او اجرا می‌شود .</w:t>
      </w:r>
    </w:p>
    <w:p>
      <w:pPr>
        <w:pStyle w:val="Heading4"/>
      </w:pPr>
      <w:bookmarkStart w:id="1318" w:name="_Toc776"/>
      <w:r>
        <w:t>15- بَابُ اسْتِحْبَابِ الْمُجَاوَرَةِ بِمَکَّةَ مَعَ التَّحَوُّلِ فِی أَثْنَاءِ السَّنَةِ</w:t>
      </w:r>
      <w:bookmarkEnd w:id="1318"/>
    </w:p>
    <w:p>
      <w:pPr>
        <w:pStyle w:val="Heading5"/>
      </w:pPr>
      <w:bookmarkStart w:id="1319" w:name="_Toc777"/>
      <w:r>
        <w:t>اشارة</w:t>
      </w:r>
      <w:bookmarkEnd w:id="1319"/>
    </w:p>
    <w:p>
      <w:pPr>
        <w:pStyle w:val="BookText"/>
      </w:pPr>
      <w:r>
        <w:rPr>
          <w:rStyle w:val="FootnoteReference"/>
        </w:rPr>
        <w:footnoteReference w:id="1442"/>
      </w:r>
      <w:r>
        <w:rPr>
          <w:rFonts w:ascii="Amiri" w:hAnsi="Amiri" w:eastAsia="Amiri" w:cs="Amiri"/>
          <w:lang w:bidi="ar-SA"/>
          <w:color w:val="111111"/>
          <w:sz w:val="28"/>
          <w:szCs w:val="28"/>
          <w:rtl/>
        </w:rPr>
        <w:t xml:space="preserve">15 بَابُ اسْتِحْبَابِ الْمُجَاوَرَةِ بِمَکَّةَ مَعَ التَّحَوُّلِ فِی أَثْنَاءِ السَّنَةِ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0" w:name="_Toc778"/>
      <w:r>
        <w:t>[رقم الحدیث الکلی: 17620 - رقم الحدیث الباب: 1]</w:t>
      </w:r>
      <w:bookmarkEnd w:id="1320"/>
    </w:p>
    <w:p>
      <w:pPr>
        <w:pStyle w:val="BookText"/>
      </w:pPr>
      <w:r>
        <w:rPr>
          <w:rFonts w:ascii="Times New Roman" w:hAnsi="Times New Roman" w:eastAsia="Times New Roman" w:cs="Times New Roman"/>
          <w:lang w:val="en-US" w:bidi="en-US"/>
          <w:color w:val="111111"/>
          <w:sz w:val="28"/>
          <w:szCs w:val="28"/>
          <w:rtl/>
        </w:rPr>
        <w:t xml:space="preserve">17620- 1- </w:t>
      </w:r>
      <w:r>
        <w:rPr>
          <w:rStyle w:val="FootnoteReference"/>
        </w:rPr>
        <w:footnoteReference w:id="1443"/>
      </w:r>
      <w:r>
        <w:rPr>
          <w:rFonts w:ascii="Amiri" w:hAnsi="Amiri" w:eastAsia="Amiri" w:cs="Amiri"/>
          <w:lang w:bidi="ar-SA"/>
          <w:color w:val="111111"/>
          <w:sz w:val="28"/>
          <w:szCs w:val="28"/>
          <w:rtl/>
        </w:rPr>
        <w:t xml:space="preserve">مُحَمَّدُ بْنُ عَلِیِّ بْنِ الْحُسَیْنِ قَالَ: قَالَ عَلِیُّ بْنُ الْحُسَیْنِ</w:t>
      </w:r>
    </w:p>
    <w:p>
      <w:pPr>
        <w:pStyle w:val="BookText"/>
      </w:pPr>
      <w:r>
        <w:rPr>
          <w:rFonts w:ascii="IRNazanin" w:hAnsi="IRNazanin" w:eastAsia="IRNazanin" w:cs="IRNazanin"/>
          <w:lang w:bidi="fa-IR"/>
          <w:color w:val="111111"/>
          <w:sz w:val="28"/>
          <w:szCs w:val="28"/>
          <w:rtl/>
        </w:rPr>
        <w:t xml:space="preserve">ص: 230</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7" w:name="pg14670_158263"/>
    <w:bookmarkEnd w:id="217"/>
    <w:p>
      <w:pPr>
        <w:pStyle w:val="BookText"/>
      </w:pPr>
      <w:r>
        <w:rPr>
          <w:rFonts w:ascii="Amiri" w:hAnsi="Amiri" w:eastAsia="Amiri" w:cs="Amiri"/>
          <w:lang w:bidi="ar-SA"/>
          <w:color w:val="111111"/>
          <w:sz w:val="28"/>
          <w:szCs w:val="28"/>
          <w:rtl/>
        </w:rPr>
        <w:t xml:space="preserve">ع الطَّاعِمُ بِمَکَّةَ کَالصَّائِمِ فِیمَا سِوَاهَا وَ الْمَاشِی بِمَکَّةَ فِی عِبَادَةِ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(امام باقر علیه السلام) نقل می‌کند که علی بن حسین (امام سجاد علیه السلام) فرمود:</w:t>
      </w:r>
    </w:p>
    <w:p>
      <w:pPr>
        <w:pStyle w:val="BookText"/>
      </w:pPr>
      <w:r>
        <w:rPr>
          <w:rFonts w:ascii="IRNazanin" w:hAnsi="IRNazanin" w:eastAsia="IRNazanin" w:cs="IRNazanin"/>
          <w:lang w:bidi="fa-IR"/>
          <w:color w:val="111111"/>
          <w:sz w:val="28"/>
          <w:szCs w:val="28"/>
          <w:rtl/>
        </w:rPr>
        <w:t xml:space="preserve">کسی که در مکه غذا بخورد، مانند کسی است که در غیر مکه روزه گرفته است. و کسی که در مکه راه برود در عبادت خداوند عز و جل است .</w:t>
      </w:r>
    </w:p>
    <w:p>
      <w:pPr>
        <w:pStyle w:val="Heading5"/>
      </w:pPr>
      <w:bookmarkStart w:id="1321" w:name="_Toc779"/>
      <w:r>
        <w:t>[رقم الحدیث الکلی: 17621 - رقم الحدیث الباب: 2]</w:t>
      </w:r>
      <w:bookmarkEnd w:id="1321"/>
    </w:p>
    <w:p>
      <w:pPr>
        <w:pStyle w:val="BookText"/>
      </w:pPr>
      <w:r>
        <w:rPr>
          <w:rFonts w:ascii="Times New Roman" w:hAnsi="Times New Roman" w:eastAsia="Times New Roman" w:cs="Times New Roman"/>
          <w:lang w:val="en-US" w:bidi="en-US"/>
          <w:color w:val="111111"/>
          <w:sz w:val="28"/>
          <w:szCs w:val="28"/>
          <w:rtl/>
        </w:rPr>
        <w:t xml:space="preserve">17621- 2- </w:t>
      </w:r>
      <w:r>
        <w:rPr>
          <w:rStyle w:val="FootnoteReference"/>
        </w:rPr>
        <w:footnoteReference w:id="1444"/>
      </w:r>
      <w:r>
        <w:rPr>
          <w:rFonts w:ascii="Amiri" w:hAnsi="Amiri" w:eastAsia="Amiri" w:cs="Amiri"/>
          <w:lang w:bidi="ar-SA"/>
          <w:color w:val="111111"/>
          <w:sz w:val="28"/>
          <w:szCs w:val="28"/>
          <w:rtl/>
        </w:rPr>
        <w:t xml:space="preserve">قَالَ وَ قَالَ أَبُو جَعْفَرٍ ع </w:t>
      </w:r>
      <w:r>
        <w:rPr>
          <w:rStyle w:val="FootnoteReference"/>
        </w:rPr>
        <w:footnoteReference w:id="1445"/>
      </w:r>
    </w:p>
    <w:p>
      <w:pPr>
        <w:pStyle w:val="BookText"/>
      </w:pPr>
      <w:r>
        <w:rPr>
          <w:rFonts w:ascii="Amiri" w:hAnsi="Amiri" w:eastAsia="Amiri" w:cs="Amiri"/>
          <w:lang w:bidi="ar-SA"/>
          <w:color w:val="111111"/>
          <w:sz w:val="28"/>
          <w:szCs w:val="28"/>
          <w:rtl/>
        </w:rPr>
        <w:t xml:space="preserve">مَنْ جَاوَرَ سَنَةً غُفِرَ لَهُ ذُنُوبُهُ </w:t>
      </w:r>
      <w:r>
        <w:rPr>
          <w:rStyle w:val="FootnoteReference"/>
        </w:rPr>
        <w:footnoteReference w:id="1446"/>
      </w:r>
      <w:r>
        <w:rPr>
          <w:rFonts w:ascii="Amiri" w:hAnsi="Amiri" w:eastAsia="Amiri" w:cs="Amiri"/>
          <w:lang w:bidi="ar-SA"/>
          <w:color w:val="111111"/>
          <w:sz w:val="28"/>
          <w:szCs w:val="28"/>
          <w:rtl/>
        </w:rPr>
        <w:t xml:space="preserve">وَ لِأَهْلِ بَیْتِهِ وَ لِکُلِّ مَنِ اسْتَغْفَرَ لَهُ وَ لِعَشِیرَتِهِ وَ لِجِیرَانِهِ ذُنُوبُ تِسْعِ سِنِینَ وَ قَدْ مَضَتْ وَ عُصِمُوا مِنْ کُلِّ سُوءٍ أَرْبَعِینَ وَ مِائَةَ سَنَةٍ وَ الِانْصِرَافُ وَ الرُّجُوعُ أَفْضَلُ مِنَ الْمُجَاوَرَةِ وَ النَّائِمُ بِمَکَّةَ کَالْمُجْتَهِدِ فِی الْبُلْدَانِ وَ السَّاجِدُ بِمَکَّةَ کَالْمُتَشَحِّطِ بِدَمِهِ فِی سَبِیلِ اللَّهِ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448"/>
      </w:r>
      <w:r>
        <w:rPr>
          <w:rFonts w:ascii="Amiri" w:hAnsi="Amiri" w:eastAsia="Amiri" w:cs="Amiri"/>
          <w:lang w:bidi="ar-SA"/>
          <w:color w:val="111111"/>
          <w:sz w:val="28"/>
          <w:szCs w:val="28"/>
          <w:rtl/>
        </w:rPr>
        <w:t xml:space="preserve">وَ فِی الزِّیَارَاتِ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 کسی که یک سال در مکه (حرم) مجاور (در حرم بماند) باشد، گناهان او و خانواده‌اش و هر کسی که برای او طلب آمرزش کرده است، و همچنین گناهان قوم و همسایگانش که به مدت نه سال گذشته است، بخشیده می‌شود. و آنها از هر نوع بدی و آسیب به مدت چهل و صد سال (140 سال) محافظت خواهند شد.</w:t>
      </w:r>
    </w:p>
    <w:p>
      <w:pPr>
        <w:pStyle w:val="BookText"/>
      </w:pPr>
      <w:r>
        <w:rPr>
          <w:rFonts w:ascii="IRNazanin" w:hAnsi="IRNazanin" w:eastAsia="IRNazanin" w:cs="IRNazanin"/>
          <w:lang w:bidi="fa-IR"/>
          <w:color w:val="111111"/>
          <w:sz w:val="28"/>
          <w:szCs w:val="28"/>
          <w:rtl/>
        </w:rPr>
        <w:t xml:space="preserve">و برگشتن از مجاورت و بازگشت به خانه بهتر از خود مجاورت در حرم است. و خوابیدن در مکه مانند تلاش در سایر بلاد (سرزمین‌ها) است، و سجده در مکه مانند کسی است که در راه خدا به شهادت رسیده است.</w:t>
      </w:r>
    </w:p>
    <w:p>
      <w:pPr>
        <w:pStyle w:val="Heading4"/>
      </w:pPr>
      <w:bookmarkStart w:id="1322" w:name="_Toc780"/>
      <w:r>
        <w:t>16- بَابُ کَرَاهَةِ سُکْنَی مَکَّةَ وَ الْحَرَمِ سَنَةً إِلَّا أَنْ یَتَحَوَّلَ فِی أَثْنَائِهَا فَتُسْتَحَبُّ الْمُجَاوَرَةُ</w:t>
      </w:r>
      <w:bookmarkEnd w:id="1322"/>
    </w:p>
    <w:p>
      <w:pPr>
        <w:pStyle w:val="Heading5"/>
      </w:pPr>
      <w:bookmarkStart w:id="1323" w:name="_Toc781"/>
      <w:r>
        <w:t>اشارة</w:t>
      </w:r>
      <w:bookmarkEnd w:id="1323"/>
    </w:p>
    <w:p>
      <w:pPr>
        <w:pStyle w:val="BookText"/>
      </w:pPr>
      <w:r>
        <w:rPr>
          <w:rStyle w:val="FootnoteReference"/>
        </w:rPr>
        <w:footnoteReference w:id="1450"/>
      </w:r>
      <w:r>
        <w:rPr>
          <w:rFonts w:ascii="Amiri" w:hAnsi="Amiri" w:eastAsia="Amiri" w:cs="Amiri"/>
          <w:lang w:bidi="ar-SA"/>
          <w:color w:val="111111"/>
          <w:sz w:val="28"/>
          <w:szCs w:val="28"/>
          <w:rtl/>
        </w:rPr>
        <w:t xml:space="preserve">16 بَابُ کَرَاهَةِ سُکْنَی مَکَّةَ وَ الْحَرَمِ سَنَةً إِلَّا أَنْ یَتَحَوَّلَ فِی أَثْنَائِهَا فَتُسْتَحَبُّ الْمُجَاوَرَةُ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4" w:name="_Toc782"/>
      <w:r>
        <w:t>[رقم الحدیث الکلی: 17622 - رقم الحدیث الباب: 1]</w:t>
      </w:r>
      <w:bookmarkEnd w:id="1324"/>
    </w:p>
    <w:p>
      <w:pPr>
        <w:pStyle w:val="BookText"/>
      </w:pPr>
      <w:r>
        <w:rPr>
          <w:rFonts w:ascii="Times New Roman" w:hAnsi="Times New Roman" w:eastAsia="Times New Roman" w:cs="Times New Roman"/>
          <w:lang w:val="en-US" w:bidi="en-US"/>
          <w:color w:val="111111"/>
          <w:sz w:val="28"/>
          <w:szCs w:val="28"/>
          <w:rtl/>
        </w:rPr>
        <w:t xml:space="preserve">17622- 1- </w:t>
      </w:r>
      <w:r>
        <w:rPr>
          <w:rStyle w:val="FootnoteReference"/>
        </w:rPr>
        <w:footnoteReference w:id="1451"/>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سَأَلْتُ أَبَا عَبْدِ اللَّهِ ع عَنْ قَوْلِ اللَّهِ عَزَّ وَ جَلَّ وَ مَنْ یُرِدْ فِیهِ بِإِلْحادٍ بِظُلْمٍ نُذِقْهُ مِنْ عَذابٍ أَلِیمٍ </w:t>
      </w:r>
      <w:r>
        <w:rPr>
          <w:rStyle w:val="FootnoteReference"/>
        </w:rPr>
        <w:footnoteReference w:id="1452"/>
      </w:r>
      <w:r>
        <w:rPr>
          <w:rFonts w:ascii="Amiri" w:hAnsi="Amiri" w:eastAsia="Amiri" w:cs="Amiri"/>
          <w:lang w:bidi="ar-SA"/>
          <w:color w:val="111111"/>
          <w:sz w:val="28"/>
          <w:szCs w:val="28"/>
          <w:rtl/>
        </w:rPr>
        <w:t xml:space="preserve">فَقَالَ کُلُّ الظُّلْمِ فِیهِ إِلْحَادٌ حَتَّی لَوْ ضَرَبْتَ خَادِمَکَ ظُلْماً خَشِیتُ أَنْ یَکُونَ إِلْحَاداً</w:t>
      </w:r>
    </w:p>
    <w:p>
      <w:pPr>
        <w:pStyle w:val="BookText"/>
      </w:pPr>
      <w:r>
        <w:rPr>
          <w:rFonts w:ascii="IRNazanin" w:hAnsi="IRNazanin" w:eastAsia="IRNazanin" w:cs="IRNazanin"/>
          <w:lang w:bidi="fa-IR"/>
          <w:color w:val="111111"/>
          <w:sz w:val="28"/>
          <w:szCs w:val="28"/>
          <w:rtl/>
        </w:rPr>
        <w:t xml:space="preserve">ص: 231</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8" w:name="pg14670_158264"/>
    <w:bookmarkEnd w:id="218"/>
    <w:p>
      <w:pPr>
        <w:pStyle w:val="BookText"/>
      </w:pPr>
      <w:r>
        <w:rPr>
          <w:rFonts w:ascii="Amiri" w:hAnsi="Amiri" w:eastAsia="Amiri" w:cs="Amiri"/>
          <w:lang w:bidi="ar-SA"/>
          <w:color w:val="111111"/>
          <w:sz w:val="28"/>
          <w:szCs w:val="28"/>
          <w:rtl/>
        </w:rPr>
        <w:t xml:space="preserve">فَلِذَلِکَ کَانَ الْفُقَهَاءُ یَکْرَهُونَ سُکْنَی 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می‌کند: از امام صادق (ع) درباره سخن خداوند عز و جل «و هر که در آن بخواهد به ظلم، نیت الحاد (کج‌روی) کند، او را با عذاب دردناک می‌چشیم» (الحج 22- 25) پرسیدم. امام صادق (ع) فرمودند: هر نوع ظلم در مکه الحاد محسوب می‌شود، حتی اگر خادمت را به ظلم بزنید، می‌ترسم که آن هم الحاد به شمار آید. به همین دلیل، فقهاء (علما) زندگی در مکه را مکروه می‌دانند.</w:t>
      </w:r>
    </w:p>
    <w:p>
      <w:pPr>
        <w:pStyle w:val="Heading5"/>
      </w:pPr>
      <w:bookmarkStart w:id="1325" w:name="_Toc783"/>
      <w:r>
        <w:t>[رقم الحدیث الکلی: 17623 - رقم الحدیث الباب: 2]</w:t>
      </w:r>
      <w:bookmarkEnd w:id="1325"/>
    </w:p>
    <w:p>
      <w:pPr>
        <w:pStyle w:val="BookText"/>
      </w:pPr>
      <w:r>
        <w:rPr>
          <w:rFonts w:ascii="Times New Roman" w:hAnsi="Times New Roman" w:eastAsia="Times New Roman" w:cs="Times New Roman"/>
          <w:lang w:val="en-US" w:bidi="en-US"/>
          <w:color w:val="111111"/>
          <w:sz w:val="28"/>
          <w:szCs w:val="28"/>
          <w:rtl/>
        </w:rPr>
        <w:t xml:space="preserve">17623- 2- </w:t>
      </w:r>
      <w:r>
        <w:rPr>
          <w:rStyle w:val="FootnoteReference"/>
        </w:rPr>
        <w:footnoteReference w:id="1453"/>
      </w:r>
      <w:r>
        <w:rPr>
          <w:rFonts w:ascii="Amiri" w:hAnsi="Amiri" w:eastAsia="Amiri" w:cs="Amiri"/>
          <w:lang w:bidi="ar-SA"/>
          <w:color w:val="111111"/>
          <w:sz w:val="28"/>
          <w:szCs w:val="28"/>
          <w:rtl/>
        </w:rPr>
        <w:t xml:space="preserve">وَ بِإِسْنَادِهِ عَنْ عَلِیِّ بْنِ مَهْزِیَارَ قَالَ: سَأَلْتُ أَبَا الْحَسَنِ ع الْمُقَامُ بِمَکَّةَ أَفْضَلُ أَوِ الْخُرُوجُ إِلَی بَعْضِ الْأَمْصَارِ فَکَتَبَ الْمُقَامُ عِنْدَ بَیْتِ اللَّهِ أَفْضَلُ.</w:t>
      </w:r>
    </w:p>
    <w:p>
      <w:pPr>
        <w:pStyle w:val="BookText"/>
      </w:pPr>
      <w:r>
        <w:rPr>
          <w:rFonts w:ascii="Amiri" w:hAnsi="Amiri" w:eastAsia="Amiri" w:cs="Amiri"/>
          <w:lang w:bidi="ar-SA"/>
          <w:color w:val="111111"/>
          <w:sz w:val="28"/>
          <w:szCs w:val="28"/>
          <w:rtl/>
        </w:rPr>
        <w:t xml:space="preserve">أَقُولُ: هَذَا مَحْمُولٌ عَلَی مَنْ یَتَحَوَّلُ فِی أَثْنَاءِ السَّنَةِ لِمَا یَأْتِی </w:t>
      </w:r>
      <w:r>
        <w:rPr>
          <w:rStyle w:val="FootnoteReference"/>
        </w:rPr>
        <w:footnoteReference w:id="1454"/>
      </w:r>
      <w:r>
        <w:rPr>
          <w:rFonts w:ascii="Amiri" w:hAnsi="Amiri" w:eastAsia="Amiri" w:cs="Amiri"/>
          <w:lang w:bidi="ar-SA"/>
          <w:color w:val="111111"/>
          <w:sz w:val="28"/>
          <w:szCs w:val="28"/>
          <w:rtl/>
        </w:rPr>
        <w:t xml:space="preserve">أَوْ عَلَی مَنْ یَأْمَنُ قَسْوَةَ الْقَلْبِ وَ ارْتِکَابَ الذَّنْبِ.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می‌گوید: از امام کاظم (ع) پرسیدم که آیا اقامت در مکه بهتر است یا رفتن به برخی دیگر از شهرها؟ امام (ع) نوشتند که اقامت در کنار خانه خدا (کعبه) بهتر است.</w:t>
      </w:r>
    </w:p>
    <w:p>
      <w:pPr>
        <w:pStyle w:val="BookText"/>
      </w:pPr>
      <w:r>
        <w:rPr>
          <w:rFonts w:ascii="IRNazanin" w:hAnsi="IRNazanin" w:eastAsia="IRNazanin" w:cs="IRNazanin"/>
          <w:lang w:bidi="fa-IR"/>
          <w:color w:val="111111"/>
          <w:sz w:val="28"/>
          <w:szCs w:val="28"/>
          <w:rtl/>
        </w:rPr>
        <w:t xml:space="preserve">می‌گویم: این روایت به معنای کسانی است که در طول سال به طور مداوم در مکه اقامت دارند و به شرایطی که موجب نرم شدن دل و دوری از گناه می‌شود، توجه دارند. اگر کسی با این شرایط، از ترک مکه و رفتن به دیگر مناطق آسیب ببیند یا دچار قسوت قلب و ارتکاب گناه شود، این روایت بر اقامت در مکه تأکید دارد.</w:t>
      </w:r>
    </w:p>
    <w:p>
      <w:pPr>
        <w:pStyle w:val="Heading5"/>
      </w:pPr>
      <w:bookmarkStart w:id="1326" w:name="_Toc784"/>
      <w:r>
        <w:t>[رقم الحدیث الکلی: 17624 - رقم الحدیث الباب: 3]</w:t>
      </w:r>
      <w:bookmarkEnd w:id="1326"/>
    </w:p>
    <w:p>
      <w:pPr>
        <w:pStyle w:val="BookText"/>
      </w:pPr>
      <w:r>
        <w:rPr>
          <w:rFonts w:ascii="Times New Roman" w:hAnsi="Times New Roman" w:eastAsia="Times New Roman" w:cs="Times New Roman"/>
          <w:lang w:val="en-US" w:bidi="en-US"/>
          <w:color w:val="111111"/>
          <w:sz w:val="28"/>
          <w:szCs w:val="28"/>
          <w:rtl/>
        </w:rPr>
        <w:t xml:space="preserve">17624- 3- </w:t>
      </w:r>
      <w:r>
        <w:rPr>
          <w:rStyle w:val="FootnoteReference"/>
        </w:rPr>
        <w:footnoteReference w:id="1455"/>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قَالَ: سَأَلْتُ أَبَا عَبْدِ اللَّهِ ع عَنْ قَوْلِهِ عَزَّ وَ جَلَّ وَ مَنْ یُرِدْ فِیهِ بِإِلْحادٍ بِظُلْمٍ نُذِقْهُ مِنْ عَذابٍ أَلِیمٍ </w:t>
      </w:r>
      <w:r>
        <w:rPr>
          <w:rStyle w:val="FootnoteReference"/>
        </w:rPr>
        <w:footnoteReference w:id="1456"/>
      </w:r>
      <w:r>
        <w:rPr>
          <w:rFonts w:ascii="Amiri" w:hAnsi="Amiri" w:eastAsia="Amiri" w:cs="Amiri"/>
          <w:lang w:bidi="ar-SA"/>
          <w:color w:val="111111"/>
          <w:sz w:val="28"/>
          <w:szCs w:val="28"/>
          <w:rtl/>
        </w:rPr>
        <w:t xml:space="preserve">فَقَالَ کُلُّ ظُلْمٍ یَظْلِمُهُ الرَّجُلُ نَفْسُهُ بِمَکَّةَ- مِنْ سَرِقَةٍ أَوْ ظُلْمِ أَحَدٍ أَوْ شَیْ‌ءٍ مِنَ الظُّلْمِ فَإِنِّی أَرَاهُ إِلْحَاداً وَ لِذَلِکَ کَانَ یُتَّقَی أَنْ یُسْکَنَ الْحَرَمُ.</w:t>
      </w:r>
    </w:p>
    <w:p>
      <w:pPr>
        <w:pStyle w:val="BookText"/>
      </w:pPr>
      <w:r>
        <w:rPr>
          <w:rFonts w:ascii="Amiri" w:hAnsi="Amiri" w:eastAsia="Amiri" w:cs="Amiri"/>
          <w:lang w:bidi="ar-SA"/>
          <w:color w:val="111111"/>
          <w:sz w:val="28"/>
          <w:szCs w:val="28"/>
          <w:rtl/>
        </w:rPr>
        <w:t xml:space="preserve">وَ رَوَاهُ الصَّدُوقُ بِإِسْنَادِهِ عَنْ أَبِی الصَّبَّاحِ الْکِنَانِیِّ مِثْلَهُ إِلَّا أَنَّهُ قَالَ وَ لِذَلِکَ کَانَ یَتَّقِی الْفُقَهَاءُ أَنْ یَسْکُنُوا مَکَّةَ </w:t>
      </w:r>
      <w:r>
        <w:rPr>
          <w:rStyle w:val="FootnoteReference"/>
        </w:rPr>
        <w:footnoteReference w:id="1457"/>
      </w:r>
    </w:p>
    <w:p>
      <w:pPr>
        <w:pStyle w:val="BookText"/>
      </w:pPr>
      <w:r>
        <w:rPr>
          <w:rFonts w:ascii="Amiri" w:hAnsi="Amiri" w:eastAsia="Amiri" w:cs="Amiri"/>
          <w:lang w:bidi="ar-SA"/>
          <w:color w:val="111111"/>
          <w:sz w:val="28"/>
          <w:szCs w:val="28"/>
          <w:rtl/>
        </w:rPr>
        <w:t xml:space="preserve">وَ رَوَاهُ فِی الْعِلَلِ عَنْ أَبِیهِ عَنْ أَحْمَدَ بْنِ إِدْرِیسَ عَنْ أَحْمَدَ بْنِ مُحَمَّدِ بْنِ عِیسَی عَنِ الْحُسَیْنِ بْنِ سَعِیدٍ عَنْ مُحَمَّدِ بْنِ الْفُضَیْلِ </w:t>
      </w:r>
      <w:r>
        <w:rPr>
          <w:rStyle w:val="FootnoteReference"/>
        </w:rPr>
        <w:footnoteReference w:id="1458"/>
      </w:r>
    </w:p>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ص: 232</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9" w:name="pg14670_158265"/>
    <w:bookmarkEnd w:id="219"/>
    <w:p>
      <w:pPr>
        <w:pStyle w:val="BookText"/>
      </w:pPr>
      <w:r>
        <w:rPr>
          <w:rFonts w:ascii="Amiri" w:hAnsi="Amiri" w:eastAsia="Amiri" w:cs="Amiri"/>
          <w:lang w:bidi="ar-SA"/>
          <w:color w:val="111111"/>
          <w:sz w:val="28"/>
          <w:szCs w:val="28"/>
          <w:rtl/>
        </w:rPr>
        <w:t xml:space="preserve">إِلَّا أَنَّهُ قَالَ- وَ لِذَلِکَ کَانَ یُنْهَی أَنْ یُسْکَنَ الْحَرَمُ </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الصباح کنانی نقل می‌کند: از امام صادق (ع) درباره سخن خداوند عز و جل «و هر که در آن بخواهد به ظلم، نیت الحاد کند، او را با عذاب دردناک می‌چشیم» (الحج 22-25) پرسیدم. امام صادق (ع) فرمودند: هر نوع ظلمی که فردی در مکه بر خود روا دارد، مانند سرقت یا ظلم به دیگران یا هر نوع ظلم دیگری، من آن را به عنوان الحاد می‌بینم. به همین دلیل، از سکونت در حرم (مکه) باید پرهیز کرد.</w:t>
      </w:r>
    </w:p>
    <w:p>
      <w:pPr>
        <w:pStyle w:val="BookText"/>
      </w:pPr>
      <w:r>
        <w:rPr>
          <w:rFonts w:ascii="IRNazanin" w:hAnsi="IRNazanin" w:eastAsia="IRNazanin" w:cs="IRNazanin"/>
          <w:lang w:bidi="fa-IR"/>
          <w:color w:val="111111"/>
          <w:sz w:val="28"/>
          <w:szCs w:val="28"/>
          <w:rtl/>
        </w:rPr>
        <w:t xml:space="preserve">مرحوم صدوق نیز این روایت را با همین مضمون از ابو الصباح کنانی نقل کرده است، با این تفاوت که گفته است فقهاء از سکونت در مکه پرهیز می‌کنند.</w:t>
      </w:r>
    </w:p>
    <w:p>
      <w:pPr>
        <w:pStyle w:val="Heading5"/>
      </w:pPr>
      <w:bookmarkStart w:id="1327" w:name="_Toc785"/>
      <w:r>
        <w:t>[رقم الحدیث الکلی: 17625 - رقم الحدیث الباب: 4]</w:t>
      </w:r>
      <w:bookmarkEnd w:id="1327"/>
    </w:p>
    <w:p>
      <w:pPr>
        <w:pStyle w:val="BookText"/>
      </w:pPr>
      <w:r>
        <w:rPr>
          <w:rFonts w:ascii="Times New Roman" w:hAnsi="Times New Roman" w:eastAsia="Times New Roman" w:cs="Times New Roman"/>
          <w:lang w:val="en-US" w:bidi="en-US"/>
          <w:color w:val="111111"/>
          <w:sz w:val="28"/>
          <w:szCs w:val="28"/>
          <w:rtl/>
        </w:rPr>
        <w:t xml:space="preserve">17625- 4- </w:t>
      </w:r>
      <w:r>
        <w:rPr>
          <w:rStyle w:val="FootnoteReference"/>
        </w:rPr>
        <w:footnoteReference w:id="1460"/>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مُعَاوِیَةَ بْنِ عَمَّارٍ قَالَ: سَأَلْتُ أَبَا عَبْدِ اللَّهِ ع عَنْ قَوْلِ اللَّهِ عَزَّ وَ جَلَّ وَ مَنْ یُرِدْ فِیهِ بِإِلْحادٍ بِظُلْمٍ </w:t>
      </w:r>
      <w:r>
        <w:rPr>
          <w:rStyle w:val="FootnoteReference"/>
        </w:rPr>
        <w:footnoteReference w:id="1461"/>
      </w:r>
      <w:r>
        <w:rPr>
          <w:rFonts w:ascii="Amiri" w:hAnsi="Amiri" w:eastAsia="Amiri" w:cs="Amiri"/>
          <w:lang w:bidi="ar-SA"/>
          <w:color w:val="111111"/>
          <w:sz w:val="28"/>
          <w:szCs w:val="28"/>
          <w:rtl/>
        </w:rPr>
        <w:t xml:space="preserve">قَالَ کُلُّ ظُلْمٍ إِلْحَادٌ وَ ضَرْبُ الْخَادِمِ فِی </w:t>
      </w:r>
      <w:r>
        <w:rPr>
          <w:rStyle w:val="FootnoteReference"/>
        </w:rPr>
        <w:footnoteReference w:id="1462"/>
      </w:r>
      <w:r>
        <w:rPr>
          <w:rFonts w:ascii="Amiri" w:hAnsi="Amiri" w:eastAsia="Amiri" w:cs="Amiri"/>
          <w:lang w:bidi="ar-SA"/>
          <w:color w:val="111111"/>
          <w:sz w:val="28"/>
          <w:szCs w:val="28"/>
          <w:rtl/>
        </w:rPr>
        <w:t xml:space="preserve">غَیْرِ ذَنْبٍ مِنْ ذَلِکَ الْإِلْحَادِ.</w:t>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پرسید: درباره سخن خداوند عز و جل «و هر کس بخواهد در آن (حرم) به ظلم، نیت الحاد کند، او را با عذاب دردناک می‌چشیم» (سوره حج، آیه 25) چه نظری دارید؟ امام صادق (ع) فرمودند: هر نوع ظلمی، الحاد است وزدن خدمتکار بدون دلیل از جمله این الحادهاست.</w:t>
      </w:r>
    </w:p>
    <w:p>
      <w:pPr>
        <w:pStyle w:val="Heading5"/>
      </w:pPr>
      <w:bookmarkStart w:id="1328" w:name="_Toc786"/>
      <w:r>
        <w:t>[رقم الحدیث الکلی: 17626 - رقم الحدیث الباب: 5]</w:t>
      </w:r>
      <w:bookmarkEnd w:id="1328"/>
    </w:p>
    <w:p>
      <w:pPr>
        <w:pStyle w:val="BookText"/>
      </w:pPr>
      <w:r>
        <w:rPr>
          <w:rFonts w:ascii="Times New Roman" w:hAnsi="Times New Roman" w:eastAsia="Times New Roman" w:cs="Times New Roman"/>
          <w:lang w:val="en-US" w:bidi="en-US"/>
          <w:color w:val="111111"/>
          <w:sz w:val="28"/>
          <w:szCs w:val="28"/>
          <w:rtl/>
        </w:rPr>
        <w:t xml:space="preserve">17626- 5- </w:t>
      </w:r>
      <w:r>
        <w:rPr>
          <w:rStyle w:val="FootnoteReference"/>
        </w:rPr>
        <w:footnoteReference w:id="1464"/>
      </w:r>
      <w:r>
        <w:rPr>
          <w:rFonts w:ascii="Amiri" w:hAnsi="Amiri" w:eastAsia="Amiri" w:cs="Amiri"/>
          <w:lang w:bidi="ar-SA"/>
          <w:color w:val="111111"/>
          <w:sz w:val="28"/>
          <w:szCs w:val="28"/>
          <w:rtl/>
        </w:rPr>
        <w:t xml:space="preserve">وَ عَنْ مُحَمَّدِ بْنِ یَحْیَی عَنْ مُحَمَّدِ بْنِ الْحُسَیْنِ عَنْ عَلِیِّ بْنِ الْحَکَمِ وَ صَفْوَانَ جَمِیعاً عَنِ الْعَلَاءِ </w:t>
      </w:r>
      <w:r>
        <w:rPr>
          <w:rStyle w:val="FootnoteReference"/>
        </w:rPr>
        <w:footnoteReference w:id="1465"/>
      </w:r>
      <w:r>
        <w:rPr>
          <w:rFonts w:ascii="Amiri" w:hAnsi="Amiri" w:eastAsia="Amiri" w:cs="Amiri"/>
          <w:lang w:bidi="ar-SA"/>
          <w:color w:val="111111"/>
          <w:sz w:val="28"/>
          <w:szCs w:val="28"/>
          <w:rtl/>
        </w:rPr>
        <w:t xml:space="preserve">عَنْ مُحَمَّدِ بْنِ مُسْلِمٍ عَنْ أَبِی جَعْفَرٍ ع قَالَ: لَا یَنْبَغِی لِلرَّجُلِ أَنْ یُقِیمَ بِمَکَّةَ سَنَةً قُلْتُ کَیْفَ یَصْنَعُ قَالَ یَتَحَوَّلُ عَنْهَا وَ لَا یَنْبَغِی لِأَحَدٍ أَنْ یَرْفَعَ بِنَاءً فَوْقَ الْکَعْبَةِ.</w:t>
      </w:r>
    </w:p>
    <w:p>
      <w:pPr>
        <w:pStyle w:val="BookText"/>
      </w:pPr>
      <w:r>
        <w:rPr>
          <w:rFonts w:ascii="Amiri" w:hAnsi="Amiri" w:eastAsia="Amiri" w:cs="Amiri"/>
          <w:lang w:bidi="ar-SA"/>
          <w:color w:val="111111"/>
          <w:sz w:val="28"/>
          <w:szCs w:val="28"/>
          <w:rtl/>
        </w:rPr>
        <w:t xml:space="preserve">وَ رَوَاهُ الصَّدُوقُ بِإِسْنَادِهِ عَنِ الْعَلَاءِ </w:t>
      </w:r>
      <w:r>
        <w:rPr>
          <w:rStyle w:val="FootnoteReference"/>
        </w:rPr>
        <w:footnoteReference w:id="1466"/>
      </w:r>
    </w:p>
    <w:p>
      <w:pPr>
        <w:pStyle w:val="BookText"/>
      </w:pPr>
      <w:r>
        <w:rPr>
          <w:rFonts w:ascii="Amiri" w:hAnsi="Amiri" w:eastAsia="Amiri" w:cs="Amiri"/>
          <w:lang w:bidi="ar-SA"/>
          <w:color w:val="111111"/>
          <w:sz w:val="28"/>
          <w:szCs w:val="28"/>
          <w:rtl/>
        </w:rPr>
        <w:t xml:space="preserve">وَ رَوَاهُ فِی الْعِلَلِ عَنْ أَبِیهِ عَنْ عَلِیِّ بْنِ سُلَیْمَانَ الرَّازِیِّ عَنْ مُحَمَّدِ بْنِ خَالِدٍ الْخَزَّازِ عَنِ الْعَلَاءِ إِلَّا أَنَّهُ قَالَ یَتَحَوَّلُ عَنْهَا إِلَی غَیْرِهَا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عَنِ الْحُسَیْنِ بْنِ سَعِیدٍ عَنْ فَضَالَةَ بْنِ أَیُّوبَ عَنِ</w:t>
      </w:r>
    </w:p>
    <w:p>
      <w:pPr>
        <w:pStyle w:val="BookText"/>
      </w:pPr>
      <w:r>
        <w:rPr>
          <w:rFonts w:ascii="IRNazanin" w:hAnsi="IRNazanin" w:eastAsia="IRNazanin" w:cs="IRNazanin"/>
          <w:lang w:bidi="fa-IR"/>
          <w:color w:val="111111"/>
          <w:sz w:val="28"/>
          <w:szCs w:val="28"/>
          <w:rtl/>
        </w:rPr>
        <w:t xml:space="preserve">ص: 233</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0" w:name="pg14670_158266"/>
    <w:bookmarkEnd w:id="220"/>
    <w:p>
      <w:pPr>
        <w:pStyle w:val="BookText"/>
      </w:pPr>
      <w:r>
        <w:rPr>
          <w:rFonts w:ascii="Amiri" w:hAnsi="Amiri" w:eastAsia="Amiri" w:cs="Amiri"/>
          <w:lang w:bidi="ar-SA"/>
          <w:color w:val="111111"/>
          <w:sz w:val="28"/>
          <w:szCs w:val="28"/>
          <w:rtl/>
        </w:rPr>
        <w:t xml:space="preserve">الْعَلَاءِ بْنِ رَزِینٍ </w:t>
      </w:r>
      <w:r>
        <w:rPr>
          <w:rStyle w:val="FootnoteReference"/>
        </w:rPr>
        <w:footnoteReference w:id="1468"/>
      </w:r>
    </w:p>
    <w:p>
      <w:pPr>
        <w:pStyle w:val="BookText"/>
      </w:pPr>
      <w:r>
        <w:rPr>
          <w:rFonts w:ascii="Amiri" w:hAnsi="Amiri" w:eastAsia="Amiri" w:cs="Amiri"/>
          <w:lang w:bidi="ar-SA"/>
          <w:color w:val="111111"/>
          <w:sz w:val="28"/>
          <w:szCs w:val="28"/>
          <w:rtl/>
        </w:rPr>
        <w:t xml:space="preserve">وَ بِإِسْنَادِهِ عَنْ عَلِیِّ بْنِ مَهْزِیَارَ عَنْ فَضَالَةَ مِثْلَهُ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فرمودند: «مرد نباید یک سال در مکه اقامت کند. گفتم: چه باید کرد؟ فرمود: باید از آنجا منتقل شود. و نباید کسی بنایی بالاتراز کعبه بسازد.</w:t>
      </w:r>
    </w:p>
    <w:p>
      <w:pPr>
        <w:pStyle w:val="Heading5"/>
      </w:pPr>
      <w:bookmarkStart w:id="1329" w:name="_Toc787"/>
      <w:r>
        <w:t>[رقم الحدیث الکلی: 17627 - رقم الحدیث الباب: 6]</w:t>
      </w:r>
      <w:bookmarkEnd w:id="1329"/>
    </w:p>
    <w:p>
      <w:pPr>
        <w:pStyle w:val="BookText"/>
      </w:pPr>
      <w:r>
        <w:rPr>
          <w:rFonts w:ascii="Times New Roman" w:hAnsi="Times New Roman" w:eastAsia="Times New Roman" w:cs="Times New Roman"/>
          <w:lang w:val="en-US" w:bidi="en-US"/>
          <w:color w:val="111111"/>
          <w:sz w:val="28"/>
          <w:szCs w:val="28"/>
          <w:rtl/>
        </w:rPr>
        <w:t xml:space="preserve">17627- 6- </w:t>
      </w:r>
      <w:r>
        <w:rPr>
          <w:rStyle w:val="FootnoteReference"/>
        </w:rPr>
        <w:footnoteReference w:id="1470"/>
      </w:r>
      <w:r>
        <w:rPr>
          <w:rFonts w:ascii="Amiri" w:hAnsi="Amiri" w:eastAsia="Amiri" w:cs="Amiri"/>
          <w:lang w:bidi="ar-SA"/>
          <w:color w:val="111111"/>
          <w:sz w:val="28"/>
          <w:szCs w:val="28"/>
          <w:rtl/>
        </w:rPr>
        <w:t xml:space="preserve">قَالَ الْکُلَیْنِیُّ وَ الصَّدُوقُ وَ رُوِیَ أَنَّ الْمُقَامَ بِمَکَّةَ یُقْسِی الْقُلُوبَ.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وصدوق گفته اند : روایت شده ماندن درمکه موجب قساوت قلب می شود .</w:t>
      </w:r>
    </w:p>
    <w:p>
      <w:pPr>
        <w:pStyle w:val="Heading5"/>
      </w:pPr>
      <w:bookmarkStart w:id="1330" w:name="_Toc788"/>
      <w:r>
        <w:t>[رقم الحدیث الکلی: 17628 - رقم الحدیث الباب: 7]</w:t>
      </w:r>
      <w:bookmarkEnd w:id="1330"/>
    </w:p>
    <w:p>
      <w:pPr>
        <w:pStyle w:val="BookText"/>
      </w:pPr>
      <w:r>
        <w:rPr>
          <w:rFonts w:ascii="Times New Roman" w:hAnsi="Times New Roman" w:eastAsia="Times New Roman" w:cs="Times New Roman"/>
          <w:lang w:val="en-US" w:bidi="en-US"/>
          <w:color w:val="111111"/>
          <w:sz w:val="28"/>
          <w:szCs w:val="28"/>
          <w:rtl/>
        </w:rPr>
        <w:t xml:space="preserve">17628- 7- </w:t>
      </w:r>
      <w:r>
        <w:rPr>
          <w:rStyle w:val="FootnoteReference"/>
        </w:rPr>
        <w:footnoteReference w:id="1471"/>
      </w:r>
      <w:r>
        <w:rPr>
          <w:rFonts w:ascii="Amiri" w:hAnsi="Amiri" w:eastAsia="Amiri" w:cs="Amiri"/>
          <w:lang w:bidi="ar-SA"/>
          <w:color w:val="111111"/>
          <w:sz w:val="28"/>
          <w:szCs w:val="28"/>
          <w:rtl/>
        </w:rPr>
        <w:t xml:space="preserve">وَ عَنْ عَلِیِّ بْنِ إِبْرَاهِیمَ عَنْ أَبِیهِ عَنِ ابْنِ أَبِی عُمَیْرٍ عَمَّنْ ذَکَرَهُ عَنْ ذَرِیحٍ عَنْ أَبِی بَصِیرٍ عَنْ أَبِی عَبْدِ اللَّهِ ع قَالَ: إِذَا فَرَغْتَ مِنْ نُسُکِکَ فَارْجِعْ فَإِنَّهُ أَشْوَقُ لَکَ إِلَی الرُّجُوعِ.</w:t>
      </w:r>
    </w:p>
    <w:p>
      <w:pPr>
        <w:pStyle w:val="BookText"/>
      </w:pPr>
      <w:r>
        <w:rPr>
          <w:rFonts w:ascii="Amiri" w:hAnsi="Amiri" w:eastAsia="Amiri" w:cs="Amiri"/>
          <w:lang w:bidi="ar-SA"/>
          <w:color w:val="111111"/>
          <w:sz w:val="28"/>
          <w:szCs w:val="28"/>
          <w:rtl/>
        </w:rPr>
        <w:t xml:space="preserve">مُحَمَّدُ بْنُ عَلِیِّ بْنِ الْحُسَیْنِ بِإِسْنَادِهِ عَنْ دَاوُدَ الرَّقِّیِّ عَنْ أَبِی عَبْدِ اللَّهِ ع مِثْلَهُ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نقل شده است که فرمودند: «وقتی که از مناسک خود فارغ شدی، به خانه برگرد، چرا که این بازگشت بیشتر به دلخواه تو خواهد بود.</w:t>
      </w:r>
    </w:p>
    <w:p>
      <w:pPr>
        <w:pStyle w:val="Heading5"/>
      </w:pPr>
      <w:bookmarkStart w:id="1331" w:name="_Toc789"/>
      <w:r>
        <w:t>[رقم الحدیث الکلی: 17629 - رقم الحدیث الباب: 8]</w:t>
      </w:r>
      <w:bookmarkEnd w:id="1331"/>
    </w:p>
    <w:p>
      <w:pPr>
        <w:pStyle w:val="BookText"/>
      </w:pPr>
      <w:r>
        <w:rPr>
          <w:rFonts w:ascii="Times New Roman" w:hAnsi="Times New Roman" w:eastAsia="Times New Roman" w:cs="Times New Roman"/>
          <w:lang w:val="en-US" w:bidi="en-US"/>
          <w:color w:val="111111"/>
          <w:sz w:val="28"/>
          <w:szCs w:val="28"/>
          <w:rtl/>
        </w:rPr>
        <w:t xml:space="preserve">17629- 8- </w:t>
      </w:r>
      <w:r>
        <w:rPr>
          <w:rStyle w:val="FootnoteReference"/>
        </w:rPr>
        <w:footnoteReference w:id="1473"/>
      </w:r>
      <w:r>
        <w:rPr>
          <w:rFonts w:ascii="Amiri" w:hAnsi="Amiri" w:eastAsia="Amiri" w:cs="Amiri"/>
          <w:lang w:bidi="ar-SA"/>
          <w:color w:val="111111"/>
          <w:sz w:val="28"/>
          <w:szCs w:val="28"/>
          <w:rtl/>
        </w:rPr>
        <w:t xml:space="preserve">قَالَ رُوِیَ عَنِ النَّبِیِّ وَ الْأَئِمَّةِ ع أَنَّهُ یُکْرَهُ الْمُقَامُ بِمَکَّةَ- لِأَنَّ رَسُولَ اللَّهِ ص خَرَجَ عَنْهَا </w:t>
      </w:r>
      <w:r>
        <w:rPr>
          <w:rStyle w:val="FootnoteReference"/>
        </w:rPr>
        <w:footnoteReference w:id="1474"/>
      </w:r>
      <w:r>
        <w:rPr>
          <w:rFonts w:ascii="Amiri" w:hAnsi="Amiri" w:eastAsia="Amiri" w:cs="Amiri"/>
          <w:lang w:bidi="ar-SA"/>
          <w:color w:val="111111"/>
          <w:sz w:val="28"/>
          <w:szCs w:val="28"/>
          <w:rtl/>
        </w:rPr>
        <w:t xml:space="preserve">وَ الْمُقِیمُ بِهَا یَقْسُو قَلْبُهُ حَتَّی یَأْتِیَ فِیهَا مَا یَأْتِی فِی غَیْرِهَا.</w:t>
      </w:r>
    </w:p>
    <w:p>
      <w:pPr>
        <w:pStyle w:val="BookText"/>
      </w:pPr>
      <w:r>
        <w:rPr>
          <w:rFonts w:ascii="Amiri" w:hAnsi="Amiri" w:eastAsia="Amiri" w:cs="Amiri"/>
          <w:lang w:bidi="ar-SA"/>
          <w:color w:val="111111"/>
          <w:sz w:val="28"/>
          <w:szCs w:val="28"/>
          <w:rtl/>
        </w:rPr>
        <w:t xml:space="preserve">وَ فِی الْعِلَلِ عَنْ جَعْفَرِ بْنِ مُحَمَّدِ بْنِ مَسْرُورٍ عَنِ الْحُسَیْنِ بْنِ مُحَمَّدِ بْنِ عَامِرٍ عَنْ أَحْمَدَ بْنِ مُحَمَّدٍ السَّیَّارِیِّ عَنْ جَمَاعَةٍ مِنْ أَصْحَابِنَا رَفَعَهُ عَنْ أَبِی عَبْدِ اللَّهِ ع مِثْلَهُ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روایات مختلفی از پیامبر (ص) و ائمه (ع) وجود دارد که در آن‌ها آمده است که اقامت طولانی مدت در مکه مکروه است. دلیل این کراهت این است که پیامبر (ص) از مکه خارج شده‌اند و معتقدند که اقامت طولانی در آنجا ممکن است باعث قساوت قلب شود، تا جایی که افراد ممکن است در آنجا تغییرات منفی را تجربه کنند که در جاهای دیگر به این شدت نمی‌آید.</w:t>
      </w:r>
    </w:p>
    <w:p>
      <w:pPr>
        <w:pStyle w:val="BookText"/>
      </w:pPr>
      <w:r>
        <w:rPr>
          <w:rFonts w:ascii="IRNazanin" w:hAnsi="IRNazanin" w:eastAsia="IRNazanin" w:cs="IRNazanin"/>
          <w:lang w:bidi="fa-IR"/>
          <w:color w:val="111111"/>
          <w:sz w:val="28"/>
          <w:szCs w:val="28"/>
          <w:rtl/>
        </w:rPr>
        <w:t xml:space="preserve">ص: 234</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1" w:name="pg14670_158267"/>
    <w:bookmarkEnd w:id="221"/>
    <w:p>
      <w:pPr>
        <w:pStyle w:val="Heading5"/>
      </w:pPr>
      <w:bookmarkStart w:id="1332" w:name="_Toc790"/>
      <w:r>
        <w:t>[رقم الحدیث الکلی: 17630 - رقم الحدیث الباب: 9]</w:t>
      </w:r>
      <w:bookmarkEnd w:id="1332"/>
    </w:p>
    <w:p>
      <w:pPr>
        <w:pStyle w:val="BookText"/>
      </w:pPr>
      <w:r>
        <w:rPr>
          <w:rFonts w:ascii="Times New Roman" w:hAnsi="Times New Roman" w:eastAsia="Times New Roman" w:cs="Times New Roman"/>
          <w:lang w:val="en-US" w:bidi="en-US"/>
          <w:color w:val="111111"/>
          <w:sz w:val="28"/>
          <w:szCs w:val="28"/>
          <w:rtl/>
        </w:rPr>
        <w:t xml:space="preserve">17630- 9- </w:t>
      </w:r>
      <w:r>
        <w:rPr>
          <w:rStyle w:val="FootnoteReference"/>
        </w:rPr>
        <w:footnoteReference w:id="1476"/>
      </w:r>
      <w:r>
        <w:rPr>
          <w:rFonts w:ascii="Amiri" w:hAnsi="Amiri" w:eastAsia="Amiri" w:cs="Amiri"/>
          <w:lang w:bidi="ar-SA"/>
          <w:color w:val="111111"/>
          <w:sz w:val="28"/>
          <w:szCs w:val="28"/>
          <w:rtl/>
        </w:rPr>
        <w:t xml:space="preserve">وَ بِالْإِسْنَادِ عَنِ السَّیَّارِیِّ عَنْ مُحَمَّدِ بْنِ جُمْهُورٍ رَفَعَهُ إِلَی أَبِی عَبْدِ اللَّهِ ع قَالَ: إِذَا قَضَی أَحَدُکُمْ نُسُکَهُ فَلْیَرْکَبْ رَاحِلَتَهُ وَ لْیَلْحَقْ بِأَهْلِهِ فَإِنَّ الْمُقَامَ بِمَکَّةَ یُقْسِی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به توصیه‌ای از امام جعفر صادق (ع) اشاره دارد که بعد از اتمام مناسک حج، فرد باید با سرعت به خانه و خانواده‌اش برگردد و در مکه نماند. به نظر می‌رسد که دلیل این توصیه این است که اقامت طولانی در مکه ممکن است باعث قساوت قلب شود.</w:t>
      </w:r>
    </w:p>
    <w:p>
      <w:pPr>
        <w:pStyle w:val="Heading5"/>
      </w:pPr>
      <w:bookmarkStart w:id="1333" w:name="_Toc791"/>
      <w:r>
        <w:t>[رقم الحدیث الکلی: 17631 - رقم الحدیث الباب: 10]</w:t>
      </w:r>
      <w:bookmarkEnd w:id="1333"/>
    </w:p>
    <w:p>
      <w:pPr>
        <w:pStyle w:val="BookText"/>
      </w:pPr>
      <w:r>
        <w:rPr>
          <w:rFonts w:ascii="Times New Roman" w:hAnsi="Times New Roman" w:eastAsia="Times New Roman" w:cs="Times New Roman"/>
          <w:lang w:val="en-US" w:bidi="en-US"/>
          <w:color w:val="111111"/>
          <w:sz w:val="28"/>
          <w:szCs w:val="28"/>
          <w:rtl/>
        </w:rPr>
        <w:t xml:space="preserve">17631- 10- </w:t>
      </w:r>
      <w:r>
        <w:rPr>
          <w:rStyle w:val="FootnoteReference"/>
        </w:rPr>
        <w:footnoteReference w:id="1477"/>
      </w:r>
      <w:r>
        <w:rPr>
          <w:rFonts w:ascii="Amiri" w:hAnsi="Amiri" w:eastAsia="Amiri" w:cs="Amiri"/>
          <w:lang w:bidi="ar-SA"/>
          <w:color w:val="111111"/>
          <w:sz w:val="28"/>
          <w:szCs w:val="28"/>
          <w:rtl/>
        </w:rPr>
        <w:t xml:space="preserve">وَ فِی الْعِلَلِ وَ فِی عُیُونِ الْأَخْبَارِ عَنْ أَبِیهِ عَنْ أَحْمَدَ بْنِ إِدْرِیسَ عَنْ مُحَمَّدِ بْنِ أَحْمَدَ بْنِ یَحْیَی عَنْ مُحَمَّدِ بْنِ مَعْرُوفٍ عَنْ أَخِیهِ عُمَرَ عَنْ جَعْفَرِ بْنِ عُقْبَةَ عَنْ أَبِی الْحَسَنِ ع قَالَ: إِنَّ عَلِیّاً ع لَمْ یَبِتْ بِمَکَّةَ بَعْدَ إِذْ هَاجَرَ مِنْهَا حَتَّی قَبَضَهُ اللَّهُ عَزَّ وَ جَلَّ إِلَیْهِ قُلْتُ وَ لِمَ ذَاکَ قَالَ کَانَ یَکْرَهُ أَنْ یَبِیتَ بِأَرْضٍ قَدْ هَاجَرَ مِنْهَا </w:t>
      </w:r>
      <w:r>
        <w:rPr>
          <w:rStyle w:val="FootnoteReference"/>
        </w:rPr>
        <w:footnoteReference w:id="1478"/>
      </w:r>
      <w:r>
        <w:rPr>
          <w:rFonts w:ascii="Amiri" w:hAnsi="Amiri" w:eastAsia="Amiri" w:cs="Amiri"/>
          <w:lang w:bidi="ar-SA"/>
          <w:color w:val="111111"/>
          <w:sz w:val="28"/>
          <w:szCs w:val="28"/>
          <w:rtl/>
        </w:rPr>
        <w:t xml:space="preserve">فَکَانَ یُصَلِّی الْعَصْرَ وَ یَخْرُجُ مِنْهَا وَ یَبِیتُ بِغَیْرِهَا.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جَعْفَرِ بْنِ عُقْبَةَ ازأَبِی الْحَسَنِ علیه السلام :</w:t>
      </w:r>
    </w:p>
    <w:p>
      <w:pPr>
        <w:pStyle w:val="BookText"/>
      </w:pPr>
      <w:r>
        <w:rPr>
          <w:rFonts w:ascii="IRNazanin" w:hAnsi="IRNazanin" w:eastAsia="IRNazanin" w:cs="IRNazanin"/>
          <w:lang w:bidi="fa-IR"/>
          <w:color w:val="111111"/>
          <w:sz w:val="28"/>
          <w:szCs w:val="28"/>
          <w:rtl/>
        </w:rPr>
        <w:t xml:space="preserve">«در مورد علی بن ابی‌طالب (ع) نقل شده است که او بعد از هجرت از مکه، در آنجا نمی‌ماند و در آنجا نمی‌خوابید تا زمانی که خداوند او را به سوی خود ببرَد.»</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«او (ع) نمی‌خواست در مکانی بخوابد که از آن هجرت کرده بود.</w:t>
      </w:r>
    </w:p>
    <w:p>
      <w:pPr>
        <w:pStyle w:val="BookText"/>
      </w:pPr>
      <w:r>
        <w:rPr>
          <w:rFonts w:ascii="IRNazanin" w:hAnsi="IRNazanin" w:eastAsia="IRNazanin" w:cs="IRNazanin"/>
          <w:lang w:bidi="fa-IR"/>
          <w:color w:val="111111"/>
          <w:sz w:val="28"/>
          <w:szCs w:val="28"/>
          <w:rtl/>
        </w:rPr>
        <w:t xml:space="preserve">«پس او (ع) نماز عصر را می‌خواند و از مکه خارج می‌شد و در غیر آنجا شب را می‌گذرانید.»</w:t>
      </w:r>
    </w:p>
    <w:p>
      <w:pPr>
        <w:pStyle w:val="Heading5"/>
      </w:pPr>
      <w:bookmarkStart w:id="1334" w:name="_Toc792"/>
      <w:r>
        <w:t>[رقم الحدیث الکلی: 17632 - رقم الحدیث الباب: 11]</w:t>
      </w:r>
      <w:bookmarkEnd w:id="1334"/>
    </w:p>
    <w:p>
      <w:pPr>
        <w:pStyle w:val="BookText"/>
      </w:pPr>
      <w:r>
        <w:rPr>
          <w:rFonts w:ascii="Times New Roman" w:hAnsi="Times New Roman" w:eastAsia="Times New Roman" w:cs="Times New Roman"/>
          <w:lang w:val="en-US" w:bidi="en-US"/>
          <w:color w:val="111111"/>
          <w:sz w:val="28"/>
          <w:szCs w:val="28"/>
          <w:rtl/>
        </w:rPr>
        <w:t xml:space="preserve">17632- 11- </w:t>
      </w:r>
      <w:r>
        <w:rPr>
          <w:rStyle w:val="FootnoteReference"/>
        </w:rPr>
        <w:footnoteReference w:id="1479"/>
      </w:r>
      <w:r>
        <w:rPr>
          <w:rFonts w:ascii="Amiri" w:hAnsi="Amiri" w:eastAsia="Amiri" w:cs="Amiri"/>
          <w:lang w:bidi="ar-SA"/>
          <w:color w:val="111111"/>
          <w:sz w:val="28"/>
          <w:szCs w:val="28"/>
          <w:rtl/>
        </w:rPr>
        <w:t xml:space="preserve">مُحَمَّدُ بْنُ مُحَمَّدٍ الْمُفِیدُ فِی الْمُقْنِعَةِ قَالَ: قَالَ الصَّادِقُ ع لَا أُحِبُّ لِلرَّجُلِ أَنْ یُقِیمَ بِمَکَّةَ سَنَةً وَ کَرِهَ الْمُجَاوَرَةَ بِهَا وَ قَالَ ذَلِکَ یُقْسِی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تحت‌اللفظی روایت به شرح زیر است</w:t>
      </w:r>
    </w:p>
    <w:p>
      <w:pPr>
        <w:pStyle w:val="BookText"/>
      </w:pPr>
      <w:r>
        <w:rPr>
          <w:rFonts w:ascii="IRNazanin" w:hAnsi="IRNazanin" w:eastAsia="IRNazanin" w:cs="IRNazanin"/>
          <w:lang w:bidi="fa-IR"/>
          <w:color w:val="111111"/>
          <w:sz w:val="28"/>
          <w:szCs w:val="28"/>
          <w:rtl/>
        </w:rPr>
        <w:t xml:space="preserve">«محمد بن محمد مفید در "المقنعه" گفت:</w:t>
      </w:r>
    </w:p>
    <w:p>
      <w:pPr>
        <w:pStyle w:val="BookText"/>
      </w:pPr>
      <w:r>
        <w:rPr>
          <w:rFonts w:ascii="IRNazanin" w:hAnsi="IRNazanin" w:eastAsia="IRNazanin" w:cs="IRNazanin"/>
          <w:lang w:bidi="fa-IR"/>
          <w:color w:val="111111"/>
          <w:sz w:val="28"/>
          <w:szCs w:val="28"/>
          <w:rtl/>
        </w:rPr>
        <w:t xml:space="preserve">امام صادق علیه السلام گفت: من دوست ندارم برای مردی که در مکه یک سال بماند، و او (ع) مجاورت در مکه را ناپسند می‌دانست و گفت که این امر موجب سختی قلب می‌شود.</w:t>
      </w:r>
    </w:p>
    <w:p>
      <w:pPr>
        <w:pStyle w:val="Heading4"/>
      </w:pPr>
      <w:bookmarkStart w:id="1335" w:name="_Toc793"/>
      <w:r>
        <w:t>17- بَابُ کَرَاهَةِ رَفْعِ الْبِنَاءِ بِمَکَّةَ فَوْقَ الْکَعْبَةِ وَ تَحْرِیمِ دُخُولِ الْمُشْرِکِینَ إِلَیْهَا</w:t>
      </w:r>
      <w:bookmarkEnd w:id="1335"/>
    </w:p>
    <w:p>
      <w:pPr>
        <w:pStyle w:val="Heading5"/>
      </w:pPr>
      <w:bookmarkStart w:id="1336" w:name="_Toc794"/>
      <w:r>
        <w:t>اشارة</w:t>
      </w:r>
      <w:bookmarkEnd w:id="1336"/>
    </w:p>
    <w:p>
      <w:pPr>
        <w:pStyle w:val="BookText"/>
      </w:pPr>
      <w:r>
        <w:rPr>
          <w:rStyle w:val="FootnoteReference"/>
        </w:rPr>
        <w:footnoteReference w:id="1480"/>
      </w:r>
      <w:r>
        <w:rPr>
          <w:rFonts w:ascii="Amiri" w:hAnsi="Amiri" w:eastAsia="Amiri" w:cs="Amiri"/>
          <w:lang w:bidi="ar-SA"/>
          <w:color w:val="111111"/>
          <w:sz w:val="28"/>
          <w:szCs w:val="28"/>
          <w:rtl/>
        </w:rPr>
        <w:t xml:space="preserve">17 بَابُ کَرَاهَةِ رَفْعِ الْبِنَاءِ بِمَکَّةَ فَوْقَ الْکَعْبَةِ وَ تَحْرِیمِ دُخُولِ الْمُشْرِکِینَ إِلَیْهَا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7" w:name="_Toc795"/>
      <w:r>
        <w:t>[رقم الحدیث الکلی: 17633 - رقم الحدیث الباب: 1]</w:t>
      </w:r>
      <w:bookmarkEnd w:id="1337"/>
    </w:p>
    <w:p>
      <w:pPr>
        <w:pStyle w:val="BookText"/>
      </w:pPr>
      <w:r>
        <w:rPr>
          <w:rFonts w:ascii="Times New Roman" w:hAnsi="Times New Roman" w:eastAsia="Times New Roman" w:cs="Times New Roman"/>
          <w:lang w:val="en-US" w:bidi="en-US"/>
          <w:color w:val="111111"/>
          <w:sz w:val="28"/>
          <w:szCs w:val="28"/>
          <w:rtl/>
        </w:rPr>
        <w:t xml:space="preserve">17633- 1- </w:t>
      </w:r>
      <w:r>
        <w:rPr>
          <w:rStyle w:val="FootnoteReference"/>
        </w:rPr>
        <w:footnoteReference w:id="1481"/>
      </w:r>
      <w:r>
        <w:rPr>
          <w:rFonts w:ascii="Amiri" w:hAnsi="Amiri" w:eastAsia="Amiri" w:cs="Amiri"/>
          <w:lang w:bidi="ar-SA"/>
          <w:color w:val="111111"/>
          <w:sz w:val="28"/>
          <w:szCs w:val="28"/>
          <w:rtl/>
        </w:rPr>
        <w:t xml:space="preserve">مُحَمَّدُ بْنُ یَعْقُوبَ عَنْ مُحَمَّدِ بْنِ یَحْیَی عَنْ مُحَمَّدِ بْنِ الْحُسَیْنِ عَنْ عَلِیِّ بْنِ الْحَکَمِ عَنْ صَفْوَانَ </w:t>
      </w:r>
      <w:r>
        <w:rPr>
          <w:rStyle w:val="FootnoteReference"/>
        </w:rPr>
        <w:footnoteReference w:id="1482"/>
      </w:r>
      <w:r>
        <w:rPr>
          <w:rFonts w:ascii="Amiri" w:hAnsi="Amiri" w:eastAsia="Amiri" w:cs="Amiri"/>
          <w:lang w:bidi="ar-SA"/>
          <w:color w:val="111111"/>
          <w:sz w:val="28"/>
          <w:szCs w:val="28"/>
          <w:rtl/>
        </w:rPr>
        <w:t xml:space="preserve">عَنِ الْعَلَاءِ عَنْ مُحَمَّدِ بْنِ مُسْلِمٍ عَنْ أَبِی جَعْفَرٍ ع فِی حَدِیثٍ قَالَ: وَ لَا یَنْبَغِی لِأَحَدٍ</w:t>
      </w:r>
    </w:p>
    <w:p>
      <w:pPr>
        <w:pStyle w:val="BookText"/>
      </w:pPr>
      <w:r>
        <w:rPr>
          <w:rFonts w:ascii="IRNazanin" w:hAnsi="IRNazanin" w:eastAsia="IRNazanin" w:cs="IRNazanin"/>
          <w:lang w:bidi="fa-IR"/>
          <w:color w:val="111111"/>
          <w:sz w:val="28"/>
          <w:szCs w:val="28"/>
          <w:rtl/>
        </w:rPr>
        <w:t xml:space="preserve">ص: 235</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2" w:name="pg14670_158268"/>
    <w:bookmarkEnd w:id="222"/>
    <w:p>
      <w:pPr>
        <w:pStyle w:val="BookText"/>
      </w:pPr>
      <w:r>
        <w:rPr>
          <w:rFonts w:ascii="Amiri" w:hAnsi="Amiri" w:eastAsia="Amiri" w:cs="Amiri"/>
          <w:lang w:bidi="ar-SA"/>
          <w:color w:val="111111"/>
          <w:sz w:val="28"/>
          <w:szCs w:val="28"/>
          <w:rtl/>
        </w:rPr>
        <w:t xml:space="preserve">أَنْ یَرْفَعَ بِنَاءً فَوْقَ الْکَعْبَةِ.</w:t>
      </w:r>
    </w:p>
    <w:p>
      <w:pPr>
        <w:pStyle w:val="BookText"/>
      </w:pPr>
      <w:r>
        <w:rPr>
          <w:rFonts w:ascii="Amiri" w:hAnsi="Amiri" w:eastAsia="Amiri" w:cs="Amiri"/>
          <w:lang w:bidi="ar-SA"/>
          <w:color w:val="111111"/>
          <w:sz w:val="28"/>
          <w:szCs w:val="28"/>
          <w:rtl/>
        </w:rPr>
        <w:t xml:space="preserve">وَ رَوَاهُ الشَّیْخُ کَمَا مَرَّ فِی الْبَابِ السَّابِقِ </w:t>
      </w:r>
      <w:r>
        <w:rPr>
          <w:rStyle w:val="FootnoteReference"/>
        </w:rPr>
        <w:footnoteReference w:id="1483"/>
      </w:r>
      <w:r>
        <w:rPr>
          <w:rFonts w:ascii="Amiri" w:hAnsi="Amiri" w:eastAsia="Amiri" w:cs="Amiri"/>
          <w:lang w:bidi="ar-SA"/>
          <w:color w:val="111111"/>
          <w:sz w:val="28"/>
          <w:szCs w:val="28"/>
          <w:rtl/>
        </w:rPr>
        <w:t xml:space="preserve">مُحَمَّدُ بْنُ عَلِیِّ بْنِ الْحُسَیْنِ بِإِسْنَادِهِ عَنِ الْعَلَاءِ مِثْلَهُ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سزاوار نیست کسی ساختمانی بلندترازکعبه بسازد .</w:t>
      </w:r>
    </w:p>
    <w:p>
      <w:pPr>
        <w:pStyle w:val="Heading5"/>
      </w:pPr>
      <w:bookmarkStart w:id="1338" w:name="_Toc796"/>
      <w:r>
        <w:t>[رقم الحدیث الکلی: 17634 - رقم الحدیث الباب: 2]</w:t>
      </w:r>
      <w:bookmarkEnd w:id="1338"/>
    </w:p>
    <w:p>
      <w:pPr>
        <w:pStyle w:val="BookText"/>
      </w:pPr>
      <w:r>
        <w:rPr>
          <w:rFonts w:ascii="Times New Roman" w:hAnsi="Times New Roman" w:eastAsia="Times New Roman" w:cs="Times New Roman"/>
          <w:lang w:val="en-US" w:bidi="en-US"/>
          <w:color w:val="111111"/>
          <w:sz w:val="28"/>
          <w:szCs w:val="28"/>
          <w:rtl/>
        </w:rPr>
        <w:t xml:space="preserve">17634- 2- </w:t>
      </w:r>
      <w:r>
        <w:rPr>
          <w:rStyle w:val="FootnoteReference"/>
        </w:rPr>
        <w:footnoteReference w:id="1485"/>
      </w:r>
      <w:r>
        <w:rPr>
          <w:rFonts w:ascii="Amiri" w:hAnsi="Amiri" w:eastAsia="Amiri" w:cs="Amiri"/>
          <w:lang w:bidi="ar-SA"/>
          <w:color w:val="111111"/>
          <w:sz w:val="28"/>
          <w:szCs w:val="28"/>
          <w:rtl/>
        </w:rPr>
        <w:t xml:space="preserve">وَ فِی الْعِلَلِ عَنْ عَلِیِّ بْنِ حَاتِمٍ عَنِ الْقَاسِمِ بْنِ مُحَمَّدٍ عَنْ حَمْدَانَ بْنِ الْحُسَیْنِ عَنِ الْحُسَیْنِ بْنِ الْوَلِیدِ قَالَ: قُلْتُ لِأَبِی عَبْدِ اللَّهِ ع لِمَ سُمِّیَ بَیْتُ اللَّهِ الْحَرَامَ- قَالَ لِأَنَّهُ حُرِّمَ عَلَی الْمُشْرِکِینَ أَنْ یَدْخُلُوهُ.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ولید روایت شده که گفت:»</w:t>
      </w:r>
    </w:p>
    <w:p>
      <w:pPr>
        <w:pStyle w:val="BookText"/>
      </w:pPr>
      <w:r>
        <w:rPr>
          <w:rFonts w:ascii="IRNazanin" w:hAnsi="IRNazanin" w:eastAsia="IRNazanin" w:cs="IRNazanin"/>
          <w:lang w:bidi="fa-IR"/>
          <w:color w:val="111111"/>
          <w:sz w:val="28"/>
          <w:szCs w:val="28"/>
          <w:rtl/>
        </w:rPr>
        <w:t xml:space="preserve">«به امام صادق (ع) گفتم: چرا خانه خدا را "الحرام" (خانه حرام) نامیده‌اند؟</w:t>
      </w:r>
    </w:p>
    <w:p>
      <w:pPr>
        <w:pStyle w:val="BookText"/>
      </w:pPr>
      <w:r>
        <w:rPr>
          <w:rFonts w:ascii="IRNazanin" w:hAnsi="IRNazanin" w:eastAsia="IRNazanin" w:cs="IRNazanin"/>
          <w:lang w:bidi="fa-IR"/>
          <w:color w:val="111111"/>
          <w:sz w:val="28"/>
          <w:szCs w:val="28"/>
          <w:rtl/>
        </w:rPr>
        <w:t xml:space="preserve">«فرمود: زیرا بر مشرکان حرام شده است که وارد آن شوند.»</w:t>
      </w:r>
    </w:p>
    <w:p>
      <w:pPr>
        <w:pStyle w:val="Heading5"/>
      </w:pPr>
      <w:bookmarkStart w:id="1339" w:name="_Toc797"/>
      <w:r>
        <w:t>[رقم الحدیث الکلی: 17635 - رقم الحدیث الباب: 3]</w:t>
      </w:r>
      <w:bookmarkEnd w:id="1339"/>
    </w:p>
    <w:p>
      <w:pPr>
        <w:pStyle w:val="BookText"/>
      </w:pPr>
      <w:r>
        <w:rPr>
          <w:rFonts w:ascii="Times New Roman" w:hAnsi="Times New Roman" w:eastAsia="Times New Roman" w:cs="Times New Roman"/>
          <w:lang w:val="en-US" w:bidi="en-US"/>
          <w:color w:val="111111"/>
          <w:sz w:val="28"/>
          <w:szCs w:val="28"/>
          <w:rtl/>
        </w:rPr>
        <w:t xml:space="preserve">17635- 3- </w:t>
      </w:r>
      <w:r>
        <w:rPr>
          <w:rStyle w:val="FootnoteReference"/>
        </w:rPr>
        <w:footnoteReference w:id="1486"/>
      </w:r>
      <w:r>
        <w:rPr>
          <w:rFonts w:ascii="Amiri" w:hAnsi="Amiri" w:eastAsia="Amiri" w:cs="Amiri"/>
          <w:lang w:bidi="ar-SA"/>
          <w:color w:val="111111"/>
          <w:sz w:val="28"/>
          <w:szCs w:val="28"/>
          <w:rtl/>
        </w:rPr>
        <w:t xml:space="preserve">مُحَمَّدُ بْنُ مُحَمَّدٍ الْمُفِیدُ فِی الْمُقْنِعَةِ قَالَ: نَهَی ع أَنْ یَرْفَعَ الْإِنْسَانُ بِمَکَّةَ بِنَاءً فَوْقَ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"المقنعه" می‌گوید: امام (علیه‌السلام) از این‌که کسی در مکه ساختمانی بلندتر از کعبه بسازد، نهی کرده است.</w:t>
      </w:r>
    </w:p>
    <w:p>
      <w:pPr>
        <w:pStyle w:val="Heading4"/>
      </w:pPr>
      <w:bookmarkStart w:id="1340" w:name="_Toc798"/>
      <w:r>
        <w:t>18- بَابُ وُجُوبِ احْتِرَامِ الْکَعْبَةِ وَ تَعْظِیمِهَا وَ تَحْرِیمِ هَدْمِهَا وَ أَذَی مُجَاوِرِیهَا</w:t>
      </w:r>
      <w:bookmarkEnd w:id="1340"/>
    </w:p>
    <w:p>
      <w:pPr>
        <w:pStyle w:val="Heading5"/>
      </w:pPr>
      <w:bookmarkStart w:id="1341" w:name="_Toc799"/>
      <w:r>
        <w:t>اشارة</w:t>
      </w:r>
      <w:bookmarkEnd w:id="1341"/>
    </w:p>
    <w:p>
      <w:pPr>
        <w:pStyle w:val="BookText"/>
      </w:pPr>
      <w:r>
        <w:rPr>
          <w:rStyle w:val="FootnoteReference"/>
        </w:rPr>
        <w:footnoteReference w:id="1487"/>
      </w:r>
      <w:r>
        <w:rPr>
          <w:rFonts w:ascii="Amiri" w:hAnsi="Amiri" w:eastAsia="Amiri" w:cs="Amiri"/>
          <w:lang w:bidi="ar-SA"/>
          <w:color w:val="111111"/>
          <w:sz w:val="28"/>
          <w:szCs w:val="28"/>
          <w:rtl/>
        </w:rPr>
        <w:t xml:space="preserve">18 بَابُ وُجُوبِ احْتِرَامِ الْکَعْبَةِ وَ تَعْظِیمِهَا وَ تَحْرِیمِ هَدْمِهَا وَ أَذَی مُجَاوِرِیهَا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2" w:name="_Toc800"/>
      <w:r>
        <w:t>[رقم الحدیث الکلی: 17636 - رقم الحدیث الباب: 1]</w:t>
      </w:r>
      <w:bookmarkEnd w:id="1342"/>
    </w:p>
    <w:p>
      <w:pPr>
        <w:pStyle w:val="BookText"/>
      </w:pPr>
      <w:r>
        <w:rPr>
          <w:rFonts w:ascii="Times New Roman" w:hAnsi="Times New Roman" w:eastAsia="Times New Roman" w:cs="Times New Roman"/>
          <w:lang w:val="en-US" w:bidi="en-US"/>
          <w:color w:val="111111"/>
          <w:sz w:val="28"/>
          <w:szCs w:val="28"/>
          <w:rtl/>
        </w:rPr>
        <w:t xml:space="preserve">17636- 1- </w:t>
      </w:r>
      <w:r>
        <w:rPr>
          <w:rStyle w:val="FootnoteReference"/>
        </w:rPr>
        <w:footnoteReference w:id="1488"/>
      </w:r>
      <w:r>
        <w:rPr>
          <w:rFonts w:ascii="Amiri" w:hAnsi="Amiri" w:eastAsia="Amiri" w:cs="Amiri"/>
          <w:lang w:bidi="ar-SA"/>
          <w:color w:val="111111"/>
          <w:sz w:val="28"/>
          <w:szCs w:val="28"/>
          <w:rtl/>
        </w:rPr>
        <w:t xml:space="preserve">مُحَمَّدُ بْنُ یَعْقُوبَ عَنْ عِدَّةٍ مِنْ أَصْحَابِنَا عَنْ أَحْمَدَ بْنِ مُحَمَّدٍ عَنِ ابْنِ أَبِی عُمَیْرٍ عَنْ مُحَمَّدِ بْنِ حُمْرَانَ وَ هِشَامِ بْنِ سَالِمٍ جَمِیعاً عَنْ أَبِی عَبْدِ اللَّهِ ع قَالَ: لَمَّا أَقْبَلَ صَاحِبُ الْحَبَشَةِ بِالْفِیلِ یُرِیدُ هَدْمَ الْکَعْبَةِ- مَرُّوا بِإِبِلٍ لِعَبْدِ الْمُطَّلِبِ فَاسْتَاقُوهَا فَتَوَجَّهَ عَبْدُ الْمُطَّلِبِ إِلَی صَاحِبِهِمْ یَسْأَلُهُ رَدَّ إِبِلِهِ عَلَیْهِ فَاسْتَأْذَنَ عَلَیْهِ فَأَذِنَ لَهُ وَ قِیلَ لَهُ إِنَّ هَذَا شَرِیفُ قُرَیْشٍ أَوْ عَظِیمُ قُرَیْشٍ- وَ هُوَ رَجُلٌ لَهُ عَقْلٌ وَ مُرُوءَةٌ فَأَکْرَمَهُ وَ أَدْنَاهُ ثُمَّ قَالَ</w:t>
      </w:r>
    </w:p>
    <w:p>
      <w:pPr>
        <w:pStyle w:val="BookText"/>
      </w:pPr>
      <w:r>
        <w:rPr>
          <w:rFonts w:ascii="IRNazanin" w:hAnsi="IRNazanin" w:eastAsia="IRNazanin" w:cs="IRNazanin"/>
          <w:lang w:bidi="fa-IR"/>
          <w:color w:val="111111"/>
          <w:sz w:val="28"/>
          <w:szCs w:val="28"/>
          <w:rtl/>
        </w:rPr>
        <w:t xml:space="preserve">ص: 236</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3" w:name="pg14670_158269"/>
    <w:bookmarkEnd w:id="223"/>
    <w:p>
      <w:pPr>
        <w:pStyle w:val="BookText"/>
      </w:pPr>
      <w:r>
        <w:rPr>
          <w:rFonts w:ascii="Amiri" w:hAnsi="Amiri" w:eastAsia="Amiri" w:cs="Amiri"/>
          <w:lang w:bidi="ar-SA"/>
          <w:color w:val="111111"/>
          <w:sz w:val="28"/>
          <w:szCs w:val="28"/>
          <w:rtl/>
        </w:rPr>
        <w:t xml:space="preserve">لِتَرْجُمَانِهِ سَلْهُ مَا حَاجَتُکَ فَقَالَ لَهُ إِنَّ أَصْحَابَکَ مَرُّوا بِإِبِلٍ لِی فَاسْتَاقُوهَا فَأَحْبَبْتُ </w:t>
      </w:r>
      <w:r>
        <w:rPr>
          <w:rStyle w:val="FootnoteReference"/>
        </w:rPr>
        <w:footnoteReference w:id="1489"/>
      </w:r>
      <w:r>
        <w:rPr>
          <w:rFonts w:ascii="Amiri" w:hAnsi="Amiri" w:eastAsia="Amiri" w:cs="Amiri"/>
          <w:lang w:bidi="ar-SA"/>
          <w:color w:val="111111"/>
          <w:sz w:val="28"/>
          <w:szCs w:val="28"/>
          <w:rtl/>
        </w:rPr>
        <w:t xml:space="preserve">أَنْ تَرُدَّهَا عَلَیَّ قَالَ فَتَعَجَّبَ مِنْ سُؤَالِهِ إِیَّاهُ رَدَّ الْإِبِلِ وَ قَالَ هَذَا الَّذِی زَعَمْتُمْ أَنَّهُ عَظِیمُ قُرَیْشٍ وَ ذَکَرْتُمْ عَقْلَهُ یَدَعُ أَنْ یَسْأَلَنِی أَنْ أَنْصَرِفَ عَنْ بَیْتِهِ الَّذِی یَعْبُدُهُ أَمَّا لَوْ سَأَلَنِی أَنْ أَنْصَرِفَ عَنْ هَدِّهِ </w:t>
      </w:r>
      <w:r>
        <w:rPr>
          <w:rStyle w:val="FootnoteReference"/>
        </w:rPr>
        <w:footnoteReference w:id="1490"/>
      </w:r>
      <w:r>
        <w:rPr>
          <w:rFonts w:ascii="Amiri" w:hAnsi="Amiri" w:eastAsia="Amiri" w:cs="Amiri"/>
          <w:lang w:bidi="ar-SA"/>
          <w:color w:val="111111"/>
          <w:sz w:val="28"/>
          <w:szCs w:val="28"/>
          <w:rtl/>
        </w:rPr>
        <w:t xml:space="preserve">لَانْصَرَفْتُ لَهُ عَنْهُ فَأَخْبَرَهُ التَّرْجُمَانُ بِمَقَالَةِ الْمَلِکِ فَقَالَ لَهُ عَبْدُ الْمُطَّلِبِ إِنَّ لِذَلِکَ الْبَیْتِ رَبّاً یَمْنَعُهُ وَ إِنَّمَا سَأَلْتُهُ </w:t>
      </w:r>
      <w:r>
        <w:rPr>
          <w:rStyle w:val="FootnoteReference"/>
        </w:rPr>
        <w:footnoteReference w:id="1491"/>
      </w:r>
      <w:r>
        <w:rPr>
          <w:rFonts w:ascii="Amiri" w:hAnsi="Amiri" w:eastAsia="Amiri" w:cs="Amiri"/>
          <w:lang w:bidi="ar-SA"/>
          <w:color w:val="111111"/>
          <w:sz w:val="28"/>
          <w:szCs w:val="28"/>
          <w:rtl/>
        </w:rPr>
        <w:t xml:space="preserve">رَدَّ إِبِلِی لِحَاجَتِی إِلَیْهَا فَأَمَرَ بِرَدِّهَا عَلَیْهِ وَ مَضَی عَبْدُ الْمُطَّلِبِ حَتَّی لَقِیَ الْفِیلَ عَلَی طَرَفِ الْحَرَمِ- فَقَالَ لَهُ مَحْمُودُ فَحَرَّکَ رَأْسَهُ فَقَالَ لَهُ أَ تَدْرِی لِمَ جِی‌ءَ بِکَ فَقَالَ بِرَأْسِهِ لَا فَقَالَ جَاءُوا بِکَ لِتَهْدِمَ بَیْتَ رَبِّکَ أَ فَتَفْعَلُ فَقَالَ بِرَأْسِهِ لَا قَالَ فَانْصَرَفَ عَنْهُ عَبْدُ الْمُطَّلِبِ- وَ جَاءُوا بِالْفِیلِ لِیَدْخُلَ الْحَرَمَ- فَلَمَّا انْتَهَی إِلَی طَرَفِ الْحَرَمِ امْتَنَعَ مِنَ الدُّخُولِ فَضَرَبُوهُ فَامْتَنَعَ (مِنَ الدُّخُولِ فَضَرَبُوهُ فَامْتَنَعَ) </w:t>
      </w:r>
      <w:r>
        <w:rPr>
          <w:rStyle w:val="FootnoteReference"/>
        </w:rPr>
        <w:footnoteReference w:id="1492"/>
      </w:r>
      <w:r>
        <w:rPr>
          <w:rFonts w:ascii="Amiri" w:hAnsi="Amiri" w:eastAsia="Amiri" w:cs="Amiri"/>
          <w:lang w:bidi="ar-SA"/>
          <w:color w:val="111111"/>
          <w:sz w:val="28"/>
          <w:szCs w:val="28"/>
          <w:rtl/>
        </w:rPr>
        <w:t xml:space="preserve">فَأَدَارُوا بِهِ نَوَاحِیَ الْحَرَمِ کُلَّهَا کُلَّ ذَلِکَ یَمْتَنِعُ عَلَیْهِمْ فَلَمْ یَدْخُلْ وَ بَعَثَ اللَّهُ عَلَیْهِمُ الطَّیْرَ کَالْخَطَاطِیفِ فِی مَنَاقِیرِهَا حَجَرٌ کَالْعَدَسَةِ أَوْ نَحْوِهَا فَکَانَتْ تُحَاذِی بِرَأْسِ الرَّجُلِ ثُمَّ تُرْسِلُهَا عَلَی رَأْسِهِ فَتَخْرُجُ مِنْ دُبُرِهِ حَتَّی لَمْ یَبْقَ مِنْهُمْ أَحَدٌ إِلَّا رَجُلٌ هَرَبَ فَجَعَلَ یُحَدِّثُ النَّاسَ بِمَا رَأَی إِذْ طَلَعَ عَلَیْهِ طَائِرٌ مِنْهَا فَرَفَعَ رَأْسَهُ فَقَالَ هَذَا الطَّیْرُ مِنْهَا وَ جَاءَ الطَّیْرُ حَتَّی حَاذَی رَأْسَهُ ثُمَّ أَلْقَاهَا عَلَیْهِ فَخَرَجَتْ مِنْ دُبُرِهِ فَمَاتَ.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عبدالمطلب، جد پیامبر اسلام (ص)، زمانی که ابرهه با لشکر فیل‌ها به قصد تخریب کعبه به مکه حمله کرد، به ابرهه مراجعه کرد تا شتران خود را که توسط سربازان ابرهه گرفته شده بودند، باز پس بگیرد. ابرهه از عبدالمطلب پرسید که چرا به جای درخواست بازگرداندن شتران، از او نخواست که از تخریب کعبه دست بردارد. عبدالمطلب پاسخ داد که کعبه صاحبی (خداوند) دارد که خودش آن را محافظت خواهد کرد و او تنها به شتران خود نیاز دارد.</w:t>
      </w:r>
    </w:p>
    <w:p>
      <w:pPr>
        <w:pStyle w:val="BookText"/>
      </w:pPr>
      <w:r>
        <w:rPr>
          <w:rFonts w:ascii="IRNazanin" w:hAnsi="IRNazanin" w:eastAsia="IRNazanin" w:cs="IRNazanin"/>
          <w:lang w:bidi="fa-IR"/>
          <w:color w:val="111111"/>
          <w:sz w:val="28"/>
          <w:szCs w:val="28"/>
          <w:rtl/>
        </w:rPr>
        <w:t xml:space="preserve">سپس عبدالمطلب به سوی فیل‌ها رفت و به یکی از فیل‌ها (به نام محمود) گفت که آیا می‌داند برای چه به اینجا آورده شده است؟ فیل با تکان دادن سر، پاسخ منفی داد. عبدالمطلب به او گفت که برای تخریب خانه پروردگارت به اینجا آورده شده‌ای. فیل با تکان دادن سر نشان داد که از انجام این کار امتناع می‌کند.</w:t>
      </w:r>
    </w:p>
    <w:p>
      <w:pPr>
        <w:pStyle w:val="BookText"/>
      </w:pPr>
      <w:r>
        <w:rPr>
          <w:rFonts w:ascii="IRNazanin" w:hAnsi="IRNazanin" w:eastAsia="IRNazanin" w:cs="IRNazanin"/>
          <w:lang w:bidi="fa-IR"/>
          <w:color w:val="111111"/>
          <w:sz w:val="28"/>
          <w:szCs w:val="28"/>
          <w:rtl/>
        </w:rPr>
        <w:t xml:space="preserve">هنگامی که لشکر ابرهه سعی کردند فیل را به سمت کعبه هدایت کنند، فیل از ورود به حرم امتناع کرد. سپس خداوند پرندگان کوچکی فرستاد که در منقارهای خود سنگ‌های کوچکی حمل می‌کردند. این سنگ‌ها را بر سر لشکریان ابرهه می‌انداختند و از بدن آن‌ها عبور کرده، باعث مرگشان می‌شد.</w:t>
      </w:r>
    </w:p>
    <w:p>
      <w:pPr>
        <w:pStyle w:val="Heading5"/>
      </w:pPr>
      <w:bookmarkStart w:id="1343" w:name="_Toc801"/>
      <w:r>
        <w:t>[رقم الحدیث الکلی: 17637 - رقم الحدیث الباب: 2]</w:t>
      </w:r>
      <w:bookmarkEnd w:id="1343"/>
    </w:p>
    <w:p>
      <w:pPr>
        <w:pStyle w:val="BookText"/>
      </w:pPr>
      <w:r>
        <w:rPr>
          <w:rFonts w:ascii="Times New Roman" w:hAnsi="Times New Roman" w:eastAsia="Times New Roman" w:cs="Times New Roman"/>
          <w:lang w:val="en-US" w:bidi="en-US"/>
          <w:color w:val="111111"/>
          <w:sz w:val="28"/>
          <w:szCs w:val="28"/>
          <w:rtl/>
        </w:rPr>
        <w:t xml:space="preserve">17637- 2- </w:t>
      </w:r>
      <w:r>
        <w:rPr>
          <w:rStyle w:val="FootnoteReference"/>
        </w:rPr>
        <w:footnoteReference w:id="1493"/>
      </w:r>
      <w:r>
        <w:rPr>
          <w:rFonts w:ascii="Amiri" w:hAnsi="Amiri" w:eastAsia="Amiri" w:cs="Amiri"/>
          <w:lang w:bidi="ar-SA"/>
          <w:color w:val="111111"/>
          <w:sz w:val="28"/>
          <w:szCs w:val="28"/>
          <w:rtl/>
        </w:rPr>
        <w:t xml:space="preserve">وَ عَنْ أَبِی عَلِیٍّ الْأَشْعَرِیِّ عَنْ مُحَمَّدِ بْنِ عَبْدِ الْجَبَّارِ عَنْ</w:t>
      </w:r>
    </w:p>
    <w:p>
      <w:pPr>
        <w:pStyle w:val="BookText"/>
      </w:pPr>
      <w:r>
        <w:rPr>
          <w:rFonts w:ascii="IRNazanin" w:hAnsi="IRNazanin" w:eastAsia="IRNazanin" w:cs="IRNazanin"/>
          <w:lang w:bidi="fa-IR"/>
          <w:color w:val="111111"/>
          <w:sz w:val="28"/>
          <w:szCs w:val="28"/>
          <w:rtl/>
        </w:rPr>
        <w:t xml:space="preserve">ص: 237</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4" w:name="pg14670_158270"/>
    <w:bookmarkEnd w:id="224"/>
    <w:p>
      <w:pPr>
        <w:pStyle w:val="BookText"/>
      </w:pPr>
      <w:r>
        <w:rPr>
          <w:rFonts w:ascii="Amiri" w:hAnsi="Amiri" w:eastAsia="Amiri" w:cs="Amiri"/>
          <w:lang w:bidi="ar-SA"/>
          <w:color w:val="111111"/>
          <w:sz w:val="28"/>
          <w:szCs w:val="28"/>
          <w:rtl/>
        </w:rPr>
        <w:t xml:space="preserve">مُحَمَّدِ بْنِ إِسْمَاعِیلَ عَنْ عَلِیِّ بْنِ النُّعْمَانِ عَنْ سَعِیدٍ الْأَعْرَجِ عَنْ أَبِی عَبْدِ اللَّهِ ع قَالَ: إِنَّ الْعَرَبَ لَمْ یَزَالُوا عَلَی شَیْ‌ءٍ مِنَ الْحَنِیفِیَّةِ یَصِلُونَ الرَّحِمَ وَ یَقْرُونَ الضَّیْفَ وَ یَحُجُّونَ الْبَیْتَ- وَ یَقُولُونَ اتَّقُوا مَالَ الْیَتِیمِ فَإِنَّ مَالَ الْیَتِیمِ عِقَالٌ وَ یَکُفُّونَ عَنْ أَشْیَاءَ مِنَ الْمَحَارِمِ مَخَافَةَ الْعُقُوبَةِ وَ کَانُوا لَا یُمْلَی لَهُمْ إِذَا انْتَهَکُوا الْمَحَارِمَ وَ کَانُوا یَأْخُذُونَ مِنْ لِحَاءِ شَجَرِ الْحَرَمِ- فَیُعَلِّقُونَهُ فِی أَعْنَاقِ الْإِبِلِ فَلَا یَجْتَرِئُ أَحَدٌ أَنْ یَأْخُذَ مِنْ تِلْکَ الْإِبِلِ حَیْثُ ذَهَبَتْ وَ لَا یَجْتَرِئُ أَحَدٌ أَنْ یُعَلِّقَ مِنْ غَیْرِ لِحَاءِ شَجَرِ الْحَرَمِ- أَیُّهُمْ فَعَلَ ذَلِکَ عُوقِبَ فَأَمَّا الْیَوْمَ فَأُمْلِیَ لَهُمْ وَ لَقَدْ جَاءَ أَهْلُ الشَّامِ فَنَصَبُوا الْمَنْجَنِیقَ عَلَی أَبِی قُبَیْسٍ- فَبَعَثَ اللَّهُ عَلَیْهِمْ سَحَابَةً کَجَنَاحِ الطَّیْرِ فَأَمْطَرَتْ عَلَیْهِ صَاعِقَةً فَأَحْرَقَتْ سَبْعِینَ رَجُلًا حَوْلَ الْمَنْجَنِیقِ.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عرب‌ها تا زمانی که چیزی از دین حنیف (دین ابراهیم) را حفظ کرده بودند، به برخی از اصول اخلاقی و دینی پایبند بودند. آن‌ها صله رحم (پیوند با خویشاوندان) را حفظ می‌کردند، به مهمانان احترام می‌گذاشتند، خانه کعبه را زیارت می‌کردند و می‌گفتند: از مال یتیم دوری کنید، زیرا مال یتیم همانند زنجیری است که باعث گرفتار شدن انسان می‌شود. آن‌ها از انجام برخی کارهای حرام خودداری می‌کردند از ترس عقوبت الهی و اگر محارم را نقض می‌کردند، به آن‌ها مهلتی داده نمی‌شد.</w:t>
      </w:r>
    </w:p>
    <w:p>
      <w:pPr>
        <w:pStyle w:val="BookText"/>
      </w:pPr>
      <w:r>
        <w:rPr>
          <w:rFonts w:ascii="IRNazanin" w:hAnsi="IRNazanin" w:eastAsia="IRNazanin" w:cs="IRNazanin"/>
          <w:lang w:bidi="fa-IR"/>
          <w:color w:val="111111"/>
          <w:sz w:val="28"/>
          <w:szCs w:val="28"/>
          <w:rtl/>
        </w:rPr>
        <w:t xml:space="preserve">آن‌ها از پوست درختان حرم (مکه) استفاده می‌کردند و آن را به گردن شترانشان می‌انداختند. هیچ کس جرأت نمی‌کرد که به این شتران دست بزند، هر جا که می‌رفتند، و نیز هیچ کس جرأت نداشت که پوست درخت دیگری را به غیر از درختان حرم برای این کار استفاده کند، زیرا هرکس این کار را می‌کرد، مجازات می‌شد.</w:t>
      </w:r>
    </w:p>
    <w:p>
      <w:pPr>
        <w:pStyle w:val="BookText"/>
      </w:pPr>
      <w:r>
        <w:rPr>
          <w:rFonts w:ascii="IRNazanin" w:hAnsi="IRNazanin" w:eastAsia="IRNazanin" w:cs="IRNazanin"/>
          <w:lang w:bidi="fa-IR"/>
          <w:color w:val="111111"/>
          <w:sz w:val="28"/>
          <w:szCs w:val="28"/>
          <w:rtl/>
        </w:rPr>
        <w:t xml:space="preserve">اما در زمان کنونی، مهلتی به آن‌ها داده شده و [برخی از] اهل شام (ارتش یزید بن معاویه) آمدند و منجنیق‌هایی را روی کوه ابوقبیس نصب کردند [برای حمله به کعبه]. خداوند ابری همچون بال پرنده بر آن‌ها فرستاد که رعد و برق بر آن‌ها فرود آمد و هفتاد نفر از اطراف منجنیق‌ها را سوزاند.</w:t>
      </w:r>
    </w:p>
    <w:p>
      <w:pPr>
        <w:pStyle w:val="Heading5"/>
      </w:pPr>
      <w:bookmarkStart w:id="1344" w:name="_Toc802"/>
      <w:r>
        <w:t>[رقم الحدیث الکلی: 17638 - رقم الحدیث الباب: 3]</w:t>
      </w:r>
      <w:bookmarkEnd w:id="1344"/>
    </w:p>
    <w:p>
      <w:pPr>
        <w:pStyle w:val="BookText"/>
      </w:pPr>
      <w:r>
        <w:rPr>
          <w:rFonts w:ascii="Times New Roman" w:hAnsi="Times New Roman" w:eastAsia="Times New Roman" w:cs="Times New Roman"/>
          <w:lang w:val="en-US" w:bidi="en-US"/>
          <w:color w:val="111111"/>
          <w:sz w:val="28"/>
          <w:szCs w:val="28"/>
          <w:rtl/>
        </w:rPr>
        <w:t xml:space="preserve">17638- 3- </w:t>
      </w:r>
      <w:r>
        <w:rPr>
          <w:rStyle w:val="FootnoteReference"/>
        </w:rPr>
        <w:footnoteReference w:id="1494"/>
      </w:r>
      <w:r>
        <w:rPr>
          <w:rFonts w:ascii="Amiri" w:hAnsi="Amiri" w:eastAsia="Amiri" w:cs="Amiri"/>
          <w:lang w:bidi="ar-SA"/>
          <w:color w:val="111111"/>
          <w:sz w:val="28"/>
          <w:szCs w:val="28"/>
          <w:rtl/>
        </w:rPr>
        <w:t xml:space="preserve">وَ عَنْ عَلِیِّ بْنِ إِبْرَاهِیمَ عَنْ أَبِیهِ عَنْ حَمَّادِ بْنِ عِیسَی عَنِ الْحُسَیْنِ بْنِ الْمُخْتَارِ عَنْ إِسْمَاعِیلَ بْنِ جَابِرٍ عَنْ أَبِی عَبْدِ اللَّهِ ع فِی حَدِیثٍ أَنَّ تُبَّعاً لَمَّا أَنْ جَاءَ مِنْ قِبَلِ الْعِرَاقِ- وَ جَاءَ مَعَهُ الْعُلَمَاءُ وَ أَبْنَاءُ الْأَنْبِیَاءِ فَلَمَّا انْتَهَی إِلَی هَذَا الْوَادِی لِهُذَیْلٍ- أَتَاهُ نَاسٌ مِنْ بَعْضِ الْقَبَائِلِ فَقَالُوا إِنَّکَ تَأْتِی أَهْلَ بَلْدَةٍ قَدْ لَعِبُوا بِالنَّاسِ زَمَاناً طَوِیلًا حَتَّی اتَّخَذُوا بِلَادَهُمْ حَرَماً وَ بُنْیَتَهُمْ رَبّاً أَوْ رَبَّةً فَقَالَ إِنْ کَانَ کَمَا تَقُولُونَ قَتَلْتُ مُقَاتِلَتَهُمْ وَ سَبَیْتُ ذُرِّیَّتَهُمْ وَ هَدَمْتُ بُنْیَتَهُمْ قَالَ فَسَالَتْ عَیْنَاهُ حَتَّی وَقَعَتَا عَلَی خَدَّیْهِ قَالَ فَدَعَا الْعُلَمَاءَ وَ أَبْنَاءَ الْأَنْبِیَاءِ فَقَالَ انْظُرُونِی أَخْبِرُونِی لِمَا أَصَابَنِی هَذَا قَالَ فَأَبَوْا أَنْ یُخْبِرُوهُ حَتَّی عَزَمَ عَلَیْهِمْ قَالُوا حَدِّثْنَا بِأَیِّ شَیْ‌ءٍ حَدَّثْتَ نَفْسَکَ فَقَالَ حَدَّثْتُ نَفْسِی بِأَنْ أَقْتُلَ مُقَاتِلَتَهُمْ </w:t>
      </w:r>
      <w:r>
        <w:rPr>
          <w:rStyle w:val="FootnoteReference"/>
        </w:rPr>
        <w:footnoteReference w:id="1495"/>
      </w:r>
      <w:r>
        <w:rPr>
          <w:rFonts w:ascii="Amiri" w:hAnsi="Amiri" w:eastAsia="Amiri" w:cs="Amiri"/>
          <w:lang w:bidi="ar-SA"/>
          <w:color w:val="111111"/>
          <w:sz w:val="28"/>
          <w:szCs w:val="28"/>
          <w:rtl/>
        </w:rPr>
        <w:t xml:space="preserve">وَ أَسْبِیَ ذُرِّیَّتَهُمْ وَ أَهْدِمَ بُنْیَتَهُمْ فَقَالُوا إِنَّا لَا نَرَی الَّذِی أَصَابَکَ إِلَّا لِذَلِکَ قَالَ وَ لِمَ هَذَا قَالُوا لِأَنَّ الْبَلَدَ حَرَمُ اللَّهِ- وَ الْبَیْتَ بَیْتُ اللَّهِ- وَ سُکَّانَهُ ذُرِّیَّةُ إِبْرَاهِیمَ خَلِیلِ الرَّحْمَنِ- فَقَالَ صَدَقْتُمْ فَمَا</w:t>
      </w:r>
    </w:p>
    <w:p>
      <w:pPr>
        <w:pStyle w:val="BookText"/>
      </w:pPr>
      <w:r>
        <w:rPr>
          <w:rFonts w:ascii="IRNazanin" w:hAnsi="IRNazanin" w:eastAsia="IRNazanin" w:cs="IRNazanin"/>
          <w:lang w:bidi="fa-IR"/>
          <w:color w:val="111111"/>
          <w:sz w:val="28"/>
          <w:szCs w:val="28"/>
          <w:rtl/>
        </w:rPr>
        <w:t xml:space="preserve">ص: 238</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5" w:name="pg14670_158271"/>
    <w:bookmarkEnd w:id="225"/>
    <w:p>
      <w:pPr>
        <w:pStyle w:val="BookText"/>
      </w:pPr>
      <w:r>
        <w:rPr>
          <w:rFonts w:ascii="Amiri" w:hAnsi="Amiri" w:eastAsia="Amiri" w:cs="Amiri"/>
          <w:lang w:bidi="ar-SA"/>
          <w:color w:val="111111"/>
          <w:sz w:val="28"/>
          <w:szCs w:val="28"/>
          <w:rtl/>
        </w:rPr>
        <w:t xml:space="preserve">مَخْرَجِی مِمَّا وَقَعْتُ فِیهِ فَقَالُوا تَحَدَّثْ نَفْسَکَ بِغَیْرِ ذَلِکَ فَعَسَی اللَّهُ أَنْ یَرُدَّ عَلَیْکَ قَالَ فَحَدَّثَ نَفْسَهُ بِخَیْرٍ فَرَجَعَتْ حَدَقَتَاهُ حَتَّی ثَبَتَا مَکَانَهُمَا قَالَ فَدَعَا بِالْقَوْمِ الَّذِینَ أَشَارُوا عَلَیْهِ بِهَدْمِهَا فَقَتَلَهُمْ ثُمَّ أَتَی الْبَیْتَ وَ کَسَاهُ وَ أَطْعَمَ الطَّعَامَ ثَلَاثِینَ یَوْماً کُلَّ یَوْمٍ مِائَةَ جَزُورٍ حَتَّی حُمِلَتِ الْجِفَانُ إِلَی السِّبَاعِ فِی رُءُوسِ الْجِبَالِ وَ نُثِرَتِ الْأَعْلَافُ فِی الْأَوْدِیَةِ لِلْوَحْشِ ثُمَّ انْصَرَفَ مِنْ مَکَّةَ إِلَی الْمَدِینَةِ- فَأَنْزَلَ بِهَا قَوْماً مِنْ أَهْلِ الْیَمَنِ مِنْ غَسَّانَ وَ هُمُ الْأَنْصَارُ.</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اسماعیل بن جابر از امام صادق (ع) نقل شده است که در آن داستانی درباره تبع آمده است:</w:t>
      </w:r>
    </w:p>
    <w:p>
      <w:pPr>
        <w:pStyle w:val="BookText"/>
      </w:pPr>
      <w:r>
        <w:rPr>
          <w:rFonts w:ascii="IRNazanin" w:hAnsi="IRNazanin" w:eastAsia="IRNazanin" w:cs="IRNazanin"/>
          <w:lang w:bidi="fa-IR"/>
          <w:color w:val="111111"/>
          <w:sz w:val="28"/>
          <w:szCs w:val="28"/>
          <w:rtl/>
        </w:rPr>
        <w:t xml:space="preserve">وقتی تبع از سمت عراق آمد، با او علما و فرزندان انبیا نیز همراه بودند. وقتی به این دره از هذیل رسید، عده‌ای از برخی قبایل نزد او آمدند و گفتند که تو به سوی مردمی می‌آیی که سال‌های طولانی با مردم بازی کرده‌اند و شهر خود را حرم (مقدس) و ساختمان خود را رب یا ربه (خدا یا الهه) قرار داده‌اند. تبع گفت: اگر همان‌گونه که شما می‌گویید باشد، مردان جنگجویشان را می‌کشم، فرزندانشان را اسیر می‌کنم و ساختمانشان را ویران می‌کنم.</w:t>
      </w:r>
    </w:p>
    <w:p>
      <w:pPr>
        <w:pStyle w:val="BookText"/>
      </w:pPr>
      <w:r>
        <w:rPr>
          <w:rFonts w:ascii="IRNazanin" w:hAnsi="IRNazanin" w:eastAsia="IRNazanin" w:cs="IRNazanin"/>
          <w:lang w:bidi="fa-IR"/>
          <w:color w:val="111111"/>
          <w:sz w:val="28"/>
          <w:szCs w:val="28"/>
          <w:rtl/>
        </w:rPr>
        <w:t xml:space="preserve">در این هنگام، چشمان تبع به قدری اشک ریخت که روی گونه‌هایش جاری شد. سپس علما و فرزندان انبیا را فراخواند و به آن‌ها گفت: به من بگویید که چرا این اتفاق برای من افتاده است. آنان از گفتن خودداری کردند تا اینکه او به آنان اصرار کرد. سپس گفتند: به ما بگو که در چه چیزی با خودت فکر کرده‌ای. او گفت: من با خود فکر کرده‌ام که مردان جنگجویشان را بکشم، فرزندانشان را اسیر کنم و ساختمانشان را ویران کنم. آن‌ها گفتند: ما نمی‌بینیم که چیزی که به تو رسیده است، جز به دلیل همین فکر تو باشد.</w:t>
      </w:r>
    </w:p>
    <w:p>
      <w:pPr>
        <w:pStyle w:val="BookText"/>
      </w:pPr>
      <w:r>
        <w:rPr>
          <w:rFonts w:ascii="IRNazanin" w:hAnsi="IRNazanin" w:eastAsia="IRNazanin" w:cs="IRNazanin"/>
          <w:lang w:bidi="fa-IR"/>
          <w:color w:val="111111"/>
          <w:sz w:val="28"/>
          <w:szCs w:val="28"/>
          <w:rtl/>
        </w:rPr>
        <w:t xml:space="preserve">تبع گفت: چرا این اتفاق افتاده است؟ آنان پاسخ دادند: زیرا این سرزمین حرم خداوند است و خانه (کعبه) خانه خداست و ساکنان آن از نسل ابراهیم خلیل‌الرحمان هستند. تبع گفت: راست می‌گویید، حالا راه خروج از وضعیتی که در آن افتاده‌ام چیست؟ گفتند: با خودت به چیزی دیگر فکر کن، شاید خداوند آن را از تو برگرداند. او نیز با خود به چیزی خیر اندیشید و چشمانش به جای خود بازگشت. سپس افرادی را که به او پیشنهاد ویران کردن آن را داده بودند، فراخواند و آن‌ها را کشت. سپس به خانه (کعبه) آمد و آن را پوشاند و به مدت سی روز هر روز صد شتر را ذبح کرد و غذا داد، تا جایی که کاسه‌های غذا به کوه‌ها حمل می‌شدند و علف‌ها در دره‌ها برای حیوانات وحشی پراکنده می‌شد. سپس از مکه به مدینه رفت و در آنجا قومی از اهل یمن از قبیله غسان را مستقر کرد که همان انصار (یاران پیامبر) هستند.</w:t>
      </w:r>
    </w:p>
    <w:p>
      <w:pPr>
        <w:pStyle w:val="Heading5"/>
      </w:pPr>
      <w:bookmarkStart w:id="1345" w:name="_Toc803"/>
      <w:r>
        <w:t>[رقم الحدیث الکلی: 17639 - رقم الحدیث الباب: 4]</w:t>
      </w:r>
      <w:bookmarkEnd w:id="1345"/>
    </w:p>
    <w:p>
      <w:pPr>
        <w:pStyle w:val="BookText"/>
      </w:pPr>
      <w:r>
        <w:rPr>
          <w:rFonts w:ascii="Times New Roman" w:hAnsi="Times New Roman" w:eastAsia="Times New Roman" w:cs="Times New Roman"/>
          <w:lang w:val="en-US" w:bidi="en-US"/>
          <w:color w:val="111111"/>
          <w:sz w:val="28"/>
          <w:szCs w:val="28"/>
          <w:rtl/>
        </w:rPr>
        <w:t xml:space="preserve">17639- 4- </w:t>
      </w:r>
      <w:r>
        <w:rPr>
          <w:rStyle w:val="FootnoteReference"/>
        </w:rPr>
        <w:footnoteReference w:id="1497"/>
      </w:r>
      <w:r>
        <w:rPr>
          <w:rFonts w:ascii="Amiri" w:hAnsi="Amiri" w:eastAsia="Amiri" w:cs="Amiri"/>
          <w:lang w:bidi="ar-SA"/>
          <w:color w:val="111111"/>
          <w:sz w:val="28"/>
          <w:szCs w:val="28"/>
          <w:rtl/>
        </w:rPr>
        <w:t xml:space="preserve">قَالَ الْکُلَیْنِیُّ وَ فِی رِوَایَةٍ أُخْرَی کَسَاهُ النِّطَاعَ وَ طَیَّبَهُ.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در روایت دیگری نقل کرده است که تبع (کعبه را) با پارچه‌ای به نام "نطاع" پوشاند و آن را معطر کرد.</w:t>
      </w:r>
    </w:p>
    <w:p>
      <w:pPr>
        <w:pStyle w:val="Heading5"/>
      </w:pPr>
      <w:bookmarkStart w:id="1346" w:name="_Toc804"/>
      <w:r>
        <w:t>[رقم الحدیث الکلی: 17640 - رقم الحدیث الباب: 5]</w:t>
      </w:r>
      <w:bookmarkEnd w:id="1346"/>
    </w:p>
    <w:p>
      <w:pPr>
        <w:pStyle w:val="BookText"/>
      </w:pPr>
      <w:r>
        <w:rPr>
          <w:rFonts w:ascii="Times New Roman" w:hAnsi="Times New Roman" w:eastAsia="Times New Roman" w:cs="Times New Roman"/>
          <w:lang w:val="en-US" w:bidi="en-US"/>
          <w:color w:val="111111"/>
          <w:sz w:val="28"/>
          <w:szCs w:val="28"/>
          <w:rtl/>
        </w:rPr>
        <w:t xml:space="preserve">17640- 5- </w:t>
      </w:r>
      <w:r>
        <w:rPr>
          <w:rStyle w:val="FootnoteReference"/>
        </w:rPr>
        <w:footnoteReference w:id="1498"/>
      </w:r>
      <w:r>
        <w:rPr>
          <w:rFonts w:ascii="Amiri" w:hAnsi="Amiri" w:eastAsia="Amiri" w:cs="Amiri"/>
          <w:lang w:bidi="ar-SA"/>
          <w:color w:val="111111"/>
          <w:sz w:val="28"/>
          <w:szCs w:val="28"/>
          <w:rtl/>
        </w:rPr>
        <w:t xml:space="preserve">وَ عَنْهُ عَنْ أَبِیهِ عَنِ الْحَسَنِ بْنِ مَحْبُوبٍ عَنِ ابْنِ سِنَانٍ قَالَ: سَأَلْتُ </w:t>
      </w:r>
      <w:r>
        <w:rPr>
          <w:rStyle w:val="FootnoteReference"/>
        </w:rPr>
        <w:footnoteReference w:id="1499"/>
      </w:r>
      <w:r>
        <w:rPr>
          <w:rFonts w:ascii="Amiri" w:hAnsi="Amiri" w:eastAsia="Amiri" w:cs="Amiri"/>
          <w:lang w:bidi="ar-SA"/>
          <w:color w:val="111111"/>
          <w:sz w:val="28"/>
          <w:szCs w:val="28"/>
          <w:rtl/>
        </w:rPr>
        <w:t xml:space="preserve">عَنْ قَوْلِ اللَّهِ عَزَّ وَ جَلَّ إِنَّ أَوَّلَ بَیْتٍ وُضِعَ لِلنَّاسِ لَلَّذِی بِبَکَّةَ مُبارَکاً وَ هُدیً لِلْعالَمِینَ. فِیهِ آیاتٌ بَیِّناتٌ </w:t>
      </w:r>
      <w:r>
        <w:rPr>
          <w:rStyle w:val="FootnoteReference"/>
        </w:rPr>
        <w:footnoteReference w:id="1500"/>
      </w:r>
      <w:r>
        <w:rPr>
          <w:rFonts w:ascii="Amiri" w:hAnsi="Amiri" w:eastAsia="Amiri" w:cs="Amiri"/>
          <w:lang w:bidi="ar-SA"/>
          <w:color w:val="111111"/>
          <w:sz w:val="28"/>
          <w:szCs w:val="28"/>
          <w:rtl/>
        </w:rPr>
        <w:t xml:space="preserve">مَا هَذِهِ الْآیَاتُ الْبَیِّنَاتُ قَالَ مَقَامُ إِبْرَاهِیمَ- حَیْثُ قَامَ عَلَی الْحَجَرِ فَأَثَّرَتْ فِیهِ قَدَمَاهُ وَ الْحَجَرُ الْأَسْوَدُ وَ مَنْزِلُ إِسْمَاعِیلَ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روایت کرده است که از امام صادق (ع) در مورد آیه‌ای از قرآن پرسیدم که خداوند می‌فرماید: «بی‌گمان اولین خانه‌ای که برای مردم قرار داده شد، همان است که در بکه (مکه) است، با برکت و هدایتی برای جهانیان. در آن نشانه‌هایی روشن است» (آل عمران 3: 96-97). از ایشان پرسیدم که این نشانه‌های روشن چیست؟ امام (ع) فرمودند: مقام ابراهیم، جایی که ابراهیم (ع) بر روی سنگ ایستاد و جای پایش در آن اثر کرد، حجرالأسود و منزل اسماعیل (ع).</w:t>
      </w:r>
    </w:p>
    <w:p>
      <w:pPr>
        <w:pStyle w:val="Heading5"/>
      </w:pPr>
      <w:bookmarkStart w:id="1347" w:name="_Toc805"/>
      <w:r>
        <w:t>[رقم الحدیث الکلی: 17641 - رقم الحدیث الباب: 6]</w:t>
      </w:r>
      <w:bookmarkEnd w:id="1347"/>
    </w:p>
    <w:p>
      <w:pPr>
        <w:pStyle w:val="BookText"/>
      </w:pPr>
      <w:r>
        <w:rPr>
          <w:rFonts w:ascii="Times New Roman" w:hAnsi="Times New Roman" w:eastAsia="Times New Roman" w:cs="Times New Roman"/>
          <w:lang w:val="en-US" w:bidi="en-US"/>
          <w:color w:val="111111"/>
          <w:sz w:val="28"/>
          <w:szCs w:val="28"/>
          <w:rtl/>
        </w:rPr>
        <w:t xml:space="preserve">17641- 6- </w:t>
      </w:r>
      <w:r>
        <w:rPr>
          <w:rStyle w:val="FootnoteReference"/>
        </w:rPr>
        <w:footnoteReference w:id="1501"/>
      </w:r>
      <w:r>
        <w:rPr>
          <w:rFonts w:ascii="Amiri" w:hAnsi="Amiri" w:eastAsia="Amiri" w:cs="Amiri"/>
          <w:lang w:bidi="ar-SA"/>
          <w:color w:val="111111"/>
          <w:sz w:val="28"/>
          <w:szCs w:val="28"/>
          <w:rtl/>
        </w:rPr>
        <w:t xml:space="preserve">وَ عَنْ مُحَمَّدِ بْنِ یَحْیَی عَنْ مُحَمَّدِ بْنِ الْحُسَیْنِ عَنْ مُحَمَّدِ بْنِ سِنَانٍ عَنْ مُحَمَّدِ بْنِ عِمْرَانَ الْعِجْلِیِّ قَالَ: قُلْتُ لِأَبِی عَبْدِ اللَّهِ ع أَیَّ شَیْ‌ءٍ کَانَ مَوْضِعُ الْبَیْتِ حَیْثُ کَانَ الْمَاءُ فِی قَوْلِ اللَّهِ عَزَّ وَ جَلَّ وَ کانَ عَرْشُهُ عَلَی الْماءِ </w:t>
      </w:r>
      <w:r>
        <w:rPr>
          <w:rStyle w:val="FootnoteReference"/>
        </w:rPr>
        <w:footnoteReference w:id="1502"/>
      </w:r>
      <w:r>
        <w:rPr>
          <w:rFonts w:ascii="Amiri" w:hAnsi="Amiri" w:eastAsia="Amiri" w:cs="Amiri"/>
          <w:lang w:bidi="ar-SA"/>
          <w:color w:val="111111"/>
          <w:sz w:val="28"/>
          <w:szCs w:val="28"/>
          <w:rtl/>
        </w:rPr>
        <w:t xml:space="preserve">قَالَ کَانَ مَهَاةً بَیْضَاءَ یَعْنِی دُرَّةً.</w:t>
      </w:r>
    </w:p>
    <w:p>
      <w:pPr>
        <w:pStyle w:val="BookText"/>
      </w:pPr>
      <w:r>
        <w:rPr>
          <w:rFonts w:ascii="IRNazanin" w:hAnsi="IRNazanin" w:eastAsia="IRNazanin" w:cs="IRNazanin"/>
          <w:lang w:bidi="fa-IR"/>
          <w:color w:val="111111"/>
          <w:sz w:val="28"/>
          <w:szCs w:val="28"/>
          <w:rtl/>
        </w:rPr>
        <w:t xml:space="preserve">ص: 239</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6" w:name="pg14670_158272"/>
    <w:bookmarkEnd w:id="226"/>
    <w:p>
      <w:pPr>
        <w:pStyle w:val="BookText"/>
      </w:pPr>
      <w:r>
        <w:rPr>
          <w:rFonts w:ascii="Amiri" w:hAnsi="Amiri" w:eastAsia="Amiri" w:cs="Amiri"/>
          <w:lang w:bidi="ar-SA"/>
          <w:color w:val="111111"/>
          <w:sz w:val="28"/>
          <w:szCs w:val="28"/>
          <w:rtl/>
        </w:rPr>
        <w:t xml:space="preserve">وَ رَوَاهُ الصَّدُوقُ بِإِسْنَادِهِ عَنْ مُحَمَّدِ بْنِ عِمْرَانَ الْعِجْلِیِّ مِثْلَهُ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عمران عجلی روایت می‌کند که به امام صادق (ع) گفتم: محل خانه کعبه (بیت‌الله) چه بود، زمانی که آب (همه‌جا را فراگرفته بود) و خداوند می‌فرماید: «و عرش او بر روی آب بود» (هود 11: 7)؟ امام (ع) فرمودند: آن محل، مرواریدی سفید بود.</w:t>
      </w:r>
    </w:p>
    <w:p>
      <w:pPr>
        <w:pStyle w:val="Heading5"/>
      </w:pPr>
      <w:bookmarkStart w:id="1348" w:name="_Toc806"/>
      <w:r>
        <w:t>[رقم الحدیث الکلی: 17642 - رقم الحدیث الباب: 7]</w:t>
      </w:r>
      <w:bookmarkEnd w:id="1348"/>
    </w:p>
    <w:p>
      <w:pPr>
        <w:pStyle w:val="BookText"/>
      </w:pPr>
      <w:r>
        <w:rPr>
          <w:rFonts w:ascii="Times New Roman" w:hAnsi="Times New Roman" w:eastAsia="Times New Roman" w:cs="Times New Roman"/>
          <w:lang w:val="en-US" w:bidi="en-US"/>
          <w:color w:val="111111"/>
          <w:sz w:val="28"/>
          <w:szCs w:val="28"/>
          <w:rtl/>
        </w:rPr>
        <w:t xml:space="preserve">17642- 7- </w:t>
      </w:r>
      <w:r>
        <w:rPr>
          <w:rStyle w:val="FootnoteReference"/>
        </w:rPr>
        <w:footnoteReference w:id="1504"/>
      </w:r>
      <w:r>
        <w:rPr>
          <w:rFonts w:ascii="Amiri" w:hAnsi="Amiri" w:eastAsia="Amiri" w:cs="Amiri"/>
          <w:lang w:bidi="ar-SA"/>
          <w:color w:val="111111"/>
          <w:sz w:val="28"/>
          <w:szCs w:val="28"/>
          <w:rtl/>
        </w:rPr>
        <w:t xml:space="preserve">وَ عَنْ عَلِیِّ بْنِ مُحَمَّدٍ عَنْ سَهْلِ بْنِ زِیَادٍ عَنْ مَنْصُورِ بْنِ الْعَبَّاسِ عَنْ صَالِحٍ اللَّفَائِفِیِّ عَنْ أَبِی عَبْدِ اللَّهِ ع قَالَ: إِنَّ اللَّهَ دَحَا الْأَرْضَ مِنْ تَحْتِ الْکَعْبَةِ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زمین را از زیرکعبه گسترش داد.</w:t>
      </w:r>
    </w:p>
    <w:p>
      <w:pPr>
        <w:pStyle w:val="Heading5"/>
      </w:pPr>
      <w:bookmarkStart w:id="1349" w:name="_Toc807"/>
      <w:r>
        <w:t>[رقم الحدیث الکلی: 17643 - رقم الحدیث الباب: 8]</w:t>
      </w:r>
      <w:bookmarkEnd w:id="1349"/>
    </w:p>
    <w:p>
      <w:pPr>
        <w:pStyle w:val="BookText"/>
      </w:pPr>
      <w:r>
        <w:rPr>
          <w:rFonts w:ascii="Times New Roman" w:hAnsi="Times New Roman" w:eastAsia="Times New Roman" w:cs="Times New Roman"/>
          <w:lang w:val="en-US" w:bidi="en-US"/>
          <w:color w:val="111111"/>
          <w:sz w:val="28"/>
          <w:szCs w:val="28"/>
          <w:rtl/>
        </w:rPr>
        <w:t xml:space="preserve">17643- 8- </w:t>
      </w:r>
      <w:r>
        <w:rPr>
          <w:rStyle w:val="FootnoteReference"/>
        </w:rPr>
        <w:footnoteReference w:id="1505"/>
      </w:r>
      <w:r>
        <w:rPr>
          <w:rFonts w:ascii="Amiri" w:hAnsi="Amiri" w:eastAsia="Amiri" w:cs="Amiri"/>
          <w:lang w:bidi="ar-SA"/>
          <w:color w:val="111111"/>
          <w:sz w:val="28"/>
          <w:szCs w:val="28"/>
          <w:rtl/>
        </w:rPr>
        <w:t xml:space="preserve">وَ عَنْ مُحَمَّدِ بْنِ یَحْیَی عَنْ مُحَمَّدِ بْنِ أَحْمَدَ عَنِ الْحُسَیْنِ بْنِ عَلِیِّ بْنِ مَرْوَانَ عَنْ عِدَّةٍ مِنْ أَصْحَابِنَا عَنْ أَبِی حَمْزَةَ الثُّمَالِیِّ قَالَ: قُلْتُ لِأَبِی جَعْفَرٍ ع فِی الْمَسْجِدِ الْحَرَامِ- لِأَیِّ شَیْ‌ءٍ سَمَّاهُ اللَّهُ الْعَتِیقَ فَقَالَ إِنَّهُ لَیْسَ مِنْ بَیْتٍ وَضَعَهُ اللَّهُ عَلَی وَجْهِ الْأَرْضِ إِلَّا لَهُ رَبٌّ وَ سُکَّانٌ یَسْکُنُونَهُ غَیْرَ هَذَا الْبَیْتِ- فَإِنَّهُ لَا رَبَّ لَهُ إِلَّا اللَّهُ عَزَّ وَ جَلَّ وَ هُوَ الْحُرُّ ثُمَّ قَالَ إِنَّ اللَّهَ عَزَّ وَ جَلَّ خَلَقَهُ قَبْلَ الْأَرْضِ ثُمَّ خَلَقَ الْأَرْضَ مِنْ بَعْدِهِ فَدَحَاهَا مِنْ تَحْتِهِ.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ثمالی روایت کرده است که به امام باقر (ع) در مسجدالحرام گفتم: چرا خداوند کعبه را "عتیق" نامیده است؟ امام (ع) فرمودند: هیچ خانه‌ای که خداوند روی زمین قرار داده است، نیست مگر اینکه برای آن خانه رب (صاحب) و ساکنانی وجود دارند که در آن سکونت می‌کنند، به جز این خانه (کعبه) که جز خداوند عزّ و جلّ، ربّی ندارد و آن آزاد است. سپس امام (ع) فرمودند: خداوند عزّ و جلّ این خانه را قبل از زمین آفرید و سپس زمین را بعد از آن آفرید و زمین را از زیر آن گسترش داد.</w:t>
      </w:r>
    </w:p>
    <w:p>
      <w:pPr>
        <w:pStyle w:val="Heading5"/>
      </w:pPr>
      <w:bookmarkStart w:id="1350" w:name="_Toc808"/>
      <w:r>
        <w:t>[رقم الحدیث الکلی: 17644 - رقم الحدیث الباب: 9]</w:t>
      </w:r>
      <w:bookmarkEnd w:id="1350"/>
    </w:p>
    <w:p>
      <w:pPr>
        <w:pStyle w:val="BookText"/>
      </w:pPr>
      <w:r>
        <w:rPr>
          <w:rFonts w:ascii="Times New Roman" w:hAnsi="Times New Roman" w:eastAsia="Times New Roman" w:cs="Times New Roman"/>
          <w:lang w:val="en-US" w:bidi="en-US"/>
          <w:color w:val="111111"/>
          <w:sz w:val="28"/>
          <w:szCs w:val="28"/>
          <w:rtl/>
        </w:rPr>
        <w:t xml:space="preserve">17644- 9- </w:t>
      </w:r>
      <w:r>
        <w:rPr>
          <w:rStyle w:val="FootnoteReference"/>
        </w:rPr>
        <w:footnoteReference w:id="1506"/>
      </w:r>
      <w:r>
        <w:rPr>
          <w:rFonts w:ascii="Amiri" w:hAnsi="Amiri" w:eastAsia="Amiri" w:cs="Amiri"/>
          <w:lang w:bidi="ar-SA"/>
          <w:color w:val="111111"/>
          <w:sz w:val="28"/>
          <w:szCs w:val="28"/>
          <w:rtl/>
        </w:rPr>
        <w:t xml:space="preserve">وَ عَنْ عَلِیِّ بْنِ إِبْرَاهِیمَ عَنْ أَبِیهِ عَنْ حَمَّادِ بْنِ عِیسَی عَنْ أَبَانِ بْنِ عُثْمَانَ عَمَّنْ أَخْبَرَهُ عَنْ أَبِی جَعْفَرٍ ع قَالَ: قُلْتُ لَهُ لِمَ سُمِّیَ </w:t>
      </w:r>
      <w:r>
        <w:rPr>
          <w:rStyle w:val="FootnoteReference"/>
        </w:rPr>
        <w:footnoteReference w:id="1507"/>
      </w:r>
      <w:r>
        <w:rPr>
          <w:rFonts w:ascii="Amiri" w:hAnsi="Amiri" w:eastAsia="Amiri" w:cs="Amiri"/>
          <w:lang w:bidi="ar-SA"/>
          <w:color w:val="111111"/>
          <w:sz w:val="28"/>
          <w:szCs w:val="28"/>
          <w:rtl/>
        </w:rPr>
        <w:t xml:space="preserve">الْبَیْتُ الْعَتِیقَ- قَالَ هُوَ بَیْتٌ حُرٌّ عَتِیقٌ مِنَ النَّاسِ لَمْ یَمْلِکْهُ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عثمان از کسی که به او خبر داده بود، روایت کرده است که امام باقر (ع) فرمودند: به ایشان گفتم چرا خانه کعبه را "عتیق" نامیده‌اند؟ امام (ع) پاسخ دادند: این خانه‌ای آزاد و قدیمی است که هیچ‌کس مالک آن نشده است.</w:t>
      </w:r>
    </w:p>
    <w:p>
      <w:pPr>
        <w:pStyle w:val="Heading5"/>
      </w:pPr>
      <w:bookmarkStart w:id="1351" w:name="_Toc809"/>
      <w:r>
        <w:t>[رقم الحدیث الکلی: 17645 - رقم الحدیث الباب: 10]</w:t>
      </w:r>
      <w:bookmarkEnd w:id="1351"/>
    </w:p>
    <w:p>
      <w:pPr>
        <w:pStyle w:val="BookText"/>
      </w:pPr>
      <w:r>
        <w:rPr>
          <w:rFonts w:ascii="Times New Roman" w:hAnsi="Times New Roman" w:eastAsia="Times New Roman" w:cs="Times New Roman"/>
          <w:lang w:val="en-US" w:bidi="en-US"/>
          <w:color w:val="111111"/>
          <w:sz w:val="28"/>
          <w:szCs w:val="28"/>
          <w:rtl/>
        </w:rPr>
        <w:t xml:space="preserve">17645- 10- </w:t>
      </w:r>
      <w:r>
        <w:rPr>
          <w:rStyle w:val="FootnoteReference"/>
        </w:rPr>
        <w:footnoteReference w:id="1508"/>
      </w:r>
      <w:r>
        <w:rPr>
          <w:rFonts w:ascii="Amiri" w:hAnsi="Amiri" w:eastAsia="Amiri" w:cs="Amiri"/>
          <w:lang w:bidi="ar-SA"/>
          <w:color w:val="111111"/>
          <w:sz w:val="28"/>
          <w:szCs w:val="28"/>
          <w:rtl/>
        </w:rPr>
        <w:t xml:space="preserve">وَ عَنْهُ عَنْ هَارُونَ بْنِ مُسْلِمٍ عَنْ مَسْعَدَةَ بْنِ صَدَقَةَ عَنْ أَبِی عَبْدِ اللَّهِ ع قَالَ: سُئِلَ أَمِیرُ الْمُؤْمِنِینَ ع عَنْ إِسَافٍ وَ نَائِلَةَ- وَ عِبَادَةِ قُرَیْشٍ لَهُمَا فَقَالَ کَانَا شَابَّیْنِ صَبِیحَیْنِ وَ کَانَ بِأَحَدِهِمَا</w:t>
      </w:r>
    </w:p>
    <w:p>
      <w:pPr>
        <w:pStyle w:val="BookText"/>
      </w:pPr>
      <w:r>
        <w:rPr>
          <w:rFonts w:ascii="IRNazanin" w:hAnsi="IRNazanin" w:eastAsia="IRNazanin" w:cs="IRNazanin"/>
          <w:lang w:bidi="fa-IR"/>
          <w:color w:val="111111"/>
          <w:sz w:val="28"/>
          <w:szCs w:val="28"/>
          <w:rtl/>
        </w:rPr>
        <w:t xml:space="preserve">ص: 240</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7" w:name="pg14670_158273"/>
    <w:bookmarkEnd w:id="227"/>
    <w:p>
      <w:pPr>
        <w:pStyle w:val="BookText"/>
      </w:pPr>
      <w:r>
        <w:rPr>
          <w:rFonts w:ascii="Amiri" w:hAnsi="Amiri" w:eastAsia="Amiri" w:cs="Amiri"/>
          <w:lang w:bidi="ar-SA"/>
          <w:color w:val="111111"/>
          <w:sz w:val="28"/>
          <w:szCs w:val="28"/>
          <w:rtl/>
        </w:rPr>
        <w:t xml:space="preserve">تَأْنِیثٌ وَ کَانَا یَطُوفَانِ بِالْبَیْتِ فَصَادَفَا مِنَ الْبَیْتِ خَلْوَةً فَأَرَادَ أَحَدُهُمَا صَاحِبَهُ فَفَعَلَ فَمَسَخَهُمَا اللَّهُ فَقَالَتْ قُرَیْشٌ لَوْ لَا أَنَّ اللَّهَ رَضِیَ أَنْ یُعْبَدَ هَذَانِ مَعَهُ لَمَا حَوَّلَهُمَا عَنْ حَالِهِمَا.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صادق (ع) روایت می‌کند که از امیرالمؤمنین علی (ع) درباره اساف و نائله و عبادت قریش نسبت به آن‌ها پرسیده شد. امام علی (ع) فرمودند: این دو جوان زیبا بودند و یکی از آن‌ها دارای خصوصیات زنانه بود. آن‌ها در حال طواف به دور کعبه بودند و وقتی فرصتی پیدا کردند که خانه خدا خلوت بود، یکی از آن‌ها به دیگری تمایل پیدا کرد و گناهی را انجام داد. پس خداوند آن‌ها را مسخ (به شکل دیگری تبدیل) کرد. قریش گفتند: اگر خداوند راضی نبود که این دو همراه او عبادت شوند، آن‌ها را از حالت اصلی‌شان تغییر نمی‌داد.</w:t>
      </w:r>
    </w:p>
    <w:p>
      <w:pPr>
        <w:pStyle w:val="Heading5"/>
      </w:pPr>
      <w:bookmarkStart w:id="1352" w:name="_Toc810"/>
      <w:r>
        <w:t>[رقم الحدیث الکلی: 17646 - رقم الحدیث الباب: 11]</w:t>
      </w:r>
      <w:bookmarkEnd w:id="1352"/>
    </w:p>
    <w:p>
      <w:pPr>
        <w:pStyle w:val="BookText"/>
      </w:pPr>
      <w:r>
        <w:rPr>
          <w:rFonts w:ascii="Times New Roman" w:hAnsi="Times New Roman" w:eastAsia="Times New Roman" w:cs="Times New Roman"/>
          <w:lang w:val="en-US" w:bidi="en-US"/>
          <w:color w:val="111111"/>
          <w:sz w:val="28"/>
          <w:szCs w:val="28"/>
          <w:rtl/>
        </w:rPr>
        <w:t xml:space="preserve">17646- 11- </w:t>
      </w:r>
      <w:r>
        <w:rPr>
          <w:rStyle w:val="FootnoteReference"/>
        </w:rPr>
        <w:footnoteReference w:id="1509"/>
      </w:r>
      <w:r>
        <w:rPr>
          <w:rFonts w:ascii="Amiri" w:hAnsi="Amiri" w:eastAsia="Amiri" w:cs="Amiri"/>
          <w:lang w:bidi="ar-SA"/>
          <w:color w:val="111111"/>
          <w:sz w:val="28"/>
          <w:szCs w:val="28"/>
          <w:rtl/>
        </w:rPr>
        <w:t xml:space="preserve">وَ عَنْ عِدَّةٍ مِنْ أَصْحَابِنَا عَنْ أَحْمَدَ بْنِ مُحَمَّدٍ عَنْ عَلِیِّ بْنِ الْحَکَمِ عَنْ سَیْفِ بْنِ عَمِیرَةَ عَنْ أَبِی زُرَارَةَ التَّمِیمِیِّ عَنْ أَبِی حَسَّانَ عَنْ أَبِی جَعْفَرٍ ع قَالَ: لَمَّا أَرَادَ اللَّهُ أَنْ یَخْلُقَ الْأَرْضَ أَمَرَ الرِّیَاحَ فَضَرَبْنَ وَجْهَ الْمَاءِ حَتَّی صَارَ مَوْجاً ثُمَّ أَزْبَدَ فَصَارَ زَبَداً وَاحِداً فَجَمَعَهُ فِی مَوْضِعِ الْبَیْتِ- ثُمَّ جَعَلَهُ جَبَلًا مِنْ زَبَدٍ ثُمَّ دَحَا الْأَرْضَ مِنْ تَحْتِهِ وَ هُوَ قَوْلُ اللَّهِ عَزَّ وَ جَلَّ إِنَّ أَوَّلَ بَیْتٍ وُضِعَ لِلنَّاسِ لَلَّذِی بِبَکَّةَ مُبارَکاً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رَوَاهُ أَیْضاً عَنْ سَیْفِ بْنِ عَمِیرَةَ عَنْ أَبِی بَکْرٍ الْحَضْرَمِیِّ عَنْ أَبِی عَبْدِ اللَّهِ ع مِثْلَهُ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حسان از امام باقر (ع) روایت کرده است که ایشان فرمودند: هنگامی که خداوند اراده کرد تا زمین را خلق کند، به بادها دستور داد تا بر روی سطح آب بوزند تا اینکه آب به صورت موج درآید. سپس آب کف کرد و این کف به صورت یک توده زبده‌ای درآمد. خداوند این توده را در محل بیت (کعبه) جمع کرد و آن را به صورت کوهی از کف درآورد. سپس زمین را از زیر آن گسترش داد. این همان است که خداوند عزّ و جلّ در قرآن فرموده است: «بی‌گمان اولین خانه‌ای که برای مردم قرار داده شد، همان است که در بکه (مکه) است، با برکت» (آل عمران 3: 96).</w:t>
      </w:r>
    </w:p>
    <w:p>
      <w:pPr>
        <w:pStyle w:val="Heading5"/>
      </w:pPr>
      <w:bookmarkStart w:id="1353" w:name="_Toc811"/>
      <w:r>
        <w:t>[رقم الحدیث الکلی: 17647 - رقم الحدیث الباب: 12]</w:t>
      </w:r>
      <w:bookmarkEnd w:id="1353"/>
    </w:p>
    <w:p>
      <w:pPr>
        <w:pStyle w:val="BookText"/>
      </w:pPr>
      <w:r>
        <w:rPr>
          <w:rFonts w:ascii="Times New Roman" w:hAnsi="Times New Roman" w:eastAsia="Times New Roman" w:cs="Times New Roman"/>
          <w:lang w:val="en-US" w:bidi="en-US"/>
          <w:color w:val="111111"/>
          <w:sz w:val="28"/>
          <w:szCs w:val="28"/>
          <w:rtl/>
        </w:rPr>
        <w:t xml:space="preserve">17647- 12- </w:t>
      </w:r>
      <w:r>
        <w:rPr>
          <w:rStyle w:val="FootnoteReference"/>
        </w:rPr>
        <w:footnoteReference w:id="1512"/>
      </w:r>
      <w:r>
        <w:rPr>
          <w:rFonts w:ascii="Amiri" w:hAnsi="Amiri" w:eastAsia="Amiri" w:cs="Amiri"/>
          <w:lang w:bidi="ar-SA"/>
          <w:color w:val="111111"/>
          <w:sz w:val="28"/>
          <w:szCs w:val="28"/>
          <w:rtl/>
        </w:rPr>
        <w:t xml:space="preserve">مُحَمَّدُ بْنُ عَلِیِّ بْنِ الْحُسَیْنِ قَالَ رُوِیَ عَنِ النَّبِیِّ ص وَ الْأَئِمَّةِ ع أَنَّهُ سُمِّیَ الْبَیْتُ الْعَتِیقَ لِأَنَّهُ أُعْتِقَ مِنَ الْغَرَقِ.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ازرسول اکرم  صلی الله علیه و آله وسلم وائمه علیهم السلام روایت شده که کعبه را بیت عتیق نامیدند چون ازغرق شدن آزاد شده است .</w:t>
      </w:r>
    </w:p>
    <w:p>
      <w:pPr>
        <w:pStyle w:val="Heading5"/>
      </w:pPr>
      <w:bookmarkStart w:id="1354" w:name="_Toc812"/>
      <w:r>
        <w:t>[رقم الحدیث الکلی: 17648 - رقم الحدیث الباب: 13]</w:t>
      </w:r>
      <w:bookmarkEnd w:id="1354"/>
    </w:p>
    <w:p>
      <w:pPr>
        <w:pStyle w:val="BookText"/>
      </w:pPr>
      <w:r>
        <w:rPr>
          <w:rFonts w:ascii="Times New Roman" w:hAnsi="Times New Roman" w:eastAsia="Times New Roman" w:cs="Times New Roman"/>
          <w:lang w:val="en-US" w:bidi="en-US"/>
          <w:color w:val="111111"/>
          <w:sz w:val="28"/>
          <w:szCs w:val="28"/>
          <w:rtl/>
        </w:rPr>
        <w:t xml:space="preserve">17648- 13- </w:t>
      </w:r>
      <w:r>
        <w:rPr>
          <w:rStyle w:val="FootnoteReference"/>
        </w:rPr>
        <w:footnoteReference w:id="1513"/>
      </w:r>
      <w:r>
        <w:rPr>
          <w:rFonts w:ascii="Amiri" w:hAnsi="Amiri" w:eastAsia="Amiri" w:cs="Amiri"/>
          <w:lang w:bidi="ar-SA"/>
          <w:color w:val="111111"/>
          <w:sz w:val="28"/>
          <w:szCs w:val="28"/>
          <w:rtl/>
        </w:rPr>
        <w:t xml:space="preserve">قَالَ وَ رُوِیَ أَنَّهُ سُمِّیَ عَتِیقاً </w:t>
      </w:r>
      <w:r>
        <w:rPr>
          <w:rStyle w:val="FootnoteReference"/>
        </w:rPr>
        <w:footnoteReference w:id="1514"/>
      </w:r>
      <w:r>
        <w:rPr>
          <w:rFonts w:ascii="Amiri" w:hAnsi="Amiri" w:eastAsia="Amiri" w:cs="Amiri"/>
          <w:lang w:bidi="ar-SA"/>
          <w:color w:val="111111"/>
          <w:sz w:val="28"/>
          <w:szCs w:val="28"/>
          <w:rtl/>
        </w:rPr>
        <w:t xml:space="preserve">لِأَنَّهُ بَیْتٌ عَتِیقٌ مِنَ النَّاسِ وَ لَمْ یَمْلِکْهُ أَحَدٌ وَ وُضِعَ الْبَیْتُ فِی وَسَطِ الْأَرْضِ لِأَنَّهُ الْمَوْضِعُ الَّذِی مِنْ تَحْتِهِ</w:t>
      </w:r>
    </w:p>
    <w:p>
      <w:pPr>
        <w:pStyle w:val="BookText"/>
      </w:pPr>
      <w:r>
        <w:rPr>
          <w:rFonts w:ascii="IRNazanin" w:hAnsi="IRNazanin" w:eastAsia="IRNazanin" w:cs="IRNazanin"/>
          <w:lang w:bidi="fa-IR"/>
          <w:color w:val="111111"/>
          <w:sz w:val="28"/>
          <w:szCs w:val="28"/>
          <w:rtl/>
        </w:rPr>
        <w:t xml:space="preserve">ص: 241</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8" w:name="pg14670_158274"/>
    <w:bookmarkEnd w:id="228"/>
    <w:p>
      <w:pPr>
        <w:pStyle w:val="BookText"/>
      </w:pPr>
      <w:r>
        <w:rPr>
          <w:rFonts w:ascii="Amiri" w:hAnsi="Amiri" w:eastAsia="Amiri" w:cs="Amiri"/>
          <w:lang w:bidi="ar-SA"/>
          <w:color w:val="111111"/>
          <w:sz w:val="28"/>
          <w:szCs w:val="28"/>
          <w:rtl/>
        </w:rPr>
        <w:t xml:space="preserve">دُحِیَتِ الْأَرْضُ وَ لِیَکُونَ الْغَرَضُ لِأَهْلِ الْمَشْرِقِ وَ الْمَغْرِبِ </w:t>
      </w:r>
      <w:r>
        <w:rPr>
          <w:rStyle w:val="FootnoteReference"/>
        </w:rPr>
        <w:footnoteReference w:id="1515"/>
      </w:r>
      <w:r>
        <w:rPr>
          <w:rFonts w:ascii="Amiri" w:hAnsi="Amiri" w:eastAsia="Amiri" w:cs="Amiri"/>
          <w:lang w:bidi="ar-SA"/>
          <w:color w:val="111111"/>
          <w:sz w:val="28"/>
          <w:szCs w:val="28"/>
          <w:rtl/>
        </w:rPr>
        <w:t xml:space="preserve">سَوَاءً وَ حُرِّمَ الْمَسْجِدُ لِعِلَّةِ الْکَعْبَةِ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آمده است که کعبه را "عتیق" نامیده‌اند زیرا خانه‌ای است که از مردم آزاد و رهاست و هیچ‌کس مالک آن نشده است. همچنین خانه کعبه در وسط زمین قرار داده شده است، زیرا این محل همان جایی است که زمین از زیر آن گسترش یافته است و این مکان به گونه‌ای انتخاب شده تا مقصدی برابر برای اهل مشرق و مغرب باشد. مسجدالحرام نیز به دلیل وجود کعبه حرمت یافته است.</w:t>
      </w:r>
    </w:p>
    <w:p>
      <w:pPr>
        <w:pStyle w:val="Heading5"/>
      </w:pPr>
      <w:bookmarkStart w:id="1355" w:name="_Toc813"/>
      <w:r>
        <w:t>[رقم الحدیث الکلی: 17649 - رقم الحدیث الباب: 14]</w:t>
      </w:r>
      <w:bookmarkEnd w:id="1355"/>
    </w:p>
    <w:p>
      <w:pPr>
        <w:pStyle w:val="BookText"/>
      </w:pPr>
      <w:r>
        <w:rPr>
          <w:rFonts w:ascii="Times New Roman" w:hAnsi="Times New Roman" w:eastAsia="Times New Roman" w:cs="Times New Roman"/>
          <w:lang w:val="en-US" w:bidi="en-US"/>
          <w:color w:val="111111"/>
          <w:sz w:val="28"/>
          <w:szCs w:val="28"/>
          <w:rtl/>
        </w:rPr>
        <w:t xml:space="preserve">17649- 14- </w:t>
      </w:r>
      <w:r>
        <w:rPr>
          <w:rStyle w:val="FootnoteReference"/>
        </w:rPr>
        <w:footnoteReference w:id="1517"/>
      </w:r>
      <w:r>
        <w:rPr>
          <w:rFonts w:ascii="Amiri" w:hAnsi="Amiri" w:eastAsia="Amiri" w:cs="Amiri"/>
          <w:lang w:bidi="ar-SA"/>
          <w:color w:val="111111"/>
          <w:sz w:val="28"/>
          <w:szCs w:val="28"/>
          <w:rtl/>
        </w:rPr>
        <w:t xml:space="preserve">قَالَ وَ رُوِیَ عَنِ الصَّادِقِ ع </w:t>
      </w:r>
      <w:r>
        <w:rPr>
          <w:rStyle w:val="FootnoteReference"/>
        </w:rPr>
        <w:footnoteReference w:id="1518"/>
      </w:r>
    </w:p>
    <w:p>
      <w:pPr>
        <w:pStyle w:val="BookText"/>
      </w:pPr>
      <w:r>
        <w:rPr>
          <w:rFonts w:ascii="Amiri" w:hAnsi="Amiri" w:eastAsia="Amiri" w:cs="Amiri"/>
          <w:lang w:bidi="ar-SA"/>
          <w:color w:val="111111"/>
          <w:sz w:val="28"/>
          <w:szCs w:val="28"/>
          <w:rtl/>
        </w:rPr>
        <w:t xml:space="preserve">أَنَّ اللَّهَ اخْتَارَ مِنْ کُلِّ شَیْ‌ءٍ شَیْئاً وَ اخْتَارَ مِنَ الْأَرْضِ مَوْضِعَ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ازهرچیزی چیزی را برگزیده واززمین کعبه را انتخاب کرد .</w:t>
      </w:r>
    </w:p>
    <w:p>
      <w:pPr>
        <w:pStyle w:val="Heading5"/>
      </w:pPr>
      <w:bookmarkStart w:id="1356" w:name="_Toc814"/>
      <w:r>
        <w:t>[رقم الحدیث الکلی: 17650 - رقم الحدیث الباب: 15]</w:t>
      </w:r>
      <w:bookmarkEnd w:id="1356"/>
    </w:p>
    <w:p>
      <w:pPr>
        <w:pStyle w:val="BookText"/>
      </w:pPr>
      <w:r>
        <w:rPr>
          <w:rFonts w:ascii="Times New Roman" w:hAnsi="Times New Roman" w:eastAsia="Times New Roman" w:cs="Times New Roman"/>
          <w:lang w:val="en-US" w:bidi="en-US"/>
          <w:color w:val="111111"/>
          <w:sz w:val="28"/>
          <w:szCs w:val="28"/>
          <w:rtl/>
        </w:rPr>
        <w:t xml:space="preserve">17650- 15- </w:t>
      </w:r>
      <w:r>
        <w:rPr>
          <w:rStyle w:val="FootnoteReference"/>
        </w:rPr>
        <w:footnoteReference w:id="1519"/>
      </w:r>
      <w:r>
        <w:rPr>
          <w:rFonts w:ascii="Amiri" w:hAnsi="Amiri" w:eastAsia="Amiri" w:cs="Amiri"/>
          <w:lang w:bidi="ar-SA"/>
          <w:color w:val="111111"/>
          <w:sz w:val="28"/>
          <w:szCs w:val="28"/>
          <w:rtl/>
        </w:rPr>
        <w:t xml:space="preserve">قَالَ وَ قَالَ ع لَا یَزَالُ الدِّینُ قَائِماً مَا قَامَتِ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دین باقی است تا زمانیکه کعبه باقی است</w:t>
      </w:r>
    </w:p>
    <w:p>
      <w:pPr>
        <w:pStyle w:val="Heading5"/>
      </w:pPr>
      <w:bookmarkStart w:id="1357" w:name="_Toc815"/>
      <w:r>
        <w:t>[رقم الحدیث الکلی: 17651 - رقم الحدیث الباب: 16]</w:t>
      </w:r>
      <w:bookmarkEnd w:id="1357"/>
    </w:p>
    <w:p>
      <w:pPr>
        <w:pStyle w:val="BookText"/>
      </w:pPr>
      <w:r>
        <w:rPr>
          <w:rFonts w:ascii="Times New Roman" w:hAnsi="Times New Roman" w:eastAsia="Times New Roman" w:cs="Times New Roman"/>
          <w:lang w:val="en-US" w:bidi="en-US"/>
          <w:color w:val="111111"/>
          <w:sz w:val="28"/>
          <w:szCs w:val="28"/>
          <w:rtl/>
        </w:rPr>
        <w:t xml:space="preserve">17651- 16- </w:t>
      </w:r>
      <w:r>
        <w:rPr>
          <w:rStyle w:val="FootnoteReference"/>
        </w:rPr>
        <w:footnoteReference w:id="1520"/>
      </w:r>
      <w:r>
        <w:rPr>
          <w:rFonts w:ascii="Amiri" w:hAnsi="Amiri" w:eastAsia="Amiri" w:cs="Amiri"/>
          <w:lang w:bidi="ar-SA"/>
          <w:color w:val="111111"/>
          <w:sz w:val="28"/>
          <w:szCs w:val="28"/>
          <w:rtl/>
        </w:rPr>
        <w:t xml:space="preserve">قَالَ وَ فِی خَبَرٍ آخَرَ مَا خَلَقَ اللَّهُ تَعَالَی بُقْعَةً فِی الْأَرْضِ أَحَبَّ إِلَیْهِ مِنْهَا وَ أَوْمَأَ بِیَدِهِ إِلَی الْکَعْبَةِ- وَ لَا أَکْرَمَ عَلَی اللَّهِ عَزَّ وَ جَلَّ مِنْهَا لَهَا حَرَّمَ اللَّهُ الْأَشْهُرَ الْحُرُمَ فِی کِتَابِهِ- یَوْمَ خَلَقَ السَّمَاوَاتِ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دیگری آمده است که خداوند متعال هیچ نقطه‌ای را روی زمین نیافریده است که نزد او محبوب‌تر از آن باشد. امام با دست خود به کعبه اشاره کردند و فرمودند: هیچ نقطه‌ای نزد خداوند عزّ و جلّ گرامی‌تر از آن نیست. به خاطر همین، خداوند ماه‌های حرام را در کتابش (قرآن) محترم شمرده است، همان روزی که آسمان‌ها و زمین را آفرید.</w:t>
      </w:r>
    </w:p>
    <w:p>
      <w:pPr>
        <w:pStyle w:val="Heading5"/>
      </w:pPr>
      <w:bookmarkStart w:id="1358" w:name="_Toc816"/>
      <w:r>
        <w:t>[رقم الحدیث الکلی: 17652 - رقم الحدیث الباب: 17]</w:t>
      </w:r>
      <w:bookmarkEnd w:id="1358"/>
    </w:p>
    <w:p>
      <w:pPr>
        <w:pStyle w:val="BookText"/>
      </w:pPr>
      <w:r>
        <w:rPr>
          <w:rFonts w:ascii="Times New Roman" w:hAnsi="Times New Roman" w:eastAsia="Times New Roman" w:cs="Times New Roman"/>
          <w:lang w:val="en-US" w:bidi="en-US"/>
          <w:color w:val="111111"/>
          <w:sz w:val="28"/>
          <w:szCs w:val="28"/>
          <w:rtl/>
        </w:rPr>
        <w:t xml:space="preserve">17652- 17- </w:t>
      </w:r>
      <w:r>
        <w:rPr>
          <w:rStyle w:val="FootnoteReference"/>
        </w:rPr>
        <w:footnoteReference w:id="1521"/>
      </w:r>
      <w:r>
        <w:rPr>
          <w:rFonts w:ascii="Amiri" w:hAnsi="Amiri" w:eastAsia="Amiri" w:cs="Amiri"/>
          <w:lang w:bidi="ar-SA"/>
          <w:color w:val="111111"/>
          <w:sz w:val="28"/>
          <w:szCs w:val="28"/>
          <w:rtl/>
        </w:rPr>
        <w:t xml:space="preserve">أَحْمَدُ بْنُ أَبِی عَبْدِ اللَّهِ الْبَرْقِیُّ فِی الْمَحَاسِنِ عَنْ بَعْضِ أَصْحَابِنَا عَنِ الْحَسَنِ بْنِ یُوسُفَ عَنْ زَکَرِیَّا عَنْ عَلِیِّ بْنِ عَبْدِ الْعَزِیزِ قَالَ: قَالَ أَبُو عَبْدِ اللَّهِ ع مَنْ أَتَی الْکَعْبَةَ فَعَرَفَ </w:t>
      </w:r>
      <w:r>
        <w:rPr>
          <w:rStyle w:val="FootnoteReference"/>
        </w:rPr>
        <w:footnoteReference w:id="1522"/>
      </w:r>
      <w:r>
        <w:rPr>
          <w:rFonts w:ascii="Amiri" w:hAnsi="Amiri" w:eastAsia="Amiri" w:cs="Amiri"/>
          <w:lang w:bidi="ar-SA"/>
          <w:color w:val="111111"/>
          <w:sz w:val="28"/>
          <w:szCs w:val="28"/>
          <w:rtl/>
        </w:rPr>
        <w:t xml:space="preserve">مِنْ حَقِّهَا وَ حُرْمَتِهَا لَمْ یَخْرُجْ مِنْ مَکَّةَ إِلَّا وَ قَدْ غَفَرَ اللَّهُ لَهُ ذُنُوبَهُ وَ کَفَاهُ اللَّهُ مَا یُهِمُّهُ مِنْ أَمْرِ دُنْیَاهُ وَ آخِرَتِهِ.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23"/>
      </w:r>
      <w:r>
        <w:rPr>
          <w:rFonts w:ascii="Amiri" w:hAnsi="Amiri" w:eastAsia="Amiri" w:cs="Amiri"/>
          <w:lang w:bidi="ar-SA"/>
          <w:color w:val="111111"/>
          <w:sz w:val="28"/>
          <w:szCs w:val="28"/>
          <w:rtl/>
        </w:rPr>
        <w:t xml:space="preserve">وَ یَأْتِی مَا یَدُلُّ عَلَیْهِ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صلدق علیه السلام : کسیکه به مکه بیاید وحق وحرمت آنرا بداند خارج نمی شود مگراینکه خداوند گناهانش می آمرزد ومهمات دنیا وآخرتش را کفایت می کند .</w:t>
      </w:r>
    </w:p>
    <w:p>
      <w:pPr>
        <w:pStyle w:val="BookText"/>
      </w:pPr>
      <w:r>
        <w:rPr>
          <w:rFonts w:ascii="IRNazanin" w:hAnsi="IRNazanin" w:eastAsia="IRNazanin" w:cs="IRNazanin"/>
          <w:lang w:bidi="fa-IR"/>
          <w:color w:val="111111"/>
          <w:sz w:val="28"/>
          <w:szCs w:val="28"/>
          <w:rtl/>
        </w:rPr>
        <w:t xml:space="preserve">ص: 242</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9" w:name="pg14670_158275"/>
    <w:bookmarkEnd w:id="229"/>
    <w:p>
      <w:pPr>
        <w:pStyle w:val="Heading4"/>
      </w:pPr>
      <w:bookmarkStart w:id="1359" w:name="_Toc817"/>
      <w:r>
        <w:t>19- بَابُ وُجُوبِ احْتِرَامِ مَکَّةَ وَ تَعْظِیمِهَا</w:t>
      </w:r>
      <w:bookmarkEnd w:id="1359"/>
    </w:p>
    <w:p>
      <w:pPr>
        <w:pStyle w:val="Heading5"/>
      </w:pPr>
      <w:bookmarkStart w:id="1360" w:name="_Toc818"/>
      <w:r>
        <w:t>اشارة</w:t>
      </w:r>
      <w:bookmarkEnd w:id="1360"/>
    </w:p>
    <w:p>
      <w:pPr>
        <w:pStyle w:val="BookText"/>
      </w:pPr>
      <w:r>
        <w:rPr>
          <w:rStyle w:val="FootnoteReference"/>
        </w:rPr>
        <w:footnoteReference w:id="1525"/>
      </w:r>
      <w:r>
        <w:rPr>
          <w:rFonts w:ascii="Amiri" w:hAnsi="Amiri" w:eastAsia="Amiri" w:cs="Amiri"/>
          <w:lang w:bidi="ar-SA"/>
          <w:color w:val="111111"/>
          <w:sz w:val="28"/>
          <w:szCs w:val="28"/>
          <w:rtl/>
        </w:rPr>
        <w:t xml:space="preserve">19 بَابُ وُجُوبِ احْتِرَامِ مَکَّةَ وَ تَعْظِیمِهَا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1" w:name="_Toc819"/>
      <w:r>
        <w:t>[رقم الحدیث الکلی: 17653 - رقم الحدیث الباب: 1]</w:t>
      </w:r>
      <w:bookmarkEnd w:id="1361"/>
    </w:p>
    <w:p>
      <w:pPr>
        <w:pStyle w:val="BookText"/>
      </w:pPr>
      <w:r>
        <w:rPr>
          <w:rFonts w:ascii="Times New Roman" w:hAnsi="Times New Roman" w:eastAsia="Times New Roman" w:cs="Times New Roman"/>
          <w:lang w:val="en-US" w:bidi="en-US"/>
          <w:color w:val="111111"/>
          <w:sz w:val="28"/>
          <w:szCs w:val="28"/>
          <w:rtl/>
        </w:rPr>
        <w:t xml:space="preserve">17653- 1- </w:t>
      </w:r>
      <w:r>
        <w:rPr>
          <w:rStyle w:val="FootnoteReference"/>
        </w:rPr>
        <w:footnoteReference w:id="1526"/>
      </w:r>
      <w:r>
        <w:rPr>
          <w:rFonts w:ascii="Amiri" w:hAnsi="Amiri" w:eastAsia="Amiri" w:cs="Amiri"/>
          <w:lang w:bidi="ar-SA"/>
          <w:color w:val="111111"/>
          <w:sz w:val="28"/>
          <w:szCs w:val="28"/>
          <w:rtl/>
        </w:rPr>
        <w:t xml:space="preserve">مُحَمَّدُ بْنُ عَلِیِّ بْنِ الْحُسَیْنِ بِإِسْنَادِهِ عَنْ سَعِیدِ بْنِ عَبْدِ اللَّهِ الْأَعْرَجِ عَنْ أَبِی عَبْدِ اللَّهِ ع قَالَ: أَحَبُّ الْأَرْضِ إِلَی اللَّهِ تَعَالَی مَکَّةُ- وَ مَا تُرْبَةٌ أَحَبَّ إِلَی اللَّهِ عَزَّ وَ جَلَّ مِنْ تُرْبَتِهَا وَ لَا حَجَرٌ أَحَبَّ إِلَی اللَّهِ مِنْ حَجَرِهَا وَ لَا شَجَرٌ أَحَبَّ إِلَی اللَّهِ مِنْ شَجَرِهَا وَ لَا جِبَالٌ أَحَبَّ إِلَی اللَّهِ مِنْ جِبَالِهَا وَ لَا مَاءٌ أَحَبَّ إِلَی اللَّهِ مِنْ مَائِهَا.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عبدالله الأعوج از امام صادق (ع) روایت کرده است که ایشان فرمودند: محبوب‌ترین زمین‌ها نزد خداوند متعال، مکه است. هیچ خاکی نزد خداوند عزّ و جلّ محبوب‌تر از خاک مکه نیست و هیچ سنگی نزد خداوند محبوب‌تر از سنگ‌های مکه نیست. همچنین، هیچ درختی نزد خداوند محبوب‌تر از درختان مکه و هیچ کوهی نزد خداوند محبوب‌تر از کوه‌های مکه و هیچ آبی نزد خداوند محبوب‌تر از آب مکه نیست.</w:t>
      </w:r>
    </w:p>
    <w:p>
      <w:pPr>
        <w:pStyle w:val="Heading5"/>
      </w:pPr>
      <w:bookmarkStart w:id="1362" w:name="_Toc820"/>
      <w:r>
        <w:t>[رقم الحدیث الکلی: 17654 - رقم الحدیث الباب: 2]</w:t>
      </w:r>
      <w:bookmarkEnd w:id="1362"/>
    </w:p>
    <w:p>
      <w:pPr>
        <w:pStyle w:val="BookText"/>
      </w:pPr>
      <w:r>
        <w:rPr>
          <w:rFonts w:ascii="Times New Roman" w:hAnsi="Times New Roman" w:eastAsia="Times New Roman" w:cs="Times New Roman"/>
          <w:lang w:val="en-US" w:bidi="en-US"/>
          <w:color w:val="111111"/>
          <w:sz w:val="28"/>
          <w:szCs w:val="28"/>
          <w:rtl/>
        </w:rPr>
        <w:t xml:space="preserve">17654- 2- </w:t>
      </w:r>
      <w:r>
        <w:rPr>
          <w:rStyle w:val="FootnoteReference"/>
        </w:rPr>
        <w:footnoteReference w:id="1527"/>
      </w:r>
      <w:r>
        <w:rPr>
          <w:rFonts w:ascii="Amiri" w:hAnsi="Amiri" w:eastAsia="Amiri" w:cs="Amiri"/>
          <w:lang w:bidi="ar-SA"/>
          <w:color w:val="111111"/>
          <w:sz w:val="28"/>
          <w:szCs w:val="28"/>
          <w:rtl/>
        </w:rPr>
        <w:t xml:space="preserve">وَ بِإِسْنَادِهِ عَنْ حَرِیزٍ عَنْ أَبِی عَبْدِ اللَّهِ ع قَالَ: وُجِدَ فِی حَجَرٍ إِنِّی أَنَا اللَّهُ ذُو بَکَّةَ- صَنَعْتُهَا یَوْمَ خَلَقْتُ السَّمَاوَاتِ وَ الْأَرْضَ وَ یَوْمَ خَلَقْتُ الشَّمْسَ وَ الْقَمَرَ وَ حَفَفْتُهَا بِسَبْعَةِ أَمْلَاکٍ حَفّاً </w:t>
      </w:r>
      <w:r>
        <w:rPr>
          <w:rStyle w:val="FootnoteReference"/>
        </w:rPr>
        <w:footnoteReference w:id="1528"/>
      </w:r>
      <w:r>
        <w:rPr>
          <w:rFonts w:ascii="Amiri" w:hAnsi="Amiri" w:eastAsia="Amiri" w:cs="Amiri"/>
          <w:lang w:bidi="ar-SA"/>
          <w:color w:val="111111"/>
          <w:sz w:val="28"/>
          <w:szCs w:val="28"/>
          <w:rtl/>
        </w:rPr>
        <w:t xml:space="preserve">مُبَارَکٌ لِأَهْلِهَا فِی الْمَاءِ وَ اللَّبَنِ یَأْتِیهَا رِزْقُهَا مِنْ ثَلَاثِ سُبُلٍ مِنْ أَعْلَاهَا وَ أَسْفَلِهَا وَ الثَّنِیَّةِ.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روایت کرده است که فرمودند: در یکی از سنگ‌های کعبه نوشته شده است: «من هستم خداوند، صاحب بکه (مکه). من آن را در روزی که آسمان‌ها و زمین را خلق کردم، آفریدم و در روزی که خورشید و ماه را خلق کردم، به وجود آوردم و آن را با هفت ملک (فرشته) از هر طرف احاطه کرده‌ام. این مکان برای اهلش مبارک است و رزق آن از سه راه به آن می‌رسد: از بالای آن، از زیر آن و از طریق تنگه (منطقه کوهستانی)».</w:t>
      </w:r>
    </w:p>
    <w:p>
      <w:pPr>
        <w:pStyle w:val="Heading5"/>
      </w:pPr>
      <w:bookmarkStart w:id="1363" w:name="_Toc821"/>
      <w:r>
        <w:t>[رقم الحدیث الکلی: 17655 - رقم الحدیث الباب: 3]</w:t>
      </w:r>
      <w:bookmarkEnd w:id="1363"/>
    </w:p>
    <w:p>
      <w:pPr>
        <w:pStyle w:val="BookText"/>
      </w:pPr>
      <w:r>
        <w:rPr>
          <w:rFonts w:ascii="Times New Roman" w:hAnsi="Times New Roman" w:eastAsia="Times New Roman" w:cs="Times New Roman"/>
          <w:lang w:val="en-US" w:bidi="en-US"/>
          <w:color w:val="111111"/>
          <w:sz w:val="28"/>
          <w:szCs w:val="28"/>
          <w:rtl/>
        </w:rPr>
        <w:t xml:space="preserve">17655- 3- </w:t>
      </w:r>
      <w:r>
        <w:rPr>
          <w:rStyle w:val="FootnoteReference"/>
        </w:rPr>
        <w:footnoteReference w:id="1529"/>
      </w:r>
      <w:r>
        <w:rPr>
          <w:rFonts w:ascii="Amiri" w:hAnsi="Amiri" w:eastAsia="Amiri" w:cs="Amiri"/>
          <w:lang w:bidi="ar-SA"/>
          <w:color w:val="111111"/>
          <w:sz w:val="28"/>
          <w:szCs w:val="28"/>
          <w:rtl/>
        </w:rPr>
        <w:t xml:space="preserve">قَالَ وَ رُوِیَ أَنَّهُ </w:t>
      </w:r>
      <w:r>
        <w:rPr>
          <w:rStyle w:val="FootnoteReference"/>
        </w:rPr>
        <w:footnoteReference w:id="1530"/>
      </w:r>
      <w:r>
        <w:rPr>
          <w:rFonts w:ascii="Amiri" w:hAnsi="Amiri" w:eastAsia="Amiri" w:cs="Amiri"/>
          <w:lang w:bidi="ar-SA"/>
          <w:color w:val="111111"/>
          <w:sz w:val="28"/>
          <w:szCs w:val="28"/>
          <w:rtl/>
        </w:rPr>
        <w:t xml:space="preserve">فِی حَجَرٍ آخَرَ مَکْتُوبٌ هَذَا بَیْتُ اللَّهِ الْحَرَامُ بِمَکَّةَ- تَکَفَّلَ اللَّهُ بِرِزْقِ أَهْلِهَا </w:t>
      </w:r>
      <w:r>
        <w:rPr>
          <w:rStyle w:val="FootnoteReference"/>
        </w:rPr>
        <w:footnoteReference w:id="1531"/>
      </w:r>
      <w:r>
        <w:rPr>
          <w:rFonts w:ascii="Amiri" w:hAnsi="Amiri" w:eastAsia="Amiri" w:cs="Amiri"/>
          <w:lang w:bidi="ar-SA"/>
          <w:color w:val="111111"/>
          <w:sz w:val="28"/>
          <w:szCs w:val="28"/>
          <w:rtl/>
        </w:rPr>
        <w:t xml:space="preserve">مِنْ ثَلَاثَةِ سُبُلٍ مُبَارَکٌ لَهُمْ </w:t>
      </w:r>
      <w:r>
        <w:rPr>
          <w:rStyle w:val="FootnoteReference"/>
        </w:rPr>
        <w:footnoteReference w:id="1532"/>
      </w:r>
      <w:r>
        <w:rPr>
          <w:rFonts w:ascii="Amiri" w:hAnsi="Amiri" w:eastAsia="Amiri" w:cs="Amiri"/>
          <w:lang w:bidi="ar-SA"/>
          <w:color w:val="111111"/>
          <w:sz w:val="28"/>
          <w:szCs w:val="28"/>
          <w:rtl/>
        </w:rPr>
        <w:t xml:space="preserve">فِی اللَّحْمِ وَ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دیگری آمده است که در سنگی دیگر نوشته شده است: «این خانه، خانه خداوند حرام در مکه است. خداوند رزق اهل آن را از سه راه تأمین می‌کند و برای آنان در گوشت و آب برکت قرار داده است.</w:t>
      </w:r>
    </w:p>
    <w:p>
      <w:pPr>
        <w:pStyle w:val="Heading5"/>
      </w:pPr>
      <w:bookmarkStart w:id="1364" w:name="_Toc822"/>
      <w:r>
        <w:t>[رقم الحدیث الکلی: 17656 - رقم الحدیث الباب: 4]</w:t>
      </w:r>
      <w:bookmarkEnd w:id="1364"/>
    </w:p>
    <w:p>
      <w:pPr>
        <w:pStyle w:val="BookText"/>
      </w:pPr>
      <w:r>
        <w:rPr>
          <w:rFonts w:ascii="Times New Roman" w:hAnsi="Times New Roman" w:eastAsia="Times New Roman" w:cs="Times New Roman"/>
          <w:lang w:val="en-US" w:bidi="en-US"/>
          <w:color w:val="111111"/>
          <w:sz w:val="28"/>
          <w:szCs w:val="28"/>
          <w:rtl/>
        </w:rPr>
        <w:t xml:space="preserve">17656- 4- </w:t>
      </w:r>
      <w:r>
        <w:rPr>
          <w:rStyle w:val="FootnoteReference"/>
        </w:rPr>
        <w:footnoteReference w:id="1533"/>
      </w:r>
      <w:r>
        <w:rPr>
          <w:rFonts w:ascii="Amiri" w:hAnsi="Amiri" w:eastAsia="Amiri" w:cs="Amiri"/>
          <w:lang w:bidi="ar-SA"/>
          <w:color w:val="111111"/>
          <w:sz w:val="28"/>
          <w:szCs w:val="28"/>
          <w:rtl/>
        </w:rPr>
        <w:t xml:space="preserve">قَالَ وَ رُوِیَ فِی أَسْمَاءِ مَکَّةَ أَنَّهَا مَکَّةُ وَ بَکَّةُ وَ أُمُّ الْقُرَی</w:t>
      </w:r>
    </w:p>
    <w:p>
      <w:pPr>
        <w:pStyle w:val="BookText"/>
      </w:pPr>
      <w:r>
        <w:rPr>
          <w:rFonts w:ascii="IRNazanin" w:hAnsi="IRNazanin" w:eastAsia="IRNazanin" w:cs="IRNazanin"/>
          <w:lang w:bidi="fa-IR"/>
          <w:color w:val="111111"/>
          <w:sz w:val="28"/>
          <w:szCs w:val="28"/>
          <w:rtl/>
        </w:rPr>
        <w:t xml:space="preserve">ص: 243</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0" w:name="pg14670_158276"/>
    <w:bookmarkEnd w:id="230"/>
    <w:p>
      <w:pPr>
        <w:pStyle w:val="BookText"/>
      </w:pPr>
      <w:r>
        <w:rPr>
          <w:rFonts w:ascii="Amiri" w:hAnsi="Amiri" w:eastAsia="Amiri" w:cs="Amiri"/>
          <w:lang w:bidi="ar-SA"/>
          <w:color w:val="111111"/>
          <w:sz w:val="28"/>
          <w:szCs w:val="28"/>
          <w:rtl/>
        </w:rPr>
        <w:t xml:space="preserve">وَ أُمُّ رُحْمٍ وَ الْبَسَّاسَةُ- کَانُوا إِذَا ظَلَمُوا بِهَا بَسَّتْهُمْ أَیْ أَهْلَکَتْهُمْ وَ کَانُوا إِذَا ظُلِمُوا رُحِمُوا.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آمده است که در نام‌های مکه آمده است که آن را مکه، بکه، أم القری، أم رحمت و بساسة می‌نامند.</w:t>
      </w:r>
    </w:p>
    <w:p>
      <w:pPr>
        <w:pStyle w:val="BookText"/>
      </w:pPr>
      <w:r>
        <w:rPr>
          <w:rFonts w:ascii="IRNazanin" w:hAnsi="IRNazanin" w:eastAsia="IRNazanin" w:cs="IRNazanin"/>
          <w:lang w:bidi="fa-IR"/>
          <w:color w:val="111111"/>
          <w:sz w:val="28"/>
          <w:szCs w:val="28"/>
          <w:rtl/>
        </w:rPr>
        <w:t xml:space="preserve">مكة: به معنی محل اجتماع مردم.</w:t>
      </w:r>
    </w:p>
    <w:p>
      <w:pPr>
        <w:pStyle w:val="BookText"/>
      </w:pPr>
      <w:r>
        <w:rPr>
          <w:rFonts w:ascii="IRNazanin" w:hAnsi="IRNazanin" w:eastAsia="IRNazanin" w:cs="IRNazanin"/>
          <w:lang w:bidi="fa-IR"/>
          <w:color w:val="111111"/>
          <w:sz w:val="28"/>
          <w:szCs w:val="28"/>
          <w:rtl/>
        </w:rPr>
        <w:t xml:space="preserve">بكة: به معنای محلی که مردم در آن به زحمت می‌افتند یا جمع می‌شوند.</w:t>
      </w:r>
    </w:p>
    <w:p>
      <w:pPr>
        <w:pStyle w:val="BookText"/>
      </w:pPr>
      <w:r>
        <w:rPr>
          <w:rFonts w:ascii="IRNazanin" w:hAnsi="IRNazanin" w:eastAsia="IRNazanin" w:cs="IRNazanin"/>
          <w:lang w:bidi="fa-IR"/>
          <w:color w:val="111111"/>
          <w:sz w:val="28"/>
          <w:szCs w:val="28"/>
          <w:rtl/>
        </w:rPr>
        <w:t xml:space="preserve">أم القرى: به معنی مادر یا مرکز همه شهرها.</w:t>
      </w:r>
    </w:p>
    <w:p>
      <w:pPr>
        <w:pStyle w:val="BookText"/>
      </w:pPr>
      <w:r>
        <w:rPr>
          <w:rFonts w:ascii="IRNazanin" w:hAnsi="IRNazanin" w:eastAsia="IRNazanin" w:cs="IRNazanin"/>
          <w:lang w:bidi="fa-IR"/>
          <w:color w:val="111111"/>
          <w:sz w:val="28"/>
          <w:szCs w:val="28"/>
          <w:rtl/>
        </w:rPr>
        <w:t xml:space="preserve">أم رحمت: به معنای مادر رحمت، اشاره به اینکه در این مکان رحمت و برکت وجود دارد.</w:t>
      </w:r>
    </w:p>
    <w:p>
      <w:pPr>
        <w:pStyle w:val="BookText"/>
      </w:pPr>
      <w:r>
        <w:rPr>
          <w:rFonts w:ascii="IRNazanin" w:hAnsi="IRNazanin" w:eastAsia="IRNazanin" w:cs="IRNazanin"/>
          <w:lang w:bidi="fa-IR"/>
          <w:color w:val="111111"/>
          <w:sz w:val="28"/>
          <w:szCs w:val="28"/>
          <w:rtl/>
        </w:rPr>
        <w:t xml:space="preserve">البساسة: به معنای مکان‌های ویرانگر یا هلاک‌کننده، زیرا اگر مردم ظلم کنند، مکه آن‌ها را هلاک می‌کند؛ اما اگر مظلوم شوند، مورد رحمت و لطف قرار می‌گیرند.</w:t>
      </w:r>
    </w:p>
    <w:p>
      <w:pPr>
        <w:pStyle w:val="Heading5"/>
      </w:pPr>
      <w:bookmarkStart w:id="1365" w:name="_Toc823"/>
      <w:r>
        <w:t>[رقم الحدیث الکلی: 17657 - رقم الحدیث الباب: 5]</w:t>
      </w:r>
      <w:bookmarkEnd w:id="1365"/>
    </w:p>
    <w:p>
      <w:pPr>
        <w:pStyle w:val="BookText"/>
      </w:pPr>
      <w:r>
        <w:rPr>
          <w:rFonts w:ascii="Times New Roman" w:hAnsi="Times New Roman" w:eastAsia="Times New Roman" w:cs="Times New Roman"/>
          <w:lang w:val="en-US" w:bidi="en-US"/>
          <w:color w:val="111111"/>
          <w:sz w:val="28"/>
          <w:szCs w:val="28"/>
          <w:rtl/>
        </w:rPr>
        <w:t xml:space="preserve">17657- 5- </w:t>
      </w:r>
      <w:r>
        <w:rPr>
          <w:rStyle w:val="FootnoteReference"/>
        </w:rPr>
        <w:footnoteReference w:id="1534"/>
      </w:r>
      <w:r>
        <w:rPr>
          <w:rFonts w:ascii="Amiri" w:hAnsi="Amiri" w:eastAsia="Amiri" w:cs="Amiri"/>
          <w:lang w:bidi="ar-SA"/>
          <w:color w:val="111111"/>
          <w:sz w:val="28"/>
          <w:szCs w:val="28"/>
          <w:rtl/>
        </w:rPr>
        <w:t xml:space="preserve">مُحَمَّدُ بْنُ یَعْقُوبَ قَالَ رُوِیَ أَنَّ مَعَدَّ بْنَ عَدْنَانَ خَافَ أَنْ یَدْرُسَ الْحَرَمُ- فَوَضَعَ أَنْصَابَهُ وَ کَانَ أَوَّلَ مَنْ وَضَعَهَا ثُمَّ غَلَبَتْ جُرْهُمُ عَلَی وِلَایَةِ الْبَیْتِ- فَکَانَ یَلِی مِنْهُمْ کَابِرٌ عَنْ کَابِرٍ حَتَّی بَغَتْ جُرْهُمُ بِمَکَّةَ وَ اسْتَحَلُّوا حُرْمَتَهَا وَ أَکَلُوا مَالَ الْکَعْبَةِ- وَ ظَلَمُوا مَنْ دَخَلَ مَکَّةَ وَ عَتَوْا وَ بَغَوْا وَ کَانَتْ مَکَّةُ فِی الْجَاهِلِیَّةِ لَا یُظْلَمُ وَ لَا یُبْغَی فِیهَا وَ لَا یَسْتَحِلُّ حُرْمَتَهَا مَلِکٌ إِلَّا هَلَکَ مَکَانَهُ وَ کَانَتْ تُسَمَّی بَکَّةَ- لِأَنَّهَا تَبُکُّ أَعْنَاقَ الْبَاقِینَ إِذَا بَغَوْا فِیهَا وَ تُسَمَّی بَسَّاسَةَ- کَانُوا إِذَا ظَلَمُوا فِیهَا بَسَّتْهُمْ وَ أَهْلَکَتْهُمْ وَ تُسَمَّی أُمَّ رُحْمٍ کَانُوا إِذَا لَزِمُوهَا رُحِمُوا فَلَمَّا بَغَتْ جُرْهُمُ وَ اسْتَحَلُّوا فِیهَا بَعَثَ اللَّهُ عَلَیْهِمُ الرُّعَافَ وَ النَّمْلَ وَ أَفْنَاهُمْ وَ غَلَبَتْ خُزَاعَةُ وَ اجْتَمَعَتْ لِیُجْلُوا مَنْ بَقِیَ مِنْ جُرْهُمَ- عَنِ الْحَرَمِ- إِلَی إِنْ قَالَ فَهَزَمَتْ خُزَاعَةُ جُرْهُمَ- وَ خَرَجَ مَنْ بَقِیَ مِنْ جُرْهُمَ- إِلَی أَرْضٍ مِنْ أَرْضِ جُهَیْنَةَ فَجَاءَهُمْ سَیْلٌ أَتِیٌّ </w:t>
      </w:r>
      <w:r>
        <w:rPr>
          <w:rStyle w:val="FootnoteReference"/>
        </w:rPr>
        <w:footnoteReference w:id="1535"/>
      </w:r>
      <w:r>
        <w:rPr>
          <w:rFonts w:ascii="Amiri" w:hAnsi="Amiri" w:eastAsia="Amiri" w:cs="Amiri"/>
          <w:lang w:bidi="ar-SA"/>
          <w:color w:val="111111"/>
          <w:sz w:val="28"/>
          <w:szCs w:val="28"/>
          <w:rtl/>
        </w:rPr>
        <w:t xml:space="preserve">فَذَهَبَ بِهِمْ وَ وُلِّیَتْ خُزَاعَةُ الْبَیْتَ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36"/>
      </w:r>
      <w:r>
        <w:rPr>
          <w:rFonts w:ascii="Amiri" w:hAnsi="Amiri" w:eastAsia="Amiri" w:cs="Amiri"/>
          <w:lang w:bidi="ar-SA"/>
          <w:color w:val="111111"/>
          <w:sz w:val="28"/>
          <w:szCs w:val="28"/>
          <w:rtl/>
        </w:rPr>
        <w:t xml:space="preserve">وَ یَأْتِی مَا یَدُلُّ عَلَیْهِ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یعقوب نقل می‌کند که: معد بن عدنان ترسید که حرمت خانه (کعبه) به فراموشی سپرده شود، بنابراین او اولین کسی بود که نشانه‌ها (علامات) را در مکه قرار داد. اما بعداً قبیله جرهم بر مدیریت خانه تسلط یافت و این تسلط به نسل‌های بعدی آن‌ها منتقل شد تا زمانی که قبیله جرهم در مکه قدرت را به دست گرفت، حرمت آن را نقض کرد و اموال کعبه را غارت کرد.</w:t>
      </w:r>
    </w:p>
    <w:p>
      <w:pPr>
        <w:pStyle w:val="BookText"/>
      </w:pPr>
      <w:r>
        <w:rPr>
          <w:rFonts w:ascii="IRNazanin" w:hAnsi="IRNazanin" w:eastAsia="IRNazanin" w:cs="IRNazanin"/>
          <w:lang w:bidi="fa-IR"/>
          <w:color w:val="111111"/>
          <w:sz w:val="28"/>
          <w:szCs w:val="28"/>
          <w:rtl/>
        </w:rPr>
        <w:t xml:space="preserve">در دوران جاهلیت، مکه به گونه‌ای بود که هیچ ظلمی در آن نمی‌شد و هیچ پادشاهی نمی‌توانست حرمت آن را نقض کند بدون اینکه نابود شود. مکه به نام‌های بکه و بساسة نیز شناخته می‌شد: بکه به معنای اینکه گردن‌های کسانی را که در آنجا ظلم کنند می‌شکند و بساسة به معنای اینکه اگر مردم ظلم کنند، مکه آن‌ها را هلاک می‌کند. همچنین مکه به نام أم رحمت نیز شناخته می‌شد، به این معنی که اگر کسی در آن پایبند می‌شد، مورد رحمت قرار می‌گرفت.</w:t>
      </w:r>
    </w:p>
    <w:p>
      <w:pPr>
        <w:pStyle w:val="BookText"/>
      </w:pPr>
      <w:r>
        <w:rPr>
          <w:rFonts w:ascii="IRNazanin" w:hAnsi="IRNazanin" w:eastAsia="IRNazanin" w:cs="IRNazanin"/>
          <w:lang w:bidi="fa-IR"/>
          <w:color w:val="111111"/>
          <w:sz w:val="28"/>
          <w:szCs w:val="28"/>
          <w:rtl/>
        </w:rPr>
        <w:t xml:space="preserve">زمانی که قبیله جرهم بر مکه جبارانه حاکم شد و حرمت آن را نقض کرد، خداوند بر آن‌ها بلاهایی از جمله خون‌ریزی و موریانه‌ها فرستاد که منجر به نابودی آن‌ها شد. سپس قبیله خزاعه به قدرت رسید و باقی‌مانده‌های قبیله جرهم را از مکه بیرون کرد. باقی‌مانده‌های جرهم به سرزمین‌های قبیله جهینه فرار کردند و سپس سیل عظیمی به آن‌ها رسید و آن‌ها را نابود کرد. از آن زمان به بعد، قبیله خزاعه مدیریت خانه (کعبه) را به دست گرفت.</w:t>
      </w:r>
    </w:p>
    <w:p>
      <w:pPr>
        <w:pStyle w:val="BookText"/>
      </w:pPr>
      <w:r>
        <w:rPr>
          <w:rFonts w:ascii="IRNazanin" w:hAnsi="IRNazanin" w:eastAsia="IRNazanin" w:cs="IRNazanin"/>
          <w:lang w:bidi="fa-IR"/>
          <w:color w:val="111111"/>
          <w:sz w:val="28"/>
          <w:szCs w:val="28"/>
          <w:rtl/>
        </w:rPr>
        <w:t xml:space="preserve">ص: 244</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1" w:name="pg14670_158277"/>
    <w:bookmarkEnd w:id="231"/>
    <w:p>
      <w:pPr>
        <w:pStyle w:val="Heading4"/>
      </w:pPr>
      <w:bookmarkStart w:id="1366" w:name="_Toc824"/>
      <w:r>
        <w:t>20- بَابُ اسْتِحْبَابِ الشُّرْبِ مِنْ مَاءِ زَمْزَمَ وَ سَقْیِ الْحَاجِّ مِنْهُ وَ إِهْدَائِهِ وَ اسْتِهْدَائِهِ‌</w:t>
      </w:r>
      <w:bookmarkEnd w:id="1366"/>
    </w:p>
    <w:p>
      <w:pPr>
        <w:pStyle w:val="Heading5"/>
      </w:pPr>
      <w:bookmarkStart w:id="1367" w:name="_Toc825"/>
      <w:r>
        <w:t>اشارة</w:t>
      </w:r>
      <w:bookmarkEnd w:id="1367"/>
    </w:p>
    <w:p>
      <w:pPr>
        <w:pStyle w:val="BookText"/>
      </w:pPr>
      <w:r>
        <w:rPr>
          <w:rStyle w:val="FootnoteReference"/>
        </w:rPr>
        <w:footnoteReference w:id="1538"/>
      </w:r>
      <w:r>
        <w:rPr>
          <w:rFonts w:ascii="Amiri" w:hAnsi="Amiri" w:eastAsia="Amiri" w:cs="Amiri"/>
          <w:lang w:bidi="ar-SA"/>
          <w:color w:val="111111"/>
          <w:sz w:val="28"/>
          <w:szCs w:val="28"/>
          <w:rtl/>
        </w:rPr>
        <w:t xml:space="preserve">20 بَابُ اسْتِحْبَابِ الشُّرْبِ مِنْ مَاءِ زَمْزَمَ وَ سَقْیِ الْحَاجِّ مِنْهُ وَ إِهْدَائِهِ وَ اسْتِهْدَائِهِ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8" w:name="_Toc826"/>
      <w:r>
        <w:t>[رقم الحدیث الکلی: 17658 - رقم الحدیث الباب: 1]</w:t>
      </w:r>
      <w:bookmarkEnd w:id="1368"/>
    </w:p>
    <w:p>
      <w:pPr>
        <w:pStyle w:val="BookText"/>
      </w:pPr>
      <w:r>
        <w:rPr>
          <w:rFonts w:ascii="Times New Roman" w:hAnsi="Times New Roman" w:eastAsia="Times New Roman" w:cs="Times New Roman"/>
          <w:lang w:val="en-US" w:bidi="en-US"/>
          <w:color w:val="111111"/>
          <w:sz w:val="28"/>
          <w:szCs w:val="28"/>
          <w:rtl/>
        </w:rPr>
        <w:t xml:space="preserve">17658- 1- </w:t>
      </w:r>
      <w:r>
        <w:rPr>
          <w:rStyle w:val="FootnoteReference"/>
        </w:rPr>
        <w:footnoteReference w:id="1539"/>
      </w:r>
      <w:r>
        <w:rPr>
          <w:rFonts w:ascii="Amiri" w:hAnsi="Amiri" w:eastAsia="Amiri" w:cs="Amiri"/>
          <w:lang w:bidi="ar-SA"/>
          <w:color w:val="111111"/>
          <w:sz w:val="28"/>
          <w:szCs w:val="28"/>
          <w:rtl/>
        </w:rPr>
        <w:t xml:space="preserve">مُحَمَّدُ بْنُ الْحَسَنِ بِإِسْنَادِهِ عَنِ الْحَسَنِ بْنِ عَلِیٍّ الْکَرْخِیِّ عَنْ جَعْفَرِ بْنِ مُحَمَّدٍ عَنْ عَبْدِ اللَّهِ بْنِ مَیْمُونٍ عَنْ جَعْفَرٍ عَنْ أَبِیهِ قَالَ: کَانَ النَّبِیُّ ص یَسْتَهْدِی مِنْ مَاءِ زَمْزَمَ وَ هُوَ بِالْمَدِینَةِ.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رسول اکرم  صلی الله علیه و آله وسلم زمانیکه درمدینه تشریف داشتند آب زمزم را بعنوان هدیه می گرفتند .</w:t>
      </w:r>
    </w:p>
    <w:p>
      <w:pPr>
        <w:pStyle w:val="Heading5"/>
      </w:pPr>
      <w:bookmarkStart w:id="1369" w:name="_Toc827"/>
      <w:r>
        <w:t>[رقم الحدیث الکلی: 17659 - رقم الحدیث الباب: 2]</w:t>
      </w:r>
      <w:bookmarkEnd w:id="1369"/>
    </w:p>
    <w:p>
      <w:pPr>
        <w:pStyle w:val="BookText"/>
      </w:pPr>
      <w:r>
        <w:rPr>
          <w:rFonts w:ascii="Times New Roman" w:hAnsi="Times New Roman" w:eastAsia="Times New Roman" w:cs="Times New Roman"/>
          <w:lang w:val="en-US" w:bidi="en-US"/>
          <w:color w:val="111111"/>
          <w:sz w:val="28"/>
          <w:szCs w:val="28"/>
          <w:rtl/>
        </w:rPr>
        <w:t xml:space="preserve">17659- 2- </w:t>
      </w:r>
      <w:r>
        <w:rPr>
          <w:rStyle w:val="FootnoteReference"/>
        </w:rPr>
        <w:footnoteReference w:id="1540"/>
      </w:r>
      <w:r>
        <w:rPr>
          <w:rFonts w:ascii="Amiri" w:hAnsi="Amiri" w:eastAsia="Amiri" w:cs="Amiri"/>
          <w:lang w:bidi="ar-SA"/>
          <w:color w:val="111111"/>
          <w:sz w:val="28"/>
          <w:szCs w:val="28"/>
          <w:rtl/>
        </w:rPr>
        <w:t xml:space="preserve">مُحَمَّدُ بْنُ عَلِیِّ بْنِ الْحُسَیْنِ قَالَ: قَالَ الصَّادِقُ ع مَاءُ زَمْزَمَ شِفَاءٌ لِمَا شُرِبَ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آب زمزم شفاء است برای هردردی که بخاطرش نوشیده شود .</w:t>
      </w:r>
    </w:p>
    <w:p>
      <w:pPr>
        <w:pStyle w:val="Heading5"/>
      </w:pPr>
      <w:bookmarkStart w:id="1370" w:name="_Toc828"/>
      <w:r>
        <w:t>[رقم الحدیث الکلی: 17660 - رقم الحدیث الباب: 3]</w:t>
      </w:r>
      <w:bookmarkEnd w:id="1370"/>
    </w:p>
    <w:p>
      <w:pPr>
        <w:pStyle w:val="BookText"/>
      </w:pPr>
      <w:r>
        <w:rPr>
          <w:rFonts w:ascii="Times New Roman" w:hAnsi="Times New Roman" w:eastAsia="Times New Roman" w:cs="Times New Roman"/>
          <w:lang w:val="en-US" w:bidi="en-US"/>
          <w:color w:val="111111"/>
          <w:sz w:val="28"/>
          <w:szCs w:val="28"/>
          <w:rtl/>
        </w:rPr>
        <w:t xml:space="preserve">17660- 3- </w:t>
      </w:r>
      <w:r>
        <w:rPr>
          <w:rStyle w:val="FootnoteReference"/>
        </w:rPr>
        <w:footnoteReference w:id="1541"/>
      </w:r>
      <w:r>
        <w:rPr>
          <w:rFonts w:ascii="Amiri" w:hAnsi="Amiri" w:eastAsia="Amiri" w:cs="Amiri"/>
          <w:lang w:bidi="ar-SA"/>
          <w:color w:val="111111"/>
          <w:sz w:val="28"/>
          <w:szCs w:val="28"/>
          <w:rtl/>
        </w:rPr>
        <w:t xml:space="preserve">قَالَ وَ رُوِیَ أَنَّ مَنْ رَوِیَ مِنْ مَاءِ زَمْزَمَ- أُحْدِثَ بِهِ شِفَاءٌ </w:t>
      </w:r>
      <w:r>
        <w:rPr>
          <w:rStyle w:val="FootnoteReference"/>
        </w:rPr>
        <w:footnoteReference w:id="1542"/>
      </w:r>
      <w:r>
        <w:rPr>
          <w:rFonts w:ascii="Amiri" w:hAnsi="Amiri" w:eastAsia="Amiri" w:cs="Amiri"/>
          <w:lang w:bidi="ar-SA"/>
          <w:color w:val="111111"/>
          <w:sz w:val="28"/>
          <w:szCs w:val="28"/>
          <w:rtl/>
        </w:rPr>
        <w:t xml:space="preserve">وَ صُرِفَ عَنْهُ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فرمودند : کسیکه ازآب زمزم بنوشد شفاء می یابد ودردش برطرف می شود</w:t>
      </w:r>
    </w:p>
    <w:p>
      <w:pPr>
        <w:pStyle w:val="Heading5"/>
      </w:pPr>
      <w:bookmarkStart w:id="1371" w:name="_Toc829"/>
      <w:r>
        <w:t>[رقم الحدیث الکلی: 17661 - رقم الحدیث الباب: 4]</w:t>
      </w:r>
      <w:bookmarkEnd w:id="1371"/>
    </w:p>
    <w:p>
      <w:pPr>
        <w:pStyle w:val="BookText"/>
      </w:pPr>
      <w:r>
        <w:rPr>
          <w:rFonts w:ascii="Times New Roman" w:hAnsi="Times New Roman" w:eastAsia="Times New Roman" w:cs="Times New Roman"/>
          <w:lang w:val="en-US" w:bidi="en-US"/>
          <w:color w:val="111111"/>
          <w:sz w:val="28"/>
          <w:szCs w:val="28"/>
          <w:rtl/>
        </w:rPr>
        <w:t xml:space="preserve">17661- 4- </w:t>
      </w:r>
      <w:r>
        <w:rPr>
          <w:rStyle w:val="FootnoteReference"/>
        </w:rPr>
        <w:footnoteReference w:id="1543"/>
      </w:r>
      <w:r>
        <w:rPr>
          <w:rFonts w:ascii="Amiri" w:hAnsi="Amiri" w:eastAsia="Amiri" w:cs="Amiri"/>
          <w:lang w:bidi="ar-SA"/>
          <w:color w:val="111111"/>
          <w:sz w:val="28"/>
          <w:szCs w:val="28"/>
          <w:rtl/>
        </w:rPr>
        <w:t xml:space="preserve">قَالَ: وَ کَانَ رَسُولُ اللَّهِ ص یَسْتَهْدِی مَاءَ زَمْزَمَ وَ هُوَ بِالْمَدِینَةِ.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رسول اکرم  صلی الله علیه و آله وسلم زمانیکه درمدینه تشریف داشتند آب زمزم را بعنوان هدیه می گرفتند .</w:t>
      </w:r>
    </w:p>
    <w:p>
      <w:pPr>
        <w:pStyle w:val="Heading5"/>
      </w:pPr>
      <w:bookmarkStart w:id="1372" w:name="_Toc830"/>
      <w:r>
        <w:t>[رقم الحدیث الکلی: 17662 - رقم الحدیث الباب: 5]</w:t>
      </w:r>
      <w:bookmarkEnd w:id="1372"/>
    </w:p>
    <w:p>
      <w:pPr>
        <w:pStyle w:val="BookText"/>
      </w:pPr>
      <w:r>
        <w:rPr>
          <w:rFonts w:ascii="Times New Roman" w:hAnsi="Times New Roman" w:eastAsia="Times New Roman" w:cs="Times New Roman"/>
          <w:lang w:val="en-US" w:bidi="en-US"/>
          <w:color w:val="111111"/>
          <w:sz w:val="28"/>
          <w:szCs w:val="28"/>
          <w:rtl/>
        </w:rPr>
        <w:t xml:space="preserve">17662- 5- </w:t>
      </w:r>
      <w:r>
        <w:rPr>
          <w:rStyle w:val="FootnoteReference"/>
        </w:rPr>
        <w:footnoteReference w:id="1544"/>
      </w:r>
      <w:r>
        <w:rPr>
          <w:rFonts w:ascii="Amiri" w:hAnsi="Amiri" w:eastAsia="Amiri" w:cs="Amiri"/>
          <w:lang w:bidi="ar-SA"/>
          <w:color w:val="111111"/>
          <w:sz w:val="28"/>
          <w:szCs w:val="28"/>
          <w:rtl/>
        </w:rPr>
        <w:t xml:space="preserve">وَ فِی الْعِلَلِ عَنْ مُحَمَّدِ بْنِ مُوسَی بْنِ الْمُتَوَکِّلِ عَنِ السَّعْدَآبَادِیِّ عَنِ الْبَرْقِیِّ عَنْ عَبْدِ الْعَظِیمِ الْحَسَنِیِّ عَنِ الْحَسَنِ بْنِ الْحُسَیْنِ عَنْ</w:t>
      </w:r>
    </w:p>
    <w:p>
      <w:pPr>
        <w:pStyle w:val="BookText"/>
      </w:pPr>
      <w:r>
        <w:rPr>
          <w:rFonts w:ascii="IRNazanin" w:hAnsi="IRNazanin" w:eastAsia="IRNazanin" w:cs="IRNazanin"/>
          <w:lang w:bidi="fa-IR"/>
          <w:color w:val="111111"/>
          <w:sz w:val="28"/>
          <w:szCs w:val="28"/>
          <w:rtl/>
        </w:rPr>
        <w:t xml:space="preserve">ص: 245</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2" w:name="pg14670_158278"/>
    <w:bookmarkEnd w:id="232"/>
    <w:p>
      <w:pPr>
        <w:pStyle w:val="BookText"/>
      </w:pPr>
      <w:r>
        <w:rPr>
          <w:rFonts w:ascii="Amiri" w:hAnsi="Amiri" w:eastAsia="Amiri" w:cs="Amiri"/>
          <w:lang w:bidi="ar-SA"/>
          <w:color w:val="111111"/>
          <w:sz w:val="28"/>
          <w:szCs w:val="28"/>
          <w:rtl/>
        </w:rPr>
        <w:t xml:space="preserve">شَیْبَانَ عَنْ جَابِرٍ عَنْ أَبِی جَعْفَرٍ ع </w:t>
      </w:r>
      <w:r>
        <w:rPr>
          <w:rStyle w:val="FootnoteReference"/>
        </w:rPr>
        <w:footnoteReference w:id="1545"/>
      </w:r>
      <w:r>
        <w:rPr>
          <w:rFonts w:ascii="Amiri" w:hAnsi="Amiri" w:eastAsia="Amiri" w:cs="Amiri"/>
          <w:lang w:bidi="ar-SA"/>
          <w:color w:val="111111"/>
          <w:sz w:val="28"/>
          <w:szCs w:val="28"/>
          <w:rtl/>
        </w:rPr>
        <w:t xml:space="preserve">قَالَ: جَاءَ رَسُولُ اللَّهِ ص </w:t>
      </w:r>
      <w:r>
        <w:rPr>
          <w:rStyle w:val="FootnoteReference"/>
        </w:rPr>
        <w:footnoteReference w:id="1546"/>
      </w:r>
      <w:r>
        <w:rPr>
          <w:rFonts w:ascii="Amiri" w:hAnsi="Amiri" w:eastAsia="Amiri" w:cs="Amiri"/>
          <w:lang w:bidi="ar-SA"/>
          <w:color w:val="111111"/>
          <w:sz w:val="28"/>
          <w:szCs w:val="28"/>
          <w:rtl/>
        </w:rPr>
        <w:t xml:space="preserve">وَ هُمْ یَجُرُّونَ دِلَاءً مِنْ زَمْزَمَ- فَقَالَ نِعْمَ الْعَمَلُ الَّذِی أَنْتُمْ عَلَیْهِ لَوْ لَا أَنِّی أَخْشَی أَنْ تُغْلَبُوا عَلَیْهِ لَجَرَرْتُ مَعَکُمْ انْزِعُوا دَلْواً فَتَنَاوَلَهُ فَشَرِبَ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جابر از امام باقر علیه‌السلام نقل شده است که فرمود: رسول خدا صلی الله علیه و آله آمد و آنان در حال کشیدن دلوها از چاه زمزم بودند. پس فرمود: «عمل خوبی است که شما بر آن هستید. اگر نمی‌ترسیدم که بر آن غلبه شوید، با شما دلو می‌کشیدم.» سپس فرمود: «یک دلو بکشید.» پس آن را گرفت و از آن نوشید.</w:t>
      </w:r>
    </w:p>
    <w:p>
      <w:pPr>
        <w:pStyle w:val="Heading5"/>
      </w:pPr>
      <w:bookmarkStart w:id="1373" w:name="_Toc831"/>
      <w:r>
        <w:t>[رقم الحدیث الکلی: 17663 - رقم الحدیث الباب: 6]</w:t>
      </w:r>
      <w:bookmarkEnd w:id="1373"/>
    </w:p>
    <w:p>
      <w:pPr>
        <w:pStyle w:val="BookText"/>
      </w:pPr>
      <w:r>
        <w:rPr>
          <w:rFonts w:ascii="Times New Roman" w:hAnsi="Times New Roman" w:eastAsia="Times New Roman" w:cs="Times New Roman"/>
          <w:lang w:val="en-US" w:bidi="en-US"/>
          <w:color w:val="111111"/>
          <w:sz w:val="28"/>
          <w:szCs w:val="28"/>
          <w:rtl/>
        </w:rPr>
        <w:t xml:space="preserve">17663- 6- </w:t>
      </w:r>
      <w:r>
        <w:rPr>
          <w:rStyle w:val="FootnoteReference"/>
        </w:rPr>
        <w:footnoteReference w:id="1547"/>
      </w:r>
      <w:r>
        <w:rPr>
          <w:rFonts w:ascii="Amiri" w:hAnsi="Amiri" w:eastAsia="Amiri" w:cs="Amiri"/>
          <w:lang w:bidi="ar-SA"/>
          <w:color w:val="111111"/>
          <w:sz w:val="28"/>
          <w:szCs w:val="28"/>
          <w:rtl/>
        </w:rPr>
        <w:t xml:space="preserve">وَ فِی الْخِصَالِ عَنْ أَبِیهِ عَنْ سَعْدِ بْنِ عَبْدِ اللَّهِ عَنْ أَحْمَدَ بْنِ مُحَمَّدِ بْنِ عِیسَی عَنْ أَحْمَدَ بْنِ مُحَمَّدِ بْنِ أَبِی نَصْرٍ الْبَزَنْطِیِّ عَنْ أَیْمَنَ بْنِ مُحْرِزٍ عَنْ مُعَاوِیَةَ بْنِ عَمَّارٍ عَنْ أَبِی عَبْدِ اللَّهِ ع قَالَ: أَسْمَاءُ زَمْزَمَ رَکْضَةُ جَبْرَئِیلَ- وَ حَفِیرَةُ إِسْمَاعِیلَ وَ حَفِیرَةُ عَبْدِ الْمُطَّلِبِ- وَ زَمْزَمُ وَ بَرَّةُ وَ الْمَضْمُونَةُ- وَ الرِّدَا </w:t>
      </w:r>
      <w:r>
        <w:rPr>
          <w:rStyle w:val="FootnoteReference"/>
        </w:rPr>
        <w:footnoteReference w:id="1548"/>
      </w:r>
      <w:r>
        <w:rPr>
          <w:rFonts w:ascii="Amiri" w:hAnsi="Amiri" w:eastAsia="Amiri" w:cs="Amiri"/>
          <w:lang w:bidi="ar-SA"/>
          <w:color w:val="111111"/>
          <w:sz w:val="28"/>
          <w:szCs w:val="28"/>
          <w:rtl/>
        </w:rPr>
        <w:t xml:space="preserve">وَ شُبْعَةُ وَ طَعَامٌ- وَ مَطْعَمٌ وَ شِفَاءُ سُقْمٍ.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نقل شده است که فرمود: نام‌های زمزم عبارتند از: "رکضة جبرئیل" (ضربه جبرئیل)، "حفیره إسماعیل" (چاه إسماعیل)، "حفیره عبدالمطلب" (چاه عبدالمطلب)، "زمزم"، "بره"، "مضمونة" (چیزی که تضمین شده است)، "رضا" (رضایت)، "شبع" (سیر)، "طعام" (غذا)، "مطعم" (محل غذا) و "شفاء سقم" (درمان بیماری).</w:t>
      </w:r>
    </w:p>
    <w:p>
      <w:pPr>
        <w:pStyle w:val="Heading5"/>
      </w:pPr>
      <w:bookmarkStart w:id="1374" w:name="_Toc832"/>
      <w:r>
        <w:t>[رقم الحدیث الکلی: 17664 - رقم الحدیث الباب: 7]</w:t>
      </w:r>
      <w:bookmarkEnd w:id="1374"/>
    </w:p>
    <w:p>
      <w:pPr>
        <w:pStyle w:val="BookText"/>
      </w:pPr>
      <w:r>
        <w:rPr>
          <w:rFonts w:ascii="Times New Roman" w:hAnsi="Times New Roman" w:eastAsia="Times New Roman" w:cs="Times New Roman"/>
          <w:lang w:val="en-US" w:bidi="en-US"/>
          <w:color w:val="111111"/>
          <w:sz w:val="28"/>
          <w:szCs w:val="28"/>
          <w:rtl/>
        </w:rPr>
        <w:t xml:space="preserve">17664- 7- </w:t>
      </w:r>
      <w:r>
        <w:rPr>
          <w:rStyle w:val="FootnoteReference"/>
        </w:rPr>
        <w:footnoteReference w:id="1549"/>
      </w:r>
      <w:r>
        <w:rPr>
          <w:rFonts w:ascii="Amiri" w:hAnsi="Amiri" w:eastAsia="Amiri" w:cs="Amiri"/>
          <w:lang w:bidi="ar-SA"/>
          <w:color w:val="111111"/>
          <w:sz w:val="28"/>
          <w:szCs w:val="28"/>
          <w:rtl/>
        </w:rPr>
        <w:t xml:space="preserve">وَ بِإِسْنَادِهِ عَنْ عَلِیٍّ ع فِی حَدِیثِ الْأَرْبَعِمِائَةِ قَالَ: الِاطِّلَاعُ فِی بِئْرِ زَمْزَمَ یُذْهِبُ الدَّاءَ فَاشْرَبُوا مِنْ مَائِهَا مِمَّا یَلِی الرُّکْنَ الَّذِی فِیهِ الْحَجَرُ الْأَسْوَدُ- فَإِنَّ تَحْتَ الْحَجَرِ أَرْبَعَةَ أَنْهَارٍ مِنَ الْجَنَّةِ.</w:t>
      </w:r>
    </w:p>
    <w:p>
      <w:pPr>
        <w:pStyle w:val="BookText"/>
      </w:pPr>
      <w:r>
        <w:rPr>
          <w:rFonts w:ascii="Amiri" w:hAnsi="Amiri" w:eastAsia="Amiri" w:cs="Amiri"/>
          <w:lang w:bidi="ar-SA"/>
          <w:color w:val="111111"/>
          <w:sz w:val="28"/>
          <w:szCs w:val="28"/>
          <w:rtl/>
        </w:rPr>
        <w:t xml:space="preserve">أَقُولُ: وَ یَأْتِی مَا یَدُلُّ عَلَی ذَلِکَ فِی الْأَشْرِبَةِ </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و تقدم ما یدلّ علیه فی الحدیثین 14 و 15 من الباب 2 من أبواب أقسام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سخنان امیر مؤمنان علیه السلام است که:</w:t>
      </w:r>
    </w:p>
    <w:p>
      <w:pPr>
        <w:pStyle w:val="BookText"/>
      </w:pPr>
      <w:r>
        <w:rPr>
          <w:rFonts w:ascii="IRNazanin" w:hAnsi="IRNazanin" w:eastAsia="IRNazanin" w:cs="IRNazanin"/>
          <w:lang w:bidi="fa-IR"/>
          <w:color w:val="111111"/>
          <w:sz w:val="28"/>
          <w:szCs w:val="28"/>
          <w:rtl/>
        </w:rPr>
        <w:t xml:space="preserve">«نگریستن به چاه زمزم درد را از میان می برد. پس، از آن آب بنوشید از آنسویی که به طرف رکن حجرالأسود است زیرا زیرآن چهار نهر ازبهشت جاری است .</w:t>
      </w:r>
    </w:p>
    <w:p>
      <w:pPr>
        <w:pStyle w:val="BookText"/>
      </w:pPr>
      <w:r>
        <w:rPr>
          <w:rFonts w:ascii="IRNazanin" w:hAnsi="IRNazanin" w:eastAsia="IRNazanin" w:cs="IRNazanin"/>
          <w:lang w:bidi="fa-IR"/>
          <w:color w:val="111111"/>
          <w:sz w:val="28"/>
          <w:szCs w:val="28"/>
          <w:rtl/>
        </w:rPr>
        <w:t xml:space="preserve">ص: 246</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3" w:name="pg14670_158279"/>
    <w:bookmarkEnd w:id="233"/>
    <w:p>
      <w:pPr>
        <w:pStyle w:val="Heading4"/>
      </w:pPr>
      <w:bookmarkStart w:id="1375" w:name="_Toc833"/>
      <w:r>
        <w:t>21- بَابُ اسْتِحْبَابِ الدُّعَاءِ عِنْدَ شُرْبِ مَاءِ زَمْزَمَ بِالْمَأْثُورِ</w:t>
      </w:r>
      <w:bookmarkEnd w:id="1375"/>
    </w:p>
    <w:p>
      <w:pPr>
        <w:pStyle w:val="Heading5"/>
      </w:pPr>
      <w:bookmarkStart w:id="1376" w:name="_Toc834"/>
      <w:r>
        <w:t>اشارة</w:t>
      </w:r>
      <w:bookmarkEnd w:id="1376"/>
    </w:p>
    <w:p>
      <w:pPr>
        <w:pStyle w:val="BookText"/>
      </w:pPr>
      <w:r>
        <w:rPr>
          <w:rStyle w:val="FootnoteReference"/>
        </w:rPr>
        <w:footnoteReference w:id="1551"/>
      </w:r>
      <w:r>
        <w:rPr>
          <w:rFonts w:ascii="Amiri" w:hAnsi="Amiri" w:eastAsia="Amiri" w:cs="Amiri"/>
          <w:lang w:bidi="ar-SA"/>
          <w:color w:val="111111"/>
          <w:sz w:val="28"/>
          <w:szCs w:val="28"/>
          <w:rtl/>
        </w:rPr>
        <w:t xml:space="preserve">21 بَابُ اسْتِحْبَابِ الدُّعَاءِ عِنْدَ شُرْبِ مَاءِ زَمْزَمَ بِالْمَأْثُورِ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7" w:name="_Toc835"/>
      <w:r>
        <w:t>[رقم الحدیث الکلی: 17665 - رقم الحدیث الباب: 1]</w:t>
      </w:r>
      <w:bookmarkEnd w:id="1377"/>
    </w:p>
    <w:p>
      <w:pPr>
        <w:pStyle w:val="BookText"/>
      </w:pPr>
      <w:r>
        <w:rPr>
          <w:rFonts w:ascii="Times New Roman" w:hAnsi="Times New Roman" w:eastAsia="Times New Roman" w:cs="Times New Roman"/>
          <w:lang w:val="en-US" w:bidi="en-US"/>
          <w:color w:val="111111"/>
          <w:sz w:val="28"/>
          <w:szCs w:val="28"/>
          <w:rtl/>
        </w:rPr>
        <w:t xml:space="preserve">17665- 1- </w:t>
      </w:r>
      <w:r>
        <w:rPr>
          <w:rStyle w:val="FootnoteReference"/>
        </w:rPr>
        <w:footnoteReference w:id="1552"/>
      </w:r>
      <w:r>
        <w:rPr>
          <w:rFonts w:ascii="Amiri" w:hAnsi="Amiri" w:eastAsia="Amiri" w:cs="Amiri"/>
          <w:lang w:bidi="ar-SA"/>
          <w:color w:val="111111"/>
          <w:sz w:val="28"/>
          <w:szCs w:val="28"/>
          <w:rtl/>
        </w:rPr>
        <w:t xml:space="preserve">أَحْمَدُ بْنُ مُحَمَّدِ بْنِ خَالِدٍ الْبَرْقِیُّ فِی الْمَحَاسِنِ عَنْ بَعْضِ أَصْحَابِنَا رَفَعَهُ یَقُولُ </w:t>
      </w:r>
      <w:r>
        <w:rPr>
          <w:rStyle w:val="FootnoteReference"/>
        </w:rPr>
        <w:footnoteReference w:id="1553"/>
      </w:r>
    </w:p>
    <w:p>
      <w:pPr>
        <w:pStyle w:val="BookText"/>
      </w:pPr>
      <w:r>
        <w:rPr>
          <w:rFonts w:ascii="Amiri" w:hAnsi="Amiri" w:eastAsia="Amiri" w:cs="Amiri"/>
          <w:lang w:bidi="ar-SA"/>
          <w:color w:val="111111"/>
          <w:sz w:val="28"/>
          <w:szCs w:val="28"/>
          <w:rtl/>
        </w:rPr>
        <w:t xml:space="preserve">إِذَا شَرِبْتَ مِنْ مَاءِ زَمْزَمَ فَقُلِ اللَّهُمَّ اجْعَلْهُ عِلْماً نَافِعاً وَ رِزْقاً وَاسِعاً وَ شِفَاءً مِنْ کُلِّ دَاءٍ وَ سُقْمٍ قَالَ وَ کَانَ أَبُو الْحَسَنِ ع یَقُولُ إِذَا شَرِبَ مِنْ زَمْزَمَ- بِسْمِ اللَّهِ الْحَمْدُ لِلَّهِ الشُّکْرُ لِلَّهِ.</w:t>
      </w:r>
    </w:p>
    <w:p>
      <w:pPr>
        <w:pStyle w:val="BookText"/>
      </w:pPr>
      <w:r>
        <w:rPr>
          <w:rStyle w:val="FootnoteReference"/>
        </w:rPr>
        <w:footnoteReference w:id="15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ما که به صورت مرفوع (با حذف سلسله سند) نقل کرده‌اند، گفته شده است: «هنگامی که از آب زمزم می‌نوشی، بگو: خدایا، این را علمی نافع، رزقی گسترده، و شفایی از هر بیماری و ناخوشی قرار ده.» و گفته شده که امام ابوالحسن (علیه‌السلام) زمانی که از زمزم می‌نوشید، می‌گفت: «بسم الله، الحمد لله، شکر لله.»</w:t>
      </w:r>
    </w:p>
    <w:p>
      <w:pPr>
        <w:pStyle w:val="Heading4"/>
      </w:pPr>
      <w:bookmarkStart w:id="1378" w:name="_Toc836"/>
      <w:r>
        <w:t>22- بَابُ تَحْرِیمِ أَکْلِ مَالِ الْکَعْبَةِ وَ مَا یُهْدَی إِلَیْهَا أَوْ یُوصَی لَهَا بِهِ وَ وُجُوبِ صَرْفِهِ فِی مَعُونَةِ الْمُحْتَاجِ مِنَ الْحَاجِّ وَ عَدَمِ جَوَازِ دَفْعِهِ إِلَی الْخُدَّامِ‌</w:t>
      </w:r>
      <w:bookmarkEnd w:id="1378"/>
    </w:p>
    <w:p>
      <w:pPr>
        <w:pStyle w:val="Heading5"/>
      </w:pPr>
      <w:bookmarkStart w:id="1379" w:name="_Toc837"/>
      <w:r>
        <w:t>اشارة</w:t>
      </w:r>
      <w:bookmarkEnd w:id="1379"/>
    </w:p>
    <w:p>
      <w:pPr>
        <w:pStyle w:val="BookText"/>
      </w:pPr>
      <w:r>
        <w:rPr>
          <w:rStyle w:val="FootnoteReference"/>
        </w:rPr>
        <w:footnoteReference w:id="1555"/>
      </w:r>
      <w:r>
        <w:rPr>
          <w:rFonts w:ascii="Amiri" w:hAnsi="Amiri" w:eastAsia="Amiri" w:cs="Amiri"/>
          <w:lang w:bidi="ar-SA"/>
          <w:color w:val="111111"/>
          <w:sz w:val="28"/>
          <w:szCs w:val="28"/>
          <w:rtl/>
        </w:rPr>
        <w:t xml:space="preserve">22 بَابُ تَحْرِیمِ أَکْلِ مَالِ الْکَعْبَةِ وَ مَا یُهْدَی إِلَیْهَا أَوْ یُوصَی لَهَا بِهِ وَ وُجُوبِ صَرْفِهِ فِی مَعُونَةِ الْمُحْتَاجِ مِنَ الْحَاجِّ وَ عَدَمِ جَوَازِ دَفْعِهِ إِلَی الْخُدَّامِ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0" w:name="_Toc838"/>
      <w:r>
        <w:t>[رقم الحدیث الکلی: 17666 - رقم الحدیث الباب: 1]</w:t>
      </w:r>
      <w:bookmarkEnd w:id="1380"/>
    </w:p>
    <w:p>
      <w:pPr>
        <w:pStyle w:val="BookText"/>
      </w:pPr>
      <w:r>
        <w:rPr>
          <w:rFonts w:ascii="Times New Roman" w:hAnsi="Times New Roman" w:eastAsia="Times New Roman" w:cs="Times New Roman"/>
          <w:lang w:val="en-US" w:bidi="en-US"/>
          <w:color w:val="111111"/>
          <w:sz w:val="28"/>
          <w:szCs w:val="28"/>
          <w:rtl/>
        </w:rPr>
        <w:t xml:space="preserve">17666- 1- </w:t>
      </w:r>
      <w:r>
        <w:rPr>
          <w:rStyle w:val="FootnoteReference"/>
        </w:rPr>
        <w:footnoteReference w:id="1556"/>
      </w:r>
      <w:r>
        <w:rPr>
          <w:rFonts w:ascii="Amiri" w:hAnsi="Amiri" w:eastAsia="Amiri" w:cs="Amiri"/>
          <w:lang w:bidi="ar-SA"/>
          <w:color w:val="111111"/>
          <w:sz w:val="28"/>
          <w:szCs w:val="28"/>
          <w:rtl/>
        </w:rPr>
        <w:t xml:space="preserve">مُحَمَّدُ بْنُ الْحَسَنِ بِإِسْنَادِهِ عَنْ مُحَمَّدِ بْنِ أَحْمَدَ بْنِ یَحْیَی عَنْ مُوسَی بْنِ الْقَاسِمِ عَنْ عَلِیِّ بْنِ جَعْفَرٍ عَنْ أَخِیهِ مُوسَی بْنِ جَعْفَرٍ ع قَالَ: سَأَلْتُهُ عَنْ رَجُلٍ جَعَلَ جَارِیَتَهُ هَدْیاً لِلْکَعْبَةِ- </w:t>
      </w:r>
      <w:r>
        <w:rPr>
          <w:rStyle w:val="FootnoteReference"/>
        </w:rPr>
        <w:footnoteReference w:id="1557"/>
      </w:r>
      <w:r>
        <w:rPr>
          <w:rFonts w:ascii="Amiri" w:hAnsi="Amiri" w:eastAsia="Amiri" w:cs="Amiri"/>
          <w:lang w:bidi="ar-SA"/>
          <w:color w:val="111111"/>
          <w:sz w:val="28"/>
          <w:szCs w:val="28"/>
          <w:rtl/>
        </w:rPr>
        <w:t xml:space="preserve">فَقَالَ مُرْ مُنَادِیاً یَقُومُ </w:t>
      </w:r>
      <w:r>
        <w:rPr>
          <w:rStyle w:val="FootnoteReference"/>
        </w:rPr>
        <w:footnoteReference w:id="1558"/>
      </w:r>
      <w:r>
        <w:rPr>
          <w:rFonts w:ascii="Amiri" w:hAnsi="Amiri" w:eastAsia="Amiri" w:cs="Amiri"/>
          <w:lang w:bidi="ar-SA"/>
          <w:color w:val="111111"/>
          <w:sz w:val="28"/>
          <w:szCs w:val="28"/>
          <w:rtl/>
        </w:rPr>
        <w:t xml:space="preserve">عَلَی الْحِجْرِ فَیُنَادِی أَلَا مَنْ قَصَرَتْ بِهِ نَفَقَتُهُ أَوْ قُطِعَ بِهِ أَوْ نَفِدَ طَعَامُهُ</w:t>
      </w:r>
    </w:p>
    <w:p>
      <w:pPr>
        <w:pStyle w:val="BookText"/>
      </w:pPr>
      <w:r>
        <w:rPr>
          <w:rFonts w:ascii="IRNazanin" w:hAnsi="IRNazanin" w:eastAsia="IRNazanin" w:cs="IRNazanin"/>
          <w:lang w:bidi="fa-IR"/>
          <w:color w:val="111111"/>
          <w:sz w:val="28"/>
          <w:szCs w:val="28"/>
          <w:rtl/>
        </w:rPr>
        <w:t xml:space="preserve">ص: 247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4" w:name="pg14670_158280"/>
    <w:bookmarkEnd w:id="234"/>
    <w:p>
      <w:pPr>
        <w:pStyle w:val="BookText"/>
      </w:pPr>
      <w:r>
        <w:rPr>
          <w:rFonts w:ascii="Amiri" w:hAnsi="Amiri" w:eastAsia="Amiri" w:cs="Amiri"/>
          <w:lang w:bidi="ar-SA"/>
          <w:color w:val="111111"/>
          <w:sz w:val="28"/>
          <w:szCs w:val="28"/>
          <w:rtl/>
        </w:rPr>
        <w:t xml:space="preserve">فَلْیَأْتِ فُلَانَ بْنَ فُلَانٍ وَ مُرْهُ أَنْ یُعْطِیَ أَوَّلًا فَأَوَّلًا حَتَّی یَنْفَدَ ثَمَنُ الْجَارِیَةِ.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فرمود: از او درباره مردی که کنیزش را به عنوان هدیه‌ای برای کعبه قرار داده بود، پرسیدم. امام فرمود: «به یک منادی دستور بده که بر روی حجر (حجر اسماعیل) بایستد و ندا دهد: هر کسی که هزینه‌های سفرش کم شده، یا راهش بسته شده، یا غذایش تمام شده است، نزد فلان بن فلان بیاید.» سپس به او دستور بده که به ترتیب اولویت، تا زمانی که بهای کنیز تمام شود، به آن‌ها بدهد.</w:t>
      </w:r>
    </w:p>
    <w:p>
      <w:pPr>
        <w:pStyle w:val="Heading5"/>
      </w:pPr>
      <w:bookmarkStart w:id="1381" w:name="_Toc839"/>
      <w:r>
        <w:t>[رقم الحدیث الکلی: 17667 - رقم الحدیث الباب: 2]</w:t>
      </w:r>
      <w:bookmarkEnd w:id="1381"/>
    </w:p>
    <w:p>
      <w:pPr>
        <w:pStyle w:val="BookText"/>
      </w:pPr>
      <w:r>
        <w:rPr>
          <w:rFonts w:ascii="Times New Roman" w:hAnsi="Times New Roman" w:eastAsia="Times New Roman" w:cs="Times New Roman"/>
          <w:lang w:val="en-US" w:bidi="en-US"/>
          <w:color w:val="111111"/>
          <w:sz w:val="28"/>
          <w:szCs w:val="28"/>
          <w:rtl/>
        </w:rPr>
        <w:t xml:space="preserve">17667- 2- </w:t>
      </w:r>
      <w:r>
        <w:rPr>
          <w:rStyle w:val="FootnoteReference"/>
        </w:rPr>
        <w:footnoteReference w:id="1559"/>
      </w: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إِلَّا أَنَّهُ قَالَ جَعَلَ ثَمَنَ جَارِیَتِهِ وَ زَادَ وَ سَأَلْتُهُ عَنْ رَجُلٍ یَقُولُ هُوَ یُهْدِی کَذَا وَ کَذَا مَا عَلَیْهِ فَقَالَ إِذَا لَمْ یَکُنْ نَذَرَ فَلَیْسَ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نیز مانند همین روایت نقل شده، با این تفاوت که گفته است: «بهای کنیزش را قرار داده بود.» و اضافه کرده است: «از او درباره مردی پرسیدم که می‌گوید: "فلان و فلان چیز را هدیه می‌دهد." حکم او چیست؟» امام فرمود: «اگر نذر نکرده باشد، چیزی بر او واجب نیست.»</w:t>
      </w:r>
    </w:p>
    <w:p>
      <w:pPr>
        <w:pStyle w:val="Heading5"/>
      </w:pPr>
      <w:bookmarkStart w:id="1382" w:name="_Toc840"/>
      <w:r>
        <w:t>[رقم الحدیث الکلی: 17668 - رقم الحدیث الباب: 3]</w:t>
      </w:r>
      <w:bookmarkEnd w:id="1382"/>
    </w:p>
    <w:p>
      <w:pPr>
        <w:pStyle w:val="BookText"/>
      </w:pPr>
      <w:r>
        <w:rPr>
          <w:rFonts w:ascii="Times New Roman" w:hAnsi="Times New Roman" w:eastAsia="Times New Roman" w:cs="Times New Roman"/>
          <w:lang w:val="en-US" w:bidi="en-US"/>
          <w:color w:val="111111"/>
          <w:sz w:val="28"/>
          <w:szCs w:val="28"/>
          <w:rtl/>
        </w:rPr>
        <w:t xml:space="preserve">17668- 3- </w:t>
      </w:r>
      <w:r>
        <w:rPr>
          <w:rStyle w:val="FootnoteReference"/>
        </w:rPr>
        <w:footnoteReference w:id="1560"/>
      </w:r>
      <w:r>
        <w:rPr>
          <w:rFonts w:ascii="Amiri" w:hAnsi="Amiri" w:eastAsia="Amiri" w:cs="Amiri"/>
          <w:lang w:bidi="ar-SA"/>
          <w:color w:val="111111"/>
          <w:sz w:val="28"/>
          <w:szCs w:val="28"/>
          <w:rtl/>
        </w:rPr>
        <w:t xml:space="preserve">وَ بِإِسْنَادِهِ عَنْ أَحْمَدَ بْنِ مُحَمَّدٍ عَنْ عَلِیِّ بْنِ الْحَکَمِ عَنِ ابْنِ أَبِی حَمْزَةَ </w:t>
      </w:r>
      <w:r>
        <w:rPr>
          <w:rStyle w:val="FootnoteReference"/>
        </w:rPr>
        <w:footnoteReference w:id="1561"/>
      </w:r>
      <w:r>
        <w:rPr>
          <w:rFonts w:ascii="Amiri" w:hAnsi="Amiri" w:eastAsia="Amiri" w:cs="Amiri"/>
          <w:lang w:bidi="ar-SA"/>
          <w:color w:val="111111"/>
          <w:sz w:val="28"/>
          <w:szCs w:val="28"/>
          <w:rtl/>
        </w:rPr>
        <w:t xml:space="preserve">قَالَ: یَحُجُّ الْقَائِمُ ع </w:t>
      </w:r>
      <w:r>
        <w:rPr>
          <w:rStyle w:val="FootnoteReference"/>
        </w:rPr>
        <w:footnoteReference w:id="1562"/>
      </w:r>
      <w:r>
        <w:rPr>
          <w:rFonts w:ascii="Amiri" w:hAnsi="Amiri" w:eastAsia="Amiri" w:cs="Amiri"/>
          <w:lang w:bidi="ar-SA"/>
          <w:color w:val="111111"/>
          <w:sz w:val="28"/>
          <w:szCs w:val="28"/>
          <w:rtl/>
        </w:rPr>
        <w:t xml:space="preserve">یَوْمَ السَّبْتِ یَوْمَ عَاشُورَاءَ الْیَوْمَ الَّذِی قُتِلَ فِیهِ الْحُسَیْنُ ع- وَ یَقْطَعُ أَیْدِیَ بَنِی شَیْبَةَ وَ یُعَلِّقُهَا فِی الْکَعْبَةِ </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قائم (علیه السلام) روز شنبه، روز عاشورا، همان روزی که حسین (علیه السلام) در آن کشته شد، به حج خواهد رفت و دست‌های بنی شیبه را قطع کرده و آن‌ها را در کعبه آویزان خواهد کرد.</w:t>
      </w:r>
    </w:p>
    <w:p>
      <w:pPr>
        <w:pStyle w:val="Heading5"/>
      </w:pPr>
      <w:bookmarkStart w:id="1383" w:name="_Toc841"/>
      <w:r>
        <w:t>[رقم الحدیث الکلی: 17669 - رقم الحدیث الباب: 4]</w:t>
      </w:r>
      <w:bookmarkEnd w:id="1383"/>
    </w:p>
    <w:p>
      <w:pPr>
        <w:pStyle w:val="BookText"/>
      </w:pPr>
      <w:r>
        <w:rPr>
          <w:rFonts w:ascii="Times New Roman" w:hAnsi="Times New Roman" w:eastAsia="Times New Roman" w:cs="Times New Roman"/>
          <w:lang w:val="en-US" w:bidi="en-US"/>
          <w:color w:val="111111"/>
          <w:sz w:val="28"/>
          <w:szCs w:val="28"/>
          <w:rtl/>
        </w:rPr>
        <w:t xml:space="preserve">17669- 4- </w:t>
      </w:r>
      <w:r>
        <w:rPr>
          <w:rStyle w:val="FootnoteReference"/>
        </w:rPr>
        <w:footnoteReference w:id="1564"/>
      </w:r>
      <w:r>
        <w:rPr>
          <w:rFonts w:ascii="Amiri" w:hAnsi="Amiri" w:eastAsia="Amiri" w:cs="Amiri"/>
          <w:lang w:bidi="ar-SA"/>
          <w:color w:val="111111"/>
          <w:sz w:val="28"/>
          <w:szCs w:val="28"/>
          <w:rtl/>
        </w:rPr>
        <w:t xml:space="preserve">وَ قَدْ تَقَدَّمَ فِی حَدِیثٍ قَالَ: بَغَتْ جُرْهُمُ بِمَکَّةَ وَ اسْتَحَلُّوا حُرْمَتَهَا وَ أَکَلُوا مَالَ الْکَعْبَةِ- فَبَعَثَ اللَّهُ عَلَیْهِمُ الرُّعَافَ وَ النَّمْلَ وَ أَفْنَاهُمْ.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که پیشتر ذکر شد، فرمود: "جرهم در مکه سرکشی کردند و حرمت آن را شکستند و اموال کعبه را خوردند. پس خداوند بر آن‌ها بیماری رُعاف (خون‌ریزی از بینی) و هجوم مورچه‌ها را فرستاد و آنان را نابود کرد.</w:t>
      </w:r>
    </w:p>
    <w:p>
      <w:pPr>
        <w:pStyle w:val="Heading5"/>
      </w:pPr>
      <w:bookmarkStart w:id="1384" w:name="_Toc842"/>
      <w:r>
        <w:t>[رقم الحدیث الکلی: 17670 - رقم الحدیث الباب: 5]</w:t>
      </w:r>
      <w:bookmarkEnd w:id="1384"/>
    </w:p>
    <w:p>
      <w:pPr>
        <w:pStyle w:val="BookText"/>
      </w:pPr>
      <w:r>
        <w:rPr>
          <w:rFonts w:ascii="Times New Roman" w:hAnsi="Times New Roman" w:eastAsia="Times New Roman" w:cs="Times New Roman"/>
          <w:lang w:val="en-US" w:bidi="en-US"/>
          <w:color w:val="111111"/>
          <w:sz w:val="28"/>
          <w:szCs w:val="28"/>
          <w:rtl/>
        </w:rPr>
        <w:t xml:space="preserve">17670- 5- </w:t>
      </w:r>
      <w:r>
        <w:rPr>
          <w:rStyle w:val="FootnoteReference"/>
        </w:rPr>
        <w:footnoteReference w:id="1565"/>
      </w:r>
      <w:r>
        <w:rPr>
          <w:rFonts w:ascii="Amiri" w:hAnsi="Amiri" w:eastAsia="Amiri" w:cs="Amiri"/>
          <w:lang w:bidi="ar-SA"/>
          <w:color w:val="111111"/>
          <w:sz w:val="28"/>
          <w:szCs w:val="28"/>
          <w:rtl/>
        </w:rPr>
        <w:t xml:space="preserve">وَ تَقَدَّمَ حَدِیثُ کُلْثُومِ بْنِ عَبْدِ الْمَلِکِ عَنْ أَبِی عَبْدِ اللَّهِ ع فِی حَدِیثِ عِمَارَةِ الْکَعْبَةِ قَالَ فَجَاءَتِ الْعَرَبُ مِنَ الْحَوْلِ فَدَخَلُوا الْکَعْبَةَ- وَ رَأَوْا عِمَارَتَهَا فَقَالُوا یَنْبَغِی لِعَامِلِ هَذَا الْبَیْتِ أَنْ یُزَادَ فَلَمَّا کَانَ مِنْ</w:t>
      </w:r>
    </w:p>
    <w:p>
      <w:pPr>
        <w:pStyle w:val="BookText"/>
      </w:pPr>
      <w:r>
        <w:rPr>
          <w:rFonts w:ascii="IRNazanin" w:hAnsi="IRNazanin" w:eastAsia="IRNazanin" w:cs="IRNazanin"/>
          <w:lang w:bidi="fa-IR"/>
          <w:color w:val="111111"/>
          <w:sz w:val="28"/>
          <w:szCs w:val="28"/>
          <w:rtl/>
        </w:rPr>
        <w:t xml:space="preserve">ص: 248</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5" w:name="pg14670_158281"/>
    <w:bookmarkEnd w:id="235"/>
    <w:p>
      <w:pPr>
        <w:pStyle w:val="BookText"/>
      </w:pPr>
      <w:r>
        <w:rPr>
          <w:rFonts w:ascii="Amiri" w:hAnsi="Amiri" w:eastAsia="Amiri" w:cs="Amiri"/>
          <w:lang w:bidi="ar-SA"/>
          <w:color w:val="111111"/>
          <w:sz w:val="28"/>
          <w:szCs w:val="28"/>
          <w:rtl/>
        </w:rPr>
        <w:t xml:space="preserve">قَابِلٍ جَاءَ الْهَدْیُ فَلَمْ یَدْرِ إِسْمَاعِیلُ کَیْفَ یَصْنَعُ بِهِ فَأَوْحَی اللَّهُ عَزَّ وَ جَلَّ إِلَیْهِ أَنِ انْحَرْهُ وَ أَطْعِمْهُ الْحَاجَّ.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که از کلثوم بن عبدالملک از امام صادق (علیه‌السلام) درباره بازسازی کعبه نقل شده، آمده است: عرب‌ها از اطراف آمدند و وارد کعبه شدند و دیدند که بازسازی شده است. پس گفتند: "شایسته است که به کسی که مسئول این خانه (کعبه) است، اضافه داده شود." وقتی که سال بعد آمد، قربانی‌ها آورده شد، و اسماعیل نمی‌دانست چگونه با آن‌ها برخورد کند. پس خداوند عز و جل به او وحی کرد که: آن‌ها را قربانی کن و به حاجیان اطعام بده.</w:t>
      </w:r>
    </w:p>
    <w:p>
      <w:pPr>
        <w:pStyle w:val="Heading5"/>
      </w:pPr>
      <w:bookmarkStart w:id="1385" w:name="_Toc843"/>
      <w:r>
        <w:t>[رقم الحدیث الکلی: 17671 - رقم الحدیث الباب: 6]</w:t>
      </w:r>
      <w:bookmarkEnd w:id="1385"/>
    </w:p>
    <w:p>
      <w:pPr>
        <w:pStyle w:val="BookText"/>
      </w:pPr>
      <w:r>
        <w:rPr>
          <w:rFonts w:ascii="Times New Roman" w:hAnsi="Times New Roman" w:eastAsia="Times New Roman" w:cs="Times New Roman"/>
          <w:lang w:val="en-US" w:bidi="en-US"/>
          <w:color w:val="111111"/>
          <w:sz w:val="28"/>
          <w:szCs w:val="28"/>
          <w:rtl/>
        </w:rPr>
        <w:t xml:space="preserve">17671- 6- </w:t>
      </w:r>
      <w:r>
        <w:rPr>
          <w:rStyle w:val="FootnoteReference"/>
        </w:rPr>
        <w:footnoteReference w:id="1566"/>
      </w:r>
      <w:r>
        <w:rPr>
          <w:rFonts w:ascii="Amiri" w:hAnsi="Amiri" w:eastAsia="Amiri" w:cs="Amiri"/>
          <w:lang w:bidi="ar-SA"/>
          <w:color w:val="111111"/>
          <w:sz w:val="28"/>
          <w:szCs w:val="28"/>
          <w:rtl/>
        </w:rPr>
        <w:t xml:space="preserve">مُحَمَّدُ بْنُ یَعْقُوبَ عَنْ عَلِیِّ بْنِ إِبْرَاهِیمَ عَنْ أَبِیهِ عَنْ حَمَّادِ بْنِ عِیسَی عَنْ حَرِیزٍ عَنْ یَاسِینَ قَالَ سَمِعْتُ أَبَا جَعْفَرٍ ع یَقُولُ إِنَّ قَوْماً أَقْبَلُوا مِنْ مِصْرَ فَمَاتَ مِنْهُمْ رَجُلٌ فَأَوْصَی بِأَلْفِ دِرْهَمٍ لِلْکَعْبَةِ- فَلَمَّا قَدِمَ الْوَصِیُّ مَکَّةَ سَأَلَ فَدَلُّوهُ عَلَی بَنِی شَیْبَةَ- فَأَتَاهُمْ فَأَخْبَرَهُمُ الْخَبَرَ فَقَالُوا قَدْ بَرِئَتْ ذِمَّتُکَ ادْفَعْهَا إِلَیْنَا فَقَامَ الرَّجُلُ فَسَأَلَ النَّاسَ فَدَلُّوهُ عَلَی أَبِی جَعْفَرٍ مُحَمَّدِ بْنِ عَلِیٍّ ع- قَالَ أَبُو جَعْفَرٍ ع فَأَتَانِی فَسَأَلَنِی فَقُلْتُ إِنَّ الْکَعْبَةَ غَنِیَّةٌ عَنْ هَذَا انْظُرْ إِلَی مَنْ أَمَّ هَذَا الْبَیْتَ فَقُطِعَ بِهِ أَوْ ذَهَبَتْ نَفَقَتُهُ أَوْ ضَلَّتْ رَاحِلَتُهُ وَ عَجَزَ أَنْ یَرْجِعَ إِلَی أَهْلِهِ فَادْفَعْهَا إِلَی هَؤُلَاءِ الَّذِینَ سَمَّیْتُ لَکَ فَأَتَی الرَّجُلُ بَنِی شَیْبَةَ فَأَخْبَرَهُمْ بِقَوْلِ أَبِی جَعْفَرٍ ع- فَقَالُوا هَذَا ضَالٌّ مُبْتَدِعٌ لَیْسَ یُؤْخَذُ عَنْهُ وَ لَا عِلْمَ لَهُ وَ نَحْنُ نَسْأَلُکَ بِحَقِّ هَذَا وَ بِحَقِّ کَذَا وَ کَذَا لَمَّا أَبْلَغْتَهُ عَنَّا هَذَا الْکَلَامَ قَالَ فَأَتَیْتُ أَبَا جَعْفَرٍ ع فَقُلْتُ لَهُ لَقِیتُ بَنِی شَیْبَةَ فَأَخْبَرْتُهُمْ فَزَعَمُوا أَنَّکَ کَذَا وَ کَذَا وَ أَنَّکَ لَا عِلْمَ لَکَ ثُمَّ سَأَلُونِی بِالْعَظِیمِ إِلَّا أَبْلَغْتُکَ مَا قَالُوا قَالَ وَ أَنَا أَسْأَلُکَ بِمَا سَأَلُوکَ لَمَّا أَتَیْتَهُمْ فَقُلْتَ لَهُمْ إِنَّ مِنْ عِلْمِی أَنْ لَوْ وَلِیتُ شَیْئاً مِنْ أَمْرِ الْمُسْلِمِینَ لَقَطَعْتُ أَیْدِیَهُمْ ثُمَّ عَلَّقْتُهَا فِی أَسْتَارِ الْکَعْبَةِ- ثُمَّ أَقَمْتُهُمْ عَلَی الْمِصْطَبَّةِ ثُمَّ أَمَرْتُ مُنَادِیاً یُنَادِی أَلَا إِنَّ هَؤُلَاءِ سُرَّاقُ اللَّهِ فَاعْرِفُوهُمْ.</w:t>
      </w:r>
    </w:p>
    <w:p>
      <w:pPr>
        <w:pStyle w:val="BookText"/>
      </w:pPr>
      <w:r>
        <w:rPr>
          <w:rFonts w:ascii="Amiri" w:hAnsi="Amiri" w:eastAsia="Amiri" w:cs="Amiri"/>
          <w:lang w:bidi="ar-SA"/>
          <w:color w:val="111111"/>
          <w:sz w:val="28"/>
          <w:szCs w:val="28"/>
          <w:rtl/>
        </w:rPr>
        <w:t xml:space="preserve">وَ رَوَاهُ الصَّدُوقُ فِی الْعِلَلِ عَنْ مُحَمَّدِ بْنِ عَلِیٍّ مَاجِیلَوَیْهِ عَنْ</w:t>
      </w:r>
    </w:p>
    <w:p>
      <w:pPr>
        <w:pStyle w:val="BookText"/>
      </w:pPr>
      <w:r>
        <w:rPr>
          <w:rFonts w:ascii="IRNazanin" w:hAnsi="IRNazanin" w:eastAsia="IRNazanin" w:cs="IRNazanin"/>
          <w:lang w:bidi="fa-IR"/>
          <w:color w:val="111111"/>
          <w:sz w:val="28"/>
          <w:szCs w:val="28"/>
          <w:rtl/>
        </w:rPr>
        <w:t xml:space="preserve">ص: 249</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6" w:name="pg14670_158282"/>
    <w:bookmarkEnd w:id="236"/>
    <w:p>
      <w:pPr>
        <w:pStyle w:val="BookText"/>
      </w:pPr>
      <w:r>
        <w:rPr>
          <w:rFonts w:ascii="Amiri" w:hAnsi="Amiri" w:eastAsia="Amiri" w:cs="Amiri"/>
          <w:lang w:bidi="ar-SA"/>
          <w:color w:val="111111"/>
          <w:sz w:val="28"/>
          <w:szCs w:val="28"/>
          <w:rtl/>
        </w:rPr>
        <w:t xml:space="preserve">عَلِیِّ بْنِ إِبْرَاهِیمَ </w:t>
      </w:r>
      <w:r>
        <w:rPr>
          <w:rStyle w:val="FootnoteReference"/>
        </w:rPr>
        <w:footnoteReference w:id="1567"/>
      </w:r>
    </w:p>
    <w:p>
      <w:pPr>
        <w:pStyle w:val="BookText"/>
      </w:pPr>
      <w:r>
        <w:rPr>
          <w:rFonts w:ascii="Amiri" w:hAnsi="Amiri" w:eastAsia="Amiri" w:cs="Amiri"/>
          <w:lang w:bidi="ar-SA"/>
          <w:color w:val="111111"/>
          <w:sz w:val="28"/>
          <w:szCs w:val="28"/>
          <w:rtl/>
        </w:rPr>
        <w:t xml:space="preserve">وَ رَوَاهُ الشَّیْخُ بِإِسْنَادِهِ عَنْ عَلِیِّ بْنِ الْحَسَنِ بْنِ فَضَّالٍ عَنْ مُحَمَّدِ بْنِ إِسْمَاعِیلَ عَنْ حَمَّادِ بْنِ عِیسَی مِثْلَهُ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یاسین نقل شده است که شنیدم امام باقر (علیه‌السلام) می‌فرمود: گروهی از مصر آمدند و یکی از آن‌ها درگذشت و هزار درهم برای کعبه وصیت کرد. وقتی وصی به مکه رسید، پرسید و او را به بنی شیبه راهنمایی کردند. او نزد آن‌ها رفت و خبر را به آن‌ها داد. آنان گفتند: "ذمه‌ات بری شد، آن را به ما بده." مرد برخاست و از مردم پرسید، و او را به امام باقر (علیه‌السلام) راهنمایی کردند. امام باقر (علیه‌السلام) فرمود: "کعبه نیازی به این ندارد. نگاه کن به کسی که به این خانه آمده و در راه مانده است، یا نفقه‌اش تمام شده، یا مرکبش را گم کرده و توانایی بازگشت به خانواده‌اش را ندارد، و آن را به این‌ها که نام بردم بده." مرد نزد بنی شیبه رفت و سخن امام باقر (علیه‌السلام) را به آنان گفت. آنان گفتند: "این شخص گمراه و بدعت‌گذار است، از او نباید چیزی آموخت و علمی ندارد. ما از تو می‌خواهیم به حق این خانه و به حق فلان و فلان چیز که این سخن را به او برسانی." مرد به نزد امام باقر (علیه‌السلام) آمد و گفت: "با بنی شیبه ملاقات کردم و به آنان خبر دادم، و آنان ادعا کردند که تو چنین و چنان هستی و علمی نداری. سپس از من خواستند که این سخن را به تو برسانم." امام (علیه‌السلام) فرمود: "من هم از تو می‌خواهم به همان حقی که آنان از تو خواستند، نزدشان بروی و به آنان بگویی: از علم من این است که اگر مسئولیتی از امور مسلمانان به عهده داشتم، دست‌هایشان را قطع می‌کردم و آن‌ها را به پرده‌های کعبه آویزان می‌کردم. سپس آنان را روی سکو قرار می‌دادم و منادی را دستور می‌دادم که ندا دهد: آگاه باشید، این‌ها دزدهای خدا هستند، آنان را بشناسید."</w:t>
      </w:r>
    </w:p>
    <w:p>
      <w:pPr>
        <w:pStyle w:val="Heading5"/>
      </w:pPr>
      <w:bookmarkStart w:id="1386" w:name="_Toc844"/>
      <w:r>
        <w:t>[رقم الحدیث الکلی: 17672 - رقم الحدیث الباب: 7]</w:t>
      </w:r>
      <w:bookmarkEnd w:id="1386"/>
    </w:p>
    <w:p>
      <w:pPr>
        <w:pStyle w:val="BookText"/>
      </w:pPr>
      <w:r>
        <w:rPr>
          <w:rFonts w:ascii="Times New Roman" w:hAnsi="Times New Roman" w:eastAsia="Times New Roman" w:cs="Times New Roman"/>
          <w:lang w:val="en-US" w:bidi="en-US"/>
          <w:color w:val="111111"/>
          <w:sz w:val="28"/>
          <w:szCs w:val="28"/>
          <w:rtl/>
        </w:rPr>
        <w:t xml:space="preserve">17672- 7- </w:t>
      </w:r>
      <w:r>
        <w:rPr>
          <w:rStyle w:val="FootnoteReference"/>
        </w:rPr>
        <w:footnoteReference w:id="1569"/>
      </w:r>
      <w:r>
        <w:rPr>
          <w:rFonts w:ascii="Amiri" w:hAnsi="Amiri" w:eastAsia="Amiri" w:cs="Amiri"/>
          <w:lang w:bidi="ar-SA"/>
          <w:color w:val="111111"/>
          <w:sz w:val="28"/>
          <w:szCs w:val="28"/>
          <w:rtl/>
        </w:rPr>
        <w:t xml:space="preserve">وَ عَنْ مُحَمَّدِ بْنِ یَحْیَی عَنْ بُنَانِ بْنِ مُحَمَّدٍ عَنْ مُوسَی بْنِ الْقَاسِمِ عَنْ عَلِیِّ بْنِ جَعْفَرٍ عَنْ أَخِیهِ أَبِی الْحَسَنِ ع قَالَ: سَأَلْتُهُ عَنْ رَجُلٍ جَعَلَ جَارِیَتَهُ هَدْیاً لِلْکَعْبَةِ کَیْفَ یَصْنَعُ قَالَ إِنَّ أَبِی أَتَاهُ رَجُلٌ قَدْ جَعَلَ جَارِیَتَهُ هَدْیاً لِلْکَعْبَةِ- فَقَالَ لَهُ قَوِّمِ الْجَارِیَةَ أَوْ بِعْهَا ثُمَّ مُرْ مُنَادِیاً یَقُومُ عَلَی الْحِجْرِ- فَیُنَادِی أَلَا مَنْ قَصَرَتْ بِهِ نَفَقَتُهُ أَوْ قُطِعَ بِهِ طَرِیقُهُ أَوْ نَفِدَ </w:t>
      </w:r>
      <w:r>
        <w:rPr>
          <w:rStyle w:val="FootnoteReference"/>
        </w:rPr>
        <w:footnoteReference w:id="1570"/>
      </w:r>
      <w:r>
        <w:rPr>
          <w:rFonts w:ascii="Amiri" w:hAnsi="Amiri" w:eastAsia="Amiri" w:cs="Amiri"/>
          <w:lang w:bidi="ar-SA"/>
          <w:color w:val="111111"/>
          <w:sz w:val="28"/>
          <w:szCs w:val="28"/>
          <w:rtl/>
        </w:rPr>
        <w:t xml:space="preserve">طَعَامُهُ فَلْیَأْتِ فُلَانَ بْنَ فُلَانٍ وَ مُرْهُ أَنْ یُعْطِیَ أَوَّلًا فَأَوَّلًا حَتَّی یَنْفَدَ ثَمَنُ الْجَارِیَةِ.</w:t>
      </w:r>
    </w:p>
    <w:p>
      <w:pPr>
        <w:pStyle w:val="BookText"/>
      </w:pPr>
      <w:r>
        <w:rPr>
          <w:rFonts w:ascii="Amiri" w:hAnsi="Amiri" w:eastAsia="Amiri" w:cs="Amiri"/>
          <w:lang w:bidi="ar-SA"/>
          <w:color w:val="111111"/>
          <w:sz w:val="28"/>
          <w:szCs w:val="28"/>
          <w:rtl/>
        </w:rPr>
        <w:t xml:space="preserve">وَ رَوَاهُ الشَّیْخُ بِإِسْنَادِهِ عَنْ عَلِیِّ بْنِ جَعْفَرٍ إِلَّا أَنَّهُ قَالَ جَعَلَ ثَمَنَ جَارِیَتِهِ وَ تَرَکَ قَوْلَهُ قَوِّمِ الْجَارِیَةَ أَوْ بِعْهَا وَ قَالَ فِی آخِرِهِ حَتَّی یَتَصَدَّقَ بِثَمَنِ الْجَارِیَةِ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مُحَمَّدِ بْنِ یَحْیَی مِثْلَهُ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کاظم (علیه‌السلام) نقل شده است که فرمود: از او درباره مردی که کنیزش را به عنوان هدیه‌ای برای کعبه قرار داده بود، پرسیدم. امام فرمود: «پدرم (امام صادق) با مردی که کنیزش را هدیه‌ی کعبه قرار داده بود، مواجه شد. پدرم به او گفت: کنیز را قیمت‌گذاری کن یا آن را بفروش. سپس به یک منادی دستور بده که بر روی حجر (حجر اسماعیل) بایستد و ندا دهد: هر کسی که هزینه‌های سفرش کم شده، یا راهش بسته شده، یا غذایش تمام شده است، نزد فلان بن فلان بیاید. سپس به او دستور بده که به ترتیب اولویت، تا زمانی که بهای کنیز تمام شود، به آن‌ها کمک کند.»</w:t>
      </w:r>
    </w:p>
    <w:p>
      <w:pPr>
        <w:pStyle w:val="Heading5"/>
      </w:pPr>
      <w:bookmarkStart w:id="1387" w:name="_Toc845"/>
      <w:r>
        <w:t>[رقم الحدیث الکلی: 17673 - رقم الحدیث الباب: 8]</w:t>
      </w:r>
      <w:bookmarkEnd w:id="1387"/>
    </w:p>
    <w:p>
      <w:pPr>
        <w:pStyle w:val="BookText"/>
      </w:pPr>
      <w:r>
        <w:rPr>
          <w:rFonts w:ascii="Times New Roman" w:hAnsi="Times New Roman" w:eastAsia="Times New Roman" w:cs="Times New Roman"/>
          <w:lang w:val="en-US" w:bidi="en-US"/>
          <w:color w:val="111111"/>
          <w:sz w:val="28"/>
          <w:szCs w:val="28"/>
          <w:rtl/>
        </w:rPr>
        <w:t xml:space="preserve">17673- 8- </w:t>
      </w:r>
      <w:r>
        <w:rPr>
          <w:rStyle w:val="FootnoteReference"/>
        </w:rPr>
        <w:footnoteReference w:id="1573"/>
      </w:r>
      <w:r>
        <w:rPr>
          <w:rFonts w:ascii="Amiri" w:hAnsi="Amiri" w:eastAsia="Amiri" w:cs="Amiri"/>
          <w:lang w:bidi="ar-SA"/>
          <w:color w:val="111111"/>
          <w:sz w:val="28"/>
          <w:szCs w:val="28"/>
          <w:rtl/>
        </w:rPr>
        <w:t xml:space="preserve">وَ عَنْ عَلِیِّ بْنِ إِبْرَاهِیمَ عَنْ صَالِحِ بْنِ السِّنْدِیِّ عَنْ جَعْفَرِ بْنِ بَشِیرٍ عَنْ أَبَانٍ عَنْ أَبِی الْحُرِّ عَنْ أَبِی عَبْدِ اللَّهِ ع</w:t>
      </w:r>
    </w:p>
    <w:p>
      <w:pPr>
        <w:pStyle w:val="BookText"/>
      </w:pPr>
      <w:r>
        <w:rPr>
          <w:rFonts w:ascii="IRNazanin" w:hAnsi="IRNazanin" w:eastAsia="IRNazanin" w:cs="IRNazanin"/>
          <w:lang w:bidi="fa-IR"/>
          <w:color w:val="111111"/>
          <w:sz w:val="28"/>
          <w:szCs w:val="28"/>
          <w:rtl/>
        </w:rPr>
        <w:t xml:space="preserve">ص: 250</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7" w:name="pg14670_158283"/>
    <w:bookmarkEnd w:id="237"/>
    <w:p>
      <w:pPr>
        <w:pStyle w:val="BookText"/>
      </w:pPr>
      <w:r>
        <w:rPr>
          <w:rFonts w:ascii="Amiri" w:hAnsi="Amiri" w:eastAsia="Amiri" w:cs="Amiri"/>
          <w:lang w:bidi="ar-SA"/>
          <w:color w:val="111111"/>
          <w:sz w:val="28"/>
          <w:szCs w:val="28"/>
          <w:rtl/>
        </w:rPr>
        <w:t xml:space="preserve">قَالَ: جَاءَ رَجُلٌ إِلَی أَبِی جَعْفَرٍ ع فَقَالَ لَهُ إِنِّی أَهْدَیْتُ جَارِیَةً إِلَی الْکَعْبَةِ- فَأُعْطِیتُ بِهَا خَمْسَمِائَةِ دِینَارٍ فَمَا تَرَی فَقَالَ بِعْهَا ثُمَّ خُذْ ثَمَنَهَا ثُمَّ قُمْ عَلَی حَائِطِ الْحِجْرِ- ثُمَّ نَادِ وَ أَعْطِ کُلَّ مُنْقَطَعٍ بِهِ وَ کُلَّ مُحْتَاجٍ مِنَ الْحَاجِّ.</w:t>
      </w:r>
    </w:p>
    <w:p>
      <w:pPr>
        <w:pStyle w:val="BookText"/>
      </w:pPr>
      <w:r>
        <w:rPr>
          <w:rFonts w:ascii="Amiri" w:hAnsi="Amiri" w:eastAsia="Amiri" w:cs="Amiri"/>
          <w:lang w:bidi="ar-SA"/>
          <w:color w:val="111111"/>
          <w:sz w:val="28"/>
          <w:szCs w:val="28"/>
          <w:rtl/>
        </w:rPr>
        <w:t xml:space="preserve">وَ رَوَاهُ فِی مَوْضِعٍ آخَرَ وَ قَالَ عَنْ أَبِی الْحَسَنِ بَدَلَ قَوْلِهِ عَنْ أَبِی الْحُرِّ عَنْ أَبِی عَبْدِ اللَّهِ ع </w:t>
      </w:r>
      <w:r>
        <w:rPr>
          <w:rStyle w:val="FootnoteReference"/>
        </w:rPr>
        <w:footnoteReference w:id="1574"/>
      </w:r>
    </w:p>
    <w:p>
      <w:pPr>
        <w:pStyle w:val="BookText"/>
      </w:pPr>
      <w:r>
        <w:rPr>
          <w:rFonts w:ascii="Amiri" w:hAnsi="Amiri" w:eastAsia="Amiri" w:cs="Amiri"/>
          <w:lang w:bidi="ar-SA"/>
          <w:color w:val="111111"/>
          <w:sz w:val="28"/>
          <w:szCs w:val="28"/>
          <w:rtl/>
        </w:rPr>
        <w:t xml:space="preserve">وَ رَوَاهُ الصَّدُوقُ فِی الْعِلَلِ عَنْ مُحَمَّدِ بْنِ الْحَسَنِ عَنِ الْحَسَنِ بْنِ مَتِّیلٍ عَنْ مُحَمَّدِ بْنِ الْحُسَیْنِ بْنِ أَبِی الْخَطَّابِ عَنْ جَعْفَرِ بْنِ بَشِیرٍ عَنْ أَبَانٍ عَنِ ابْنِ الْحُرِّ </w:t>
      </w:r>
      <w:r>
        <w:rPr>
          <w:rStyle w:val="FootnoteReference"/>
        </w:rPr>
        <w:footnoteReference w:id="1575"/>
      </w:r>
      <w:r>
        <w:rPr>
          <w:rFonts w:ascii="Amiri" w:hAnsi="Amiri" w:eastAsia="Amiri" w:cs="Amiri"/>
          <w:lang w:bidi="ar-SA"/>
          <w:color w:val="111111"/>
          <w:sz w:val="28"/>
          <w:szCs w:val="28"/>
          <w:rtl/>
        </w:rPr>
        <w:t xml:space="preserve">عَنْ أَبِی عَبْدِ اللَّهِ ع </w:t>
      </w:r>
      <w:r>
        <w:rPr>
          <w:rStyle w:val="FootnoteReference"/>
        </w:rPr>
        <w:footnoteReference w:id="1576"/>
      </w:r>
    </w:p>
    <w:p>
      <w:pPr>
        <w:pStyle w:val="BookText"/>
      </w:pPr>
      <w:r>
        <w:rPr>
          <w:rFonts w:ascii="Amiri" w:hAnsi="Amiri" w:eastAsia="Amiri" w:cs="Amiri"/>
          <w:lang w:bidi="ar-SA"/>
          <w:color w:val="111111"/>
          <w:sz w:val="28"/>
          <w:szCs w:val="28"/>
          <w:rtl/>
        </w:rPr>
        <w:t xml:space="preserve">وَ رَوَاهُ الشَّیْخُ بِإِسْنَادِهِ عَنِ الْحَسَنِ بْنِ عَلِیِّ بْنِ فَضَّالٍ عَنِ الْعَبَّاسِ بْنِ عَامِرٍ عَنْ أَبَانٍ عَنْ أَبِی الْحَسَنِ ع مِثْلَهُ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الحُرّ از امام صادق (علیه‌السلام) نقل شده است که فرمود: مردی به امام باقر (علیه‌السلام) گفت: "من کنیزی را به کعبه هدیه داده‌ام و به ازای آن پانصد دینار دریافت کرده‌ام. نظر شما چیست؟" امام (علیه‌السلام) فرمود: "آن را بفروش، سپس بهای آن را بگیر. بعد بر روی دیوار حجر (حجر اسماعیل) بایست و ندا بده و به هر کسی که نیازمند و در مضیقه است، از حاجیان، کمک کن.</w:t>
      </w:r>
    </w:p>
    <w:p>
      <w:pPr>
        <w:pStyle w:val="Heading5"/>
      </w:pPr>
      <w:bookmarkStart w:id="1388" w:name="_Toc846"/>
      <w:r>
        <w:t>[رقم الحدیث الکلی: 17674 - رقم الحدیث الباب: 9]</w:t>
      </w:r>
      <w:bookmarkEnd w:id="1388"/>
    </w:p>
    <w:p>
      <w:pPr>
        <w:pStyle w:val="BookText"/>
      </w:pPr>
      <w:r>
        <w:rPr>
          <w:rFonts w:ascii="Times New Roman" w:hAnsi="Times New Roman" w:eastAsia="Times New Roman" w:cs="Times New Roman"/>
          <w:lang w:val="en-US" w:bidi="en-US"/>
          <w:color w:val="111111"/>
          <w:sz w:val="28"/>
          <w:szCs w:val="28"/>
          <w:rtl/>
        </w:rPr>
        <w:t xml:space="preserve">17674- 9- </w:t>
      </w:r>
      <w:r>
        <w:rPr>
          <w:rStyle w:val="FootnoteReference"/>
        </w:rPr>
        <w:footnoteReference w:id="1578"/>
      </w:r>
      <w:r>
        <w:rPr>
          <w:rFonts w:ascii="Amiri" w:hAnsi="Amiri" w:eastAsia="Amiri" w:cs="Amiri"/>
          <w:lang w:bidi="ar-SA"/>
          <w:color w:val="111111"/>
          <w:sz w:val="28"/>
          <w:szCs w:val="28"/>
          <w:rtl/>
        </w:rPr>
        <w:t xml:space="preserve">وَ عَنْ أَحْمَدَ بْنِ مُحَمَّدٍ عَنْ عَلِیِّ بْنِ الْحَسَنِ التَّیْمِیِّ </w:t>
      </w:r>
      <w:r>
        <w:rPr>
          <w:rStyle w:val="FootnoteReference"/>
        </w:rPr>
        <w:footnoteReference w:id="1579"/>
      </w:r>
      <w:r>
        <w:rPr>
          <w:rFonts w:ascii="Amiri" w:hAnsi="Amiri" w:eastAsia="Amiri" w:cs="Amiri"/>
          <w:lang w:bidi="ar-SA"/>
          <w:color w:val="111111"/>
          <w:sz w:val="28"/>
          <w:szCs w:val="28"/>
          <w:rtl/>
        </w:rPr>
        <w:t xml:space="preserve">عَنْ أَخَوَیْهِ مُحَمَّدٍ وَ أَحْمَدَ عَنْ عَلِیِّ بْنِ یَعْقُوبَ الْهَاشِمِیِّ عَنْ مَرْوَانَ بْنِ مُسْلِمٍ عَنْ سَعِیدِ بْنِ عُمَرَ الْجُعْفِیِّ </w:t>
      </w:r>
      <w:r>
        <w:rPr>
          <w:rStyle w:val="FootnoteReference"/>
        </w:rPr>
        <w:footnoteReference w:id="1580"/>
      </w:r>
      <w:r>
        <w:rPr>
          <w:rFonts w:ascii="Amiri" w:hAnsi="Amiri" w:eastAsia="Amiri" w:cs="Amiri"/>
          <w:lang w:bidi="ar-SA"/>
          <w:color w:val="111111"/>
          <w:sz w:val="28"/>
          <w:szCs w:val="28"/>
          <w:rtl/>
        </w:rPr>
        <w:t xml:space="preserve">عَنْ رَجُلٍ مِنْ أَهْلِ مِصْرَ قَالَ: أَوْصَی إِلَیَّ أَخِی بِجَارِیَةٍ کَانَتْ لَهُ مُغَنِّیَةٍ فَارِهَةٍ وَ جَعَلَهَا هَدْیاً لِبَیْتِ اللَّهِ الْحَرَامِ- فَقَدِمْتُ مَکَّةَ فَسَأَلْتُ فَقِیلَ ادْفَعْهَا إِلَی بَنِی شَیْبَةَ- وَ قِیلَ لِی غَیْرُ ذَلِکَ مِنَ الْقَوْلِ</w:t>
      </w:r>
    </w:p>
    <w:p>
      <w:pPr>
        <w:pStyle w:val="BookText"/>
      </w:pPr>
      <w:r>
        <w:rPr>
          <w:rFonts w:ascii="IRNazanin" w:hAnsi="IRNazanin" w:eastAsia="IRNazanin" w:cs="IRNazanin"/>
          <w:lang w:bidi="fa-IR"/>
          <w:color w:val="111111"/>
          <w:sz w:val="28"/>
          <w:szCs w:val="28"/>
          <w:rtl/>
        </w:rPr>
        <w:t xml:space="preserve">ص: 251</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8" w:name="pg14670_158284"/>
    <w:bookmarkEnd w:id="238"/>
    <w:p>
      <w:pPr>
        <w:pStyle w:val="BookText"/>
      </w:pPr>
      <w:r>
        <w:rPr>
          <w:rFonts w:ascii="Amiri" w:hAnsi="Amiri" w:eastAsia="Amiri" w:cs="Amiri"/>
          <w:lang w:bidi="ar-SA"/>
          <w:color w:val="111111"/>
          <w:sz w:val="28"/>
          <w:szCs w:val="28"/>
          <w:rtl/>
        </w:rPr>
        <w:t xml:space="preserve">فَاخْتُلِفَ عَلَیَّ فِیهِ فَقَالَ لِی رَجُلٌ مِنْ أَهْلِ الْمَسْجِدِ- أَ لَا أُرْشِدُکَ إِلَی مَنْ یُرْشِدُکَ فِی هَذَا إِلَی الْحَقِّ قُلْتُ بَلَی قَالَ فَأَشَارَ إِلَی شَیْخٍ جَالِسٍ فِی الْمَسْجِدِ- فَقَالَ هَذَا جَعْفَرُ بْنُ مُحَمَّدٍ ع فَاسْأَلْهُ قَالَ فَأَتَیْتُهُ ع فَسَأَلْتُهُ وَ قَصَصْتُ عَلَیْهِ الْقِصَّةَ فَقَالَ إِنَّ الْکَعْبَةَ لَا تَأْکُلُ وَ لَا تَشْرَبُ وَ مَا أُهْدِیَ لَهَا فَهُوَ لِزُوَّارِهَا بِعِ الْجَارِیَةَ وَ قُمْ عَلَی الْحِجْرِ فَنَادِ هَلْ مِنْ مُنْقَطَعٍ بِهِ وَ هَلْ مِنْ مُحْتَاجٍ مِنْ زُوَّارِهَا فَإِذَا أَتَوْکَ فَسَلْ عَنْهُمْ وَ أَعْطِهِمْ وَ اقْسِمْ فِیهِمْ ثَمَنَهَا </w:t>
      </w:r>
      <w:r>
        <w:rPr>
          <w:rStyle w:val="FootnoteReference"/>
        </w:rPr>
        <w:footnoteReference w:id="1581"/>
      </w:r>
      <w:r>
        <w:rPr>
          <w:rFonts w:ascii="Amiri" w:hAnsi="Amiri" w:eastAsia="Amiri" w:cs="Amiri"/>
          <w:lang w:bidi="ar-SA"/>
          <w:color w:val="111111"/>
          <w:sz w:val="28"/>
          <w:szCs w:val="28"/>
          <w:rtl/>
        </w:rPr>
        <w:t xml:space="preserve">قَالَ فَقُلْتُ لَهُ إِنَّ بَعْضَ مَنْ سَأَلْتُهُ أَمَرَنِی بِدَفْعِهَا إِلَی بَنِی شَیْبَةَ- فَقَالَ أَمَا إِنَّ قَائِمَنَا لَوْ قَدْ قَامَ لَقَدْ أَخَذَهُمْ فَقَطَعَ </w:t>
      </w:r>
      <w:r>
        <w:rPr>
          <w:rStyle w:val="FootnoteReference"/>
        </w:rPr>
        <w:footnoteReference w:id="1582"/>
      </w:r>
      <w:r>
        <w:rPr>
          <w:rFonts w:ascii="Amiri" w:hAnsi="Amiri" w:eastAsia="Amiri" w:cs="Amiri"/>
          <w:lang w:bidi="ar-SA"/>
          <w:color w:val="111111"/>
          <w:sz w:val="28"/>
          <w:szCs w:val="28"/>
          <w:rtl/>
        </w:rPr>
        <w:t xml:space="preserve">أَیْدِیَهُمْ وَ طَافَ بِهِمْ وَ قَالَ هَؤُلَاءِ سُرَّاقُ اللَّهِ.</w:t>
      </w:r>
    </w:p>
    <w:p>
      <w:pPr>
        <w:pStyle w:val="BookText"/>
      </w:pPr>
      <w:r>
        <w:rPr>
          <w:rFonts w:ascii="Amiri" w:hAnsi="Amiri" w:eastAsia="Amiri" w:cs="Amiri"/>
          <w:lang w:bidi="ar-SA"/>
          <w:color w:val="111111"/>
          <w:sz w:val="28"/>
          <w:szCs w:val="28"/>
          <w:rtl/>
        </w:rPr>
        <w:t xml:space="preserve">وَ رَوَاهُ الشَّیْخُ بِإِسْنَادِهِ عَنْ عَلِیِّ بْنِ الْحَسَنِ بْنِ فَضَّالٍ </w:t>
      </w:r>
      <w:r>
        <w:rPr>
          <w:rStyle w:val="FootnoteReference"/>
        </w:rPr>
        <w:footnoteReference w:id="1583"/>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أَحْمَدَ بْنِ مُحَمَّدٍ </w:t>
      </w:r>
      <w:r>
        <w:rPr>
          <w:rStyle w:val="FootnoteReference"/>
        </w:rPr>
        <w:footnoteReference w:id="1584"/>
      </w:r>
    </w:p>
    <w:p>
      <w:pPr>
        <w:pStyle w:val="BookText"/>
      </w:pPr>
      <w:r>
        <w:rPr>
          <w:rFonts w:ascii="Amiri" w:hAnsi="Amiri" w:eastAsia="Amiri" w:cs="Amiri"/>
          <w:lang w:bidi="ar-SA"/>
          <w:color w:val="111111"/>
          <w:sz w:val="28"/>
          <w:szCs w:val="28"/>
          <w:rtl/>
        </w:rPr>
        <w:t xml:space="preserve">مِثْلَهُ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عمر جُعفی نقل شده است که از مردی اهل مصر روایت کرده است که گفت: برادرم به من وصیت کرده بود که کنیزی که آوازه‌خوان و زیبا بود را به عنوان هدیه‌ای برای خانه‌ی خدا بگذارم. وقتی به مکه رسیدم، پرسیدم و گفته شد که آن را به بنی شیبه بده. همچنین نظرات دیگری نیز شنیدم. در این میان، مردی از اهل مسجد به من گفت: آیا می‌خواهی به کسی که تو را به حق راهنمایی کند، معرفی شوم؟ گفتم: بله. او به شیخی در مسجد اشاره کرد و گفت: این جعفر بن محمد (علیه‌السلام) است، از او بپرس. من به او مراجعه کردم و داستان را برایش شرح دادم. امام صادق (علیه‌السلام) فرمود: «کعبه نمی‌خورد و نمی‌آشامد و آنچه به آن هدیه داده می‌شود، برای زائران آن است. کنیز را بفروش و بهای آن را در میان نیازمندان از زوار کعبه تقسیم کن. بر روی دیوار حجر (حجر اسماعیل) بایست و ندا بده که آیا کسی هست که به خاطر کمبود مالی در مضیقه باشد یا نیازمند از زوار کعبه؟ وقتی که آمدند، از آن‌ها بپرس و به آن‌ها کمک کن و بهای کنیز را میان آن‌ها تقسیم کن.» من گفتم: برخی از کسانی که از آن‌ها پرسیدم، به من گفتند که باید آن را به بنی شیبه بدهم. امام صادق (علیه‌السلام) فرمود: «اما بدان که اگر قائم ما قیام کند، آنان را خواهد گرفت و دست‌هایشان را قطع کرده و با آن‌ها در اطراف کعبه می‌چرخاند و خواهد گفت: این‌ها دزدهای خدا هستند.»</w:t>
      </w:r>
    </w:p>
    <w:p>
      <w:pPr>
        <w:pStyle w:val="Heading5"/>
      </w:pPr>
      <w:bookmarkStart w:id="1389" w:name="_Toc847"/>
      <w:r>
        <w:t>[رقم الحدیث الکلی: 17675 - رقم الحدیث الباب: 10]</w:t>
      </w:r>
      <w:bookmarkEnd w:id="1389"/>
    </w:p>
    <w:p>
      <w:pPr>
        <w:pStyle w:val="BookText"/>
      </w:pPr>
      <w:r>
        <w:rPr>
          <w:rFonts w:ascii="Times New Roman" w:hAnsi="Times New Roman" w:eastAsia="Times New Roman" w:cs="Times New Roman"/>
          <w:lang w:val="en-US" w:bidi="en-US"/>
          <w:color w:val="111111"/>
          <w:sz w:val="28"/>
          <w:szCs w:val="28"/>
          <w:rtl/>
        </w:rPr>
        <w:t xml:space="preserve">17675- 10- </w:t>
      </w:r>
      <w:r>
        <w:rPr>
          <w:rStyle w:val="FootnoteReference"/>
        </w:rPr>
        <w:footnoteReference w:id="1586"/>
      </w:r>
      <w:r>
        <w:rPr>
          <w:rFonts w:ascii="Amiri" w:hAnsi="Amiri" w:eastAsia="Amiri" w:cs="Amiri"/>
          <w:lang w:bidi="ar-SA"/>
          <w:color w:val="111111"/>
          <w:sz w:val="28"/>
          <w:szCs w:val="28"/>
          <w:rtl/>
        </w:rPr>
        <w:t xml:space="preserve">وَ عَنْ عِدَّةٍ مِنْ أَصْحَابِنَا عَنْ أَحْمَدَ بْنِ مُحَمَّدٍ عَنْ أَبِی عَبْدِ اللَّهِ الْبَرْقِیِّ عَنْ بَعْضِ أَصْحَابِنَا قَالَ: دَفَعَتْ إِلَیَّ امْرَأَةٌ غَزْلًا فَقَالَتِ ادْفَعْهُ بِمَکَّةَ لِیُخَاطَ بِهِ کِسْوَةٌ لِلْکَعْبَةِ- فَکَرِهْتُ أَنْ أَدْفَعَهُ إِلَی الْحَجَبَةِ وَ أَنَا أَعْرِفُهُمْ فَلَمَّا صِرْتُ بِالْمَدِینَةِ دَخَلْتُ عَلَی أَبِی جَعْفَرٍ ع- فَقُلْتُ</w:t>
      </w:r>
    </w:p>
    <w:p>
      <w:pPr>
        <w:pStyle w:val="BookText"/>
      </w:pPr>
      <w:r>
        <w:rPr>
          <w:rFonts w:ascii="IRNazanin" w:hAnsi="IRNazanin" w:eastAsia="IRNazanin" w:cs="IRNazanin"/>
          <w:lang w:bidi="fa-IR"/>
          <w:color w:val="111111"/>
          <w:sz w:val="28"/>
          <w:szCs w:val="28"/>
          <w:rtl/>
        </w:rPr>
        <w:t xml:space="preserve">ص: 252</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9" w:name="pg14670_158285"/>
    <w:bookmarkEnd w:id="239"/>
    <w:p>
      <w:pPr>
        <w:pStyle w:val="BookText"/>
      </w:pPr>
      <w:r>
        <w:rPr>
          <w:rFonts w:ascii="Amiri" w:hAnsi="Amiri" w:eastAsia="Amiri" w:cs="Amiri"/>
          <w:lang w:bidi="ar-SA"/>
          <w:color w:val="111111"/>
          <w:sz w:val="28"/>
          <w:szCs w:val="28"/>
          <w:rtl/>
        </w:rPr>
        <w:t xml:space="preserve">لَهُ جُعِلْتُ فِدَاکَ إِنَّ امْرَأَةً أَعْطَتْنِی غَزْلًا وَ أَمَرَتْنِی أَنْ أَدْفَعَهُ بِمَکَّةَ لِیُخَاطَ بِهِ کِسْوَةُ الْکَعْبَةِ- فَکَرِهْتُ أَنْ أَدْفَعَهُ إِلَی الْحَجَبَةِ فَقَالَ اشْتَرِ بِهِ عَسَلًا وَ زَعْفَرَاناً وَ خُذْ طِینَ قَبْرِ أَبِی عَبْدِ اللَّهِ ع- وَ اعْجِنْهُ بِمَاءِ السَّمَاءِ وَ اجْعَلْ فِیهِ شَیْئاً مِنَ الْعَسَلِ وَ الزَّعْفَرَانِ وَ فَرِّقْهُ عَلَی الشِّیعَةِ لِیُدَاوُوا بِهِ مَرْضَاهُمْ.</w:t>
      </w:r>
    </w:p>
    <w:p>
      <w:pPr>
        <w:pStyle w:val="BookText"/>
      </w:pPr>
      <w:r>
        <w:rPr>
          <w:rFonts w:ascii="Amiri" w:hAnsi="Amiri" w:eastAsia="Amiri" w:cs="Amiri"/>
          <w:lang w:bidi="ar-SA"/>
          <w:color w:val="111111"/>
          <w:sz w:val="28"/>
          <w:szCs w:val="28"/>
          <w:rtl/>
        </w:rPr>
        <w:t xml:space="preserve">وَ رَوَاهُ الصَّدُوقُ فِی الْعِلَلِ عَنْ مُحَمَّدِ بْنِ مُوسَی بْنِ الْمُتَوَکِّلِ عَنْ عَلِیِّ بْنِ الْحُسَیْنِ السَّعْدَآبَادِیِّ عَنْ أَحْمَدَ بْنِ أَبِی عَبْدِ اللَّهِ الْبَرْقِیِّ عَنْ أَبِیهِ بِإِسْنَادِهِ عَنْ بَعْضِ أَصْحَابِنَا مِثْلَهُ </w:t>
      </w:r>
      <w:r>
        <w:rPr>
          <w:rStyle w:val="FootnoteReference"/>
        </w:rPr>
        <w:footnoteReference w:id="1587"/>
      </w:r>
      <w:r>
        <w:rPr>
          <w:rFonts w:ascii="Amiri" w:hAnsi="Amiri" w:eastAsia="Amiri" w:cs="Amiri"/>
          <w:lang w:bidi="ar-SA"/>
          <w:color w:val="111111"/>
          <w:sz w:val="28"/>
          <w:szCs w:val="28"/>
          <w:rtl/>
        </w:rPr>
        <w:t xml:space="preserve">أَقُولُ: لَعَلَّ الْمُرَادَ عَلَی حُجَّاجِ الشِّیعَةِ الْمُحْتَاجِینَ عَلَی أَنَّ ذَلِکَ الدَّوَاءَ لَا یُسْتَعْمَلُ إِلَّا مَعَ الْحَاجَةِ وَ الضَّرُورَةِ أَوْ لَعَلَّهُ مَخْصُوصٌ بِهَذِهِ الصُّورَةِ أَوْ بِالْمَالِ الْقَلِیلِ جِدّاً الَّذِی لَا یُمْکِنُ قِسْمَتُهُ عَلَی الْمُحْتَاجِینَ کَالْغَزْلِ الْمَذْکُورِ.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البرقی نقل شده است که گفت: زنی به من مقداری نخ داد و گفت: "این را در مکه به خیاطی بده تا با آن لباس کعبه را بدوزند." من از این که آن را به خدام کعبه بدهم، با توجه به شناختی که از آن‌ها داشتم، بیزار بودم. وقتی به مدینه رسیدم، به امام باقر (علیه‌السلام) مراجعه کرده و گفتم: "فدای تو شوم، زنی به من نخ داده و گفته است که آن را در مکه برای دوختن لباس کعبه بدهی. من از دادن آن به خدام کعبه امتناع کردم." امام (علیه‌السلام) فرمود: "با این نخ عسل و زعفران بخر و خاک قبر امام صادق (علیه‌السلام) را گرفته و با آب باران مخلوط کن. مقداری عسل و زعفران نیز به آن اضافه کن و آن را بین شیعیان تقسیم کن تا با آن بیماری‌هایشان را درمان کنند."</w:t>
      </w:r>
    </w:p>
    <w:p>
      <w:pPr>
        <w:pStyle w:val="BookText"/>
      </w:pPr>
      <w:r>
        <w:rPr>
          <w:rFonts w:ascii="IRNazanin" w:hAnsi="IRNazanin" w:eastAsia="IRNazanin" w:cs="IRNazanin"/>
          <w:lang w:bidi="fa-IR"/>
          <w:color w:val="111111"/>
          <w:sz w:val="28"/>
          <w:szCs w:val="28"/>
          <w:rtl/>
        </w:rPr>
        <w:t xml:space="preserve">می گویم : به نظر می‌رسد که این دارو به حجاج شیعه نیازمند داده شود و ممکن است استفاده از این دارو محدود به مواقع خاصی باشد یا فقط در شرایط نیاز و ضرورت استفاده شود، یا شاید به خاطر مقدار کمی که قابل تقسیم بین نیازمندان نبوده، از این روش استفاده شده است.</w:t>
      </w:r>
    </w:p>
    <w:p>
      <w:pPr>
        <w:pStyle w:val="Heading5"/>
      </w:pPr>
      <w:bookmarkStart w:id="1390" w:name="_Toc848"/>
      <w:r>
        <w:t>[رقم الحدیث الکلی: 17676 - رقم الحدیث الباب: 11]</w:t>
      </w:r>
      <w:bookmarkEnd w:id="1390"/>
    </w:p>
    <w:p>
      <w:pPr>
        <w:pStyle w:val="BookText"/>
      </w:pPr>
      <w:r>
        <w:rPr>
          <w:rFonts w:ascii="Times New Roman" w:hAnsi="Times New Roman" w:eastAsia="Times New Roman" w:cs="Times New Roman"/>
          <w:lang w:val="en-US" w:bidi="en-US"/>
          <w:color w:val="111111"/>
          <w:sz w:val="28"/>
          <w:szCs w:val="28"/>
          <w:rtl/>
        </w:rPr>
        <w:t xml:space="preserve">17676- 11- </w:t>
      </w:r>
      <w:r>
        <w:rPr>
          <w:rStyle w:val="FootnoteReference"/>
        </w:rPr>
        <w:footnoteReference w:id="1588"/>
      </w:r>
      <w:r>
        <w:rPr>
          <w:rFonts w:ascii="Amiri" w:hAnsi="Amiri" w:eastAsia="Amiri" w:cs="Amiri"/>
          <w:lang w:bidi="ar-SA"/>
          <w:color w:val="111111"/>
          <w:sz w:val="28"/>
          <w:szCs w:val="28"/>
          <w:rtl/>
        </w:rPr>
        <w:t xml:space="preserve">مُحَمَّدُ بْنُ عَلِیِّ بْنِ الْحُسَیْنِ قَالَ رُوِیَ عَنِ الْأَئِمَّةِ ع أَنَّ الْکَعْبَةَ لَا تَأْکُلُ وَ لَا تَشْرَبُ وَ مَا جُعِلَ هَدْیاً لَهَا فَهُوَ لِزُوَّارِهَا.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کرده است که: "روایت شده است از ائمه (علیهم‌السلام) که خانه‌ی کعبه نه می‌خورد و نه می‌آشامد و هر چیزی که به عنوان نذر برای آن قرار داده شود، برای زوار آن است."</w:t>
      </w:r>
    </w:p>
    <w:p>
      <w:pPr>
        <w:pStyle w:val="Heading5"/>
      </w:pPr>
      <w:bookmarkStart w:id="1391" w:name="_Toc849"/>
      <w:r>
        <w:t>[رقم الحدیث الکلی: 17677 - رقم الحدیث الباب: 12]</w:t>
      </w:r>
      <w:bookmarkEnd w:id="1391"/>
    </w:p>
    <w:p>
      <w:pPr>
        <w:pStyle w:val="BookText"/>
      </w:pPr>
      <w:r>
        <w:rPr>
          <w:rFonts w:ascii="Times New Roman" w:hAnsi="Times New Roman" w:eastAsia="Times New Roman" w:cs="Times New Roman"/>
          <w:lang w:val="en-US" w:bidi="en-US"/>
          <w:color w:val="111111"/>
          <w:sz w:val="28"/>
          <w:szCs w:val="28"/>
          <w:rtl/>
        </w:rPr>
        <w:t xml:space="preserve">17677- 12- </w:t>
      </w:r>
      <w:r>
        <w:rPr>
          <w:rStyle w:val="FootnoteReference"/>
        </w:rPr>
        <w:footnoteReference w:id="1589"/>
      </w:r>
      <w:r>
        <w:rPr>
          <w:rFonts w:ascii="Amiri" w:hAnsi="Amiri" w:eastAsia="Amiri" w:cs="Amiri"/>
          <w:lang w:bidi="ar-SA"/>
          <w:color w:val="111111"/>
          <w:sz w:val="28"/>
          <w:szCs w:val="28"/>
          <w:rtl/>
        </w:rPr>
        <w:t xml:space="preserve">قَالَ وَ رُوِیَ أَنَّهُ یُنَادِی عَلَی الْحِجْرِ- أَلَا مَنِ انْقَطَعَتْ بِهِ النَّفَقَةُ فَلْیَحْضُرْ فَیُدْفَعُ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ادامه‌ی روایت آمده است: "و نقل شده است که در حجر اسماعیل ندا داده می‌شود: 'هر کسی که نفقه‌اش قطع شده است، بیاید.' و به او کمک می‌شود</w:t>
      </w:r>
    </w:p>
    <w:p>
      <w:pPr>
        <w:pStyle w:val="Heading5"/>
      </w:pPr>
      <w:bookmarkStart w:id="1392" w:name="_Toc850"/>
      <w:r>
        <w:t>[رقم الحدیث الکلی: 17678 - رقم الحدیث الباب: 13]</w:t>
      </w:r>
      <w:bookmarkEnd w:id="1392"/>
    </w:p>
    <w:p>
      <w:pPr>
        <w:pStyle w:val="BookText"/>
      </w:pPr>
      <w:r>
        <w:rPr>
          <w:rFonts w:ascii="Times New Roman" w:hAnsi="Times New Roman" w:eastAsia="Times New Roman" w:cs="Times New Roman"/>
          <w:lang w:val="en-US" w:bidi="en-US"/>
          <w:color w:val="111111"/>
          <w:sz w:val="28"/>
          <w:szCs w:val="28"/>
          <w:rtl/>
        </w:rPr>
        <w:t xml:space="preserve">17678- 13- </w:t>
      </w:r>
      <w:r>
        <w:rPr>
          <w:rStyle w:val="FootnoteReference"/>
        </w:rPr>
        <w:footnoteReference w:id="1590"/>
      </w:r>
      <w:r>
        <w:rPr>
          <w:rFonts w:ascii="Amiri" w:hAnsi="Amiri" w:eastAsia="Amiri" w:cs="Amiri"/>
          <w:lang w:bidi="ar-SA"/>
          <w:color w:val="111111"/>
          <w:sz w:val="28"/>
          <w:szCs w:val="28"/>
          <w:rtl/>
        </w:rPr>
        <w:t xml:space="preserve">وَ فِی الْعِلَلِ وَ فِی عُیُونِ الْأَخْبَارِ عَنْ أَحْمَدَ بْنِ زِیَادِ بْنِ جَعْفَرٍ الْهَمَذَانِیِّ عَنْ عَلِیِّ بْنِ إِبْرَاهِیمَ عَنْ أَبِیهِ عَنْ عَبْدِ السَّلَامِ بْنِ صَالِحٍ الْهَرَوِیِّ عَنِ الرِّضَا ع فِی حَدِیثٍ قَالَ: قُلْتُ لَهُ بِأَیِّ شَیْ‌ءٍ یَبْدَأُ الْقَائِمُ مِنْکُمْ </w:t>
      </w:r>
      <w:r>
        <w:rPr>
          <w:rStyle w:val="FootnoteReference"/>
        </w:rPr>
        <w:footnoteReference w:id="1591"/>
      </w:r>
      <w:r>
        <w:rPr>
          <w:rFonts w:ascii="Amiri" w:hAnsi="Amiri" w:eastAsia="Amiri" w:cs="Amiri"/>
          <w:lang w:bidi="ar-SA"/>
          <w:color w:val="111111"/>
          <w:sz w:val="28"/>
          <w:szCs w:val="28"/>
          <w:rtl/>
        </w:rPr>
        <w:t xml:space="preserve">إِذَا قَامَ قَالَ یَبْدَأُ بِبَنِی شَیْبَةَ فَیَقْطَعُ أَیْدِیَهُمْ لِأَنَّهُمْ سُرَّاقُ بَیْتِ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السلام بن صالح هروی از امام رضا (علیه‌السلام) نقل شده است که گفت: پرسیدم: "قائم از شما (امام مهدی) با چه چیزی آغاز می‌کند وقتی قیام کند؟" امام رضا (علیه‌السلام) فرمود: "او با بنی شیبه آغاز می‌کند و دست‌هایشان را قطع می‌کند، زیرا آنان دزدهای خانه‌ی خدا هستند.</w:t>
      </w:r>
    </w:p>
    <w:p>
      <w:pPr>
        <w:pStyle w:val="BookText"/>
      </w:pPr>
      <w:r>
        <w:rPr>
          <w:rFonts w:ascii="IRNazanin" w:hAnsi="IRNazanin" w:eastAsia="IRNazanin" w:cs="IRNazanin"/>
          <w:lang w:bidi="fa-IR"/>
          <w:color w:val="111111"/>
          <w:sz w:val="28"/>
          <w:szCs w:val="28"/>
          <w:rtl/>
        </w:rPr>
        <w:t xml:space="preserve">ص: 253</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0" w:name="pg14670_158286"/>
    <w:bookmarkEnd w:id="240"/>
    <w:p>
      <w:pPr>
        <w:pStyle w:val="Heading5"/>
      </w:pPr>
      <w:bookmarkStart w:id="1393" w:name="_Toc851"/>
      <w:r>
        <w:t>[رقم الحدیث الکلی: 17679 - رقم الحدیث الباب: 14]</w:t>
      </w:r>
      <w:bookmarkEnd w:id="1393"/>
    </w:p>
    <w:p>
      <w:pPr>
        <w:pStyle w:val="BookText"/>
      </w:pPr>
      <w:r>
        <w:rPr>
          <w:rFonts w:ascii="Times New Roman" w:hAnsi="Times New Roman" w:eastAsia="Times New Roman" w:cs="Times New Roman"/>
          <w:lang w:val="en-US" w:bidi="en-US"/>
          <w:color w:val="111111"/>
          <w:sz w:val="28"/>
          <w:szCs w:val="28"/>
          <w:rtl/>
        </w:rPr>
        <w:t xml:space="preserve">17679- 14- </w:t>
      </w:r>
      <w:r>
        <w:rPr>
          <w:rStyle w:val="FootnoteReference"/>
        </w:rPr>
        <w:footnoteReference w:id="1592"/>
      </w:r>
      <w:r>
        <w:rPr>
          <w:rFonts w:ascii="Amiri" w:hAnsi="Amiri" w:eastAsia="Amiri" w:cs="Amiri"/>
          <w:lang w:bidi="ar-SA"/>
          <w:color w:val="111111"/>
          <w:sz w:val="28"/>
          <w:szCs w:val="28"/>
          <w:rtl/>
        </w:rPr>
        <w:t xml:space="preserve">مُحَمَّدُ بْنُ إِبْرَاهِیمَ النُّعْمَانِیُّ فِی کِتَابِ الْغَیْبَةِ عَنْ عَلِیِّ بْنِ الْحُسَیْنِ بْنِ بَابَوَیْهِ عَنْ مُحَمَّدِ بْنِ یَحْیَی عَنْ مُحَمَّدِ بْنِ الْحَسَنِ الرَّازِیِّ </w:t>
      </w:r>
      <w:r>
        <w:rPr>
          <w:rStyle w:val="FootnoteReference"/>
        </w:rPr>
        <w:footnoteReference w:id="1593"/>
      </w:r>
      <w:r>
        <w:rPr>
          <w:rFonts w:ascii="Amiri" w:hAnsi="Amiri" w:eastAsia="Amiri" w:cs="Amiri"/>
          <w:lang w:bidi="ar-SA"/>
          <w:color w:val="111111"/>
          <w:sz w:val="28"/>
          <w:szCs w:val="28"/>
          <w:rtl/>
        </w:rPr>
        <w:t xml:space="preserve">عَنْ مُحَمَّدِ بْنِ عَلِیٍّ الصَّیْرَفِیِّ عَنْ مُحَمَّدِ بْنِ سِنَانٍ عَنْ مُحَمَّدِ بْنِ عَلِیٍّ الْحَنَفِیِّ </w:t>
      </w:r>
      <w:r>
        <w:rPr>
          <w:rStyle w:val="FootnoteReference"/>
        </w:rPr>
        <w:footnoteReference w:id="1594"/>
      </w:r>
      <w:r>
        <w:rPr>
          <w:rFonts w:ascii="Amiri" w:hAnsi="Amiri" w:eastAsia="Amiri" w:cs="Amiri"/>
          <w:lang w:bidi="ar-SA"/>
          <w:color w:val="111111"/>
          <w:sz w:val="28"/>
          <w:szCs w:val="28"/>
          <w:rtl/>
        </w:rPr>
        <w:t xml:space="preserve">عَنْ بُنْدَارَ الصَّیْرَفِیِّ </w:t>
      </w:r>
      <w:r>
        <w:rPr>
          <w:rStyle w:val="FootnoteReference"/>
        </w:rPr>
        <w:footnoteReference w:id="1595"/>
      </w:r>
      <w:r>
        <w:rPr>
          <w:rFonts w:ascii="Amiri" w:hAnsi="Amiri" w:eastAsia="Amiri" w:cs="Amiri"/>
          <w:lang w:bidi="ar-SA"/>
          <w:color w:val="111111"/>
          <w:sz w:val="28"/>
          <w:szCs w:val="28"/>
          <w:rtl/>
        </w:rPr>
        <w:t xml:space="preserve">عَنْ رَجُلٍ مِنْ أَهْلِ الْجَزِیرَةِ عَنْ أَبِی جَعْفَرٍ ع قَالَ: قُلْتُ لَهُ مَعِی جَارِیَةٌ جَعَلْتُهَا عَلَیَّ نَذْراً لِبَیْتِ اللَّهِ- فِی یَمِینٍ کَانَتْ عَلَیَّ وَ قَدْ ذَکَرْتُ ذَلِکَ لِلْحَجَبَةِ فَقَالُوا جِئْنَا بِهَا فَقَدْ وَفَی اللَّهُ بِنَذْرِکَ فَقَالَ أَبُو جَعْفَرٍ ع یَا عَبْدَ اللَّهِ إِنَّ الْبَیْتَ لَا یَأْکُلُ وَ لَا یَشْرَبُ فَبِعْ جَارِیَتَکَ وَ اسْتَقْضِ </w:t>
      </w:r>
      <w:r>
        <w:rPr>
          <w:rStyle w:val="FootnoteReference"/>
        </w:rPr>
        <w:footnoteReference w:id="1596"/>
      </w:r>
      <w:r>
        <w:rPr>
          <w:rFonts w:ascii="Amiri" w:hAnsi="Amiri" w:eastAsia="Amiri" w:cs="Amiri"/>
          <w:lang w:bidi="ar-SA"/>
          <w:color w:val="111111"/>
          <w:sz w:val="28"/>
          <w:szCs w:val="28"/>
          <w:rtl/>
        </w:rPr>
        <w:t xml:space="preserve">وَ انْظُرْ أَهْلَ بِلَادِکَ مِمَّنْ حَجَّ هَذَا الْبَیْتَ- فَمَنْ عَجَزَ مِنْهُمْ عَنْ نَفَقَةٍ </w:t>
      </w:r>
      <w:r>
        <w:rPr>
          <w:rStyle w:val="FootnoteReference"/>
        </w:rPr>
        <w:footnoteReference w:id="1597"/>
      </w:r>
      <w:r>
        <w:rPr>
          <w:rFonts w:ascii="Amiri" w:hAnsi="Amiri" w:eastAsia="Amiri" w:cs="Amiri"/>
          <w:lang w:bidi="ar-SA"/>
          <w:color w:val="111111"/>
          <w:sz w:val="28"/>
          <w:szCs w:val="28"/>
          <w:rtl/>
        </w:rPr>
        <w:t xml:space="preserve">فَأَعْطِهِ حَتَّی یَفِیئُوا إِلَی بِلَادِهِمْ </w:t>
      </w:r>
      <w:r>
        <w:rPr>
          <w:rStyle w:val="FootnoteReference"/>
        </w:rPr>
        <w:footnoteReference w:id="1598"/>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بندار الصیرفی از مردی از اهل جزیره نقل شده است که گفت: به امام باقر (علیه‌السلام) گفتم: "من کنیزی را به عنوان نذر برای خانه‌ی خدا قرار داده‌ام و آن را به خدام کعبه بردم. آنان گفتند: 'ما این کنیز را پذیرفته‌ایم و خداوند به نذرت عمل کرده است.' " امام باقر (علیه‌السلام) فرمود: "ای عبد الله، خانه‌ی خدا نمی‌خورد و نمی‌آشامد. کنیزت را بفروش و بهای آن را به کسانی بده که از اهل دیارت هستند و حج کرده‌اند. هر کدام از آنان که قادر به تأمین نفقه خود نیست، به او کمک کن تا زمانی که به دیار خود بازگردند."</w:t>
      </w:r>
    </w:p>
    <w:p>
      <w:pPr>
        <w:pStyle w:val="Heading4"/>
      </w:pPr>
      <w:bookmarkStart w:id="1394" w:name="_Toc852"/>
      <w:r>
        <w:t>23- بَابُ حُکْمِ حَلْیِ الْکَعْبَةِ</w:t>
      </w:r>
      <w:bookmarkEnd w:id="1394"/>
    </w:p>
    <w:p>
      <w:pPr>
        <w:pStyle w:val="Heading5"/>
      </w:pPr>
      <w:bookmarkStart w:id="1395" w:name="_Toc853"/>
      <w:r>
        <w:t>اشارة</w:t>
      </w:r>
      <w:bookmarkEnd w:id="1395"/>
    </w:p>
    <w:p>
      <w:pPr>
        <w:pStyle w:val="BookText"/>
      </w:pPr>
      <w:r>
        <w:rPr>
          <w:rStyle w:val="FootnoteReference"/>
        </w:rPr>
        <w:footnoteReference w:id="1600"/>
      </w:r>
      <w:r>
        <w:rPr>
          <w:rFonts w:ascii="Amiri" w:hAnsi="Amiri" w:eastAsia="Amiri" w:cs="Amiri"/>
          <w:lang w:bidi="ar-SA"/>
          <w:color w:val="111111"/>
          <w:sz w:val="28"/>
          <w:szCs w:val="28"/>
          <w:rtl/>
        </w:rPr>
        <w:t xml:space="preserve">23 بَابُ حُکْمِ حَلْیِ الْکَعْبَةِ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6" w:name="_Toc854"/>
      <w:r>
        <w:t>[رقم الحدیث الکلی: 17680 - رقم الحدیث الباب: 1]</w:t>
      </w:r>
      <w:bookmarkEnd w:id="1396"/>
    </w:p>
    <w:p>
      <w:pPr>
        <w:pStyle w:val="BookText"/>
      </w:pPr>
      <w:r>
        <w:rPr>
          <w:rFonts w:ascii="Times New Roman" w:hAnsi="Times New Roman" w:eastAsia="Times New Roman" w:cs="Times New Roman"/>
          <w:lang w:val="en-US" w:bidi="en-US"/>
          <w:color w:val="111111"/>
          <w:sz w:val="28"/>
          <w:szCs w:val="28"/>
          <w:rtl/>
        </w:rPr>
        <w:t xml:space="preserve">17680- 1- </w:t>
      </w:r>
      <w:r>
        <w:rPr>
          <w:rStyle w:val="FootnoteReference"/>
        </w:rPr>
        <w:footnoteReference w:id="1601"/>
      </w:r>
      <w:r>
        <w:rPr>
          <w:rFonts w:ascii="Amiri" w:hAnsi="Amiri" w:eastAsia="Amiri" w:cs="Amiri"/>
          <w:lang w:bidi="ar-SA"/>
          <w:color w:val="111111"/>
          <w:sz w:val="28"/>
          <w:szCs w:val="28"/>
          <w:rtl/>
        </w:rPr>
        <w:t xml:space="preserve">مُحَمَّدُ بْنُ الْحُسَیْنِ الرَّضِیُّ فِی نَهْجِ الْبَلَاغَةِ قَالَ رُوِیَ أَنَّهُ ذَکَرَ عِنْدَ عُمَرَ فِی أَیَّامِهِ حَلْیُ الْکَعْبَةِ وَ کَثْرَتُهُ فَقَالَ قَوْمٌ لَوْ أَخَذْتَهُ</w:t>
      </w:r>
    </w:p>
    <w:p>
      <w:pPr>
        <w:pStyle w:val="BookText"/>
      </w:pPr>
      <w:r>
        <w:rPr>
          <w:rFonts w:ascii="IRNazanin" w:hAnsi="IRNazanin" w:eastAsia="IRNazanin" w:cs="IRNazanin"/>
          <w:lang w:bidi="fa-IR"/>
          <w:color w:val="111111"/>
          <w:sz w:val="28"/>
          <w:szCs w:val="28"/>
          <w:rtl/>
        </w:rPr>
        <w:t xml:space="preserve">ص: 254</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1" w:name="pg14670_158287"/>
    <w:bookmarkEnd w:id="241"/>
    <w:p>
      <w:pPr>
        <w:pStyle w:val="BookText"/>
      </w:pPr>
      <w:r>
        <w:rPr>
          <w:rFonts w:ascii="Amiri" w:hAnsi="Amiri" w:eastAsia="Amiri" w:cs="Amiri"/>
          <w:lang w:bidi="ar-SA"/>
          <w:color w:val="111111"/>
          <w:sz w:val="28"/>
          <w:szCs w:val="28"/>
          <w:rtl/>
        </w:rPr>
        <w:t xml:space="preserve">فَجَهَّزْتَ بِهِ جُیُوشَ الْمُسْلِمِینَ- کَانَ أَعْظَمَ لِلْأَجْرِ وَ مَا تَصْنَعُ الْکَعْبَةُ بِالْحَلْیِ فَهَمَّ عُمَرُ بِذَلِکَ وَ سَأَلَ عَنْهُ </w:t>
      </w:r>
      <w:r>
        <w:rPr>
          <w:rStyle w:val="FootnoteReference"/>
        </w:rPr>
        <w:footnoteReference w:id="1602"/>
      </w:r>
      <w:r>
        <w:rPr>
          <w:rFonts w:ascii="Amiri" w:hAnsi="Amiri" w:eastAsia="Amiri" w:cs="Amiri"/>
          <w:lang w:bidi="ar-SA"/>
          <w:color w:val="111111"/>
          <w:sz w:val="28"/>
          <w:szCs w:val="28"/>
          <w:rtl/>
        </w:rPr>
        <w:t xml:space="preserve">أَمِیرَ الْمُؤْمِنِینَ ع- فَقَالَ إِنَّ الْقُرْآنَ أُنْزِلَ عَلَی رَسُولِ اللَّهِ ص- </w:t>
      </w:r>
      <w:r>
        <w:rPr>
          <w:rStyle w:val="FootnoteReference"/>
        </w:rPr>
        <w:footnoteReference w:id="1603"/>
      </w:r>
      <w:r>
        <w:rPr>
          <w:rFonts w:ascii="Amiri" w:hAnsi="Amiri" w:eastAsia="Amiri" w:cs="Amiri"/>
          <w:lang w:bidi="ar-SA"/>
          <w:color w:val="111111"/>
          <w:sz w:val="28"/>
          <w:szCs w:val="28"/>
          <w:rtl/>
        </w:rPr>
        <w:t xml:space="preserve">وَ الْأَمْوَالُ أَرْبَعَةٌ أَمْوَالُ الْمُسْلِمِینَ- فَقَسَمَهَا بَیْنَ الْوَرَثَةِ فِی الْفَرَائِضِ وَ الْفَیْ‌ءُ فَقَسَمَهُ عَلَی مُسْتَحِقِّیهِ وَ الْخُمُسُ فَوَضَعَهُ اللَّهُ حَیْثُ وَضَعَهُ وَ الصَّدَقَاتُ فَجَعَلَهَا اللَّهُ حَیْثُ جَعَلَهَا وَ کَانَ حَلْیُ الْکَعْبَةِ فِیهَا یَوْمَئِذٍ فَتَرَکَهُ اللَّهُ عَلَی حَالِهِ وَ لَمْ یَتْرُکْهُ نِسْیَاناً وَ لَمْ یَخْفَ عَلَیْهِ مَکَاناً فَأَقِرَّهُ حَیْثُ أَقَرَّهُ اللَّهُ وَ رَسُولُهُ- فَقَالَ </w:t>
      </w:r>
      <w:r>
        <w:rPr>
          <w:rStyle w:val="FootnoteReference"/>
        </w:rPr>
        <w:footnoteReference w:id="1604"/>
      </w:r>
      <w:r>
        <w:rPr>
          <w:rFonts w:ascii="Amiri" w:hAnsi="Amiri" w:eastAsia="Amiri" w:cs="Amiri"/>
          <w:lang w:bidi="ar-SA"/>
          <w:color w:val="111111"/>
          <w:sz w:val="28"/>
          <w:szCs w:val="28"/>
          <w:rtl/>
        </w:rPr>
        <w:t xml:space="preserve">عُمَرُ لَوْلَاکَ لَافْتَضَحْنَا وَ تَرَکَ الْحَلْیَ بِحَالِهِ.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الحسین رضی در نهج البلاغه نقل کرده است: "روایت شده است که در زمان عمر بن خطاب، درباره‌ی زینت‌های کعبه و فراوانی آن صحبت شد. گروهی گفتند اگر آن را برداشته و با آن لشکرهای مسلمانان را تجهیز کنی، برای اجر بیشتر است، چون کعبه به زینت‌ها نیازی ندارد. عمر به این فکر افتاد و از امیر المؤمنین (علیه‌السلام) پرسید. ایشان گفتند: قرآن بر پیامبر (صلى‌الله‌عليه‌وآله) نازل شده و اموال مسلمانان چهار دسته است: اموال وارثان که بین ورثه تقسیم می‌شود، فئی که بین مستحقان تقسیم می‌شود، خمس که در جایی که خداوند مقرر کرده قرار دارد و صدقات که در مکان‌هایی که خداوند مشخص کرده قرار دارد. زینت‌های کعبه نیز در آن زمان در حال خود باقی مانده بود و خداوند آن را به همان حال رها کرده بود. این کار نه به فراموشی بود و نه مکان آن از نظر خداوند پنهان بود. بنابراین، خداوند و پیامبر (صلى‌الله‌عليه‌وآله) آن را در همان وضعی که بود، قرار دادند. عمر گفت: اگر تو نبودى، ما در این باره رسوا می‌شدیم و زینت‌های کعبه را به حال خود رها کردیم."</w:t>
      </w:r>
    </w:p>
    <w:p>
      <w:pPr>
        <w:pStyle w:val="Heading4"/>
      </w:pPr>
      <w:bookmarkStart w:id="1397" w:name="_Toc855"/>
      <w:r>
        <w:t>24- بَابُ عَدَمِ اسْتِحْبَابِ الْإِهْدَاءِ إِلَی الْکَعْبَةِ مَعَ الْخَوْفِ مِنْ صَرْفِهِ فِی غَیْرِ مُسْتَحِقِّیهِ‌</w:t>
      </w:r>
      <w:bookmarkEnd w:id="1397"/>
    </w:p>
    <w:p>
      <w:pPr>
        <w:pStyle w:val="Heading5"/>
      </w:pPr>
      <w:bookmarkStart w:id="1398" w:name="_Toc856"/>
      <w:r>
        <w:t>اشارة</w:t>
      </w:r>
      <w:bookmarkEnd w:id="1398"/>
    </w:p>
    <w:p>
      <w:pPr>
        <w:pStyle w:val="BookText"/>
      </w:pPr>
      <w:r>
        <w:rPr>
          <w:rStyle w:val="FootnoteReference"/>
        </w:rPr>
        <w:footnoteReference w:id="1605"/>
      </w:r>
      <w:r>
        <w:rPr>
          <w:rFonts w:ascii="Amiri" w:hAnsi="Amiri" w:eastAsia="Amiri" w:cs="Amiri"/>
          <w:lang w:bidi="ar-SA"/>
          <w:color w:val="111111"/>
          <w:sz w:val="28"/>
          <w:szCs w:val="28"/>
          <w:rtl/>
        </w:rPr>
        <w:t xml:space="preserve">24 بَابُ عَدَمِ اسْتِحْبَابِ الْإِهْدَاءِ إِلَی الْکَعْبَةِ مَعَ الْخَوْفِ مِنْ صَرْفِهِ فِی غَیْرِ مُسْتَحِقِّیهِ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9" w:name="_Toc857"/>
      <w:r>
        <w:t>[رقم الحدیث الکلی: 17681 - رقم الحدیث الباب: 1]</w:t>
      </w:r>
      <w:bookmarkEnd w:id="1399"/>
    </w:p>
    <w:p>
      <w:pPr>
        <w:pStyle w:val="BookText"/>
      </w:pPr>
      <w:r>
        <w:rPr>
          <w:rFonts w:ascii="Times New Roman" w:hAnsi="Times New Roman" w:eastAsia="Times New Roman" w:cs="Times New Roman"/>
          <w:lang w:val="en-US" w:bidi="en-US"/>
          <w:color w:val="111111"/>
          <w:sz w:val="28"/>
          <w:szCs w:val="28"/>
          <w:rtl/>
        </w:rPr>
        <w:t xml:space="preserve">17681- 1- </w:t>
      </w:r>
      <w:r>
        <w:rPr>
          <w:rStyle w:val="FootnoteReference"/>
        </w:rPr>
        <w:footnoteReference w:id="1606"/>
      </w:r>
      <w:r>
        <w:rPr>
          <w:rFonts w:ascii="Amiri" w:hAnsi="Amiri" w:eastAsia="Amiri" w:cs="Amiri"/>
          <w:lang w:bidi="ar-SA"/>
          <w:color w:val="111111"/>
          <w:sz w:val="28"/>
          <w:szCs w:val="28"/>
          <w:rtl/>
        </w:rPr>
        <w:t xml:space="preserve">مُحَمَّدُ بْنُ عَلِیِّ بْنِ الْحُسَیْنِ عَنِ النَّبِیِّ وَ الْأَئِمَّةِ ع قَالَ: إِنَّمَا لَا یُسْتَحَبُّ الْهَدْیُ إِلَی الْکَعْبَةِ- لِأَنَّهُ یَصِیرُ إِلَی الْحَجَبَةِ دُونَ الْمَسَاکِینِ.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 رسول اکرم صلی الله علیه و آله وسلم وائمه علیم السلام : هدیه دادن برای کعبه مستحب نیست چون بدست ماموران می رسد به بدست فقراء .</w:t>
      </w:r>
    </w:p>
    <w:p>
      <w:pPr>
        <w:pStyle w:val="Heading5"/>
      </w:pPr>
      <w:bookmarkStart w:id="1400" w:name="_Toc858"/>
      <w:r>
        <w:t>[رقم الحدیث الکلی: 17682 - رقم الحدیث الباب: 2]</w:t>
      </w:r>
      <w:bookmarkEnd w:id="1400"/>
    </w:p>
    <w:p>
      <w:pPr>
        <w:pStyle w:val="BookText"/>
      </w:pPr>
      <w:r>
        <w:rPr>
          <w:rFonts w:ascii="Times New Roman" w:hAnsi="Times New Roman" w:eastAsia="Times New Roman" w:cs="Times New Roman"/>
          <w:lang w:val="en-US" w:bidi="en-US"/>
          <w:color w:val="111111"/>
          <w:sz w:val="28"/>
          <w:szCs w:val="28"/>
          <w:rtl/>
        </w:rPr>
        <w:t xml:space="preserve">17682- 2- </w:t>
      </w:r>
      <w:r>
        <w:rPr>
          <w:rStyle w:val="FootnoteReference"/>
        </w:rPr>
        <w:footnoteReference w:id="1607"/>
      </w:r>
      <w:r>
        <w:rPr>
          <w:rFonts w:ascii="Amiri" w:hAnsi="Amiri" w:eastAsia="Amiri" w:cs="Amiri"/>
          <w:lang w:bidi="ar-SA"/>
          <w:color w:val="111111"/>
          <w:sz w:val="28"/>
          <w:szCs w:val="28"/>
          <w:rtl/>
        </w:rPr>
        <w:t xml:space="preserve">وَ فِی الْعِلَلِ عَنْ مُحَمَّدِ بْنِ الْحَسَنِ عَنْ مُحَمَّدِ بْنِ الْحَسَنِ الصَّفَّارِ عَنْ إِبْرَاهِیمَ بْنِ هَاشِمٍ عَنْ عَبْدِ اللَّهِ بْنِ الْمُغِیرَةِ عَنِ السَّکُونِیِّ عَنْ جَعْفَرِ بْنِ مُحَمَّدٍ عَنْ أَبِیهِ عَنْ عَلِیٍّ ع</w:t>
      </w:r>
    </w:p>
    <w:p>
      <w:pPr>
        <w:pStyle w:val="BookText"/>
      </w:pPr>
      <w:r>
        <w:rPr>
          <w:rFonts w:ascii="IRNazanin" w:hAnsi="IRNazanin" w:eastAsia="IRNazanin" w:cs="IRNazanin"/>
          <w:lang w:bidi="fa-IR"/>
          <w:color w:val="111111"/>
          <w:sz w:val="28"/>
          <w:szCs w:val="28"/>
          <w:rtl/>
        </w:rPr>
        <w:t xml:space="preserve">ص: 255</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2" w:name="pg14670_158288"/>
    <w:bookmarkEnd w:id="242"/>
    <w:p>
      <w:pPr>
        <w:pStyle w:val="BookText"/>
      </w:pPr>
      <w:r>
        <w:rPr>
          <w:rFonts w:ascii="Amiri" w:hAnsi="Amiri" w:eastAsia="Amiri" w:cs="Amiri"/>
          <w:lang w:bidi="ar-SA"/>
          <w:color w:val="111111"/>
          <w:sz w:val="28"/>
          <w:szCs w:val="28"/>
          <w:rtl/>
        </w:rPr>
        <w:t xml:space="preserve">قَالَ: لَوْ کَانَ لِی وَادِیَانِ یَسِیلَانِ ذَهَباً وَ فِضَّةً مَا أَهْدَیْتُ إِلَی الْکَعْبَةِ شَیْئاً لِأَنَّهُ یَصِیرُ إِلَی الْحَجَبَةِ دُونَ الْمَسَاکِینِ.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از پدرش از علی (علیه‌السلام) روایت شده است که گفت: اگر برای من دو دره بود که از طلا و نقره می‌ریختند، چیزی به کعبه هدیه نمی‌دادم، زیرا که آن (هدیه) به دست نگهبانان (کعبه) می‌رسد و نه به دست مساکین (فقرا)."</w:t>
      </w:r>
    </w:p>
    <w:p>
      <w:pPr>
        <w:pStyle w:val="Heading4"/>
      </w:pPr>
      <w:bookmarkStart w:id="1401" w:name="_Toc859"/>
      <w:r>
        <w:t>25- بَابُ کَرَاهَةِ إِظْهَارِ السِّلَاحِ بِمَکَّةَ وَ الْحَرَمِ‌</w:t>
      </w:r>
      <w:bookmarkEnd w:id="1401"/>
    </w:p>
    <w:p>
      <w:pPr>
        <w:pStyle w:val="Heading5"/>
      </w:pPr>
      <w:bookmarkStart w:id="1402" w:name="_Toc860"/>
      <w:r>
        <w:t>اشارة</w:t>
      </w:r>
      <w:bookmarkEnd w:id="1402"/>
    </w:p>
    <w:p>
      <w:pPr>
        <w:pStyle w:val="BookText"/>
      </w:pPr>
      <w:r>
        <w:rPr>
          <w:rStyle w:val="FootnoteReference"/>
        </w:rPr>
        <w:footnoteReference w:id="1609"/>
      </w:r>
      <w:r>
        <w:rPr>
          <w:rFonts w:ascii="Amiri" w:hAnsi="Amiri" w:eastAsia="Amiri" w:cs="Amiri"/>
          <w:lang w:bidi="ar-SA"/>
          <w:color w:val="111111"/>
          <w:sz w:val="28"/>
          <w:szCs w:val="28"/>
          <w:rtl/>
        </w:rPr>
        <w:t xml:space="preserve">25 بَابُ کَرَاهَةِ إِظْهَارِ السِّلَاحِ بِمَکَّةَ وَ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3" w:name="_Toc861"/>
      <w:r>
        <w:t>[رقم الحدیث الکلی: 17683 - رقم الحدیث الباب: 1]</w:t>
      </w:r>
      <w:bookmarkEnd w:id="1403"/>
    </w:p>
    <w:p>
      <w:pPr>
        <w:pStyle w:val="BookText"/>
      </w:pPr>
      <w:r>
        <w:rPr>
          <w:rFonts w:ascii="Times New Roman" w:hAnsi="Times New Roman" w:eastAsia="Times New Roman" w:cs="Times New Roman"/>
          <w:lang w:val="en-US" w:bidi="en-US"/>
          <w:color w:val="111111"/>
          <w:sz w:val="28"/>
          <w:szCs w:val="28"/>
          <w:rtl/>
        </w:rPr>
        <w:t xml:space="preserve">17683- 1- </w:t>
      </w:r>
      <w:r>
        <w:rPr>
          <w:rStyle w:val="FootnoteReference"/>
        </w:rPr>
        <w:footnoteReference w:id="1610"/>
      </w:r>
      <w:r>
        <w:rPr>
          <w:rFonts w:ascii="Amiri" w:hAnsi="Amiri" w:eastAsia="Amiri" w:cs="Amiri"/>
          <w:lang w:bidi="ar-SA"/>
          <w:color w:val="111111"/>
          <w:sz w:val="28"/>
          <w:szCs w:val="28"/>
          <w:rtl/>
        </w:rPr>
        <w:t xml:space="preserve">مُحَمَّدُ بْنُ یَعْقُوبَ عَنْ عَلِیِّ بْنِ إِبْرَاهِیمَ عَنْ أَبِیهِ عَنِ ابْنِ أَبِی عُمَیْرٍ عَنْ حَمَّادٍ </w:t>
      </w:r>
      <w:r>
        <w:rPr>
          <w:rStyle w:val="FootnoteReference"/>
        </w:rPr>
        <w:footnoteReference w:id="1611"/>
      </w:r>
      <w:r>
        <w:rPr>
          <w:rFonts w:ascii="Amiri" w:hAnsi="Amiri" w:eastAsia="Amiri" w:cs="Amiri"/>
          <w:lang w:bidi="ar-SA"/>
          <w:color w:val="111111"/>
          <w:sz w:val="28"/>
          <w:szCs w:val="28"/>
          <w:rtl/>
        </w:rPr>
        <w:t xml:space="preserve">عَنْ حَرِیزٍ عَنْ أَبِی عَبْدِ اللَّهِ ع قَالَ: لَا یَنْبَغِی أَنْ یَدْخُلَ الْحَرَمَ بِسِلَاحٍ إِلَّا أَنْ یُدْخِلَهُ فِی جَوَالِقَ أَوْ یُغَیِّبَهُ یَعْنِی یَلُفَّ عَلَی الْحَدِیدِ شَیْئاً.</w:t>
      </w:r>
    </w:p>
    <w:p>
      <w:pPr>
        <w:pStyle w:val="BookText"/>
      </w:pPr>
      <w:r>
        <w:rPr>
          <w:rFonts w:ascii="Amiri" w:hAnsi="Amiri" w:eastAsia="Amiri" w:cs="Amiri"/>
          <w:lang w:bidi="ar-SA"/>
          <w:color w:val="111111"/>
          <w:sz w:val="28"/>
          <w:szCs w:val="28"/>
          <w:rtl/>
        </w:rPr>
        <w:t xml:space="preserve">وَ رَوَاهُ الصَّدُوقُ بِإِسْنَادِهِ عَنْ حَرِیزِ بْنِ عَبْدِ اللَّهِ مِثْلَهُ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(علیه‌السلام) روایت شده است که فرمود: شایسته نیست که کسی با سلاح وارد حرم شود، مگر اینکه آن را در جوال (کیسه) قرار دهد یا آن را پنهان کند، یعنی چیزی روی آهن (تیغه) بپیچد."</w:t>
      </w:r>
    </w:p>
    <w:p>
      <w:pPr>
        <w:pStyle w:val="Heading5"/>
      </w:pPr>
      <w:bookmarkStart w:id="1404" w:name="_Toc862"/>
      <w:r>
        <w:t>[رقم الحدیث الکلی: 17684 - رقم الحدیث الباب: 2]</w:t>
      </w:r>
      <w:bookmarkEnd w:id="1404"/>
    </w:p>
    <w:p>
      <w:pPr>
        <w:pStyle w:val="BookText"/>
      </w:pPr>
      <w:r>
        <w:rPr>
          <w:rFonts w:ascii="Times New Roman" w:hAnsi="Times New Roman" w:eastAsia="Times New Roman" w:cs="Times New Roman"/>
          <w:lang w:val="en-US" w:bidi="en-US"/>
          <w:color w:val="111111"/>
          <w:sz w:val="28"/>
          <w:szCs w:val="28"/>
          <w:rtl/>
        </w:rPr>
        <w:t xml:space="preserve">17684- 2- </w:t>
      </w:r>
      <w:r>
        <w:rPr>
          <w:rStyle w:val="FootnoteReference"/>
        </w:rPr>
        <w:footnoteReference w:id="1613"/>
      </w:r>
      <w:r>
        <w:rPr>
          <w:rFonts w:ascii="Amiri" w:hAnsi="Amiri" w:eastAsia="Amiri" w:cs="Amiri"/>
          <w:lang w:bidi="ar-SA"/>
          <w:color w:val="111111"/>
          <w:sz w:val="28"/>
          <w:szCs w:val="28"/>
          <w:rtl/>
        </w:rPr>
        <w:t xml:space="preserve">وَ عَنْ مُحَمَّدِ بْنِ یَحْیَی عَنْ مُحَمَّدِ بْنِ الْحَسَنِ عَنْ صَفْوَانَ عَنْ شُعَیْبٍ الْعَقَرْقُوفِیِّ عَنْ أَبِی بَصِیرٍ عَنْ أَبِی عَبْدِ اللَّهِ ع قَالَ: سَأَلْتُهُ عَنِ الرَّجُلِ یُرِیدُ مَکَّةَ أَوِ الْمَدِینَةَ- یَکْرَهُ أَنْ یَخْرُجَ مَعَهُ بِالسِّلَاحِ فَقَالَ لَا بَأْسَ بِأَنْ یَخْرُجَ بِالسِّلَاحِ مِنْ بَلَدِهِ وَ لَکِنْ إِذَا دَخَلَ مَکَّةَ لَمْ یُظْهِرْهُ.</w:t>
      </w:r>
    </w:p>
    <w:p>
      <w:pPr>
        <w:pStyle w:val="BookText"/>
      </w:pPr>
      <w:r>
        <w:rPr>
          <w:rFonts w:ascii="Amiri" w:hAnsi="Amiri" w:eastAsia="Amiri" w:cs="Amiri"/>
          <w:lang w:bidi="ar-SA"/>
          <w:color w:val="111111"/>
          <w:sz w:val="28"/>
          <w:szCs w:val="28"/>
          <w:rtl/>
        </w:rPr>
        <w:t xml:space="preserve">مُحَمَّدُ بْنُ الْحُسَیْنِ بِإِسْنَادِهِ عَنْ أَبِی بَصِیرٍ مِثْلَهُ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ازحضرت صادق علیه السلام سوال کردم کسی می خواهد وارد مکه یا مدینه شود آیا کراهت دارد با اسلحه وارد شود؟ فرمودند : اشکالی ندارد با اسلحه ازشهرخود خارج شود ولی وقتی وارد مکه می شود نباید آنرا آشکارکند .</w:t>
      </w:r>
    </w:p>
    <w:p>
      <w:pPr>
        <w:pStyle w:val="BookText"/>
      </w:pPr>
      <w:r>
        <w:rPr>
          <w:rFonts w:ascii="IRNazanin" w:hAnsi="IRNazanin" w:eastAsia="IRNazanin" w:cs="IRNazanin"/>
          <w:lang w:bidi="fa-IR"/>
          <w:color w:val="111111"/>
          <w:sz w:val="28"/>
          <w:szCs w:val="28"/>
          <w:rtl/>
        </w:rPr>
        <w:t xml:space="preserve">ص: 256</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3" w:name="pg14670_158289"/>
    <w:bookmarkEnd w:id="243"/>
    <w:p>
      <w:pPr>
        <w:pStyle w:val="Heading5"/>
      </w:pPr>
      <w:bookmarkStart w:id="1405" w:name="_Toc863"/>
      <w:r>
        <w:t>[رقم الحدیث الکلی: 17685 - رقم الحدیث الباب: 3]</w:t>
      </w:r>
      <w:bookmarkEnd w:id="1405"/>
    </w:p>
    <w:p>
      <w:pPr>
        <w:pStyle w:val="BookText"/>
      </w:pPr>
      <w:r>
        <w:rPr>
          <w:rFonts w:ascii="Times New Roman" w:hAnsi="Times New Roman" w:eastAsia="Times New Roman" w:cs="Times New Roman"/>
          <w:lang w:val="en-US" w:bidi="en-US"/>
          <w:color w:val="111111"/>
          <w:sz w:val="28"/>
          <w:szCs w:val="28"/>
          <w:rtl/>
        </w:rPr>
        <w:t xml:space="preserve">17685- 3- </w:t>
      </w:r>
      <w:r>
        <w:rPr>
          <w:rStyle w:val="FootnoteReference"/>
        </w:rPr>
        <w:footnoteReference w:id="1615"/>
      </w:r>
      <w:r>
        <w:rPr>
          <w:rFonts w:ascii="Amiri" w:hAnsi="Amiri" w:eastAsia="Amiri" w:cs="Amiri"/>
          <w:lang w:bidi="ar-SA"/>
          <w:color w:val="111111"/>
          <w:sz w:val="28"/>
          <w:szCs w:val="28"/>
          <w:rtl/>
        </w:rPr>
        <w:t xml:space="preserve">وَ فِی الْعِلَلِ وَ فِی الْخِصَالِ بِالْإِسْنَادِ الْآتِی </w:t>
      </w:r>
      <w:r>
        <w:rPr>
          <w:rStyle w:val="FootnoteReference"/>
        </w:rPr>
        <w:footnoteReference w:id="1616"/>
      </w:r>
      <w:r>
        <w:rPr>
          <w:rFonts w:ascii="Amiri" w:hAnsi="Amiri" w:eastAsia="Amiri" w:cs="Amiri"/>
          <w:lang w:bidi="ar-SA"/>
          <w:color w:val="111111"/>
          <w:sz w:val="28"/>
          <w:szCs w:val="28"/>
          <w:rtl/>
        </w:rPr>
        <w:t xml:space="preserve">عَنْ عَلِیٍّ ع فِی حَدِیثِ الْأَرْبَعِمِائَةِ قَالَ: لَا تَخْرُجُوا بِالسُّیُوفِ إِلَی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با شمشیروارد حرم نشوید .</w:t>
      </w:r>
    </w:p>
    <w:p>
      <w:pPr>
        <w:pStyle w:val="Heading4"/>
      </w:pPr>
      <w:bookmarkStart w:id="1406" w:name="_Toc864"/>
      <w:r>
        <w:t>26- بَابُ حُکْمِ الِانْتِفَاعِ بِکِسْوَةِ الْکَعْبَةِ</w:t>
      </w:r>
      <w:bookmarkEnd w:id="1406"/>
    </w:p>
    <w:p>
      <w:pPr>
        <w:pStyle w:val="Heading5"/>
      </w:pPr>
      <w:bookmarkStart w:id="1407" w:name="_Toc865"/>
      <w:r>
        <w:t>اشارة</w:t>
      </w:r>
      <w:bookmarkEnd w:id="1407"/>
    </w:p>
    <w:p>
      <w:pPr>
        <w:pStyle w:val="BookText"/>
      </w:pPr>
      <w:r>
        <w:rPr>
          <w:rStyle w:val="FootnoteReference"/>
        </w:rPr>
        <w:footnoteReference w:id="1617"/>
      </w:r>
      <w:r>
        <w:rPr>
          <w:rFonts w:ascii="Amiri" w:hAnsi="Amiri" w:eastAsia="Amiri" w:cs="Amiri"/>
          <w:lang w:bidi="ar-SA"/>
          <w:color w:val="111111"/>
          <w:sz w:val="28"/>
          <w:szCs w:val="28"/>
          <w:rtl/>
        </w:rPr>
        <w:t xml:space="preserve">26 بَابُ حُکْمِ الِانْتِفَاعِ بِکِسْوَةِ الْکَعْبَةِ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8" w:name="_Toc866"/>
      <w:r>
        <w:t>[رقم الحدیث الکلی: 17686 - رقم الحدیث الباب: 1]</w:t>
      </w:r>
      <w:bookmarkEnd w:id="1408"/>
    </w:p>
    <w:p>
      <w:pPr>
        <w:pStyle w:val="BookText"/>
      </w:pPr>
      <w:r>
        <w:rPr>
          <w:rFonts w:ascii="Times New Roman" w:hAnsi="Times New Roman" w:eastAsia="Times New Roman" w:cs="Times New Roman"/>
          <w:lang w:val="en-US" w:bidi="en-US"/>
          <w:color w:val="111111"/>
          <w:sz w:val="28"/>
          <w:szCs w:val="28"/>
          <w:rtl/>
        </w:rPr>
        <w:t xml:space="preserve">17686- 1- </w:t>
      </w:r>
      <w:r>
        <w:rPr>
          <w:rStyle w:val="FootnoteReference"/>
        </w:rPr>
        <w:footnoteReference w:id="1618"/>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عَبْدِ اللَّهِ بْنِ جَبَلَةَ عَنْ عَبْدِ اللَّهِ بْنِ عُتْبَةَ </w:t>
      </w:r>
      <w:r>
        <w:rPr>
          <w:rStyle w:val="FootnoteReference"/>
        </w:rPr>
        <w:footnoteReference w:id="1619"/>
      </w:r>
      <w:r>
        <w:rPr>
          <w:rFonts w:ascii="Amiri" w:hAnsi="Amiri" w:eastAsia="Amiri" w:cs="Amiri"/>
          <w:lang w:bidi="ar-SA"/>
          <w:color w:val="111111"/>
          <w:sz w:val="28"/>
          <w:szCs w:val="28"/>
          <w:rtl/>
        </w:rPr>
        <w:t xml:space="preserve">قَالَ: سَأَلْتُ أَبَا عَبْدِ اللَّهِ ع عَمَّا یَصِلُ إِلَیْنَا مِنْ ثِیَابِ الْکَعْبَةِ- هَلْ یَصْلُحُ لَنَا أَنْ نَلْبَسَ مِنْهَا شَیْئاً قَالَ یَصْلُحُ لِلصِّبْیَانِ وَ الْمَصَاحِفِ وَ الْمِخَدَّةِ یَبْتَغِی </w:t>
      </w:r>
      <w:r>
        <w:rPr>
          <w:rStyle w:val="FootnoteReference"/>
        </w:rPr>
        <w:footnoteReference w:id="1620"/>
      </w:r>
      <w:r>
        <w:rPr>
          <w:rFonts w:ascii="Amiri" w:hAnsi="Amiri" w:eastAsia="Amiri" w:cs="Amiri"/>
          <w:lang w:bidi="ar-SA"/>
          <w:color w:val="111111"/>
          <w:sz w:val="28"/>
          <w:szCs w:val="28"/>
          <w:rtl/>
        </w:rPr>
        <w:t xml:space="preserve">بِذَلِکَ الْبَرَکَةَ إِنْ شَاءَ اللَّهُ.</w:t>
      </w:r>
    </w:p>
    <w:p>
      <w:pPr>
        <w:pStyle w:val="BookText"/>
      </w:pPr>
      <w:r>
        <w:rPr>
          <w:rFonts w:ascii="Amiri" w:hAnsi="Amiri" w:eastAsia="Amiri" w:cs="Amiri"/>
          <w:lang w:bidi="ar-SA"/>
          <w:color w:val="111111"/>
          <w:sz w:val="28"/>
          <w:szCs w:val="28"/>
          <w:rtl/>
        </w:rPr>
        <w:t xml:space="preserve">وَ رَوَاهُ الصَّدُوقُ بِإِسْنَادِهِ عَنْ عَبْدِ الْمَلِکِ بْنِ عُتْبَةَ </w:t>
      </w:r>
      <w:r>
        <w:rPr>
          <w:rStyle w:val="FootnoteReference"/>
        </w:rPr>
        <w:footnoteReference w:id="1621"/>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عتبه گفت: از امام صادق (علیه‌السلام) پرسیدم درباره آنچه از لباس‌های کعبه به دست ما می‌رسد، آیا برای ما جایز است که چیزی از آن را بپوشیم؟ فرمود: جایز است برای کودکان، مصاحف (کتاب‌های قرآن)، و بالش، و با این نیت که از آن برکت بجویید، ان‌شاءالله.</w:t>
      </w:r>
    </w:p>
    <w:p>
      <w:pPr>
        <w:pStyle w:val="Heading5"/>
      </w:pPr>
      <w:bookmarkStart w:id="1409" w:name="_Toc867"/>
      <w:r>
        <w:t>[رقم الحدیث الکلی: 17687 - رقم الحدیث الباب: 2]</w:t>
      </w:r>
      <w:bookmarkEnd w:id="1409"/>
    </w:p>
    <w:p>
      <w:pPr>
        <w:pStyle w:val="BookText"/>
      </w:pPr>
      <w:r>
        <w:rPr>
          <w:rFonts w:ascii="Times New Roman" w:hAnsi="Times New Roman" w:eastAsia="Times New Roman" w:cs="Times New Roman"/>
          <w:lang w:val="en-US" w:bidi="en-US"/>
          <w:color w:val="111111"/>
          <w:sz w:val="28"/>
          <w:szCs w:val="28"/>
          <w:rtl/>
        </w:rPr>
        <w:t xml:space="preserve">17687- 2- </w:t>
      </w:r>
      <w:r>
        <w:rPr>
          <w:rStyle w:val="FootnoteReference"/>
        </w:rPr>
        <w:footnoteReference w:id="1623"/>
      </w:r>
      <w:r>
        <w:rPr>
          <w:rFonts w:ascii="Amiri" w:hAnsi="Amiri" w:eastAsia="Amiri" w:cs="Amiri"/>
          <w:lang w:bidi="ar-SA"/>
          <w:color w:val="111111"/>
          <w:sz w:val="28"/>
          <w:szCs w:val="28"/>
          <w:rtl/>
        </w:rPr>
        <w:t xml:space="preserve">قَالَ الْکُلَیْنِیُّ وَ فِی رِوَایَةٍ أُخْرَی أَنَّهُ یَجُوزُ اسْتِعْمَالُهُ وَ بَیْعُ بَقِیَّتِهِ.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 درروایت دیگری آمده جایز است قسمتی ازآنرا استفاده کند وبقیه را بفروشد .</w:t>
      </w:r>
    </w:p>
    <w:p>
      <w:pPr>
        <w:pStyle w:val="BookText"/>
      </w:pPr>
      <w:r>
        <w:rPr>
          <w:rFonts w:ascii="IRNazanin" w:hAnsi="IRNazanin" w:eastAsia="IRNazanin" w:cs="IRNazanin"/>
          <w:lang w:bidi="fa-IR"/>
          <w:color w:val="111111"/>
          <w:sz w:val="28"/>
          <w:szCs w:val="28"/>
          <w:rtl/>
        </w:rPr>
        <w:t xml:space="preserve">ص: 257</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4" w:name="pg14670_158290"/>
    <w:bookmarkEnd w:id="244"/>
    <w:p>
      <w:pPr>
        <w:pStyle w:val="Heading5"/>
      </w:pPr>
      <w:bookmarkStart w:id="1410" w:name="_Toc868"/>
      <w:r>
        <w:t>[رقم الحدیث الکلی: 17688 - رقم الحدیث الباب: 3]</w:t>
      </w:r>
      <w:bookmarkEnd w:id="1410"/>
    </w:p>
    <w:p>
      <w:pPr>
        <w:pStyle w:val="BookText"/>
      </w:pPr>
      <w:r>
        <w:rPr>
          <w:rFonts w:ascii="Times New Roman" w:hAnsi="Times New Roman" w:eastAsia="Times New Roman" w:cs="Times New Roman"/>
          <w:lang w:val="en-US" w:bidi="en-US"/>
          <w:color w:val="111111"/>
          <w:sz w:val="28"/>
          <w:szCs w:val="28"/>
          <w:rtl/>
        </w:rPr>
        <w:t xml:space="preserve">17688- 3- </w:t>
      </w:r>
      <w:r>
        <w:rPr>
          <w:rStyle w:val="FootnoteReference"/>
        </w:rPr>
        <w:footnoteReference w:id="1624"/>
      </w:r>
      <w:r>
        <w:rPr>
          <w:rFonts w:ascii="Amiri" w:hAnsi="Amiri" w:eastAsia="Amiri" w:cs="Amiri"/>
          <w:lang w:bidi="ar-SA"/>
          <w:color w:val="111111"/>
          <w:sz w:val="28"/>
          <w:szCs w:val="28"/>
          <w:rtl/>
        </w:rPr>
        <w:t xml:space="preserve">وَ عَنْ أَبِی عَلِیٍّ الْأَشْعَرِیِّ عَنْ بَعْضِ أَصْحَابِنَا عَنِ ابْنِ فَضَّالٍ عَنْ مَرْوَانَ بْنِ عَبْدِ الْمَلِکِ </w:t>
      </w:r>
      <w:r>
        <w:rPr>
          <w:rStyle w:val="FootnoteReference"/>
        </w:rPr>
        <w:footnoteReference w:id="1625"/>
      </w:r>
      <w:r>
        <w:rPr>
          <w:rFonts w:ascii="Amiri" w:hAnsi="Amiri" w:eastAsia="Amiri" w:cs="Amiri"/>
          <w:lang w:bidi="ar-SA"/>
          <w:color w:val="111111"/>
          <w:sz w:val="28"/>
          <w:szCs w:val="28"/>
          <w:rtl/>
        </w:rPr>
        <w:t xml:space="preserve">قَالَ: سَأَلْتُ أَبَا الْحَسَنِ ع عَنْ رَجُلٍ اشْتَرَی مِنْ کِسْوَةِ الْکَعْبَةِ شَیْئاً فَاقْتَضَی </w:t>
      </w:r>
      <w:r>
        <w:rPr>
          <w:rStyle w:val="FootnoteReference"/>
        </w:rPr>
        <w:footnoteReference w:id="1626"/>
      </w:r>
      <w:r>
        <w:rPr>
          <w:rFonts w:ascii="Amiri" w:hAnsi="Amiri" w:eastAsia="Amiri" w:cs="Amiri"/>
          <w:lang w:bidi="ar-SA"/>
          <w:color w:val="111111"/>
          <w:sz w:val="28"/>
          <w:szCs w:val="28"/>
          <w:rtl/>
        </w:rPr>
        <w:t xml:space="preserve">بِبَعْضِهِ حَاجَتَهُ وَ بَقِیَ بَعْضُهُ فِی یَدِهِ هَلْ یَصْلُحُ بَیْعُهُ قَالَ یَبِیعُ مَا أَرَادَ وَ یَهَبُ مَا لَمْ یُرِدْ وَ یَسْتَنْفِعُ بِهِ وَ یَطْلُبُ بَرَکَتَهُ قُلْتُ أَ یُکَفِّنُ بِهِ الْمَیِّتَ قَالَ لَا.</w:t>
      </w:r>
    </w:p>
    <w:p>
      <w:pPr>
        <w:pStyle w:val="BookText"/>
      </w:pPr>
      <w:r>
        <w:rPr>
          <w:rFonts w:ascii="Amiri" w:hAnsi="Amiri" w:eastAsia="Amiri" w:cs="Amiri"/>
          <w:lang w:bidi="ar-SA"/>
          <w:color w:val="111111"/>
          <w:sz w:val="28"/>
          <w:szCs w:val="28"/>
          <w:rtl/>
        </w:rPr>
        <w:t xml:space="preserve">وَ رَوَاهُ الصَّدُوقُ مُرْسَلًا عَنْ أَبِی الْحَسَنِ مُوسَی بْنِ جَعْفَرٍ ع </w:t>
      </w:r>
      <w:r>
        <w:rPr>
          <w:rStyle w:val="FootnoteReference"/>
        </w:rPr>
        <w:footnoteReference w:id="1627"/>
      </w:r>
    </w:p>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مروان بن عبد الملک گفت: از امام کاظم (علیه‌السلام) درباره مردی پرسیدم که چیزی از کسوه‌ی کعبه (پوشش کعبه) خریداری کرده و بخشی از آن را برای نیاز خود استفاده کرده و بخشی دیگر در دست او باقی مانده است، آیا فروش آن جایز است؟ فرمود: آنچه را که می‌خواهد می‌فروشد و آنچه را که نمی‌خواهد می‌بخشد و از آن استفاده می‌کند و به دنبال برکت آن می‌گردد. پرسیدم: آیا می‌توان با آن مرده را کفن کرد؟ فرمود: نه</w:t>
      </w:r>
    </w:p>
    <w:p>
      <w:pPr>
        <w:pStyle w:val="Heading5"/>
      </w:pPr>
      <w:bookmarkStart w:id="1411" w:name="_Toc869"/>
      <w:r>
        <w:t>[رقم الحدیث الکلی: 17689 - رقم الحدیث الباب: 4]</w:t>
      </w:r>
      <w:bookmarkEnd w:id="1411"/>
    </w:p>
    <w:p>
      <w:pPr>
        <w:pStyle w:val="BookText"/>
      </w:pPr>
      <w:r>
        <w:rPr>
          <w:rFonts w:ascii="Times New Roman" w:hAnsi="Times New Roman" w:eastAsia="Times New Roman" w:cs="Times New Roman"/>
          <w:lang w:val="en-US" w:bidi="en-US"/>
          <w:color w:val="111111"/>
          <w:sz w:val="28"/>
          <w:szCs w:val="28"/>
          <w:rtl/>
        </w:rPr>
        <w:t xml:space="preserve">17689- 4- </w:t>
      </w:r>
      <w:r>
        <w:rPr>
          <w:rStyle w:val="FootnoteReference"/>
        </w:rPr>
        <w:footnoteReference w:id="1629"/>
      </w:r>
      <w:r>
        <w:rPr>
          <w:rFonts w:ascii="Amiri" w:hAnsi="Amiri" w:eastAsia="Amiri" w:cs="Amiri"/>
          <w:lang w:bidi="ar-SA"/>
          <w:color w:val="111111"/>
          <w:sz w:val="28"/>
          <w:szCs w:val="28"/>
          <w:rtl/>
        </w:rPr>
        <w:t xml:space="preserve">مُحَمَّدُ بْنُ عَلِیِّ بْنِ الْحُسَیْنِ بِإِسْنَادِهِ عَنْ مِسْمَعِ بْنِ عَبْدِ الْمَلِکِ عَنْ أَبِی عَبْدِ اللَّهِ ع قَالَ: لَا بَأْسَ أَنْ یَأْخُذَ مِنْ دِیبَاجِ الْکَعْبَةِ- فَیَجْعَلَهُ غِلَافَ مُصْحَفٍ أَوْ </w:t>
      </w:r>
      <w:r>
        <w:rPr>
          <w:rStyle w:val="FootnoteReference"/>
        </w:rPr>
        <w:footnoteReference w:id="1630"/>
      </w:r>
      <w:r>
        <w:rPr>
          <w:rFonts w:ascii="Amiri" w:hAnsi="Amiri" w:eastAsia="Amiri" w:cs="Amiri"/>
          <w:lang w:bidi="ar-SA"/>
          <w:color w:val="111111"/>
          <w:sz w:val="28"/>
          <w:szCs w:val="28"/>
          <w:rtl/>
        </w:rPr>
        <w:t xml:space="preserve">مُصَلًّی یُصَلِّی عَلَیْهِ.</w:t>
      </w:r>
    </w:p>
    <w:p>
      <w:pPr>
        <w:pStyle w:val="BookText"/>
      </w:pPr>
      <w:r>
        <w:rPr>
          <w:rFonts w:ascii="Amiri" w:hAnsi="Amiri" w:eastAsia="Amiri" w:cs="Amiri"/>
          <w:lang w:bidi="ar-SA"/>
          <w:color w:val="111111"/>
          <w:sz w:val="28"/>
          <w:szCs w:val="28"/>
          <w:rtl/>
        </w:rPr>
        <w:t xml:space="preserve">أَقُولُ: وَ تَقَدَّمَ مَا یَدُلُّ عَلَی ذَلِکَ فِی الصَّلَاةِ </w:t>
      </w:r>
      <w:r>
        <w:rPr>
          <w:rStyle w:val="FootnoteReference"/>
        </w:rPr>
        <w:footnoteReference w:id="1631"/>
      </w:r>
      <w:r>
        <w:rPr>
          <w:rFonts w:ascii="Amiri" w:hAnsi="Amiri" w:eastAsia="Amiri" w:cs="Amiri"/>
          <w:lang w:bidi="ar-SA"/>
          <w:color w:val="111111"/>
          <w:sz w:val="28"/>
          <w:szCs w:val="28"/>
          <w:rtl/>
        </w:rPr>
        <w:t xml:space="preserve">وَ فِی التَّکْفِینِ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می‌فرماید: «هیچ اشکالی ندارد که از دیباج (پارچه‌های زری) کعبه برداشته و آن را به عنوان پوشش برای قرآن (مصحف) یا در مکان نماز (مصلی) استفاده کند</w:t>
      </w:r>
    </w:p>
    <w:p>
      <w:pPr>
        <w:pStyle w:val="BookText"/>
      </w:pPr>
      <w:r>
        <w:rPr>
          <w:rFonts w:ascii="IRNazanin" w:hAnsi="IRNazanin" w:eastAsia="IRNazanin" w:cs="IRNazanin"/>
          <w:lang w:bidi="fa-IR"/>
          <w:color w:val="111111"/>
          <w:sz w:val="28"/>
          <w:szCs w:val="28"/>
          <w:rtl/>
        </w:rPr>
        <w:t xml:space="preserve">ص: 258</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5" w:name="pg14670_158291"/>
    <w:bookmarkEnd w:id="245"/>
    <w:p>
      <w:pPr>
        <w:pStyle w:val="Heading4"/>
      </w:pPr>
      <w:bookmarkStart w:id="1412" w:name="_Toc870"/>
      <w:r>
        <w:t>27- بَابُ اسْتِحْبَابِ التَّعَلُّقِ بِأَسْتَارِ الْکَعْبَةِ وَ الدُّعَاءِ عِنْدَهَا</w:t>
      </w:r>
      <w:bookmarkEnd w:id="1412"/>
    </w:p>
    <w:p>
      <w:pPr>
        <w:pStyle w:val="Heading5"/>
      </w:pPr>
      <w:bookmarkStart w:id="1413" w:name="_Toc871"/>
      <w:r>
        <w:t>اشارة</w:t>
      </w:r>
      <w:bookmarkEnd w:id="1413"/>
    </w:p>
    <w:p>
      <w:pPr>
        <w:pStyle w:val="BookText"/>
      </w:pPr>
      <w:r>
        <w:rPr>
          <w:rStyle w:val="FootnoteReference"/>
        </w:rPr>
        <w:footnoteReference w:id="1633"/>
      </w:r>
      <w:r>
        <w:rPr>
          <w:rFonts w:ascii="Amiri" w:hAnsi="Amiri" w:eastAsia="Amiri" w:cs="Amiri"/>
          <w:lang w:bidi="ar-SA"/>
          <w:color w:val="111111"/>
          <w:sz w:val="28"/>
          <w:szCs w:val="28"/>
          <w:rtl/>
        </w:rPr>
        <w:t xml:space="preserve">27 بَابُ اسْتِحْبَابِ التَّعَلُّقِ بِأَسْتَارِ الْکَعْبَةِ وَ الدُّعَاءِ عِنْدَهَا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4" w:name="_Toc872"/>
      <w:r>
        <w:t>[رقم الحدیث الکلی: 17690 - رقم الحدیث الباب: 1]</w:t>
      </w:r>
      <w:bookmarkEnd w:id="1414"/>
    </w:p>
    <w:p>
      <w:pPr>
        <w:pStyle w:val="BookText"/>
      </w:pPr>
      <w:r>
        <w:rPr>
          <w:rFonts w:ascii="Times New Roman" w:hAnsi="Times New Roman" w:eastAsia="Times New Roman" w:cs="Times New Roman"/>
          <w:lang w:val="en-US" w:bidi="en-US"/>
          <w:color w:val="111111"/>
          <w:sz w:val="28"/>
          <w:szCs w:val="28"/>
          <w:rtl/>
        </w:rPr>
        <w:t xml:space="preserve">17690- 1- </w:t>
      </w:r>
      <w:r>
        <w:rPr>
          <w:rStyle w:val="FootnoteReference"/>
        </w:rPr>
        <w:footnoteReference w:id="1634"/>
      </w:r>
      <w:r>
        <w:rPr>
          <w:rFonts w:ascii="Amiri" w:hAnsi="Amiri" w:eastAsia="Amiri" w:cs="Amiri"/>
          <w:lang w:bidi="ar-SA"/>
          <w:color w:val="111111"/>
          <w:sz w:val="28"/>
          <w:szCs w:val="28"/>
          <w:rtl/>
        </w:rPr>
        <w:t xml:space="preserve">مُحَمَّدُ بْنُ عَلِیِّ بْنِ الْحُسَیْنِ بِإِسْنَادِهِ عَنْ عَبْدِ اللَّهِ بْنِ جَعْفَرٍ الْحِمْیَرِیِّ قَالَ: سَأَلْتُ مُحَمَّدَ بْنَ عُثْمَانَ الْعَمْرِیَّ- رَأَیْتَ صَاحِبَ هَذَا الْأَمْرِ </w:t>
      </w:r>
      <w:r>
        <w:rPr>
          <w:rStyle w:val="FootnoteReference"/>
        </w:rPr>
        <w:footnoteReference w:id="1635"/>
      </w:r>
      <w:r>
        <w:rPr>
          <w:rFonts w:ascii="Amiri" w:hAnsi="Amiri" w:eastAsia="Amiri" w:cs="Amiri"/>
          <w:lang w:bidi="ar-SA"/>
          <w:color w:val="111111"/>
          <w:sz w:val="28"/>
          <w:szCs w:val="28"/>
          <w:rtl/>
        </w:rPr>
        <w:t xml:space="preserve">قَالَ نَعَمْ وَ آخِرُ عَهْدِی بِهِ عِنْدَ بَیْتِ اللَّهِ الْحَرَامِ- وَ هُوَ یَقُولُ اللَّهُمَّ أَنْجِزْ لِی مَا وَعَدْتَنِی.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جَعْفَرٍحِمْیَرِیِّ ازمُحَمَّدَ بْنَ عُثْمَانَ الْعَمْرِیَّ سوال کردم آیا (تاکنون) حضرت صاحب الزمان علیه السلام را زیارت کرده ای ؟ گفت : بله آخرین بار کنارگعبه درحالیکه عرض می کرد : خدایا وعدای را که بمن داده ای عملی کن .</w:t>
      </w:r>
    </w:p>
    <w:p>
      <w:pPr>
        <w:pStyle w:val="Heading5"/>
      </w:pPr>
      <w:bookmarkStart w:id="1415" w:name="_Toc873"/>
      <w:r>
        <w:t>[رقم الحدیث الکلی: 17691 - رقم الحدیث الباب: 2]</w:t>
      </w:r>
      <w:bookmarkEnd w:id="1415"/>
    </w:p>
    <w:p>
      <w:pPr>
        <w:pStyle w:val="BookText"/>
      </w:pPr>
      <w:r>
        <w:rPr>
          <w:rFonts w:ascii="Times New Roman" w:hAnsi="Times New Roman" w:eastAsia="Times New Roman" w:cs="Times New Roman"/>
          <w:lang w:val="en-US" w:bidi="en-US"/>
          <w:color w:val="111111"/>
          <w:sz w:val="28"/>
          <w:szCs w:val="28"/>
          <w:rtl/>
        </w:rPr>
        <w:t xml:space="preserve">17691- 2- </w:t>
      </w:r>
      <w:r>
        <w:rPr>
          <w:rStyle w:val="FootnoteReference"/>
        </w:rPr>
        <w:footnoteReference w:id="1636"/>
      </w:r>
      <w:r>
        <w:rPr>
          <w:rFonts w:ascii="Amiri" w:hAnsi="Amiri" w:eastAsia="Amiri" w:cs="Amiri"/>
          <w:lang w:bidi="ar-SA"/>
          <w:color w:val="111111"/>
          <w:sz w:val="28"/>
          <w:szCs w:val="28"/>
          <w:rtl/>
        </w:rPr>
        <w:t xml:space="preserve">وَ عَنْهُ عَنْ مُحَمَّدِ بْنِ عُثْمَانَ قَالَ: رَأَیْتُهُ صَلَوَاتُ اللَّهِ عَلَیْهِ مُتَعَلِّقاً بِأَسْتَارِ الْکَعْبَةِ- فِی الْمُسْتَجَارِ وَ هُوَ یَقُولُ اللَّهُمَّ انْتَقِمْ لِی مِنْ أَعْدَائِکَ.</w:t>
      </w:r>
    </w:p>
    <w:p>
      <w:pPr>
        <w:pStyle w:val="BookText"/>
      </w:pPr>
      <w:r>
        <w:rPr>
          <w:rFonts w:ascii="Amiri" w:hAnsi="Amiri" w:eastAsia="Amiri" w:cs="Amiri"/>
          <w:lang w:bidi="ar-SA"/>
          <w:color w:val="111111"/>
          <w:sz w:val="28"/>
          <w:szCs w:val="28"/>
          <w:rtl/>
        </w:rPr>
        <w:t xml:space="preserve">وَ رَوَاهُ فِی کِتَابِ إِکْمَالِ الدِّینِ عَنْ مُحَمَّدِ بْنِ مُوسَی بْنِ الْمُتَوَکِّلِ عَنْ عَبْدِ اللَّهِ بْنِ جَعْفَرٍ </w:t>
      </w:r>
      <w:r>
        <w:rPr>
          <w:rStyle w:val="FootnoteReference"/>
        </w:rPr>
        <w:footnoteReference w:id="1637"/>
      </w:r>
    </w:p>
    <w:p>
      <w:pPr>
        <w:pStyle w:val="BookText"/>
      </w:pPr>
      <w:r>
        <w:rPr>
          <w:rFonts w:ascii="Amiri" w:hAnsi="Amiri" w:eastAsia="Amiri" w:cs="Amiri"/>
          <w:lang w:bidi="ar-SA"/>
          <w:color w:val="111111"/>
          <w:sz w:val="28"/>
          <w:szCs w:val="28"/>
          <w:rtl/>
        </w:rPr>
        <w:t xml:space="preserve">وَ کَذَا الَّذِی قَبْلَهُ أَقُولُ: وَ تَقَدَّمَ مَا یَدُلُّ عَلَی ذَلِکَ فِی کَیْفِیَّةِ الْحَجِّ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عُثْمَانَ : حضرت صاحب الزمان صَلَوَاتُ اللَّهِ عَلَیْهِ را دیدم درکنارمستجاردرحالیکه پرده خانه کعبه گرفته بود وعرض می کرد : خدایا انتقام مرا ازدشمنانم بگیر .</w:t>
      </w:r>
    </w:p>
    <w:p>
      <w:pPr>
        <w:pStyle w:val="Heading4"/>
      </w:pPr>
      <w:bookmarkStart w:id="1416" w:name="_Toc874"/>
      <w:r>
        <w:t>28- بَابُ أَحْکَامِ لُقَطَةِ الْحَرَمِ‌</w:t>
      </w:r>
      <w:bookmarkEnd w:id="1416"/>
    </w:p>
    <w:p>
      <w:pPr>
        <w:pStyle w:val="Heading5"/>
      </w:pPr>
      <w:bookmarkStart w:id="1417" w:name="_Toc875"/>
      <w:r>
        <w:t>اشارة</w:t>
      </w:r>
      <w:bookmarkEnd w:id="1417"/>
    </w:p>
    <w:p>
      <w:pPr>
        <w:pStyle w:val="BookText"/>
      </w:pPr>
      <w:r>
        <w:rPr>
          <w:rStyle w:val="FootnoteReference"/>
        </w:rPr>
        <w:footnoteReference w:id="1639"/>
      </w:r>
      <w:r>
        <w:rPr>
          <w:rFonts w:ascii="Amiri" w:hAnsi="Amiri" w:eastAsia="Amiri" w:cs="Amiri"/>
          <w:lang w:bidi="ar-SA"/>
          <w:color w:val="111111"/>
          <w:sz w:val="28"/>
          <w:szCs w:val="28"/>
          <w:rtl/>
        </w:rPr>
        <w:t xml:space="preserve">28 بَابُ أَحْکَامِ لُقَطَةِ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8" w:name="_Toc876"/>
      <w:r>
        <w:t>[رقم الحدیث الکلی: 17692 - رقم الحدیث الباب: 1]</w:t>
      </w:r>
      <w:bookmarkEnd w:id="1418"/>
    </w:p>
    <w:p>
      <w:pPr>
        <w:pStyle w:val="BookText"/>
      </w:pPr>
      <w:r>
        <w:rPr>
          <w:rFonts w:ascii="Times New Roman" w:hAnsi="Times New Roman" w:eastAsia="Times New Roman" w:cs="Times New Roman"/>
          <w:lang w:val="en-US" w:bidi="en-US"/>
          <w:color w:val="111111"/>
          <w:sz w:val="28"/>
          <w:szCs w:val="28"/>
          <w:rtl/>
        </w:rPr>
        <w:t xml:space="preserve">17692- 1- </w:t>
      </w:r>
      <w:r>
        <w:rPr>
          <w:rStyle w:val="FootnoteReference"/>
        </w:rPr>
        <w:footnoteReference w:id="1640"/>
      </w:r>
      <w:r>
        <w:rPr>
          <w:rFonts w:ascii="Amiri" w:hAnsi="Amiri" w:eastAsia="Amiri" w:cs="Amiri"/>
          <w:lang w:bidi="ar-SA"/>
          <w:color w:val="111111"/>
          <w:sz w:val="28"/>
          <w:szCs w:val="28"/>
          <w:rtl/>
        </w:rPr>
        <w:t xml:space="preserve">مُحَمَّدُ بْنُ الْحَسَنِ بِإِسْنَادِهِ عَنْ مُوسَی بْنِ الْقَاسِمِ عَنْ</w:t>
      </w:r>
    </w:p>
    <w:p>
      <w:pPr>
        <w:pStyle w:val="BookText"/>
      </w:pPr>
      <w:r>
        <w:rPr>
          <w:rFonts w:ascii="IRNazanin" w:hAnsi="IRNazanin" w:eastAsia="IRNazanin" w:cs="IRNazanin"/>
          <w:lang w:bidi="fa-IR"/>
          <w:color w:val="111111"/>
          <w:sz w:val="28"/>
          <w:szCs w:val="28"/>
          <w:rtl/>
        </w:rPr>
        <w:t xml:space="preserve">ص: 259</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6" w:name="pg14670_158292"/>
    <w:bookmarkEnd w:id="246"/>
    <w:p>
      <w:pPr>
        <w:pStyle w:val="BookText"/>
      </w:pPr>
      <w:r>
        <w:rPr>
          <w:rFonts w:ascii="Amiri" w:hAnsi="Amiri" w:eastAsia="Amiri" w:cs="Amiri"/>
          <w:lang w:bidi="ar-SA"/>
          <w:color w:val="111111"/>
          <w:sz w:val="28"/>
          <w:szCs w:val="28"/>
          <w:rtl/>
        </w:rPr>
        <w:t xml:space="preserve">صَفْوَانَ بْنِ یَحْیَی عَنْ یَعْقُوبَ بْنِ شُعَیْبٍ قَالَ: سَأَلْتُ أَبَا عَبْدِ اللَّهِ ع عَنِ اللُّقَطَةِ وَ نَحْنُ یَوْمَئِذٍ بِمِنًی- فَقَالَ أَمَّا بِأَرْضِنَا هَذِهِ فَلَا یَصْلُحُ وَ أَمَّا عِنْدَکُمْ فَإِنَّ صَاحِبَهَا الَّذِی یَجِدُهَا یُعَرِّفُهَا سَنَةً فِی کُلِّ مَجْمَعٍ ثُمَّ هِیَ کَسَبِیلِ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از امام صادق (علیه‌السلام) درباره مال گمشده (لُقطه) پرسیدم، و آن روز در منا بودیم. فرمود: اما در این سرزمین ما (منا) جایز نیست، ولی در سرزمین شما، کسی که آن را پیدا می‌کند، باید به مدت یک سال در هر اجتماع آن را معرفی کند و سپس (اگر صاحبش پیدا نشد) آن مال مانند اموال خود اوست.</w:t>
      </w:r>
    </w:p>
    <w:p>
      <w:pPr>
        <w:pStyle w:val="Heading5"/>
      </w:pPr>
      <w:bookmarkStart w:id="1419" w:name="_Toc877"/>
      <w:r>
        <w:t>[رقم الحدیث الکلی: 17693 - رقم الحدیث الباب: 2]</w:t>
      </w:r>
      <w:bookmarkEnd w:id="1419"/>
    </w:p>
    <w:p>
      <w:pPr>
        <w:pStyle w:val="BookText"/>
      </w:pPr>
      <w:r>
        <w:rPr>
          <w:rFonts w:ascii="Times New Roman" w:hAnsi="Times New Roman" w:eastAsia="Times New Roman" w:cs="Times New Roman"/>
          <w:lang w:val="en-US" w:bidi="en-US"/>
          <w:color w:val="111111"/>
          <w:sz w:val="28"/>
          <w:szCs w:val="28"/>
          <w:rtl/>
        </w:rPr>
        <w:t xml:space="preserve">17693- 2- </w:t>
      </w:r>
      <w:r>
        <w:rPr>
          <w:rStyle w:val="FootnoteReference"/>
        </w:rPr>
        <w:footnoteReference w:id="1641"/>
      </w:r>
      <w:r>
        <w:rPr>
          <w:rFonts w:ascii="Amiri" w:hAnsi="Amiri" w:eastAsia="Amiri" w:cs="Amiri"/>
          <w:lang w:bidi="ar-SA"/>
          <w:color w:val="111111"/>
          <w:sz w:val="28"/>
          <w:szCs w:val="28"/>
          <w:rtl/>
        </w:rPr>
        <w:t xml:space="preserve">وَ عَنْهُ عَنْ أَبَانِ بْنِ عُثْمَانَ عَنِ الْفُضَیْلِ بْنِ یَسَارٍ قَالَ: سَأَلْتُ أَبَا جَعْفَرٍ ع عَنْ لُقَطَةِ الْحَرَمِ- فَقَالَ لَا تَمَسُّ أَبَداً حَتَّی یَجِی‌ءَ صَاحِبُهَا فَیَأْخُذَهَا قُلْتُ فَإِنْ کَانَ مَالًا کَثِیراً قَالَ فَإِنْ لَمْ یَأْخُذْهَا إِلَّا مِثْلُکَ فَلْیُعَرِّفْهَا.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ازحضرت باقرعلیه السلام درمورد چیزی که درحرم پیدا شده سوال کردم فرمودند : به آن دست نزن تا صاحبش بیاید وآنرا بردارد عرض کردم اگرمال زیادی باشد چه ؟ فرمودند : فقط امثال توآنرا بردارند واعلام کنند .</w:t>
      </w:r>
    </w:p>
    <w:p>
      <w:pPr>
        <w:pStyle w:val="Heading5"/>
      </w:pPr>
      <w:bookmarkStart w:id="1420" w:name="_Toc878"/>
      <w:r>
        <w:t>[رقم الحدیث الکلی: 17694 - رقم الحدیث الباب: 3]</w:t>
      </w:r>
      <w:bookmarkEnd w:id="1420"/>
    </w:p>
    <w:p>
      <w:pPr>
        <w:pStyle w:val="BookText"/>
      </w:pPr>
      <w:r>
        <w:rPr>
          <w:rFonts w:ascii="Times New Roman" w:hAnsi="Times New Roman" w:eastAsia="Times New Roman" w:cs="Times New Roman"/>
          <w:lang w:val="en-US" w:bidi="en-US"/>
          <w:color w:val="111111"/>
          <w:sz w:val="28"/>
          <w:szCs w:val="28"/>
          <w:rtl/>
        </w:rPr>
        <w:t xml:space="preserve">17694- 3- </w:t>
      </w:r>
      <w:r>
        <w:rPr>
          <w:rStyle w:val="FootnoteReference"/>
        </w:rPr>
        <w:footnoteReference w:id="1642"/>
      </w:r>
      <w:r>
        <w:rPr>
          <w:rFonts w:ascii="Amiri" w:hAnsi="Amiri" w:eastAsia="Amiri" w:cs="Amiri"/>
          <w:lang w:bidi="ar-SA"/>
          <w:color w:val="111111"/>
          <w:sz w:val="28"/>
          <w:szCs w:val="28"/>
          <w:rtl/>
        </w:rPr>
        <w:t xml:space="preserve">وَ عَنْهُ عَنِ ابْنِ جَبَلَةَ عَنْ عَلِیِّ بْنِ أَبِی حَمْزَةَ قَالَ: سَأَلْتُ الْعَبْدَ الصَّالِحَ ع عَنْ رَجُلٍ وَجَدَ دِینَاراً فِی الْحَرَمِ فَأَخَذَهُ قَالَ بِئْسَ مَا صَنَعَ مَا کَانَ یَنْبَغِی لَهُ أَنْ یَأْخُذَهُ قُلْتُ ابْتُلِیَ بِذَلِکَ قَالَ یُعَرِّفُهُ قُلْتُ فَإِنَّهُ قَدْ عَرَّفَهُ فَلَمْ یَجِدْ لَهُ بَاغِیاً قَالَ یَرْجِعُ </w:t>
      </w:r>
      <w:r>
        <w:rPr>
          <w:rStyle w:val="FootnoteReference"/>
        </w:rPr>
        <w:footnoteReference w:id="1643"/>
      </w:r>
      <w:r>
        <w:rPr>
          <w:rFonts w:ascii="Amiri" w:hAnsi="Amiri" w:eastAsia="Amiri" w:cs="Amiri"/>
          <w:lang w:bidi="ar-SA"/>
          <w:color w:val="111111"/>
          <w:sz w:val="28"/>
          <w:szCs w:val="28"/>
          <w:rtl/>
        </w:rPr>
        <w:t xml:space="preserve">إِلَی بَلَدِهِ فَیَتَصَدَّقُ بِهِ عَلَی أَهْلِ بَیْتٍ مِنَ الْمُسْلِمِینَ- فَإِنْ جَاءَ طَالِبُهُ فَهُوَ لَهُ ضَامِنٌ.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موسی کاظم (علیه‌السلام) در پاسخ به سوال علی بن ابی حمزه درباره مردی که در حرم دینیاری پیدا کرده و آن را برداشته است، می‌فرماید:</w:t>
      </w:r>
    </w:p>
    <w:p>
      <w:pPr>
        <w:pStyle w:val="BookText"/>
      </w:pPr>
      <w:r>
        <w:rPr>
          <w:rFonts w:ascii="IRNazanin" w:hAnsi="IRNazanin" w:eastAsia="IRNazanin" w:cs="IRNazanin"/>
          <w:lang w:bidi="fa-IR"/>
          <w:color w:val="111111"/>
          <w:sz w:val="28"/>
          <w:szCs w:val="28"/>
          <w:rtl/>
        </w:rPr>
        <w:t xml:space="preserve">«بد کرده است، زیرا نباید آن را بر می‌داشت.»</w:t>
      </w:r>
    </w:p>
    <w:p>
      <w:pPr>
        <w:pStyle w:val="BookText"/>
      </w:pPr>
      <w:r>
        <w:rPr>
          <w:rFonts w:ascii="IRNazanin" w:hAnsi="IRNazanin" w:eastAsia="IRNazanin" w:cs="IRNazanin"/>
          <w:lang w:bidi="fa-IR"/>
          <w:color w:val="111111"/>
          <w:sz w:val="28"/>
          <w:szCs w:val="28"/>
          <w:rtl/>
        </w:rPr>
        <w:t xml:space="preserve">علی بن ابی حمزه می‌پرسد: «اگر به آن مبتلا شده است، چه باید بکند؟»</w:t>
      </w:r>
    </w:p>
    <w:p>
      <w:pPr>
        <w:pStyle w:val="BookText"/>
      </w:pPr>
      <w:r>
        <w:rPr>
          <w:rFonts w:ascii="IRNazanin" w:hAnsi="IRNazanin" w:eastAsia="IRNazanin" w:cs="IRNazanin"/>
          <w:lang w:bidi="fa-IR"/>
          <w:color w:val="111111"/>
          <w:sz w:val="28"/>
          <w:szCs w:val="28"/>
          <w:rtl/>
        </w:rPr>
        <w:t xml:space="preserve">امام (علیه‌السلام) می‌فرماید: «آن را معرفی کند.»</w:t>
      </w:r>
    </w:p>
    <w:p>
      <w:pPr>
        <w:pStyle w:val="BookText"/>
      </w:pPr>
      <w:r>
        <w:rPr>
          <w:rFonts w:ascii="IRNazanin" w:hAnsi="IRNazanin" w:eastAsia="IRNazanin" w:cs="IRNazanin"/>
          <w:lang w:bidi="fa-IR"/>
          <w:color w:val="111111"/>
          <w:sz w:val="28"/>
          <w:szCs w:val="28"/>
          <w:rtl/>
        </w:rPr>
        <w:t xml:space="preserve">علی بن ابی حمزه ادامه می‌دهد: «ولی او آن را معرفی کرده و کسی آن را طلب نکرده است.»</w:t>
      </w:r>
    </w:p>
    <w:p>
      <w:pPr>
        <w:pStyle w:val="BookText"/>
      </w:pPr>
      <w:r>
        <w:rPr>
          <w:rFonts w:ascii="IRNazanin" w:hAnsi="IRNazanin" w:eastAsia="IRNazanin" w:cs="IRNazanin"/>
          <w:lang w:bidi="fa-IR"/>
          <w:color w:val="111111"/>
          <w:sz w:val="28"/>
          <w:szCs w:val="28"/>
          <w:rtl/>
        </w:rPr>
        <w:t xml:space="preserve">امام (علیه‌السلام) می‌فرماید: «او باید به شهر خود بازگردد و آن را به عنوان صدقه به یکی از خانواده‌های مسلمان بدهد. اگر کسی بعدها بیاید وآنرا طلب کند، او ضامن است.</w:t>
      </w:r>
    </w:p>
    <w:p>
      <w:pPr>
        <w:pStyle w:val="Heading5"/>
      </w:pPr>
      <w:bookmarkStart w:id="1421" w:name="_Toc879"/>
      <w:r>
        <w:t>[رقم الحدیث الکلی: 17695 - رقم الحدیث الباب: 4]</w:t>
      </w:r>
      <w:bookmarkEnd w:id="1421"/>
    </w:p>
    <w:p>
      <w:pPr>
        <w:pStyle w:val="BookText"/>
      </w:pPr>
      <w:r>
        <w:rPr>
          <w:rFonts w:ascii="Times New Roman" w:hAnsi="Times New Roman" w:eastAsia="Times New Roman" w:cs="Times New Roman"/>
          <w:lang w:val="en-US" w:bidi="en-US"/>
          <w:color w:val="111111"/>
          <w:sz w:val="28"/>
          <w:szCs w:val="28"/>
          <w:rtl/>
        </w:rPr>
        <w:t xml:space="preserve">17695- 4- </w:t>
      </w:r>
      <w:r>
        <w:rPr>
          <w:rStyle w:val="FootnoteReference"/>
        </w:rPr>
        <w:footnoteReference w:id="1644"/>
      </w:r>
      <w:r>
        <w:rPr>
          <w:rFonts w:ascii="Amiri" w:hAnsi="Amiri" w:eastAsia="Amiri" w:cs="Amiri"/>
          <w:lang w:bidi="ar-SA"/>
          <w:color w:val="111111"/>
          <w:sz w:val="28"/>
          <w:szCs w:val="28"/>
          <w:rtl/>
        </w:rPr>
        <w:t xml:space="preserve">وَ عَنْهُ عَنْ عَبْدِ الرَّحْمَنِ عَنْ حَمَّادِ بْنِ عِیسَی عَنْ إِبْرَاهِیمَ بْنِ عُمَرَ عَنْ أَبِی عَبْدِ اللَّهِ ع قَالَ: اللُّقَطَةُ لُقَطَتَانِ لُقَطَةُ الْحَرَمِ وَ تُعَرِّفُ سَنَةً فَإِنْ وَجَدْتَ صَاحِبَهَا </w:t>
      </w:r>
      <w:r>
        <w:rPr>
          <w:rStyle w:val="FootnoteReference"/>
        </w:rPr>
        <w:footnoteReference w:id="1645"/>
      </w:r>
      <w:r>
        <w:rPr>
          <w:rFonts w:ascii="Amiri" w:hAnsi="Amiri" w:eastAsia="Amiri" w:cs="Amiri"/>
          <w:lang w:bidi="ar-SA"/>
          <w:color w:val="111111"/>
          <w:sz w:val="28"/>
          <w:szCs w:val="28"/>
          <w:rtl/>
        </w:rPr>
        <w:t xml:space="preserve">وَ إِلَّا تَصَدَّقْتَ بِهَا وَ لُقَطَةُ غَیْرِهَا تُعَرِّفُ سَنَةً فَإِنْ لَمْ تَجِدْ صَاحِبَهَا فَهِیَ کَسَبِیلِ مَالِکَ.</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w:t>
      </w:r>
    </w:p>
    <w:p>
      <w:pPr>
        <w:pStyle w:val="BookText"/>
      </w:pPr>
      <w:r>
        <w:rPr>
          <w:rFonts w:ascii="IRNazanin" w:hAnsi="IRNazanin" w:eastAsia="IRNazanin" w:cs="IRNazanin"/>
          <w:lang w:bidi="fa-IR"/>
          <w:color w:val="111111"/>
          <w:sz w:val="28"/>
          <w:szCs w:val="28"/>
          <w:rtl/>
        </w:rPr>
        <w:t xml:space="preserve">ص: 260</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7" w:name="pg14670_158293"/>
    <w:bookmarkEnd w:id="247"/>
    <w:p>
      <w:pPr>
        <w:pStyle w:val="BookText"/>
      </w:pPr>
      <w:r>
        <w:rPr>
          <w:rFonts w:ascii="Amiri" w:hAnsi="Amiri" w:eastAsia="Amiri" w:cs="Amiri"/>
          <w:lang w:bidi="ar-SA"/>
          <w:color w:val="111111"/>
          <w:sz w:val="28"/>
          <w:szCs w:val="28"/>
          <w:rtl/>
        </w:rPr>
        <w:t xml:space="preserve">عِیسَی مِثْلَهُ إِلَّا أَنَّهُ قَالَ فِی آخِرِهِ- فَإِنْ جَاءَ صَاحِبُهَا وَ إِلَّا فَهِیَ کَسَبِیلِ مَالِکَ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إِبْرَاهِیمَ بْنِ عُمَرَ نَحْوَهُ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چیزپیدا شده دونوع است اگردرحرم باشد باید یک سال اعلام کنی اگرصاحبش پیدا نشد آنرا صدقه بدهی واگربیرون حرم باشد بعد ازیک سال اعلام اگرصاحبش پیدا نشد مال خود تومی شود .</w:t>
      </w:r>
    </w:p>
    <w:p>
      <w:pPr>
        <w:pStyle w:val="Heading5"/>
      </w:pPr>
      <w:bookmarkStart w:id="1422" w:name="_Toc880"/>
      <w:r>
        <w:t>[رقم الحدیث الکلی: 17696 - رقم الحدیث الباب: 5]</w:t>
      </w:r>
      <w:bookmarkEnd w:id="1422"/>
    </w:p>
    <w:p>
      <w:pPr>
        <w:pStyle w:val="BookText"/>
      </w:pPr>
      <w:r>
        <w:rPr>
          <w:rFonts w:ascii="Times New Roman" w:hAnsi="Times New Roman" w:eastAsia="Times New Roman" w:cs="Times New Roman"/>
          <w:lang w:val="en-US" w:bidi="en-US"/>
          <w:color w:val="111111"/>
          <w:sz w:val="28"/>
          <w:szCs w:val="28"/>
          <w:rtl/>
        </w:rPr>
        <w:t xml:space="preserve">17696- 5- </w:t>
      </w:r>
      <w:r>
        <w:rPr>
          <w:rStyle w:val="FootnoteReference"/>
        </w:rPr>
        <w:footnoteReference w:id="1648"/>
      </w:r>
      <w:r>
        <w:rPr>
          <w:rFonts w:ascii="Amiri" w:hAnsi="Amiri" w:eastAsia="Amiri" w:cs="Amiri"/>
          <w:lang w:bidi="ar-SA"/>
          <w:color w:val="111111"/>
          <w:sz w:val="28"/>
          <w:szCs w:val="28"/>
          <w:rtl/>
        </w:rPr>
        <w:t xml:space="preserve">وَ عَنْهُ عَنْ أَبِیهِ عَنْ إِسْمَاعِیلَ بْنِ مَرَّارٍ عَنْ یُونُسَ عَنِ الْفُضَیْلِ بْنِ یَسَارٍ قَالَ: سَأَلْتُ أَبَا عَبْدِ اللَّهِ ع عَنْ رَجُلٍ یَجِدُ اللُّقَطَةَ فِی الْحَرَمِ- قَالَ لَا یَمَسُّهَا وَ أَمَّا أَنْتَ فَلَا بَأْسَ لِأَنَّکَ تَعْرِفُهَا.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ازحضرت صادقعلیه السلام درمورد کسیکه چیزی درحرم پیدا کرده سوال کردم فرمودند : نباید به آن دست بزند اما بای تو اشکالی ندارد چون اعلام می کنی .</w:t>
      </w:r>
    </w:p>
    <w:p>
      <w:pPr>
        <w:pStyle w:val="Heading5"/>
      </w:pPr>
      <w:bookmarkStart w:id="1423" w:name="_Toc881"/>
      <w:r>
        <w:t>[رقم الحدیث الکلی: 17697 - رقم الحدیث الباب: 6]</w:t>
      </w:r>
      <w:bookmarkEnd w:id="1423"/>
    </w:p>
    <w:p>
      <w:pPr>
        <w:pStyle w:val="BookText"/>
      </w:pPr>
      <w:r>
        <w:rPr>
          <w:rFonts w:ascii="Times New Roman" w:hAnsi="Times New Roman" w:eastAsia="Times New Roman" w:cs="Times New Roman"/>
          <w:lang w:val="en-US" w:bidi="en-US"/>
          <w:color w:val="111111"/>
          <w:sz w:val="28"/>
          <w:szCs w:val="28"/>
          <w:rtl/>
        </w:rPr>
        <w:t xml:space="preserve">17697- 6- </w:t>
      </w:r>
      <w:r>
        <w:rPr>
          <w:rStyle w:val="FootnoteReference"/>
        </w:rPr>
        <w:footnoteReference w:id="1649"/>
      </w:r>
      <w:r>
        <w:rPr>
          <w:rFonts w:ascii="Amiri" w:hAnsi="Amiri" w:eastAsia="Amiri" w:cs="Amiri"/>
          <w:lang w:bidi="ar-SA"/>
          <w:color w:val="111111"/>
          <w:sz w:val="28"/>
          <w:szCs w:val="28"/>
          <w:rtl/>
        </w:rPr>
        <w:t xml:space="preserve">وَ عَنْ مُحَمَّدِ بْنِ یَحْیَی عَنْ أَحْمَدَ بْنِ مُحَمَّدٍ عَنِ ابْنِ أَبِی عُمَیْرٍ عَنْ فُضَیْلِ بْنِ غَزْوَانَ قَالَ: کُنْتُ عِنْدَ أَبِی عَبْدِ اللَّهِ ع فَقَالَ لَهُ الطَّیَّارُ- إِنِّی وَجَدْتُ دِینَاراً فِی الطَّوَافِ قَدْ انْسَحَقَ کِتَابَتُهُ قَالَ </w:t>
      </w:r>
      <w:r>
        <w:rPr>
          <w:rStyle w:val="FootnoteReference"/>
        </w:rPr>
        <w:footnoteReference w:id="1650"/>
      </w:r>
      <w:r>
        <w:rPr>
          <w:rFonts w:ascii="Amiri" w:hAnsi="Amiri" w:eastAsia="Amiri" w:cs="Amiri"/>
          <w:lang w:bidi="ar-SA"/>
          <w:color w:val="111111"/>
          <w:sz w:val="28"/>
          <w:szCs w:val="28"/>
          <w:rtl/>
        </w:rPr>
        <w:t xml:space="preserve">هُوَ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غَزْوَانَ : درحضورحضرت صادقعلیه السلام بودم که طیارگفت : درطواف یک دینارپیدا کرده ام که نوشته آن پاک شده فرمودند : مال خود اوست</w:t>
      </w:r>
    </w:p>
    <w:p>
      <w:pPr>
        <w:pStyle w:val="Heading5"/>
      </w:pPr>
      <w:bookmarkStart w:id="1424" w:name="_Toc882"/>
      <w:r>
        <w:t>[رقم الحدیث الکلی: 17698 - رقم الحدیث الباب: 7]</w:t>
      </w:r>
      <w:bookmarkEnd w:id="1424"/>
    </w:p>
    <w:p>
      <w:pPr>
        <w:pStyle w:val="BookText"/>
      </w:pPr>
      <w:r>
        <w:rPr>
          <w:rFonts w:ascii="Times New Roman" w:hAnsi="Times New Roman" w:eastAsia="Times New Roman" w:cs="Times New Roman"/>
          <w:lang w:val="en-US" w:bidi="en-US"/>
          <w:color w:val="111111"/>
          <w:sz w:val="28"/>
          <w:szCs w:val="28"/>
          <w:rtl/>
        </w:rPr>
        <w:t xml:space="preserve">17698- 7- </w:t>
      </w:r>
      <w:r>
        <w:rPr>
          <w:rStyle w:val="FootnoteReference"/>
        </w:rPr>
        <w:footnoteReference w:id="1651"/>
      </w:r>
      <w:r>
        <w:rPr>
          <w:rFonts w:ascii="Amiri" w:hAnsi="Amiri" w:eastAsia="Amiri" w:cs="Amiri"/>
          <w:lang w:bidi="ar-SA"/>
          <w:color w:val="111111"/>
          <w:sz w:val="28"/>
          <w:szCs w:val="28"/>
          <w:rtl/>
        </w:rPr>
        <w:t xml:space="preserve">وَ عَنْهُ عَنْ مُحَمَّدِ بْنِ أَحْمَدَ عَنْ مُحَمَّدِ بْنِ عِیسَی عَنْ مُحَمَّدِ بْنِ رَجَاءٍ الْأَرَّجَانِیِّ قَالَ: کَتَبْتُ إِلَی الطَّیِّبِ ع إِنِّی کُنْتُ فِی الْمَسْجِدِ الْحَرَامِ- فَرَأَیْتُ دِینَاراً فَأَهْوَیْتُ إِلَیْهِ لآِخُذَهُ فَإِذَا أَنَا بِآخَرَ فَنَحَّیْتُ </w:t>
      </w:r>
      <w:r>
        <w:rPr>
          <w:rStyle w:val="FootnoteReference"/>
        </w:rPr>
        <w:footnoteReference w:id="1652"/>
      </w:r>
      <w:r>
        <w:rPr>
          <w:rFonts w:ascii="Amiri" w:hAnsi="Amiri" w:eastAsia="Amiri" w:cs="Amiri"/>
          <w:lang w:bidi="ar-SA"/>
          <w:color w:val="111111"/>
          <w:sz w:val="28"/>
          <w:szCs w:val="28"/>
          <w:rtl/>
        </w:rPr>
        <w:t xml:space="preserve">الْحَصَی فَإِذَا أَنَا بِثَالِثٍ فَأَخَذْتُهَا فَعَرَّفْتُهَا فَلَمْ یَعْرِفْهَا أَحَدٌ فَمَا تَرَی فِی ذَلِکَ فَکَتَبَ فَهِمْتُ مَا ذَکَرْتَ مِنْ أَمْرِ الدَّنَانِیرِ فَإِنْ کُنْتَ مُحْتَاجاً فَتَصَدَّقْ بِثُلُثِهَا وَ إِنْ کُنْتَ غَنِیّاً فَتَصَدَّقْ بِالْکُلِّ.</w:t>
      </w:r>
    </w:p>
    <w:p>
      <w:pPr>
        <w:pStyle w:val="BookText"/>
      </w:pPr>
      <w:r>
        <w:rPr>
          <w:rFonts w:ascii="Amiri" w:hAnsi="Amiri" w:eastAsia="Amiri" w:cs="Amiri"/>
          <w:lang w:bidi="ar-SA"/>
          <w:color w:val="111111"/>
          <w:sz w:val="28"/>
          <w:szCs w:val="28"/>
          <w:rtl/>
        </w:rPr>
        <w:t xml:space="preserve">أَقُولُ: وَ تَقَدَّمَ مَا یَدُلُّ عَلَی ذَلِکَ فِی تُرُوکِ الْإِحْرَامِ فِی أَحَادِیثِ صَیْدِ</w:t>
      </w:r>
    </w:p>
    <w:p>
      <w:pPr>
        <w:pStyle w:val="BookText"/>
      </w:pPr>
      <w:r>
        <w:rPr>
          <w:rFonts w:ascii="IRNazanin" w:hAnsi="IRNazanin" w:eastAsia="IRNazanin" w:cs="IRNazanin"/>
          <w:lang w:bidi="fa-IR"/>
          <w:color w:val="111111"/>
          <w:sz w:val="28"/>
          <w:szCs w:val="28"/>
          <w:rtl/>
        </w:rPr>
        <w:t xml:space="preserve">ص: 261</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8" w:name="pg14670_158294"/>
    <w:bookmarkEnd w:id="248"/>
    <w:p>
      <w:pPr>
        <w:pStyle w:val="BookText"/>
      </w:pPr>
      <w:r>
        <w:rPr>
          <w:rFonts w:ascii="Amiri" w:hAnsi="Amiri" w:eastAsia="Amiri" w:cs="Amiri"/>
          <w:lang w:bidi="ar-SA"/>
          <w:color w:val="111111"/>
          <w:sz w:val="28"/>
          <w:szCs w:val="28"/>
          <w:rtl/>
        </w:rPr>
        <w:t xml:space="preserve">الْحَرَمِ </w:t>
      </w:r>
      <w:r>
        <w:rPr>
          <w:rStyle w:val="FootnoteReference"/>
        </w:rPr>
        <w:footnoteReference w:id="1653"/>
      </w:r>
      <w:r>
        <w:rPr>
          <w:rFonts w:ascii="Amiri" w:hAnsi="Amiri" w:eastAsia="Amiri" w:cs="Amiri"/>
          <w:lang w:bidi="ar-SA"/>
          <w:color w:val="111111"/>
          <w:sz w:val="28"/>
          <w:szCs w:val="28"/>
          <w:rtl/>
        </w:rPr>
        <w:t xml:space="preserve">وَ غَیْرِ ذَلِکَ </w:t>
      </w:r>
      <w:r>
        <w:rPr>
          <w:rStyle w:val="FootnoteReference"/>
        </w:rPr>
        <w:footnoteReference w:id="1654"/>
      </w:r>
      <w:r>
        <w:rPr>
          <w:rFonts w:ascii="Amiri" w:hAnsi="Amiri" w:eastAsia="Amiri" w:cs="Amiri"/>
          <w:lang w:bidi="ar-SA"/>
          <w:color w:val="111111"/>
          <w:sz w:val="28"/>
          <w:szCs w:val="28"/>
          <w:rtl/>
        </w:rPr>
        <w:t xml:space="preserve">وَ یَأْتِی مَا یَدُلُّ عَلَیْهِ فِی اللُّقَطَةِ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رجاء می‌گوید: «به امام الطیب حضرت کاظم علیه‌السلام نوشتم که در مسجد الحرام دیناری را پیدا کردم. وقتی خواستم آن را بردارم، دیدم شخص دیگری نیز در حال نزدیک شدن است، بنابراین من آن را کنار گذاشتم و منتظر ماندم. وقتی دوباره به آن دینار نزدیک شدم، شخص دیگری نیز آمد و من دینار را برداشت. آن را معرفی کردم ولی هیچ‌کس آن را نشناخت. نظر شما درباره این دینار چیست؟»</w:t>
      </w:r>
    </w:p>
    <w:p>
      <w:pPr>
        <w:pStyle w:val="BookText"/>
      </w:pPr>
      <w:r>
        <w:rPr>
          <w:rFonts w:ascii="IRNazanin" w:hAnsi="IRNazanin" w:eastAsia="IRNazanin" w:cs="IRNazanin"/>
          <w:lang w:bidi="fa-IR"/>
          <w:color w:val="111111"/>
          <w:sz w:val="28"/>
          <w:szCs w:val="28"/>
          <w:rtl/>
        </w:rPr>
        <w:t xml:space="preserve">امام کاظم (علیه‌السلام) پاسخ می‌دهد: «فهمیدم که آنچه از تو درباره دینارها ذکر کرده‌ای، نیکوست. اگر تو نیازمندی، پس یک‌سوم آن را به عنوان صدقه بده و اگر ثروتمند هستی، پس همه آن را صدقه بده.</w:t>
      </w:r>
    </w:p>
    <w:p>
      <w:pPr>
        <w:pStyle w:val="Heading4"/>
      </w:pPr>
      <w:bookmarkStart w:id="1425" w:name="_Toc883"/>
      <w:r>
        <w:t>29- بَابُ اسْتِحْبَابِ إِکْثَارِ النَّظَرِ إِلَی الْکَعْبَةِ وَ اخْتِیَارِهِ عَلَی النَّظَرِ إِلَی بَیْتِ الْمَقْدِسِ وَ جَمِیعِ الْأَمَاکِنِ الْمُشَرَّفَةِ</w:t>
      </w:r>
      <w:bookmarkEnd w:id="1425"/>
    </w:p>
    <w:p>
      <w:pPr>
        <w:pStyle w:val="Heading5"/>
      </w:pPr>
      <w:bookmarkStart w:id="1426" w:name="_Toc884"/>
      <w:r>
        <w:t>اشارة</w:t>
      </w:r>
      <w:bookmarkEnd w:id="1426"/>
    </w:p>
    <w:p>
      <w:pPr>
        <w:pStyle w:val="BookText"/>
      </w:pPr>
      <w:r>
        <w:rPr>
          <w:rStyle w:val="FootnoteReference"/>
        </w:rPr>
        <w:footnoteReference w:id="1656"/>
      </w:r>
      <w:r>
        <w:rPr>
          <w:rFonts w:ascii="Amiri" w:hAnsi="Amiri" w:eastAsia="Amiri" w:cs="Amiri"/>
          <w:lang w:bidi="ar-SA"/>
          <w:color w:val="111111"/>
          <w:sz w:val="28"/>
          <w:szCs w:val="28"/>
          <w:rtl/>
        </w:rPr>
        <w:t xml:space="preserve">29 بَابُ اسْتِحْبَابِ إِکْثَارِ النَّظَرِ إِلَی الْکَعْبَةِ وَ اخْتِیَارِهِ عَلَی النَّظَرِ إِلَی بَیْتِ الْمَقْدِسِ وَ جَمِیعِ الْأَمَاکِنِ الْمُشَرَّفَةِ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7" w:name="_Toc885"/>
      <w:r>
        <w:t>[رقم الحدیث الکلی: 17699 - رقم الحدیث الباب: 1]</w:t>
      </w:r>
      <w:bookmarkEnd w:id="1427"/>
    </w:p>
    <w:p>
      <w:pPr>
        <w:pStyle w:val="BookText"/>
      </w:pPr>
      <w:r>
        <w:rPr>
          <w:rFonts w:ascii="Times New Roman" w:hAnsi="Times New Roman" w:eastAsia="Times New Roman" w:cs="Times New Roman"/>
          <w:lang w:val="en-US" w:bidi="en-US"/>
          <w:color w:val="111111"/>
          <w:sz w:val="28"/>
          <w:szCs w:val="28"/>
          <w:rtl/>
        </w:rPr>
        <w:t xml:space="preserve">17699- 1- </w:t>
      </w:r>
      <w:r>
        <w:rPr>
          <w:rStyle w:val="FootnoteReference"/>
        </w:rPr>
        <w:footnoteReference w:id="1657"/>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عُمَرَ بْنِ أُذَیْنَةَ عَنْ زُرَارَةَ قَالَ: کُنْتُ قَاعِداً إِلَی جَنْبِ أَبِی جَعْفَرٍ ع- وَ هُوَ مُحْتَبٍ مُسْتَقْبِلَ الْکَعْبَةِ- فَقَالَ أَمَا إِنَّ النَّظَرَ إِلَیْهَا عِبَادَةٌ فَجَاءَهُ رَجُلٌ مِنْ بَجِیلَةَ یُقَالُ لَهُ عَاصِمُ بْنُ عُمَرَ- فَقَالَ لِأَبِی جَعْفَرٍ ع إِنَّ کَعْبَ الْأَحْبَارِ کَانَ یَقُولُ إِنَّ الْکَعْبَةَ تَسْجُدُ لِبَیْتِ الْمَقْدِسِ فِی کُلِّ غَدَاةٍ فَقَالَ أَبُو جَعْفَرٍ ع فَمَا تَقُولُ فِیمَا قَالَ کَعْبُ الْأَحْبَارِ فَقَالَ صَدَقَ الْقَوْلُ مَا قَالَ کَعْبٌ- فَقَالَ أَبُو جَعْفَرٍ ع کَذَبْتَ وَ کَذَبَ کَعْبُ الْأَحْبَارِ مَعَکَ وَ غَضِبَ قَالَ زُرَارَةُ مَا رَأَیْتُهُ اسْتَقْبَلَ أَحَداً بِقَوْلِ کَذَبْتَ غَیْرَهُ قَالَ مَا خَلَقَ اللَّهُ عَزَّ وَ جَلَّ بُقْعَةً فِی الْأَرْضِ أَحَبَّ إِلَیْهِ مِنْهَا ثُمَّ أَوْمَأَ بِیَدِهِ نَحْوَ الْکَعْبَةِ- وَ لَا أَکْرَمَ عَلَی اللَّهِ عَزَّ وَ جَلَّ مِنْهَا لَهَا حَرَّمَ اللَّهُ الْأَشْهُرَ الْحُرُمَ فِی کِتَابِهِ- یَوْمَ خَلَقَ السَّمَاوَاتِ وَ الْأَرْضَ ثَلَاثَةٌ مُتَوَالِیَةٌ لِلْحَجِّ شَوَّالٌ وَ ذُو الْقَعْدَةِ وَ ذُو الْحِجَّةِ- وَ شَهْرٌ مُفْرَدٌ لِلْعُمْرَةِ رَجَبٌ.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در کنار امام باقر (علیه‌السلام) نشسته بودم، و او در حالی که رو به کعبه نشسته و زانوان خود را در آغوش گرفته بود، فرمود: «بدان که نگاه به کعبه عبادت است.» در این هنگام مردی از قبیله بجیله به نام عاصم بن عمر نزد امام آمد و گفت: «کعب الاحبار می‌گفت که کعبه هر صبح برای بیت‌المقدس سجده می‌کند.» امام باقر (علیه‌السلام) از او پرسید: «تو درباره آنچه کعب الاحبار گفته است چه می‌گویی؟» عاصم پاسخ داد: «آنچه کعب گفته، درست است.» امام باقر (علیه‌السلام) فرمود: «دروغ گفتی و کعب الاحبار هم با تو دروغ گفته است.» و امام غضبناک شد. زراره گفت: من هیچ‌گاه ندیدم که امام با کسی این‌گونه با کلمه «دروغ گفتی» برخورد کند، به جز با او. امام فرمود: «خداوند عزوجل در زمین مکانی محبوب‌تر از اینجا نیافریده است.» سپس با دست به سمت کعبه اشاره کرد و فرمود: «و هیچ مکانی نزد خداوند عزوجل گرامی‌تر از اینجا نیست. خداوند به خاطر آن، ماه‌های حرام را در کتابش حرام کرده است، از همان روزی که آسمان‌ها و زمین را آفرید: سه ماه متوالی برای حج (شوال، ذوالقعده، و ذوالحجه) و یک ماه جداگانه برای عمره (رجب)</w:t>
      </w:r>
    </w:p>
    <w:p>
      <w:pPr>
        <w:pStyle w:val="BookText"/>
      </w:pPr>
      <w:r>
        <w:rPr>
          <w:rFonts w:ascii="IRNazanin" w:hAnsi="IRNazanin" w:eastAsia="IRNazanin" w:cs="IRNazanin"/>
          <w:lang w:bidi="fa-IR"/>
          <w:color w:val="111111"/>
          <w:sz w:val="28"/>
          <w:szCs w:val="28"/>
          <w:rtl/>
        </w:rPr>
        <w:t xml:space="preserve">ص: 262</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9" w:name="pg14670_158295"/>
    <w:bookmarkEnd w:id="249"/>
    <w:p>
      <w:pPr>
        <w:pStyle w:val="Heading5"/>
      </w:pPr>
      <w:bookmarkStart w:id="1428" w:name="_Toc886"/>
      <w:r>
        <w:t>[رقم الحدیث الکلی: 17700 - رقم الحدیث الباب: 2]</w:t>
      </w:r>
      <w:bookmarkEnd w:id="1428"/>
    </w:p>
    <w:p>
      <w:pPr>
        <w:pStyle w:val="BookText"/>
      </w:pPr>
      <w:r>
        <w:rPr>
          <w:rFonts w:ascii="Times New Roman" w:hAnsi="Times New Roman" w:eastAsia="Times New Roman" w:cs="Times New Roman"/>
          <w:lang w:val="en-US" w:bidi="en-US"/>
          <w:color w:val="111111"/>
          <w:sz w:val="28"/>
          <w:szCs w:val="28"/>
          <w:rtl/>
        </w:rPr>
        <w:t xml:space="preserve">17700- 2- </w:t>
      </w:r>
      <w:r>
        <w:rPr>
          <w:rStyle w:val="FootnoteReference"/>
        </w:rPr>
        <w:footnoteReference w:id="1658"/>
      </w:r>
      <w:r>
        <w:rPr>
          <w:rFonts w:ascii="Amiri" w:hAnsi="Amiri" w:eastAsia="Amiri" w:cs="Amiri"/>
          <w:lang w:bidi="ar-SA"/>
          <w:color w:val="111111"/>
          <w:sz w:val="28"/>
          <w:szCs w:val="28"/>
          <w:rtl/>
        </w:rPr>
        <w:t xml:space="preserve">وَ بِهَذَا الْإِسْنَادِ عَنِ ابْنِ أَبِی عُمَیْرٍ عَنْ مُعَاوِیَةَ بْنِ عَمَّارٍ عَنْ أَبِی عَبْدِ اللَّهِ ع قَالَ: إِنَّ اللَّهَ تَبَارَکَ وَ تَعَالَی جَعَلَ حَوْلَ الْکَعْبَةِ- عِشْرِینَ وَ مِائَةَ رَحْمَةٍ مِنْهَا سِتُّونَ لِلطَّائِفِینَ وَ أَرْبَعُونَ لِلْمُصَلِّینَ وَ عِشْرُونَ لِلنَّاظِرِینَ.</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659"/>
      </w:r>
      <w:r>
        <w:rPr>
          <w:rFonts w:ascii="Amiri" w:hAnsi="Amiri" w:eastAsia="Amiri" w:cs="Amiri"/>
          <w:lang w:bidi="ar-SA"/>
          <w:color w:val="111111"/>
          <w:sz w:val="28"/>
          <w:szCs w:val="28"/>
          <w:rtl/>
        </w:rPr>
        <w:t xml:space="preserve">وَ رَوَاهُ فِی ثَوَابِ الْأَعْمَالِ عَنْ مُحَمَّدِ بْنِ مُوسَی بْنِ الْمُتَوَکِّلِ عَنْ عَلِیِّ بْنِ الْحُسَیْنِ السَّعْدَآبَادِیِّ عَنْ أَحْمَدَ بْنِ أَبِی عَبْدِ اللَّهِ الْبَرْقِیِّ عَنِ ابْنِ أَبِی عُمَیْرٍ مِثْلَهُ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دراطراف کعبه 120 رحمت قرارداده 60 رحمت برای طواف کننده 40 رحمت برای نماز گذارو20 رحمت برای نگاه کننده به کعبه .</w:t>
      </w:r>
    </w:p>
    <w:p>
      <w:pPr>
        <w:pStyle w:val="Heading5"/>
      </w:pPr>
      <w:bookmarkStart w:id="1429" w:name="_Toc887"/>
      <w:r>
        <w:t>[رقم الحدیث الکلی: 17701 - رقم الحدیث الباب: 3]</w:t>
      </w:r>
      <w:bookmarkEnd w:id="1429"/>
    </w:p>
    <w:p>
      <w:pPr>
        <w:pStyle w:val="BookText"/>
      </w:pPr>
      <w:r>
        <w:rPr>
          <w:rFonts w:ascii="Times New Roman" w:hAnsi="Times New Roman" w:eastAsia="Times New Roman" w:cs="Times New Roman"/>
          <w:lang w:val="en-US" w:bidi="en-US"/>
          <w:color w:val="111111"/>
          <w:sz w:val="28"/>
          <w:szCs w:val="28"/>
          <w:rtl/>
        </w:rPr>
        <w:t xml:space="preserve">17701- 3- </w:t>
      </w:r>
      <w:r>
        <w:rPr>
          <w:rStyle w:val="FootnoteReference"/>
        </w:rPr>
        <w:footnoteReference w:id="1661"/>
      </w:r>
      <w:r>
        <w:rPr>
          <w:rFonts w:ascii="Amiri" w:hAnsi="Amiri" w:eastAsia="Amiri" w:cs="Amiri"/>
          <w:lang w:bidi="ar-SA"/>
          <w:color w:val="111111"/>
          <w:sz w:val="28"/>
          <w:szCs w:val="28"/>
          <w:rtl/>
        </w:rPr>
        <w:t xml:space="preserve">وَ عَنْ عَلِیٍّ عَنْ أَبِیهِ عَنِ ابْنِ أَبِی عُمَیْرٍ عَنْ أَبِی عَبْدِ اللَّهِ الْخَزَّازِ عَنْ أَبِی عَبْدِ اللَّهِ ع قَالَ: إِنَّ لِلْکَعْبَةِ لَلَحْظَةً فِی کُلِّ یَوْمٍ یُغْفَرُ لِمَنْ طَافَ بِهَا أَوْ حَنَّ قَلْبُهُ إِلَیْهَا أَوْ حَبَسَهُ عَنْهَا عُذْرٌ </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ازابوعبدالله خزاز از امام صادق (علیه‌السلام) روایت شده است که فرمود: به‌راستی که برای کعبه هر روز لحظه‌ای است که در آن، آمرزیده می‌شود هر کسی که به دور آن طواف کند یا دلش به سوی آن متمایل باشد یا عذری او را از رسیدن به آن بازداشته باشد.</w:t>
      </w:r>
    </w:p>
    <w:p>
      <w:pPr>
        <w:pStyle w:val="Heading5"/>
      </w:pPr>
      <w:bookmarkStart w:id="1430" w:name="_Toc888"/>
      <w:r>
        <w:t>[رقم الحدیث الکلی: 17702 - رقم الحدیث الباب: 4]</w:t>
      </w:r>
      <w:bookmarkEnd w:id="1430"/>
    </w:p>
    <w:p>
      <w:pPr>
        <w:pStyle w:val="BookText"/>
      </w:pPr>
      <w:r>
        <w:rPr>
          <w:rFonts w:ascii="Times New Roman" w:hAnsi="Times New Roman" w:eastAsia="Times New Roman" w:cs="Times New Roman"/>
          <w:lang w:val="en-US" w:bidi="en-US"/>
          <w:color w:val="111111"/>
          <w:sz w:val="28"/>
          <w:szCs w:val="28"/>
          <w:rtl/>
        </w:rPr>
        <w:t xml:space="preserve">17702- 4- </w:t>
      </w:r>
      <w:r>
        <w:rPr>
          <w:rStyle w:val="FootnoteReference"/>
        </w:rPr>
        <w:footnoteReference w:id="1663"/>
      </w:r>
      <w:r>
        <w:rPr>
          <w:rFonts w:ascii="Amiri" w:hAnsi="Amiri" w:eastAsia="Amiri" w:cs="Amiri"/>
          <w:lang w:bidi="ar-SA"/>
          <w:color w:val="111111"/>
          <w:sz w:val="28"/>
          <w:szCs w:val="28"/>
          <w:rtl/>
        </w:rPr>
        <w:t xml:space="preserve">وَ عَنْهُ عَنْ أَبِیهِ عَنْ حَمَّادِ بْنِ عِیسَی عَنْ حَرِیزٍ عَنْ أَبِی عَبْدِ اللَّهِ ع قَالَ: النَّظَرُ إِلَی الْکَعْبَةِ عِبَادَةٌ وَ النَّظَرُ إِلَی الْوَالِدَیْنِ عِبَادَةٌ وَ النَّظَرُ إِلَی الْإِمَامِ عِبَادَةٌ وَ قَالَ مَنْ نَظَرَ إِلَی الْکَعْبَةِ کُتِبَتْ لَهُ حَسَنَةٌ وَ مُحِیَتْ عَنْهُ عَشْرُ سَیِّئَاتٍ.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نگاه کردن به کعبه / والدین وامام عبادت است وفرمودند : کسیکه به کعبه نگاه کند برایش یک حسنه نوشته شده وده گناه ازاوپاک می شود .</w:t>
      </w:r>
    </w:p>
    <w:p>
      <w:pPr>
        <w:pStyle w:val="Heading5"/>
      </w:pPr>
      <w:bookmarkStart w:id="1431" w:name="_Toc889"/>
      <w:r>
        <w:t>[رقم الحدیث الکلی: 17703 - رقم الحدیث الباب: 5]</w:t>
      </w:r>
      <w:bookmarkEnd w:id="1431"/>
    </w:p>
    <w:p>
      <w:pPr>
        <w:pStyle w:val="BookText"/>
      </w:pPr>
      <w:r>
        <w:rPr>
          <w:rFonts w:ascii="Times New Roman" w:hAnsi="Times New Roman" w:eastAsia="Times New Roman" w:cs="Times New Roman"/>
          <w:lang w:val="en-US" w:bidi="en-US"/>
          <w:color w:val="111111"/>
          <w:sz w:val="28"/>
          <w:szCs w:val="28"/>
          <w:rtl/>
        </w:rPr>
        <w:t xml:space="preserve">17703- 5- </w:t>
      </w:r>
      <w:r>
        <w:rPr>
          <w:rStyle w:val="FootnoteReference"/>
        </w:rPr>
        <w:footnoteReference w:id="1664"/>
      </w:r>
      <w:r>
        <w:rPr>
          <w:rFonts w:ascii="Amiri" w:hAnsi="Amiri" w:eastAsia="Amiri" w:cs="Amiri"/>
          <w:lang w:bidi="ar-SA"/>
          <w:color w:val="111111"/>
          <w:sz w:val="28"/>
          <w:szCs w:val="28"/>
          <w:rtl/>
        </w:rPr>
        <w:t xml:space="preserve">وَ عَنْ مُحَمَّدِ بْنِ یَحْیَی عَنْ أَحْمَدَ بْنِ مُحَمَّدٍ عَنِ ابْنِ أَبِی</w:t>
      </w:r>
    </w:p>
    <w:p>
      <w:pPr>
        <w:pStyle w:val="BookText"/>
      </w:pPr>
      <w:r>
        <w:rPr>
          <w:rFonts w:ascii="IRNazanin" w:hAnsi="IRNazanin" w:eastAsia="IRNazanin" w:cs="IRNazanin"/>
          <w:lang w:bidi="fa-IR"/>
          <w:color w:val="111111"/>
          <w:sz w:val="28"/>
          <w:szCs w:val="28"/>
          <w:rtl/>
        </w:rPr>
        <w:t xml:space="preserve">ص: 263</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0" w:name="pg14670_158296"/>
    <w:bookmarkEnd w:id="250"/>
    <w:p>
      <w:pPr>
        <w:pStyle w:val="BookText"/>
      </w:pPr>
      <w:r>
        <w:rPr>
          <w:rFonts w:ascii="Amiri" w:hAnsi="Amiri" w:eastAsia="Amiri" w:cs="Amiri"/>
          <w:lang w:bidi="ar-SA"/>
          <w:color w:val="111111"/>
          <w:sz w:val="28"/>
          <w:szCs w:val="28"/>
          <w:rtl/>
        </w:rPr>
        <w:t xml:space="preserve">عُمَیْرٍ عَنْ عَلِیِّ بْنِ عَبْدِ الْعَزِیزِ عَنْ أَبِی عَبْدِ اللَّهِ ع قَالَ: مَنْ نَظَرَ إِلَی الْکَعْبَةِ بِمَعْرِفَةٍ فَعَرَفَ مِنْ حَقِّنَا وَ حُرْمَتِنَا مِثْلَ الَّذِی عَرَفَ مِنْ حَقِّهَا وَ حُرْمَتِهَا غَفَرَ اللَّهُ لَهُ ذُنُوبَهُ وَ کَفَاهُ هَمَّ الدُّنْیَا وَ الْآخِرَةِ.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عبدالعزیز از امام صادق (علیه‌السلام) روایت کرده است که فرمود: هر کس با معرفت به کعبه نگاه کند و حقی که برای ما و حرمت ما قائل است مانند حقی که برای کعبه و حرمت آن می‌شناسد، خداوند گناهانش را می‌آمرزد و او را از نگرانی‌های دنیا و آخرت کفایت می‌کند.</w:t>
      </w:r>
    </w:p>
    <w:p>
      <w:pPr>
        <w:pStyle w:val="Heading5"/>
      </w:pPr>
      <w:bookmarkStart w:id="1432" w:name="_Toc890"/>
      <w:r>
        <w:t>[رقم الحدیث الکلی: 17704 - رقم الحدیث الباب: 6]</w:t>
      </w:r>
      <w:bookmarkEnd w:id="1432"/>
    </w:p>
    <w:p>
      <w:pPr>
        <w:pStyle w:val="BookText"/>
      </w:pPr>
      <w:r>
        <w:rPr>
          <w:rFonts w:ascii="Times New Roman" w:hAnsi="Times New Roman" w:eastAsia="Times New Roman" w:cs="Times New Roman"/>
          <w:lang w:val="en-US" w:bidi="en-US"/>
          <w:color w:val="111111"/>
          <w:sz w:val="28"/>
          <w:szCs w:val="28"/>
          <w:rtl/>
        </w:rPr>
        <w:t xml:space="preserve">17704- 6- </w:t>
      </w:r>
      <w:r>
        <w:rPr>
          <w:rStyle w:val="FootnoteReference"/>
        </w:rPr>
        <w:footnoteReference w:id="1666"/>
      </w:r>
      <w:r>
        <w:rPr>
          <w:rFonts w:ascii="Amiri" w:hAnsi="Amiri" w:eastAsia="Amiri" w:cs="Amiri"/>
          <w:lang w:bidi="ar-SA"/>
          <w:color w:val="111111"/>
          <w:sz w:val="28"/>
          <w:szCs w:val="28"/>
          <w:rtl/>
        </w:rPr>
        <w:t xml:space="preserve">وَ عَنْ عِدَّةٍ مِنْ أَصْحَابِنَا عَنْ سَهْلِ بْنِ زِیَادٍ عَنِ ابْنِ مَحْبُوبٍ عَنِ الْحَسَنِ بْنِ عَلِیِّ بْنِ رِبَاطٍ عَنْ سَیْفٍ التَّمَّارِ عَنْ أَبِی عَبْدِ اللَّهِ ع قَالَ: مَنْ نَظَرَ إِلَی الْکَعْبَةِ لَمْ یَزَلْ تُکْتَبُ لَهُ حَسَنَةٌ وَ تُمْحَی عَنْهُ سَیِّئَةٌ حَتَّی یَنْصَرِفَ بِبَصَرِهِ عَنْهَا.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کسیکه به کعبه نگاه کند تا نگاهش را برنداشته علی الدوام برایش حسنه نوشته وگناهش پاک می شود .</w:t>
      </w:r>
    </w:p>
    <w:p>
      <w:pPr>
        <w:pStyle w:val="Heading5"/>
      </w:pPr>
      <w:bookmarkStart w:id="1433" w:name="_Toc891"/>
      <w:r>
        <w:t>[رقم الحدیث الکلی: 17705 - رقم الحدیث الباب: 7]</w:t>
      </w:r>
      <w:bookmarkEnd w:id="1433"/>
    </w:p>
    <w:p>
      <w:pPr>
        <w:pStyle w:val="BookText"/>
      </w:pPr>
      <w:r>
        <w:rPr>
          <w:rFonts w:ascii="Times New Roman" w:hAnsi="Times New Roman" w:eastAsia="Times New Roman" w:cs="Times New Roman"/>
          <w:lang w:val="en-US" w:bidi="en-US"/>
          <w:color w:val="111111"/>
          <w:sz w:val="28"/>
          <w:szCs w:val="28"/>
          <w:rtl/>
        </w:rPr>
        <w:t xml:space="preserve">17705- 7- </w:t>
      </w:r>
      <w:r>
        <w:rPr>
          <w:rStyle w:val="FootnoteReference"/>
        </w:rPr>
        <w:footnoteReference w:id="1668"/>
      </w:r>
      <w:r>
        <w:rPr>
          <w:rFonts w:ascii="Amiri" w:hAnsi="Amiri" w:eastAsia="Amiri" w:cs="Amiri"/>
          <w:lang w:bidi="ar-SA"/>
          <w:color w:val="111111"/>
          <w:sz w:val="28"/>
          <w:szCs w:val="28"/>
          <w:rtl/>
        </w:rPr>
        <w:t xml:space="preserve">مُحَمَّدُ بْنُ عَلِیِّ بْنِ الْحُسَیْنِ قَالَ رُوِیَ أَنَّ النَّظَرَ إِلَی الْکَعْبَةِ عِبَادَةٌ وَ النَّظَرَ إِلَی الْوَالِدَیْنِ عِبَادَةٌ وَ النَّظَرَ إِلَی الْمُصْحَفِ مِنْ غَیْرِ قِرَاءَةٍ عِبَادَةٌ وَ النَّظَرَ إِلَی وَجْهِ الْعَالِمِ عِبَادَةٌ وَ النَّظَرَ إِلَی آلِ مُحَمَّدٍ ع عِبَادَةٌ.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علیه السلام : روایت شده نگاه به کعبه / والدین وقرآن بدون تلاوت کردن آن ونگاه به چهره عالم ونگاه به آل محمد عبادت است .</w:t>
      </w:r>
    </w:p>
    <w:p>
      <w:pPr>
        <w:pStyle w:val="Heading5"/>
      </w:pPr>
      <w:bookmarkStart w:id="1434" w:name="_Toc892"/>
      <w:r>
        <w:t>[رقم الحدیث الکلی: 17706 - رقم الحدیث الباب: 8]</w:t>
      </w:r>
      <w:bookmarkEnd w:id="1434"/>
    </w:p>
    <w:p>
      <w:pPr>
        <w:pStyle w:val="BookText"/>
      </w:pPr>
      <w:r>
        <w:rPr>
          <w:rFonts w:ascii="Times New Roman" w:hAnsi="Times New Roman" w:eastAsia="Times New Roman" w:cs="Times New Roman"/>
          <w:lang w:val="en-US" w:bidi="en-US"/>
          <w:color w:val="111111"/>
          <w:sz w:val="28"/>
          <w:szCs w:val="28"/>
          <w:rtl/>
        </w:rPr>
        <w:t xml:space="preserve">17706- 8- </w:t>
      </w:r>
      <w:r>
        <w:rPr>
          <w:rStyle w:val="FootnoteReference"/>
        </w:rPr>
        <w:footnoteReference w:id="1669"/>
      </w:r>
      <w:r>
        <w:rPr>
          <w:rFonts w:ascii="Amiri" w:hAnsi="Amiri" w:eastAsia="Amiri" w:cs="Amiri"/>
          <w:lang w:bidi="ar-SA"/>
          <w:color w:val="111111"/>
          <w:sz w:val="28"/>
          <w:szCs w:val="28"/>
          <w:rtl/>
        </w:rPr>
        <w:t xml:space="preserve">أَحْمَدُ بْنُ أَبِی عَبْدِ اللَّهِ الْبَرْقِیُّ فِی الْمَحَاسِنِ عَنِ الْقَاسِمِ بْنِ یَحْیَی عَنْ جَدِّهِ الْحَسَنِ بْنِ رَاشِدٍ عَنْ أَبِی عَبْدِ اللَّهِ ع قَالَ: قَالَ أَمِیرُ الْمُؤْمِنِینَ ع إِذَا خَرَجْتُمْ حُجَّاجاً إِلَی بَیْتِ اللَّهِ- فَأَکْثِرُوا النَّظَرَ إِلَی بَیْتِ اللَّهِ- فَإِنَّ لِلَّهِ مِائَةً وَ عِشْرِینَ رَحْمَةً عِنْدَ بَیْتِهِ الْحَرَامِ سِتُّونَ لِلطَّائِفِینَ وَ أَرْبَعُونَ لِلْمُصَلِّینَ وَ عِشْرُونَ لِلنَّاظِرِینَ.</w:t>
      </w:r>
    </w:p>
    <w:p>
      <w:pPr>
        <w:pStyle w:val="BookText"/>
      </w:pPr>
      <w:r>
        <w:rPr>
          <w:rFonts w:ascii="IRNazanin" w:hAnsi="IRNazanin" w:eastAsia="IRNazanin" w:cs="IRNazanin"/>
          <w:lang w:bidi="fa-IR"/>
          <w:color w:val="111111"/>
          <w:sz w:val="28"/>
          <w:szCs w:val="28"/>
          <w:rtl/>
        </w:rPr>
        <w:t xml:space="preserve">ص: 264</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1" w:name="pg14670_158297"/>
    <w:bookmarkEnd w:id="251"/>
    <w:p>
      <w:pPr>
        <w:pStyle w:val="BookText"/>
      </w:pPr>
      <w:r>
        <w:rPr>
          <w:rFonts w:ascii="Amiri" w:hAnsi="Amiri" w:eastAsia="Amiri" w:cs="Amiri"/>
          <w:lang w:bidi="ar-SA"/>
          <w:color w:val="111111"/>
          <w:sz w:val="28"/>
          <w:szCs w:val="28"/>
          <w:rtl/>
        </w:rPr>
        <w:t xml:space="preserve">وَ رَوَاهُ الصَّدُوقُ فِی الْخِصَالِ بِإِسْنَادِهِ الْآتِی </w:t>
      </w:r>
      <w:r>
        <w:rPr>
          <w:rStyle w:val="FootnoteReference"/>
        </w:rPr>
        <w:footnoteReference w:id="1670"/>
      </w:r>
      <w:r>
        <w:rPr>
          <w:rFonts w:ascii="Amiri" w:hAnsi="Amiri" w:eastAsia="Amiri" w:cs="Amiri"/>
          <w:lang w:bidi="ar-SA"/>
          <w:color w:val="111111"/>
          <w:sz w:val="28"/>
          <w:szCs w:val="28"/>
          <w:rtl/>
        </w:rPr>
        <w:t xml:space="preserve">عَنْ عَلِیٍّ ع فِی حَدِیثِ الْأَرْبَعِمِائَةِ مِثْلَهُ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وقتی حج مشرف شدید زیاد به کعبه نگاه کنید زیرا خداوند دراطراف کعبه 120 رحمت قرارداده 60 رحمت برای طواف کننده 40 رحمت برای نماز گذارو20 رحمت برای نگاه کننده به کعبه .</w:t>
      </w:r>
    </w:p>
    <w:p>
      <w:pPr>
        <w:pStyle w:val="Heading5"/>
      </w:pPr>
      <w:bookmarkStart w:id="1435" w:name="_Toc893"/>
      <w:r>
        <w:t>[رقم الحدیث الکلی: 17707 - رقم الحدیث الباب: 9]</w:t>
      </w:r>
      <w:bookmarkEnd w:id="1435"/>
    </w:p>
    <w:p>
      <w:pPr>
        <w:pStyle w:val="BookText"/>
      </w:pPr>
      <w:r>
        <w:rPr>
          <w:rFonts w:ascii="Times New Roman" w:hAnsi="Times New Roman" w:eastAsia="Times New Roman" w:cs="Times New Roman"/>
          <w:lang w:val="en-US" w:bidi="en-US"/>
          <w:color w:val="111111"/>
          <w:sz w:val="28"/>
          <w:szCs w:val="28"/>
          <w:rtl/>
        </w:rPr>
        <w:t xml:space="preserve">17707- 9- </w:t>
      </w:r>
      <w:r>
        <w:rPr>
          <w:rStyle w:val="FootnoteReference"/>
        </w:rPr>
        <w:footnoteReference w:id="1672"/>
      </w:r>
      <w:r>
        <w:rPr>
          <w:rFonts w:ascii="Amiri" w:hAnsi="Amiri" w:eastAsia="Amiri" w:cs="Amiri"/>
          <w:lang w:bidi="ar-SA"/>
          <w:color w:val="111111"/>
          <w:sz w:val="28"/>
          <w:szCs w:val="28"/>
          <w:rtl/>
        </w:rPr>
        <w:t xml:space="preserve">وَ عَنْ إِسْمَاعِیلَ بْنِ مُسْلِمٍ عَنْ جَعْفَرٍ عَنْ أَبِیهِ عَنِ النَّبِیِّ ص قَالَ: النَّظَرُ إِلَی الْکَعْبَةِ حُبّاً لَهَا یَهْدِمُ الْخَطَایَا هَدْماً.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نگاه عاشقانه به کعبه گناهان را نابود می کند .</w:t>
      </w:r>
    </w:p>
    <w:p>
      <w:pPr>
        <w:pStyle w:val="Heading5"/>
      </w:pPr>
      <w:bookmarkStart w:id="1436" w:name="_Toc894"/>
      <w:r>
        <w:t>[رقم الحدیث الکلی: 17708 - رقم الحدیث الباب: 10]</w:t>
      </w:r>
      <w:bookmarkEnd w:id="1436"/>
    </w:p>
    <w:p>
      <w:pPr>
        <w:pStyle w:val="BookText"/>
      </w:pPr>
      <w:r>
        <w:rPr>
          <w:rFonts w:ascii="Times New Roman" w:hAnsi="Times New Roman" w:eastAsia="Times New Roman" w:cs="Times New Roman"/>
          <w:lang w:val="en-US" w:bidi="en-US"/>
          <w:color w:val="111111"/>
          <w:sz w:val="28"/>
          <w:szCs w:val="28"/>
          <w:rtl/>
        </w:rPr>
        <w:t xml:space="preserve">17708- 10- </w:t>
      </w:r>
      <w:r>
        <w:rPr>
          <w:rStyle w:val="FootnoteReference"/>
        </w:rPr>
        <w:footnoteReference w:id="1673"/>
      </w:r>
      <w:r>
        <w:rPr>
          <w:rFonts w:ascii="Amiri" w:hAnsi="Amiri" w:eastAsia="Amiri" w:cs="Amiri"/>
          <w:lang w:bidi="ar-SA"/>
          <w:color w:val="111111"/>
          <w:sz w:val="28"/>
          <w:szCs w:val="28"/>
          <w:rtl/>
        </w:rPr>
        <w:t xml:space="preserve">وَ عَنْ عَلِیِّ بْنِ حَدِیدٍ عَنْ مُرَازِمٍ عَنْ رَجُلٍ عَنْ أَبِی عَبْدِ اللَّهِ ع قَالَ: مِنْ أَیْسَرِ مَا یُعْطَی مَنْ یَنْظُرُ إِلَی الْکَعْبَةِ- </w:t>
      </w:r>
      <w:r>
        <w:rPr>
          <w:rStyle w:val="FootnoteReference"/>
        </w:rPr>
        <w:footnoteReference w:id="1674"/>
      </w:r>
      <w:r>
        <w:rPr>
          <w:rFonts w:ascii="Amiri" w:hAnsi="Amiri" w:eastAsia="Amiri" w:cs="Amiri"/>
          <w:lang w:bidi="ar-SA"/>
          <w:color w:val="111111"/>
          <w:sz w:val="28"/>
          <w:szCs w:val="28"/>
          <w:rtl/>
        </w:rPr>
        <w:t xml:space="preserve">أَنْ یُعْطِیَهُ اللَّهُ بِکُلِّ نَظْرَةٍ حَسَنَةً وَ تُمْحَی عَنْهُ سَیِّئَةٌ وَ تُرْفَعُ لَهُ دَرَجَةٌ.</w:t>
      </w:r>
    </w:p>
    <w:p>
      <w:pPr>
        <w:pStyle w:val="BookText"/>
      </w:pPr>
      <w:r>
        <w:rPr>
          <w:rStyle w:val="FootnoteReference"/>
        </w:rPr>
        <w:footnoteReference w:id="16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حد اقل پاداش خداوند به نگاه کننده به کعبه اینستکه برای هرنگاه یک حسنه داده ویک گناه او رابخشیده ویک درجه مقامش را بالا می برد .</w:t>
      </w:r>
    </w:p>
    <w:p>
      <w:pPr>
        <w:pStyle w:val="Heading4"/>
      </w:pPr>
      <w:bookmarkStart w:id="1437" w:name="_Toc895"/>
      <w:r>
        <w:t>30- بَابُ کَرَاهَةِ مُطَالَبَةِ الْغَرِیمِ فِی الْحَرَمِ وَ التَّسْلِیمِ عَلَیْهِ حَتَّی یَخْرُجَ‌</w:t>
      </w:r>
      <w:bookmarkEnd w:id="1437"/>
    </w:p>
    <w:p>
      <w:pPr>
        <w:pStyle w:val="Heading5"/>
      </w:pPr>
      <w:bookmarkStart w:id="1438" w:name="_Toc896"/>
      <w:r>
        <w:t>اشارة</w:t>
      </w:r>
      <w:bookmarkEnd w:id="1438"/>
    </w:p>
    <w:p>
      <w:pPr>
        <w:pStyle w:val="BookText"/>
      </w:pPr>
      <w:r>
        <w:rPr>
          <w:rStyle w:val="FootnoteReference"/>
        </w:rPr>
        <w:footnoteReference w:id="1676"/>
      </w:r>
      <w:r>
        <w:rPr>
          <w:rFonts w:ascii="Amiri" w:hAnsi="Amiri" w:eastAsia="Amiri" w:cs="Amiri"/>
          <w:lang w:bidi="ar-SA"/>
          <w:color w:val="111111"/>
          <w:sz w:val="28"/>
          <w:szCs w:val="28"/>
          <w:rtl/>
        </w:rPr>
        <w:t xml:space="preserve">30 بَابُ کَرَاهَةِ مُطَالَبَةِ الْغَرِیمِ فِی الْحَرَمِ وَ التَّسْلِیمِ عَلَیْهِ حَتَّی یَخْرُجَ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9" w:name="_Toc897"/>
      <w:r>
        <w:t>[رقم الحدیث الکلی: 17709 - رقم الحدیث الباب: 1]</w:t>
      </w:r>
      <w:bookmarkEnd w:id="1439"/>
    </w:p>
    <w:p>
      <w:pPr>
        <w:pStyle w:val="BookText"/>
      </w:pPr>
      <w:r>
        <w:rPr>
          <w:rFonts w:ascii="Times New Roman" w:hAnsi="Times New Roman" w:eastAsia="Times New Roman" w:cs="Times New Roman"/>
          <w:lang w:val="en-US" w:bidi="en-US"/>
          <w:color w:val="111111"/>
          <w:sz w:val="28"/>
          <w:szCs w:val="28"/>
          <w:rtl/>
        </w:rPr>
        <w:t xml:space="preserve">17709- 1- </w:t>
      </w:r>
      <w:r>
        <w:rPr>
          <w:rStyle w:val="FootnoteReference"/>
        </w:rPr>
        <w:footnoteReference w:id="1677"/>
      </w:r>
      <w:r>
        <w:rPr>
          <w:rFonts w:ascii="Amiri" w:hAnsi="Amiri" w:eastAsia="Amiri" w:cs="Amiri"/>
          <w:lang w:bidi="ar-SA"/>
          <w:color w:val="111111"/>
          <w:sz w:val="28"/>
          <w:szCs w:val="28"/>
          <w:rtl/>
        </w:rPr>
        <w:t xml:space="preserve">مُحَمَّدُ بْنُ یَعْقُوبَ عَنْ عِدَّةٍ مِنْ أَصْحَابِنَا عَنْ أَحْمَدَ بْنِ مُحَمَّدٍ عَنْ شَاذَانَ بْنِ الْخَلِیلِ أَبِی الْمُفَضَّلِ عَنْ سَمَاعَةَ بْنِ مِهْرَانَ عَنْ أَبِی عَبْدِ اللَّهِ ع قَالَ: سَأَلْتُهُ عَنْ رَجُلٍ لِی عَلَیْهِ مَالٌ فَغَابَ عَنِّی زَمَاناً ثُمَّ رَأَیْتُهُ </w:t>
      </w:r>
      <w:r>
        <w:rPr>
          <w:rStyle w:val="FootnoteReference"/>
        </w:rPr>
        <w:footnoteReference w:id="1678"/>
      </w:r>
      <w:r>
        <w:rPr>
          <w:rFonts w:ascii="Amiri" w:hAnsi="Amiri" w:eastAsia="Amiri" w:cs="Amiri"/>
          <w:lang w:bidi="ar-SA"/>
          <w:color w:val="111111"/>
          <w:sz w:val="28"/>
          <w:szCs w:val="28"/>
          <w:rtl/>
        </w:rPr>
        <w:t xml:space="preserve">یَطُوفُ حَوْلَ الْکَعْبَةِ- أَ فَأَتَقَاضَاهُ مَالِی قَالَ لَا لَا تُسَلِّمْ عَلَیْهِ وَ لَا تُرَوِّعْهُ حَتَّی یَخْرُجَ مِنَ الْحَرَمِ.</w:t>
      </w:r>
    </w:p>
    <w:p>
      <w:pPr>
        <w:pStyle w:val="BookText"/>
      </w:pPr>
      <w:r>
        <w:rPr>
          <w:rFonts w:ascii="IRNazanin" w:hAnsi="IRNazanin" w:eastAsia="IRNazanin" w:cs="IRNazanin"/>
          <w:lang w:bidi="fa-IR"/>
          <w:color w:val="111111"/>
          <w:sz w:val="28"/>
          <w:szCs w:val="28"/>
          <w:rtl/>
        </w:rPr>
        <w:t xml:space="preserve">ص: 265</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2" w:name="pg14670_158298"/>
    <w:bookmarkEnd w:id="252"/>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الْحُسَیْنِ عَنْ جَعْفَرِ بْنِ بَشِیرٍ عَنْ سَمَاعَةَ بْنِ مِهْرَانَ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(علیه‌السلام) نقل کرده است که گفت: از او درباره مردی پرسیدم که بر من بدهی دارد و مدتی غایب بود و سپس او را در حال طواف حول کعبه دیدم. آیا باید طلب مال خود را از او کنم؟ امام فرمود: نه، نه به او سلام کن و نه او را بترسان تا زمانی که از حرم خارج شود</w:t>
      </w:r>
    </w:p>
    <w:p>
      <w:pPr>
        <w:pStyle w:val="Heading4"/>
      </w:pPr>
      <w:bookmarkStart w:id="1440" w:name="_Toc898"/>
      <w:r>
        <w:t>31- بَابُ جَوَازِ الِاحْتِبَاءِ مُسْتَقْبِلَ الْکَعْبَةِ عَلَی کَرَاهِیَةٍ فِی الْمَسْجِدِ الْحَرَامِ وَ کَذَا الِاحْتِذَاءُ فِیهِ‌</w:t>
      </w:r>
      <w:bookmarkEnd w:id="1440"/>
    </w:p>
    <w:p>
      <w:pPr>
        <w:pStyle w:val="Heading5"/>
      </w:pPr>
      <w:bookmarkStart w:id="1441" w:name="_Toc899"/>
      <w:r>
        <w:t>اشارة</w:t>
      </w:r>
      <w:bookmarkEnd w:id="1441"/>
    </w:p>
    <w:p>
      <w:pPr>
        <w:pStyle w:val="BookText"/>
      </w:pPr>
      <w:r>
        <w:rPr>
          <w:rStyle w:val="FootnoteReference"/>
        </w:rPr>
        <w:footnoteReference w:id="1680"/>
      </w:r>
      <w:r>
        <w:rPr>
          <w:rFonts w:ascii="Amiri" w:hAnsi="Amiri" w:eastAsia="Amiri" w:cs="Amiri"/>
          <w:lang w:bidi="ar-SA"/>
          <w:color w:val="111111"/>
          <w:sz w:val="28"/>
          <w:szCs w:val="28"/>
          <w:rtl/>
        </w:rPr>
        <w:t xml:space="preserve">31 بَابُ جَوَازِ الِاحْتِبَاءِ مُسْتَقْبِلَ الْکَعْبَةِ عَلَی کَرَاهِیَةٍ فِی الْمَسْجِدِ الْحَرَامِ وَ کَذَا الِاحْتِذَاءُ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2" w:name="_Toc900"/>
      <w:r>
        <w:t>[رقم الحدیث الکلی: 17710 - رقم الحدیث الباب: 1]</w:t>
      </w:r>
      <w:bookmarkEnd w:id="1442"/>
    </w:p>
    <w:p>
      <w:pPr>
        <w:pStyle w:val="BookText"/>
      </w:pPr>
      <w:r>
        <w:rPr>
          <w:rFonts w:ascii="Times New Roman" w:hAnsi="Times New Roman" w:eastAsia="Times New Roman" w:cs="Times New Roman"/>
          <w:lang w:val="en-US" w:bidi="en-US"/>
          <w:color w:val="111111"/>
          <w:sz w:val="28"/>
          <w:szCs w:val="28"/>
          <w:rtl/>
        </w:rPr>
        <w:t xml:space="preserve">17710- 1- </w:t>
      </w:r>
      <w:r>
        <w:rPr>
          <w:rStyle w:val="FootnoteReference"/>
        </w:rPr>
        <w:footnoteReference w:id="168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عُمَرَ بْنِ أُذَیْنَةَ عَنْ زُرَارَةَ قَالَ: کُنْتُ قَاعِداً عِنْدَ أَبِی جَعْفَرٍ ع وَ هُوَ مُحْتَبٍ مُسْتَقْبِلَ الْکَعْبَةِ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من کنارحضرت باقرعلیه السلام نشسته بودم که حضرت بطرف کعبه بصورت محتب (نشستن با درآغوش گرفتن پاها) نشسته بودند .</w:t>
      </w:r>
    </w:p>
    <w:p>
      <w:pPr>
        <w:pStyle w:val="Heading5"/>
      </w:pPr>
      <w:bookmarkStart w:id="1443" w:name="_Toc901"/>
      <w:r>
        <w:t>[رقم الحدیث الکلی: 17711 - رقم الحدیث الباب: 2]</w:t>
      </w:r>
      <w:bookmarkEnd w:id="1443"/>
    </w:p>
    <w:p>
      <w:pPr>
        <w:pStyle w:val="BookText"/>
      </w:pPr>
      <w:r>
        <w:rPr>
          <w:rFonts w:ascii="Times New Roman" w:hAnsi="Times New Roman" w:eastAsia="Times New Roman" w:cs="Times New Roman"/>
          <w:lang w:val="en-US" w:bidi="en-US"/>
          <w:color w:val="111111"/>
          <w:sz w:val="28"/>
          <w:szCs w:val="28"/>
          <w:rtl/>
        </w:rPr>
        <w:t xml:space="preserve">17711- 2- </w:t>
      </w:r>
      <w:r>
        <w:rPr>
          <w:rStyle w:val="FootnoteReference"/>
        </w:rPr>
        <w:footnoteReference w:id="1682"/>
      </w:r>
      <w:r>
        <w:rPr>
          <w:rFonts w:ascii="Amiri" w:hAnsi="Amiri" w:eastAsia="Amiri" w:cs="Amiri"/>
          <w:lang w:bidi="ar-SA"/>
          <w:color w:val="111111"/>
          <w:sz w:val="28"/>
          <w:szCs w:val="28"/>
          <w:rtl/>
        </w:rPr>
        <w:t xml:space="preserve">وَ عَنِ الْحُسَیْنِ بْنِ مُحَمَّدٍ عَنْ مُعَلَّی بْنِ مُحَمَّدٍ عَنِ الْحَسَنِ بْنِ عَلِیٍّ عَنْ حَمَّادِ بْنِ عُثْمَانَ عَنْ أَبِی عَبْدِ اللَّهِ ع قَالَ: یُکْرَهُ الِاحْتِبَاءُ لِلْمُحْرِمِ وَ یُکْرَهُ فِی الْمَسْجِدِ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(علیه‌السلام) نقل کرده است که فرمود: احتباء برای محرم مکروه است و این کار در مسجد الحرام نیز مکروه است</w:t>
      </w:r>
    </w:p>
    <w:p>
      <w:pPr>
        <w:pStyle w:val="Heading5"/>
      </w:pPr>
      <w:bookmarkStart w:id="1444" w:name="_Toc902"/>
      <w:r>
        <w:t>[رقم الحدیث الکلی: 17712 - رقم الحدیث الباب: 3]</w:t>
      </w:r>
      <w:bookmarkEnd w:id="1444"/>
    </w:p>
    <w:p>
      <w:pPr>
        <w:pStyle w:val="BookText"/>
      </w:pPr>
      <w:r>
        <w:rPr>
          <w:rFonts w:ascii="Times New Roman" w:hAnsi="Times New Roman" w:eastAsia="Times New Roman" w:cs="Times New Roman"/>
          <w:lang w:val="en-US" w:bidi="en-US"/>
          <w:color w:val="111111"/>
          <w:sz w:val="28"/>
          <w:szCs w:val="28"/>
          <w:rtl/>
        </w:rPr>
        <w:t xml:space="preserve">17712- 3- </w:t>
      </w:r>
      <w:r>
        <w:rPr>
          <w:rStyle w:val="FootnoteReference"/>
        </w:rPr>
        <w:footnoteReference w:id="1683"/>
      </w:r>
      <w:r>
        <w:rPr>
          <w:rFonts w:ascii="Amiri" w:hAnsi="Amiri" w:eastAsia="Amiri" w:cs="Amiri"/>
          <w:lang w:bidi="ar-SA"/>
          <w:color w:val="111111"/>
          <w:sz w:val="28"/>
          <w:szCs w:val="28"/>
          <w:rtl/>
        </w:rPr>
        <w:t xml:space="preserve">وَ عَنْ عِدَّةٍ مِنْ أَصْحَابِنَا عَنْ سَهْلِ بْنِ زِیَادٍ عَنْ عَلِیِّ بْنِ أَسْبَاطٍ عَنْ عَبْدِ اللَّهِ بْنِ سِنَانٍ عَنْ أَبِی عَبْدِ اللَّهِ ع قَالَ: لَا یَنْبَغِی لِأَحَدٍ أَنْ یَحْتَبِیَ قُبَالَةَ الْبَیْتِ.</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سزاوارنیست کسی روبه کعبه بصورت دربغل گرفتن پاها بنشیند .</w:t>
      </w:r>
    </w:p>
    <w:p>
      <w:pPr>
        <w:pStyle w:val="Heading5"/>
      </w:pPr>
      <w:bookmarkStart w:id="1445" w:name="_Toc903"/>
      <w:r>
        <w:t>[رقم الحدیث الکلی: 17713 - رقم الحدیث الباب: 4]</w:t>
      </w:r>
      <w:bookmarkEnd w:id="1445"/>
    </w:p>
    <w:p>
      <w:pPr>
        <w:pStyle w:val="BookText"/>
      </w:pPr>
      <w:r>
        <w:rPr>
          <w:rFonts w:ascii="Times New Roman" w:hAnsi="Times New Roman" w:eastAsia="Times New Roman" w:cs="Times New Roman"/>
          <w:lang w:val="en-US" w:bidi="en-US"/>
          <w:color w:val="111111"/>
          <w:sz w:val="28"/>
          <w:szCs w:val="28"/>
          <w:rtl/>
        </w:rPr>
        <w:t xml:space="preserve">17713- 4- </w:t>
      </w:r>
      <w:r>
        <w:rPr>
          <w:rStyle w:val="FootnoteReference"/>
        </w:rPr>
        <w:footnoteReference w:id="1685"/>
      </w:r>
      <w:r>
        <w:rPr>
          <w:rFonts w:ascii="Amiri" w:hAnsi="Amiri" w:eastAsia="Amiri" w:cs="Amiri"/>
          <w:lang w:bidi="ar-SA"/>
          <w:color w:val="111111"/>
          <w:sz w:val="28"/>
          <w:szCs w:val="28"/>
          <w:rtl/>
        </w:rPr>
        <w:t xml:space="preserve">وَ عَنْهُمْ عَنْ أَحْمَدَ بْنِ مُحَمَّدٍ عَنْ خَالِدٍ </w:t>
      </w:r>
      <w:r>
        <w:rPr>
          <w:rStyle w:val="FootnoteReference"/>
        </w:rPr>
        <w:footnoteReference w:id="1686"/>
      </w:r>
      <w:r>
        <w:rPr>
          <w:rFonts w:ascii="Amiri" w:hAnsi="Amiri" w:eastAsia="Amiri" w:cs="Amiri"/>
          <w:lang w:bidi="ar-SA"/>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ص: 266</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3" w:name="pg14670_158299"/>
    <w:bookmarkEnd w:id="253"/>
    <w:p>
      <w:pPr>
        <w:pStyle w:val="BookText"/>
      </w:pPr>
      <w:r>
        <w:rPr>
          <w:rFonts w:ascii="Amiri" w:hAnsi="Amiri" w:eastAsia="Amiri" w:cs="Amiri"/>
          <w:lang w:bidi="ar-SA"/>
          <w:color w:val="111111"/>
          <w:sz w:val="28"/>
          <w:szCs w:val="28"/>
          <w:rtl/>
        </w:rPr>
        <w:t xml:space="preserve">مُحَمَّدِ بْنِ عَلِیٍّ عَنْ عَلِیِّ بْنِ أَسْبَاطٍ عَنْ بَعْضِ أَصْحَابِنَا عَنْ أَبِی عَبْدِ اللَّهِ ع قَالَ: لَا یَجُوزُ لِلرَّجُلِ أَنْ یَحْتَبِیَ قُبَالَةَ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جایزنیست کسی روبه کعبه بصورت دربغل گرفتن پاها بنشیند .</w:t>
      </w:r>
    </w:p>
    <w:p>
      <w:pPr>
        <w:pStyle w:val="Heading5"/>
      </w:pPr>
      <w:bookmarkStart w:id="1446" w:name="_Toc904"/>
      <w:r>
        <w:t>[رقم الحدیث الکلی: 17714 - رقم الحدیث الباب: 5]</w:t>
      </w:r>
      <w:bookmarkEnd w:id="1446"/>
    </w:p>
    <w:p>
      <w:pPr>
        <w:pStyle w:val="BookText"/>
      </w:pPr>
      <w:r>
        <w:rPr>
          <w:rFonts w:ascii="Times New Roman" w:hAnsi="Times New Roman" w:eastAsia="Times New Roman" w:cs="Times New Roman"/>
          <w:lang w:val="en-US" w:bidi="en-US"/>
          <w:color w:val="111111"/>
          <w:sz w:val="28"/>
          <w:szCs w:val="28"/>
          <w:rtl/>
        </w:rPr>
        <w:t xml:space="preserve">17714- 5- </w:t>
      </w:r>
      <w:r>
        <w:rPr>
          <w:rStyle w:val="FootnoteReference"/>
        </w:rPr>
        <w:footnoteReference w:id="1687"/>
      </w:r>
      <w:r>
        <w:rPr>
          <w:rFonts w:ascii="Amiri" w:hAnsi="Amiri" w:eastAsia="Amiri" w:cs="Amiri"/>
          <w:lang w:bidi="ar-SA"/>
          <w:color w:val="111111"/>
          <w:sz w:val="28"/>
          <w:szCs w:val="28"/>
          <w:rtl/>
        </w:rPr>
        <w:t xml:space="preserve">مُحَمَّدُ بْنُ عَلِیِّ بْنِ الْحُسَیْنِ عَنْهُمْ ع قَالَ: یُکْرَهُ الِاحْتِذَاءُ وَ فِی نُسْخَةٍ الِاحْتِبَاءُ فِی الْمَسْجِدِ الْحَرَامِ- تَعْظِیماً لِلْکَعْبَةِ.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وفرمودند : نشستن درمسجد الحرام بصورت بغل کردن پاها حرام است بخاطراحترام به کعبه .</w:t>
      </w:r>
    </w:p>
    <w:p>
      <w:pPr>
        <w:pStyle w:val="Heading5"/>
      </w:pPr>
      <w:bookmarkStart w:id="1447" w:name="_Toc905"/>
      <w:r>
        <w:t>[رقم الحدیث الکلی: 17715 - رقم الحدیث الباب: 6]</w:t>
      </w:r>
      <w:bookmarkEnd w:id="1447"/>
    </w:p>
    <w:p>
      <w:pPr>
        <w:pStyle w:val="BookText"/>
      </w:pPr>
      <w:r>
        <w:rPr>
          <w:rFonts w:ascii="Times New Roman" w:hAnsi="Times New Roman" w:eastAsia="Times New Roman" w:cs="Times New Roman"/>
          <w:lang w:val="en-US" w:bidi="en-US"/>
          <w:color w:val="111111"/>
          <w:sz w:val="28"/>
          <w:szCs w:val="28"/>
          <w:rtl/>
        </w:rPr>
        <w:t xml:space="preserve">17715- 6- </w:t>
      </w:r>
      <w:r>
        <w:rPr>
          <w:rStyle w:val="FootnoteReference"/>
        </w:rPr>
        <w:footnoteReference w:id="1688"/>
      </w:r>
      <w:r>
        <w:rPr>
          <w:rFonts w:ascii="Amiri" w:hAnsi="Amiri" w:eastAsia="Amiri" w:cs="Amiri"/>
          <w:lang w:bidi="ar-SA"/>
          <w:color w:val="111111"/>
          <w:sz w:val="28"/>
          <w:szCs w:val="28"/>
          <w:rtl/>
        </w:rPr>
        <w:t xml:space="preserve">وَ فِی الْعِلَلِ عَنْ أَبِیهِ عَنْ سَعْدٍ (عَنْ أَحْمَدَ بْنِ مُحَمَّدٍ عَنْ مُحَمَّدِ بْنِ یَحْیَی) </w:t>
      </w:r>
      <w:r>
        <w:rPr>
          <w:rStyle w:val="FootnoteReference"/>
        </w:rPr>
        <w:footnoteReference w:id="1689"/>
      </w:r>
      <w:r>
        <w:rPr>
          <w:rFonts w:ascii="Amiri" w:hAnsi="Amiri" w:eastAsia="Amiri" w:cs="Amiri"/>
          <w:lang w:bidi="ar-SA"/>
          <w:color w:val="111111"/>
          <w:sz w:val="28"/>
          <w:szCs w:val="28"/>
          <w:rtl/>
        </w:rPr>
        <w:t xml:space="preserve">عَنْ حَمَّادِ بْنِ عُثْمَانَ قَالَ: رَأَیْتُ أَبَا عَبْدِ اللَّهِ ع یُکْرَهُ الِاحْتِبَاءُ لِلْمُحْرِمِ قَالَ وَ یُکْرَهُ الِاحْتِبَاءُ فِی الْمَسْجِدِ الْحَرَامِ إِعْظَاماً لِلْکَعْبَةِ.</w:t>
      </w:r>
    </w:p>
    <w:p>
      <w:pPr>
        <w:pStyle w:val="BookText"/>
      </w:pPr>
      <w:r>
        <w:rPr>
          <w:rFonts w:ascii="Amiri" w:hAnsi="Amiri" w:eastAsia="Amiri" w:cs="Amiri"/>
          <w:lang w:bidi="ar-SA"/>
          <w:color w:val="111111"/>
          <w:sz w:val="28"/>
          <w:szCs w:val="28"/>
          <w:rtl/>
        </w:rPr>
        <w:t xml:space="preserve">أَقُولُ: الْأَوَّلُ لِبَیَانِ الْجَوَازِ فَلَا یُنَافِی الْکَرَاهِیَةَ وَ یُمْکِنُ حَمْلُهُ عَلَی کَوْنِهِ خَارِجَ الْمَسْجِدِ الْحَرَامِ أَوْ خَارِجاً عَمَّا کَانَ فِی زَمَنِ الرَّسُولِ ص وَ تَقَدَّمَ مَا یَدُلُّ عَلَی اسْتِحْبَابِ الْحَفَاءِ فِی الْحَرَمِ وَ تَرْکِ الِاحْتِذَاءِ فِیهِ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دیدم امام صادق (علیه‌السلام) احتباء را برای محرم مکروه می‌دانست و همچنین احتباء در مسجد الحرام را به خاطر تعظیم کعبه مکروه می‌دانست امام صادق (علیه‌السلام) به این نکته اشاره می‌کند که احتباء (نشستن با در آغوش گرفتن پاها) برای محرم مکروه است و همچنین در مسجد الحرام نیز مکروه است، به دلیل تعظیم و احترام به کعبه.</w:t>
      </w:r>
    </w:p>
    <w:p>
      <w:pPr>
        <w:pStyle w:val="Heading4"/>
      </w:pPr>
      <w:bookmarkStart w:id="1448" w:name="_Toc906"/>
      <w:r>
        <w:t>32- بَابُ أَنَّهُ یُکْرَهُ أَنْ یُعَلَّقَ لِدُورِ مَکَّةَ أَبْوَابٌ وَ أَنْ یُمْنَعَ الْحَاجُّ مِنْ نُزُولِ دُورِهَا وَ أَنْ یُؤْخَذَ لَهَا أُجْرَةٌ</w:t>
      </w:r>
      <w:bookmarkEnd w:id="1448"/>
    </w:p>
    <w:p>
      <w:pPr>
        <w:pStyle w:val="Heading5"/>
      </w:pPr>
      <w:bookmarkStart w:id="1449" w:name="_Toc907"/>
      <w:r>
        <w:t>اشارة</w:t>
      </w:r>
      <w:bookmarkEnd w:id="1449"/>
    </w:p>
    <w:p>
      <w:pPr>
        <w:pStyle w:val="BookText"/>
      </w:pPr>
      <w:r>
        <w:rPr>
          <w:rStyle w:val="FootnoteReference"/>
        </w:rPr>
        <w:footnoteReference w:id="1691"/>
      </w:r>
      <w:r>
        <w:rPr>
          <w:rFonts w:ascii="Amiri" w:hAnsi="Amiri" w:eastAsia="Amiri" w:cs="Amiri"/>
          <w:lang w:bidi="ar-SA"/>
          <w:color w:val="111111"/>
          <w:sz w:val="28"/>
          <w:szCs w:val="28"/>
          <w:rtl/>
        </w:rPr>
        <w:t xml:space="preserve">32 بَابُ أَنَّهُ یُکْرَهُ أَنْ یُعَلَّقَ لِدُورِ مَکَّةَ أَبْوَابٌ وَ أَنْ یُمْنَعَ الْحَاجُّ مِنْ نُزُولِ دُورِهَا وَ أَنْ یُؤْخَذَ لَهَا أُجْرَةٌ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مکروه است که برای خانه‌های مکه درهایی نصب شود و حاجی از ورود به خانه‌هایش منع شود و برای آن‌ها اجاره دریافت شود.</w:t>
      </w:r>
    </w:p>
    <w:p>
      <w:pPr>
        <w:pStyle w:val="Heading5"/>
      </w:pPr>
      <w:bookmarkStart w:id="1450" w:name="_Toc908"/>
      <w:r>
        <w:t>[رقم الحدیث الکلی: 17716 - رقم الحدیث الباب: 1]</w:t>
      </w:r>
      <w:bookmarkEnd w:id="1450"/>
    </w:p>
    <w:p>
      <w:pPr>
        <w:pStyle w:val="BookText"/>
      </w:pPr>
      <w:r>
        <w:rPr>
          <w:rFonts w:ascii="Times New Roman" w:hAnsi="Times New Roman" w:eastAsia="Times New Roman" w:cs="Times New Roman"/>
          <w:lang w:val="en-US" w:bidi="en-US"/>
          <w:color w:val="111111"/>
          <w:sz w:val="28"/>
          <w:szCs w:val="28"/>
          <w:rtl/>
        </w:rPr>
        <w:t xml:space="preserve">17716- 1- </w:t>
      </w:r>
      <w:r>
        <w:rPr>
          <w:rStyle w:val="FootnoteReference"/>
        </w:rPr>
        <w:footnoteReference w:id="1692"/>
      </w:r>
      <w:r>
        <w:rPr>
          <w:rFonts w:ascii="Amiri" w:hAnsi="Amiri" w:eastAsia="Amiri" w:cs="Amiri"/>
          <w:lang w:bidi="ar-SA"/>
          <w:color w:val="111111"/>
          <w:sz w:val="28"/>
          <w:szCs w:val="28"/>
          <w:rtl/>
        </w:rPr>
        <w:t xml:space="preserve">مُحَمَّدُ بْنُ یَعْقُوبَ عَنْ عِدَّةٍ مِنْ أَصْحَابِنَا عَنْ أَحْمَدَ بْنِ مُحَمَّدٍ عَنْ عَلِیِّ بْنِ الْحَکَمِ عَنِ الْحُسَیْنِ بْنِ أَبِی الْعَلَاءِ قَالَ: قَالَ أَبُو</w:t>
      </w:r>
    </w:p>
    <w:p>
      <w:pPr>
        <w:pStyle w:val="BookText"/>
      </w:pPr>
      <w:r>
        <w:rPr>
          <w:rFonts w:ascii="IRNazanin" w:hAnsi="IRNazanin" w:eastAsia="IRNazanin" w:cs="IRNazanin"/>
          <w:lang w:bidi="fa-IR"/>
          <w:color w:val="111111"/>
          <w:sz w:val="28"/>
          <w:szCs w:val="28"/>
          <w:rtl/>
        </w:rPr>
        <w:t xml:space="preserve">ص: 267</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4" w:name="pg14670_158300"/>
    <w:bookmarkEnd w:id="254"/>
    <w:p>
      <w:pPr>
        <w:pStyle w:val="BookText"/>
      </w:pPr>
      <w:r>
        <w:rPr>
          <w:rFonts w:ascii="Amiri" w:hAnsi="Amiri" w:eastAsia="Amiri" w:cs="Amiri"/>
          <w:lang w:bidi="ar-SA"/>
          <w:color w:val="111111"/>
          <w:sz w:val="28"/>
          <w:szCs w:val="28"/>
          <w:rtl/>
        </w:rPr>
        <w:t xml:space="preserve">عَبْدِ اللَّهِ ع إِنَّ مُعَاوِیَةَ أَوَّلُ مَنْ عَلَّقَ عَلَی بَابِهِ مِصْرَاعَیْنِ </w:t>
      </w:r>
      <w:r>
        <w:rPr>
          <w:rStyle w:val="FootnoteReference"/>
        </w:rPr>
        <w:footnoteReference w:id="1693"/>
      </w:r>
      <w:r>
        <w:rPr>
          <w:rFonts w:ascii="Amiri" w:hAnsi="Amiri" w:eastAsia="Amiri" w:cs="Amiri"/>
          <w:lang w:bidi="ar-SA"/>
          <w:color w:val="111111"/>
          <w:sz w:val="28"/>
          <w:szCs w:val="28"/>
          <w:rtl/>
        </w:rPr>
        <w:t xml:space="preserve">بِمَکَّةَ- فَمَنَعَ حَاجَّ بَیْتِ اللَّهِ مَا قَالَ اللَّهُ عَزَّ وَ جَلَّ سَواءً الْعاکِفُ فِیهِ وَ الْبادِ </w:t>
      </w:r>
      <w:r>
        <w:rPr>
          <w:rStyle w:val="FootnoteReference"/>
        </w:rPr>
        <w:footnoteReference w:id="1694"/>
      </w:r>
      <w:r>
        <w:rPr>
          <w:rFonts w:ascii="Amiri" w:hAnsi="Amiri" w:eastAsia="Amiri" w:cs="Amiri"/>
          <w:lang w:bidi="ar-SA"/>
          <w:color w:val="111111"/>
          <w:sz w:val="28"/>
          <w:szCs w:val="28"/>
          <w:rtl/>
        </w:rPr>
        <w:t xml:space="preserve">وَ کَانَ النَّاسُ إِذَا قَدِمُوا مَکَّةَ- نَزَلَ الْبَادِی عَلَی الْحَاضِرِ حَتَّی یَقْضِیَ حَجَّهُ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معاویّه اوّلین کسی بود که بر در خانه‌ی خود در مکّه، دو لنگه‌ی درب نصب کرد و مانع بهره‌مندی حاجیان از حقّی شد که خداوند [برای آنان مقرّر داشته و] فرموده: سَواءً الْعاکِفُ فیهِ وَ الْبادِ؛ پیش از آن، رسم چنین بود که هرگاه حاجیان به مکّه می‌آمدند مسافر، میهمان خانه‌ی یکی از ساکنان مکّه می‌شد تا [اعمال] حجّ خود را به پایان ببرد.</w:t>
      </w:r>
    </w:p>
    <w:p>
      <w:pPr>
        <w:pStyle w:val="Heading5"/>
      </w:pPr>
      <w:bookmarkStart w:id="1451" w:name="_Toc909"/>
      <w:r>
        <w:t>[رقم الحدیث الکلی: 17717 - رقم الحدیث الباب: 2]</w:t>
      </w:r>
      <w:bookmarkEnd w:id="1451"/>
    </w:p>
    <w:p>
      <w:pPr>
        <w:pStyle w:val="BookText"/>
      </w:pPr>
      <w:r>
        <w:rPr>
          <w:rFonts w:ascii="Times New Roman" w:hAnsi="Times New Roman" w:eastAsia="Times New Roman" w:cs="Times New Roman"/>
          <w:lang w:val="en-US" w:bidi="en-US"/>
          <w:color w:val="111111"/>
          <w:sz w:val="28"/>
          <w:szCs w:val="28"/>
          <w:rtl/>
        </w:rPr>
        <w:t xml:space="preserve">17717- 2- </w:t>
      </w:r>
      <w:r>
        <w:rPr>
          <w:rStyle w:val="FootnoteReference"/>
        </w:rPr>
        <w:footnoteReference w:id="1695"/>
      </w:r>
      <w:r>
        <w:rPr>
          <w:rFonts w:ascii="Amiri" w:hAnsi="Amiri" w:eastAsia="Amiri" w:cs="Amiri"/>
          <w:lang w:bidi="ar-SA"/>
          <w:color w:val="111111"/>
          <w:sz w:val="28"/>
          <w:szCs w:val="28"/>
          <w:rtl/>
        </w:rPr>
        <w:t xml:space="preserve">وَ عَنِ الْحُسَیْنِ بْنِ مُحَمَّدٍ عَنْ مُعَلَّی بْنِ مُحَمَّدٍ عَنِ الْوَشَّاءِ عَنْ أَبَانِ بْنِ عُثْمَانَ عَنْ یَحْیَی بْنِ أَبِی الْعَلَاءِ عَنْ أَبِی عَبْدِ اللَّهِ عَنْ أَبِیهِ ع قَالَ: لَمْ یَکُنْ لِدُورِ مَکَّةَ أَبْوَابٌ وَ کَانَ أَهْلُ الْبُلْدَانِ یَأْتُونَ بِقِطْرَانِهِمْ فَیَدْخُلُونَ فَیَضْرِبُونَ بِهَا وَ کَانَ أَوَّلُ مَنْ بَوَّبَهَا مُعَاوِیَةَ.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ابی‌العلاء از امام صادق (علیه‌السلام) از پدرش نقل کرده است که فرمود: برای خانه‌های مکه درهایی وجود نداشت و مردم از شهرها با قطران (ماده‌ای تار مانند) خود می‌آمدند و وارد خانه‌ها می‌شدند و با آن‌ها کار می‌کردند. اولین کسی که درب‌ها را به خانه‌ها افزود، معاویه بود</w:t>
      </w:r>
    </w:p>
    <w:p>
      <w:pPr>
        <w:pStyle w:val="Heading5"/>
      </w:pPr>
      <w:bookmarkStart w:id="1452" w:name="_Toc910"/>
      <w:r>
        <w:t>[رقم الحدیث الکلی: 17718 - رقم الحدیث الباب: 3]</w:t>
      </w:r>
      <w:bookmarkEnd w:id="1452"/>
    </w:p>
    <w:p>
      <w:pPr>
        <w:pStyle w:val="BookText"/>
      </w:pPr>
      <w:r>
        <w:rPr>
          <w:rFonts w:ascii="Times New Roman" w:hAnsi="Times New Roman" w:eastAsia="Times New Roman" w:cs="Times New Roman"/>
          <w:lang w:val="en-US" w:bidi="en-US"/>
          <w:color w:val="111111"/>
          <w:sz w:val="28"/>
          <w:szCs w:val="28"/>
          <w:rtl/>
        </w:rPr>
        <w:t xml:space="preserve">17718- 3- </w:t>
      </w:r>
      <w:r>
        <w:rPr>
          <w:rStyle w:val="FootnoteReference"/>
        </w:rPr>
        <w:footnoteReference w:id="1696"/>
      </w:r>
      <w:r>
        <w:rPr>
          <w:rFonts w:ascii="Amiri" w:hAnsi="Amiri" w:eastAsia="Amiri" w:cs="Amiri"/>
          <w:lang w:bidi="ar-SA"/>
          <w:color w:val="111111"/>
          <w:sz w:val="28"/>
          <w:szCs w:val="28"/>
          <w:rtl/>
        </w:rPr>
        <w:t xml:space="preserve">مُحَمَّدُ بْنُ عَلِیِّ بْنِ الْحُسَیْنِ قَالَ سُئِلَ الصَّادِقُ ع عَنْ قَوْلِ اللَّهِ عَزَّ وَ جَلَّ سَواءً الْعاکِفُ فِیهِ وَ الْبادِ </w:t>
      </w:r>
      <w:r>
        <w:rPr>
          <w:rStyle w:val="FootnoteReference"/>
        </w:rPr>
        <w:footnoteReference w:id="1697"/>
      </w:r>
      <w:r>
        <w:rPr>
          <w:rFonts w:ascii="Amiri" w:hAnsi="Amiri" w:eastAsia="Amiri" w:cs="Amiri"/>
          <w:lang w:bidi="ar-SA"/>
          <w:color w:val="111111"/>
          <w:sz w:val="28"/>
          <w:szCs w:val="28"/>
          <w:rtl/>
        </w:rPr>
        <w:t xml:space="preserve">فَقَالَ لَمْ یَکُنْ یَنْبَغِی أَنْ یَضَعَ </w:t>
      </w:r>
      <w:r>
        <w:rPr>
          <w:rStyle w:val="FootnoteReference"/>
        </w:rPr>
        <w:footnoteReference w:id="1698"/>
      </w:r>
      <w:r>
        <w:rPr>
          <w:rFonts w:ascii="Amiri" w:hAnsi="Amiri" w:eastAsia="Amiri" w:cs="Amiri"/>
          <w:lang w:bidi="ar-SA"/>
          <w:color w:val="111111"/>
          <w:sz w:val="28"/>
          <w:szCs w:val="28"/>
          <w:rtl/>
        </w:rPr>
        <w:t xml:space="preserve">عَلَی دُورِ مَکَّةَ أَبْوَابٌ لِأَنَّ لِلْحَاجِّ أَنْ یَنْزِلُوا مَعَهُمْ فِی دُورِهِمْ فِی سَاحَةِ الدَّارِ حَتَّی یَقْضُوا مَنَاسِکَهُمْ وَ إِنَّ أَوَّلَ مَنْ جَعَلَ لِدُورِ مَکَّةَ أَبْوَاباً مُعَاوِیَةُ.</w:t>
      </w:r>
    </w:p>
    <w:p>
      <w:pPr>
        <w:pStyle w:val="BookText"/>
      </w:pPr>
      <w:r>
        <w:rPr>
          <w:rFonts w:ascii="Amiri" w:hAnsi="Amiri" w:eastAsia="Amiri" w:cs="Amiri"/>
          <w:lang w:bidi="ar-SA"/>
          <w:color w:val="111111"/>
          <w:sz w:val="28"/>
          <w:szCs w:val="28"/>
          <w:rtl/>
        </w:rPr>
        <w:t xml:space="preserve">وَ فِی الْعِلَلِ عَنْ أَبِیهِ عَنْ سَعْدِ بْنِ عَبْدِ اللَّهِ عَنْ أَحْمَدَ وَ عَبْدِ اللَّهِ ابْنَیْ مُحَمَّدِ بْنِ عِیسَی عَنْ مُحَمَّدِ بْنِ أَبِی عُمَیْرٍ عَنْ حَمَّادِ بْنِ عُثْمَانَ النَّابِ عَنْ عُبَیْدِ اللَّهِ بْنِ عَلِیٍّ الْحَلَبِیِّ عَنْ أَبِی عَبْدِ اللَّهِ ع قَالَ: سَأَلْتُهُ عَنْ قَوْلِ اللَّهِ عَزَّ وَ جَلَّ سَواءً الْعاکِفُ فِیهِ وَ الْبادِ </w:t>
      </w:r>
      <w:r>
        <w:rPr>
          <w:rStyle w:val="FootnoteReference"/>
        </w:rPr>
        <w:footnoteReference w:id="1699"/>
      </w:r>
      <w:r>
        <w:rPr>
          <w:rFonts w:ascii="Amiri" w:hAnsi="Amiri" w:eastAsia="Amiri" w:cs="Amiri"/>
          <w:lang w:bidi="ar-SA"/>
          <w:color w:val="111111"/>
          <w:sz w:val="28"/>
          <w:szCs w:val="28"/>
          <w:rtl/>
        </w:rPr>
        <w:t xml:space="preserve">ثُمَّ ذَکَرَ مِثْلَهُ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گوید: «از امام صادق (درباره‌ی این سخن خداوند عزّوجلّ [که فرموده:] سَواءً الْعاکِفُ فیهِ وَ الْبادِ؛ پرسیده شد». حضرت فرمود: «سزاوار نبود که برای خانه‌های مکّه درب گذاشته شود؛ زیرا حاجیان حقّ دارند که وارد آستانه‌ی خانه‌های ساکنین مکّه شوند تا زمانی‌که اعمال حجّ خود را به پایان ببرند؛ و اوّلین کسی که برای خانه‌های مکّه درب قرار داد، معاویّه بود».</w:t>
      </w:r>
    </w:p>
    <w:p>
      <w:pPr>
        <w:pStyle w:val="BookText"/>
      </w:pPr>
      <w:r>
        <w:rPr>
          <w:rFonts w:ascii="IRNazanin" w:hAnsi="IRNazanin" w:eastAsia="IRNazanin" w:cs="IRNazanin"/>
          <w:lang w:bidi="fa-IR"/>
          <w:color w:val="111111"/>
          <w:sz w:val="28"/>
          <w:szCs w:val="28"/>
          <w:rtl/>
        </w:rPr>
        <w:t xml:space="preserve">ص: 268</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5" w:name="pg14670_158301"/>
    <w:bookmarkEnd w:id="255"/>
    <w:p>
      <w:pPr>
        <w:pStyle w:val="Heading5"/>
      </w:pPr>
      <w:bookmarkStart w:id="1453" w:name="_Toc911"/>
      <w:r>
        <w:t>[رقم الحدیث الکلی: 17719 - رقم الحدیث الباب: 4]</w:t>
      </w:r>
      <w:bookmarkEnd w:id="1453"/>
    </w:p>
    <w:p>
      <w:pPr>
        <w:pStyle w:val="BookText"/>
      </w:pPr>
      <w:r>
        <w:rPr>
          <w:rFonts w:ascii="Times New Roman" w:hAnsi="Times New Roman" w:eastAsia="Times New Roman" w:cs="Times New Roman"/>
          <w:lang w:val="en-US" w:bidi="en-US"/>
          <w:color w:val="111111"/>
          <w:sz w:val="28"/>
          <w:szCs w:val="28"/>
          <w:rtl/>
        </w:rPr>
        <w:t xml:space="preserve">17719- 4- </w:t>
      </w:r>
      <w:r>
        <w:rPr>
          <w:rStyle w:val="FootnoteReference"/>
        </w:rPr>
        <w:footnoteReference w:id="1701"/>
      </w:r>
      <w:r>
        <w:rPr>
          <w:rFonts w:ascii="Amiri" w:hAnsi="Amiri" w:eastAsia="Amiri" w:cs="Amiri"/>
          <w:lang w:bidi="ar-SA"/>
          <w:color w:val="111111"/>
          <w:sz w:val="28"/>
          <w:szCs w:val="28"/>
          <w:rtl/>
        </w:rPr>
        <w:t xml:space="preserve">مُحَمَّدُ بْنُ الْحَسَنِ بِإِسْنَادِهِ عَنْ مُوسَی بْنِ الْقَاسِمِ عَنْ صَفْوَانَ بْنِ یَحْیَی عَنْ حُسَیْنِ بْنِ أَبِی الْعَلَاءِ قَالَ: ذَکَرَ أَبُو عَبْدِ اللَّهِ ع هَذِهِ الْآیَةَ سَواءً الْعاکِفُ فِیهِ وَ الْبادِ </w:t>
      </w:r>
      <w:r>
        <w:rPr>
          <w:rStyle w:val="FootnoteReference"/>
        </w:rPr>
        <w:footnoteReference w:id="1702"/>
      </w:r>
      <w:r>
        <w:rPr>
          <w:rFonts w:ascii="Amiri" w:hAnsi="Amiri" w:eastAsia="Amiri" w:cs="Amiri"/>
          <w:lang w:bidi="ar-SA"/>
          <w:color w:val="111111"/>
          <w:sz w:val="28"/>
          <w:szCs w:val="28"/>
          <w:rtl/>
        </w:rPr>
        <w:t xml:space="preserve">قَالَ کَانَتْ مَکَّةُ لَیْسَ عَلَی شَیْ‌ءٍ مِنْهَا بَابٌ وَ کَانَ أَوَّلُ مَنْ عَلَّقَ عَلَی بَابِهِ الْمِصْرَاعَیْنِ مُعَاوِیَةَ بْنَ أَبِی سُفْیَانَ- </w:t>
      </w:r>
      <w:r>
        <w:rPr>
          <w:rStyle w:val="FootnoteReference"/>
        </w:rPr>
        <w:footnoteReference w:id="1703"/>
      </w:r>
      <w:r>
        <w:rPr>
          <w:rFonts w:ascii="Amiri" w:hAnsi="Amiri" w:eastAsia="Amiri" w:cs="Amiri"/>
          <w:lang w:bidi="ar-SA"/>
          <w:color w:val="111111"/>
          <w:sz w:val="28"/>
          <w:szCs w:val="28"/>
          <w:rtl/>
        </w:rPr>
        <w:t xml:space="preserve">وَ لَیْسَ </w:t>
      </w:r>
      <w:r>
        <w:rPr>
          <w:rStyle w:val="FootnoteReference"/>
        </w:rPr>
        <w:footnoteReference w:id="1704"/>
      </w:r>
      <w:r>
        <w:rPr>
          <w:rFonts w:ascii="Amiri" w:hAnsi="Amiri" w:eastAsia="Amiri" w:cs="Amiri"/>
          <w:lang w:bidi="ar-SA"/>
          <w:color w:val="111111"/>
          <w:sz w:val="28"/>
          <w:szCs w:val="28"/>
          <w:rtl/>
        </w:rPr>
        <w:t xml:space="preserve">لِأَحَدٍ أَنْ یَمْنَعَ الْحَاجَّ شَیْئاً مِنَ الدُّورِ مَنَازِلِهَا.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(درباره‌ی این سخن خداوند عزّوجلّ [که فرموده:] سَواءً الْعاکِفُ فیهِ وَ الْبادِ؛ فرمود: « خانه‌های مکّه درب نداشت اوّلین کسی که برای خانه‌خود درب قرار داد، معاویّه بود وکسی حق ندارد مانع حجاج شود ازورود به خانه اهل مکه .</w:t>
      </w:r>
    </w:p>
    <w:p>
      <w:pPr>
        <w:pStyle w:val="Heading5"/>
      </w:pPr>
      <w:bookmarkStart w:id="1454" w:name="_Toc912"/>
      <w:r>
        <w:t>[رقم الحدیث الکلی: 17720 - رقم الحدیث الباب: 5]</w:t>
      </w:r>
      <w:bookmarkEnd w:id="1454"/>
    </w:p>
    <w:p>
      <w:pPr>
        <w:pStyle w:val="BookText"/>
      </w:pPr>
      <w:r>
        <w:rPr>
          <w:rFonts w:ascii="Times New Roman" w:hAnsi="Times New Roman" w:eastAsia="Times New Roman" w:cs="Times New Roman"/>
          <w:lang w:val="en-US" w:bidi="en-US"/>
          <w:color w:val="111111"/>
          <w:sz w:val="28"/>
          <w:szCs w:val="28"/>
          <w:rtl/>
        </w:rPr>
        <w:t xml:space="preserve">17720- 5- </w:t>
      </w:r>
      <w:r>
        <w:rPr>
          <w:rStyle w:val="FootnoteReference"/>
        </w:rPr>
        <w:footnoteReference w:id="1705"/>
      </w:r>
      <w:r>
        <w:rPr>
          <w:rFonts w:ascii="Amiri" w:hAnsi="Amiri" w:eastAsia="Amiri" w:cs="Amiri"/>
          <w:lang w:bidi="ar-SA"/>
          <w:color w:val="111111"/>
          <w:sz w:val="28"/>
          <w:szCs w:val="28"/>
          <w:rtl/>
        </w:rPr>
        <w:t xml:space="preserve">وَ بِإِسْنَادِهِ عَنْ یَعْقُوبَ بْنِ یَزِیدَ عَنِ ابْنِ أَبِی عُمَیْرٍ عَنْ حَفْصِ بْنِ الْبَخْتَرِیِّ عَنْ أَبِی عَبْدِ اللَّهِ ع قَالَ: لَیْسَ یَنْبَغِی لِأَهْلِ مَکَّةَ أَنْ یَجْعَلُوا عَلَی دُورِهِمْ أَبْوَاباً وَ ذَلِکَ أَنَّ الْحَاجَّ یَنْزِلُونَ مَعَهُمْ فِی سَاحَةِ الدَّارِ حَتَّی یَقْضُوا حَجَّهُمْ.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«سزاوار نبود که برای خانه‌های مکّه درب گذاشته شود؛ زیرا حاجیان حقّ دارند که وارد آستانه‌ی خانه‌های ساکنین مکّه شوند تا زمانی‌که اعمال حجّ خود را به پایان ببرند؛</w:t>
      </w:r>
    </w:p>
    <w:p>
      <w:pPr>
        <w:pStyle w:val="Heading5"/>
      </w:pPr>
      <w:bookmarkStart w:id="1455" w:name="_Toc913"/>
      <w:r>
        <w:t>[رقم الحدیث الکلی: 17721 - رقم الحدیث الباب: 6]</w:t>
      </w:r>
      <w:bookmarkEnd w:id="1455"/>
    </w:p>
    <w:p>
      <w:pPr>
        <w:pStyle w:val="BookText"/>
      </w:pPr>
      <w:r>
        <w:rPr>
          <w:rFonts w:ascii="Times New Roman" w:hAnsi="Times New Roman" w:eastAsia="Times New Roman" w:cs="Times New Roman"/>
          <w:lang w:val="en-US" w:bidi="en-US"/>
          <w:color w:val="111111"/>
          <w:sz w:val="28"/>
          <w:szCs w:val="28"/>
          <w:rtl/>
        </w:rPr>
        <w:t xml:space="preserve">17721- 6- </w:t>
      </w:r>
      <w:r>
        <w:rPr>
          <w:rStyle w:val="FootnoteReference"/>
        </w:rPr>
        <w:footnoteReference w:id="1706"/>
      </w:r>
      <w:r>
        <w:rPr>
          <w:rFonts w:ascii="Amiri" w:hAnsi="Amiri" w:eastAsia="Amiri" w:cs="Amiri"/>
          <w:lang w:bidi="ar-SA"/>
          <w:color w:val="111111"/>
          <w:sz w:val="28"/>
          <w:szCs w:val="28"/>
          <w:rtl/>
        </w:rPr>
        <w:t xml:space="preserve">عَبْدُ اللَّهِ بْنُ جَعْفَرِ الْحِمْیَرِیُّ فِی قُرْبِ الْإِسْنَادِ عَنِ الْحَسَنِ بْنِ ظَرِیفٍ عَنِ الْحُسَیْنِ بْنِ عُلْوَانَ عَنْ جَعْفَرٍ عَنْ أَبِیهِ عَنْ عَلِیٍّ ع أَنَّهُ </w:t>
      </w:r>
      <w:r>
        <w:rPr>
          <w:rStyle w:val="FootnoteReference"/>
        </w:rPr>
        <w:footnoteReference w:id="1707"/>
      </w:r>
      <w:r>
        <w:rPr>
          <w:rFonts w:ascii="Amiri" w:hAnsi="Amiri" w:eastAsia="Amiri" w:cs="Amiri"/>
          <w:lang w:bidi="ar-SA"/>
          <w:color w:val="111111"/>
          <w:sz w:val="28"/>
          <w:szCs w:val="28"/>
          <w:rtl/>
        </w:rPr>
        <w:t xml:space="preserve">نَهَی أَهْلَ مَکَّةَ أَنْ یُؤَاجِرُوا دُورَهُمْ وَ أَنْ یُعَلِّقُوا </w:t>
      </w:r>
      <w:r>
        <w:rPr>
          <w:rStyle w:val="FootnoteReference"/>
        </w:rPr>
        <w:footnoteReference w:id="1708"/>
      </w:r>
      <w:r>
        <w:rPr>
          <w:rFonts w:ascii="Amiri" w:hAnsi="Amiri" w:eastAsia="Amiri" w:cs="Amiri"/>
          <w:lang w:bidi="ar-SA"/>
          <w:color w:val="111111"/>
          <w:sz w:val="28"/>
          <w:szCs w:val="28"/>
          <w:rtl/>
        </w:rPr>
        <w:t xml:space="preserve">عَلَیْهَا أَبْوَاباً وَ قَالَ سَواءً الْعاکِفُ فِیهِ وَ الْبادِ </w:t>
      </w:r>
      <w:r>
        <w:rPr>
          <w:rStyle w:val="FootnoteReference"/>
        </w:rPr>
        <w:footnoteReference w:id="1709"/>
      </w:r>
      <w:r>
        <w:rPr>
          <w:rFonts w:ascii="Amiri" w:hAnsi="Amiri" w:eastAsia="Amiri" w:cs="Amiri"/>
          <w:lang w:bidi="ar-SA"/>
          <w:color w:val="111111"/>
          <w:sz w:val="28"/>
          <w:szCs w:val="28"/>
          <w:rtl/>
        </w:rPr>
        <w:t xml:space="preserve">قَالَ وَ فَعَلَ ذَلِکَ أَبُو بَکْرٍ وَ عُمَرُ وَ عُثْمَانُ وَ عَلِیٌّ- </w:t>
      </w:r>
      <w:r>
        <w:rPr>
          <w:rStyle w:val="FootnoteReference"/>
        </w:rPr>
        <w:footnoteReference w:id="1710"/>
      </w:r>
      <w:r>
        <w:rPr>
          <w:rFonts w:ascii="Amiri" w:hAnsi="Amiri" w:eastAsia="Amiri" w:cs="Amiri"/>
          <w:lang w:bidi="ar-SA"/>
          <w:color w:val="111111"/>
          <w:sz w:val="28"/>
          <w:szCs w:val="28"/>
          <w:rtl/>
        </w:rPr>
        <w:t xml:space="preserve">حَتَّی کَانَ فِی زَمَنِ مُعَاوِیَةَ.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(علیه‌السلام) اهل مکه را از اینکه خانه‌های خود را به اجاره دهند و بر درب‌های آن قفل یا درب بگذارند، منع کرد. ایشان فرمود: «اهل مکه و افراد بیرونی (حاجیان) در آن یکسان هستند.» (اشاره به آیه 25 سوره حج) و این سنت تا زمان معاویه ادامه داشت، و همچنین این کار توسط ابوبکر، عمر، عثمان و علی (علیه‌السلام) انجام می‌شد.</w:t>
      </w:r>
    </w:p>
    <w:p>
      <w:pPr>
        <w:pStyle w:val="Heading5"/>
      </w:pPr>
      <w:bookmarkStart w:id="1456" w:name="_Toc914"/>
      <w:r>
        <w:t>[رقم الحدیث الکلی: 17722 - رقم الحدیث الباب: 7]</w:t>
      </w:r>
      <w:bookmarkEnd w:id="1456"/>
    </w:p>
    <w:p>
      <w:pPr>
        <w:pStyle w:val="BookText"/>
      </w:pPr>
      <w:r>
        <w:rPr>
          <w:rFonts w:ascii="Times New Roman" w:hAnsi="Times New Roman" w:eastAsia="Times New Roman" w:cs="Times New Roman"/>
          <w:lang w:val="en-US" w:bidi="en-US"/>
          <w:color w:val="111111"/>
          <w:sz w:val="28"/>
          <w:szCs w:val="28"/>
          <w:rtl/>
        </w:rPr>
        <w:t xml:space="preserve">17722- 7- </w:t>
      </w:r>
      <w:r>
        <w:rPr>
          <w:rStyle w:val="FootnoteReference"/>
        </w:rPr>
        <w:footnoteReference w:id="1711"/>
      </w:r>
      <w:r>
        <w:rPr>
          <w:rFonts w:ascii="Amiri" w:hAnsi="Amiri" w:eastAsia="Amiri" w:cs="Amiri"/>
          <w:lang w:bidi="ar-SA"/>
          <w:color w:val="111111"/>
          <w:sz w:val="28"/>
          <w:szCs w:val="28"/>
          <w:rtl/>
        </w:rPr>
        <w:t xml:space="preserve">وَ عَنِ السِّنْدِیِّ بْنِ مُحَمَّدٍ عَنْ أَبِی الْبَخْتَرِیِّ عَنْ جَعْفَرٍ</w:t>
      </w:r>
    </w:p>
    <w:p>
      <w:pPr>
        <w:pStyle w:val="BookText"/>
      </w:pPr>
      <w:r>
        <w:rPr>
          <w:rFonts w:ascii="IRNazanin" w:hAnsi="IRNazanin" w:eastAsia="IRNazanin" w:cs="IRNazanin"/>
          <w:lang w:bidi="fa-IR"/>
          <w:color w:val="111111"/>
          <w:sz w:val="28"/>
          <w:szCs w:val="28"/>
          <w:rtl/>
        </w:rPr>
        <w:t xml:space="preserve">ص: 269</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6" w:name="pg14670_158302"/>
    <w:bookmarkEnd w:id="256"/>
    <w:p>
      <w:pPr>
        <w:pStyle w:val="BookText"/>
      </w:pPr>
      <w:r>
        <w:rPr>
          <w:rFonts w:ascii="Amiri" w:hAnsi="Amiri" w:eastAsia="Amiri" w:cs="Amiri"/>
          <w:lang w:bidi="ar-SA"/>
          <w:color w:val="111111"/>
          <w:sz w:val="28"/>
          <w:szCs w:val="28"/>
          <w:rtl/>
        </w:rPr>
        <w:t xml:space="preserve">عَنْ أَبِیهِ عَنْ عَلِیٍّ ع أَنَّهُ کَرِهَ إِجَارَةَ بُیُوتِ مَکَّةَ وَ قَرَأَ سَواءً الْعاکِفُ فِیهِ وَ الْبادِ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علی (از اجاره‌دادن خانه‌های مکّه کراهت داشت و این آیه را تلاوت می‌فرمود: سَواءً الْعاکِفُ فیهِ وَ الْبادِ.</w:t>
      </w:r>
    </w:p>
    <w:p>
      <w:pPr>
        <w:pStyle w:val="Heading5"/>
      </w:pPr>
      <w:bookmarkStart w:id="1457" w:name="_Toc915"/>
      <w:r>
        <w:t>[رقم الحدیث الکلی: 17723 - رقم الحدیث الباب: 8]</w:t>
      </w:r>
      <w:bookmarkEnd w:id="1457"/>
    </w:p>
    <w:p>
      <w:pPr>
        <w:pStyle w:val="BookText"/>
      </w:pPr>
      <w:r>
        <w:rPr>
          <w:rFonts w:ascii="Times New Roman" w:hAnsi="Times New Roman" w:eastAsia="Times New Roman" w:cs="Times New Roman"/>
          <w:lang w:val="en-US" w:bidi="en-US"/>
          <w:color w:val="111111"/>
          <w:sz w:val="28"/>
          <w:szCs w:val="28"/>
          <w:rtl/>
        </w:rPr>
        <w:t xml:space="preserve">17723- 8- </w:t>
      </w:r>
      <w:r>
        <w:rPr>
          <w:rStyle w:val="FootnoteReference"/>
        </w:rPr>
        <w:footnoteReference w:id="1713"/>
      </w:r>
      <w:r>
        <w:rPr>
          <w:rFonts w:ascii="Amiri" w:hAnsi="Amiri" w:eastAsia="Amiri" w:cs="Amiri"/>
          <w:lang w:bidi="ar-SA"/>
          <w:color w:val="111111"/>
          <w:sz w:val="28"/>
          <w:szCs w:val="28"/>
          <w:rtl/>
        </w:rPr>
        <w:t xml:space="preserve">عَلِیُّ بْنُ جَعْفَرٍ فِی کِتَابِهِ عَنْ أَخِیهِ مُوسَی ع قَالَ: وَ لَیْسَ یَنْبَغِی لِأَهْلِ مَکَّةَ- أَنْ یَمْنَعُوا الْحَاجَّ شَیْئاً مِنَ الدُّورِ یَنْزِلُونَهَا.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سزاوار نبود برای اهل مکه که مانع از وارد شدن حجاج به خانه‌های ساکنین مکّه شوند</w:t>
      </w:r>
    </w:p>
    <w:p>
      <w:pPr>
        <w:pStyle w:val="Heading4"/>
      </w:pPr>
      <w:bookmarkStart w:id="1458" w:name="_Toc916"/>
      <w:r>
        <w:t>33- بَابُ اشْتِرَاطِ طَوَافِ الرَّجُلِ بِالْخِتَانِ وَ عَدَمِ اشْتِرَاطِ طَوَافِ الْمَرْأَةِ بِالْخَفْضِ‌</w:t>
      </w:r>
      <w:bookmarkEnd w:id="1458"/>
    </w:p>
    <w:p>
      <w:pPr>
        <w:pStyle w:val="Heading5"/>
      </w:pPr>
      <w:bookmarkStart w:id="1459" w:name="_Toc917"/>
      <w:r>
        <w:t>اشارة</w:t>
      </w:r>
      <w:bookmarkEnd w:id="1459"/>
    </w:p>
    <w:p>
      <w:pPr>
        <w:pStyle w:val="BookText"/>
      </w:pPr>
      <w:r>
        <w:rPr>
          <w:rStyle w:val="FootnoteReference"/>
        </w:rPr>
        <w:footnoteReference w:id="1714"/>
      </w:r>
      <w:r>
        <w:rPr>
          <w:rFonts w:ascii="Amiri" w:hAnsi="Amiri" w:eastAsia="Amiri" w:cs="Amiri"/>
          <w:lang w:bidi="ar-SA"/>
          <w:color w:val="111111"/>
          <w:sz w:val="28"/>
          <w:szCs w:val="28"/>
          <w:rtl/>
        </w:rPr>
        <w:t xml:space="preserve">33 بَابُ اشْتِرَاطِ طَوَافِ الرَّجُلِ بِالْخِتَانِ وَ عَدَمِ اشْتِرَاطِ طَوَافِ الْمَرْأَةِ بِالْخَفْضِ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0" w:name="_Toc918"/>
      <w:r>
        <w:t>[رقم الحدیث الکلی: 17724 - رقم الحدیث الباب: 1]</w:t>
      </w:r>
      <w:bookmarkEnd w:id="1460"/>
    </w:p>
    <w:p>
      <w:pPr>
        <w:pStyle w:val="BookText"/>
      </w:pPr>
      <w:r>
        <w:rPr>
          <w:rFonts w:ascii="Times New Roman" w:hAnsi="Times New Roman" w:eastAsia="Times New Roman" w:cs="Times New Roman"/>
          <w:lang w:val="en-US" w:bidi="en-US"/>
          <w:color w:val="111111"/>
          <w:sz w:val="28"/>
          <w:szCs w:val="28"/>
          <w:rtl/>
        </w:rPr>
        <w:t xml:space="preserve">17724- 1- </w:t>
      </w:r>
      <w:r>
        <w:rPr>
          <w:rStyle w:val="FootnoteReference"/>
        </w:rPr>
        <w:footnoteReference w:id="1715"/>
      </w:r>
      <w:r>
        <w:rPr>
          <w:rFonts w:ascii="Amiri" w:hAnsi="Amiri" w:eastAsia="Amiri" w:cs="Amiri"/>
          <w:lang w:bidi="ar-SA"/>
          <w:color w:val="111111"/>
          <w:sz w:val="28"/>
          <w:szCs w:val="28"/>
          <w:rtl/>
        </w:rPr>
        <w:t xml:space="preserve">مُحَمَّدُ بْنُ الْحَسَنِ بِإِسْنَادِهِ عَنِ الْحُسَیْنِ بْنِ سَعِیدٍ عَنِ ابْنِ أَبِی عُمَیْرٍ عَنْ مُعَاوِیَةَ بْنِ عَمَّارٍ عَنْ أَبِی عَبْدِ اللَّهِ ع قَالَ: الْأَغْلَفُ لَا یَطُوفُ بِالْبَیْتِ وَ لَا بَأْسَ أَنْ تَطُوفَ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که فرمود: ختنه‌نشده (غلف) نمی‌تواند به دور خانه طواف کند و اشکالی ندارد که زن طواف کند.</w:t>
      </w:r>
    </w:p>
    <w:p>
      <w:pPr>
        <w:pStyle w:val="Heading5"/>
      </w:pPr>
      <w:bookmarkStart w:id="1461" w:name="_Toc919"/>
      <w:r>
        <w:t>[رقم الحدیث الکلی: 17725 - رقم الحدیث الباب: 2]</w:t>
      </w:r>
      <w:bookmarkEnd w:id="1461"/>
    </w:p>
    <w:p>
      <w:pPr>
        <w:pStyle w:val="BookText"/>
      </w:pPr>
      <w:r>
        <w:rPr>
          <w:rFonts w:ascii="Times New Roman" w:hAnsi="Times New Roman" w:eastAsia="Times New Roman" w:cs="Times New Roman"/>
          <w:lang w:val="en-US" w:bidi="en-US"/>
          <w:color w:val="111111"/>
          <w:sz w:val="28"/>
          <w:szCs w:val="28"/>
          <w:rtl/>
        </w:rPr>
        <w:t xml:space="preserve">17725- 2- </w:t>
      </w:r>
      <w:r>
        <w:rPr>
          <w:rStyle w:val="FootnoteReference"/>
        </w:rPr>
        <w:footnoteReference w:id="1716"/>
      </w:r>
      <w:r>
        <w:rPr>
          <w:rFonts w:ascii="Amiri" w:hAnsi="Amiri" w:eastAsia="Amiri" w:cs="Amiri"/>
          <w:lang w:bidi="ar-SA"/>
          <w:color w:val="111111"/>
          <w:sz w:val="28"/>
          <w:szCs w:val="28"/>
          <w:rtl/>
        </w:rPr>
        <w:t xml:space="preserve">مُحَمَّدُ بْنُ یَعْقُوبَ عَنْ أَبِی عَلِیٍّ الْأَشْعَرِیِّ عَنْ مُحَمَّدِ بْنِ عَبْدِ الْجَبَّارِ عَنْ صَفْوَانَ عَنْ إِبْرَاهِیمَ بْنِ مَیْمُونٍ عَنْ أَبِی عَبْدِ اللَّهِ ع فِی الرَّجُلِ یُسْلِمُ فَیُرِیدُ أَنْ یَحُجَّ وَ قَدْ حَضَرَ الْحَجُّ أَ یَحُجُّ أَمْ یَخْتَتِنُ قَالَ لَا یَحُجُّ حَتَّی یَخْتَتِنَ.</w:t>
      </w:r>
    </w:p>
    <w:p>
      <w:pPr>
        <w:pStyle w:val="BookText"/>
      </w:pPr>
      <w:r>
        <w:rPr>
          <w:rFonts w:ascii="Amiri" w:hAnsi="Amiri" w:eastAsia="Amiri" w:cs="Amiri"/>
          <w:lang w:bidi="ar-SA"/>
          <w:color w:val="111111"/>
          <w:sz w:val="28"/>
          <w:szCs w:val="28"/>
          <w:rtl/>
        </w:rPr>
        <w:t xml:space="preserve">وَ رَوَاهُ الشَّیْخُ بِإِسْنَادِهِ عَنْ مُحَمَّدِ بْنِ عَبْدِ الْجَبَّارِ عَنْ صَفْوَانَ عَنِ ابْنِ مُسْکَانَ عَنْ إِبْرَاهِیمَ بْنِ مَیْمُونٍ </w:t>
      </w:r>
      <w:r>
        <w:rPr>
          <w:rStyle w:val="FootnoteReference"/>
        </w:rPr>
        <w:footnoteReference w:id="1717"/>
      </w:r>
    </w:p>
    <w:p>
      <w:pPr>
        <w:pStyle w:val="BookText"/>
      </w:pPr>
      <w:r>
        <w:rPr>
          <w:rFonts w:ascii="Amiri" w:hAnsi="Amiri" w:eastAsia="Amiri" w:cs="Amiri"/>
          <w:lang w:bidi="ar-SA"/>
          <w:color w:val="111111"/>
          <w:sz w:val="28"/>
          <w:szCs w:val="28"/>
          <w:rtl/>
        </w:rPr>
        <w:t xml:space="preserve">وَ بِإِسْنَادِهِ عَنِ الْحُسَیْنِ بْنِ سَعِیدٍ عَنْ صَفْوَانَ عَنْ عَبْدِ اللَّهِ بْنِ مُسْکَانَ مِثْلَهُ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ص: 270</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7" w:name="pg14670_158303"/>
    <w:bookmarkEnd w:id="257"/>
    <w:p>
      <w:pPr>
        <w:pStyle w:val="BookText"/>
      </w:pPr>
      <w:r>
        <w:rPr>
          <w:rFonts w:ascii="Amiri" w:hAnsi="Amiri" w:eastAsia="Amiri" w:cs="Amiri"/>
          <w:lang w:bidi="ar-SA"/>
          <w:color w:val="111111"/>
          <w:sz w:val="28"/>
          <w:szCs w:val="28"/>
          <w:rtl/>
        </w:rPr>
        <w:t xml:space="preserve">وَ رَوَاهُ الصَّدُوقُ بِإِسْنَادِهِ عَنِ ابْنِ مُسْکَانَ مِثْلَهُ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میمون</w:t>
      </w:r>
    </w:p>
    <w:p>
      <w:pPr>
        <w:pStyle w:val="BookText"/>
      </w:pPr>
      <w:r>
        <w:rPr>
          <w:rFonts w:ascii="IRNazanin" w:hAnsi="IRNazanin" w:eastAsia="IRNazanin" w:cs="IRNazanin"/>
          <w:lang w:bidi="fa-IR"/>
          <w:color w:val="111111"/>
          <w:sz w:val="28"/>
          <w:szCs w:val="28"/>
          <w:rtl/>
        </w:rPr>
        <w:t xml:space="preserve">از: امام صادق (علیه‌السلام)</w:t>
      </w:r>
    </w:p>
    <w:p>
      <w:pPr>
        <w:pStyle w:val="BookText"/>
      </w:pPr>
      <w:r>
        <w:rPr>
          <w:rFonts w:ascii="IRNazanin" w:hAnsi="IRNazanin" w:eastAsia="IRNazanin" w:cs="IRNazanin"/>
          <w:lang w:bidi="fa-IR"/>
          <w:color w:val="111111"/>
          <w:sz w:val="28"/>
          <w:szCs w:val="28"/>
          <w:rtl/>
        </w:rPr>
        <w:t xml:space="preserve">«سوالی شد: مردی تازه مسلمان شده و قصد انجام حج دارد و زمان حج نزدیک است. آیا ابتدا حج انجام دهد یا ختنه کند؟ امام (علیه‌السلام) فرمودند: نباید حج کند تا اینکه ختنه شود</w:t>
      </w:r>
    </w:p>
    <w:p>
      <w:pPr>
        <w:pStyle w:val="Heading5"/>
      </w:pPr>
      <w:bookmarkStart w:id="1462" w:name="_Toc920"/>
      <w:r>
        <w:t>[رقم الحدیث الکلی: 17726 - رقم الحدیث الباب: 3]</w:t>
      </w:r>
      <w:bookmarkEnd w:id="1462"/>
    </w:p>
    <w:p>
      <w:pPr>
        <w:pStyle w:val="BookText"/>
      </w:pPr>
      <w:r>
        <w:rPr>
          <w:rFonts w:ascii="Times New Roman" w:hAnsi="Times New Roman" w:eastAsia="Times New Roman" w:cs="Times New Roman"/>
          <w:lang w:val="en-US" w:bidi="en-US"/>
          <w:color w:val="111111"/>
          <w:sz w:val="28"/>
          <w:szCs w:val="28"/>
          <w:rtl/>
        </w:rPr>
        <w:t xml:space="preserve">17726- 3- </w:t>
      </w:r>
      <w:r>
        <w:rPr>
          <w:rStyle w:val="FootnoteReference"/>
        </w:rPr>
        <w:footnoteReference w:id="1720"/>
      </w:r>
      <w:r>
        <w:rPr>
          <w:rFonts w:ascii="Amiri" w:hAnsi="Amiri" w:eastAsia="Amiri" w:cs="Amiri"/>
          <w:lang w:bidi="ar-SA"/>
          <w:color w:val="111111"/>
          <w:sz w:val="28"/>
          <w:szCs w:val="28"/>
          <w:rtl/>
        </w:rPr>
        <w:t xml:space="preserve">وَ عَنْ عَلِیِّ بْنِ إِبْرَاهِیمَ عَنْ أَبِیهِ عَنْ حَمَّادِ بْنِ عِیسَی عَنْ حَرِیزٍ عَنْ أَبِی عَبْدِ اللَّهِ ع قَالَ: لَا بَأْسَ أَنْ تَطُوفَ الْمَرْأَةُ غَیْرَ الْمَخْفُوضَةِ فَأَمَّا الرَّجُلُ فَلَا یَطُوفُ إِلَّا وَ هُوَ مُخْتَتِنٌ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سَعْدِ بْنِ عَبْدِ اللَّهِ عَنْ أَحْمَدَ بْنِ مُحَمَّدٍ عَنِ ابْنِ أَبِی نَجْرَانَ وَ الْحُسَیْنِ بْنِ سَعِیدٍ عَنْ حَمَّادِ بْنِ عِیسَی عَنْ حَرِیزِ بْنِ عَبْدِ اللَّهِ وَ إِبْرَاهِیمَ بْنِ عُمَرَ عَنْ أَبِی عَبْدِ اللَّهِ ع مِثْلَهُ </w:t>
      </w:r>
      <w:r>
        <w:rPr>
          <w:rStyle w:val="FootnoteReference"/>
        </w:rPr>
        <w:footnoteReference w:id="1722"/>
      </w:r>
      <w:r>
        <w:rPr>
          <w:rFonts w:ascii="Amiri" w:hAnsi="Amiri" w:eastAsia="Amiri" w:cs="Amiri"/>
          <w:lang w:bidi="ar-SA"/>
          <w:color w:val="111111"/>
          <w:sz w:val="28"/>
          <w:szCs w:val="28"/>
          <w:rtl/>
        </w:rPr>
        <w:t xml:space="preserve">مُحَمَّدُ بْنُ عَلِیِّ بْنِ الْحُسَیْنِ بِإِسْنَادِهِ عَنْ حَرِیزٍ وَ إِبْرَاهِیمَ بْنِ عُمَرَ جَمِیعاً قَالَ: قَالَ أَبُو عَبْدِ اللَّهِ ع وَ ذَکَرَ نَحْوَهُ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(علیه‌السلام) نقل کرده است که فرمود: اشکالی ندارد که زن بدون ختنه طواف کند، اما مرد نمی‌تواند طواف کند مگر اینکه ختنه‌شده باشد.</w:t>
      </w:r>
    </w:p>
    <w:p>
      <w:pPr>
        <w:pStyle w:val="Heading5"/>
      </w:pPr>
      <w:bookmarkStart w:id="1463" w:name="_Toc921"/>
      <w:r>
        <w:t>[رقم الحدیث الکلی: 17727 - رقم الحدیث الباب: 4]</w:t>
      </w:r>
      <w:bookmarkEnd w:id="1463"/>
    </w:p>
    <w:p>
      <w:pPr>
        <w:pStyle w:val="BookText"/>
      </w:pPr>
      <w:r>
        <w:rPr>
          <w:rFonts w:ascii="Times New Roman" w:hAnsi="Times New Roman" w:eastAsia="Times New Roman" w:cs="Times New Roman"/>
          <w:lang w:val="en-US" w:bidi="en-US"/>
          <w:color w:val="111111"/>
          <w:sz w:val="28"/>
          <w:szCs w:val="28"/>
          <w:rtl/>
        </w:rPr>
        <w:t xml:space="preserve">17727- 4- </w:t>
      </w:r>
      <w:r>
        <w:rPr>
          <w:rStyle w:val="FootnoteReference"/>
        </w:rPr>
        <w:footnoteReference w:id="1724"/>
      </w:r>
      <w:r>
        <w:rPr>
          <w:rFonts w:ascii="Amiri" w:hAnsi="Amiri" w:eastAsia="Amiri" w:cs="Amiri"/>
          <w:lang w:bidi="ar-SA"/>
          <w:color w:val="111111"/>
          <w:sz w:val="28"/>
          <w:szCs w:val="28"/>
          <w:rtl/>
        </w:rPr>
        <w:t xml:space="preserve">عَبْدُ اللَّهِ بْنُ جَعْفَرٍ فِی قُرْبِ الْإِسْنَادِ عَنْ مُحَمَّدِ بْنِ عَبْدِ الْحَمِیدِ وَ عَبْدِ الصَّمَدِ بْنِ مُحَمَّدٍ جَمِیعاً عَنْ حَنَانِ بْنِ سَدِیرٍ قَالَ: سَأَلْتُ أَبَا عَبْدِ اللَّهِ ع عَنْ نَصْرَانِیٍّ أَسْلَمَ وَ حَضَرَ الْحَجُّ وَ لَمْ یَکُنِ اخْتَتَنَ أَ یَحُجُّ قَبْلَ أَنْ یَخْتَتِنَ قَالَ لَا وَ لَکِنْ یَبْدَأُ بِالسُّنَّةِ.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w:t>
      </w:r>
    </w:p>
    <w:p>
      <w:pPr>
        <w:pStyle w:val="BookText"/>
      </w:pPr>
      <w:r>
        <w:rPr>
          <w:rFonts w:ascii="IRNazanin" w:hAnsi="IRNazanin" w:eastAsia="IRNazanin" w:cs="IRNazanin"/>
          <w:lang w:bidi="fa-IR"/>
          <w:color w:val="111111"/>
          <w:sz w:val="28"/>
          <w:szCs w:val="28"/>
          <w:rtl/>
        </w:rPr>
        <w:t xml:space="preserve">«سوالی شد: مردی نصرانی تازه مسلمان شده و قصد انجام حج دارد . آیا ابتدا حج انجام دهد یا ختنه کند؟ امام (علیه‌السلام) فرمودند: نباید حج کند تا اینکه اول به سنت عمل کند .</w:t>
      </w:r>
    </w:p>
    <w:p>
      <w:pPr>
        <w:pStyle w:val="Heading4"/>
      </w:pPr>
      <w:bookmarkStart w:id="1464" w:name="_Toc922"/>
      <w:r>
        <w:t>34- بَابُ اسْتِحْبَابِ دُخُولِ الْکَعْبَةِ</w:t>
      </w:r>
      <w:bookmarkEnd w:id="1464"/>
    </w:p>
    <w:p>
      <w:pPr>
        <w:pStyle w:val="Heading5"/>
      </w:pPr>
      <w:bookmarkStart w:id="1465" w:name="_Toc923"/>
      <w:r>
        <w:t>اشارة</w:t>
      </w:r>
      <w:bookmarkEnd w:id="1465"/>
    </w:p>
    <w:p>
      <w:pPr>
        <w:pStyle w:val="BookText"/>
      </w:pPr>
      <w:r>
        <w:rPr>
          <w:rStyle w:val="FootnoteReference"/>
        </w:rPr>
        <w:footnoteReference w:id="1725"/>
      </w:r>
      <w:r>
        <w:rPr>
          <w:rFonts w:ascii="Amiri" w:hAnsi="Amiri" w:eastAsia="Amiri" w:cs="Amiri"/>
          <w:lang w:bidi="ar-SA"/>
          <w:color w:val="111111"/>
          <w:sz w:val="28"/>
          <w:szCs w:val="28"/>
          <w:rtl/>
        </w:rPr>
        <w:t xml:space="preserve">34 بَابُ اسْتِحْبَابِ دُخُولِ الْکَعْبَةِ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6" w:name="_Toc924"/>
      <w:r>
        <w:t>[رقم الحدیث الکلی: 17728 - رقم الحدیث الباب: 1]</w:t>
      </w:r>
      <w:bookmarkEnd w:id="1466"/>
    </w:p>
    <w:p>
      <w:pPr>
        <w:pStyle w:val="BookText"/>
      </w:pPr>
      <w:r>
        <w:rPr>
          <w:rFonts w:ascii="Times New Roman" w:hAnsi="Times New Roman" w:eastAsia="Times New Roman" w:cs="Times New Roman"/>
          <w:lang w:val="en-US" w:bidi="en-US"/>
          <w:color w:val="111111"/>
          <w:sz w:val="28"/>
          <w:szCs w:val="28"/>
          <w:rtl/>
        </w:rPr>
        <w:t xml:space="preserve">17728- 1- </w:t>
      </w:r>
      <w:r>
        <w:rPr>
          <w:rStyle w:val="FootnoteReference"/>
        </w:rPr>
        <w:footnoteReference w:id="1726"/>
      </w:r>
      <w:r>
        <w:rPr>
          <w:rFonts w:ascii="Amiri" w:hAnsi="Amiri" w:eastAsia="Amiri" w:cs="Amiri"/>
          <w:lang w:bidi="ar-SA"/>
          <w:color w:val="111111"/>
          <w:sz w:val="28"/>
          <w:szCs w:val="28"/>
          <w:rtl/>
        </w:rPr>
        <w:t xml:space="preserve">مُحَمَّدُ بْنُ یَعْقُوبَ عَنْ مُحَمَّدِ بْنِ یَحْیَی عَنْ مُحَمَّدِ بْنِ</w:t>
      </w:r>
    </w:p>
    <w:p>
      <w:pPr>
        <w:pStyle w:val="BookText"/>
      </w:pPr>
      <w:r>
        <w:rPr>
          <w:rFonts w:ascii="IRNazanin" w:hAnsi="IRNazanin" w:eastAsia="IRNazanin" w:cs="IRNazanin"/>
          <w:lang w:bidi="fa-IR"/>
          <w:color w:val="111111"/>
          <w:sz w:val="28"/>
          <w:szCs w:val="28"/>
          <w:rtl/>
        </w:rPr>
        <w:t xml:space="preserve">ص: 271</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8" w:name="pg14670_158304"/>
    <w:bookmarkEnd w:id="258"/>
    <w:p>
      <w:pPr>
        <w:pStyle w:val="BookText"/>
      </w:pPr>
      <w:r>
        <w:rPr>
          <w:rFonts w:ascii="Amiri" w:hAnsi="Amiri" w:eastAsia="Amiri" w:cs="Amiri"/>
          <w:lang w:bidi="ar-SA"/>
          <w:color w:val="111111"/>
          <w:sz w:val="28"/>
          <w:szCs w:val="28"/>
          <w:rtl/>
        </w:rPr>
        <w:t xml:space="preserve">أَحْمَدَ عَنْ یَعْقُوبَ بْنِ یَزِیدَ عَنِ ابْنِ فَضَّالٍ عَنِ ابْنِ الْقَدَّاحِ عَنْ جَعْفَرٍ عَنْ أَبِیهِ ع قَالَ: سَأَلْتُهُ عَنْ دُخُولِ الْکَعْبَةِ- قَالَ الدُّخُولُ فِیهَا دُخُولٌ فِی رَحْمَةِ اللَّهِ وَ الْخُرُوجُ مِنْهَا خُرُوجٌ مِنَ الذُّنُوبِ مَعْصُومٌ فِیمَا بَقِیَ مِنْ عُمُرِهِ مَغْفُورٌ لَهُ مَا سَلَفَ مِنْ ذُنُوبِهِ.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از ابن القداح از امام جعفر صادق (علیه‌السلام)</w:t>
      </w:r>
    </w:p>
    <w:p>
      <w:pPr>
        <w:pStyle w:val="BookText"/>
      </w:pPr>
      <w:r>
        <w:rPr>
          <w:rFonts w:ascii="IRNazanin" w:hAnsi="IRNazanin" w:eastAsia="IRNazanin" w:cs="IRNazanin"/>
          <w:lang w:bidi="fa-IR"/>
          <w:color w:val="111111"/>
          <w:sz w:val="28"/>
          <w:szCs w:val="28"/>
          <w:rtl/>
        </w:rPr>
        <w:t xml:space="preserve">از: امام محمد باقر (علیه‌السلام)</w:t>
      </w:r>
    </w:p>
    <w:p>
      <w:pPr>
        <w:pStyle w:val="BookText"/>
      </w:pPr>
      <w:r>
        <w:rPr>
          <w:rFonts w:ascii="IRNazanin" w:hAnsi="IRNazanin" w:eastAsia="IRNazanin" w:cs="IRNazanin"/>
          <w:lang w:bidi="fa-IR"/>
          <w:color w:val="111111"/>
          <w:sz w:val="28"/>
          <w:szCs w:val="28"/>
          <w:rtl/>
        </w:rPr>
        <w:t xml:space="preserve">«سوال کردم از امام درباره‌ی ورود به کعبه. امام (علیه‌السلام) فرمودند: ورود به کعبه به معنای ورود به رحمت خداوند است و خروج از آن به معنای خروج از گناهان است. شخص تا پایان عمرش از گناهان محفوظ می‌ماند و گناهان گذشته‌اش بخشیده می‌شود.»</w:t>
      </w:r>
    </w:p>
    <w:p>
      <w:pPr>
        <w:pStyle w:val="Heading5"/>
      </w:pPr>
      <w:bookmarkStart w:id="1467" w:name="_Toc925"/>
      <w:r>
        <w:t>[رقم الحدیث الکلی: 17729 - رقم الحدیث الباب: 2]</w:t>
      </w:r>
      <w:bookmarkEnd w:id="1467"/>
    </w:p>
    <w:p>
      <w:pPr>
        <w:pStyle w:val="BookText"/>
      </w:pPr>
      <w:r>
        <w:rPr>
          <w:rFonts w:ascii="Times New Roman" w:hAnsi="Times New Roman" w:eastAsia="Times New Roman" w:cs="Times New Roman"/>
          <w:lang w:val="en-US" w:bidi="en-US"/>
          <w:color w:val="111111"/>
          <w:sz w:val="28"/>
          <w:szCs w:val="28"/>
          <w:rtl/>
        </w:rPr>
        <w:t xml:space="preserve">17729- 2- </w:t>
      </w:r>
      <w:r>
        <w:rPr>
          <w:rStyle w:val="FootnoteReference"/>
        </w:rPr>
        <w:footnoteReference w:id="1728"/>
      </w:r>
      <w:r>
        <w:rPr>
          <w:rFonts w:ascii="Amiri" w:hAnsi="Amiri" w:eastAsia="Amiri" w:cs="Amiri"/>
          <w:lang w:bidi="ar-SA"/>
          <w:color w:val="111111"/>
          <w:sz w:val="28"/>
          <w:szCs w:val="28"/>
          <w:rtl/>
        </w:rPr>
        <w:t xml:space="preserve">وَ عَنْ عِدَّةٍ مِنْ أَصْحَابِنَا عَنْ أَحْمَدَ بْنِ أَبِی عَبْدِ اللَّهِ عَنْ عُمَرَ بْنِ عُثْمَانَ عَنْ عَلِیِّ بْنِ خَالِدٍ عَمَّنْ حَدَّثَهُ عَنْ أَبِی جَعْفَرٍ ع قَالَ کَانَ یَقُولُ </w:t>
      </w:r>
      <w:r>
        <w:rPr>
          <w:rStyle w:val="FootnoteReference"/>
        </w:rPr>
        <w:footnoteReference w:id="1729"/>
      </w:r>
    </w:p>
    <w:p>
      <w:pPr>
        <w:pStyle w:val="BookText"/>
      </w:pPr>
      <w:r>
        <w:rPr>
          <w:rFonts w:ascii="Amiri" w:hAnsi="Amiri" w:eastAsia="Amiri" w:cs="Amiri"/>
          <w:lang w:bidi="ar-SA"/>
          <w:color w:val="111111"/>
          <w:sz w:val="28"/>
          <w:szCs w:val="28"/>
          <w:rtl/>
        </w:rPr>
        <w:t xml:space="preserve">الدَّاخِلُ الْکَعْبَةَ یَدْخُلُ وَ اللَّهُ رَاضٍ عَنْهُ وَ یَخْرُجُ عُطُلًا مِنَ الذُّنُوبِ.</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1730"/>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3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خالد از کسی که از امام باقر (علیه‌السلام) نقل کرده است، گفت: امام می‌فرمود: کسی که وارد کعبه می‌شود، وارد می‌شود و خداوند از او راضی است و وقتی خارج می‌شود، از گناهان خود پاک می‌شود."</w:t>
      </w:r>
    </w:p>
    <w:p>
      <w:pPr>
        <w:pStyle w:val="Heading5"/>
      </w:pPr>
      <w:bookmarkStart w:id="1468" w:name="_Toc926"/>
      <w:r>
        <w:t>[رقم الحدیث الکلی: 17730 - رقم الحدیث الباب: 3]</w:t>
      </w:r>
      <w:bookmarkEnd w:id="1468"/>
    </w:p>
    <w:p>
      <w:pPr>
        <w:pStyle w:val="BookText"/>
      </w:pPr>
      <w:r>
        <w:rPr>
          <w:rFonts w:ascii="Times New Roman" w:hAnsi="Times New Roman" w:eastAsia="Times New Roman" w:cs="Times New Roman"/>
          <w:lang w:val="en-US" w:bidi="en-US"/>
          <w:color w:val="111111"/>
          <w:sz w:val="28"/>
          <w:szCs w:val="28"/>
          <w:rtl/>
        </w:rPr>
        <w:t xml:space="preserve">17730- 3- </w:t>
      </w:r>
      <w:r>
        <w:rPr>
          <w:rStyle w:val="FootnoteReference"/>
        </w:rPr>
        <w:footnoteReference w:id="1732"/>
      </w:r>
      <w:r>
        <w:rPr>
          <w:rFonts w:ascii="Amiri" w:hAnsi="Amiri" w:eastAsia="Amiri" w:cs="Amiri"/>
          <w:lang w:bidi="ar-SA"/>
          <w:color w:val="111111"/>
          <w:sz w:val="28"/>
          <w:szCs w:val="28"/>
          <w:rtl/>
        </w:rPr>
        <w:t xml:space="preserve">مُحَمَّدُ بْنُ عَلِیِّ بْنِ الْحُسَیْنِ قَالَ: قَالَ ع مَنْ دَخَلَ الْکَعْبَةَ بِسَکِینَةٍ وَ هُوَ أَنْ یَدْخُلَهَا غَیْرَ مُتَکَبِّرٍ وَ لَا مُتَجَبِّرٍ غُفِرَ 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کسیکه با آرامش ووقاروبدون تکبرومغرورانه وارد کعبه شود گناهانش بخشیده می شود</w:t>
      </w:r>
    </w:p>
    <w:p>
      <w:pPr>
        <w:pStyle w:val="BookText"/>
      </w:pPr>
      <w:r>
        <w:rPr>
          <w:rFonts w:ascii="IRNazanin" w:hAnsi="IRNazanin" w:eastAsia="IRNazanin" w:cs="IRNazanin"/>
          <w:lang w:bidi="fa-IR"/>
          <w:color w:val="111111"/>
          <w:sz w:val="28"/>
          <w:szCs w:val="28"/>
          <w:rtl/>
        </w:rPr>
        <w:t xml:space="preserve">ص: 272</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9" w:name="pg14670_158305"/>
    <w:bookmarkEnd w:id="259"/>
    <w:p>
      <w:pPr>
        <w:pStyle w:val="Heading4"/>
      </w:pPr>
      <w:bookmarkStart w:id="1469" w:name="_Toc927"/>
      <w:r>
        <w:t>35- بَابُ تَأَکُّدِ اسْتِحْبَابِ دُخُولِ الْکَعْبَةِ لِلصَّرُورَةِ</w:t>
      </w:r>
      <w:bookmarkEnd w:id="1469"/>
    </w:p>
    <w:p>
      <w:pPr>
        <w:pStyle w:val="Heading5"/>
      </w:pPr>
      <w:bookmarkStart w:id="1470" w:name="_Toc928"/>
      <w:r>
        <w:t>اشارة</w:t>
      </w:r>
      <w:bookmarkEnd w:id="1470"/>
    </w:p>
    <w:p>
      <w:pPr>
        <w:pStyle w:val="BookText"/>
      </w:pPr>
      <w:r>
        <w:rPr>
          <w:rStyle w:val="FootnoteReference"/>
        </w:rPr>
        <w:footnoteReference w:id="1734"/>
      </w:r>
      <w:r>
        <w:rPr>
          <w:rFonts w:ascii="Amiri" w:hAnsi="Amiri" w:eastAsia="Amiri" w:cs="Amiri"/>
          <w:lang w:bidi="ar-SA"/>
          <w:color w:val="111111"/>
          <w:sz w:val="28"/>
          <w:szCs w:val="28"/>
          <w:rtl/>
        </w:rPr>
        <w:t xml:space="preserve">35 بَابُ تَأَکُّدِ اسْتِحْبَابِ دُخُولِ الْکَعْبَةِ لِلصَّرُورَةِ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1" w:name="_Toc929"/>
      <w:r>
        <w:t>[رقم الحدیث الکلی: 17731 - رقم الحدیث الباب: 1]</w:t>
      </w:r>
      <w:bookmarkEnd w:id="1471"/>
    </w:p>
    <w:p>
      <w:pPr>
        <w:pStyle w:val="BookText"/>
      </w:pPr>
      <w:r>
        <w:rPr>
          <w:rFonts w:ascii="Times New Roman" w:hAnsi="Times New Roman" w:eastAsia="Times New Roman" w:cs="Times New Roman"/>
          <w:lang w:val="en-US" w:bidi="en-US"/>
          <w:color w:val="111111"/>
          <w:sz w:val="28"/>
          <w:szCs w:val="28"/>
          <w:rtl/>
        </w:rPr>
        <w:t xml:space="preserve">17731- 1- </w:t>
      </w:r>
      <w:r>
        <w:rPr>
          <w:rStyle w:val="FootnoteReference"/>
        </w:rPr>
        <w:footnoteReference w:id="1735"/>
      </w:r>
      <w:r>
        <w:rPr>
          <w:rFonts w:ascii="Amiri" w:hAnsi="Amiri" w:eastAsia="Amiri" w:cs="Amiri"/>
          <w:lang w:bidi="ar-SA"/>
          <w:color w:val="111111"/>
          <w:sz w:val="28"/>
          <w:szCs w:val="28"/>
          <w:rtl/>
        </w:rPr>
        <w:t xml:space="preserve">مُحَمَّدُ بْنُ یَعْقُوبَ عَنْ مُحَمَّدِ بْنِ یَحْیَی عَنْ أَحْمَدَ بْنِ مُحَمَّدٍ عَنْ عَلِیِّ بْنِ النُّعْمَانِ عَنْ سَعِیدٍ الْأَعْرَجِ عَنْ أَبِی عَبْدِ اللَّهِ ع قَالَ: لَا بُدَّ لِلصَّرُورَةِ أَنْ یَدْخُلَ الْبَیْتَ قَبْلَ أَنْ یَرْجِعَ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الاعرج از امام صادق (علیه‌السلام) نقل کرده است که فرمود: برای کسی که برای اولین باربه مکه می‌آید و به سفر حج می‌رود (صروره)، لازم است که قبل از بازگشت به خانه، وارد خانه (کعبه) شود.</w:t>
      </w:r>
    </w:p>
    <w:p>
      <w:pPr>
        <w:pStyle w:val="Heading5"/>
      </w:pPr>
      <w:bookmarkStart w:id="1472" w:name="_Toc930"/>
      <w:r>
        <w:t>[رقم الحدیث الکلی: 17732 - رقم الحدیث الباب: 2]</w:t>
      </w:r>
      <w:bookmarkEnd w:id="1472"/>
    </w:p>
    <w:p>
      <w:pPr>
        <w:pStyle w:val="BookText"/>
      </w:pPr>
      <w:r>
        <w:rPr>
          <w:rFonts w:ascii="Times New Roman" w:hAnsi="Times New Roman" w:eastAsia="Times New Roman" w:cs="Times New Roman"/>
          <w:lang w:val="en-US" w:bidi="en-US"/>
          <w:color w:val="111111"/>
          <w:sz w:val="28"/>
          <w:szCs w:val="28"/>
          <w:rtl/>
        </w:rPr>
        <w:t xml:space="preserve">17732- 2- </w:t>
      </w:r>
      <w:r>
        <w:rPr>
          <w:rStyle w:val="FootnoteReference"/>
        </w:rPr>
        <w:footnoteReference w:id="1736"/>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رَجُلٍ عَنْ أَبِی عَبْدِ اللَّهِ ع قَالَ: یُسْتَحَبُّ لِلصَّرُورَةِ أَنْ یَطَأَ الْمَشْعَرَ الْحَرَامَ- وَ أَنْ یَدْخُلَ الْبَیْتَ.</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73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مام صادق (علیه‌السلام) فرمودند: مستحب است برای کسی که برای اولین بار حج انجام می‌دهد (صروره)، که در مشعر الحرام پا بگذارد و داخل کعبه شود.</w:t>
      </w:r>
    </w:p>
    <w:p>
      <w:pPr>
        <w:pStyle w:val="Heading5"/>
      </w:pPr>
      <w:bookmarkStart w:id="1473" w:name="_Toc931"/>
      <w:r>
        <w:t>[رقم الحدیث الکلی: 17733 - رقم الحدیث الباب: 3]</w:t>
      </w:r>
      <w:bookmarkEnd w:id="1473"/>
    </w:p>
    <w:p>
      <w:pPr>
        <w:pStyle w:val="BookText"/>
      </w:pPr>
      <w:r>
        <w:rPr>
          <w:rFonts w:ascii="Times New Roman" w:hAnsi="Times New Roman" w:eastAsia="Times New Roman" w:cs="Times New Roman"/>
          <w:lang w:val="en-US" w:bidi="en-US"/>
          <w:color w:val="111111"/>
          <w:sz w:val="28"/>
          <w:szCs w:val="28"/>
          <w:rtl/>
        </w:rPr>
        <w:t xml:space="preserve">17733- 3- </w:t>
      </w:r>
      <w:r>
        <w:rPr>
          <w:rStyle w:val="FootnoteReference"/>
        </w:rPr>
        <w:footnoteReference w:id="1738"/>
      </w:r>
      <w:r>
        <w:rPr>
          <w:rFonts w:ascii="Amiri" w:hAnsi="Amiri" w:eastAsia="Amiri" w:cs="Amiri"/>
          <w:lang w:bidi="ar-SA"/>
          <w:color w:val="111111"/>
          <w:sz w:val="28"/>
          <w:szCs w:val="28"/>
          <w:rtl/>
        </w:rPr>
        <w:t xml:space="preserve">وَ بِإِسْنَادِهِ عَنِ الْحُسَیْنِ بْنِ سَعِیدٍ عَنْ صَفْوَانَ عَنْ حَمَّادِ بْنِ عُثْمَانَ قَالَ: سَأَلْتُ أَبَا عَبْدِ اللَّهِ ع عَنْ دُخُولِ الْبَیْتِ- فَقَالَ أَمَّا الصَّرُورَةُ فَیَدْخُلُهُ وَ أَمَّا مَنْ قَدْ حَجَّ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ازحضرت صادق علیه السلام سوال کردم از دخول درکعبه فرمودند : کسیکه اولین باراست حج آمده وارد شود ولی دیگران وارد نشوند .</w:t>
      </w:r>
    </w:p>
    <w:p>
      <w:pPr>
        <w:pStyle w:val="Heading5"/>
      </w:pPr>
      <w:bookmarkStart w:id="1474" w:name="_Toc932"/>
      <w:r>
        <w:t>[رقم الحدیث الکلی: 17734 - رقم الحدیث الباب: 4]</w:t>
      </w:r>
      <w:bookmarkEnd w:id="1474"/>
    </w:p>
    <w:p>
      <w:pPr>
        <w:pStyle w:val="BookText"/>
      </w:pPr>
      <w:r>
        <w:rPr>
          <w:rFonts w:ascii="Times New Roman" w:hAnsi="Times New Roman" w:eastAsia="Times New Roman" w:cs="Times New Roman"/>
          <w:lang w:val="en-US" w:bidi="en-US"/>
          <w:color w:val="111111"/>
          <w:sz w:val="28"/>
          <w:szCs w:val="28"/>
          <w:rtl/>
        </w:rPr>
        <w:t xml:space="preserve">17734- 4- </w:t>
      </w:r>
      <w:r>
        <w:rPr>
          <w:rStyle w:val="FootnoteReference"/>
        </w:rPr>
        <w:footnoteReference w:id="1739"/>
      </w:r>
      <w:r>
        <w:rPr>
          <w:rFonts w:ascii="Amiri" w:hAnsi="Amiri" w:eastAsia="Amiri" w:cs="Amiri"/>
          <w:lang w:bidi="ar-SA"/>
          <w:color w:val="111111"/>
          <w:sz w:val="28"/>
          <w:szCs w:val="28"/>
          <w:rtl/>
        </w:rPr>
        <w:t xml:space="preserve">مُحَمَّدُ بْنُ عَلِیِّ بْنِ الْحُسَیْنِ عَنْ مُحَمَّدِ بْنِ أَحْمَدَ السِّنَانِیِّ وَ عَلِیِّ بْنِ أَحْمَدَ بْنِ مُوسَی الدَّقَّاقِ عَنْ أَحْمَدَ بْنِ یَحْیَی بْنِ زَکَرِیَّا الْقَطَّانِ</w:t>
      </w:r>
    </w:p>
    <w:p>
      <w:pPr>
        <w:pStyle w:val="BookText"/>
      </w:pPr>
      <w:r>
        <w:rPr>
          <w:rFonts w:ascii="IRNazanin" w:hAnsi="IRNazanin" w:eastAsia="IRNazanin" w:cs="IRNazanin"/>
          <w:lang w:bidi="fa-IR"/>
          <w:color w:val="111111"/>
          <w:sz w:val="28"/>
          <w:szCs w:val="28"/>
          <w:rtl/>
        </w:rPr>
        <w:t xml:space="preserve">ص: 273</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0" w:name="pg14670_158306"/>
    <w:bookmarkEnd w:id="260"/>
    <w:p>
      <w:pPr>
        <w:pStyle w:val="BookText"/>
      </w:pPr>
      <w:r>
        <w:rPr>
          <w:rFonts w:ascii="Amiri" w:hAnsi="Amiri" w:eastAsia="Amiri" w:cs="Amiri"/>
          <w:lang w:bidi="ar-SA"/>
          <w:color w:val="111111"/>
          <w:sz w:val="28"/>
          <w:szCs w:val="28"/>
          <w:rtl/>
        </w:rPr>
        <w:t xml:space="preserve">عَنْ بَکْرِ بْنِ عَبْدِ اللَّهِ بْنِ حَبِیبٍ عَنْ تَمِیمِ بْنِ بُهْلُولٍ عَنْ أَبِیهِ عَنْ أَبِی الْحَسَنِ الْعَبْدِیِّ عَنْ سُلَیْمَانَ بْنِ مِهْرَانَ عَنْ جَعْفَرِ بْنِ مُحَمَّدٍ ع فِی حَدِیثٍ قَالَ: قُلْتُ لَهُ وَ کَیْفَ صَارَ الصَّرُورَةُ یُسْتَحَبُّ لَهُ دُخُولُ الْکَعْبَةِ دُونَ مَنْ قَدْ حَجَّ قَالَ لِأَنَّ الصَّرُورَةَ قَاضِی فَرْضٍ مَدْعُوٌّ إِلَی حَجِّ بَیْتِ اللَّهِ- فَیَجِبُ أَنْ یَدْخُلَ الْبَیْتَ الَّذِی دُعِیَ إِلَیْهِ لِیُکْرَمَ فِیهِ.</w:t>
      </w:r>
    </w:p>
    <w:p>
      <w:pPr>
        <w:pStyle w:val="BookText"/>
      </w:pPr>
      <w:r>
        <w:rPr>
          <w:rFonts w:ascii="Amiri" w:hAnsi="Amiri" w:eastAsia="Amiri" w:cs="Amiri"/>
          <w:lang w:bidi="ar-SA"/>
          <w:color w:val="111111"/>
          <w:sz w:val="28"/>
          <w:szCs w:val="28"/>
          <w:rtl/>
        </w:rPr>
        <w:t xml:space="preserve">وَ رَوَاهُ فِی الْعِلَلِ کَمَا یَأْتِی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مهران از جعفر بن محمد (علیه‌السلام) در حدیثی نقل کرده است که گفت: از او پرسیدم: چرا ورود به کعبه برای صروره (کسی که برای اولین بار به حج می‌رود) مستحب است، در حالی که برای کسی که قبلاً حج کرده، چنین مستحب نیست؟ فرمود: چون صروره برای ادای فریضه‌ای به حج خانه خدا دعوت شده است، بنابراین لازم است که وارد خانه‌ای شود که به آن دعوت شده است تا در آنجا مورد احترام قرار گیرد.</w:t>
      </w:r>
    </w:p>
    <w:p>
      <w:pPr>
        <w:pStyle w:val="Heading5"/>
      </w:pPr>
      <w:bookmarkStart w:id="1475" w:name="_Toc933"/>
      <w:r>
        <w:t>[رقم الحدیث الکلی: 17735 - رقم الحدیث الباب: 5]</w:t>
      </w:r>
      <w:bookmarkEnd w:id="1475"/>
    </w:p>
    <w:p>
      <w:pPr>
        <w:pStyle w:val="BookText"/>
      </w:pPr>
      <w:r>
        <w:rPr>
          <w:rFonts w:ascii="Times New Roman" w:hAnsi="Times New Roman" w:eastAsia="Times New Roman" w:cs="Times New Roman"/>
          <w:lang w:val="en-US" w:bidi="en-US"/>
          <w:color w:val="111111"/>
          <w:sz w:val="28"/>
          <w:szCs w:val="28"/>
          <w:rtl/>
        </w:rPr>
        <w:t xml:space="preserve">17735- 5- </w:t>
      </w:r>
      <w:r>
        <w:rPr>
          <w:rStyle w:val="FootnoteReference"/>
        </w:rPr>
        <w:footnoteReference w:id="1741"/>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قَالَ: سَأَلْتُ أَخِی مُوسَی بْنَ جَعْفَرٍ ع عَنْ دُخُولِ الْکَعْبَةِ- أَ وَاجِبٌ هُوَ عَلَی کُلِّ مَنْ حَجَّ قَالَ هُوَ وَاجِبٌ أَوَّلَ حَجَّةٍ ثُمَّ إِنْ شَاءَ فَعَلَ وَ إِنْ شَاءَ تَرَکَ.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جَعْفَرٍازحضرت کاظمعلیه السلام سوال کردم آیا دخول درکعبه برهمه حجاج واجب است ؟ فرمودند : دراولین حج واجب است وبعد از آن اگرخواست وارد شود یا ترک کند .</w:t>
      </w:r>
    </w:p>
    <w:p>
      <w:pPr>
        <w:pStyle w:val="Heading5"/>
      </w:pPr>
      <w:bookmarkStart w:id="1476" w:name="_Toc934"/>
      <w:r>
        <w:t>[رقم الحدیث الکلی: 17736 - رقم الحدیث الباب: 6]</w:t>
      </w:r>
      <w:bookmarkEnd w:id="1476"/>
    </w:p>
    <w:p>
      <w:pPr>
        <w:pStyle w:val="BookText"/>
      </w:pPr>
      <w:r>
        <w:rPr>
          <w:rFonts w:ascii="Times New Roman" w:hAnsi="Times New Roman" w:eastAsia="Times New Roman" w:cs="Times New Roman"/>
          <w:lang w:val="en-US" w:bidi="en-US"/>
          <w:color w:val="111111"/>
          <w:sz w:val="28"/>
          <w:szCs w:val="28"/>
          <w:rtl/>
        </w:rPr>
        <w:t xml:space="preserve">17736- 6- </w:t>
      </w:r>
      <w:r>
        <w:rPr>
          <w:rStyle w:val="FootnoteReference"/>
        </w:rPr>
        <w:footnoteReference w:id="1742"/>
      </w:r>
      <w:r>
        <w:rPr>
          <w:rFonts w:ascii="Amiri" w:hAnsi="Amiri" w:eastAsia="Amiri" w:cs="Amiri"/>
          <w:lang w:bidi="ar-SA"/>
          <w:color w:val="111111"/>
          <w:sz w:val="28"/>
          <w:szCs w:val="28"/>
          <w:rtl/>
        </w:rPr>
        <w:t xml:space="preserve">مُحَمَّدُ بْنُ مُحَمَّدٍ الْمُفِیدُ فِی الْمُقْنِعَةِ عَنِ الصَّادِقِ ع قَالَ: أُحِبُّ لِلصَّرُورَةِ أَنْ یَدْخُلَ الْکَعْبَةَ- وَ أَنْ یَطَأَ الْمَشْعَرَ الْحَرَامَ- وَ مَنْ لَیْسَ بِصَرُورَةٍ فَإِنْ وَجَدَ إِلَی ذَلِکَ سَبِیلًا </w:t>
      </w:r>
      <w:r>
        <w:rPr>
          <w:rStyle w:val="FootnoteReference"/>
        </w:rPr>
        <w:footnoteReference w:id="1743"/>
      </w:r>
      <w:r>
        <w:rPr>
          <w:rFonts w:ascii="Amiri" w:hAnsi="Amiri" w:eastAsia="Amiri" w:cs="Amiri"/>
          <w:lang w:bidi="ar-SA"/>
          <w:color w:val="111111"/>
          <w:sz w:val="28"/>
          <w:szCs w:val="28"/>
          <w:rtl/>
        </w:rPr>
        <w:t xml:space="preserve">وَ أَحَبَّ ذَلِکَ فَعَلَ وَ کَانَ مَأْجُوراً وَ إِنْ کَانَ عَلَی بَابِ الْکَعْبَةِ زِحَامٌ فَلَا یُزَاحِمُ النَّاسَ.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44"/>
      </w:r>
      <w:r>
        <w:rPr>
          <w:rFonts w:ascii="Amiri" w:hAnsi="Amiri" w:eastAsia="Amiri" w:cs="Amiri"/>
          <w:lang w:bidi="ar-SA"/>
          <w:color w:val="111111"/>
          <w:sz w:val="28"/>
          <w:szCs w:val="28"/>
          <w:rtl/>
        </w:rPr>
        <w:t xml:space="preserve">وَ یَأْتِی مَا یَدُلُّ عَلَیْهِ وَ عَلَی نَفْیِ الْوُجُوبِ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'المقنعة' از امام صادق (علیه‌السلام) نقل کرده است که فرمود: دوست دارم که صروره (کسی که برای اولین بار به حج می‌رود) وارد کعبه شود و به مشعر الحرام (مکان مقدس در منا) قدم بگذارد. و اگر کسی صروره نیست، اگر به آن دسترسی داشته باشد و بخواهد، می‌تواند این کارها را انجام دهد و پاداش خواهد گرفت. اما اگر در درب کعبه ازدحام وجود داشته باشد، نباید با مردم درگیر شود.</w:t>
      </w:r>
    </w:p>
    <w:p>
      <w:pPr>
        <w:pStyle w:val="BookText"/>
      </w:pPr>
      <w:r>
        <w:rPr>
          <w:rFonts w:ascii="IRNazanin" w:hAnsi="IRNazanin" w:eastAsia="IRNazanin" w:cs="IRNazanin"/>
          <w:lang w:bidi="fa-IR"/>
          <w:color w:val="111111"/>
          <w:sz w:val="28"/>
          <w:szCs w:val="28"/>
          <w:rtl/>
        </w:rPr>
        <w:t xml:space="preserve">ص: 274</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1" w:name="pg14670_158307"/>
    <w:bookmarkEnd w:id="261"/>
    <w:p>
      <w:pPr>
        <w:pStyle w:val="Heading4"/>
      </w:pPr>
      <w:bookmarkStart w:id="1477" w:name="_Toc935"/>
      <w:r>
        <w:t>36- بَابُ أَنَّهُ یُسْتَحَبُّ لِمَنْ أَرَادَ دُخُولَ الْکَعْبَةِ أَنْ یَغْتَسِلَ ثُمَّ یَدْخُلَهَا بِسَکِینَةٍ وَ وَقَارٍ بِغَیْرٍ حِذَاءٍ وَ لَا یَبْزُقَ وَ لَا یَمْتَخِطَ وَ یَدْعُوَ بِالْمَأْثُورِ وَ یُصَلِّیَ بَیْنَ الْأُسْطُوَانَتَیْنِ عَلَی الرُّخَ</w:t>
      </w:r>
      <w:bookmarkEnd w:id="1477"/>
    </w:p>
    <w:p>
      <w:pPr>
        <w:pStyle w:val="Heading5"/>
      </w:pPr>
      <w:bookmarkStart w:id="1478" w:name="_Toc936"/>
      <w:r>
        <w:t>اشارة</w:t>
      </w:r>
      <w:bookmarkEnd w:id="1478"/>
    </w:p>
    <w:p>
      <w:pPr>
        <w:pStyle w:val="BookText"/>
      </w:pPr>
      <w:r>
        <w:rPr>
          <w:rStyle w:val="FootnoteReference"/>
        </w:rPr>
        <w:footnoteReference w:id="1746"/>
      </w:r>
      <w:r>
        <w:rPr>
          <w:rFonts w:ascii="Amiri" w:hAnsi="Amiri" w:eastAsia="Amiri" w:cs="Amiri"/>
          <w:lang w:bidi="ar-SA"/>
          <w:color w:val="111111"/>
          <w:sz w:val="28"/>
          <w:szCs w:val="28"/>
          <w:rtl/>
        </w:rPr>
        <w:t xml:space="preserve">36 بَابُ أَنَّهُ یُسْتَحَبُّ لِمَنْ أَرَادَ دُخُولَ الْکَعْبَةِ أَنْ یَغْتَسِلَ ثُمَّ یَدْخُلَهَا بِسَکِینَةٍ وَ وَقَارٍ بِغَیْرٍ حِذَاءٍ وَ لَا یَبْزُقَ وَ لَا یَمْتَخِطَ وَ یَدْعُوَ بِالْمَأْثُورِ وَ یُصَلِّیَ بَیْنَ الْأُسْطُوَانَتَیْنِ عَلَی الرُّخَامَةِ الْحَمْرَاءِ رَکْعَتَیْنِ وَ فِی کُلِّ زَاوِیَةٍ رَکْعَتَیْنِ وَ یُکَبِّرُ مُسْتَقْبِلًا لِکُلِّ رُکْنٍ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9" w:name="_Toc937"/>
      <w:r>
        <w:t>[رقم الحدیث الکلی: 17737 - رقم الحدیث الباب: 1]</w:t>
      </w:r>
      <w:bookmarkEnd w:id="1479"/>
    </w:p>
    <w:p>
      <w:pPr>
        <w:pStyle w:val="BookText"/>
      </w:pPr>
      <w:r>
        <w:rPr>
          <w:rFonts w:ascii="Times New Roman" w:hAnsi="Times New Roman" w:eastAsia="Times New Roman" w:cs="Times New Roman"/>
          <w:lang w:val="en-US" w:bidi="en-US"/>
          <w:color w:val="111111"/>
          <w:sz w:val="28"/>
          <w:szCs w:val="28"/>
          <w:rtl/>
        </w:rPr>
        <w:t xml:space="preserve">17737- 1- </w:t>
      </w:r>
      <w:r>
        <w:rPr>
          <w:rStyle w:val="FootnoteReference"/>
        </w:rPr>
        <w:footnoteReference w:id="1747"/>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صَفْوَانَ وَ ابْنِ أَبِی عُمَیْرٍ عَنْ مُعَاوِیَةَ بْنِ عَمَّارٍ عَنْ أَبِی عَبْدِ اللَّهِ ع قَالَ: إِذَا أَرَدْتَ دُخُولَ الْکَعْبَةِ فَاغْتَسِلْ قَبْلَ أَنْ تَدْخُلَهَا وَ لَا تَدْخُلْهَا بِحِذَاءٍ وَ تَقُولُ إِذَا دَخَلْتَ اللَّهُمَّ إِنَّکَ قُلْتَ وَ مَنْ دَخَلَهُ کانَ آمِناً </w:t>
      </w:r>
      <w:r>
        <w:rPr>
          <w:rStyle w:val="FootnoteReference"/>
        </w:rPr>
        <w:footnoteReference w:id="1748"/>
      </w:r>
      <w:r>
        <w:rPr>
          <w:rFonts w:ascii="Amiri" w:hAnsi="Amiri" w:eastAsia="Amiri" w:cs="Amiri"/>
          <w:lang w:bidi="ar-SA"/>
          <w:color w:val="111111"/>
          <w:sz w:val="28"/>
          <w:szCs w:val="28"/>
          <w:rtl/>
        </w:rPr>
        <w:t xml:space="preserve">فَآمِنِّی مِنْ عَذَابِ النَّارِ- ثُمَّ تُصَلِّی رَکْعَتَیْنِ بَیْنَ الْأُسْطُوَانَتَیْنِ عَلَی الرُّخَامَةِ الْحَمْرَاءِ- تَقْرَأُ فِی الرَّکْعَةِ الْأُولَی حم السَّجْدَةَ- وَ فِی الثَّانِیَةِ عَدَدَ آیَاتِهَا مِنَ الْقُرْآنِ وَ تُصَلِّی فِی زَوَایَاهُ وَ تَقُولُ اللَّهُمَّ مَنْ تَهَیَّأَ أَوْ تَعَبَّأَ أَوْ أَعَدَّ أَوِ اسْتَعَدَّ لِوِفَادَةٍ إِلَی مَخْلُوقٍ رَجَاءَ رِفْدِهِ وَ جَائِزَتِهِ وَ نَوَافِلِهِ وَ فَوَاضِلِهِ فَإِلَیْکَ یَا سَیِّدِی تَهْیِئَتِی وَ تَعْبِئَتِی وَ إِعْدَادِی وَ اسْتِعْدَادِی رَجَاءَ رِفْدِکَ وَ نَوَافِلِکَ وَ جَائِزَتِکَ </w:t>
      </w:r>
      <w:r>
        <w:rPr>
          <w:rStyle w:val="FootnoteReference"/>
        </w:rPr>
        <w:footnoteReference w:id="1749"/>
      </w:r>
      <w:r>
        <w:rPr>
          <w:rFonts w:ascii="Amiri" w:hAnsi="Amiri" w:eastAsia="Amiri" w:cs="Amiri"/>
          <w:lang w:bidi="ar-SA"/>
          <w:color w:val="111111"/>
          <w:sz w:val="28"/>
          <w:szCs w:val="28"/>
          <w:rtl/>
        </w:rPr>
        <w:t xml:space="preserve">فَلَا تُخَیِّبِ الْیَوْمَ رَجَائِی یَا مَنْ لَا یَخِیبُ عَلَیْهِ سَائِلٌ وَ لَا یَنْقُصُهُ نَائِلٌ </w:t>
      </w:r>
      <w:r>
        <w:rPr>
          <w:rStyle w:val="FootnoteReference"/>
        </w:rPr>
        <w:footnoteReference w:id="1750"/>
      </w:r>
      <w:r>
        <w:rPr>
          <w:rFonts w:ascii="Amiri" w:hAnsi="Amiri" w:eastAsia="Amiri" w:cs="Amiri"/>
          <w:lang w:bidi="ar-SA"/>
          <w:color w:val="111111"/>
          <w:sz w:val="28"/>
          <w:szCs w:val="28"/>
          <w:rtl/>
        </w:rPr>
        <w:t xml:space="preserve">فَإِنِّی لَمْ آتِکَ الْیَوْمَ بِعَمَلٍ صَالِحٍ قَدَّمْتُهُ وَ لَا شَفَاعَةِ مَخْلُوقٍ رَجَوْتُهُ وَ لَکِنِّی أَتَیْتُکَ مُقِرّاً</w:t>
      </w:r>
    </w:p>
    <w:p>
      <w:pPr>
        <w:pStyle w:val="BookText"/>
      </w:pPr>
      <w:r>
        <w:rPr>
          <w:rFonts w:ascii="IRNazanin" w:hAnsi="IRNazanin" w:eastAsia="IRNazanin" w:cs="IRNazanin"/>
          <w:lang w:bidi="fa-IR"/>
          <w:color w:val="111111"/>
          <w:sz w:val="28"/>
          <w:szCs w:val="28"/>
          <w:rtl/>
        </w:rPr>
        <w:t xml:space="preserve">ص: 275</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2" w:name="pg14670_158308"/>
    <w:bookmarkEnd w:id="262"/>
    <w:p>
      <w:pPr>
        <w:pStyle w:val="BookText"/>
      </w:pPr>
      <w:r>
        <w:rPr>
          <w:rFonts w:ascii="Amiri" w:hAnsi="Amiri" w:eastAsia="Amiri" w:cs="Amiri"/>
          <w:lang w:bidi="ar-SA"/>
          <w:color w:val="111111"/>
          <w:sz w:val="28"/>
          <w:szCs w:val="28"/>
          <w:rtl/>
        </w:rPr>
        <w:t xml:space="preserve">بِالظُّلْمِ </w:t>
      </w:r>
      <w:r>
        <w:rPr>
          <w:rStyle w:val="FootnoteReference"/>
        </w:rPr>
        <w:footnoteReference w:id="1751"/>
      </w:r>
      <w:r>
        <w:rPr>
          <w:rFonts w:ascii="Amiri" w:hAnsi="Amiri" w:eastAsia="Amiri" w:cs="Amiri"/>
          <w:lang w:bidi="ar-SA"/>
          <w:color w:val="111111"/>
          <w:sz w:val="28"/>
          <w:szCs w:val="28"/>
          <w:rtl/>
        </w:rPr>
        <w:t xml:space="preserve">وَ الْإِسَاءَةِ عَلَی نَفْسِی فَإِنَّهُ لَا حُجَّةَ لِی وَ لَا عُذْرَ فَأَسْأَلُکَ یَا مَنْ هُوَ کَذَلِکَ أَنْ تُعْطِیَنِی </w:t>
      </w:r>
      <w:r>
        <w:rPr>
          <w:rStyle w:val="FootnoteReference"/>
        </w:rPr>
        <w:footnoteReference w:id="1752"/>
      </w:r>
      <w:r>
        <w:rPr>
          <w:rFonts w:ascii="Amiri" w:hAnsi="Amiri" w:eastAsia="Amiri" w:cs="Amiri"/>
          <w:lang w:bidi="ar-SA"/>
          <w:color w:val="111111"/>
          <w:sz w:val="28"/>
          <w:szCs w:val="28"/>
          <w:rtl/>
        </w:rPr>
        <w:t xml:space="preserve">مَسْأَلَتِی وَ تُقِیلَنِی عَثْرَتِی وَ تَقْلِبَنِی بِرَغْبَتِی </w:t>
      </w:r>
      <w:r>
        <w:rPr>
          <w:rStyle w:val="FootnoteReference"/>
        </w:rPr>
        <w:footnoteReference w:id="1753"/>
      </w:r>
      <w:r>
        <w:rPr>
          <w:rFonts w:ascii="Amiri" w:hAnsi="Amiri" w:eastAsia="Amiri" w:cs="Amiri"/>
          <w:lang w:bidi="ar-SA"/>
          <w:color w:val="111111"/>
          <w:sz w:val="28"/>
          <w:szCs w:val="28"/>
          <w:rtl/>
        </w:rPr>
        <w:t xml:space="preserve">وَ لَا تَرُدَّنِی مَجْبُوهاً مَمْنُوعاً وَ لَا خَائِباً یَا عَظِیمُ یَا عَظِیمُ یَا عَظِیمُ أَرْجُوکَ لِلْعَظِیمِ أَسْأَلُکَ یَا عَظِیمُ أَنْ تَغْفِرَ لِیَ الذَّنْبَ الْعَظِیمَ لَا إِلَهَ إِلَّا أَنْتَ- قَالَ وَ لَا تَدْخُلْهَا بِحِذَاءٍ وَ لَا تَبْزُقْ فِیهَا وَ لَا تَمْتَخِطْ فِیهَا وَ لَمْ یَدْخُلْهَا رَسُولُ اللَّهِ ص إِلَّا یَوْمَ فَتْحِ مَکَّةَ.</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بْنِ أَیُّوبَ وَ صَفْوَانَ بْنِ یَحْیَی عَنْ مُعَاوِیَةَ بْنِ عَمَّارٍ نَحْوَهُ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که فرمود: وقتی خواستی وارد کعبه شوی، ابتدا غسل کن و با کفش وارد نشو. وقتی وارد شدی، بگو: 'خدایا، تو گفتی که هر کسی وارد آن شود، در امان است؛ پس مرا از عذاب آتش در امان دار.' سپس دو رکعت نماز در میان دو ستون بر روی سنگ قرمز بخوان، در رکعت اول سوره 'حم السجدة' و در رکعت دوم تعداد آیات آن سوره را از قرآن بخوان. در گوشه‌های کعبه نماز بخوان و بگو: 'خدایا، هر کسی که خود را آماده کند یا تدارک ببیند یا آماده کند یا برای مراجعه به مخلوقی به امید پاداش و عطا و نفل و فضل او آماده شود، آماده‌سازی من و تدارک من و آماده‌سازی من و تدارک من به امید پاداش و نفل و عطای توست؛ پس امروز امیدم را ناامید نکن، ای کسی که سائل به او ناامید نمی‌شود و به او کاهش نمی‌یابد. من امروز نیامده‌ام با عمل صالحی که پیش‌کش کرده باشم و نه با شفاعت مخلوقی که امید داشته‌ام، اما من آمده‌ام با اعتراف به ظلم و بدی به خودم، زیرا هیچ حجتی و عذری برای من نیست؛ پس از تو می‌خواهم، ای کسی که چنین است، که درخواست من را بدهی و لغزشم را ببخشی و با رغبت به من بازگردانی و مرا با دست خالی و منع شده و ناامید بر نگردانی. ای بزرگ، ای بزرگ، ای بزرگ، از تو درخواست می‌کنم برای بزرگ، ای بزرگ، که گناه بزرگم را بیامرزی، هیچ معبودی جز تو نیست.' و وارد کعبه نشوید با کفش و در آنجا آب دهان نیانداز و بینی خود را نمالید. پیامبر (صلى‌الله‌عليه‌وآله) جز روز فتح مکه وارد آن نشد .</w:t>
      </w:r>
    </w:p>
    <w:p>
      <w:pPr>
        <w:pStyle w:val="Heading5"/>
      </w:pPr>
      <w:bookmarkStart w:id="1480" w:name="_Toc938"/>
      <w:r>
        <w:t>[رقم الحدیث الکلی: 17738 - رقم الحدیث الباب: 2]</w:t>
      </w:r>
      <w:bookmarkEnd w:id="1480"/>
    </w:p>
    <w:p>
      <w:pPr>
        <w:pStyle w:val="BookText"/>
      </w:pPr>
      <w:r>
        <w:rPr>
          <w:rFonts w:ascii="Times New Roman" w:hAnsi="Times New Roman" w:eastAsia="Times New Roman" w:cs="Times New Roman"/>
          <w:lang w:val="en-US" w:bidi="en-US"/>
          <w:color w:val="111111"/>
          <w:sz w:val="28"/>
          <w:szCs w:val="28"/>
          <w:rtl/>
        </w:rPr>
        <w:t xml:space="preserve">17738- 2- </w:t>
      </w:r>
      <w:r>
        <w:rPr>
          <w:rStyle w:val="FootnoteReference"/>
        </w:rPr>
        <w:footnoteReference w:id="1755"/>
      </w:r>
      <w:r>
        <w:rPr>
          <w:rFonts w:ascii="Amiri" w:hAnsi="Amiri" w:eastAsia="Amiri" w:cs="Amiri"/>
          <w:lang w:bidi="ar-SA"/>
          <w:color w:val="111111"/>
          <w:sz w:val="28"/>
          <w:szCs w:val="28"/>
          <w:rtl/>
        </w:rPr>
        <w:t xml:space="preserve">وَ عَنْ مُحَمَّدِ بْنِ یَحْیَی عَنْ أَحْمَدَ بْنِ مُحَمَّدٍ عَنْ إِسْمَاعِیلَ بْنِ هَمَّامٍ قَالَ: قَالَ أَبُو الْحَسَنِ ع دَخَلَ النَّبِیُّ ص الْکَعْبَةَ- فَصَلَّی فِی زَوَایَاهَا الْأَرْبَعِ وَ صَلَّی فِی کُلِّ زَاوِیَةٍ رَکْعَتَیْنِ.</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همام گفت: امام موسی کاظم علیه‌السلام فرمود: «پیامبر صلی‌الله‌علیه‌و‌آله وارد کعبه شد و در چهار زاویه آن نماز خواند و در هر زاویه دو رکعت نماز گذارد</w:t>
      </w:r>
    </w:p>
    <w:p>
      <w:pPr>
        <w:pStyle w:val="Heading5"/>
      </w:pPr>
      <w:bookmarkStart w:id="1481" w:name="_Toc939"/>
      <w:r>
        <w:t>[رقم الحدیث الکلی: 17739 - رقم الحدیث الباب: 3]</w:t>
      </w:r>
      <w:bookmarkEnd w:id="1481"/>
    </w:p>
    <w:p>
      <w:pPr>
        <w:pStyle w:val="BookText"/>
      </w:pPr>
      <w:r>
        <w:rPr>
          <w:rFonts w:ascii="Times New Roman" w:hAnsi="Times New Roman" w:eastAsia="Times New Roman" w:cs="Times New Roman"/>
          <w:lang w:val="en-US" w:bidi="en-US"/>
          <w:color w:val="111111"/>
          <w:sz w:val="28"/>
          <w:szCs w:val="28"/>
          <w:rtl/>
        </w:rPr>
        <w:t xml:space="preserve">17739- 3- </w:t>
      </w:r>
      <w:r>
        <w:rPr>
          <w:rStyle w:val="FootnoteReference"/>
        </w:rPr>
        <w:footnoteReference w:id="1757"/>
      </w:r>
      <w:r>
        <w:rPr>
          <w:rFonts w:ascii="Amiri" w:hAnsi="Amiri" w:eastAsia="Amiri" w:cs="Amiri"/>
          <w:lang w:bidi="ar-SA"/>
          <w:color w:val="111111"/>
          <w:sz w:val="28"/>
          <w:szCs w:val="28"/>
          <w:rtl/>
        </w:rPr>
        <w:t xml:space="preserve">وَ عَنْهُ عَنْ أَحْمَدَ بْنِ مُحَمَّدٍ عَنْ عَلِیِّ بْنِ الْحَکَمِ عَنِ الْحُسَیْنِ بْنِ أَبِی الْعَلَاءِ قَالَ: سَأَلْتُ أَبَا عَبْدِ اللَّهِ ع وَ ذَکَرْتُ الصَّلَاةَ فِی الْکَعْبَةِ- قَالَ بَیْنَ الْعَمُودَیْنِ- تَقُومُ عَلَی الْبَلَاطَةِ الْحَمْرَاءِ- فَإِنَّ رَسُولَ اللَّهِ ص صَلَّی عَلَیْهَا ثُمَّ أَقْبَلَ عَلَی أَرْکَانِ الْبَیْتِ وَ کَبَّرَ</w:t>
      </w:r>
    </w:p>
    <w:p>
      <w:pPr>
        <w:pStyle w:val="BookText"/>
      </w:pPr>
      <w:r>
        <w:rPr>
          <w:rFonts w:ascii="IRNazanin" w:hAnsi="IRNazanin" w:eastAsia="IRNazanin" w:cs="IRNazanin"/>
          <w:lang w:bidi="fa-IR"/>
          <w:color w:val="111111"/>
          <w:sz w:val="28"/>
          <w:szCs w:val="28"/>
          <w:rtl/>
        </w:rPr>
        <w:t xml:space="preserve">ص: 276</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3" w:name="pg14670_158309"/>
    <w:bookmarkEnd w:id="263"/>
    <w:p>
      <w:pPr>
        <w:pStyle w:val="BookText"/>
      </w:pPr>
      <w:r>
        <w:rPr>
          <w:rFonts w:ascii="Amiri" w:hAnsi="Amiri" w:eastAsia="Amiri" w:cs="Amiri"/>
          <w:lang w:bidi="ar-SA"/>
          <w:color w:val="111111"/>
          <w:sz w:val="28"/>
          <w:szCs w:val="28"/>
          <w:rtl/>
        </w:rPr>
        <w:t xml:space="preserve">إِلَی کُلِّ رُکْنٍ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می‌گوید: از امام صادق (علیه‌السلام) پرسیدم و نماز در کعبه را یادآور شدم. امام (علیه‌السلام) فرمودند: «بین دو ستون، بر روی سنگ قرمز، نماز بخوان، زیرا پیامبر (صلى‌الله‌عليه‌وآله) بر روی آن نماز خواند و سپس به طرف هر یک از گوشه‌های خانه (کعبه) رفت و تکبیر گفت.</w:t>
      </w:r>
    </w:p>
    <w:p>
      <w:pPr>
        <w:pStyle w:val="Heading5"/>
      </w:pPr>
      <w:bookmarkStart w:id="1482" w:name="_Toc940"/>
      <w:r>
        <w:t>[رقم الحدیث الکلی: 17740 - رقم الحدیث الباب: 4]</w:t>
      </w:r>
      <w:bookmarkEnd w:id="1482"/>
    </w:p>
    <w:p>
      <w:pPr>
        <w:pStyle w:val="BookText"/>
      </w:pPr>
      <w:r>
        <w:rPr>
          <w:rFonts w:ascii="Times New Roman" w:hAnsi="Times New Roman" w:eastAsia="Times New Roman" w:cs="Times New Roman"/>
          <w:lang w:val="en-US" w:bidi="en-US"/>
          <w:color w:val="111111"/>
          <w:sz w:val="28"/>
          <w:szCs w:val="28"/>
          <w:rtl/>
        </w:rPr>
        <w:t xml:space="preserve">17740- 4- </w:t>
      </w:r>
      <w:r>
        <w:rPr>
          <w:rStyle w:val="FootnoteReference"/>
        </w:rPr>
        <w:footnoteReference w:id="1758"/>
      </w:r>
      <w:r>
        <w:rPr>
          <w:rFonts w:ascii="Amiri" w:hAnsi="Amiri" w:eastAsia="Amiri" w:cs="Amiri"/>
          <w:lang w:bidi="ar-SA"/>
          <w:color w:val="111111"/>
          <w:sz w:val="28"/>
          <w:szCs w:val="28"/>
          <w:rtl/>
        </w:rPr>
        <w:t xml:space="preserve">وَ عَنْهُ عَنْ أَحْمَدَ بْنِ مُحَمَّدٍ عَنِ الْحُسَیْنِ بْنِ سَعِیدٍ عَنْ فَضَالَةَ بْنِ أَیُّوبَ عَنْ مُعَاوِیَةَ قَالَ: رَأَیْتُ الْعَبْدَ الصَّالِحَ ع دَخَلَ الْکَعْبَةَ- فَصَلَّی رَکْعَتَیْنِ عَلَی الرُّخَامَةِ الْحَمْرَاءِ- ثُمَّ قَامَ فَاسْتَقْبَلَ الْحَائِطَ بَیْنَ الرُّکْنِ الْیَمَانِیِّ وَ الْغَرْبِیِّ فَرَفَعَ یَدَهُ عَلَیْهِ وَ لَصِقَ بِهِ وَ دَعَا ثُمَّ تَحَوَّلَ إِلَی الرُّکْنِ الْیَمَانِیِّ فَلَصِقَ بِهِ وَ دَعَا ثُمَّ أَتَی الرُّکْنَ الْغَرْبِیَّ ثُمَّ خَرَجَ.</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759"/>
      </w:r>
    </w:p>
    <w:p>
      <w:pPr>
        <w:pStyle w:val="BookText"/>
      </w:pPr>
      <w:r>
        <w:rPr>
          <w:rFonts w:ascii="Amiri" w:hAnsi="Amiri" w:eastAsia="Amiri" w:cs="Amiri"/>
          <w:lang w:bidi="ar-SA"/>
          <w:color w:val="111111"/>
          <w:sz w:val="28"/>
          <w:szCs w:val="28"/>
          <w:rtl/>
        </w:rPr>
        <w:t xml:space="preserve">وَ بِإِسْنَادِهِ عَنِ الْحُسَیْنِ بْنِ سَعِیدٍ مِثْلَهُ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گفت: دیدم عبدالصالح (امام کاظم علیه‌السلام) وارد کعبه شد و دو رکعت نماز بر روی سنگ‌فرش سرخ رنگ خواند. سپس ایستاد و به سمت دیوار بین رکن یمانی و رکن غربی رو کرد، دست‌هایش را به آن دیوار بلند کرد و به آن چسبید و دعا کرد. سپس به رکن یمانی رفت و به آن چسبید و دعا کرد، و سپس به رکن غربی رفت و از کعبه خارج شد.</w:t>
      </w:r>
    </w:p>
    <w:p>
      <w:pPr>
        <w:pStyle w:val="Heading5"/>
      </w:pPr>
      <w:bookmarkStart w:id="1483" w:name="_Toc941"/>
      <w:r>
        <w:t>[رقم الحدیث الکلی: 17741 - رقم الحدیث الباب: 5]</w:t>
      </w:r>
      <w:bookmarkEnd w:id="1483"/>
    </w:p>
    <w:p>
      <w:pPr>
        <w:pStyle w:val="BookText"/>
      </w:pPr>
      <w:r>
        <w:rPr>
          <w:rFonts w:ascii="Times New Roman" w:hAnsi="Times New Roman" w:eastAsia="Times New Roman" w:cs="Times New Roman"/>
          <w:lang w:val="en-US" w:bidi="en-US"/>
          <w:color w:val="111111"/>
          <w:sz w:val="28"/>
          <w:szCs w:val="28"/>
          <w:rtl/>
        </w:rPr>
        <w:t xml:space="preserve">17741- 5- </w:t>
      </w:r>
      <w:r>
        <w:rPr>
          <w:rStyle w:val="FootnoteReference"/>
        </w:rPr>
        <w:footnoteReference w:id="1761"/>
      </w:r>
      <w:r>
        <w:rPr>
          <w:rFonts w:ascii="Amiri" w:hAnsi="Amiri" w:eastAsia="Amiri" w:cs="Amiri"/>
          <w:lang w:bidi="ar-SA"/>
          <w:color w:val="111111"/>
          <w:sz w:val="28"/>
          <w:szCs w:val="28"/>
          <w:rtl/>
        </w:rPr>
        <w:t xml:space="preserve">وَ عَنْهُ عَنْ أَحْمَدَ بْنِ مُحَمَّدٍ عَنْ صَفْوَانَ بْنِ یَحْیَی عَنْ مُعَاوِیَةَ بْنِ عَمَّارٍ فِی دُعَاءِ الْوَلَدِ قَالَ أَفِضْ عَلَیْکَ دَلْواً مِنْ مَاءِ زَمْزَمَ- ثُمَّ ادْخُلِ الْبَیْتَ- فَإِذَا قُمْتَ عَلَی بَابِ الْبَیْتِ- فَخُذْ بِحَلْقَةِ الْبَابِ- ثُمَّ قُلِ اللَّهُمَّ إِنَّ الْبَیْتَ بَیْتُکَ وَ الْعَبْدَ عَبْدُکَ وَ قَدْ قُلْتَ وَ مَنْ دَخَلَهُ کانَ آمِناً </w:t>
      </w:r>
      <w:r>
        <w:rPr>
          <w:rStyle w:val="FootnoteReference"/>
        </w:rPr>
        <w:footnoteReference w:id="1762"/>
      </w:r>
      <w:r>
        <w:rPr>
          <w:rFonts w:ascii="Amiri" w:hAnsi="Amiri" w:eastAsia="Amiri" w:cs="Amiri"/>
          <w:lang w:bidi="ar-SA"/>
          <w:color w:val="111111"/>
          <w:sz w:val="28"/>
          <w:szCs w:val="28"/>
          <w:rtl/>
        </w:rPr>
        <w:t xml:space="preserve">فَآمِنِّی مِنْ عَذَابِکَ وَ أَجِرْنِی مِنْ سَخَطِکَ- ثُمَّ ادْخُلِ الْبَیْتَ فَصَلِّ عَلَی الرُّخَامَةِ الْحَمْرَاءِ رَکْعَتَیْنِ ثُمَّ قُمْ </w:t>
      </w:r>
      <w:r>
        <w:rPr>
          <w:rStyle w:val="FootnoteReference"/>
        </w:rPr>
        <w:footnoteReference w:id="1763"/>
      </w:r>
      <w:r>
        <w:rPr>
          <w:rFonts w:ascii="Amiri" w:hAnsi="Amiri" w:eastAsia="Amiri" w:cs="Amiri"/>
          <w:lang w:bidi="ar-SA"/>
          <w:color w:val="111111"/>
          <w:sz w:val="28"/>
          <w:szCs w:val="28"/>
          <w:rtl/>
        </w:rPr>
        <w:t xml:space="preserve">إِلَی الْأُسْطُوَانَةِ الَّتِی بِحِذَاءِ الْحَجَرِ- وَ أَلْصِقْ بِهَا صَدْرَکَ ثُمَّ قُلْ یَا وَاحِدُ یَا أَحَدُ یَا مَاجِدُ یَا قَرِیبُ یَا بَعِیدُ یَا عَزِیزُ یَا حَلِیمُ </w:t>
      </w:r>
      <w:r>
        <w:rPr>
          <w:rStyle w:val="FootnoteReference"/>
        </w:rPr>
        <w:footnoteReference w:id="1764"/>
      </w:r>
      <w:r>
        <w:rPr>
          <w:rFonts w:ascii="Amiri" w:hAnsi="Amiri" w:eastAsia="Amiri" w:cs="Amiri"/>
          <w:lang w:bidi="ar-SA"/>
          <w:color w:val="111111"/>
          <w:sz w:val="28"/>
          <w:szCs w:val="28"/>
          <w:rtl/>
        </w:rPr>
        <w:t xml:space="preserve">لَا تَذَرْنِی فَرْداً وَ أَنْتَ خَیْرُ الْوَارِثِینَ هَبْ لِی مِنْ لَدُنْکَ ذُرِّیَّةً طَیِّبَةً إِنَّکَ سَمِیعُ الدُّعَاءِ- ثُمَّ دُرْ بِالْأُسْطُوَانَةِ فَأَلْصِقْ بِهَا ظَهْرَکَ وَ بَطْنَکَ وَ تَدْعُو بِهَذَا</w:t>
      </w:r>
    </w:p>
    <w:p>
      <w:pPr>
        <w:pStyle w:val="BookText"/>
      </w:pPr>
      <w:r>
        <w:rPr>
          <w:rFonts w:ascii="IRNazanin" w:hAnsi="IRNazanin" w:eastAsia="IRNazanin" w:cs="IRNazanin"/>
          <w:lang w:bidi="fa-IR"/>
          <w:color w:val="111111"/>
          <w:sz w:val="28"/>
          <w:szCs w:val="28"/>
          <w:rtl/>
        </w:rPr>
        <w:t xml:space="preserve">ص: 277</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4" w:name="pg14670_158310"/>
    <w:bookmarkEnd w:id="264"/>
    <w:p>
      <w:pPr>
        <w:pStyle w:val="BookText"/>
      </w:pPr>
      <w:r>
        <w:rPr>
          <w:rFonts w:ascii="Amiri" w:hAnsi="Amiri" w:eastAsia="Amiri" w:cs="Amiri"/>
          <w:lang w:bidi="ar-SA"/>
          <w:color w:val="111111"/>
          <w:sz w:val="28"/>
          <w:szCs w:val="28"/>
          <w:rtl/>
        </w:rPr>
        <w:t xml:space="preserve">الدُّعَاءِ فَإِنْ یُرِدِ اللَّهُ شَیْئاً کَانَ.</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درباره‌ی دعا برای فرزند گفت: «بر روی خودت آب زمزم بریز، سپس وارد خانه (کعبه) شو. وقتی بر سر درب خانه قرار گرفتی، به دستگیره‌ی درب چنگ بزن و بگو: 'خدایا، این خانه خانه‌ی تو است و بنده، بنده‌ی تو است و تو فرموده‌ای که هر کس وارد آن شود، در امان است (سوره آل عمران، آیه 97). پس مرا از عذاب خود در امان بدار و از خشم خود نجات ده.' سپس وارد خانه شو و بر روی سنگ قرمز، دو رکعت نماز بخوان. پس از آن به ستون نزدیک به حجر الأسود برو، سینه‌ات را به آن بچسبان و بگو: 'ای یگانه، ای واحد، ای مجید، ای نزدیک، ای دور، ای عزیز، ای بردبار، مرا به حال خود رها نکن و تو بهترین وارثانی. از جانب خودم فرزندان پاکی عطا کن، که تو شنونده‌ی دعا هستی.' سپس دور ستون بچرخ و پشت و شکم خود را به آن بچسبان و با این دعا ادامه بده. اگر خدا بخواهد، آنچه بخواهد، خواهد شد.</w:t>
      </w:r>
    </w:p>
    <w:p>
      <w:pPr>
        <w:pStyle w:val="Heading5"/>
      </w:pPr>
      <w:bookmarkStart w:id="1484" w:name="_Toc942"/>
      <w:r>
        <w:t>[رقم الحدیث الکلی: 17742 - رقم الحدیث الباب: 6]</w:t>
      </w:r>
      <w:bookmarkEnd w:id="1484"/>
    </w:p>
    <w:p>
      <w:pPr>
        <w:pStyle w:val="BookText"/>
      </w:pPr>
      <w:r>
        <w:rPr>
          <w:rFonts w:ascii="Times New Roman" w:hAnsi="Times New Roman" w:eastAsia="Times New Roman" w:cs="Times New Roman"/>
          <w:lang w:val="en-US" w:bidi="en-US"/>
          <w:color w:val="111111"/>
          <w:sz w:val="28"/>
          <w:szCs w:val="28"/>
          <w:rtl/>
        </w:rPr>
        <w:t xml:space="preserve">17742- 6- </w:t>
      </w:r>
      <w:r>
        <w:rPr>
          <w:rStyle w:val="FootnoteReference"/>
        </w:rPr>
        <w:footnoteReference w:id="1766"/>
      </w:r>
      <w:r>
        <w:rPr>
          <w:rFonts w:ascii="Amiri" w:hAnsi="Amiri" w:eastAsia="Amiri" w:cs="Amiri"/>
          <w:lang w:bidi="ar-SA"/>
          <w:color w:val="111111"/>
          <w:sz w:val="28"/>
          <w:szCs w:val="28"/>
          <w:rtl/>
        </w:rPr>
        <w:t xml:space="preserve">وَ عَنْهُ عَنْ أَحْمَدَ عَنْ عَلِیِّ بْنِ النُّعْمَانِ عَنْ سَعِیدٍ الْأَعْرَجِ عَنْ أَبِی عَبْدِ اللَّهِ ع قَالَ: لَا بُدَّ لِلصَّرُورَةِ أَنْ یَدْخُلَ الْبَیْتَ قَبْلَ أَنْ یَرْجِعَ فَإِذَا دَخَلْتَهُ فَادْخُلْهُ بِسَکِینَةٍ وَ وَقَارٍ ثُمَّ ائْتِ کُلَّ زَاوِیَةٍ مِنْ زَوَایَاهُ ثُمَّ قُلِ اللَّهُمَّ إِنَّکَ قُلْتَ وَ مَنْ دَخَلَهُ کانَ آمِناً </w:t>
      </w:r>
      <w:r>
        <w:rPr>
          <w:rStyle w:val="FootnoteReference"/>
        </w:rPr>
        <w:footnoteReference w:id="1767"/>
      </w:r>
      <w:r>
        <w:rPr>
          <w:rFonts w:ascii="Amiri" w:hAnsi="Amiri" w:eastAsia="Amiri" w:cs="Amiri"/>
          <w:lang w:bidi="ar-SA"/>
          <w:color w:val="111111"/>
          <w:sz w:val="28"/>
          <w:szCs w:val="28"/>
          <w:rtl/>
        </w:rPr>
        <w:t xml:space="preserve">فَآمِنِّی مِنْ عَذَابِ </w:t>
      </w:r>
      <w:r>
        <w:rPr>
          <w:rStyle w:val="FootnoteReference"/>
        </w:rPr>
        <w:footnoteReference w:id="1768"/>
      </w:r>
      <w:r>
        <w:rPr>
          <w:rFonts w:ascii="Amiri" w:hAnsi="Amiri" w:eastAsia="Amiri" w:cs="Amiri"/>
          <w:lang w:bidi="ar-SA"/>
          <w:color w:val="111111"/>
          <w:sz w:val="28"/>
          <w:szCs w:val="28"/>
          <w:rtl/>
        </w:rPr>
        <w:t xml:space="preserve">یَوْمِ الْقِیَامَةِ- وَ صَلِّ بَیْنَ الْعَمُودَیْنِ اللَّذَیْنِ یَلِیَانِ الْبَابَ- </w:t>
      </w:r>
      <w:r>
        <w:rPr>
          <w:rStyle w:val="FootnoteReference"/>
        </w:rPr>
        <w:footnoteReference w:id="1769"/>
      </w:r>
      <w:r>
        <w:rPr>
          <w:rFonts w:ascii="Amiri" w:hAnsi="Amiri" w:eastAsia="Amiri" w:cs="Amiri"/>
          <w:lang w:bidi="ar-SA"/>
          <w:color w:val="111111"/>
          <w:sz w:val="28"/>
          <w:szCs w:val="28"/>
          <w:rtl/>
        </w:rPr>
        <w:t xml:space="preserve">عَلَی الرُّخَامَةِ الْحَمْرَاءِ- وَ إِنْ کَثُرَ النَّاسُ فَاسْتَقْبِلْ کُلَّ زَاوِیَةٍ فِی مَقَامِکَ حَیْثُ صَلَّیْتَ وَ ادْعُ اللَّهَ وَ سَلْهُ.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الاعرج از امام صادق علیه‌السلام نقل کرده است: «برای کسی که برای املین بارحج آمده لازم است که قبل از بازگشت به خانه، وارد خانه (کعبه) شود. وقتی وارد شدی، با آرامش و احترام وارد شو. سپس به هر زاویه از زوایای آن برو و بگو: "خدایا، تو گفتی که هر کس وارد آن (کعبه) شود، در امان است" (آیه 97 سوره آل عمران)، پس مرا از عذاب روز قیامت در امان بدار. سپس در بین دو ستون که نزدیک درب هستند، بر روی سنگ‌فرش سرخ رنگ نماز بخوان. اگر جمعیت زیاد بود، به هر زاویه‌ای که در مکانی که نماز خواندی، روبه‌رو شو و دعا کن و از خداوند درخواست کن</w:t>
      </w:r>
    </w:p>
    <w:p>
      <w:pPr>
        <w:pStyle w:val="Heading5"/>
      </w:pPr>
      <w:bookmarkStart w:id="1485" w:name="_Toc943"/>
      <w:r>
        <w:t>[رقم الحدیث الکلی: 17743 - رقم الحدیث الباب: 7]</w:t>
      </w:r>
      <w:bookmarkEnd w:id="1485"/>
    </w:p>
    <w:p>
      <w:pPr>
        <w:pStyle w:val="BookText"/>
      </w:pPr>
      <w:r>
        <w:rPr>
          <w:rFonts w:ascii="Times New Roman" w:hAnsi="Times New Roman" w:eastAsia="Times New Roman" w:cs="Times New Roman"/>
          <w:lang w:val="en-US" w:bidi="en-US"/>
          <w:color w:val="111111"/>
          <w:sz w:val="28"/>
          <w:szCs w:val="28"/>
          <w:rtl/>
        </w:rPr>
        <w:t xml:space="preserve">17743- 7- </w:t>
      </w:r>
      <w:r>
        <w:rPr>
          <w:rStyle w:val="FootnoteReference"/>
        </w:rPr>
        <w:footnoteReference w:id="1771"/>
      </w:r>
      <w:r>
        <w:rPr>
          <w:rFonts w:ascii="Amiri" w:hAnsi="Amiri" w:eastAsia="Amiri" w:cs="Amiri"/>
          <w:lang w:bidi="ar-SA"/>
          <w:color w:val="111111"/>
          <w:sz w:val="28"/>
          <w:szCs w:val="28"/>
          <w:rtl/>
        </w:rPr>
        <w:t xml:space="preserve">وَ عَنْهُ عَنْ أَحْمَدَ بْنِ مُحَمَّدٍ عَنِ ابْنِ فَضَّالٍ عَنْ یُونُسَ بْنِ یَعْقُوبَ قَالَ: رَأَیْتُ أَبَا عَبْدِ اللَّهِ ع قَدْ دَخَلَ الْکَعْبَةَ- ثُمَّ أَرَادَ بَیْنَ الْعَمُودَیْنِ فَلَمْ یَقْدِرْ عَلَیْهِ فَصَلَّی دُونَهُ ثُمَّ خَرَجَ فَمَضَی حَتَّی خَرَجَ مِنَ الْمَسْجِدِ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«دیدم که ابو عبدالله (امام صادق) به کعبه وارد شد. سپس خواست بین دو ستون (ستون‌های معروف در کعبه) نماز بخواند، اما نتوانست. پس در همان مکان نماز خواند و سپس از مسجدالحرام خارج شد و به راه خود ادامه داد تا از مسجدالحرام بیرون رفت.</w:t>
      </w:r>
    </w:p>
    <w:p>
      <w:pPr>
        <w:pStyle w:val="Heading5"/>
      </w:pPr>
      <w:bookmarkStart w:id="1486" w:name="_Toc944"/>
      <w:r>
        <w:t>[رقم الحدیث الکلی: 17744 - رقم الحدیث الباب: 8]</w:t>
      </w:r>
      <w:bookmarkEnd w:id="1486"/>
    </w:p>
    <w:p>
      <w:pPr>
        <w:pStyle w:val="BookText"/>
      </w:pPr>
      <w:r>
        <w:rPr>
          <w:rFonts w:ascii="Times New Roman" w:hAnsi="Times New Roman" w:eastAsia="Times New Roman" w:cs="Times New Roman"/>
          <w:lang w:val="en-US" w:bidi="en-US"/>
          <w:color w:val="111111"/>
          <w:sz w:val="28"/>
          <w:szCs w:val="28"/>
          <w:rtl/>
        </w:rPr>
        <w:t xml:space="preserve">17744- 8- </w:t>
      </w:r>
      <w:r>
        <w:rPr>
          <w:rStyle w:val="FootnoteReference"/>
        </w:rPr>
        <w:footnoteReference w:id="1772"/>
      </w:r>
      <w:r>
        <w:rPr>
          <w:rFonts w:ascii="Amiri" w:hAnsi="Amiri" w:eastAsia="Amiri" w:cs="Amiri"/>
          <w:lang w:bidi="ar-SA"/>
          <w:color w:val="111111"/>
          <w:sz w:val="28"/>
          <w:szCs w:val="28"/>
          <w:rtl/>
        </w:rPr>
        <w:t xml:space="preserve">وَ عَنْ عِدَّةٍ مِنْ أَصْحَابِنَا عَنْ سَهْلِ بْنِ زِیَادٍ عَنِ ابْنِ فَضَّالٍ عَنْ سُفْیَانَ بْنِ إِبْرَاهِیمَ الْجَرِیرِیِّ عَنِ الْحَارِثِ بْنِ حَصِیرَةَ الْأَسَدِیِ</w:t>
      </w:r>
    </w:p>
    <w:p>
      <w:pPr>
        <w:pStyle w:val="BookText"/>
      </w:pPr>
      <w:r>
        <w:rPr>
          <w:rFonts w:ascii="IRNazanin" w:hAnsi="IRNazanin" w:eastAsia="IRNazanin" w:cs="IRNazanin"/>
          <w:lang w:bidi="fa-IR"/>
          <w:color w:val="111111"/>
          <w:sz w:val="28"/>
          <w:szCs w:val="28"/>
          <w:rtl/>
        </w:rPr>
        <w:t xml:space="preserve">ص: 278</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5" w:name="pg14670_158311"/>
    <w:bookmarkEnd w:id="265"/>
    <w:p>
      <w:pPr>
        <w:pStyle w:val="BookText"/>
      </w:pPr>
      <w:r>
        <w:rPr>
          <w:rFonts w:ascii="Amiri" w:hAnsi="Amiri" w:eastAsia="Amiri" w:cs="Amiri"/>
          <w:lang w:bidi="ar-SA"/>
          <w:color w:val="111111"/>
          <w:sz w:val="28"/>
          <w:szCs w:val="28"/>
          <w:rtl/>
        </w:rPr>
        <w:t xml:space="preserve">عَنْ أَبِی جَعْفَرٍ ع قَالَ: کُنْتُ مَعَ أَبِی فِی الْکَعْبَةِ- </w:t>
      </w:r>
      <w:r>
        <w:rPr>
          <w:rStyle w:val="FootnoteReference"/>
        </w:rPr>
        <w:footnoteReference w:id="1773"/>
      </w:r>
      <w:r>
        <w:rPr>
          <w:rFonts w:ascii="Amiri" w:hAnsi="Amiri" w:eastAsia="Amiri" w:cs="Amiri"/>
          <w:lang w:bidi="ar-SA"/>
          <w:color w:val="111111"/>
          <w:sz w:val="28"/>
          <w:szCs w:val="28"/>
          <w:rtl/>
        </w:rPr>
        <w:t xml:space="preserve">فَصَلَّی عَلَی الرُّخَامَةِ الْحَمْرَاءِ بَیْنَ الْعَمُودَیْنِ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حصیرة الاسدی نقل شده است که امام باقر علیه‌السلام فرمود: «من با پدرم در کعبه بودم، و او بر روی سنگ‌فرش سرخ رنگ بین دو ستون نماز خواند.»</w:t>
      </w:r>
    </w:p>
    <w:p>
      <w:pPr>
        <w:pStyle w:val="Heading5"/>
      </w:pPr>
      <w:bookmarkStart w:id="1487" w:name="_Toc945"/>
      <w:r>
        <w:t>[رقم الحدیث الکلی: 17745 - رقم الحدیث الباب: 9]</w:t>
      </w:r>
      <w:bookmarkEnd w:id="1487"/>
    </w:p>
    <w:p>
      <w:pPr>
        <w:pStyle w:val="BookText"/>
      </w:pPr>
      <w:r>
        <w:rPr>
          <w:rFonts w:ascii="Times New Roman" w:hAnsi="Times New Roman" w:eastAsia="Times New Roman" w:cs="Times New Roman"/>
          <w:lang w:val="en-US" w:bidi="en-US"/>
          <w:color w:val="111111"/>
          <w:sz w:val="28"/>
          <w:szCs w:val="28"/>
          <w:rtl/>
        </w:rPr>
        <w:t xml:space="preserve">17745- 9- </w:t>
      </w:r>
      <w:r>
        <w:rPr>
          <w:rStyle w:val="FootnoteReference"/>
        </w:rPr>
        <w:footnoteReference w:id="1774"/>
      </w:r>
      <w:r>
        <w:rPr>
          <w:rFonts w:ascii="Amiri" w:hAnsi="Amiri" w:eastAsia="Amiri" w:cs="Amiri"/>
          <w:lang w:bidi="ar-SA"/>
          <w:color w:val="111111"/>
          <w:sz w:val="28"/>
          <w:szCs w:val="28"/>
          <w:rtl/>
        </w:rPr>
        <w:t xml:space="preserve">مُحَمَّدُ بْنُ مُحَمَّدٍ الْمُفِیدُ فِی الْمُقْنِعَةِ قَالَ: قَالَ ع لَا تُصَلِّ الْفَرِیضَةَ فِی الْکَعْبَةِ- </w:t>
      </w:r>
      <w:r>
        <w:rPr>
          <w:rStyle w:val="FootnoteReference"/>
        </w:rPr>
        <w:footnoteReference w:id="1775"/>
      </w:r>
      <w:r>
        <w:rPr>
          <w:rFonts w:ascii="Amiri" w:hAnsi="Amiri" w:eastAsia="Amiri" w:cs="Amiri"/>
          <w:lang w:bidi="ar-SA"/>
          <w:color w:val="111111"/>
          <w:sz w:val="28"/>
          <w:szCs w:val="28"/>
          <w:rtl/>
        </w:rPr>
        <w:t xml:space="preserve">وَ لَا بَأْسَ أَنْ تُصَلِّیَ </w:t>
      </w:r>
      <w:r>
        <w:rPr>
          <w:rStyle w:val="FootnoteReference"/>
        </w:rPr>
        <w:footnoteReference w:id="1776"/>
      </w:r>
      <w:r>
        <w:rPr>
          <w:rFonts w:ascii="Amiri" w:hAnsi="Amiri" w:eastAsia="Amiri" w:cs="Amiri"/>
          <w:lang w:bidi="ar-SA"/>
          <w:color w:val="111111"/>
          <w:sz w:val="28"/>
          <w:szCs w:val="28"/>
          <w:rtl/>
        </w:rPr>
        <w:t xml:space="preserve">النَّافِلَةَ.</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و تقدم ما یدلّ علیه فی الباب 1 من أبواب الأغسال المسنونة.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مفید درمقنعه ازحضرت علیعلیه السلام نقل کرده اند که فرمودند : درداخل کعبه نمازواجب را نخوان ولی نمازمستحبی اشکالی ندارد .</w:t>
      </w:r>
    </w:p>
    <w:p>
      <w:pPr>
        <w:pStyle w:val="Heading4"/>
      </w:pPr>
      <w:bookmarkStart w:id="1488" w:name="_Toc946"/>
      <w:r>
        <w:t>37- بَابُ اسْتِحْبَابِ السُّجُودِ فِی الْکَعْبَةِ وَ الدُّعَاءِ بِالْمَأْثُورِ</w:t>
      </w:r>
      <w:bookmarkEnd w:id="1488"/>
    </w:p>
    <w:p>
      <w:pPr>
        <w:pStyle w:val="Heading5"/>
      </w:pPr>
      <w:bookmarkStart w:id="1489" w:name="_Toc947"/>
      <w:r>
        <w:t>اشارة</w:t>
      </w:r>
      <w:bookmarkEnd w:id="1489"/>
    </w:p>
    <w:p>
      <w:pPr>
        <w:pStyle w:val="BookText"/>
      </w:pPr>
      <w:r>
        <w:rPr>
          <w:rStyle w:val="FootnoteReference"/>
        </w:rPr>
        <w:footnoteReference w:id="1778"/>
      </w:r>
      <w:r>
        <w:rPr>
          <w:rFonts w:ascii="Amiri" w:hAnsi="Amiri" w:eastAsia="Amiri" w:cs="Amiri"/>
          <w:lang w:bidi="ar-SA"/>
          <w:color w:val="111111"/>
          <w:sz w:val="28"/>
          <w:szCs w:val="28"/>
          <w:rtl/>
        </w:rPr>
        <w:t xml:space="preserve">37 بَابُ اسْتِحْبَابِ السُّجُودِ فِی الْکَعْبَةِ وَ الدُّعَاءِ بِالْمَأْثُورِ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0" w:name="_Toc948"/>
      <w:r>
        <w:t>[رقم الحدیث الکلی: 17746 - رقم الحدیث الباب: 1]</w:t>
      </w:r>
      <w:bookmarkEnd w:id="1490"/>
    </w:p>
    <w:p>
      <w:pPr>
        <w:pStyle w:val="BookText"/>
      </w:pPr>
      <w:r>
        <w:rPr>
          <w:rFonts w:ascii="Times New Roman" w:hAnsi="Times New Roman" w:eastAsia="Times New Roman" w:cs="Times New Roman"/>
          <w:lang w:val="en-US" w:bidi="en-US"/>
          <w:color w:val="111111"/>
          <w:sz w:val="28"/>
          <w:szCs w:val="28"/>
          <w:rtl/>
        </w:rPr>
        <w:t xml:space="preserve">17746- 1- </w:t>
      </w:r>
      <w:r>
        <w:rPr>
          <w:rStyle w:val="FootnoteReference"/>
        </w:rPr>
        <w:footnoteReference w:id="1779"/>
      </w:r>
      <w:r>
        <w:rPr>
          <w:rFonts w:ascii="Amiri" w:hAnsi="Amiri" w:eastAsia="Amiri" w:cs="Amiri"/>
          <w:lang w:bidi="ar-SA"/>
          <w:color w:val="111111"/>
          <w:sz w:val="28"/>
          <w:szCs w:val="28"/>
          <w:rtl/>
        </w:rPr>
        <w:t xml:space="preserve">مُحَمَّدُ بْنُ الْحَسَنِ بِإِسْنَادِهِ عَنِ الْحُسَیْنِ بْنِ سَعِیدٍ عَنْ صَفْوَانَ عَنِ الْمُجَاهِدِ عَنْ ذَرِیحٍ قَالَ: سَمِعْتُ أَبَا عَبْدِ اللَّهِ ع فِی الْکَعْبَةِ- وَ هُوَ سَاجِدٌ وَ هُوَ یَقُولُ لَا یَرُدُّ غَضَبَکَ إِلَّا حِلْمُکَ وَ لَا یُجِیرُ مِنْ عَذَابِکَ إِلَّا رَحْمَتُکَ وَ لَا یُنْجِی مِنْکَ إِلَّا التَّضَرُّعُ </w:t>
      </w:r>
      <w:r>
        <w:rPr>
          <w:rStyle w:val="FootnoteReference"/>
        </w:rPr>
        <w:footnoteReference w:id="1780"/>
      </w:r>
      <w:r>
        <w:rPr>
          <w:rFonts w:ascii="Amiri" w:hAnsi="Amiri" w:eastAsia="Amiri" w:cs="Amiri"/>
          <w:lang w:bidi="ar-SA"/>
          <w:color w:val="111111"/>
          <w:sz w:val="28"/>
          <w:szCs w:val="28"/>
          <w:rtl/>
        </w:rPr>
        <w:t xml:space="preserve">إِلَیْکَ فَهَبْ لِی یَا إِلَهِی فَرَجاً بِالْقُدْرَةِ الَّتِی بِهَا تُحْیِی أَمْوَاتَ الْعِبَادِ وَ بِهَا تَنْشُرُ مَیْتَ الْبِلَادِ وَ لَا تُهْلِکْنِی یَا إِلَهِی </w:t>
      </w:r>
      <w:r>
        <w:rPr>
          <w:rStyle w:val="FootnoteReference"/>
        </w:rPr>
        <w:footnoteReference w:id="1781"/>
      </w:r>
      <w:r>
        <w:rPr>
          <w:rFonts w:ascii="Amiri" w:hAnsi="Amiri" w:eastAsia="Amiri" w:cs="Amiri"/>
          <w:lang w:bidi="ar-SA"/>
          <w:color w:val="111111"/>
          <w:sz w:val="28"/>
          <w:szCs w:val="28"/>
          <w:rtl/>
        </w:rPr>
        <w:t xml:space="preserve">حَتَّی تَسْتَجِیبَ لِی دُعَائِی وَ تُعَرِّفَنِی الْإِجَابَةَ اللَّهُمَّ ارْزُقْنِی الْعَافِیَةَ إِلَی مُنْتَهَی أَجَلِی وَ لَا تُشْمِتْ بِی عَدُوِّی وَ لَا تُمَکِّنْهُ مِنْ</w:t>
      </w:r>
    </w:p>
    <w:p>
      <w:pPr>
        <w:pStyle w:val="BookText"/>
      </w:pPr>
      <w:r>
        <w:rPr>
          <w:rFonts w:ascii="IRNazanin" w:hAnsi="IRNazanin" w:eastAsia="IRNazanin" w:cs="IRNazanin"/>
          <w:lang w:bidi="fa-IR"/>
          <w:color w:val="111111"/>
          <w:sz w:val="28"/>
          <w:szCs w:val="28"/>
          <w:rtl/>
        </w:rPr>
        <w:t xml:space="preserve">ص: 279</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6" w:name="pg14670_158312"/>
    <w:bookmarkEnd w:id="266"/>
    <w:p>
      <w:pPr>
        <w:pStyle w:val="BookText"/>
      </w:pPr>
      <w:r>
        <w:rPr>
          <w:rFonts w:ascii="Amiri" w:hAnsi="Amiri" w:eastAsia="Amiri" w:cs="Amiri"/>
          <w:lang w:bidi="ar-SA"/>
          <w:color w:val="111111"/>
          <w:sz w:val="28"/>
          <w:szCs w:val="28"/>
          <w:rtl/>
        </w:rPr>
        <w:t xml:space="preserve">عُنُقِی مَنْ ذَا الَّذِی یَرْفَعُنِی إِنْ وَضَعْتَنِی وَ مَنْ ذَا الَّذِی یَضَعُنِی إِنْ رَفَعْتَنِی وَ إِنْ أَهْلَکْتَنِی فَمَنْ ذَا الَّذِی یَعْرِضُ لَکَ فِی عَبْدِکَ أَوْ یَسْأَلُکَ عَنْ أَمْرِهِ </w:t>
      </w:r>
      <w:r>
        <w:rPr>
          <w:rStyle w:val="FootnoteReference"/>
        </w:rPr>
        <w:footnoteReference w:id="1782"/>
      </w:r>
      <w:r>
        <w:rPr>
          <w:rFonts w:ascii="Amiri" w:hAnsi="Amiri" w:eastAsia="Amiri" w:cs="Amiri"/>
          <w:lang w:bidi="ar-SA"/>
          <w:color w:val="111111"/>
          <w:sz w:val="28"/>
          <w:szCs w:val="28"/>
          <w:rtl/>
        </w:rPr>
        <w:t xml:space="preserve">فَقَدْ عَلِمْتُ یَا إِلَهِی أَنَّهُ لَیْسَ فِی حُکْمِکَ ظُلْمٌ وَ لَا فِی نَقِمَتِکَ عَجَلَةٌ إِنَّمَا یَعْجَلُ </w:t>
      </w:r>
      <w:r>
        <w:rPr>
          <w:rStyle w:val="FootnoteReference"/>
        </w:rPr>
        <w:footnoteReference w:id="1783"/>
      </w:r>
      <w:r>
        <w:rPr>
          <w:rFonts w:ascii="Amiri" w:hAnsi="Amiri" w:eastAsia="Amiri" w:cs="Amiri"/>
          <w:lang w:bidi="ar-SA"/>
          <w:color w:val="111111"/>
          <w:sz w:val="28"/>
          <w:szCs w:val="28"/>
          <w:rtl/>
        </w:rPr>
        <w:t xml:space="preserve">مَنْ یَخَافُ الْفَوْتَ وَ یَحْتَاجُ إِلَی الظُّلْمِ الضَّعِیفُ وَ قَدْ تَعَالَیْتَ یَا إِلَهِی عَنْ ذَلِکَ إِلَهِی فَلَا تَجْعَلْنِی لِلْبَلَاءِ غَرَضاً وَ لَا لِنَقِمَتِکَ نَصَباً وَ مَهِّلْنِی وَ نَفْسِی وَ أَقِلْنِی عَثْرَتِی وَ لَا تَرُدَّ یَدِی فِی نَحْرِی وَ لَا تُتْبِعْنِی بِبَلَاءٍ عَلَی أَثَرِ بَلَاءٍ فَقَدْ تَرَی ضَعْفِی وَ تَضَرُّعِی إِلَیْکَ وَ وَحْشَتِی مِنَ النَّاسِ وَ أُنْسِی بِکَ أَعُوذُ بِکَ الْیَوْمَ فَأَعِذْنِی وَ أَسْتَجِیرُ بِکَ فَأَجِرْنِی وَ أَسْتَعِینُ بِکَ عَلَی الضَّرَّاءِ فَأَعِنِّی وَ أَسْتَنْصِرُکَ فَانْصُرْنِی وَ أَتَوَکَّلُ عَلَیْکَ فَاکْفِنِی وَ أُومِنُ بِکَ فَآمِنِّی وَ أَسْتَهْدِیکَ فَاهْدِنِی وَ أَسْتَرْحِمُکَ فَارْحَمْنِی وَ أَسْتَغْفِرُکَ مِمَّا تَعْلَمُ فَاغْفِرْ لِی وَ أَسْتَرْزِقُکَ مِنْ فَضْلِکَ الْوَاسِعِ فَارْزُقْنِی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ذَرِیحٍ : شنیدم حضرت صادق علیه السلام درداخل کعبه درحال سجده اینگونه مناجات می کرد لَا یَرُدُّ غَضَبَکَ إِلَّا حِلْمُکَ وَ لَا یُجِیرُ مِنْ عَذَابِکَ إِلَّا رَحْمَتُکَ وَ لَا یُنْجِی مِنْکَ إِلَّا التَّضَرُّعُ إِلَیْکَ فَهَبْ لِی یَا إِلَهِی فَرَجاً بِالْقُدْرَةِ الَّتِی بِهَا تُحْیِی أَمْوَاتَ الْعِبَادِ وَ بِهَا تَنْشُرُ مَیْتَ الْبِلَادِ وَ لَا تُهْلِکْنِی یَا إِلَهِی حَتَّی تَسْتَجِیبَ لِی دُعَائِی وَ تُعَرِّفَنِی الْإِجَابَةَ اللَّهُمَّ ارْزُقْنِی الْعَافِیَةَ إِلَی مُنْتَهَی أَجَلِی وَ لَا تُشْمِتْ بِی عَدُوِّی وَ لَا تُمَکِّنْهُ مِنْ</w:t>
      </w:r>
    </w:p>
    <w:p>
      <w:pPr>
        <w:pStyle w:val="BookText"/>
      </w:pPr>
      <w:r>
        <w:rPr>
          <w:rFonts w:ascii="Amiri" w:hAnsi="Amiri" w:eastAsia="Amiri" w:cs="Amiri"/>
          <w:lang w:bidi="ar-SA"/>
          <w:color w:val="111111"/>
          <w:sz w:val="28"/>
          <w:szCs w:val="28"/>
          <w:rtl/>
        </w:rPr>
        <w:t xml:space="preserve">عُنُقِی مَنْ ذَا الَّذِی یَرْفَعُنِی إِنْ وَضَعْتَنِی وَ مَنْ ذَا الَّذِی یَضَعُنِی إِنْ رَفَعْتَنِی وَ إِنْ أَهْلَکْتَنِی فَمَنْ ذَا الَّذِی یَعْرِضُ لَکَ فِی عَبْدِکَ أَوْ یَسْأَلُکَ عَنْ أَمْرِهِ فَقَدْ عَلِمْتُ یَا إِلَهِی أَنَّهُ لَیْسَ فِی حُکْمِکَ ظُلْمٌ وَ لَا فِی نَقِمَتِکَ عَجَلَةٌ إِنَّمَا یَعْجَلُ مَنْ یَخَافُ الْفَوْتَ وَ یَحْتَاجُ إِلَی الظُّلْمِ الضَّعِیفُ وَ قَدْ تَعَالَیْتَ یَا إِلَهِی عَنْ ذَلِکَ إِلَهِی فَلَا تَجْعَلْنِی لِلْبَلَاءِ غَرَضاً وَ لَا لِنَقِمَتِکَ نَصَباً وَ مَهِّلْنِی وَ نَفْسِی وَ أَقِلْنِی عَثْرَتِی وَ لَا تَرُدَّ یَدِی فِی نَحْرِی وَ لَا تُتْبِعْنِی بِبَلَاءٍ عَلَی أَثَرِ بَلَاءٍ فَقَدْ تَرَی ضَعْفِی وَ تَضَرُّعِی إِلَیْکَ وَ وَحْشَتِی مِنَ النَّاسِ وَ أُنْسِی بِکَ أَعُوذُ بِکَ الْیَوْمَ فَأَعِذْنِی وَ أَسْتَجِیرُ بِکَ فَأَجِرْنِی وَ أَسْتَعِینُ بِکَ عَلَی الضَّرَّاءِ فَأَعِنِّی وَ أَسْتَنْصِرُکَ فَانْصُرْنِی وَ أَتَوَکَّلُ عَلَیْکَ فَاکْفِنِی وَ أُومِنُ بِکَ فَآمِنِّی وَ أَسْتَهْدِیکَ فَاهْدِنِی وَ أَسْتَرْحِمُکَ فَارْحَمْنِی وَ أَسْتَغْفِرُکَ مِمَّا تَعْلَمُ فَاغْفِرْ لِی وَ أَسْتَرْزِقُکَ مِنْ فَضْلِکَ الْوَاسِعِ فَارْزُقْنِی وَ لَا حَوْلَ وَ لَا قُوَّةَ إِلَّا بِاللَّهِ الْعَلِیِّ الْعَظِیمِ.</w:t>
      </w:r>
    </w:p>
    <w:p>
      <w:pPr>
        <w:pStyle w:val="Heading4"/>
      </w:pPr>
      <w:bookmarkStart w:id="1491" w:name="_Toc949"/>
      <w:r>
        <w:t>38- بَابُ اسْتِحْبَابِ الْبُکَاءِ فِی الْکَعْبَةِ وَ حَوْلِهَا مِنْ خَشْیَةِ اللَّهِ‌</w:t>
      </w:r>
      <w:bookmarkEnd w:id="1491"/>
    </w:p>
    <w:p>
      <w:pPr>
        <w:pStyle w:val="Heading5"/>
      </w:pPr>
      <w:bookmarkStart w:id="1492" w:name="_Toc950"/>
      <w:r>
        <w:t>اشارة</w:t>
      </w:r>
      <w:bookmarkEnd w:id="1492"/>
    </w:p>
    <w:p>
      <w:pPr>
        <w:pStyle w:val="BookText"/>
      </w:pPr>
      <w:r>
        <w:rPr>
          <w:rStyle w:val="FootnoteReference"/>
        </w:rPr>
        <w:footnoteReference w:id="1784"/>
      </w:r>
      <w:r>
        <w:rPr>
          <w:rFonts w:ascii="Amiri" w:hAnsi="Amiri" w:eastAsia="Amiri" w:cs="Amiri"/>
          <w:lang w:bidi="ar-SA"/>
          <w:color w:val="111111"/>
          <w:sz w:val="28"/>
          <w:szCs w:val="28"/>
          <w:rtl/>
        </w:rPr>
        <w:t xml:space="preserve">38 بَابُ اسْتِحْبَابِ الْبُکَاءِ فِی الْکَعْبَةِ وَ حَوْلِهَا مِنْ خَشْیَةِ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3" w:name="_Toc951"/>
      <w:r>
        <w:t>[رقم الحدیث الکلی: 17747 - رقم الحدیث الباب: 1]</w:t>
      </w:r>
      <w:bookmarkEnd w:id="1493"/>
    </w:p>
    <w:p>
      <w:pPr>
        <w:pStyle w:val="BookText"/>
      </w:pPr>
      <w:r>
        <w:rPr>
          <w:rFonts w:ascii="Times New Roman" w:hAnsi="Times New Roman" w:eastAsia="Times New Roman" w:cs="Times New Roman"/>
          <w:lang w:val="en-US" w:bidi="en-US"/>
          <w:color w:val="111111"/>
          <w:sz w:val="28"/>
          <w:szCs w:val="28"/>
          <w:rtl/>
        </w:rPr>
        <w:t xml:space="preserve">17747- 1- </w:t>
      </w:r>
      <w:r>
        <w:rPr>
          <w:rStyle w:val="FootnoteReference"/>
        </w:rPr>
        <w:footnoteReference w:id="1785"/>
      </w:r>
      <w:r>
        <w:rPr>
          <w:rFonts w:ascii="Amiri" w:hAnsi="Amiri" w:eastAsia="Amiri" w:cs="Amiri"/>
          <w:lang w:bidi="ar-SA"/>
          <w:color w:val="111111"/>
          <w:sz w:val="28"/>
          <w:szCs w:val="28"/>
          <w:rtl/>
        </w:rPr>
        <w:t xml:space="preserve">مُحَمَّدُ بْنُ عَلِیِّ بْنِ الْحُسَیْنِ فِی کِتَابِ الْعِلَلِ عَنْ أَبِیهِ عَنْ سَعْدِ بْنِ عَبْدِ اللَّهِ عَنْ مُحَمَّدِ بْنِ الْحُسَیْنِ </w:t>
      </w:r>
      <w:r>
        <w:rPr>
          <w:rStyle w:val="FootnoteReference"/>
        </w:rPr>
        <w:footnoteReference w:id="1786"/>
      </w:r>
      <w:r>
        <w:rPr>
          <w:rFonts w:ascii="Amiri" w:hAnsi="Amiri" w:eastAsia="Amiri" w:cs="Amiri"/>
          <w:lang w:bidi="ar-SA"/>
          <w:color w:val="111111"/>
          <w:sz w:val="28"/>
          <w:szCs w:val="28"/>
          <w:rtl/>
        </w:rPr>
        <w:t xml:space="preserve">عَنْ جَعْفَرِ بْنِ بَشِیرٍ عَنِ الْعَزْرَمِیِّ عَنْ أَبِی عَبْدِ اللَّهِ ع قَالَ: إِنَّمَا سُمِّیَتْ مَکَّةُ بَکَّةَ لِأَنَّ النَّاسَ یَتَبَاکُّونَ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عزرمی نقل شده است که امام صادق علیه‌السلام فرمود: «مکه به نام بکه نامیده شده است، زیرا مردم در آنجا بسیار گریه می‌کنند.</w:t>
      </w:r>
    </w:p>
    <w:p>
      <w:pPr>
        <w:pStyle w:val="BookText"/>
      </w:pPr>
      <w:r>
        <w:rPr>
          <w:rFonts w:ascii="IRNazanin" w:hAnsi="IRNazanin" w:eastAsia="IRNazanin" w:cs="IRNazanin"/>
          <w:lang w:bidi="fa-IR"/>
          <w:color w:val="111111"/>
          <w:sz w:val="28"/>
          <w:szCs w:val="28"/>
          <w:rtl/>
        </w:rPr>
        <w:t xml:space="preserve">ص: 280</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7" w:name="pg14670_158313"/>
    <w:bookmarkEnd w:id="267"/>
    <w:p>
      <w:pPr>
        <w:pStyle w:val="Heading5"/>
      </w:pPr>
      <w:bookmarkStart w:id="1494" w:name="_Toc952"/>
      <w:r>
        <w:t>[رقم الحدیث الکلی: 17748 - رقم الحدیث الباب: 2]</w:t>
      </w:r>
      <w:bookmarkEnd w:id="1494"/>
    </w:p>
    <w:p>
      <w:pPr>
        <w:pStyle w:val="BookText"/>
      </w:pPr>
      <w:r>
        <w:rPr>
          <w:rFonts w:ascii="Times New Roman" w:hAnsi="Times New Roman" w:eastAsia="Times New Roman" w:cs="Times New Roman"/>
          <w:lang w:val="en-US" w:bidi="en-US"/>
          <w:color w:val="111111"/>
          <w:sz w:val="28"/>
          <w:szCs w:val="28"/>
          <w:rtl/>
        </w:rPr>
        <w:t xml:space="preserve">17748- 2- </w:t>
      </w:r>
      <w:r>
        <w:rPr>
          <w:rStyle w:val="FootnoteReference"/>
        </w:rPr>
        <w:footnoteReference w:id="1787"/>
      </w:r>
      <w:r>
        <w:rPr>
          <w:rFonts w:ascii="Amiri" w:hAnsi="Amiri" w:eastAsia="Amiri" w:cs="Amiri"/>
          <w:lang w:bidi="ar-SA"/>
          <w:color w:val="111111"/>
          <w:sz w:val="28"/>
          <w:szCs w:val="28"/>
          <w:rtl/>
        </w:rPr>
        <w:t xml:space="preserve">وَ عَنْ مُحَمَّدِ بْنِ مُوسَی بْنِ الْمُتَوَکِّلِ عَنْ عَلِیِّ بْنِ الْحُسَیْنِ السَّعْدَآبَادِیِّ عَنْ أَحْمَدَ بْنِ أَبِی عَبْدِ اللَّهِ الْبَرْقِیِّ عَنِ الْحَسَنِ بْنِ مَحْبُوبٍ عَنْ عَبْدِ اللَّهِ بْنِ سِنَانٍ قَالَ: سَأَلْتُ أَبَا عَبْدِ اللَّهِ ع لِمَ سُمِّیَتِ الْکَعْبَةُ بَکَّةَ- فَقَالَ لِبُکَاءِ النَّاسِ حَوْلَهَا وَ فِیهَا.</w:t>
      </w:r>
    </w:p>
    <w:p>
      <w:pPr>
        <w:pStyle w:val="BookText"/>
      </w:pPr>
      <w:r>
        <w:rPr>
          <w:rFonts w:ascii="Amiri" w:hAnsi="Amiri" w:eastAsia="Amiri" w:cs="Amiri"/>
          <w:lang w:bidi="ar-SA"/>
          <w:color w:val="111111"/>
          <w:sz w:val="28"/>
          <w:szCs w:val="28"/>
          <w:rtl/>
        </w:rPr>
        <w:t xml:space="preserve">أَقُولُ: وَ تَقَدَّمَ مَا یَدُلُّ عَلَی اسْتِحْبَابِ الْبُکَاءِ مِنْ خَشْیَةِ اللَّهِ </w:t>
      </w:r>
      <w:r>
        <w:rPr>
          <w:rStyle w:val="FootnoteReference"/>
        </w:rPr>
        <w:footnoteReference w:id="1788"/>
      </w:r>
      <w:r>
        <w:rPr>
          <w:rFonts w:ascii="Amiri" w:hAnsi="Amiri" w:eastAsia="Amiri" w:cs="Amiri"/>
          <w:lang w:bidi="ar-SA"/>
          <w:color w:val="111111"/>
          <w:sz w:val="28"/>
          <w:szCs w:val="28"/>
          <w:rtl/>
        </w:rPr>
        <w:t xml:space="preserve">وَ یَأْتِی مَا یَدُلُّ عَلَیْهِ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علیه‌السلام پرسیدم که چرا کعبه به نام بکه نامیده شده است؟ امام فرمود: «به خاطر گریه مردم در اطراف و در خود کعبه است.</w:t>
      </w:r>
    </w:p>
    <w:p>
      <w:pPr>
        <w:pStyle w:val="Heading4"/>
      </w:pPr>
      <w:bookmarkStart w:id="1495" w:name="_Toc953"/>
      <w:r>
        <w:t>39- بَابُ اسْتِحْبَابِ الْغُسْلِ لِدُخُولِ الْکَعْبَةِ لِلرَّجُلِ وَ الْمَرْأَةِ</w:t>
      </w:r>
      <w:bookmarkEnd w:id="1495"/>
    </w:p>
    <w:p>
      <w:pPr>
        <w:pStyle w:val="Heading5"/>
      </w:pPr>
      <w:bookmarkStart w:id="1496" w:name="_Toc954"/>
      <w:r>
        <w:t>اشارة</w:t>
      </w:r>
      <w:bookmarkEnd w:id="1496"/>
    </w:p>
    <w:p>
      <w:pPr>
        <w:pStyle w:val="BookText"/>
      </w:pPr>
      <w:r>
        <w:rPr>
          <w:rStyle w:val="FootnoteReference"/>
        </w:rPr>
        <w:footnoteReference w:id="1790"/>
      </w:r>
      <w:r>
        <w:rPr>
          <w:rFonts w:ascii="Amiri" w:hAnsi="Amiri" w:eastAsia="Amiri" w:cs="Amiri"/>
          <w:lang w:bidi="ar-SA"/>
          <w:color w:val="111111"/>
          <w:sz w:val="28"/>
          <w:szCs w:val="28"/>
          <w:rtl/>
        </w:rPr>
        <w:t xml:space="preserve">39 بَابُ اسْتِحْبَابِ الْغُسْلِ لِدُخُولِ الْکَعْبَةِ لِلرَّجُلِ وَ الْمَرْأَةِ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7" w:name="_Toc955"/>
      <w:r>
        <w:t>[رقم الحدیث الکلی: 17749 - رقم الحدیث الباب: 1]</w:t>
      </w:r>
      <w:bookmarkEnd w:id="1497"/>
    </w:p>
    <w:p>
      <w:pPr>
        <w:pStyle w:val="BookText"/>
      </w:pPr>
      <w:r>
        <w:rPr>
          <w:rFonts w:ascii="Times New Roman" w:hAnsi="Times New Roman" w:eastAsia="Times New Roman" w:cs="Times New Roman"/>
          <w:lang w:val="en-US" w:bidi="en-US"/>
          <w:color w:val="111111"/>
          <w:sz w:val="28"/>
          <w:szCs w:val="28"/>
          <w:rtl/>
        </w:rPr>
        <w:t xml:space="preserve">17749- 1- </w:t>
      </w:r>
      <w:r>
        <w:rPr>
          <w:rStyle w:val="FootnoteReference"/>
        </w:rPr>
        <w:footnoteReference w:id="1791"/>
      </w:r>
      <w:r>
        <w:rPr>
          <w:rFonts w:ascii="Amiri" w:hAnsi="Amiri" w:eastAsia="Amiri" w:cs="Amiri"/>
          <w:lang w:bidi="ar-SA"/>
          <w:color w:val="111111"/>
          <w:sz w:val="28"/>
          <w:szCs w:val="28"/>
          <w:rtl/>
        </w:rPr>
        <w:t xml:space="preserve">مُحَمَّدُ بْنُ عَلِیِّ بْنِ الْحُسَیْنِ فِی الْعِلَلِ عَنْ مُحَمَّدِ بْنِ الْحَسَنِ بْنِ الْوَلِیدِ عَنْ مُحَمَّدِ بْنِ الْحَسَنِ الصَّفَّارِ عَنْ أَحْمَدَ وَ عَبْدِ اللَّهِ ابْنَیْ مُحَمَّدِ بْنِ عِیسَی عَنْ مُحَمَّدِ بْنِ أَبِی عُمَیْرٍ عَنْ حَمَّادِ بْنِ عُثْمَانَ عَنْ عُبَیْدِ اللَّهِ بْنِ عَلِیٍّ الْحَلَبِیِّ قَالَ: سَأَلْتُ أَبَا عَبْدِ اللَّهِ ع أَ یَغْتَسِلُ </w:t>
      </w:r>
      <w:r>
        <w:rPr>
          <w:rStyle w:val="FootnoteReference"/>
        </w:rPr>
        <w:footnoteReference w:id="1792"/>
      </w:r>
      <w:r>
        <w:rPr>
          <w:rFonts w:ascii="Amiri" w:hAnsi="Amiri" w:eastAsia="Amiri" w:cs="Amiri"/>
          <w:lang w:bidi="ar-SA"/>
          <w:color w:val="111111"/>
          <w:sz w:val="28"/>
          <w:szCs w:val="28"/>
          <w:rtl/>
        </w:rPr>
        <w:t xml:space="preserve">النِّسَاءُ إِذَا أَتَیْنَ الْبَیْتَ قَالَ نَعَمْ إِنَّ اللَّهَ عَزَّ وَ جَلَّ یَقُولُ طَهِّرا بَیْتِیَ لِلطَّائِفِینَ وَ الْعاکِفِینَ وَ الرُّکَّعِ السُّجُودِ </w:t>
      </w:r>
      <w:r>
        <w:rPr>
          <w:rStyle w:val="FootnoteReference"/>
        </w:rPr>
        <w:footnoteReference w:id="1793"/>
      </w:r>
      <w:r>
        <w:rPr>
          <w:rFonts w:ascii="Amiri" w:hAnsi="Amiri" w:eastAsia="Amiri" w:cs="Amiri"/>
          <w:lang w:bidi="ar-SA"/>
          <w:color w:val="111111"/>
          <w:sz w:val="28"/>
          <w:szCs w:val="28"/>
          <w:rtl/>
        </w:rPr>
        <w:t xml:space="preserve">فَیَنْبَغِی لِلْعَبْدِ أَنْ لَا یَدْخُلَ إِلَّا وَ هُوَ طَاهِرٌ قَدْ غَسَلَ عَنْهُ الْعَرَقَ وَ الْأَذَی وَ تَطَهَّرَ.</w:t>
      </w:r>
    </w:p>
    <w:p>
      <w:pPr>
        <w:pStyle w:val="BookText"/>
      </w:pPr>
      <w:r>
        <w:rPr>
          <w:rFonts w:ascii="Amiri" w:hAnsi="Amiri" w:eastAsia="Amiri" w:cs="Amiri"/>
          <w:lang w:bidi="ar-SA"/>
          <w:color w:val="111111"/>
          <w:sz w:val="28"/>
          <w:szCs w:val="28"/>
          <w:rtl/>
        </w:rPr>
        <w:t xml:space="preserve">وَ رَوَاهُ الْکُلَیْنِیُّ نَحْوَهُ کَمَا مَرَّ </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ص: 281</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8" w:name="pg14670_158314"/>
    <w:bookmarkEnd w:id="268"/>
    <w:p>
      <w:pPr>
        <w:pStyle w:val="BookText"/>
      </w:pPr>
      <w:r>
        <w:rPr>
          <w:rFonts w:ascii="Amiri" w:hAnsi="Amiri" w:eastAsia="Amiri" w:cs="Amiri"/>
          <w:lang w:bidi="ar-SA"/>
          <w:color w:val="111111"/>
          <w:sz w:val="28"/>
          <w:szCs w:val="28"/>
          <w:rtl/>
        </w:rPr>
        <w:t xml:space="preserve">وَ رَوَاهُ الْعَیَّاشِیُّ فِی تَفْسِیرِهِ عَنِ الْحَلَبِیِّ </w:t>
      </w:r>
      <w:r>
        <w:rPr>
          <w:rStyle w:val="FootnoteReference"/>
        </w:rPr>
        <w:footnoteReference w:id="179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گفت: از امام صادق علیه‌السلام پرسیدم: آیا زنان باید غسل کنند زمانی که به خانه (کعبه) وارد می‌شوند؟ فرمود: بله، زیرا خداوند عزوجل می‌فرماید: "خانه‌ام را برای طواف‌کنندگان و معتکفان و رکوع‌کنندگان و سجده‌کنندگان پاکیزه کنید" (آیه 125 سوره بقره). بنابراین، شایسته است که بنده (خدا) وارد نشود مگر اینکه پاک باشد، از خود عرق و آلودگی را شسته و پاک شده باشد.</w:t>
      </w:r>
    </w:p>
    <w:p>
      <w:pPr>
        <w:pStyle w:val="Heading4"/>
      </w:pPr>
      <w:bookmarkStart w:id="1498" w:name="_Toc956"/>
      <w:r>
        <w:t>40- بَابُ اسْتِحْبَابِ التَّکْبِیرِ ثَلَاثاً عِنْدَ الْخُرُوجِ مِنَ الْکَعْبَةِ وَ الدُّعَاءِ بِالْمَأْثُورِ وَ صَلَاةِ رَکْعَتَیْنِ عَنْ یَمِینِ الدَّرَجَةِ</w:t>
      </w:r>
      <w:bookmarkEnd w:id="1498"/>
    </w:p>
    <w:p>
      <w:pPr>
        <w:pStyle w:val="Heading5"/>
      </w:pPr>
      <w:bookmarkStart w:id="1499" w:name="_Toc957"/>
      <w:r>
        <w:t>اشارة</w:t>
      </w:r>
      <w:bookmarkEnd w:id="1499"/>
    </w:p>
    <w:p>
      <w:pPr>
        <w:pStyle w:val="BookText"/>
      </w:pPr>
      <w:r>
        <w:rPr>
          <w:rStyle w:val="FootnoteReference"/>
        </w:rPr>
        <w:footnoteReference w:id="1797"/>
      </w:r>
      <w:r>
        <w:rPr>
          <w:rFonts w:ascii="Amiri" w:hAnsi="Amiri" w:eastAsia="Amiri" w:cs="Amiri"/>
          <w:lang w:bidi="ar-SA"/>
          <w:color w:val="111111"/>
          <w:sz w:val="28"/>
          <w:szCs w:val="28"/>
          <w:rtl/>
        </w:rPr>
        <w:t xml:space="preserve">40 بَابُ اسْتِحْبَابِ التَّکْبِیرِ ثَلَاثاً عِنْدَ الْخُرُوجِ مِنَ الْکَعْبَةِ وَ الدُّعَاءِ بِالْمَأْثُورِ وَ صَلَاةِ رَکْعَتَیْنِ عَنْ یَمِینِ الدَّرَجَةِ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00" w:name="_Toc958"/>
      <w:r>
        <w:t>[رقم الحدیث الکلی: 17750 - رقم الحدیث الباب: 1]</w:t>
      </w:r>
      <w:bookmarkEnd w:id="1500"/>
    </w:p>
    <w:p>
      <w:pPr>
        <w:pStyle w:val="BookText"/>
      </w:pPr>
      <w:r>
        <w:rPr>
          <w:rFonts w:ascii="Times New Roman" w:hAnsi="Times New Roman" w:eastAsia="Times New Roman" w:cs="Times New Roman"/>
          <w:lang w:val="en-US" w:bidi="en-US"/>
          <w:color w:val="111111"/>
          <w:sz w:val="28"/>
          <w:szCs w:val="28"/>
          <w:rtl/>
        </w:rPr>
        <w:t xml:space="preserve">17750- 1- </w:t>
      </w:r>
      <w:r>
        <w:rPr>
          <w:rStyle w:val="FootnoteReference"/>
        </w:rPr>
        <w:footnoteReference w:id="1798"/>
      </w:r>
      <w:r>
        <w:rPr>
          <w:rFonts w:ascii="Amiri" w:hAnsi="Amiri" w:eastAsia="Amiri" w:cs="Amiri"/>
          <w:lang w:bidi="ar-SA"/>
          <w:color w:val="111111"/>
          <w:sz w:val="28"/>
          <w:szCs w:val="28"/>
          <w:rtl/>
        </w:rPr>
        <w:t xml:space="preserve">مُحَمَّدُ بْنُ یَعْقُوبَ عَنْ مُحَمَّدِ بْنِ یَحْیَی عَنْ أَحْمَدَ عَنِ الْحُسَیْنِ بْنِ سَعِیدٍ عَنِ النَّضْرِ بْنِ سُوَیْدٍ عَنْ عَبْدِ اللَّهِ بْنِ سِنَانٍ قَالَ: سَمِعْتُ أَبَا عَبْدِ اللَّهِ ع وَ هُوَ خَارِجٌ مِنَ الْکَعْبَةِ- وَ هُوَ یَقُولُ اللَّهُ أَکْبَرُ اللَّهُ أَکْبَرُ حَتَّی قَالَهَا ثَلَاثاً ثُمَّ قَالَ اللَّهُمَّ لَا تُجْهِدْ بَلَاءَنَا رَبَّنَا وَ لَا تُشْمِتْ بِنَا أَعْدَاءَنَا فَإِنَّکَ أَنْتَ الضَّارُّ النَّافِعُ- ثُمَّ هَبَطَ فَصَلَّی إِلَی جَانِبِ الدَّرَجَةِ- جَعَلَ الدَّرَجَةَ عَنْ یَسَارِهِ مُسْتَقْبِلَ الْکَعْبَةِ لَیْسَ بَیْنَهُ وَ بَیْنَهَا أَحَدٌ ثُمَّ خَرَجَ إِلَی مَنْزِلِهِ.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99"/>
      </w:r>
      <w:r>
        <w:rPr>
          <w:rFonts w:ascii="Amiri" w:hAnsi="Amiri" w:eastAsia="Amiri" w:cs="Amiri"/>
          <w:lang w:bidi="ar-SA"/>
          <w:color w:val="111111"/>
          <w:sz w:val="28"/>
          <w:szCs w:val="28"/>
          <w:rtl/>
        </w:rPr>
        <w:t xml:space="preserve">وَ رَوَاهُ الْحِمْیَرِیُّ فِی قُرْبِ الْإِسْنَادِ عَنْ هَارُونَ بْنِ مُسْلِمٍ عَنْ مَسْعَدَةَ بْنِ صَدَقَةَ قَالَ خَرَجَ أَبُو عَبْدِ اللَّهِ ع مِنَ الْکَعْبَةِ وَ هُوَ یَقُولُ وَ ذَکَرَ نَحْوَهُ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شنیدم که امام صادق علیه‌السلام وقتی از کعبه خارج می‌شد، می‌فرمود: «الله اکبر، الله اکبر» تا اینکه این عبارت را سه بار تکرار کرد. سپس فرمود: «خدایا، آزمایش ما را سخت نکن، پروردگارا و دشمنانمان را بر ما شاد نگردان، زیرا تو تنها زیان‌رسان و سودرسان هستی.» سپس به سمت پله‌ها پایین رفت و در کنار پله‌ها نماز خواند، به گونه‌ای که پله‌ها در سمت چپ او بود و رو به کعبه ایستاد، به طوری که هیچ کسی بین او و کعبه نبود. سپس به سمت منزلش رفت.</w:t>
      </w:r>
    </w:p>
    <w:p>
      <w:pPr>
        <w:pStyle w:val="Heading5"/>
      </w:pPr>
      <w:bookmarkStart w:id="1501" w:name="_Toc959"/>
      <w:r>
        <w:t>[رقم الحدیث الکلی: 17751 - رقم الحدیث الباب: 2]</w:t>
      </w:r>
      <w:bookmarkEnd w:id="1501"/>
    </w:p>
    <w:p>
      <w:pPr>
        <w:pStyle w:val="BookText"/>
      </w:pPr>
      <w:r>
        <w:rPr>
          <w:rFonts w:ascii="Times New Roman" w:hAnsi="Times New Roman" w:eastAsia="Times New Roman" w:cs="Times New Roman"/>
          <w:lang w:val="en-US" w:bidi="en-US"/>
          <w:color w:val="111111"/>
          <w:sz w:val="28"/>
          <w:szCs w:val="28"/>
          <w:rtl/>
        </w:rPr>
        <w:t xml:space="preserve">17751- 2- </w:t>
      </w:r>
      <w:r>
        <w:rPr>
          <w:rStyle w:val="FootnoteReference"/>
        </w:rPr>
        <w:footnoteReference w:id="1801"/>
      </w:r>
      <w:r>
        <w:rPr>
          <w:rFonts w:ascii="Amiri" w:hAnsi="Amiri" w:eastAsia="Amiri" w:cs="Amiri"/>
          <w:lang w:bidi="ar-SA"/>
          <w:color w:val="111111"/>
          <w:sz w:val="28"/>
          <w:szCs w:val="28"/>
          <w:rtl/>
        </w:rPr>
        <w:t xml:space="preserve">وَ عَنْهُ عَنْ أَحْمَدَ عَنِ ابْنِ فَضَّالٍ عَنْ یُونُسَ قَالَ:</w:t>
      </w:r>
    </w:p>
    <w:p>
      <w:pPr>
        <w:pStyle w:val="BookText"/>
      </w:pPr>
      <w:r>
        <w:rPr>
          <w:rFonts w:ascii="IRNazanin" w:hAnsi="IRNazanin" w:eastAsia="IRNazanin" w:cs="IRNazanin"/>
          <w:lang w:bidi="fa-IR"/>
          <w:color w:val="111111"/>
          <w:sz w:val="28"/>
          <w:szCs w:val="28"/>
          <w:rtl/>
        </w:rPr>
        <w:t xml:space="preserve">ص: 282</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9" w:name="pg14670_158315"/>
    <w:bookmarkEnd w:id="269"/>
    <w:p>
      <w:pPr>
        <w:pStyle w:val="BookText"/>
      </w:pPr>
      <w:r>
        <w:rPr>
          <w:rFonts w:ascii="Amiri" w:hAnsi="Amiri" w:eastAsia="Amiri" w:cs="Amiri"/>
          <w:lang w:bidi="ar-SA"/>
          <w:color w:val="111111"/>
          <w:sz w:val="28"/>
          <w:szCs w:val="28"/>
          <w:rtl/>
        </w:rPr>
        <w:t xml:space="preserve">قُلْتُ لِأَبِی عَبْدِ اللَّهِ ع إِذَا دَخَلْتُ الْکَعْبَةَ کَیْفَ أَصْنَعُ قَالَ خُذْ بِحَلْقَتَیِ الْبَابِ إِذَا دَخَلْتَ ثُمَّ امْضِ حَتَّی تَأْتِیَ الْعَمُودَیْنِ- فَصَلِّ عَلَی الرُّخَامَةِ الْحَمْرَاءِ- ثُمَّ إِذَا خَرَجْتَ مِنَ الْبَیْتِ فَنَزَلْتَ مِنَ الدَّرَجَةِ- فَصَلِّ عَنْ یَمِینِکَ رَکْعَتَیْنِ.</w:t>
      </w:r>
    </w:p>
    <w:p>
      <w:pPr>
        <w:pStyle w:val="BookText"/>
      </w:pPr>
      <w:r>
        <w:rPr>
          <w:rFonts w:ascii="Amiri" w:hAnsi="Amiri" w:eastAsia="Amiri" w:cs="Amiri"/>
          <w:lang w:bidi="ar-SA"/>
          <w:color w:val="111111"/>
          <w:sz w:val="28"/>
          <w:szCs w:val="28"/>
          <w:rtl/>
        </w:rPr>
        <w:t xml:space="preserve">وَ رَوَاهُ الشَّیْخُ بِإِسْنَادِهِ عَنْ أَحْمَدَ بْنِ مُحَمَّدٍ عَنِ ابْنِ فَضَّالٍ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گفت: به امام صادق علیه‌السلام گفتم: هنگامی که وارد کعبه شدم، چه کار کنم؟ فرمود: «وقتی وارد شدی، حلقه‌های در را بگیر و سپس برو تا به دو ستون برسی، و بر روی سنگ‌فرش سرخ رنگ نماز بخوان. و هنگامی که از خانه (کعبه) خارج شدی و از پله‌ها پایین آمدی، در سمت راست خود دو رکعت نماز بخوان</w:t>
      </w:r>
    </w:p>
    <w:p>
      <w:pPr>
        <w:pStyle w:val="Heading4"/>
      </w:pPr>
      <w:bookmarkStart w:id="1502" w:name="_Toc960"/>
      <w:r>
        <w:t>41- بَابُ اسْتِحْبَابِ دُخُولِ النِّسَاءِ الْکَعْبَةَ وَ عَدَمِ تَأَکُّدِ الِاسْتِحْبَابِ لَهُنَ‌</w:t>
      </w:r>
      <w:bookmarkEnd w:id="1502"/>
    </w:p>
    <w:p>
      <w:pPr>
        <w:pStyle w:val="Heading5"/>
      </w:pPr>
      <w:bookmarkStart w:id="1503" w:name="_Toc961"/>
      <w:r>
        <w:t>اشارة</w:t>
      </w:r>
      <w:bookmarkEnd w:id="1503"/>
    </w:p>
    <w:p>
      <w:pPr>
        <w:pStyle w:val="BookText"/>
      </w:pPr>
      <w:r>
        <w:rPr>
          <w:rStyle w:val="FootnoteReference"/>
        </w:rPr>
        <w:footnoteReference w:id="1803"/>
      </w:r>
      <w:r>
        <w:rPr>
          <w:rFonts w:ascii="Amiri" w:hAnsi="Amiri" w:eastAsia="Amiri" w:cs="Amiri"/>
          <w:lang w:bidi="ar-SA"/>
          <w:color w:val="111111"/>
          <w:sz w:val="28"/>
          <w:szCs w:val="28"/>
          <w:rtl/>
        </w:rPr>
        <w:t xml:space="preserve">41 بَابُ اسْتِحْبَابِ دُخُولِ النِّسَاءِ الْکَعْبَةَ وَ عَدَمِ تَأَکُّدِ الِاسْتِحْبَابِ لَهُنَ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04" w:name="_Toc962"/>
      <w:r>
        <w:t>[رقم الحدیث الکلی: 17752 - رقم الحدیث الباب: 1]</w:t>
      </w:r>
      <w:bookmarkEnd w:id="1504"/>
    </w:p>
    <w:p>
      <w:pPr>
        <w:pStyle w:val="BookText"/>
      </w:pPr>
      <w:r>
        <w:rPr>
          <w:rFonts w:ascii="Times New Roman" w:hAnsi="Times New Roman" w:eastAsia="Times New Roman" w:cs="Times New Roman"/>
          <w:lang w:val="en-US" w:bidi="en-US"/>
          <w:color w:val="111111"/>
          <w:sz w:val="28"/>
          <w:szCs w:val="28"/>
          <w:rtl/>
        </w:rPr>
        <w:t xml:space="preserve">17752- 1- </w:t>
      </w:r>
      <w:r>
        <w:rPr>
          <w:rStyle w:val="FootnoteReference"/>
        </w:rPr>
        <w:footnoteReference w:id="1804"/>
      </w:r>
      <w:r>
        <w:rPr>
          <w:rFonts w:ascii="Amiri" w:hAnsi="Amiri" w:eastAsia="Amiri" w:cs="Amiri"/>
          <w:lang w:bidi="ar-SA"/>
          <w:color w:val="111111"/>
          <w:sz w:val="28"/>
          <w:szCs w:val="28"/>
          <w:rtl/>
        </w:rPr>
        <w:t xml:space="preserve">مُحَمَّدُ بْنُ الْحَسَنِ بِإِسْنَادِهِ عَنْ مُوسَی بْنِ الْقَاسِمِ عَنْ عَبْدِ الرَّحْمَنِ یَعْنِی ابْنَ أَبِی نَجْرَانَ عَنْ عَبْدِ اللَّهِ بْنِ سِنَانٍ عَنْ أَبِی عَبْدِ اللَّهِ ع قَالَ: سُئِلَ عَنْ دُخُولِ النِّسَاءِ الْکَعْبَةَ- فَقَالَ لَیْسَ عَلَیْهِنَّ وَ إِنْ فَعَلْنَ فَهُوَ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نقل کرده است: «پرسیده شد درباره ورود زنان به کعبه، امام فرمود: برای آنها الزامی نیست که وارد کعبه شوند، اما اگر وارد شوند، بهتر است.</w:t>
      </w:r>
    </w:p>
    <w:p>
      <w:pPr>
        <w:pStyle w:val="Heading5"/>
      </w:pPr>
      <w:bookmarkStart w:id="1505" w:name="_Toc963"/>
      <w:r>
        <w:t>[رقم الحدیث الکلی: 17753 - رقم الحدیث الباب: 2]</w:t>
      </w:r>
      <w:bookmarkEnd w:id="1505"/>
    </w:p>
    <w:p>
      <w:pPr>
        <w:pStyle w:val="BookText"/>
      </w:pPr>
      <w:r>
        <w:rPr>
          <w:rFonts w:ascii="Times New Roman" w:hAnsi="Times New Roman" w:eastAsia="Times New Roman" w:cs="Times New Roman"/>
          <w:lang w:val="en-US" w:bidi="en-US"/>
          <w:color w:val="111111"/>
          <w:sz w:val="28"/>
          <w:szCs w:val="28"/>
          <w:rtl/>
        </w:rPr>
        <w:t xml:space="preserve">17753- 2- </w:t>
      </w:r>
      <w:r>
        <w:rPr>
          <w:rStyle w:val="FootnoteReference"/>
        </w:rPr>
        <w:footnoteReference w:id="1805"/>
      </w:r>
      <w:r>
        <w:rPr>
          <w:rFonts w:ascii="Amiri" w:hAnsi="Amiri" w:eastAsia="Amiri" w:cs="Amiri"/>
          <w:lang w:bidi="ar-SA"/>
          <w:color w:val="111111"/>
          <w:sz w:val="28"/>
          <w:szCs w:val="28"/>
          <w:rtl/>
        </w:rPr>
        <w:t xml:space="preserve">وَ بِإِسْنَادِهِ عَنْ سَعْدِ بْنِ عَبْدِ اللَّهِ عَنْ مُوسَی بْنِ الْحَسَنِ عَنِ الْعَبَّاسِ بْنِ مَعْرُوفٍ عَنْ فَضَالَةَ بْنِ أَیُّوبَ عَمَّنْ حَدَّثَهُ عَنْ أَبِی عَبْدِ اللَّهِ ع قَالَ: إِنَّ اللَّهَ وَضَعَ عَنِ النِّسَاءِ أَرْبَعاً وَ عَدَّ مِنْهُنَّ دُخُولَ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چهارچیزرا اززنان برداشته یکی ازآنها دخول درکعبه است .</w:t>
      </w:r>
    </w:p>
    <w:p>
      <w:pPr>
        <w:pStyle w:val="Heading5"/>
      </w:pPr>
      <w:bookmarkStart w:id="1506" w:name="_Toc964"/>
      <w:r>
        <w:t>[رقم الحدیث الکلی: 17754 - رقم الحدیث الباب: 3]</w:t>
      </w:r>
      <w:bookmarkEnd w:id="1506"/>
    </w:p>
    <w:p>
      <w:pPr>
        <w:pStyle w:val="BookText"/>
      </w:pPr>
      <w:r>
        <w:rPr>
          <w:rFonts w:ascii="Times New Roman" w:hAnsi="Times New Roman" w:eastAsia="Times New Roman" w:cs="Times New Roman"/>
          <w:lang w:val="en-US" w:bidi="en-US"/>
          <w:color w:val="111111"/>
          <w:sz w:val="28"/>
          <w:szCs w:val="28"/>
          <w:rtl/>
        </w:rPr>
        <w:t xml:space="preserve">17754- 3- </w:t>
      </w:r>
      <w:r>
        <w:rPr>
          <w:rStyle w:val="FootnoteReference"/>
        </w:rPr>
        <w:footnoteReference w:id="1806"/>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283</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0" w:name="pg14670_158316"/>
    <w:bookmarkEnd w:id="270"/>
    <w:p>
      <w:pPr>
        <w:pStyle w:val="BookText"/>
      </w:pPr>
      <w:r>
        <w:rPr>
          <w:rFonts w:ascii="Amiri" w:hAnsi="Amiri" w:eastAsia="Amiri" w:cs="Amiri"/>
          <w:lang w:bidi="ar-SA"/>
          <w:color w:val="111111"/>
          <w:sz w:val="28"/>
          <w:szCs w:val="28"/>
          <w:rtl/>
        </w:rPr>
        <w:t xml:space="preserve">ابْنِ أَبِی عُمَیْرٍ عَنْ أَبِی أَیُّوبَ الْخَرَّازِ عَنْ أَبِی بَصِیرٍ عَنْ أَبِی عَبْدِ اللَّهِ ع فِی حَدِیثٍ قَالَ: لَیْسَ عَلَی النِّسَاءِ جَهْرٌ بِالتَّلْبِیَةِ وَ لَا دُخُولُ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برای زن بلند گفتن تلبیه ودخول درکعبه نیست .</w:t>
      </w:r>
    </w:p>
    <w:p>
      <w:pPr>
        <w:pStyle w:val="Heading5"/>
      </w:pPr>
      <w:bookmarkStart w:id="1507" w:name="_Toc965"/>
      <w:r>
        <w:t>[رقم الحدیث الکلی: 17755 - رقم الحدیث الباب: 4]</w:t>
      </w:r>
      <w:bookmarkEnd w:id="1507"/>
    </w:p>
    <w:p>
      <w:pPr>
        <w:pStyle w:val="BookText"/>
      </w:pPr>
      <w:r>
        <w:rPr>
          <w:rFonts w:ascii="Times New Roman" w:hAnsi="Times New Roman" w:eastAsia="Times New Roman" w:cs="Times New Roman"/>
          <w:lang w:val="en-US" w:bidi="en-US"/>
          <w:color w:val="111111"/>
          <w:sz w:val="28"/>
          <w:szCs w:val="28"/>
          <w:rtl/>
        </w:rPr>
        <w:t xml:space="preserve">17755- 4- </w:t>
      </w:r>
      <w:r>
        <w:rPr>
          <w:rStyle w:val="FootnoteReference"/>
        </w:rPr>
        <w:footnoteReference w:id="1807"/>
      </w:r>
      <w:r>
        <w:rPr>
          <w:rFonts w:ascii="Amiri" w:hAnsi="Amiri" w:eastAsia="Amiri" w:cs="Amiri"/>
          <w:lang w:bidi="ar-SA"/>
          <w:color w:val="111111"/>
          <w:sz w:val="28"/>
          <w:szCs w:val="28"/>
          <w:rtl/>
        </w:rPr>
        <w:t xml:space="preserve">مُحَمَّدُ بْنُ عَلِیِّ بْنِ الْحُسَیْنِ بِإِسْنَادِهِ عَنْ أَبِی سَعِیدٍ الْمُکَارِی عَنْ أَبِی عَبْدِ اللَّهِ ع قَالَ: إِنَّ اللَّهَ عَزَّ وَ جَلَّ وَضَعَ عَنِ النِّسَاءِ أَرْبَعاً وَ عَدَّ مِنْهُنَّ دُخُولَ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چهارچیزرا اززنان برداشته یکی ازآنها دخول درکعبه است .</w:t>
      </w:r>
    </w:p>
    <w:p>
      <w:pPr>
        <w:pStyle w:val="Heading5"/>
      </w:pPr>
      <w:bookmarkStart w:id="1508" w:name="_Toc966"/>
      <w:r>
        <w:t>[رقم الحدیث الکلی: 17756 - رقم الحدیث الباب: 5]</w:t>
      </w:r>
      <w:bookmarkEnd w:id="1508"/>
    </w:p>
    <w:p>
      <w:pPr>
        <w:pStyle w:val="BookText"/>
      </w:pPr>
      <w:r>
        <w:rPr>
          <w:rFonts w:ascii="Times New Roman" w:hAnsi="Times New Roman" w:eastAsia="Times New Roman" w:cs="Times New Roman"/>
          <w:lang w:val="en-US" w:bidi="en-US"/>
          <w:color w:val="111111"/>
          <w:sz w:val="28"/>
          <w:szCs w:val="28"/>
          <w:rtl/>
        </w:rPr>
        <w:t xml:space="preserve">17756- 5- </w:t>
      </w:r>
      <w:r>
        <w:rPr>
          <w:rStyle w:val="FootnoteReference"/>
        </w:rPr>
        <w:footnoteReference w:id="1808"/>
      </w:r>
      <w:r>
        <w:rPr>
          <w:rFonts w:ascii="Amiri" w:hAnsi="Amiri" w:eastAsia="Amiri" w:cs="Amiri"/>
          <w:lang w:bidi="ar-SA"/>
          <w:color w:val="111111"/>
          <w:sz w:val="28"/>
          <w:szCs w:val="28"/>
          <w:rtl/>
        </w:rPr>
        <w:t xml:space="preserve">قَالَ وَ قَالَ الصَّادِقُ ع لَیْسَ عَلَی النِّسَاءِ أَذَانٌ إِلَی أَنْ قَالَ وَ لَا دُخُولُ الْکَعْبَةِ الْحَدِیثَ.</w:t>
      </w:r>
    </w:p>
    <w:p>
      <w:pPr>
        <w:pStyle w:val="BookText"/>
      </w:pPr>
      <w:r>
        <w:rPr>
          <w:rFonts w:ascii="Amiri" w:hAnsi="Amiri" w:eastAsia="Amiri" w:cs="Amiri"/>
          <w:lang w:bidi="ar-SA"/>
          <w:color w:val="111111"/>
          <w:sz w:val="28"/>
          <w:szCs w:val="28"/>
          <w:rtl/>
        </w:rPr>
        <w:t xml:space="preserve">أَقُولُ: وَ تَقَدَّمَ مَا یَدُلُّ عَلَی الِاسْتِحْبَابِ عُمُوماً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اذان گفتن برای زن نیست تا آنجا که فرمودند : ودخول درکعبه هم نیست ....</w:t>
      </w:r>
    </w:p>
    <w:p>
      <w:pPr>
        <w:pStyle w:val="Heading4"/>
      </w:pPr>
      <w:bookmarkStart w:id="1509" w:name="_Toc967"/>
      <w:r>
        <w:t>42- بَابُ عَدَمِ وُجُوبِ دُخُولِ الْحَاجِّ وَ الْمُعْتَمِرِ الْکَعْبَةَ وَ إِنْ کَانَ صَرُورَةً وَ کَرَاهَةِ صَلَاةِ الْفَرِیضَةِ فِیهَا مَعَ الِاخْتِیَارِ</w:t>
      </w:r>
      <w:bookmarkEnd w:id="1509"/>
    </w:p>
    <w:p>
      <w:pPr>
        <w:pStyle w:val="Heading5"/>
      </w:pPr>
      <w:bookmarkStart w:id="1510" w:name="_Toc968"/>
      <w:r>
        <w:t>اشارة</w:t>
      </w:r>
      <w:bookmarkEnd w:id="1510"/>
    </w:p>
    <w:p>
      <w:pPr>
        <w:pStyle w:val="BookText"/>
      </w:pPr>
      <w:r>
        <w:rPr>
          <w:rStyle w:val="FootnoteReference"/>
        </w:rPr>
        <w:footnoteReference w:id="1810"/>
      </w:r>
      <w:r>
        <w:rPr>
          <w:rFonts w:ascii="Amiri" w:hAnsi="Amiri" w:eastAsia="Amiri" w:cs="Amiri"/>
          <w:lang w:bidi="ar-SA"/>
          <w:color w:val="111111"/>
          <w:sz w:val="28"/>
          <w:szCs w:val="28"/>
          <w:rtl/>
        </w:rPr>
        <w:t xml:space="preserve">42 بَابُ عَدَمِ وُجُوبِ دُخُولِ الْحَاجِّ وَ الْمُعْتَمِرِ الْکَعْبَةَ وَ إِنْ کَانَ صَرُورَةً وَ کَرَاهَةِ صَلَاةِ الْفَرِیضَةِ فِیهَا مَعَ الِاخْتِیَارِ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11" w:name="_Toc969"/>
      <w:r>
        <w:t>[رقم الحدیث الکلی: 17757 - رقم الحدیث الباب: 1]</w:t>
      </w:r>
      <w:bookmarkEnd w:id="1511"/>
    </w:p>
    <w:p>
      <w:pPr>
        <w:pStyle w:val="BookText"/>
      </w:pPr>
      <w:r>
        <w:rPr>
          <w:rFonts w:ascii="Times New Roman" w:hAnsi="Times New Roman" w:eastAsia="Times New Roman" w:cs="Times New Roman"/>
          <w:lang w:val="en-US" w:bidi="en-US"/>
          <w:color w:val="111111"/>
          <w:sz w:val="28"/>
          <w:szCs w:val="28"/>
          <w:rtl/>
        </w:rPr>
        <w:t xml:space="preserve">17757- 1- </w:t>
      </w:r>
      <w:r>
        <w:rPr>
          <w:rStyle w:val="FootnoteReference"/>
        </w:rPr>
        <w:footnoteReference w:id="1811"/>
      </w:r>
      <w:r>
        <w:rPr>
          <w:rFonts w:ascii="Amiri" w:hAnsi="Amiri" w:eastAsia="Amiri" w:cs="Amiri"/>
          <w:lang w:bidi="ar-SA"/>
          <w:color w:val="111111"/>
          <w:sz w:val="28"/>
          <w:szCs w:val="28"/>
          <w:rtl/>
        </w:rPr>
        <w:t xml:space="preserve">مُحَمَّدُ بْنُ الْحَسَنِ بِإِسْنَادِهِ عَنْ یَعْقُوبَ بْنِ یَزِیدَ عَنِ ابْنِ أَبِی عُمَیْرٍ عَنْ هِشَامِ بْنِ الْحَکَمِ عَنْ أَبِی عَبْدِ اللَّهِ ع قَالَ: مَا دَخَلَ رَسُولُ اللَّهِ ص الْکَعْبَةَ إِلَّا مَرَّةً وَ بَسَطَ فِیهَا ثَوْبَهُ تَحْتَ قَدَمَیْهِ وَ خَلَعَ نَعْلَیْهِ.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رسول اکرم  صلی الله علیه و آله وسلم فقط یکبارداخل کعبه شدند کفش خود را درآوردند ولباس خود را زیرپای خود پهن کردند .</w:t>
      </w:r>
    </w:p>
    <w:p>
      <w:pPr>
        <w:pStyle w:val="BookText"/>
      </w:pPr>
      <w:r>
        <w:rPr>
          <w:rFonts w:ascii="IRNazanin" w:hAnsi="IRNazanin" w:eastAsia="IRNazanin" w:cs="IRNazanin"/>
          <w:lang w:bidi="fa-IR"/>
          <w:color w:val="111111"/>
          <w:sz w:val="28"/>
          <w:szCs w:val="28"/>
          <w:rtl/>
        </w:rPr>
        <w:t xml:space="preserve">ص: 284</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1" w:name="pg14670_158317"/>
    <w:bookmarkEnd w:id="271"/>
    <w:p>
      <w:pPr>
        <w:pStyle w:val="Heading5"/>
      </w:pPr>
      <w:bookmarkStart w:id="1512" w:name="_Toc970"/>
      <w:r>
        <w:t>[رقم الحدیث الکلی: 17758 - رقم الحدیث الباب: 2]</w:t>
      </w:r>
      <w:bookmarkEnd w:id="1512"/>
    </w:p>
    <w:p>
      <w:pPr>
        <w:pStyle w:val="BookText"/>
      </w:pPr>
      <w:r>
        <w:rPr>
          <w:rFonts w:ascii="Times New Roman" w:hAnsi="Times New Roman" w:eastAsia="Times New Roman" w:cs="Times New Roman"/>
          <w:lang w:val="en-US" w:bidi="en-US"/>
          <w:color w:val="111111"/>
          <w:sz w:val="28"/>
          <w:szCs w:val="28"/>
          <w:rtl/>
        </w:rPr>
        <w:t xml:space="preserve">17758- 2- </w:t>
      </w:r>
      <w:r>
        <w:rPr>
          <w:rStyle w:val="FootnoteReference"/>
        </w:rPr>
        <w:footnoteReference w:id="1812"/>
      </w:r>
      <w:r>
        <w:rPr>
          <w:rFonts w:ascii="Amiri" w:hAnsi="Amiri" w:eastAsia="Amiri" w:cs="Amiri"/>
          <w:lang w:bidi="ar-SA"/>
          <w:color w:val="111111"/>
          <w:sz w:val="28"/>
          <w:szCs w:val="28"/>
          <w:rtl/>
        </w:rPr>
        <w:t xml:space="preserve">وَ بِإِسْنَادِهِ عَنِ الْحُسَیْنِ بْنِ سَعِیدٍ عَنْ صَفْوَانَ عَنْ حَمَّادِ بْنِ عُثْمَانَ قَالَ: سَأَلْتُ أَبَا عَبْدِ اللَّهِ ع عَنْ دُخُولِ الْبَیْتِ- فَقَالَ أَمَّا الصَّرُورَةُ فَیَدْخُلُهُ وَ أَمَّا مَنْ قَدْ حَجَّ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 ازحضرت صادق علیه السلام سوال کردم درمورد دخول درکعبه فرمودند : کسیکه برای اولین بارحج رفته داخل شود اما دیگران نه .</w:t>
      </w:r>
    </w:p>
    <w:p>
      <w:pPr>
        <w:pStyle w:val="Heading5"/>
      </w:pPr>
      <w:bookmarkStart w:id="1513" w:name="_Toc971"/>
      <w:r>
        <w:t>[رقم الحدیث الکلی: 17759 - رقم الحدیث الباب: 3]</w:t>
      </w:r>
      <w:bookmarkEnd w:id="1513"/>
    </w:p>
    <w:p>
      <w:pPr>
        <w:pStyle w:val="BookText"/>
      </w:pPr>
      <w:r>
        <w:rPr>
          <w:rFonts w:ascii="Times New Roman" w:hAnsi="Times New Roman" w:eastAsia="Times New Roman" w:cs="Times New Roman"/>
          <w:lang w:val="en-US" w:bidi="en-US"/>
          <w:color w:val="111111"/>
          <w:sz w:val="28"/>
          <w:szCs w:val="28"/>
          <w:rtl/>
        </w:rPr>
        <w:t xml:space="preserve">17759- 3- </w:t>
      </w:r>
      <w:r>
        <w:rPr>
          <w:rStyle w:val="FootnoteReference"/>
        </w:rPr>
        <w:footnoteReference w:id="1813"/>
      </w:r>
      <w:r>
        <w:rPr>
          <w:rFonts w:ascii="Amiri" w:hAnsi="Amiri" w:eastAsia="Amiri" w:cs="Amiri"/>
          <w:lang w:bidi="ar-SA"/>
          <w:color w:val="111111"/>
          <w:sz w:val="28"/>
          <w:szCs w:val="28"/>
          <w:rtl/>
        </w:rPr>
        <w:t xml:space="preserve">وَ عَنْهُ عَنْ فَضَالَةَ عَنْ مُعَاوِیَةَ بْنِ عَمَّارٍ عَنْ أَبِی عَبْدِ اللَّهِ ع قَالَ: لَا تُصَلِّ الْمَکْتُوبَةَ فِی الْکَعْبَةِ- فَإِنَّ النَّبِیَّ ص لَمْ یَدْخُلِ الْکَعْبَةَ فِی حَجٍّ وَ لَا عُمْرَةٍ وَ لَکِنَّهُ دَخَلَهَا فِی الْفَتْحِ فَتْحِ مَکَّةَ- وَ صَلَّی رَکْعَتَیْنِ بَیْنَ الْعَمُودَیْنِ وَ مَعَهُ أُسَامَةُ بْنُ زَیْدٍ.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«نمازهای واجب را در کعبه نخوانید، زیرا پیامبر صلی‌الله‌علیه‌و‌آله در هیچ‌یک از حج یا عمره‌های خود وارد کعبه نشد. ولی او در فتح مکه (فتح مکه) وارد کعبه شد و دو رکعت نماز بین دو ستون خواند و با او اسامه بن زید بود.</w:t>
      </w:r>
    </w:p>
    <w:p>
      <w:pPr>
        <w:pStyle w:val="Heading5"/>
      </w:pPr>
      <w:bookmarkStart w:id="1514" w:name="_Toc972"/>
      <w:r>
        <w:t>[رقم الحدیث الکلی: 17760 - رقم الحدیث الباب: 4]</w:t>
      </w:r>
      <w:bookmarkEnd w:id="1514"/>
    </w:p>
    <w:p>
      <w:pPr>
        <w:pStyle w:val="BookText"/>
      </w:pPr>
      <w:r>
        <w:rPr>
          <w:rFonts w:ascii="Times New Roman" w:hAnsi="Times New Roman" w:eastAsia="Times New Roman" w:cs="Times New Roman"/>
          <w:lang w:val="en-US" w:bidi="en-US"/>
          <w:color w:val="111111"/>
          <w:sz w:val="28"/>
          <w:szCs w:val="28"/>
          <w:rtl/>
        </w:rPr>
        <w:t xml:space="preserve">17760- 4- </w:t>
      </w:r>
      <w:r>
        <w:rPr>
          <w:rStyle w:val="FootnoteReference"/>
        </w:rPr>
        <w:footnoteReference w:id="1814"/>
      </w:r>
      <w:r>
        <w:rPr>
          <w:rFonts w:ascii="Amiri" w:hAnsi="Amiri" w:eastAsia="Amiri" w:cs="Amiri"/>
          <w:lang w:bidi="ar-SA"/>
          <w:color w:val="111111"/>
          <w:sz w:val="28"/>
          <w:szCs w:val="28"/>
          <w:rtl/>
        </w:rPr>
        <w:t xml:space="preserve">وَ بِإِسْنَادِهِ عَنْ مُوسَی بْنِ الْقَاسِمِ عَنْ صَفْوَانَ بْنِ یَحْیَی عَنْ مُعَاوِیَةَ بْنِ عَمَّارٍ قَالَ: سَأَلْتُ أَبَا عَبْدِ اللَّهِ ع عَنْ رَجُلٍ حَجَّ فَلَمْ یَسْتَلِمِ الْحَجَرَ وَ لَمْ یَدْخُلِ الْکَعْبَةَ- قَالَ هُوَ مِنَ السُّنَّةِ فَإِنْ لَمْ یَقْدِرْ فَاللَّهُ أَوْلَی بِالْعُذْرِ.</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815"/>
      </w:r>
      <w:r>
        <w:rPr>
          <w:rFonts w:ascii="Amiri" w:hAnsi="Amiri" w:eastAsia="Amiri" w:cs="Amiri"/>
          <w:lang w:bidi="ar-SA"/>
          <w:color w:val="111111"/>
          <w:sz w:val="28"/>
          <w:szCs w:val="28"/>
          <w:rtl/>
        </w:rPr>
        <w:t xml:space="preserve">وَ فِی الصَّلَاةِ </w:t>
      </w:r>
      <w:r>
        <w:rPr>
          <w:rStyle w:val="FootnoteReference"/>
        </w:rPr>
        <w:footnoteReference w:id="1816"/>
      </w:r>
      <w:r>
        <w:rPr>
          <w:rFonts w:ascii="Amiri" w:hAnsi="Amiri" w:eastAsia="Amiri" w:cs="Amiri"/>
          <w:lang w:bidi="ar-SA"/>
          <w:color w:val="111111"/>
          <w:sz w:val="28"/>
          <w:szCs w:val="28"/>
          <w:rtl/>
        </w:rPr>
        <w:t xml:space="preserve">وَ تَقَدَّمَ أَنَّ رَسُولَ اللَّهِ ص حَجَّ عِشْرِینَ حَجَّةً </w:t>
      </w:r>
      <w:r>
        <w:rPr>
          <w:rStyle w:val="FootnoteReference"/>
        </w:rPr>
        <w:footnoteReference w:id="1817"/>
      </w:r>
      <w:r>
        <w:rPr>
          <w:rFonts w:ascii="Amiri" w:hAnsi="Amiri" w:eastAsia="Amiri" w:cs="Amiri"/>
          <w:lang w:bidi="ar-SA"/>
          <w:color w:val="111111"/>
          <w:sz w:val="28"/>
          <w:szCs w:val="28"/>
          <w:rtl/>
        </w:rPr>
        <w:t xml:space="preserve">وَ أَنَّهُ لَمْ یَحُجَّ بَعْدَ الْهِجْرَةِ إِلَّا مَرَّةً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از امام صادق علیه‌السلام پرسیدم درباره مردی که حج انجام داد ولی حجرالاسود را استلام نکرد و وارد کعبه هم نشد. امام فرمود: «این (استلام حجرالاسود و ورود به کعبه) از سنت است، اما اگر نتوانست، خداوند نسبت به عذر (او) سزاوارتر است</w:t>
      </w:r>
    </w:p>
    <w:p>
      <w:pPr>
        <w:pStyle w:val="BookText"/>
      </w:pPr>
      <w:r>
        <w:rPr>
          <w:rFonts w:ascii="IRNazanin" w:hAnsi="IRNazanin" w:eastAsia="IRNazanin" w:cs="IRNazanin"/>
          <w:lang w:bidi="fa-IR"/>
          <w:color w:val="111111"/>
          <w:sz w:val="28"/>
          <w:szCs w:val="28"/>
          <w:rtl/>
        </w:rPr>
        <w:t xml:space="preserve">ص: 285</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2" w:name="pg14670_158318"/>
    <w:bookmarkEnd w:id="272"/>
    <w:p>
      <w:pPr>
        <w:pStyle w:val="Heading4"/>
      </w:pPr>
      <w:bookmarkStart w:id="1515" w:name="_Toc973"/>
      <w:r>
        <w:t>43- بَابُ کَرَاهَةِ الْخُرُوجِ مِنَ الْحَرَمَیْنِ بَعْدَ ارْتِفَاعِ النَّهَارِ قَبْلَ أَنْ یُصَلِّیَ الظُّهْرَیْنِ وَ اسْتِحْبَابِ کَثْرَةِ الصَّلَاةِ فِیهِمَا وَ إِتْمَامِ الْمُسَافِرِ بِهِمَا وَ مَا یُسْتَحَبُّ اخْتِیَارُ الصَّلَاةِ فِیهِ مِنْهُمَا</w:t>
      </w:r>
      <w:bookmarkEnd w:id="1515"/>
    </w:p>
    <w:p>
      <w:pPr>
        <w:pStyle w:val="Heading5"/>
      </w:pPr>
      <w:bookmarkStart w:id="1516" w:name="_Toc974"/>
      <w:r>
        <w:t>اشارة</w:t>
      </w:r>
      <w:bookmarkEnd w:id="1516"/>
    </w:p>
    <w:p>
      <w:pPr>
        <w:pStyle w:val="BookText"/>
      </w:pPr>
      <w:r>
        <w:rPr>
          <w:rStyle w:val="FootnoteReference"/>
        </w:rPr>
        <w:footnoteReference w:id="1819"/>
      </w:r>
      <w:r>
        <w:rPr>
          <w:rFonts w:ascii="Amiri" w:hAnsi="Amiri" w:eastAsia="Amiri" w:cs="Amiri"/>
          <w:lang w:bidi="ar-SA"/>
          <w:color w:val="111111"/>
          <w:sz w:val="28"/>
          <w:szCs w:val="28"/>
          <w:rtl/>
        </w:rPr>
        <w:t xml:space="preserve">43 بَابُ کَرَاهَةِ الْخُرُوجِ مِنَ الْحَرَمَیْنِ بَعْدَ ارْتِفَاعِ النَّهَارِ قَبْلَ أَنْ یُصَلِّیَ الظُّهْرَیْنِ وَ اسْتِحْبَابِ کَثْرَةِ الصَّلَاةِ فِیهِمَا وَ إِتْمَامِ الْمُسَافِرِ بِهِمَا وَ مَا یُسْتَحَبُّ اخْتِیَارُ الصَّلَاةِ فِیهِ مِنْهُمَا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17" w:name="_Toc975"/>
      <w:r>
        <w:t>[رقم الحدیث الکلی: 17761 - رقم الحدیث الباب: 1]</w:t>
      </w:r>
      <w:bookmarkEnd w:id="1517"/>
    </w:p>
    <w:p>
      <w:pPr>
        <w:pStyle w:val="BookText"/>
      </w:pPr>
      <w:r>
        <w:rPr>
          <w:rFonts w:ascii="Times New Roman" w:hAnsi="Times New Roman" w:eastAsia="Times New Roman" w:cs="Times New Roman"/>
          <w:lang w:val="en-US" w:bidi="en-US"/>
          <w:color w:val="111111"/>
          <w:sz w:val="28"/>
          <w:szCs w:val="28"/>
          <w:rtl/>
        </w:rPr>
        <w:t xml:space="preserve">17761- 1- </w:t>
      </w:r>
      <w:r>
        <w:rPr>
          <w:rStyle w:val="FootnoteReference"/>
        </w:rPr>
        <w:footnoteReference w:id="1820"/>
      </w:r>
      <w:r>
        <w:rPr>
          <w:rFonts w:ascii="Amiri" w:hAnsi="Amiri" w:eastAsia="Amiri" w:cs="Amiri"/>
          <w:lang w:bidi="ar-SA"/>
          <w:color w:val="111111"/>
          <w:sz w:val="28"/>
          <w:szCs w:val="28"/>
          <w:rtl/>
        </w:rPr>
        <w:t xml:space="preserve">مُحَمَّدُ بْنُ یَعْقُوبَ عَنْ عَلِیِّ بْنِ إِبْرَاهِیمَ عَنْ أَبِیهِ عَنْ عَبْدِ الرَّحْمَنِ بْنِ حَمَّادٍ عَنْ إِبْرَاهِیمَ بْنِ عَبْدِ الْحَمِیدِ قَالَ سَمِعْتُهُ یَقُولُ مَنْ خَرَجَ مِنَ الْحَرَمَیْنِ بَعْدَ ارْتِفَاعِ النَّهَارِ قَبْلَ أَنْ یُصَلِّیَ الظُّهْرَ وَ الْعَصْرَ نُودِیَ مِنْ خَلْفِهِ لَا صَحِبَکَ اللَّهُ.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821"/>
      </w:r>
      <w:r>
        <w:rPr>
          <w:rFonts w:ascii="Amiri" w:hAnsi="Amiri" w:eastAsia="Amiri" w:cs="Amiri"/>
          <w:lang w:bidi="ar-SA"/>
          <w:color w:val="111111"/>
          <w:sz w:val="28"/>
          <w:szCs w:val="28"/>
          <w:rtl/>
        </w:rPr>
        <w:t xml:space="preserve">وَ بِإِسْنَادِهِ عَنْ مُحَمَّدِ بْنِ عَبْدِ الْجَبَّارِ عَنْ عَبْدِ الرَّحْمَنِ بْنِ حَمَّادٍ عَنْ إِبْرَاهِیمَ بْنِ عَبْدِ الْحَمِیدِ قَالَ سَمِعْتُ مُحَمَّدَ بْنَ إِبْرَاهِیمَ یَقُولُ وَ ذَکَرَ مِثْلَهُ </w:t>
      </w:r>
      <w:r>
        <w:rPr>
          <w:rStyle w:val="FootnoteReference"/>
        </w:rPr>
        <w:footnoteReference w:id="1822"/>
      </w:r>
      <w:r>
        <w:rPr>
          <w:rFonts w:ascii="Amiri" w:hAnsi="Amiri" w:eastAsia="Amiri" w:cs="Amiri"/>
          <w:lang w:bidi="ar-SA"/>
          <w:color w:val="111111"/>
          <w:sz w:val="28"/>
          <w:szCs w:val="28"/>
          <w:rtl/>
        </w:rPr>
        <w:t xml:space="preserve">أَقُولُ: وَ تَقَدَّمَ مَا یَدُلُّ عَلَی بَقِیَّةِ الْمَقْصُودِ فِی أَحْکَامِ الْمَسَاجِدِ </w:t>
      </w:r>
      <w:r>
        <w:rPr>
          <w:rStyle w:val="FootnoteReference"/>
        </w:rPr>
        <w:footnoteReference w:id="1823"/>
      </w:r>
      <w:r>
        <w:rPr>
          <w:rFonts w:ascii="Amiri" w:hAnsi="Amiri" w:eastAsia="Amiri" w:cs="Amiri"/>
          <w:lang w:bidi="ar-SA"/>
          <w:color w:val="111111"/>
          <w:sz w:val="28"/>
          <w:szCs w:val="28"/>
          <w:rtl/>
        </w:rPr>
        <w:t xml:space="preserve">وَ فِی صَلَاةِ الْمُسَافِرِ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گفت: شنیدم که او (امام) می‌فرمود: «کسی که از حرمین (مکه یا مدینه) خارج شود بعد از بالا آمدن روز (نیمروز) قبل از اینکه نماز ظهر و عصر را بخواند، از پشت سرش به او ندا داده می‌شود: "خداوند تو را همراهی نکند.</w:t>
      </w:r>
    </w:p>
    <w:p>
      <w:pPr>
        <w:pStyle w:val="BookText"/>
      </w:pPr>
      <w:r>
        <w:rPr>
          <w:rFonts w:ascii="IRNazanin" w:hAnsi="IRNazanin" w:eastAsia="IRNazanin" w:cs="IRNazanin"/>
          <w:lang w:bidi="fa-IR"/>
          <w:color w:val="111111"/>
          <w:sz w:val="28"/>
          <w:szCs w:val="28"/>
          <w:rtl/>
        </w:rPr>
        <w:t xml:space="preserve">ص: 286</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3" w:name="pg14670_158319"/>
    <w:bookmarkEnd w:id="273"/>
    <w:p>
      <w:pPr>
        <w:pStyle w:val="Heading4"/>
      </w:pPr>
      <w:bookmarkStart w:id="1518" w:name="_Toc976"/>
      <w:r>
        <w:t>44- بَابُ اسْتِحْبَابِ دَفْنِ الْمَیِّتِ فِی الْحَرَمِ وَ إِنْ مَاتَ فِی غَیْرِهِ وَ اخْتِیَارِهِ عَلَی الدَّفْنِ بِعَرَفَاتٍ‌</w:t>
      </w:r>
      <w:bookmarkEnd w:id="1518"/>
    </w:p>
    <w:p>
      <w:pPr>
        <w:pStyle w:val="Heading5"/>
      </w:pPr>
      <w:bookmarkStart w:id="1519" w:name="_Toc977"/>
      <w:r>
        <w:t>اشارة</w:t>
      </w:r>
      <w:bookmarkEnd w:id="1519"/>
    </w:p>
    <w:p>
      <w:pPr>
        <w:pStyle w:val="BookText"/>
      </w:pPr>
      <w:r>
        <w:rPr>
          <w:rStyle w:val="FootnoteReference"/>
        </w:rPr>
        <w:footnoteReference w:id="1825"/>
      </w:r>
      <w:r>
        <w:rPr>
          <w:rFonts w:ascii="Amiri" w:hAnsi="Amiri" w:eastAsia="Amiri" w:cs="Amiri"/>
          <w:lang w:bidi="ar-SA"/>
          <w:color w:val="111111"/>
          <w:sz w:val="28"/>
          <w:szCs w:val="28"/>
          <w:rtl/>
        </w:rPr>
        <w:t xml:space="preserve">44 بَابُ اسْتِحْبَابِ دَفْنِ الْمَیِّتِ فِی الْحَرَمِ وَ إِنْ مَاتَ فِی غَیْرِهِ وَ اخْتِیَارِهِ عَلَی الدَّفْنِ بِعَرَفَاتٍ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20" w:name="_Toc978"/>
      <w:r>
        <w:t>[رقم الحدیث الکلی: 17762 - رقم الحدیث الباب: 1]</w:t>
      </w:r>
      <w:bookmarkEnd w:id="1520"/>
    </w:p>
    <w:p>
      <w:pPr>
        <w:pStyle w:val="BookText"/>
      </w:pPr>
      <w:r>
        <w:rPr>
          <w:rFonts w:ascii="Times New Roman" w:hAnsi="Times New Roman" w:eastAsia="Times New Roman" w:cs="Times New Roman"/>
          <w:lang w:val="en-US" w:bidi="en-US"/>
          <w:color w:val="111111"/>
          <w:sz w:val="28"/>
          <w:szCs w:val="28"/>
          <w:rtl/>
        </w:rPr>
        <w:t xml:space="preserve">17762- 1- </w:t>
      </w:r>
      <w:r>
        <w:rPr>
          <w:rStyle w:val="FootnoteReference"/>
        </w:rPr>
        <w:footnoteReference w:id="1826"/>
      </w:r>
      <w:r>
        <w:rPr>
          <w:rFonts w:ascii="Amiri" w:hAnsi="Amiri" w:eastAsia="Amiri" w:cs="Amiri"/>
          <w:lang w:bidi="ar-SA"/>
          <w:color w:val="111111"/>
          <w:sz w:val="28"/>
          <w:szCs w:val="28"/>
          <w:rtl/>
        </w:rPr>
        <w:t xml:space="preserve">مُحَمَّدُ بْنُ یَعْقُوبَ عَنْ مُحَمَّدِ بْنِ یَحْیَی عَنْ أَحْمَدَ بْنِ مُحَمَّدِ بْنِ عِیسَی عَنْ مُحَمَّدِ بْنِ إِسْمَاعِیلَ یَعْنِی ابْنَ بَزِیعٍ عَنْ أَبِی إِسْمَاعِیلَ السَّرَّاجِ عَنْ هَارُونَ بْنِ خَارِجَةَ قَالَ سَمِعْتُ أَبَا عَبْدِ اللَّهِ ع یَقُولُ مَنْ دُفِنَ فِی الْحَرَمِ أَمِنَ مِنَ الْفَزَعِ الْأَکْبَرِ فَقُلْتُ مِنْ بَرِّ النَّاسِ وَ فَاجِرِهِمْ قَالَ مِنْ بَرِّ النَّاسِ وَ فَاجِرِهِمْ.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27"/>
      </w:r>
    </w:p>
    <w:p>
      <w:pPr>
        <w:pStyle w:val="BookText"/>
      </w:pPr>
      <w:r>
        <w:rPr>
          <w:rFonts w:ascii="Amiri" w:hAnsi="Amiri" w:eastAsia="Amiri" w:cs="Amiri"/>
          <w:lang w:bidi="ar-SA"/>
          <w:color w:val="111111"/>
          <w:sz w:val="28"/>
          <w:szCs w:val="28"/>
          <w:rtl/>
        </w:rPr>
        <w:t xml:space="preserve">وَ رَوَاهُ الْبَرْقِیُّ فِی الْمَحَاسِنِ عَنْ مُحَمَّدِ بْنِ إِسْمَاعِیلَ عَنْ عَبْدِ اللَّهِ بْنِ عُثْمَانَ عَنْ هَارُونَ بْنِ خَارِجَةَ مِثْلَهُ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گفت: شنیدم امام صادق علیه‌السلام می‌فرمود: «کسی که در حرم (مکه) دفن شود، از هراس بزرگ در امان خواهد بود.» پرسیدم: «آیا این شامل افراد نیکوکار و بدکار هم می‌شود؟» فرمود: «بله، شامل نیکوکار و بدکار هر دو می‌شود.</w:t>
      </w:r>
    </w:p>
    <w:p>
      <w:pPr>
        <w:pStyle w:val="Heading5"/>
      </w:pPr>
      <w:bookmarkStart w:id="1521" w:name="_Toc979"/>
      <w:r>
        <w:t>[رقم الحدیث الکلی: 17763 - رقم الحدیث الباب: 2]</w:t>
      </w:r>
      <w:bookmarkEnd w:id="1521"/>
    </w:p>
    <w:p>
      <w:pPr>
        <w:pStyle w:val="BookText"/>
      </w:pPr>
      <w:r>
        <w:rPr>
          <w:rFonts w:ascii="Times New Roman" w:hAnsi="Times New Roman" w:eastAsia="Times New Roman" w:cs="Times New Roman"/>
          <w:lang w:val="en-US" w:bidi="en-US"/>
          <w:color w:val="111111"/>
          <w:sz w:val="28"/>
          <w:szCs w:val="28"/>
          <w:rtl/>
        </w:rPr>
        <w:t xml:space="preserve">17763- 2- </w:t>
      </w:r>
      <w:r>
        <w:rPr>
          <w:rStyle w:val="FootnoteReference"/>
        </w:rPr>
        <w:footnoteReference w:id="1829"/>
      </w:r>
      <w:r>
        <w:rPr>
          <w:rFonts w:ascii="Amiri" w:hAnsi="Amiri" w:eastAsia="Amiri" w:cs="Amiri"/>
          <w:lang w:bidi="ar-SA"/>
          <w:color w:val="111111"/>
          <w:sz w:val="28"/>
          <w:szCs w:val="28"/>
          <w:rtl/>
        </w:rPr>
        <w:t xml:space="preserve">وَ عَنْ عَلِیِّ بْنِ إِبْرَاهِیمَ </w:t>
      </w:r>
      <w:r>
        <w:rPr>
          <w:rStyle w:val="FootnoteReference"/>
        </w:rPr>
        <w:footnoteReference w:id="1830"/>
      </w:r>
      <w:r>
        <w:rPr>
          <w:rFonts w:ascii="Amiri" w:hAnsi="Amiri" w:eastAsia="Amiri" w:cs="Amiri"/>
          <w:lang w:bidi="ar-SA"/>
          <w:color w:val="111111"/>
          <w:sz w:val="28"/>
          <w:szCs w:val="28"/>
          <w:rtl/>
        </w:rPr>
        <w:t xml:space="preserve">عَنْ عَلِیِّ بْنِ مُحَمَّدِ بْنِ شِیرَةَ عَنْ عَلِیِّ بْنِ سُلَیْمَانَ قَالَ: کَتَبْتُ إِلَیْهِ أَسْأَلُهُ عَنِ الْمَیِّتِ یَمُوتُ بِعَرَفَاتٍ- یُدْفَنُ بِعَرَفَاتٍ أَوْ یُنْقَلُ إِلَی الْحَرَمِ فَأَیُّهُمَا أَفْضَلُ فَکَتَبَ یُحْمَلُ إِلَی الْحَرَمِ وَ یُدْفَنُ فَهُوَ أَفْضَلُ.</w:t>
      </w:r>
    </w:p>
    <w:p>
      <w:pPr>
        <w:pStyle w:val="BookText"/>
      </w:pPr>
      <w:r>
        <w:rPr>
          <w:rFonts w:ascii="Amiri" w:hAnsi="Amiri" w:eastAsia="Amiri" w:cs="Amiri"/>
          <w:lang w:bidi="ar-SA"/>
          <w:color w:val="111111"/>
          <w:sz w:val="28"/>
          <w:szCs w:val="28"/>
          <w:rtl/>
        </w:rPr>
        <w:t xml:space="preserve">مُحَمَّدُ بْنُ الْحَسَنِ بِإِسْنَادِهِ عَنْ مُحَمَّدِ بْنِ عِیسَی عَنْ عَلِیِّ بْنِ مُحَمَّدٍ</w:t>
      </w:r>
    </w:p>
    <w:p>
      <w:pPr>
        <w:pStyle w:val="BookText"/>
      </w:pPr>
      <w:r>
        <w:rPr>
          <w:rFonts w:ascii="IRNazanin" w:hAnsi="IRNazanin" w:eastAsia="IRNazanin" w:cs="IRNazanin"/>
          <w:lang w:bidi="fa-IR"/>
          <w:color w:val="111111"/>
          <w:sz w:val="28"/>
          <w:szCs w:val="28"/>
          <w:rtl/>
        </w:rPr>
        <w:t xml:space="preserve">ص: 287</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4" w:name="pg14670_158320"/>
    <w:bookmarkEnd w:id="274"/>
    <w:p>
      <w:pPr>
        <w:pStyle w:val="BookText"/>
      </w:pPr>
      <w:r>
        <w:rPr>
          <w:rFonts w:ascii="Amiri" w:hAnsi="Amiri" w:eastAsia="Amiri" w:cs="Amiri"/>
          <w:lang w:bidi="ar-SA"/>
          <w:color w:val="111111"/>
          <w:sz w:val="28"/>
          <w:szCs w:val="28"/>
          <w:rtl/>
        </w:rPr>
        <w:t xml:space="preserve">عَنْ سُلَیْمَانَ </w:t>
      </w:r>
      <w:r>
        <w:rPr>
          <w:rStyle w:val="FootnoteReference"/>
        </w:rPr>
        <w:footnoteReference w:id="1831"/>
      </w:r>
      <w:r>
        <w:rPr>
          <w:rFonts w:ascii="Amiri" w:hAnsi="Amiri" w:eastAsia="Amiri" w:cs="Amiri"/>
          <w:lang w:bidi="ar-SA"/>
          <w:color w:val="111111"/>
          <w:sz w:val="28"/>
          <w:szCs w:val="28"/>
          <w:rtl/>
        </w:rPr>
        <w:t xml:space="preserve">قَالَ:- کَتَبْتُ إِلَی أَبِی الْحَسَنِ ع أَسْأَلُهُ عَنِ الْمَیِّتِ یَمُوتُ بِمِنًی أَوْ بِعَرَفَاتٍ الْوَهْمُ مِنِّی ثُمَّ ذَکَرَ مِثْلَهُ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سلیمان گفت: به امام صادق علیه‌السلام نوشتم و از او پرسیدم درباره کسی که در عرفات می‌میرد، آیا بهتر است در همان‌جا دفن شود یا به حرم (مکه) منتقل شود و در آنجا دفن گردد؟ امام علیه‌السلام نوشت: «بهتر است او به حرم منتقل شده و در آنجا دفن شود</w:t>
      </w:r>
    </w:p>
    <w:p>
      <w:pPr>
        <w:pStyle w:val="Heading5"/>
      </w:pPr>
      <w:bookmarkStart w:id="1522" w:name="_Toc980"/>
      <w:r>
        <w:t>[رقم الحدیث الکلی: 17764 - رقم الحدیث الباب: 3]</w:t>
      </w:r>
      <w:bookmarkEnd w:id="1522"/>
    </w:p>
    <w:p>
      <w:pPr>
        <w:pStyle w:val="BookText"/>
      </w:pPr>
      <w:r>
        <w:rPr>
          <w:rFonts w:ascii="Times New Roman" w:hAnsi="Times New Roman" w:eastAsia="Times New Roman" w:cs="Times New Roman"/>
          <w:lang w:val="en-US" w:bidi="en-US"/>
          <w:color w:val="111111"/>
          <w:sz w:val="28"/>
          <w:szCs w:val="28"/>
          <w:rtl/>
        </w:rPr>
        <w:t xml:space="preserve">17764- 3- </w:t>
      </w:r>
      <w:r>
        <w:rPr>
          <w:rStyle w:val="FootnoteReference"/>
        </w:rPr>
        <w:footnoteReference w:id="1833"/>
      </w:r>
      <w:r>
        <w:rPr>
          <w:rFonts w:ascii="Amiri" w:hAnsi="Amiri" w:eastAsia="Amiri" w:cs="Amiri"/>
          <w:lang w:bidi="ar-SA"/>
          <w:color w:val="111111"/>
          <w:sz w:val="28"/>
          <w:szCs w:val="28"/>
          <w:rtl/>
        </w:rPr>
        <w:t xml:space="preserve">وَ بِإِسْنَادِهِ عَنْ یَعْقُوبَ بْنِ یَزِیدَ عَنِ ابْنِ أَبِی عُمَیْرٍ عَنْ حَفْصٍ وَ هِشَامِ بْنِ الْحَکَمِ أَنَّهُمَا سَأَلَا أَبَا عَبْدِ اللَّهِ ع أَیُّهُمَا أَفْضَلُ الْحَرَمُ أَوْ عَرَفَةُ فَقَالَ الْحَرَمُ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و تقدم ما یدلّ علی ذلک فی الباب 13 من أبواب الدفن.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کردند حرم بهتراست یا عرفه ؟ فرمودند : حرم</w:t>
      </w:r>
    </w:p>
    <w:p>
      <w:pPr>
        <w:pStyle w:val="Heading4"/>
      </w:pPr>
      <w:bookmarkStart w:id="1523" w:name="_Toc981"/>
      <w:r>
        <w:t>45- بَابُ اسْتِحْبَابِ الْإِکْثَارِ مِنْ ذِکْرِ اللَّهِ وَ قِرَاءَةِ الْقُرْآنِ وَ الْعِبَادَةِ وَ خُصُوصاً الصَّلَاةَ بِمَکَّةَ</w:t>
      </w:r>
      <w:bookmarkEnd w:id="1523"/>
    </w:p>
    <w:p>
      <w:pPr>
        <w:pStyle w:val="Heading5"/>
      </w:pPr>
      <w:bookmarkStart w:id="1524" w:name="_Toc982"/>
      <w:r>
        <w:t>اشارة</w:t>
      </w:r>
      <w:bookmarkEnd w:id="1524"/>
    </w:p>
    <w:p>
      <w:pPr>
        <w:pStyle w:val="BookText"/>
      </w:pPr>
      <w:r>
        <w:rPr>
          <w:rStyle w:val="FootnoteReference"/>
        </w:rPr>
        <w:footnoteReference w:id="1835"/>
      </w:r>
      <w:r>
        <w:rPr>
          <w:rFonts w:ascii="Amiri" w:hAnsi="Amiri" w:eastAsia="Amiri" w:cs="Amiri"/>
          <w:lang w:bidi="ar-SA"/>
          <w:color w:val="111111"/>
          <w:sz w:val="28"/>
          <w:szCs w:val="28"/>
          <w:rtl/>
        </w:rPr>
        <w:t xml:space="preserve">45 بَابُ اسْتِحْبَابِ الْإِکْثَارِ مِنْ ذِکْرِ اللَّهِ وَ قِرَاءَةِ الْقُرْآنِ وَ الْعِبَادَةِ وَ خُصُوصاً الصَّلَاةَ بِمَکَّةَ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25" w:name="_Toc983"/>
      <w:r>
        <w:t>[رقم الحدیث الکلی: 17765 - رقم الحدیث الباب: 1]</w:t>
      </w:r>
      <w:bookmarkEnd w:id="1525"/>
    </w:p>
    <w:p>
      <w:pPr>
        <w:pStyle w:val="BookText"/>
      </w:pPr>
      <w:r>
        <w:rPr>
          <w:rFonts w:ascii="Times New Roman" w:hAnsi="Times New Roman" w:eastAsia="Times New Roman" w:cs="Times New Roman"/>
          <w:lang w:val="en-US" w:bidi="en-US"/>
          <w:color w:val="111111"/>
          <w:sz w:val="28"/>
          <w:szCs w:val="28"/>
          <w:rtl/>
        </w:rPr>
        <w:t xml:space="preserve">17765- 1- </w:t>
      </w:r>
      <w:r>
        <w:rPr>
          <w:rStyle w:val="FootnoteReference"/>
        </w:rPr>
        <w:footnoteReference w:id="1836"/>
      </w:r>
      <w:r>
        <w:rPr>
          <w:rFonts w:ascii="Amiri" w:hAnsi="Amiri" w:eastAsia="Amiri" w:cs="Amiri"/>
          <w:lang w:bidi="ar-SA"/>
          <w:color w:val="111111"/>
          <w:sz w:val="28"/>
          <w:szCs w:val="28"/>
          <w:rtl/>
        </w:rPr>
        <w:t xml:space="preserve">مُحَمَّدُ بْنُ الْحَسَنِ بِإِسْنَادِهِ عَنْ عَمْرِو بْنِ عُثْمَانَ عَنْ عَلِیِّ بْنِ عَبْدِ اللَّهِ الْبَجَلِیِّ عَنْ خَالِدِ بْنِ مَادٍّ الْقَلَانِسِیِّ عَنْ أَبِی عَبْدِ اللَّهِ ع قَالَ: قَالَ عَلِیُّ بْنُ الْحُسَیْنِ ع تَسْبِیحَةٌ بِمَکَّةَ- أَفْضَلُ مِنْ خَرَاجِ الْعِرَاقَیْنِ یُنْفَقُ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یک تسبیح درمکه بهتراز خراج عراقین است که درراه خدا انفاق شده باشد .</w:t>
      </w:r>
    </w:p>
    <w:p>
      <w:pPr>
        <w:pStyle w:val="Heading5"/>
      </w:pPr>
      <w:bookmarkStart w:id="1526" w:name="_Toc984"/>
      <w:r>
        <w:t>[رقم الحدیث الکلی: 17766 - رقم الحدیث الباب: 2]</w:t>
      </w:r>
      <w:bookmarkEnd w:id="1526"/>
    </w:p>
    <w:p>
      <w:pPr>
        <w:pStyle w:val="BookText"/>
      </w:pPr>
      <w:r>
        <w:rPr>
          <w:rFonts w:ascii="Times New Roman" w:hAnsi="Times New Roman" w:eastAsia="Times New Roman" w:cs="Times New Roman"/>
          <w:lang w:val="en-US" w:bidi="en-US"/>
          <w:color w:val="111111"/>
          <w:sz w:val="28"/>
          <w:szCs w:val="28"/>
          <w:rtl/>
        </w:rPr>
        <w:t xml:space="preserve">17766- 2- </w:t>
      </w:r>
      <w:r>
        <w:rPr>
          <w:rStyle w:val="FootnoteReference"/>
        </w:rPr>
        <w:footnoteReference w:id="1837"/>
      </w:r>
      <w:r>
        <w:rPr>
          <w:rFonts w:ascii="Amiri" w:hAnsi="Amiri" w:eastAsia="Amiri" w:cs="Amiri"/>
          <w:lang w:bidi="ar-SA"/>
          <w:color w:val="111111"/>
          <w:sz w:val="28"/>
          <w:szCs w:val="28"/>
          <w:rtl/>
        </w:rPr>
        <w:t xml:space="preserve">وَ قَالَ: مَنْ خَتَمَ الْقُرْآنَ بِمَکَّةَ- لَمْ یَمُتْ حَتَّی یَرَی رَسُولَ اللَّهِ ص- وَ یَرَی مَنْزِلَهُ مِنَ الْجَنَّةِ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کسیکه درمکه قرآن را ختم کند نمی میرد مگراینکه رسول اکرم  صلی الله علیه و آله وسلم ومنزلش دربهشت را ببیند .</w:t>
      </w:r>
    </w:p>
    <w:p>
      <w:pPr>
        <w:pStyle w:val="BookText"/>
      </w:pPr>
      <w:r>
        <w:rPr>
          <w:rFonts w:ascii="IRNazanin" w:hAnsi="IRNazanin" w:eastAsia="IRNazanin" w:cs="IRNazanin"/>
          <w:lang w:bidi="fa-IR"/>
          <w:color w:val="111111"/>
          <w:sz w:val="28"/>
          <w:szCs w:val="28"/>
          <w:rtl/>
        </w:rPr>
        <w:t xml:space="preserve">ص: 288</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5" w:name="pg14670_158321"/>
    <w:bookmarkEnd w:id="275"/>
    <w:p>
      <w:pPr>
        <w:pStyle w:val="Heading5"/>
      </w:pPr>
      <w:bookmarkStart w:id="1527" w:name="_Toc985"/>
      <w:r>
        <w:t>[رقم الحدیث الکلی: 17767 - رقم الحدیث الباب: 3]</w:t>
      </w:r>
      <w:bookmarkEnd w:id="1527"/>
    </w:p>
    <w:p>
      <w:pPr>
        <w:pStyle w:val="BookText"/>
      </w:pPr>
      <w:r>
        <w:rPr>
          <w:rFonts w:ascii="Times New Roman" w:hAnsi="Times New Roman" w:eastAsia="Times New Roman" w:cs="Times New Roman"/>
          <w:lang w:val="en-US" w:bidi="en-US"/>
          <w:color w:val="111111"/>
          <w:sz w:val="28"/>
          <w:szCs w:val="28"/>
          <w:rtl/>
        </w:rPr>
        <w:t xml:space="preserve">17767- 3- </w:t>
      </w:r>
      <w:r>
        <w:rPr>
          <w:rStyle w:val="FootnoteReference"/>
        </w:rPr>
        <w:footnoteReference w:id="1839"/>
      </w:r>
      <w:r>
        <w:rPr>
          <w:rFonts w:ascii="Amiri" w:hAnsi="Amiri" w:eastAsia="Amiri" w:cs="Amiri"/>
          <w:lang w:bidi="ar-SA"/>
          <w:color w:val="111111"/>
          <w:sz w:val="28"/>
          <w:szCs w:val="28"/>
          <w:rtl/>
        </w:rPr>
        <w:t xml:space="preserve">وَ رَوَاهُ الصَّدُوقُ مُرْسَلًا وَ زَادَ وَ مَنْ صَلَّی بِمَکَّةَ سَبْعِینَ رَکْعَةً فَقَرَأَ فِی کُلِّ رَکْعَةٍ بِ قُلْ هُوَ اللَّهُ أَحَدٌ- وَ إِنَّا أَنْزَلْنَاهُ وَ آیَةِ السُّخْرَةِ وَ آیَةِ الْکُرْسِیِّ- لَمْ یَمُتْ إِلَّا شَهِیداً وَ الطَّاعِمُ بِمَکَّةَ کَالصَّائِمِ فِیمَا سِوَاهَا وَ صِیَامُ یَوْمٍ بِمَکَّةَ یَعْدِلُ صِیَامَ سَنَةٍ فِیمَا سِوَاهَا وَ الْمَاشِی بِمَکَّةَ فِی عِبَادَةِ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این روایت را به صورت مرسل (بدون ذکر سند کامل) نقل کرده و افزوده است: «و کسی که در مکه هفتاد رکعت نماز بخواند و در هر رکعت سوره قل هو الله احد، سوره انا انزلناه، آیه سخره (آیه 33 سوره فصّلت) و آیه الکرسی را بخواند، جز به شهادت نخواهد مرد. و کسی که در مکه غذا بخورد، مانند کسی است که در غیر مکه روزه گرفته باشد. و روزه گرفتن یک روز در مکه معادل روزه گرفتن یک سال در غیر آن است. و کسی که در مکه راه برود، در عبادت خداوند است.</w:t>
      </w:r>
    </w:p>
    <w:p>
      <w:pPr>
        <w:pStyle w:val="Heading5"/>
      </w:pPr>
      <w:bookmarkStart w:id="1528" w:name="_Toc986"/>
      <w:r>
        <w:t>[رقم الحدیث الکلی: 17768 - رقم الحدیث الباب: 4]</w:t>
      </w:r>
      <w:bookmarkEnd w:id="1528"/>
    </w:p>
    <w:p>
      <w:pPr>
        <w:pStyle w:val="BookText"/>
      </w:pPr>
      <w:r>
        <w:rPr>
          <w:rFonts w:ascii="Times New Roman" w:hAnsi="Times New Roman" w:eastAsia="Times New Roman" w:cs="Times New Roman"/>
          <w:lang w:val="en-US" w:bidi="en-US"/>
          <w:color w:val="111111"/>
          <w:sz w:val="28"/>
          <w:szCs w:val="28"/>
          <w:rtl/>
        </w:rPr>
        <w:t xml:space="preserve">17768- 4- </w:t>
      </w:r>
      <w:r>
        <w:rPr>
          <w:rStyle w:val="FootnoteReference"/>
        </w:rPr>
        <w:footnoteReference w:id="1840"/>
      </w:r>
      <w:r>
        <w:rPr>
          <w:rFonts w:ascii="Amiri" w:hAnsi="Amiri" w:eastAsia="Amiri" w:cs="Amiri"/>
          <w:lang w:bidi="ar-SA"/>
          <w:color w:val="111111"/>
          <w:sz w:val="28"/>
          <w:szCs w:val="28"/>
          <w:rtl/>
        </w:rPr>
        <w:t xml:space="preserve">مُحَمَّدُ بْنُ یَعْقُوبَ عَنْ مُحَمَّدِ بْنِ یَحْیَی عَنْ مُحَمَّدِ بْنِ الْحُسَیْنِ عَنْ نَصْرِ بْنِ سَعِیدٍ </w:t>
      </w:r>
      <w:r>
        <w:rPr>
          <w:rStyle w:val="FootnoteReference"/>
        </w:rPr>
        <w:footnoteReference w:id="1841"/>
      </w:r>
      <w:r>
        <w:rPr>
          <w:rFonts w:ascii="Amiri" w:hAnsi="Amiri" w:eastAsia="Amiri" w:cs="Amiri"/>
          <w:lang w:bidi="ar-SA"/>
          <w:color w:val="111111"/>
          <w:sz w:val="28"/>
          <w:szCs w:val="28"/>
          <w:rtl/>
        </w:rPr>
        <w:t xml:space="preserve">عَنْ خَالِدِ بْنِ مَادٍّ الْقَلَانِسِیِّ عَنْ أَبِی حَمْزَةَ الثُّمَالِیِّ عَنْ أَبِی جَعْفَرٍ ع قَالَ: مَنْ خَتَمَ الْقُرْآنَ بِمَکَّةَ مِنْ جُمُعَةٍ إِلَی جُمُعَةٍ- أَوْ أَقَلَّ مِنْ ذَلِکَ أَوْ أَکْثَرَ وَ خَتَمَ فِی یَوْمِ جُمُعَةٍ کُتِبَ لَهُ مِنَ الْأَجْرِ وَ الْحَسَنَاتِ مِنْ أَوَّلِ جُمُعَةٍ کَانَتْ فِی الدُّنْیَا إِلَی آخِرِ جُمُعَةٍ تَکُونُ فِیهَا وَ إِنْ قَرَأَهُ </w:t>
      </w:r>
      <w:r>
        <w:rPr>
          <w:rStyle w:val="FootnoteReference"/>
        </w:rPr>
        <w:footnoteReference w:id="1842"/>
      </w:r>
      <w:r>
        <w:rPr>
          <w:rFonts w:ascii="Amiri" w:hAnsi="Amiri" w:eastAsia="Amiri" w:cs="Amiri"/>
          <w:lang w:bidi="ar-SA"/>
          <w:color w:val="111111"/>
          <w:sz w:val="28"/>
          <w:szCs w:val="28"/>
          <w:rtl/>
        </w:rPr>
        <w:t xml:space="preserve">فِی سَائِرِ الْأَیَّامِ فَکَذَلِکَ.</w:t>
      </w:r>
    </w:p>
    <w:p>
      <w:pPr>
        <w:pStyle w:val="BookText"/>
      </w:pPr>
      <w:r>
        <w:rPr>
          <w:rFonts w:ascii="Amiri" w:hAnsi="Amiri" w:eastAsia="Amiri" w:cs="Amiri"/>
          <w:lang w:bidi="ar-SA"/>
          <w:color w:val="111111"/>
          <w:sz w:val="28"/>
          <w:szCs w:val="28"/>
          <w:rtl/>
        </w:rPr>
        <w:t xml:space="preserve">وَ رَوَاهُ الصَّدُوقُ کَمَا مَرَّ فِی الْقِرَاءَةِ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ثمالی از امام باقر علیه‌السلام نقل کرده است: «کسی که قرآن را در مکه از یک جمعه تا جمعه دیگر ختم کند، یا کمتر از آن یا بیشتر، و در روز جمعه ختم کند، برای او از نظر اجر و حسنات (پاداش نیکو) از اولین جمعه‌ای که در دنیا بوده تا آخرین جمعه‌ای که خواهد بود، نوشته می‌شود. و اگر در روزهای دیگر هفته نیز قرآن را ختم کند، همین پاداش برای او نوشته خواهد شد.»</w:t>
      </w:r>
    </w:p>
    <w:p>
      <w:pPr>
        <w:pStyle w:val="Heading5"/>
      </w:pPr>
      <w:bookmarkStart w:id="1529" w:name="_Toc987"/>
      <w:r>
        <w:t>[رقم الحدیث الکلی: 17769 - رقم الحدیث الباب: 5]</w:t>
      </w:r>
      <w:bookmarkEnd w:id="1529"/>
    </w:p>
    <w:p>
      <w:pPr>
        <w:pStyle w:val="BookText"/>
      </w:pPr>
      <w:r>
        <w:rPr>
          <w:rFonts w:ascii="Times New Roman" w:hAnsi="Times New Roman" w:eastAsia="Times New Roman" w:cs="Times New Roman"/>
          <w:lang w:val="en-US" w:bidi="en-US"/>
          <w:color w:val="111111"/>
          <w:sz w:val="28"/>
          <w:szCs w:val="28"/>
          <w:rtl/>
        </w:rPr>
        <w:t xml:space="preserve">17769- 5- </w:t>
      </w:r>
      <w:r>
        <w:rPr>
          <w:rStyle w:val="FootnoteReference"/>
        </w:rPr>
        <w:footnoteReference w:id="1844"/>
      </w:r>
      <w:r>
        <w:rPr>
          <w:rFonts w:ascii="Amiri" w:hAnsi="Amiri" w:eastAsia="Amiri" w:cs="Amiri"/>
          <w:lang w:bidi="ar-SA"/>
          <w:color w:val="111111"/>
          <w:sz w:val="28"/>
          <w:szCs w:val="28"/>
          <w:rtl/>
        </w:rPr>
        <w:t xml:space="preserve">أَحْمَدُ بْنُ أَبِی عَبْدِ اللَّهِ الْبَرْقِیُّ فِی الْمَحَاسِنِ عَنْ عَمْرِو بْنِ عُثْمَانَ وَ أَبِی عَلِیٍّ الْکِنْدِیِّ عَنْ عَلِیِّ بْنِ عَبْدِ اللَّهِ بْنِ جَبَلَةَ عَنْ رِجَالِهِ عَنْ أَبِی عَبْدِ اللَّهِ ع قَالَ: تَسْبِیحٌ بِمَکَّةَ یَعْدِلُ خَرَاجَ الْعِرَاقَیْنِ یُنْفَقُ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یک تسبیح درمکه مثل خراج عراقین است که درراه خدا انفاق شده باشد .</w:t>
      </w:r>
    </w:p>
    <w:p>
      <w:pPr>
        <w:pStyle w:val="Heading5"/>
      </w:pPr>
      <w:bookmarkStart w:id="1530" w:name="_Toc988"/>
      <w:r>
        <w:t>[رقم الحدیث الکلی: 17770 - رقم الحدیث الباب: 6]</w:t>
      </w:r>
      <w:bookmarkEnd w:id="1530"/>
    </w:p>
    <w:p>
      <w:pPr>
        <w:pStyle w:val="BookText"/>
      </w:pPr>
      <w:r>
        <w:rPr>
          <w:rFonts w:ascii="Times New Roman" w:hAnsi="Times New Roman" w:eastAsia="Times New Roman" w:cs="Times New Roman"/>
          <w:lang w:val="en-US" w:bidi="en-US"/>
          <w:color w:val="111111"/>
          <w:sz w:val="28"/>
          <w:szCs w:val="28"/>
          <w:rtl/>
        </w:rPr>
        <w:t xml:space="preserve">17770- 6- </w:t>
      </w:r>
      <w:r>
        <w:rPr>
          <w:rStyle w:val="FootnoteReference"/>
        </w:rPr>
        <w:footnoteReference w:id="1845"/>
      </w:r>
      <w:r>
        <w:rPr>
          <w:rFonts w:ascii="Amiri" w:hAnsi="Amiri" w:eastAsia="Amiri" w:cs="Amiri"/>
          <w:lang w:bidi="ar-SA"/>
          <w:color w:val="111111"/>
          <w:sz w:val="28"/>
          <w:szCs w:val="28"/>
          <w:rtl/>
        </w:rPr>
        <w:t xml:space="preserve">وَ عَنْهُ عَنْ عَلِیِّ بْنِ خَالِدٍ عَمَّنْ حَدَّثَهُ عَنْ أَبِی جَعْفَرٍ</w:t>
      </w:r>
    </w:p>
    <w:p>
      <w:pPr>
        <w:pStyle w:val="BookText"/>
      </w:pPr>
      <w:r>
        <w:rPr>
          <w:rFonts w:ascii="IRNazanin" w:hAnsi="IRNazanin" w:eastAsia="IRNazanin" w:cs="IRNazanin"/>
          <w:lang w:bidi="fa-IR"/>
          <w:color w:val="111111"/>
          <w:sz w:val="28"/>
          <w:szCs w:val="28"/>
          <w:rtl/>
        </w:rPr>
        <w:t xml:space="preserve">ص: 289</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6" w:name="pg14670_158322"/>
    <w:bookmarkEnd w:id="276"/>
    <w:p>
      <w:pPr>
        <w:pStyle w:val="BookText"/>
      </w:pPr>
      <w:r>
        <w:rPr>
          <w:rFonts w:ascii="Amiri" w:hAnsi="Amiri" w:eastAsia="Amiri" w:cs="Amiri"/>
          <w:lang w:bidi="ar-SA"/>
          <w:color w:val="111111"/>
          <w:sz w:val="28"/>
          <w:szCs w:val="28"/>
          <w:rtl/>
        </w:rPr>
        <w:t xml:space="preserve">ع قَالَ: السَّاجِدُ بِمَکَّةَ کَالْمُتَشَحِّطِ بِدَمِهِ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سجده کننده درمکه مثل کسی استکه درراه خدا درخون خود غلتیده باشد .</w:t>
      </w:r>
    </w:p>
    <w:p>
      <w:pPr>
        <w:pStyle w:val="Heading5"/>
      </w:pPr>
      <w:bookmarkStart w:id="1531" w:name="_Toc989"/>
      <w:r>
        <w:t>[رقم الحدیث الکلی: 17771 - رقم الحدیث الباب: 7]</w:t>
      </w:r>
      <w:bookmarkEnd w:id="1531"/>
    </w:p>
    <w:p>
      <w:pPr>
        <w:pStyle w:val="BookText"/>
      </w:pPr>
      <w:r>
        <w:rPr>
          <w:rFonts w:ascii="Times New Roman" w:hAnsi="Times New Roman" w:eastAsia="Times New Roman" w:cs="Times New Roman"/>
          <w:lang w:val="en-US" w:bidi="en-US"/>
          <w:color w:val="111111"/>
          <w:sz w:val="28"/>
          <w:szCs w:val="28"/>
          <w:rtl/>
        </w:rPr>
        <w:t xml:space="preserve">17771- 7- </w:t>
      </w:r>
      <w:r>
        <w:rPr>
          <w:rStyle w:val="FootnoteReference"/>
        </w:rPr>
        <w:footnoteReference w:id="1846"/>
      </w:r>
      <w:r>
        <w:rPr>
          <w:rFonts w:ascii="Amiri" w:hAnsi="Amiri" w:eastAsia="Amiri" w:cs="Amiri"/>
          <w:lang w:bidi="ar-SA"/>
          <w:color w:val="111111"/>
          <w:sz w:val="28"/>
          <w:szCs w:val="28"/>
          <w:rtl/>
        </w:rPr>
        <w:t xml:space="preserve">وَ عَنْهُ عَنْ عَلِیِّ بْنِ عَبْدِ اللَّهِ </w:t>
      </w:r>
      <w:r>
        <w:rPr>
          <w:rStyle w:val="FootnoteReference"/>
        </w:rPr>
        <w:footnoteReference w:id="1847"/>
      </w:r>
      <w:r>
        <w:rPr>
          <w:rFonts w:ascii="Amiri" w:hAnsi="Amiri" w:eastAsia="Amiri" w:cs="Amiri"/>
          <w:lang w:bidi="ar-SA"/>
          <w:color w:val="111111"/>
          <w:sz w:val="28"/>
          <w:szCs w:val="28"/>
          <w:rtl/>
        </w:rPr>
        <w:t xml:space="preserve">عَنْ عَلِیِّ بْنِ خَالِدٍ عَمَّنْ حَدَّثَهُ عَنْ أَبِی جَعْفَرٍ ع قَالَ: مَنْ خَتَمَ الْقُرْآنَ بِمَکَّةَ- لَمْ یَمُتْ حَتَّی یَرَی رَسُولَ اللَّهِ ص وَ یَرَی مَنْزِلَهُ مِنَ الْجَنَّةِ.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کسیکه درمکه قرآن را ختم کند نمی میرد مگراینکه رسول اکرم  صلی الله علیه و آله وسلم ومنزلش دربهشت را ببیند .</w:t>
      </w:r>
    </w:p>
    <w:p>
      <w:pPr>
        <w:pStyle w:val="Heading4"/>
      </w:pPr>
      <w:bookmarkStart w:id="1532" w:name="_Toc990"/>
      <w:r>
        <w:t>46- بَابُ وُجُوبِ تَعْزِیرِ مَنْ أَحْدَثَ فِی الْمَسْجِدِ الْحَرَامِ مُتَعَمِّداً وَ قَتْلِ مَنْ أَحْدَثَ فِی الْکَعْبَةِ مُتَعَمِّداً</w:t>
      </w:r>
      <w:bookmarkEnd w:id="1532"/>
    </w:p>
    <w:p>
      <w:pPr>
        <w:pStyle w:val="Heading5"/>
      </w:pPr>
      <w:bookmarkStart w:id="1533" w:name="_Toc991"/>
      <w:r>
        <w:t>اشارة</w:t>
      </w:r>
      <w:bookmarkEnd w:id="1533"/>
    </w:p>
    <w:p>
      <w:pPr>
        <w:pStyle w:val="BookText"/>
      </w:pPr>
      <w:r>
        <w:rPr>
          <w:rStyle w:val="FootnoteReference"/>
        </w:rPr>
        <w:footnoteReference w:id="1849"/>
      </w:r>
      <w:r>
        <w:rPr>
          <w:rFonts w:ascii="Amiri" w:hAnsi="Amiri" w:eastAsia="Amiri" w:cs="Amiri"/>
          <w:lang w:bidi="ar-SA"/>
          <w:color w:val="111111"/>
          <w:sz w:val="28"/>
          <w:szCs w:val="28"/>
          <w:rtl/>
        </w:rPr>
        <w:t xml:space="preserve">46 بَابُ وُجُوبِ تَعْزِیرِ مَنْ أَحْدَثَ فِی الْمَسْجِدِ الْحَرَامِ مُتَعَمِّداً وَ قَتْلِ مَنْ أَحْدَثَ فِی الْکَعْبَةِ مُتَعَمِّداً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4" w:name="_Toc992"/>
      <w:r>
        <w:t>[رقم الحدیث الکلی: 17772 - رقم الحدیث الباب: 1]</w:t>
      </w:r>
      <w:bookmarkEnd w:id="1534"/>
    </w:p>
    <w:p>
      <w:pPr>
        <w:pStyle w:val="BookText"/>
      </w:pPr>
      <w:r>
        <w:rPr>
          <w:rFonts w:ascii="Times New Roman" w:hAnsi="Times New Roman" w:eastAsia="Times New Roman" w:cs="Times New Roman"/>
          <w:lang w:val="en-US" w:bidi="en-US"/>
          <w:color w:val="111111"/>
          <w:sz w:val="28"/>
          <w:szCs w:val="28"/>
          <w:rtl/>
        </w:rPr>
        <w:t xml:space="preserve">17772- 1- </w:t>
      </w:r>
      <w:r>
        <w:rPr>
          <w:rStyle w:val="FootnoteReference"/>
        </w:rPr>
        <w:footnoteReference w:id="1850"/>
      </w:r>
      <w:r>
        <w:rPr>
          <w:rFonts w:ascii="Amiri" w:hAnsi="Amiri" w:eastAsia="Amiri" w:cs="Amiri"/>
          <w:lang w:bidi="ar-SA"/>
          <w:color w:val="111111"/>
          <w:sz w:val="28"/>
          <w:szCs w:val="28"/>
          <w:rtl/>
        </w:rPr>
        <w:t xml:space="preserve">مُحَمَّدُ بْنُ یَعْقُوبَ عَنْ عِدَّةٍ مِنْ أَصْحَابِنَا عَنْ أَحْمَدَ بْنِ مُحَمَّدِ بْنِ خَالِدٍ عَنِ الْحَسَنِ بْنِ مَحْبُوبٍ عَنْ أَبِی الصَّبَّاحِ الْکِنَانِیِّ قَالَ: قُلْتُ لِأَبِی عَبْدِ اللَّهِ ع أَیُّهُمَا أَفْضَلُ الْإِسْلَامُ أَوِ الْإِیمَانُ إِلَی أَنْ قَالَ فَقَالَ الْإِیمَانُ </w:t>
      </w:r>
      <w:r>
        <w:rPr>
          <w:rStyle w:val="FootnoteReference"/>
        </w:rPr>
        <w:footnoteReference w:id="1851"/>
      </w:r>
      <w:r>
        <w:rPr>
          <w:rFonts w:ascii="Amiri" w:hAnsi="Amiri" w:eastAsia="Amiri" w:cs="Amiri"/>
          <w:lang w:bidi="ar-SA"/>
          <w:color w:val="111111"/>
          <w:sz w:val="28"/>
          <w:szCs w:val="28"/>
          <w:rtl/>
        </w:rPr>
        <w:t xml:space="preserve">قُلْتُ فَأَوْجِدْنِی ذَلِکَ قَالَ مَا تَقُولُ فِیمَنْ أَحْدَثَ فِی الْمَسْجِدِ الْحَرَامِ مُتَعَمِّداً قَالَ قُلْتُ: یُضْرَبُ ضَرْباً شَدِیداً قَالَ أَصَبْتَ فَمَا تَقُولُ فِیمَنْ أَحْدَثَ فِی الْکَعْبَةِ مُتَعَمِّداً قُلْتُ یُقْتَلُ قَالَ أَصَبْتَ أَ لَا تَرَی أَنَّ الْکَعْبَةَ أَفْضَلُ مِنَ الْمَسْجِدِ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گفت: به امام صادق علیه‌السلام عرض کردم: کدام یک برتر است، اسلام یا ایمان؟ امام علیه‌السلام تا جایی که فرمود: «ایمان برتر است.» گفتم: این را برای من توضیح دهید. امام فرمود: «نظر تو درباره کسی که در مسجدالحرام به عمد مرتکب کار ناپسندی شود چیست؟» گفتم: «باید به شدت تنبیه شود.» امام فرمود: «درست گفتی. حال نظرت درباره کسی که در کعبه به عمد مرتکب کار ناپسندی شود چیست؟» گفتم: «باید کشته شود.» امام فرمود: «درست گفتی. آیا نمی‌بینی که کعبه برتر از مسجدالحرام است؟....</w:t>
      </w:r>
    </w:p>
    <w:p>
      <w:pPr>
        <w:pStyle w:val="BookText"/>
      </w:pPr>
      <w:r>
        <w:rPr>
          <w:rFonts w:ascii="IRNazanin" w:hAnsi="IRNazanin" w:eastAsia="IRNazanin" w:cs="IRNazanin"/>
          <w:lang w:bidi="fa-IR"/>
          <w:color w:val="111111"/>
          <w:sz w:val="28"/>
          <w:szCs w:val="28"/>
          <w:rtl/>
        </w:rPr>
        <w:t xml:space="preserve">ص: 290</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7" w:name="pg14670_158323"/>
    <w:bookmarkEnd w:id="277"/>
    <w:p>
      <w:pPr>
        <w:pStyle w:val="Heading5"/>
      </w:pPr>
      <w:bookmarkStart w:id="1535" w:name="_Toc993"/>
      <w:r>
        <w:t>[رقم الحدیث الکلی: 17773 - رقم الحدیث الباب: 2]</w:t>
      </w:r>
      <w:bookmarkEnd w:id="1535"/>
    </w:p>
    <w:p>
      <w:pPr>
        <w:pStyle w:val="BookText"/>
      </w:pPr>
      <w:r>
        <w:rPr>
          <w:rFonts w:ascii="Times New Roman" w:hAnsi="Times New Roman" w:eastAsia="Times New Roman" w:cs="Times New Roman"/>
          <w:lang w:val="en-US" w:bidi="en-US"/>
          <w:color w:val="111111"/>
          <w:sz w:val="28"/>
          <w:szCs w:val="28"/>
          <w:rtl/>
        </w:rPr>
        <w:t xml:space="preserve">17773- 2- </w:t>
      </w:r>
      <w:r>
        <w:rPr>
          <w:rStyle w:val="FootnoteReference"/>
        </w:rPr>
        <w:footnoteReference w:id="1852"/>
      </w:r>
      <w:r>
        <w:rPr>
          <w:rFonts w:ascii="Amiri" w:hAnsi="Amiri" w:eastAsia="Amiri" w:cs="Amiri"/>
          <w:lang w:bidi="ar-SA"/>
          <w:color w:val="111111"/>
          <w:sz w:val="28"/>
          <w:szCs w:val="28"/>
          <w:rtl/>
        </w:rPr>
        <w:t xml:space="preserve">وَ عَنْهُمْ عَنْ أَحْمَدَ بْنِ مُحَمَّدٍ عَنْ عُثْمَانَ بْنِ عِیسَی عَنْ سَمَاعَةَ بْنِ مِهْرَانَ قَالَ: سَأَلْتُهُ عَنِ الْإِیمَانِ وَ الْإِسْلَامِ </w:t>
      </w:r>
      <w:r>
        <w:rPr>
          <w:rStyle w:val="FootnoteReference"/>
        </w:rPr>
        <w:footnoteReference w:id="1853"/>
      </w:r>
      <w:r>
        <w:rPr>
          <w:rFonts w:ascii="Amiri" w:hAnsi="Amiri" w:eastAsia="Amiri" w:cs="Amiri"/>
          <w:lang w:bidi="ar-SA"/>
          <w:color w:val="111111"/>
          <w:sz w:val="28"/>
          <w:szCs w:val="28"/>
          <w:rtl/>
        </w:rPr>
        <w:t xml:space="preserve">قَالَ قَالَ مَثَلُ الْإِیمَانِ مِنَ الْإِسْلَامِ مَثَلُ الْکَعْبَةِ مِنَ الْحَرَمِ- إِلَی أَنْ قَالَ وَ لَوْ أَنَّ رَجُلًا دَخَلَ الْکَعْبَةَ- فَأَفْلَتَ مِنْهُ بَوْلُهُ خَرَجَ </w:t>
      </w:r>
      <w:r>
        <w:rPr>
          <w:rStyle w:val="FootnoteReference"/>
        </w:rPr>
        <w:footnoteReference w:id="1854"/>
      </w:r>
      <w:r>
        <w:rPr>
          <w:rFonts w:ascii="Amiri" w:hAnsi="Amiri" w:eastAsia="Amiri" w:cs="Amiri"/>
          <w:lang w:bidi="ar-SA"/>
          <w:color w:val="111111"/>
          <w:sz w:val="28"/>
          <w:szCs w:val="28"/>
          <w:rtl/>
        </w:rPr>
        <w:t xml:space="preserve">مِنَ الْکَعْبَةِ- وَ لَمْ یَخْرُجْ مِنَ الْحَرَمِ- فَغَسَلَ ثَوْبَهُ وَ تَطَهَّرَ ثُمَّ لَمْ یُمْنَعْ أَنْ یَدْخُلَ الْکَعْبَةَ- وَ لَوْ أَنَّ رَجُلًا دَخَلَ الْکَعْبَةَ فَبَالَ فِیهَا مُعَانِداً أُخْرِجَ مِنَ الْکَعْبَةِ وَ مِنَ الْحَرَمِ وَ ضُرِبَتْ عُنُقُهُ.</w:t>
      </w:r>
    </w:p>
    <w:p>
      <w:pPr>
        <w:pStyle w:val="BookText"/>
      </w:pPr>
      <w:r>
        <w:rPr>
          <w:rFonts w:ascii="Amiri" w:hAnsi="Amiri" w:eastAsia="Amiri" w:cs="Amiri"/>
          <w:lang w:bidi="ar-SA"/>
          <w:color w:val="111111"/>
          <w:sz w:val="28"/>
          <w:szCs w:val="28"/>
          <w:rtl/>
        </w:rPr>
        <w:t xml:space="preserve">وَ رَوَاهُ الصَّدُوقُ فِی مَعَانِی الْأَخْبَارِ عَنْ مُحَمَّدِ بْنِ الْحَسَنِ عَنِ الصَّفَّارِ عَنِ الْعَبَّاسِ بْنِ مَعْرُوفٍ عَنْ عُثْمَانَ بْنِ عِیسَی مِثْلَهُ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گفت: از امام صادق علیه‌السلام درباره ایمان و اسلام پرسیدم. امام فرمود: «مثل ایمان نسبت به اسلام مانند کعبه نسبت به حرم است.» تا آنکه فرمود: «اگر مردی وارد کعبه شود و به طور غیرعمد ادرارش خارج شود، از کعبه خارج می‌شود و از حرم خارج نمی‌شود، پس لباس خود را می‌شوید و تطهیر می‌کند، سپس از ورود به کعبه منع نمی‌شود. اما اگر مردی وارد کعبه شود و به عمد در آنجا ادرار کند، از کعبه و از حرم خارج می‌شود و گردنش زده می‌شود.</w:t>
      </w:r>
    </w:p>
    <w:p>
      <w:pPr>
        <w:pStyle w:val="Heading5"/>
      </w:pPr>
      <w:bookmarkStart w:id="1536" w:name="_Toc994"/>
      <w:r>
        <w:t>[رقم الحدیث الکلی: 17774 - رقم الحدیث الباب: 3]</w:t>
      </w:r>
      <w:bookmarkEnd w:id="1536"/>
    </w:p>
    <w:p>
      <w:pPr>
        <w:pStyle w:val="BookText"/>
      </w:pPr>
      <w:r>
        <w:rPr>
          <w:rFonts w:ascii="Times New Roman" w:hAnsi="Times New Roman" w:eastAsia="Times New Roman" w:cs="Times New Roman"/>
          <w:lang w:val="en-US" w:bidi="en-US"/>
          <w:color w:val="111111"/>
          <w:sz w:val="28"/>
          <w:szCs w:val="28"/>
          <w:rtl/>
        </w:rPr>
        <w:t xml:space="preserve">17774- 3- </w:t>
      </w:r>
      <w:r>
        <w:rPr>
          <w:rStyle w:val="FootnoteReference"/>
        </w:rPr>
        <w:footnoteReference w:id="1856"/>
      </w:r>
      <w:r>
        <w:rPr>
          <w:rFonts w:ascii="Amiri" w:hAnsi="Amiri" w:eastAsia="Amiri" w:cs="Amiri"/>
          <w:lang w:bidi="ar-SA"/>
          <w:color w:val="111111"/>
          <w:sz w:val="28"/>
          <w:szCs w:val="28"/>
          <w:rtl/>
        </w:rPr>
        <w:t xml:space="preserve">مُحَمَّدُ بْنُ عَلِیِّ بْنِ الْحُسَیْنِ قَالَ: قَالَ الصَّادِقُ ع فِی حَدِیثٍ یَذْکُرُ فِیهِ الْإِسْلَامَ وَ الْإِیمَانَ وَ لَوْ أَنَّ رَجُلًا دَخَلَ الْکَعْبَةَ فَبَالَ فِیهَا مُعَانِداً أُخْرِجَ مِنَ الْکَعْبَةِ وَ مِنَ الْحَرَمِ وَ ضُرِبَتْ عُنُقُهُ.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امام صادق علیه‌السلام در حدیثی که به ذکر اسلام و ایمان می‌پردازد فرمود: «اگر مردی وارد کعبه شود و به عمد در آنجا ادرار کند، از کعبه و از حرم خارج می‌شود و گردنش زده می‌شود.</w:t>
      </w:r>
    </w:p>
    <w:p>
      <w:pPr>
        <w:pStyle w:val="Heading5"/>
      </w:pPr>
      <w:bookmarkStart w:id="1537" w:name="_Toc995"/>
      <w:r>
        <w:t>[رقم الحدیث الکلی: 17775 - رقم الحدیث الباب: 4]</w:t>
      </w:r>
      <w:bookmarkEnd w:id="1537"/>
    </w:p>
    <w:p>
      <w:pPr>
        <w:pStyle w:val="BookText"/>
      </w:pPr>
      <w:r>
        <w:rPr>
          <w:rFonts w:ascii="Times New Roman" w:hAnsi="Times New Roman" w:eastAsia="Times New Roman" w:cs="Times New Roman"/>
          <w:lang w:val="en-US" w:bidi="en-US"/>
          <w:color w:val="111111"/>
          <w:sz w:val="28"/>
          <w:szCs w:val="28"/>
          <w:rtl/>
        </w:rPr>
        <w:t xml:space="preserve">17775- 4- </w:t>
      </w:r>
      <w:r>
        <w:rPr>
          <w:rStyle w:val="FootnoteReference"/>
        </w:rPr>
        <w:footnoteReference w:id="1857"/>
      </w:r>
      <w:r>
        <w:rPr>
          <w:rFonts w:ascii="Amiri" w:hAnsi="Amiri" w:eastAsia="Amiri" w:cs="Amiri"/>
          <w:lang w:bidi="ar-SA"/>
          <w:color w:val="111111"/>
          <w:sz w:val="28"/>
          <w:szCs w:val="28"/>
          <w:rtl/>
        </w:rPr>
        <w:t xml:space="preserve">مُحَمَّدُ بْنُ الْحَسَنِ بِإِسْنَادِهِ عَنِ الْحَسَنِ بْنِ مَحْبُوبٍ عَنْ أَبِی الصَّبَّاحِ الْکِنَانِیِّ قَالَ: قُلْتُ لِأَبِی عَبْدِ اللَّهِ ع مَا تَقُولُ فِیمَنْ أَحْدَثَ فِی الْمَسْجِدِ الْحَرَامِ مُتَعَمِّداً قَالَ یُضْرَبُ رَأْسُهُ ضَرْباً شَدِیداً ثُمَّ قَالَ مَا تَقُولُ فِیمَنْ أَحْدَثَ فِی الْکَعْبَةِ مُتَعَمِّداً قَالَ یُقْتَلُ.</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الصَّبَّاحِ الْکِنَانِیِّ : خدمت حضرت صادق علیه السلام گفتم نظرشما چیست درمورد کسیکه درمسجد الحرام عمدا بول کرده ؟ فرمودند : شدیدا به سرش زده می شود عرض کردم اگردرکعبه چنین کند چه ؟ فرمودند : کشته می شود .</w:t>
      </w:r>
    </w:p>
    <w:p>
      <w:pPr>
        <w:pStyle w:val="BookText"/>
      </w:pPr>
      <w:r>
        <w:rPr>
          <w:rFonts w:ascii="IRNazanin" w:hAnsi="IRNazanin" w:eastAsia="IRNazanin" w:cs="IRNazanin"/>
          <w:lang w:bidi="fa-IR"/>
          <w:color w:val="111111"/>
          <w:sz w:val="28"/>
          <w:szCs w:val="28"/>
          <w:rtl/>
        </w:rPr>
        <w:t xml:space="preserve">ص: 291</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8" w:name="pg14670_158324"/>
    <w:bookmarkEnd w:id="278"/>
    <w:p>
      <w:pPr>
        <w:pStyle w:val="Heading4"/>
      </w:pPr>
      <w:bookmarkStart w:id="1538" w:name="_Toc996"/>
      <w:r>
        <w:t>47- بَابُ اسْتِحْبَابِ إِمَاطَةِ الْأَذَی عَنْ طَرِیقِ مَکَّةَ وَ کَرَاهَةِ إِنْشَادِ الشِّعْرِ فِی الْحَرَمِ‌</w:t>
      </w:r>
      <w:bookmarkEnd w:id="1538"/>
    </w:p>
    <w:p>
      <w:pPr>
        <w:pStyle w:val="Heading5"/>
      </w:pPr>
      <w:bookmarkStart w:id="1539" w:name="_Toc997"/>
      <w:r>
        <w:t>اشارة</w:t>
      </w:r>
      <w:bookmarkEnd w:id="1539"/>
    </w:p>
    <w:p>
      <w:pPr>
        <w:pStyle w:val="BookText"/>
      </w:pPr>
      <w:r>
        <w:rPr>
          <w:rStyle w:val="FootnoteReference"/>
        </w:rPr>
        <w:footnoteReference w:id="1859"/>
      </w:r>
      <w:r>
        <w:rPr>
          <w:rFonts w:ascii="Amiri" w:hAnsi="Amiri" w:eastAsia="Amiri" w:cs="Amiri"/>
          <w:lang w:bidi="ar-SA"/>
          <w:color w:val="111111"/>
          <w:sz w:val="28"/>
          <w:szCs w:val="28"/>
          <w:rtl/>
        </w:rPr>
        <w:t xml:space="preserve">47 بَابُ اسْتِحْبَابِ إِمَاطَةِ الْأَذَی عَنْ طَرِیقِ مَکَّةَ وَ کَرَاهَةِ إِنْشَادِ الشِّعْرِ فِی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40" w:name="_Toc998"/>
      <w:r>
        <w:t>[رقم الحدیث الکلی: 17776 - رقم الحدیث الباب: 1]</w:t>
      </w:r>
      <w:bookmarkEnd w:id="1540"/>
    </w:p>
    <w:p>
      <w:pPr>
        <w:pStyle w:val="BookText"/>
      </w:pPr>
      <w:r>
        <w:rPr>
          <w:rFonts w:ascii="Times New Roman" w:hAnsi="Times New Roman" w:eastAsia="Times New Roman" w:cs="Times New Roman"/>
          <w:lang w:val="en-US" w:bidi="en-US"/>
          <w:color w:val="111111"/>
          <w:sz w:val="28"/>
          <w:szCs w:val="28"/>
          <w:rtl/>
        </w:rPr>
        <w:t xml:space="preserve">17776- 1- </w:t>
      </w:r>
      <w:r>
        <w:rPr>
          <w:rStyle w:val="FootnoteReference"/>
        </w:rPr>
        <w:footnoteReference w:id="1860"/>
      </w:r>
      <w:r>
        <w:rPr>
          <w:rFonts w:ascii="Amiri" w:hAnsi="Amiri" w:eastAsia="Amiri" w:cs="Amiri"/>
          <w:lang w:bidi="ar-SA"/>
          <w:color w:val="111111"/>
          <w:sz w:val="28"/>
          <w:szCs w:val="28"/>
          <w:rtl/>
        </w:rPr>
        <w:t xml:space="preserve">مُحَمَّدُ بْنُ یَعْقُوبَ عَنْ عِدَّةٍ مِنْ أَصْحَابِنَا عَنْ سَهْلِ بْنِ زِیَادٍ عَنْ یَحْیَی بْنِ الْمُبَارَکِ عَنْ عَبْدِ اللَّهِ بْنِ جَبَلَةَ عَنْ إِسْحَاقَ بْنِ عَمَّارٍ عَنْ أَبِی عَبْدِ اللَّهِ ع قَالَ: مَنْ أَمَاطَ أَذًی عَنْ طَرِیقِ مَکَّةَ- کَتَبَ اللَّهُ لَهُ حَسَنَةً وَ مَنْ کَتَبَ لَهُ حَسَنَةً لَمْ یُعَذِّبْهُ.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61"/>
      </w:r>
    </w:p>
    <w:p>
      <w:pPr>
        <w:pStyle w:val="BookText"/>
      </w:pPr>
      <w:r>
        <w:rPr>
          <w:rFonts w:ascii="Amiri" w:hAnsi="Amiri" w:eastAsia="Amiri" w:cs="Amiri"/>
          <w:lang w:bidi="ar-SA"/>
          <w:color w:val="111111"/>
          <w:sz w:val="28"/>
          <w:szCs w:val="28"/>
          <w:rtl/>
        </w:rPr>
        <w:t xml:space="preserve">أَقُولُ: وَ تَقَدَّمَ مَا یَدُلُّ عَلَی کَرَاهَةِ إِنْشَادِ الشِّعْرِ فِی الْحَرَمِ فِی تُرُوکِ الْإِحْرَامِ </w:t>
      </w:r>
      <w:r>
        <w:rPr>
          <w:rStyle w:val="FootnoteReference"/>
        </w:rPr>
        <w:footnoteReference w:id="1862"/>
      </w:r>
      <w:r>
        <w:rPr>
          <w:rFonts w:ascii="Amiri" w:hAnsi="Amiri" w:eastAsia="Amiri" w:cs="Amiri"/>
          <w:lang w:bidi="ar-SA"/>
          <w:color w:val="111111"/>
          <w:sz w:val="28"/>
          <w:szCs w:val="28"/>
          <w:rtl/>
        </w:rPr>
        <w:t xml:space="preserve">وَ یَأْتِی مَا یَدُلُّ عَلَی إِنْشَادِ الشِّعْرِ فِی الطَّوَافِ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از اسحاق بن عمار روایت شده که از امام صادق علیه‌السلام شنیدم: «کسی که آلودگی را از مسیر مکه برطرف کند، خداوند برای او یک حسنه می‌نویسد، و کسی که برای او یک حسنه نوشته شود، عذاب نخواهد شد</w:t>
      </w:r>
    </w:p>
    <w:p>
      <w:pPr>
        <w:pStyle w:val="Heading3"/>
      </w:pPr>
      <w:bookmarkStart w:id="1541" w:name="_Toc999"/>
      <w:r>
        <w:t>أَبْوَابُ الطَّوَافِ‌</w:t>
      </w:r>
      <w:bookmarkEnd w:id="1541"/>
    </w:p>
    <w:p>
      <w:pPr>
        <w:pStyle w:val="Heading4"/>
      </w:pPr>
      <w:bookmarkStart w:id="1542" w:name="_Toc1000"/>
      <w:r>
        <w:t>1- بَابُ وُجُوبِ طَوَافِ الْحَجِّ وَ الْعُمْرَةِ</w:t>
      </w:r>
      <w:bookmarkEnd w:id="1542"/>
    </w:p>
    <w:p>
      <w:pPr>
        <w:pStyle w:val="Heading5"/>
      </w:pPr>
      <w:bookmarkStart w:id="1543" w:name="_Toc1001"/>
      <w:r>
        <w:t>اشارة</w:t>
      </w:r>
      <w:bookmarkEnd w:id="1543"/>
    </w:p>
    <w:p>
      <w:pPr>
        <w:pStyle w:val="BookText"/>
      </w:pPr>
      <w:r>
        <w:rPr>
          <w:rStyle w:val="FootnoteReference"/>
        </w:rPr>
        <w:footnoteReference w:id="1864"/>
      </w:r>
      <w:r>
        <w:rPr>
          <w:rFonts w:ascii="Amiri" w:hAnsi="Amiri" w:eastAsia="Amiri" w:cs="Amiri"/>
          <w:lang w:bidi="ar-SA"/>
          <w:color w:val="111111"/>
          <w:sz w:val="28"/>
          <w:szCs w:val="28"/>
          <w:rtl/>
        </w:rPr>
        <w:t xml:space="preserve">1 بَابُ وُجُوبِ طَوَافِ الْحَجِّ وَ الْعُمْرَةِ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44" w:name="_Toc1002"/>
      <w:r>
        <w:t>[رقم الحدیث الکلی: 17777 - رقم الحدیث الباب: 1]</w:t>
      </w:r>
      <w:bookmarkEnd w:id="1544"/>
    </w:p>
    <w:p>
      <w:pPr>
        <w:pStyle w:val="BookText"/>
      </w:pPr>
      <w:r>
        <w:rPr>
          <w:rFonts w:ascii="Times New Roman" w:hAnsi="Times New Roman" w:eastAsia="Times New Roman" w:cs="Times New Roman"/>
          <w:lang w:val="en-US" w:bidi="en-US"/>
          <w:color w:val="111111"/>
          <w:sz w:val="28"/>
          <w:szCs w:val="28"/>
          <w:rtl/>
        </w:rPr>
        <w:t xml:space="preserve">17777- 1- </w:t>
      </w:r>
      <w:r>
        <w:rPr>
          <w:rStyle w:val="FootnoteReference"/>
        </w:rPr>
        <w:footnoteReference w:id="1865"/>
      </w:r>
      <w:r>
        <w:rPr>
          <w:rFonts w:ascii="Amiri" w:hAnsi="Amiri" w:eastAsia="Amiri" w:cs="Amiri"/>
          <w:lang w:bidi="ar-SA"/>
          <w:color w:val="111111"/>
          <w:sz w:val="28"/>
          <w:szCs w:val="28"/>
          <w:rtl/>
        </w:rPr>
        <w:t xml:space="preserve">مُحَمَّدُ بْنُ یَعْقُوبَ عَنْ مُحَمَّدِ بْنِ یَحْیَی عَنْ مُحَمَّدِ بْنِ الْحُسَیْنِ عَنْ صَفْوَانَ بْنِ یَحْیَی عَنْ یَعْقُوبَ بْنِ شُعَیْبٍ قَالَ: قُلْتُ لِأَبِی عَبْدِ اللَّهِ ع إِنِّی لَا أَخْلُصُ إِلَی الْحَجَرِ الْأَسْوَدِ- فَقَالَ إِذَا طُفْتَ طَوَافَ الْفَرِیضَةِ فَلَا یَضُرُّکَ.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به امام صادق علیه‌السلام گفتم: «من نمی‌توانم به حجرالاسود دسترسی پیدا کنم.» امام فرمود: «اگر طواف واجب خود را انجام دهی، برایت ضرری ندارد.</w:t>
      </w:r>
    </w:p>
    <w:p>
      <w:pPr>
        <w:pStyle w:val="Heading5"/>
      </w:pPr>
      <w:bookmarkStart w:id="1545" w:name="_Toc1003"/>
      <w:r>
        <w:t>[رقم الحدیث الکلی: 17778 - رقم الحدیث الباب: 2]</w:t>
      </w:r>
      <w:bookmarkEnd w:id="1545"/>
    </w:p>
    <w:p>
      <w:pPr>
        <w:pStyle w:val="BookText"/>
      </w:pPr>
      <w:r>
        <w:rPr>
          <w:rFonts w:ascii="Times New Roman" w:hAnsi="Times New Roman" w:eastAsia="Times New Roman" w:cs="Times New Roman"/>
          <w:lang w:val="en-US" w:bidi="en-US"/>
          <w:color w:val="111111"/>
          <w:sz w:val="28"/>
          <w:szCs w:val="28"/>
          <w:rtl/>
        </w:rPr>
        <w:t xml:space="preserve">17778- 2- </w:t>
      </w:r>
      <w:r>
        <w:rPr>
          <w:rStyle w:val="FootnoteReference"/>
        </w:rPr>
        <w:footnoteReference w:id="1867"/>
      </w:r>
      <w:r>
        <w:rPr>
          <w:rFonts w:ascii="Amiri" w:hAnsi="Amiri" w:eastAsia="Amiri" w:cs="Amiri"/>
          <w:lang w:bidi="ar-SA"/>
          <w:color w:val="111111"/>
          <w:sz w:val="28"/>
          <w:szCs w:val="28"/>
          <w:rtl/>
        </w:rPr>
        <w:t xml:space="preserve">وَ عَنْ عِدَّةٍ مِنْ أَصْحَابِنَا عَنْ أَحْمَدَ بْنِ مُحَمَّدٍ وَ سَهْلِ بْنِ زِیَادٍ جَمِیعاً عَنِ ابْنِ مَحْبُوبٍ عَنْ عَبْدِ الْعَزِیزِ الْعَبْدِیِّ عَنْ عُبَیْدِ بْنِ زُرَارَةَ عَنْ أَبِی عَبْدِ اللَّهِ ع فِی حَدِیثٍ قَالَ: إِنَّ الطَّوَافَ فَرِیضَةٌ وَ فِیهِ صَلَاةٌ.</w:t>
      </w:r>
    </w:p>
    <w:p>
      <w:pPr>
        <w:pStyle w:val="BookText"/>
      </w:pPr>
      <w:r>
        <w:rPr>
          <w:rFonts w:ascii="IRNazanin" w:hAnsi="IRNazanin" w:eastAsia="IRNazanin" w:cs="IRNazanin"/>
          <w:lang w:bidi="fa-IR"/>
          <w:color w:val="111111"/>
          <w:sz w:val="28"/>
          <w:szCs w:val="28"/>
          <w:rtl/>
        </w:rPr>
        <w:t xml:space="preserve">ص: 293</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9" w:name="pg14670_158325"/>
    <w:bookmarkEnd w:id="279"/>
    <w:p>
      <w:pPr>
        <w:pStyle w:val="BookText"/>
      </w:pPr>
      <w:r>
        <w:rPr>
          <w:rFonts w:ascii="Amiri" w:hAnsi="Amiri" w:eastAsia="Amiri" w:cs="Amiri"/>
          <w:lang w:bidi="ar-SA"/>
          <w:color w:val="111111"/>
          <w:sz w:val="28"/>
          <w:szCs w:val="28"/>
          <w:rtl/>
        </w:rPr>
        <w:t xml:space="preserve">وَ رَوَاهُ الشَّیْخُ بِإِسْنَادِهِ عَنِ ابْنِ مَحْبُوبٍ مِثْلَهُ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طواف واجب است ودرآن نمازهم هست .</w:t>
      </w:r>
    </w:p>
    <w:p>
      <w:pPr>
        <w:pStyle w:val="Heading5"/>
      </w:pPr>
      <w:bookmarkStart w:id="1546" w:name="_Toc1004"/>
      <w:r>
        <w:t>[رقم الحدیث الکلی: 17779 - رقم الحدیث الباب: 3]</w:t>
      </w:r>
      <w:bookmarkEnd w:id="1546"/>
    </w:p>
    <w:p>
      <w:pPr>
        <w:pStyle w:val="BookText"/>
      </w:pPr>
      <w:r>
        <w:rPr>
          <w:rFonts w:ascii="Times New Roman" w:hAnsi="Times New Roman" w:eastAsia="Times New Roman" w:cs="Times New Roman"/>
          <w:lang w:val="en-US" w:bidi="en-US"/>
          <w:color w:val="111111"/>
          <w:sz w:val="28"/>
          <w:szCs w:val="28"/>
          <w:rtl/>
        </w:rPr>
        <w:t xml:space="preserve">17779- 3- </w:t>
      </w:r>
      <w:r>
        <w:rPr>
          <w:rStyle w:val="FootnoteReference"/>
        </w:rPr>
        <w:footnoteReference w:id="1869"/>
      </w:r>
      <w:r>
        <w:rPr>
          <w:rFonts w:ascii="Amiri" w:hAnsi="Amiri" w:eastAsia="Amiri" w:cs="Amiri"/>
          <w:lang w:bidi="ar-SA"/>
          <w:color w:val="111111"/>
          <w:sz w:val="28"/>
          <w:szCs w:val="28"/>
          <w:rtl/>
        </w:rPr>
        <w:t xml:space="preserve">وَ عَنْهُمْ عَنْ أَحْمَدَ بْنِ مُحَمَّدٍ عَنْ مُحَمَّدِ بْنِ سِنَانٍ عَنْ عِمْرَانَ بْنِ عَطِیَّةَ عَنْ أَبِی عَبْدِ اللَّهِ ع فِی حَدِیثٍ أَنَّ أَبَا جَعْفَرٍ ع قَالَ: أَمَرَ اللَّهُ مَلَکاً مِنَ الْمَلَائِکَةِ أَنْ یَجْعَلَ لَهُ بَیْتاً فِی السَّمَاءِ السَّادِسَةِ یُسَمَّی الضُّرَاحَ بِإِزَاءِ عَرْشِهِ فَصَیَّرَهُ لِأَهْلِ السَّمَاءِ یَطُوفُ بِهِ سَبْعُونَ أَلْفَ مَلَکٍ فِی کُلِّ یَوْمٍ لَا یَعُودُونَ وَ یَسْتَغْفِرُونَ فَلَمَّا أَنْ هَبَطَ آدَمُ إِلَی السَّمَاءِ الدُّنْیَا أَمَرَهُ بِمَرَمَّةِ هَذَا الْبَیْتِ وَ هُوَ بِإِزَاءِ ذَلِکَ فَصَیَّرَهُ لآِدَمَ وَ ذُرِّیَّتِهِ کَمَا صَیَّرَ ذَلِکَ لِأَهْلِ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عمران بن عطیه از امام صادق علیه‌السلام نقل کرده است که امام باقر علیه‌السلام فرمود: «خداوند به یکی از ملائکه دستور داد که خانه‌ای در آسمان ششم بسازد که به نام "ضرّاح" نامیده می‌شود و در مقابل عرش الهی قرار دارد. این خانه برای اهل آسمان است و هر روز هفتاد هزار ملک به دور آن طواف می‌کنند و هرگز برنمی‌گردند و از خداوند استغفار می‌کنند. وقتی آدم به زمین نازل شد، به او دستور داده شد که این خانه را مرمت کند و این خانه که درزمین است، به آدم و نسل او واگذار شد همان‌طور که برای اهل آسمان بود.</w:t>
      </w:r>
    </w:p>
    <w:p>
      <w:pPr>
        <w:pStyle w:val="Heading5"/>
      </w:pPr>
      <w:bookmarkStart w:id="1547" w:name="_Toc1005"/>
      <w:r>
        <w:t>[رقم الحدیث الکلی: 17780 - رقم الحدیث الباب: 4]</w:t>
      </w:r>
      <w:bookmarkEnd w:id="1547"/>
    </w:p>
    <w:p>
      <w:pPr>
        <w:pStyle w:val="BookText"/>
      </w:pPr>
      <w:r>
        <w:rPr>
          <w:rFonts w:ascii="Times New Roman" w:hAnsi="Times New Roman" w:eastAsia="Times New Roman" w:cs="Times New Roman"/>
          <w:lang w:val="en-US" w:bidi="en-US"/>
          <w:color w:val="111111"/>
          <w:sz w:val="28"/>
          <w:szCs w:val="28"/>
          <w:rtl/>
        </w:rPr>
        <w:t xml:space="preserve">17780- 4- </w:t>
      </w:r>
      <w:r>
        <w:rPr>
          <w:rStyle w:val="FootnoteReference"/>
        </w:rPr>
        <w:footnoteReference w:id="1870"/>
      </w:r>
      <w:r>
        <w:rPr>
          <w:rFonts w:ascii="Amiri" w:hAnsi="Amiri" w:eastAsia="Amiri" w:cs="Amiri"/>
          <w:lang w:bidi="ar-SA"/>
          <w:color w:val="111111"/>
          <w:sz w:val="28"/>
          <w:szCs w:val="28"/>
          <w:rtl/>
        </w:rPr>
        <w:t xml:space="preserve">وَ عَنْ عَلِیِّ بْنِ إِبْرَاهِیمَ عَنْ أَبِیهِ عَنِ ابْنِ أَبِی عُمَیْرٍ وَ عَنْ مُحَمَّدِ بْنِ إِسْمَاعِیلَ عَنِ الْفَضْلِ بْنِ شَاذَانَ عَنِ ابْنِ أَبِی عُمَیْرٍ وَ صَفْوَانَ بْنِ یَحْیَی عَنْ عَبْدِ الرَّحْمَنِ بْنِ الْحَجَّاجِ عَنْ أَبِی عَبْدِ اللَّهِ ع قَالَ: کَانَ رَسُولُ اللَّهِ ص یَسْتَلِمُ الْحَجَرَ- </w:t>
      </w:r>
      <w:r>
        <w:rPr>
          <w:rStyle w:val="FootnoteReference"/>
        </w:rPr>
        <w:footnoteReference w:id="1871"/>
      </w:r>
      <w:r>
        <w:rPr>
          <w:rFonts w:ascii="Amiri" w:hAnsi="Amiri" w:eastAsia="Amiri" w:cs="Amiri"/>
          <w:lang w:bidi="ar-SA"/>
          <w:color w:val="111111"/>
          <w:sz w:val="28"/>
          <w:szCs w:val="28"/>
          <w:rtl/>
        </w:rPr>
        <w:t xml:space="preserve">فِی کُلِّ طَوَافٍ فَرِیضَةٍ وَ 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عبد الرحمن بن حجاج از امام صادق (علیه‌السلام) نقل شده است. امام صادق (ع) می‌فرمایند: رسول خدا (صلی الله علیه و آله) در هر طوافی، چه طواف واجب و چه طواف مستحب، حجر الاسود را لمس (استلام) می‌کردند.</w:t>
      </w:r>
    </w:p>
    <w:p>
      <w:pPr>
        <w:pStyle w:val="Heading5"/>
      </w:pPr>
      <w:bookmarkStart w:id="1548" w:name="_Toc1006"/>
      <w:r>
        <w:t>[رقم الحدیث الکلی: 17781 - رقم الحدیث الباب: 5]</w:t>
      </w:r>
      <w:bookmarkEnd w:id="1548"/>
    </w:p>
    <w:p>
      <w:pPr>
        <w:pStyle w:val="BookText"/>
      </w:pPr>
      <w:r>
        <w:rPr>
          <w:rFonts w:ascii="Times New Roman" w:hAnsi="Times New Roman" w:eastAsia="Times New Roman" w:cs="Times New Roman"/>
          <w:lang w:val="en-US" w:bidi="en-US"/>
          <w:color w:val="111111"/>
          <w:sz w:val="28"/>
          <w:szCs w:val="28"/>
          <w:rtl/>
        </w:rPr>
        <w:t xml:space="preserve">17781- 5- </w:t>
      </w:r>
      <w:r>
        <w:rPr>
          <w:rStyle w:val="FootnoteReference"/>
        </w:rPr>
        <w:footnoteReference w:id="1872"/>
      </w:r>
      <w:r>
        <w:rPr>
          <w:rFonts w:ascii="Amiri" w:hAnsi="Amiri" w:eastAsia="Amiri" w:cs="Amiri"/>
          <w:lang w:bidi="ar-SA"/>
          <w:color w:val="111111"/>
          <w:sz w:val="28"/>
          <w:szCs w:val="28"/>
          <w:rtl/>
        </w:rPr>
        <w:t xml:space="preserve">وَ عَنْهُ عَنْ أَبِیهِ عَنِ ابْنِ مَحْبُوبٍ عَنِ الْحَسَنِ بْنِ صَالِحٍ عَنْ أَبِی عَبْدِ اللَّهِ ع قَالَ: سَمِعْتُ أَبَا جَعْفَرٍ ع یُحَدِّثُ عَطَاءً قَالَ کَانَ طُولُ سَفِینَةِ نُوحٍ أَلْفَ ذِرَاعٍ وَ مِائَتَیْ ذِرَاعٍ وَ عَرْضُهَا ثَمَانَمِائَةِ ذِرَاعٍ وَ طُولُهَا فِی السَّمَاءِ مِائَتَیْ ذِرَاعٍ وَ طَافَتْ بِالْبَیْتِ وَ سَعَتْ بَیْنَ الصَّفَا وَ الْمَرْوَةِ سَبْعَةَ أَشْوَاطٍ ثُمَّ اسْتَوَتْ عَلَی الْجُودِیِّ.</w:t>
      </w:r>
    </w:p>
    <w:p>
      <w:pPr>
        <w:pStyle w:val="BookText"/>
      </w:pPr>
      <w:r>
        <w:rPr>
          <w:rFonts w:ascii="IRNazanin" w:hAnsi="IRNazanin" w:eastAsia="IRNazanin" w:cs="IRNazanin"/>
          <w:lang w:bidi="fa-IR"/>
          <w:color w:val="111111"/>
          <w:sz w:val="28"/>
          <w:szCs w:val="28"/>
          <w:rtl/>
        </w:rPr>
        <w:t xml:space="preserve">ص: 294</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0" w:name="pg14670_158326"/>
    <w:bookmarkEnd w:id="280"/>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نقل شده است که امام صادق علیه‌السلام گفت: «شنیدم امام باقر علیه‌السلام به عطا روایت می‌کرد که طول کشتی نوح هزار و دویست ذراع و عرض آن هشتصد ذراع بود. طول آن در آسمان دویست ذراع بود و کشتی به دور خانه (کعبه) طواف کرد و بین صفا و مروه هفت شوط سعی کرد و سپس بر کوه جودی قرار گرفت.</w:t>
      </w:r>
    </w:p>
    <w:p>
      <w:pPr>
        <w:pStyle w:val="Heading5"/>
      </w:pPr>
      <w:bookmarkStart w:id="1549" w:name="_Toc1007"/>
      <w:r>
        <w:t>[رقم الحدیث الکلی: 17782 - رقم الحدیث الباب: 6]</w:t>
      </w:r>
      <w:bookmarkEnd w:id="1549"/>
    </w:p>
    <w:p>
      <w:pPr>
        <w:pStyle w:val="BookText"/>
      </w:pPr>
      <w:r>
        <w:rPr>
          <w:rFonts w:ascii="Times New Roman" w:hAnsi="Times New Roman" w:eastAsia="Times New Roman" w:cs="Times New Roman"/>
          <w:lang w:val="en-US" w:bidi="en-US"/>
          <w:color w:val="111111"/>
          <w:sz w:val="28"/>
          <w:szCs w:val="28"/>
          <w:rtl/>
        </w:rPr>
        <w:t xml:space="preserve">17782- 6- </w:t>
      </w:r>
      <w:r>
        <w:rPr>
          <w:rStyle w:val="FootnoteReference"/>
        </w:rPr>
        <w:footnoteReference w:id="1874"/>
      </w:r>
      <w:r>
        <w:rPr>
          <w:rFonts w:ascii="Amiri" w:hAnsi="Amiri" w:eastAsia="Amiri" w:cs="Amiri"/>
          <w:lang w:bidi="ar-SA"/>
          <w:color w:val="111111"/>
          <w:sz w:val="28"/>
          <w:szCs w:val="28"/>
          <w:rtl/>
        </w:rPr>
        <w:t xml:space="preserve">وَ عَنْهُ عَنْ أَبِیهِ عَنْ أَحْمَدَ بْنِ مُحَمَّدِ بْنِ أَبِی نَصْرٍ وَ ابْنِ مَحْبُوبٍ </w:t>
      </w:r>
      <w:r>
        <w:rPr>
          <w:rStyle w:val="FootnoteReference"/>
        </w:rPr>
        <w:footnoteReference w:id="1875"/>
      </w:r>
      <w:r>
        <w:rPr>
          <w:rFonts w:ascii="Amiri" w:hAnsi="Amiri" w:eastAsia="Amiri" w:cs="Amiri"/>
          <w:lang w:bidi="ar-SA"/>
          <w:color w:val="111111"/>
          <w:sz w:val="28"/>
          <w:szCs w:val="28"/>
          <w:rtl/>
        </w:rPr>
        <w:t xml:space="preserve">جَمِیعاً عَنِ الْمُفَضَّلِ بْنِ صَالِحٍ عَنْ مُحَمَّدِ بْنِ مَرْوَانَ عَنْ أَبِی عَبْدِ اللَّهِ ع فِی حَدِیثٍ أَنَّ رَجُلًا سَأَلَ أَبَاهُ عَنْ سَبَبِ الطَّوَافِ بِهَذَا الْبَیْتِ- فَقَالَ إِنَّ اللَّهَ أَمَرَ الْمَلَائِکَةَ أَنْ یَطُوفُوا بِالضُّرَاحِ- وَ هُوَ الْبَیْتُ الْمَعْمُورُ فَمَکَثُوا یَطُوفُونَ بِهِ سَبْعَ سِنِینَ فَهَذَا کَانَ أَصْلَ الطَّوَافِ ثُمَّ جَعَلَ اللَّهُ الْبَیْتَ الْحَرَامَ حَذْوَ الضُّرَاحِ- تَوْبَةً لِمَنْ أَذْنَبَ مِنْ بَنِی آدَمَ وَ طَهُوراً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نقل شده است که امام صادق علیه‌السلام در حدیثی فرمود: «مردی از پدرم درباره دلیل طواف به دور این خانه (کعبه) سؤال کرد. پدرم گفت: خداوند به ملائکه دستور داد که به دور "ضرّاح" طواف کنند، و "ضرّاح" همان خانه معمور است. ملائکه هفت سال به دور آن طواف کردند و این اصل طواف است. سپس خداوند خانه کعبه را به نزدیکی "ضرّاح" قرار داد تا برای کسانی که از بنی آدم گناه کرده‌اند، توبه و پاکی باشد</w:t>
      </w:r>
    </w:p>
    <w:p>
      <w:pPr>
        <w:pStyle w:val="Heading5"/>
      </w:pPr>
      <w:bookmarkStart w:id="1550" w:name="_Toc1008"/>
      <w:r>
        <w:t>[رقم الحدیث الکلی: 17783 - رقم الحدیث الباب: 7]</w:t>
      </w:r>
      <w:bookmarkEnd w:id="1550"/>
    </w:p>
    <w:p>
      <w:pPr>
        <w:pStyle w:val="BookText"/>
      </w:pPr>
      <w:r>
        <w:rPr>
          <w:rFonts w:ascii="Times New Roman" w:hAnsi="Times New Roman" w:eastAsia="Times New Roman" w:cs="Times New Roman"/>
          <w:lang w:val="en-US" w:bidi="en-US"/>
          <w:color w:val="111111"/>
          <w:sz w:val="28"/>
          <w:szCs w:val="28"/>
          <w:rtl/>
        </w:rPr>
        <w:t xml:space="preserve">17783- 7- </w:t>
      </w:r>
      <w:r>
        <w:rPr>
          <w:rStyle w:val="FootnoteReference"/>
        </w:rPr>
        <w:footnoteReference w:id="1876"/>
      </w:r>
      <w:r>
        <w:rPr>
          <w:rFonts w:ascii="Amiri" w:hAnsi="Amiri" w:eastAsia="Amiri" w:cs="Amiri"/>
          <w:lang w:bidi="ar-SA"/>
          <w:color w:val="111111"/>
          <w:sz w:val="28"/>
          <w:szCs w:val="28"/>
          <w:rtl/>
        </w:rPr>
        <w:t xml:space="preserve">مُحَمَّدُ بْنُ الْحَسَنِ بِإِسْنَادِهِ عَنِ الْحُسَیْنِ بْنِ سَعِیدٍ عَنْ صَفْوَانَ وَ فَضَالَةَ عَنْ مُعَاوِیَةَ بْنِ عَمَّارٍ عَنْ أَبِی عَبْدِ اللَّهِ ع فِی حَدِیثٍ قَالَ: وَ الطَّوَافُ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طواف واجب است</w:t>
      </w:r>
    </w:p>
    <w:p>
      <w:pPr>
        <w:pStyle w:val="Heading5"/>
      </w:pPr>
      <w:bookmarkStart w:id="1551" w:name="_Toc1009"/>
      <w:r>
        <w:t>[رقم الحدیث الکلی: 17784 - رقم الحدیث الباب: 8]</w:t>
      </w:r>
      <w:bookmarkEnd w:id="1551"/>
    </w:p>
    <w:p>
      <w:pPr>
        <w:pStyle w:val="BookText"/>
      </w:pPr>
      <w:r>
        <w:rPr>
          <w:rFonts w:ascii="Times New Roman" w:hAnsi="Times New Roman" w:eastAsia="Times New Roman" w:cs="Times New Roman"/>
          <w:lang w:val="en-US" w:bidi="en-US"/>
          <w:color w:val="111111"/>
          <w:sz w:val="28"/>
          <w:szCs w:val="28"/>
          <w:rtl/>
        </w:rPr>
        <w:t xml:space="preserve">17784- 8- </w:t>
      </w:r>
      <w:r>
        <w:rPr>
          <w:rStyle w:val="FootnoteReference"/>
        </w:rPr>
        <w:footnoteReference w:id="1877"/>
      </w:r>
      <w:r>
        <w:rPr>
          <w:rFonts w:ascii="Amiri" w:hAnsi="Amiri" w:eastAsia="Amiri" w:cs="Amiri"/>
          <w:lang w:bidi="ar-SA"/>
          <w:color w:val="111111"/>
          <w:sz w:val="28"/>
          <w:szCs w:val="28"/>
          <w:rtl/>
        </w:rPr>
        <w:t xml:space="preserve">وَ بِإِسْنَادِهِ عَنْ مُوسَی بْنِ الْقَاسِمِ عَنْ صَفْوَانَ بْنِ یَحْیَی وَ غَیْرِهِ عَنْ مُعَاوِیَةَ بْنِ عَمَّارٍ عَنْ أَبِی عَبْدِ اللَّهِ ع قَالَ: تَدْعُو بِهَذَا الدُّعَاءِ فِی دُبُرِ رَکْعَتَیْ طَوَافِ الْفَرِیضَةِ تَقُولُ بَعْدَ التَّشَهُّدِ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که امام فرمود: «بعد از تشهد در دو رکعت نماز طواف واجب، این دعا را بخوانید.» و امام سپس دعا را ذکر کرد.</w:t>
      </w:r>
    </w:p>
    <w:p>
      <w:pPr>
        <w:pStyle w:val="Heading5"/>
      </w:pPr>
      <w:bookmarkStart w:id="1552" w:name="_Toc1010"/>
      <w:r>
        <w:t>[رقم الحدیث الکلی: 17785 - رقم الحدیث الباب: 9]</w:t>
      </w:r>
      <w:bookmarkEnd w:id="1552"/>
    </w:p>
    <w:p>
      <w:pPr>
        <w:pStyle w:val="BookText"/>
      </w:pPr>
      <w:r>
        <w:rPr>
          <w:rFonts w:ascii="Times New Roman" w:hAnsi="Times New Roman" w:eastAsia="Times New Roman" w:cs="Times New Roman"/>
          <w:lang w:val="en-US" w:bidi="en-US"/>
          <w:color w:val="111111"/>
          <w:sz w:val="28"/>
          <w:szCs w:val="28"/>
          <w:rtl/>
        </w:rPr>
        <w:t xml:space="preserve">17785- 9- </w:t>
      </w:r>
      <w:r>
        <w:rPr>
          <w:rStyle w:val="FootnoteReference"/>
        </w:rPr>
        <w:footnoteReference w:id="1878"/>
      </w:r>
      <w:r>
        <w:rPr>
          <w:rFonts w:ascii="Amiri" w:hAnsi="Amiri" w:eastAsia="Amiri" w:cs="Amiri"/>
          <w:lang w:bidi="ar-SA"/>
          <w:color w:val="111111"/>
          <w:sz w:val="28"/>
          <w:szCs w:val="28"/>
          <w:rtl/>
        </w:rPr>
        <w:t xml:space="preserve">وَ عَنْهُ عَنْ جَمِیلٍ عَنْ بَعْضِ أَصْحَابِنَا عَنْ أَبِی عَبْدِ اللَّهِ ع قَالَ: یُصَلِّی الرَّجُلُ رَکْعَتَیْ طَوَافِ الْفَرِیضَةِ خَلْفَ الْمَقَامِ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شخص باید دورکعت نمازطواف واجب را پشت مقام ابراهیم بخواند .</w:t>
      </w:r>
    </w:p>
    <w:p>
      <w:pPr>
        <w:pStyle w:val="BookText"/>
      </w:pPr>
      <w:r>
        <w:rPr>
          <w:rFonts w:ascii="IRNazanin" w:hAnsi="IRNazanin" w:eastAsia="IRNazanin" w:cs="IRNazanin"/>
          <w:lang w:bidi="fa-IR"/>
          <w:color w:val="111111"/>
          <w:sz w:val="28"/>
          <w:szCs w:val="28"/>
          <w:rtl/>
        </w:rPr>
        <w:t xml:space="preserve">ص: 295</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1" w:name="pg14670_158327"/>
    <w:bookmarkEnd w:id="281"/>
    <w:p>
      <w:pPr>
        <w:pStyle w:val="Heading5"/>
      </w:pPr>
      <w:bookmarkStart w:id="1553" w:name="_Toc1011"/>
      <w:r>
        <w:t>[رقم الحدیث الکلی: 17786 - رقم الحدیث الباب: 10]</w:t>
      </w:r>
      <w:bookmarkEnd w:id="1553"/>
    </w:p>
    <w:p>
      <w:pPr>
        <w:pStyle w:val="BookText"/>
      </w:pPr>
      <w:r>
        <w:rPr>
          <w:rFonts w:ascii="Times New Roman" w:hAnsi="Times New Roman" w:eastAsia="Times New Roman" w:cs="Times New Roman"/>
          <w:lang w:val="en-US" w:bidi="en-US"/>
          <w:color w:val="111111"/>
          <w:sz w:val="28"/>
          <w:szCs w:val="28"/>
          <w:rtl/>
        </w:rPr>
        <w:t xml:space="preserve">17786- 10- </w:t>
      </w:r>
      <w:r>
        <w:rPr>
          <w:rStyle w:val="FootnoteReference"/>
        </w:rPr>
        <w:footnoteReference w:id="1880"/>
      </w:r>
      <w:r>
        <w:rPr>
          <w:rFonts w:ascii="Amiri" w:hAnsi="Amiri" w:eastAsia="Amiri" w:cs="Amiri"/>
          <w:lang w:bidi="ar-SA"/>
          <w:color w:val="111111"/>
          <w:sz w:val="28"/>
          <w:szCs w:val="28"/>
          <w:rtl/>
        </w:rPr>
        <w:t xml:space="preserve">وَ عَنْهُ عَنْ صَفْوَانَ بْنِ یَحْیَی عَمَّنْ حَدَّثَهُ عَنْ أَبِی عَبْدِ اللَّهِ ع مِثْلَهُ وَ قَالَ لَیْسَ لَهُ أَنْ یُصَلِّیَ رَکْعَتَیْ طَوَافِ الْفَرِیضَةِ إِلَّا خَلْفَ الْمَقَامِ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صفوان بن یحیی نقل شده است که او از کسی که به او حدیث کرده مثل همین روایت را نقل کرده است ودرادامه از امام صادق علیه‌السلام روایت کرده که فرمود: «نباید دو رکعت نماز طواف واجب را به جا آورد مگر در پشت مقام ابراهیم.</w:t>
      </w:r>
    </w:p>
    <w:p>
      <w:pPr>
        <w:pStyle w:val="Heading5"/>
      </w:pPr>
      <w:bookmarkStart w:id="1554" w:name="_Toc1012"/>
      <w:r>
        <w:t>[رقم الحدیث الکلی: 17787 - رقم الحدیث الباب: 11]</w:t>
      </w:r>
      <w:bookmarkEnd w:id="1554"/>
    </w:p>
    <w:p>
      <w:pPr>
        <w:pStyle w:val="BookText"/>
      </w:pPr>
      <w:r>
        <w:rPr>
          <w:rFonts w:ascii="Times New Roman" w:hAnsi="Times New Roman" w:eastAsia="Times New Roman" w:cs="Times New Roman"/>
          <w:lang w:val="en-US" w:bidi="en-US"/>
          <w:color w:val="111111"/>
          <w:sz w:val="28"/>
          <w:szCs w:val="28"/>
          <w:rtl/>
        </w:rPr>
        <w:t xml:space="preserve">17787- 11- </w:t>
      </w:r>
      <w:r>
        <w:rPr>
          <w:rStyle w:val="FootnoteReference"/>
        </w:rPr>
        <w:footnoteReference w:id="1882"/>
      </w:r>
      <w:r>
        <w:rPr>
          <w:rFonts w:ascii="Amiri" w:hAnsi="Amiri" w:eastAsia="Amiri" w:cs="Amiri"/>
          <w:lang w:bidi="ar-SA"/>
          <w:color w:val="111111"/>
          <w:sz w:val="28"/>
          <w:szCs w:val="28"/>
          <w:rtl/>
        </w:rPr>
        <w:t xml:space="preserve">مُحَمَّدُ بْنُ عَلِیِّ بْنِ الْحُسَیْنِ فِی الْعِلَلِ عَنْ أَبِیهِ عَنْ سَعْدٍ عَنْ أَحْمَدَ بْنِ مُحَمَّدٍ عَنْ عَلِیِّ بْنِ حَدِیدٍ عَنِ ابْنِ أَبِی عُمَیْرٍ عَنْ بَعْضِ أَصْحَابِنَا عَنْ أَحَدِهِمَا ع أَنَّهُ سُئِلَ عَنِ ابْتِدَاءِ الطَّوَافِ فَقَالَ إِنَّ اللَّهَ لَمَّا أَرَادَ خَلْقَ آدَمَ قَالَ لِلْمَلَائِکَةِ إِنِّی جاعِلٌ فِی الْأَرْضِ خَلِیفَةً </w:t>
      </w:r>
      <w:r>
        <w:rPr>
          <w:rStyle w:val="FootnoteReference"/>
        </w:rPr>
        <w:footnoteReference w:id="1883"/>
      </w:r>
      <w:r>
        <w:rPr>
          <w:rFonts w:ascii="Amiri" w:hAnsi="Amiri" w:eastAsia="Amiri" w:cs="Amiri"/>
          <w:lang w:bidi="ar-SA"/>
          <w:color w:val="111111"/>
          <w:sz w:val="28"/>
          <w:szCs w:val="28"/>
          <w:rtl/>
        </w:rPr>
        <w:t xml:space="preserve">فَقَالَ مَلَکَانِ مِنَ الْمَلَائِکَةِ أَ تَجْعَلُ فِیها مَنْ یُفْسِدُ فِیها وَ یَسْفِکُ الدِّماءَ </w:t>
      </w:r>
      <w:r>
        <w:rPr>
          <w:rStyle w:val="FootnoteReference"/>
        </w:rPr>
        <w:footnoteReference w:id="1884"/>
      </w:r>
      <w:r>
        <w:rPr>
          <w:rFonts w:ascii="Amiri" w:hAnsi="Amiri" w:eastAsia="Amiri" w:cs="Amiri"/>
          <w:lang w:bidi="ar-SA"/>
          <w:color w:val="111111"/>
          <w:sz w:val="28"/>
          <w:szCs w:val="28"/>
          <w:rtl/>
        </w:rPr>
        <w:t xml:space="preserve">فَوَقَعَتِ الْحُجُبُ فِیمَا بَیْنَهُمَا وَ بَیْنَ اللَّهِ وَ کَانَ </w:t>
      </w:r>
      <w:r>
        <w:rPr>
          <w:rStyle w:val="FootnoteReference"/>
        </w:rPr>
        <w:footnoteReference w:id="1885"/>
      </w:r>
      <w:r>
        <w:rPr>
          <w:rFonts w:ascii="Amiri" w:hAnsi="Amiri" w:eastAsia="Amiri" w:cs="Amiri"/>
          <w:lang w:bidi="ar-SA"/>
          <w:color w:val="111111"/>
          <w:sz w:val="28"/>
          <w:szCs w:val="28"/>
          <w:rtl/>
        </w:rPr>
        <w:t xml:space="preserve">نُورُهُ ظَاهِراً لِلْمَلَائِکَةِ فَعَلِمَا </w:t>
      </w:r>
      <w:r>
        <w:rPr>
          <w:rStyle w:val="FootnoteReference"/>
        </w:rPr>
        <w:footnoteReference w:id="1886"/>
      </w:r>
      <w:r>
        <w:rPr>
          <w:rFonts w:ascii="Amiri" w:hAnsi="Amiri" w:eastAsia="Amiri" w:cs="Amiri"/>
          <w:lang w:bidi="ar-SA"/>
          <w:color w:val="111111"/>
          <w:sz w:val="28"/>
          <w:szCs w:val="28"/>
          <w:rtl/>
        </w:rPr>
        <w:t xml:space="preserve">أَنَّهُ قَدْ سَخِطَ قَوْلَهُمَا </w:t>
      </w:r>
      <w:r>
        <w:rPr>
          <w:rStyle w:val="FootnoteReference"/>
        </w:rPr>
        <w:footnoteReference w:id="1887"/>
      </w:r>
      <w:r>
        <w:rPr>
          <w:rFonts w:ascii="Amiri" w:hAnsi="Amiri" w:eastAsia="Amiri" w:cs="Amiri"/>
          <w:lang w:bidi="ar-SA"/>
          <w:color w:val="111111"/>
          <w:sz w:val="28"/>
          <w:szCs w:val="28"/>
          <w:rtl/>
        </w:rPr>
        <w:t xml:space="preserve">قَالَ فَلَاذَا بِالْعَرْشِ حَتَّی أَنْزَلَ اللَّهُ تَوْبَتَهُمَا وَ رَفَعَ </w:t>
      </w:r>
      <w:r>
        <w:rPr>
          <w:rStyle w:val="FootnoteReference"/>
        </w:rPr>
        <w:footnoteReference w:id="1888"/>
      </w:r>
      <w:r>
        <w:rPr>
          <w:rFonts w:ascii="Amiri" w:hAnsi="Amiri" w:eastAsia="Amiri" w:cs="Amiri"/>
          <w:lang w:bidi="ar-SA"/>
          <w:color w:val="111111"/>
          <w:sz w:val="28"/>
          <w:szCs w:val="28"/>
          <w:rtl/>
        </w:rPr>
        <w:t xml:space="preserve">الْحُجُبَ بَیْنَهُمَا وَ بَیْنَهُ وَ أَحَبَّ اللَّهُ أَنْ یُعْبَدَ بِتِلْکَ الْعِبَادَةِ فَخَلَقَ اللَّهُ الْبَیْتَ فِی الْأَرْضِ وَ جَعَلَ عَلَی الْعِبَادِ الطَّوَافَ حَوْلَهُ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بعضی از اصحاب نقل شده است که از یکی از امامان علیهم‌السلام سؤال شده که ابتدای طواف چگونه بوده است. امام پاسخ داده‌اند که زمانی که خداوند اراده کرد که آدم را خلق کند، به ملائکه فرمود: «من در زمین خلیفه‌ای قرار خواهم داد» (اشاره به آیه 30 سوره بقره). دو ملک از ملائکه از خداوند پرسیدند: «آیا در آن (زمین) کسی را قرار می‌دهی که در آن فساد کند و خون‌ها بریزد؟» (همچنین اشاره به همان آیه). سپس حجاب‌هایی بین آن دو ملک و خداوند قرار گرفت و نوری که برای ملائکه ظاهر بود، پنهان شد. ملائکه متوجه شدند که خداوند از سخنشان ناراضی شده است. پس آن دو ملک به عرش پناه بردند تا اینکه خداوند توبه‌شان را پذیرفت و حجاب‌ها را برداشت. خداوند خواست که این نوع عبادت را به جا آورند، بنابراین، خداوند خانه‌ای (کعبه) را در زمین خلق کرد و بر بندگان واجب کرد که به طواف آن بپردازند.</w:t>
      </w:r>
    </w:p>
    <w:p>
      <w:pPr>
        <w:pStyle w:val="Heading5"/>
      </w:pPr>
      <w:bookmarkStart w:id="1555" w:name="_Toc1013"/>
      <w:r>
        <w:t>[رقم الحدیث الکلی: 17788 - رقم الحدیث الباب: 12]</w:t>
      </w:r>
      <w:bookmarkEnd w:id="1555"/>
    </w:p>
    <w:p>
      <w:pPr>
        <w:pStyle w:val="BookText"/>
      </w:pPr>
      <w:r>
        <w:rPr>
          <w:rFonts w:ascii="Times New Roman" w:hAnsi="Times New Roman" w:eastAsia="Times New Roman" w:cs="Times New Roman"/>
          <w:lang w:val="en-US" w:bidi="en-US"/>
          <w:color w:val="111111"/>
          <w:sz w:val="28"/>
          <w:szCs w:val="28"/>
          <w:rtl/>
        </w:rPr>
        <w:t xml:space="preserve">17788- 12- </w:t>
      </w:r>
      <w:r>
        <w:rPr>
          <w:rStyle w:val="FootnoteReference"/>
        </w:rPr>
        <w:footnoteReference w:id="1889"/>
      </w:r>
      <w:r>
        <w:rPr>
          <w:rFonts w:ascii="Amiri" w:hAnsi="Amiri" w:eastAsia="Amiri" w:cs="Amiri"/>
          <w:lang w:bidi="ar-SA"/>
          <w:color w:val="111111"/>
          <w:sz w:val="28"/>
          <w:szCs w:val="28"/>
          <w:rtl/>
        </w:rPr>
        <w:t xml:space="preserve">وَ عَنْ عَلِیِّ بْنِ أَحْمَدَ عَنْ مُحَمَّدِ بْنِ أَبِی عَبْدِ اللَّهِ عَنْ</w:t>
      </w:r>
    </w:p>
    <w:p>
      <w:pPr>
        <w:pStyle w:val="BookText"/>
      </w:pPr>
      <w:r>
        <w:rPr>
          <w:rFonts w:ascii="IRNazanin" w:hAnsi="IRNazanin" w:eastAsia="IRNazanin" w:cs="IRNazanin"/>
          <w:lang w:bidi="fa-IR"/>
          <w:color w:val="111111"/>
          <w:sz w:val="28"/>
          <w:szCs w:val="28"/>
          <w:rtl/>
        </w:rPr>
        <w:t xml:space="preserve">ص: 296</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2" w:name="pg14670_158328"/>
    <w:bookmarkEnd w:id="282"/>
    <w:p>
      <w:pPr>
        <w:pStyle w:val="BookText"/>
      </w:pPr>
      <w:r>
        <w:rPr>
          <w:rFonts w:ascii="Amiri" w:hAnsi="Amiri" w:eastAsia="Amiri" w:cs="Amiri"/>
          <w:lang w:bidi="ar-SA"/>
          <w:color w:val="111111"/>
          <w:sz w:val="28"/>
          <w:szCs w:val="28"/>
          <w:rtl/>
        </w:rPr>
        <w:t xml:space="preserve">مُحَمَّدِ بْنِ إِسْمَاعِیلَ عَنْ عَلِیِّ بْنِ الْعَبَّاسِ عَنِ الْقَاسِمِ بْنِ الرَّبِیعِ الصَّحَّافِ عَنْ مُحَمَّدِ بْنِ سِنَانٍ أَنَّ الرِّضَا ع کَتَبَ إِلَیْهِ فِیمَا کَتَبَ مِنْ جَوَابِ مَسَائِلِهِ عِلَّةُ الطَّوَافِ بِالْبَیْتِ أَنَّ اللَّهَ قَالَ لِلْمَلَائِکَةِ إِنِّی جاعِلٌ فِی الْأَرْضِ خَلِیفَةً قالُوا أَ تَجْعَلُ فِیها مَنْ یُفْسِدُ فِیها وَ یَسْفِکُ الدِّماءَ </w:t>
      </w:r>
      <w:r>
        <w:rPr>
          <w:rStyle w:val="FootnoteReference"/>
        </w:rPr>
        <w:footnoteReference w:id="1890"/>
      </w:r>
      <w:r>
        <w:rPr>
          <w:rFonts w:ascii="Amiri" w:hAnsi="Amiri" w:eastAsia="Amiri" w:cs="Amiri"/>
          <w:lang w:bidi="ar-SA"/>
          <w:color w:val="111111"/>
          <w:sz w:val="28"/>
          <w:szCs w:val="28"/>
          <w:rtl/>
        </w:rPr>
        <w:t xml:space="preserve">فَرَدُّوا عَلَی اللَّهِ </w:t>
      </w:r>
      <w:r>
        <w:rPr>
          <w:rStyle w:val="FootnoteReference"/>
        </w:rPr>
        <w:footnoteReference w:id="1891"/>
      </w:r>
      <w:r>
        <w:rPr>
          <w:rFonts w:ascii="Amiri" w:hAnsi="Amiri" w:eastAsia="Amiri" w:cs="Amiri"/>
          <w:lang w:bidi="ar-SA"/>
          <w:color w:val="111111"/>
          <w:sz w:val="28"/>
          <w:szCs w:val="28"/>
          <w:rtl/>
        </w:rPr>
        <w:t xml:space="preserve">فَنَدِمُوا فَلَاذُوا بِالْعَرْشِ وَ اسْتَغْفَرُوا فَأَحَبَّ اللَّهُ أَنْ یَتَعَبَّدَ بِمِثْلِ ذَلِکَ الْعِبَادُ فَوَضَعَ فِی السَّمَاءِ الرَّابِعَةِ بَیْتاً بِحِذَاءِ الْعَرْشِ یُسَمَّی الضُّرَاحَ- ثُمَّ وَضَعَ فِی السَّمَاءِ الدُّنْیَا بَیْتاً یُسَمَّی الْبَیْتَ الْمَعْمُورَ بِحِذَاءِ الضُّرَاحِ- ثُمَّ وَضَعَ الْبَیْتَ </w:t>
      </w:r>
      <w:r>
        <w:rPr>
          <w:rStyle w:val="FootnoteReference"/>
        </w:rPr>
        <w:footnoteReference w:id="1892"/>
      </w:r>
      <w:r>
        <w:rPr>
          <w:rFonts w:ascii="Amiri" w:hAnsi="Amiri" w:eastAsia="Amiri" w:cs="Amiri"/>
          <w:lang w:bidi="ar-SA"/>
          <w:color w:val="111111"/>
          <w:sz w:val="28"/>
          <w:szCs w:val="28"/>
          <w:rtl/>
        </w:rPr>
        <w:t xml:space="preserve">بِحِذَاءِ الْبَیْتِ الْمَعْمُورِ- ثُمَّ أَمَرَ آدَمَ ع فَطَافَ بِهِ فَتَابَ عَلَیْهِ وَ جَرَی ذَلِکَ فِی وُلْدِهِ إِلَی یَوْمِ الْقِیَامَةِ.</w:t>
      </w:r>
    </w:p>
    <w:p>
      <w:pPr>
        <w:pStyle w:val="BookText"/>
      </w:pPr>
      <w:r>
        <w:rPr>
          <w:rFonts w:ascii="Amiri" w:hAnsi="Amiri" w:eastAsia="Amiri" w:cs="Amiri"/>
          <w:lang w:bidi="ar-SA"/>
          <w:color w:val="111111"/>
          <w:sz w:val="28"/>
          <w:szCs w:val="28"/>
          <w:rtl/>
        </w:rPr>
        <w:t xml:space="preserve">وَ رَوَاهُ فِی عُیُونِ الْأَخْبَارِ بِالْأَسَانِیدِ الْآتِیَةِ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سنان نقل شده که امام رضا (علیه‌السلام) در پاسخ به یکی از مسائل، علت طواف به دور کعبه را توضیح می‌دهد. ایشان بیان می‌کند که وقتی خداوند به ملائکه فرمود: «من در زمین خلیفه‌ای قرار خواهم داد»، ملائکه با شگفتی و اعتراض پرسیدند: «آیا در آن کسی را قرار می‌دهی که در آن فساد کند و خون‌ها بریزد؟» (آیه 30 سوره بقره). این سخن ملائکه به نوعی بازخواست از خداوند بود و بعد از آن نادم شدند و به عرش خداوند پناه بردند و استغفار کردند.</w:t>
      </w:r>
    </w:p>
    <w:p>
      <w:pPr>
        <w:pStyle w:val="BookText"/>
      </w:pPr>
      <w:r>
        <w:rPr>
          <w:rFonts w:ascii="IRNazanin" w:hAnsi="IRNazanin" w:eastAsia="IRNazanin" w:cs="IRNazanin"/>
          <w:lang w:bidi="fa-IR"/>
          <w:color w:val="111111"/>
          <w:sz w:val="28"/>
          <w:szCs w:val="28"/>
          <w:rtl/>
        </w:rPr>
        <w:t xml:space="preserve">خداوند این عمل را پسندید و خواست که انسان‌ها نیز به نوعی این عبادت را انجام دهند. از این رو، خداوند در آسمان چهارم خانه‌ای به نام «الضُّرَاح» قرار داد که مقابل عرش خداوند است. سپس در آسمان دنیا خانه‌ای به نام «البیت المعمور» را ایجاد کرد که مقابل الضراح قرار دارد. پس از آن، کعبه را بر روی زمین در مقابل البیت المعمور قرار داد. سپس به حضرت آدم (علیه‌السلام) امر فرمود که به دور آن طواف کند و بعد از این عمل، توبه او پذیرفته شد. این سنت طواف به نسل او ادامه یافت تا روز قیامت.</w:t>
      </w:r>
    </w:p>
    <w:p>
      <w:pPr>
        <w:pStyle w:val="Heading5"/>
      </w:pPr>
      <w:bookmarkStart w:id="1556" w:name="_Toc1014"/>
      <w:r>
        <w:t>[رقم الحدیث الکلی: 17789 - رقم الحدیث الباب: 13]</w:t>
      </w:r>
      <w:bookmarkEnd w:id="1556"/>
    </w:p>
    <w:p>
      <w:pPr>
        <w:pStyle w:val="BookText"/>
      </w:pPr>
      <w:r>
        <w:rPr>
          <w:rFonts w:ascii="Times New Roman" w:hAnsi="Times New Roman" w:eastAsia="Times New Roman" w:cs="Times New Roman"/>
          <w:lang w:val="en-US" w:bidi="en-US"/>
          <w:color w:val="111111"/>
          <w:sz w:val="28"/>
          <w:szCs w:val="28"/>
          <w:rtl/>
        </w:rPr>
        <w:t xml:space="preserve">17789- 13- </w:t>
      </w:r>
      <w:r>
        <w:rPr>
          <w:rStyle w:val="FootnoteReference"/>
        </w:rPr>
        <w:footnoteReference w:id="1894"/>
      </w:r>
      <w:r>
        <w:rPr>
          <w:rFonts w:ascii="Amiri" w:hAnsi="Amiri" w:eastAsia="Amiri" w:cs="Amiri"/>
          <w:lang w:bidi="ar-SA"/>
          <w:color w:val="111111"/>
          <w:sz w:val="28"/>
          <w:szCs w:val="28"/>
          <w:rtl/>
        </w:rPr>
        <w:t xml:space="preserve">عَبْدُ اللَّهِ بْنُ جَعْفَرٍ الْحِمْیَرِیُّ فِی قُرْبِ الْإِسْنَادِ عَنْ أَحْمَدَ بْنِ مُحَمَّدِ بْنِ عِیسَی عَنْ أَحْمَدَ بْنِ مُحَمَّدِ بْنِ أَبِی نَصْرٍ عَنِ الرِّضَا ع قَالَ: سَأَلْتُهُ عَنْ قَوْلِ اللَّهِ تَبَارَکَ وَ تَعَالَی ثُمَّ لْیَقْضُوا تَفَثَهُمْ وَ لْیُوفُوا نُذُورَهُمْ- قَالَ تَقْلِیمُ الْأَظْفَارِ وَ طَرْحُ الْوَسَخِ عَنْکَ وَ الْخُرُوجُ مِنَ الْإِحْرَامِ </w:t>
      </w:r>
      <w:r>
        <w:rPr>
          <w:rStyle w:val="FootnoteReference"/>
        </w:rPr>
        <w:footnoteReference w:id="1895"/>
      </w:r>
      <w:r>
        <w:rPr>
          <w:rFonts w:ascii="Amiri" w:hAnsi="Amiri" w:eastAsia="Amiri" w:cs="Amiri"/>
          <w:lang w:bidi="ar-SA"/>
          <w:color w:val="111111"/>
          <w:sz w:val="28"/>
          <w:szCs w:val="28"/>
          <w:rtl/>
        </w:rPr>
        <w:t xml:space="preserve">وَ لْیَطَّوَّفُوا بِالْبَیْتِ الْعَتِیقِ </w:t>
      </w:r>
      <w:r>
        <w:rPr>
          <w:rStyle w:val="FootnoteReference"/>
        </w:rPr>
        <w:footnoteReference w:id="1896"/>
      </w:r>
      <w:r>
        <w:rPr>
          <w:rFonts w:ascii="Amiri" w:hAnsi="Amiri" w:eastAsia="Amiri" w:cs="Amiri"/>
          <w:lang w:bidi="ar-SA"/>
          <w:color w:val="111111"/>
          <w:sz w:val="28"/>
          <w:szCs w:val="28"/>
          <w:rtl/>
        </w:rPr>
        <w:t xml:space="preserve">طَوَافُ الْفَرِیضَةِ.</w:t>
      </w:r>
    </w:p>
    <w:p>
      <w:pPr>
        <w:pStyle w:val="BookText"/>
      </w:pPr>
      <w:r>
        <w:rPr>
          <w:rFonts w:ascii="Amiri" w:hAnsi="Amiri" w:eastAsia="Amiri" w:cs="Amiri"/>
          <w:lang w:bidi="ar-SA"/>
          <w:color w:val="111111"/>
          <w:sz w:val="28"/>
          <w:szCs w:val="28"/>
          <w:rtl/>
        </w:rPr>
        <w:t xml:space="preserve">أَقُولُ: وَ تَقَدَّمَ مَا یَدُلُّ عَلَی ذَلِکَ فِی أَحَادِیثِ کَیْفِیَّةِ الْحَجِّ </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ص: 297</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3" w:name="pg14670_158329"/>
    <w:bookmarkEnd w:id="283"/>
    <w:p>
      <w:pPr>
        <w:pStyle w:val="BookText"/>
      </w:pPr>
      <w:r>
        <w:rPr>
          <w:rFonts w:ascii="Amiri" w:hAnsi="Amiri" w:eastAsia="Amiri" w:cs="Amiri"/>
          <w:lang w:bidi="ar-SA"/>
          <w:color w:val="111111"/>
          <w:sz w:val="28"/>
          <w:szCs w:val="28"/>
          <w:rtl/>
        </w:rPr>
        <w:t xml:space="preserve">وَ غَیْرِهَا </w:t>
      </w:r>
      <w:r>
        <w:rPr>
          <w:rStyle w:val="FootnoteReference"/>
        </w:rPr>
        <w:footnoteReference w:id="1898"/>
      </w:r>
      <w:r>
        <w:rPr>
          <w:rFonts w:ascii="Amiri" w:hAnsi="Amiri" w:eastAsia="Amiri" w:cs="Amiri"/>
          <w:lang w:bidi="ar-SA"/>
          <w:color w:val="111111"/>
          <w:sz w:val="28"/>
          <w:szCs w:val="28"/>
          <w:rtl/>
        </w:rPr>
        <w:t xml:space="preserve">وَ یَأْتِی مَا یَدُلُّ عَلَیْهِ فِی أَحَادِیثِ رَکْعَتَیْ طَوَافِ الْفَرِیضَةِ </w:t>
      </w:r>
      <w:r>
        <w:rPr>
          <w:rStyle w:val="FootnoteReference"/>
        </w:rPr>
        <w:footnoteReference w:id="1899"/>
      </w:r>
      <w:r>
        <w:rPr>
          <w:rFonts w:ascii="Amiri" w:hAnsi="Amiri" w:eastAsia="Amiri" w:cs="Amiri"/>
          <w:lang w:bidi="ar-SA"/>
          <w:color w:val="111111"/>
          <w:sz w:val="28"/>
          <w:szCs w:val="28"/>
          <w:rtl/>
        </w:rPr>
        <w:t xml:space="preserve">وَ غَیْرِ ذَلِکَ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این روایت از احمد بن محمد بن ابی نصر از امام رضا (علیه‌السلام) نقل شده است. در این روایت، امام رضا (ع) در تفسیر آیه‌ای از قرآن کریم توضیح می‌دهند. آیه مورد اشاره این است: «ثُمَّ لْيَقْضُوا تَفَثَهُمْ وَلْيُوفُوا نُذُورَهُمْ وَلْيَطَّوَّفُوا بِالْبَيْتِ الْعَتِيقِ» (سوره حج، آیه 29).</w:t>
      </w:r>
    </w:p>
    <w:p>
      <w:pPr>
        <w:pStyle w:val="BookText"/>
      </w:pPr>
      <w:r>
        <w:rPr>
          <w:rFonts w:ascii="IRNazanin" w:hAnsi="IRNazanin" w:eastAsia="IRNazanin" w:cs="IRNazanin"/>
          <w:lang w:bidi="fa-IR"/>
          <w:color w:val="111111"/>
          <w:sz w:val="28"/>
          <w:szCs w:val="28"/>
          <w:rtl/>
        </w:rPr>
        <w:t xml:space="preserve">امام رضا (ع) در توضیح این آیه می‌فرمایند: منظور از «تَفَث» در این آیه، کوتاه کردن ناخن‌ها، دور انداختن آلودگی‌ها از خود، و خارج شدن از احرام است. همچنین، منظور از «وَلْيَطَّوَّفُوا بِالْبَيْتِ الْعَتِيقِ»، طواف واجب (طواف فرض) به دور کعبه است.</w:t>
      </w:r>
    </w:p>
    <w:p>
      <w:pPr>
        <w:pStyle w:val="Heading4"/>
      </w:pPr>
      <w:bookmarkStart w:id="1557" w:name="_Toc1015"/>
      <w:r>
        <w:t>2- بَابُ وُجُوبِ طَوَافِ النِّسَاءِ عَلَی الرَّجُلِ وَ الْمَرْأَةِ وَ الْخَصِیِّ وَ غَیْرِهِمْ إِلَّا فِی عُمْرَةِ التَّمَتُّعِ وَ تَحْرِیمِ الِاسْتِمْتَاعِ عَلَی الْمُحْرِمِ قَبْلَهُ‌</w:t>
      </w:r>
      <w:bookmarkEnd w:id="1557"/>
    </w:p>
    <w:p>
      <w:pPr>
        <w:pStyle w:val="Heading5"/>
      </w:pPr>
      <w:bookmarkStart w:id="1558" w:name="_Toc1016"/>
      <w:r>
        <w:t>اشارة</w:t>
      </w:r>
      <w:bookmarkEnd w:id="1558"/>
    </w:p>
    <w:p>
      <w:pPr>
        <w:pStyle w:val="BookText"/>
      </w:pPr>
      <w:r>
        <w:rPr>
          <w:rStyle w:val="FootnoteReference"/>
        </w:rPr>
        <w:footnoteReference w:id="1901"/>
      </w:r>
      <w:r>
        <w:rPr>
          <w:rFonts w:ascii="Amiri" w:hAnsi="Amiri" w:eastAsia="Amiri" w:cs="Amiri"/>
          <w:lang w:bidi="ar-SA"/>
          <w:color w:val="111111"/>
          <w:sz w:val="28"/>
          <w:szCs w:val="28"/>
          <w:rtl/>
        </w:rPr>
        <w:t xml:space="preserve">2 بَابُ وُجُوبِ طَوَافِ النِّسَاءِ عَلَی الرَّجُلِ وَ الْمَرْأَةِ وَ الْخَصِیِّ وَ غَیْرِهِمْ إِلَّا فِی عُمْرَةِ التَّمَتُّعِ وَ تَحْرِیمِ الِاسْتِمْتَاعِ عَلَی الْمُحْرِمِ قَبْلَهُ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59" w:name="_Toc1017"/>
      <w:r>
        <w:t>[رقم الحدیث الکلی: 17790 - رقم الحدیث الباب: 1]</w:t>
      </w:r>
      <w:bookmarkEnd w:id="1559"/>
    </w:p>
    <w:p>
      <w:pPr>
        <w:pStyle w:val="BookText"/>
      </w:pPr>
      <w:r>
        <w:rPr>
          <w:rFonts w:ascii="Times New Roman" w:hAnsi="Times New Roman" w:eastAsia="Times New Roman" w:cs="Times New Roman"/>
          <w:lang w:val="en-US" w:bidi="en-US"/>
          <w:color w:val="111111"/>
          <w:sz w:val="28"/>
          <w:szCs w:val="28"/>
          <w:rtl/>
        </w:rPr>
        <w:t xml:space="preserve">17790- 1- </w:t>
      </w:r>
      <w:r>
        <w:rPr>
          <w:rStyle w:val="FootnoteReference"/>
        </w:rPr>
        <w:footnoteReference w:id="1902"/>
      </w:r>
      <w:r>
        <w:rPr>
          <w:rFonts w:ascii="Amiri" w:hAnsi="Amiri" w:eastAsia="Amiri" w:cs="Amiri"/>
          <w:lang w:bidi="ar-SA"/>
          <w:color w:val="111111"/>
          <w:sz w:val="28"/>
          <w:szCs w:val="28"/>
          <w:rtl/>
        </w:rPr>
        <w:t xml:space="preserve">مُحَمَّدُ بْنُ یَعْقُوبَ عَنْ عِدَّةٍ مِنْ أَصْحَابِنَا عَنْ أَحْمَدَ بْنِ مُحَمَّدٍ عَنِ الْحَسَنِ بْنِ عَلِیِّ بْنِ یَقْطِینٍ عَنْ أَخِیهِ الْحُسَیْنِ بْنِ عَلِیِّ بْنِ یَقْطِینٍ قَالَ: سَأَلْتُ أَبَا الْحَسَنِ ع عَنِ الْخِصْیَانِ وَ الْمَرْأَةِ الْکَبِیرَةِ أَ عَلَیْهِمْ طَوَافُ النِّسَاءِ قَالَ نَعَمْ عَلَیْهِمُ الطَّوَافُ کُلِّهِمْ.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گفت: از امام کاظم (علیه السلام) درباره خواجه‌ها و زن پیر پرسیدم که آیا بر آنها طواف نساء واجب است؟ امام (علیه السلام) فرمود: بله، بر همه آنها طواف واجب است.</w:t>
      </w:r>
    </w:p>
    <w:p>
      <w:pPr>
        <w:pStyle w:val="Heading5"/>
      </w:pPr>
      <w:bookmarkStart w:id="1560" w:name="_Toc1018"/>
      <w:r>
        <w:t>[رقم الحدیث الکلی: 17791 - رقم الحدیث الباب: 2]</w:t>
      </w:r>
      <w:bookmarkEnd w:id="1560"/>
    </w:p>
    <w:p>
      <w:pPr>
        <w:pStyle w:val="BookText"/>
      </w:pPr>
      <w:r>
        <w:rPr>
          <w:rFonts w:ascii="Times New Roman" w:hAnsi="Times New Roman" w:eastAsia="Times New Roman" w:cs="Times New Roman"/>
          <w:lang w:val="en-US" w:bidi="en-US"/>
          <w:color w:val="111111"/>
          <w:sz w:val="28"/>
          <w:szCs w:val="28"/>
          <w:rtl/>
        </w:rPr>
        <w:t xml:space="preserve">17791- 2- </w:t>
      </w:r>
      <w:r>
        <w:rPr>
          <w:rStyle w:val="FootnoteReference"/>
        </w:rPr>
        <w:footnoteReference w:id="1904"/>
      </w:r>
      <w:r>
        <w:rPr>
          <w:rFonts w:ascii="Amiri" w:hAnsi="Amiri" w:eastAsia="Amiri" w:cs="Amiri"/>
          <w:lang w:bidi="ar-SA"/>
          <w:color w:val="111111"/>
          <w:sz w:val="28"/>
          <w:szCs w:val="28"/>
          <w:rtl/>
        </w:rPr>
        <w:t xml:space="preserve">وَ عَنْهُمْ عَنْ أَحْمَدَ بْنِ مُحَمَّدٍ عَنِ الْحَسَنِ بْنِ عَلِیٍ</w:t>
      </w:r>
    </w:p>
    <w:p>
      <w:pPr>
        <w:pStyle w:val="BookText"/>
      </w:pPr>
      <w:r>
        <w:rPr>
          <w:rFonts w:ascii="IRNazanin" w:hAnsi="IRNazanin" w:eastAsia="IRNazanin" w:cs="IRNazanin"/>
          <w:lang w:bidi="fa-IR"/>
          <w:color w:val="111111"/>
          <w:sz w:val="28"/>
          <w:szCs w:val="28"/>
          <w:rtl/>
        </w:rPr>
        <w:t xml:space="preserve">ص: 298</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4" w:name="pg14670_158330"/>
    <w:bookmarkEnd w:id="284"/>
    <w:p>
      <w:pPr>
        <w:pStyle w:val="BookText"/>
      </w:pPr>
      <w:r>
        <w:rPr>
          <w:rFonts w:ascii="Amiri" w:hAnsi="Amiri" w:eastAsia="Amiri" w:cs="Amiri"/>
          <w:lang w:bidi="ar-SA"/>
          <w:color w:val="111111"/>
          <w:sz w:val="28"/>
          <w:szCs w:val="28"/>
          <w:rtl/>
        </w:rPr>
        <w:t xml:space="preserve">الْوَشَّاءِ عَنْ عَبْدِ اللَّهِ بْنِ سِنَانٍ عَنْ إِسْحَاقَ بْنِ عَمَّارٍ عَنْ أَبِی عَبْدِ اللَّهِ ع قَالَ: لَوْ لَا مَا مَنَّ اللَّهُ عَزَّ وَ جَلَّ عَلَی النَّاسِ مِنْ طَوَافِ النِّسَاءِ لَرَجَعَ الرَّجُلُ إِلَی أَهْلِهِ وَ لَیْسَ یَحِلُّ لَهُ 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 السلام) نقل شده است که فرمود: اگر نبود آنچه که خداوند عز و جل بر مردم از طواف نساء منّت گذاشته است، مرد به نزد خانواده‌اش باز می‌گشت و خانواده‌اش بر او حلال نبودند.</w:t>
      </w:r>
    </w:p>
    <w:p>
      <w:pPr>
        <w:pStyle w:val="Heading5"/>
      </w:pPr>
      <w:bookmarkStart w:id="1561" w:name="_Toc1019"/>
      <w:r>
        <w:t>[رقم الحدیث الکلی: 17792 - رقم الحدیث الباب: 3]</w:t>
      </w:r>
      <w:bookmarkEnd w:id="1561"/>
    </w:p>
    <w:p>
      <w:pPr>
        <w:pStyle w:val="BookText"/>
      </w:pPr>
      <w:r>
        <w:rPr>
          <w:rFonts w:ascii="Times New Roman" w:hAnsi="Times New Roman" w:eastAsia="Times New Roman" w:cs="Times New Roman"/>
          <w:lang w:val="en-US" w:bidi="en-US"/>
          <w:color w:val="111111"/>
          <w:sz w:val="28"/>
          <w:szCs w:val="28"/>
          <w:rtl/>
        </w:rPr>
        <w:t xml:space="preserve">17792- 3- </w:t>
      </w:r>
      <w:r>
        <w:rPr>
          <w:rStyle w:val="FootnoteReference"/>
        </w:rPr>
        <w:footnoteReference w:id="1905"/>
      </w:r>
      <w:r>
        <w:rPr>
          <w:rFonts w:ascii="Amiri" w:hAnsi="Amiri" w:eastAsia="Amiri" w:cs="Amiri"/>
          <w:lang w:bidi="ar-SA"/>
          <w:color w:val="111111"/>
          <w:sz w:val="28"/>
          <w:szCs w:val="28"/>
          <w:rtl/>
        </w:rPr>
        <w:t xml:space="preserve">وَ رَوَاهُ الشَّیْخُ بِإِسْنَادِهِ عَنْ مُوسَی بْنِ الْقَاسِمِ عَنْ عَبْدِ اللَّهِ بْنِ سِنَانٍ عَنْ إِسْحَاقَ بْنِ عَمَّارٍ عَنْ أَبِی عَبْدِ اللَّهِ ع قَالَ: لَوْ لَا مَا مَنَّ اللَّهُ بِهِ عَلَی النَّاسِ مِنْ طَوَافِ الْوَدَاعِ </w:t>
      </w:r>
      <w:r>
        <w:rPr>
          <w:rStyle w:val="FootnoteReference"/>
        </w:rPr>
        <w:footnoteReference w:id="1906"/>
      </w:r>
      <w:r>
        <w:rPr>
          <w:rFonts w:ascii="Amiri" w:hAnsi="Amiri" w:eastAsia="Amiri" w:cs="Amiri"/>
          <w:lang w:bidi="ar-SA"/>
          <w:color w:val="111111"/>
          <w:sz w:val="28"/>
          <w:szCs w:val="28"/>
          <w:rtl/>
        </w:rPr>
        <w:t xml:space="preserve">لَرَجَعُوا إِلَی مَنَازِلِهِمْ وَ لَا یَنْبَغِی لَهُمْ أَنْ یَمَسُّوا نِسَاءَهُمْ یَعْنِی لَا تَحِلُّ لَهُمُ النِّسَاءُ حَتَّی یَرْجِعَ فَیَطُوفَ بِالْبَیْتِ أُسْبُوعاً آخَرَ بَعْدَ مَا یَسْعَی بَیْنَ الصَّفَا وَ الْمَرْوَةِ- وَ ذَلِکَ عَلَی الرِّجَالِ وَ النِّسَاءِ 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 السلام) نقل شده است که فرمود: اگر نبود آنچه که خداوند به مردم از طواف وداع منّت گذاشته است، به خانه‌های خود باز می‌گشتند و نباید که زنان خود را لمس کنند، یعنی زنان برایشان حلال نمی‌شوند تا بازگردند و یک هفت دوردیگر به دور خانه طواف کنند بعد از آنکه بین صفا و مروه سعی کرده باشند - و این (واجب بودن طواف وداع) بر مردان و زنان واجب است.</w:t>
      </w:r>
    </w:p>
    <w:p>
      <w:pPr>
        <w:pStyle w:val="Heading5"/>
      </w:pPr>
      <w:bookmarkStart w:id="1562" w:name="_Toc1020"/>
      <w:r>
        <w:t>[رقم الحدیث الکلی: 17793 - رقم الحدیث الباب: 4]</w:t>
      </w:r>
      <w:bookmarkEnd w:id="1562"/>
    </w:p>
    <w:p>
      <w:pPr>
        <w:pStyle w:val="BookText"/>
      </w:pPr>
      <w:r>
        <w:rPr>
          <w:rFonts w:ascii="Times New Roman" w:hAnsi="Times New Roman" w:eastAsia="Times New Roman" w:cs="Times New Roman"/>
          <w:lang w:val="en-US" w:bidi="en-US"/>
          <w:color w:val="111111"/>
          <w:sz w:val="28"/>
          <w:szCs w:val="28"/>
          <w:rtl/>
        </w:rPr>
        <w:t xml:space="preserve">17793- 4- </w:t>
      </w:r>
      <w:r>
        <w:rPr>
          <w:rStyle w:val="FootnoteReference"/>
        </w:rPr>
        <w:footnoteReference w:id="1907"/>
      </w:r>
      <w:r>
        <w:rPr>
          <w:rFonts w:ascii="Amiri" w:hAnsi="Amiri" w:eastAsia="Amiri" w:cs="Amiri"/>
          <w:lang w:bidi="ar-SA"/>
          <w:color w:val="111111"/>
          <w:sz w:val="28"/>
          <w:szCs w:val="28"/>
          <w:rtl/>
        </w:rPr>
        <w:t xml:space="preserve">وَ عَنْهُمْ عَنْ سَهْلِ بْنِ زِیَادٍ عَنْ أَحْمَدَ بْنِ مُحَمَّدٍ قَالَ: قَالَ أَبُو الْحَسَنِ ع فِی قَوْلِ اللَّهِ عَزَّ وَ جَلَّ وَ لْیَطَّوَّفُوا بِالْبَیْتِ الْعَتِیقِ </w:t>
      </w:r>
      <w:r>
        <w:rPr>
          <w:rStyle w:val="FootnoteReference"/>
        </w:rPr>
        <w:footnoteReference w:id="1908"/>
      </w:r>
      <w:r>
        <w:rPr>
          <w:rFonts w:ascii="Amiri" w:hAnsi="Amiri" w:eastAsia="Amiri" w:cs="Amiri"/>
          <w:lang w:bidi="ar-SA"/>
          <w:color w:val="111111"/>
          <w:sz w:val="28"/>
          <w:szCs w:val="28"/>
          <w:rtl/>
        </w:rPr>
        <w:t xml:space="preserve">قَالَ طَوَافُ الْفَرِیضَةِ طَوَافُ النِّسَاءِ.</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نقل شده که گفت: امام کاظم (علیه السلام) در تفسیر این آیه از خداوند عز و جل «و باید به گرد خانه قدیمی (کعبه) طواف کنند» (حج، آیه 29) فرمود: طواف واجب، همان طواف نساء است.</w:t>
      </w:r>
    </w:p>
    <w:p>
      <w:pPr>
        <w:pStyle w:val="Heading5"/>
      </w:pPr>
      <w:bookmarkStart w:id="1563" w:name="_Toc1021"/>
      <w:r>
        <w:t>[رقم الحدیث الکلی: 17794 - رقم الحدیث الباب: 5]</w:t>
      </w:r>
      <w:bookmarkEnd w:id="1563"/>
    </w:p>
    <w:p>
      <w:pPr>
        <w:pStyle w:val="BookText"/>
      </w:pPr>
      <w:r>
        <w:rPr>
          <w:rFonts w:ascii="Times New Roman" w:hAnsi="Times New Roman" w:eastAsia="Times New Roman" w:cs="Times New Roman"/>
          <w:lang w:val="en-US" w:bidi="en-US"/>
          <w:color w:val="111111"/>
          <w:sz w:val="28"/>
          <w:szCs w:val="28"/>
          <w:rtl/>
        </w:rPr>
        <w:t xml:space="preserve">17794- 5- </w:t>
      </w:r>
      <w:r>
        <w:rPr>
          <w:rStyle w:val="FootnoteReference"/>
        </w:rPr>
        <w:footnoteReference w:id="1910"/>
      </w:r>
      <w:r>
        <w:rPr>
          <w:rFonts w:ascii="Amiri" w:hAnsi="Amiri" w:eastAsia="Amiri" w:cs="Amiri"/>
          <w:lang w:bidi="ar-SA"/>
          <w:color w:val="111111"/>
          <w:sz w:val="28"/>
          <w:szCs w:val="28"/>
          <w:rtl/>
        </w:rPr>
        <w:t xml:space="preserve">وَ عَنِ الْحُسَیْنِ بْنِ مُحَمَّدٍ عَنْ مُعَلَّی بْنِ مُحَمَّدٍ عَنْ بَعْضِ أَصْحَابِهِ عَنْ حَمَّادِ بْنِ عُثْمَانَ عَنْ أَبِی عَبْدِ اللَّهِ ع فِی قَوْلِ اللَّهِ عَزَّ وَ جَلَّ وَ لْیُوفُوا نُذُورَهُمْ وَ لْیَطَّوَّفُوا بِالْبَیْتِ الْعَتِیقِ </w:t>
      </w:r>
      <w:r>
        <w:rPr>
          <w:rStyle w:val="FootnoteReference"/>
        </w:rPr>
        <w:footnoteReference w:id="1911"/>
      </w:r>
      <w:r>
        <w:rPr>
          <w:rFonts w:ascii="Amiri" w:hAnsi="Amiri" w:eastAsia="Amiri" w:cs="Amiri"/>
          <w:lang w:bidi="ar-SA"/>
          <w:color w:val="111111"/>
          <w:sz w:val="28"/>
          <w:szCs w:val="28"/>
          <w:rtl/>
        </w:rPr>
        <w:t xml:space="preserve">قَالَ طَوَافُ النِّسَاءِ.</w:t>
      </w:r>
    </w:p>
    <w:p>
      <w:pPr>
        <w:pStyle w:val="BookText"/>
      </w:pPr>
      <w:r>
        <w:rPr>
          <w:rFonts w:ascii="IRNazanin" w:hAnsi="IRNazanin" w:eastAsia="IRNazanin" w:cs="IRNazanin"/>
          <w:lang w:bidi="fa-IR"/>
          <w:color w:val="111111"/>
          <w:sz w:val="28"/>
          <w:szCs w:val="28"/>
          <w:rtl/>
        </w:rPr>
        <w:t xml:space="preserve">ص: 299</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5" w:name="pg14670_158331"/>
    <w:bookmarkEnd w:id="285"/>
    <w:p>
      <w:pPr>
        <w:pStyle w:val="BookText"/>
      </w:pPr>
      <w:r>
        <w:rPr>
          <w:rFonts w:ascii="Amiri" w:hAnsi="Amiri" w:eastAsia="Amiri" w:cs="Amiri"/>
          <w:lang w:bidi="ar-SA"/>
          <w:color w:val="111111"/>
          <w:sz w:val="28"/>
          <w:szCs w:val="28"/>
          <w:rtl/>
        </w:rPr>
        <w:t xml:space="preserve">وَ رَوَاهُ الشَّیْخُ بِإِسْنَادِهِ عَنْ مُحَمَّدِ بْنِ أَحْمَدَ بْنِ یَحْیَی عَنْ عَلِیِّ بْنِ إِسْمَاعِیلَ عَنْ مُحَمَّدِ بْنِ یَحْیَی الصَّیْرَفِیِّ عَنْ حَمَّادِ بْنِ عُثْمَانَ </w:t>
      </w:r>
      <w:r>
        <w:rPr>
          <w:rStyle w:val="FootnoteReference"/>
        </w:rPr>
        <w:footnoteReference w:id="1912"/>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91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(علیه السلام) در تفسیر این آیه از خداوند عز و جل «و باید نذرهای خود را ادا کنند و به گرد خانه قدیمی (کعبه) طواف کنند» (حج، آیه 29) فرمود: منظور از آن، طواف نساء است.</w:t>
      </w:r>
    </w:p>
    <w:p>
      <w:pPr>
        <w:pStyle w:val="Heading5"/>
      </w:pPr>
      <w:bookmarkStart w:id="1564" w:name="_Toc1022"/>
      <w:r>
        <w:t>[رقم الحدیث الکلی: 17795 - رقم الحدیث الباب: 6]</w:t>
      </w:r>
      <w:bookmarkEnd w:id="1564"/>
    </w:p>
    <w:p>
      <w:pPr>
        <w:pStyle w:val="BookText"/>
      </w:pPr>
      <w:r>
        <w:rPr>
          <w:rFonts w:ascii="Times New Roman" w:hAnsi="Times New Roman" w:eastAsia="Times New Roman" w:cs="Times New Roman"/>
          <w:lang w:val="en-US" w:bidi="en-US"/>
          <w:color w:val="111111"/>
          <w:sz w:val="28"/>
          <w:szCs w:val="28"/>
          <w:rtl/>
        </w:rPr>
        <w:t xml:space="preserve">17795- 6- </w:t>
      </w:r>
      <w:r>
        <w:rPr>
          <w:rStyle w:val="FootnoteReference"/>
        </w:rPr>
        <w:footnoteReference w:id="1914"/>
      </w:r>
      <w:r>
        <w:rPr>
          <w:rFonts w:ascii="Amiri" w:hAnsi="Amiri" w:eastAsia="Amiri" w:cs="Amiri"/>
          <w:lang w:bidi="ar-SA"/>
          <w:color w:val="111111"/>
          <w:sz w:val="28"/>
          <w:szCs w:val="28"/>
          <w:rtl/>
        </w:rPr>
        <w:t xml:space="preserve">وَ عَنْ مُحَمَّدِ بْنِ یَحْیَی عَنْ بَعْضِ أَصْحَابِهِ عَنِ الْوَشَّاءِ </w:t>
      </w:r>
      <w:r>
        <w:rPr>
          <w:rStyle w:val="FootnoteReference"/>
        </w:rPr>
        <w:footnoteReference w:id="1915"/>
      </w:r>
      <w:r>
        <w:rPr>
          <w:rFonts w:ascii="Amiri" w:hAnsi="Amiri" w:eastAsia="Amiri" w:cs="Amiri"/>
          <w:lang w:bidi="ar-SA"/>
          <w:color w:val="111111"/>
          <w:sz w:val="28"/>
          <w:szCs w:val="28"/>
          <w:rtl/>
        </w:rPr>
        <w:t xml:space="preserve">عَنْ عَلِیِّ بْنِ أَبِی حَمْزَةَ قَالَ: قَالَ لِی أَبُو الْحَسَنِ ع إِنَّ سَفِینَةَ نُوحٍ ع کَانَتْ مَأْمُورَةً طَافَتْ بِالْبَیْتِ حَیْثُ غَرِقَتِ الْأَرْضُ ثُمَّ أَتَتْ مِنًی فِی أَیَّامِهَا ثُمَّ رَجَعَتِ السَّفِینَةُ وَ کَانَتْ مَأْمُورَةً فَطَافَتْ بِالْبَیْتِ طَوَافَ النِّسَاءِ.</w:t>
      </w:r>
    </w:p>
    <w:p>
      <w:pPr>
        <w:pStyle w:val="BookText"/>
      </w:pPr>
      <w:r>
        <w:rPr>
          <w:rFonts w:ascii="Amiri" w:hAnsi="Amiri" w:eastAsia="Amiri" w:cs="Amiri"/>
          <w:lang w:bidi="ar-SA"/>
          <w:color w:val="111111"/>
          <w:sz w:val="28"/>
          <w:szCs w:val="28"/>
          <w:rtl/>
        </w:rPr>
        <w:t xml:space="preserve">أَقُولُ: وَ تَقَدَّمَ مَا یَدُلُّ عَلَی ذَلِکَ فِی کَیْفِیَّةِ الْحَجِّ </w:t>
      </w:r>
      <w:r>
        <w:rPr>
          <w:rStyle w:val="FootnoteReference"/>
        </w:rPr>
        <w:footnoteReference w:id="1916"/>
      </w:r>
      <w:r>
        <w:rPr>
          <w:rFonts w:ascii="Amiri" w:hAnsi="Amiri" w:eastAsia="Amiri" w:cs="Amiri"/>
          <w:lang w:bidi="ar-SA"/>
          <w:color w:val="111111"/>
          <w:sz w:val="28"/>
          <w:szCs w:val="28"/>
          <w:rtl/>
        </w:rPr>
        <w:t xml:space="preserve">وَ فِی کَفَّارَاتِ الِاسْتِمْتَاعِ </w:t>
      </w:r>
      <w:r>
        <w:rPr>
          <w:rStyle w:val="FootnoteReference"/>
        </w:rPr>
        <w:footnoteReference w:id="1917"/>
      </w:r>
      <w:r>
        <w:rPr>
          <w:rFonts w:ascii="Amiri" w:hAnsi="Amiri" w:eastAsia="Amiri" w:cs="Amiri"/>
          <w:lang w:bidi="ar-SA"/>
          <w:color w:val="111111"/>
          <w:sz w:val="28"/>
          <w:szCs w:val="28"/>
          <w:rtl/>
        </w:rPr>
        <w:t xml:space="preserve">وَ غَیْرِهَا </w:t>
      </w:r>
      <w:r>
        <w:rPr>
          <w:rStyle w:val="FootnoteReference"/>
        </w:rPr>
        <w:footnoteReference w:id="1918"/>
      </w:r>
      <w:r>
        <w:rPr>
          <w:rFonts w:ascii="Amiri" w:hAnsi="Amiri" w:eastAsia="Amiri" w:cs="Amiri"/>
          <w:lang w:bidi="ar-SA"/>
          <w:color w:val="111111"/>
          <w:sz w:val="28"/>
          <w:szCs w:val="28"/>
          <w:rtl/>
        </w:rPr>
        <w:t xml:space="preserve">وَ یَأْتِی مَا یَدُلُّ عَلَیْهِ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که گفت: امام کاظم (علیه السلام) به من فرمود: همانا کشتی نوح (علیه السلام) مأمور شده بود که به دور خانه (کعبه) طواف کند زمانی که زمین غرق شد، سپس در ایام خود به منا رفت، سپس کشتی بازگشت و مأمور بود که به دور خانه طواف نساء انجام دهد.</w:t>
      </w:r>
    </w:p>
    <w:p>
      <w:pPr>
        <w:pStyle w:val="Heading4"/>
      </w:pPr>
      <w:bookmarkStart w:id="1565" w:name="_Toc1023"/>
      <w:r>
        <w:t>3- بَابُ وُجُوبِ رَکْعَتَیِ الطَّوَافِ الْوَاجِبِ‌</w:t>
      </w:r>
      <w:bookmarkEnd w:id="1565"/>
    </w:p>
    <w:p>
      <w:pPr>
        <w:pStyle w:val="Heading5"/>
      </w:pPr>
      <w:bookmarkStart w:id="1566" w:name="_Toc1024"/>
      <w:r>
        <w:t>اشارة</w:t>
      </w:r>
      <w:bookmarkEnd w:id="1566"/>
    </w:p>
    <w:p>
      <w:pPr>
        <w:pStyle w:val="BookText"/>
      </w:pPr>
      <w:r>
        <w:rPr>
          <w:rStyle w:val="FootnoteReference"/>
        </w:rPr>
        <w:footnoteReference w:id="1920"/>
      </w:r>
      <w:r>
        <w:rPr>
          <w:rFonts w:ascii="Amiri" w:hAnsi="Amiri" w:eastAsia="Amiri" w:cs="Amiri"/>
          <w:lang w:bidi="ar-SA"/>
          <w:color w:val="111111"/>
          <w:sz w:val="28"/>
          <w:szCs w:val="28"/>
          <w:rtl/>
        </w:rPr>
        <w:t xml:space="preserve">3 بَابُ وُجُوبِ رَکْعَتَیِ الطَّوَافِ الْوَاجِبِ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67" w:name="_Toc1025"/>
      <w:r>
        <w:t>[رقم الحدیث الکلی: 17796 - رقم الحدیث الباب: 1]</w:t>
      </w:r>
      <w:bookmarkEnd w:id="1567"/>
    </w:p>
    <w:p>
      <w:pPr>
        <w:pStyle w:val="BookText"/>
      </w:pPr>
      <w:r>
        <w:rPr>
          <w:rFonts w:ascii="Times New Roman" w:hAnsi="Times New Roman" w:eastAsia="Times New Roman" w:cs="Times New Roman"/>
          <w:lang w:val="en-US" w:bidi="en-US"/>
          <w:color w:val="111111"/>
          <w:sz w:val="28"/>
          <w:szCs w:val="28"/>
          <w:rtl/>
        </w:rPr>
        <w:t xml:space="preserve">17796- 1- </w:t>
      </w:r>
      <w:r>
        <w:rPr>
          <w:rStyle w:val="FootnoteReference"/>
        </w:rPr>
        <w:footnoteReference w:id="1921"/>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300</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6" w:name="pg14670_158332"/>
    <w:bookmarkEnd w:id="286"/>
    <w:p>
      <w:pPr>
        <w:pStyle w:val="BookText"/>
      </w:pPr>
      <w:r>
        <w:rPr>
          <w:rFonts w:ascii="Amiri" w:hAnsi="Amiri" w:eastAsia="Amiri" w:cs="Amiri"/>
          <w:lang w:bidi="ar-SA"/>
          <w:color w:val="111111"/>
          <w:sz w:val="28"/>
          <w:szCs w:val="28"/>
          <w:rtl/>
        </w:rPr>
        <w:t xml:space="preserve">ابْنِ أَبِی عُمَیْرٍ وَ عَنْ مُحَمَّدِ بْنِ إِسْمَاعِیلَ عَنِ الْفَضْلِ بْنِ شَاذَانَ عَنِ ابْنِ أَبِی عُمَیْرٍ وَ صَفْوَانَ بْنِ یَحْیَی عَنْ مُعَاوِیَةَ بْنِ عَمَّارٍ قَالَ: قَالَ أَبُو عَبْدِ اللَّهِ ع إِذَا فَرَغْتَ مِنْ طَوَافِکَ فَائْتِ مَقَامَ إِبْرَاهِیمَ ع- فَصَلِّ رَکْعَتَیْنِ إِلَی أَنْ قَالَ وَ هَاتَانِ الرَّکْعَتَانِ هُمَا الْفَرِیضَةُ لَیْسَ یُکْرَهُ لَکَ أَنْ تُصَلِّیَهُمَا فِی أَیِّ السَّاعَاتِ شِئْتَ عِنْدَ طُلُوعِ الشَّمْسِ وَ عِنْدَ غُرُوبِهَا وَ لَا تُؤَخِّرْهُمَا سَاعَةَ تَطُوفُ (وَ تَفْرُغُ فَصَلِّهِمَا)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امام صادق (علیه السلام) فرمود: هنگامی که طواف خود را به پایان رساندی، به مقام ابراهیم برو و دو رکعت نماز بگزار. و این دو رکعت، نماز واجب هستند و برای تو مکروه نیست که آن‌ها را در هر زمانی که بخواهی بخوانی، چه هنگام طلوع خورشید و چه هنگام غروب آن. و این دو رکعت را پس از طواف، حتی لحظه‌ای به تأخیر نینداز.</w:t>
      </w:r>
    </w:p>
    <w:p>
      <w:pPr>
        <w:pStyle w:val="Heading5"/>
      </w:pPr>
      <w:bookmarkStart w:id="1568" w:name="_Toc1026"/>
      <w:r>
        <w:t>[رقم الحدیث الکلی: 17797 - رقم الحدیث الباب: 2]</w:t>
      </w:r>
      <w:bookmarkEnd w:id="1568"/>
    </w:p>
    <w:p>
      <w:pPr>
        <w:pStyle w:val="BookText"/>
      </w:pPr>
      <w:r>
        <w:rPr>
          <w:rFonts w:ascii="Times New Roman" w:hAnsi="Times New Roman" w:eastAsia="Times New Roman" w:cs="Times New Roman"/>
          <w:lang w:val="en-US" w:bidi="en-US"/>
          <w:color w:val="111111"/>
          <w:sz w:val="28"/>
          <w:szCs w:val="28"/>
          <w:rtl/>
        </w:rPr>
        <w:t xml:space="preserve">17797- 2- </w:t>
      </w:r>
      <w:r>
        <w:rPr>
          <w:rStyle w:val="FootnoteReference"/>
        </w:rPr>
        <w:footnoteReference w:id="1924"/>
      </w:r>
      <w:r>
        <w:rPr>
          <w:rFonts w:ascii="Amiri" w:hAnsi="Amiri" w:eastAsia="Amiri" w:cs="Amiri"/>
          <w:lang w:bidi="ar-SA"/>
          <w:color w:val="111111"/>
          <w:sz w:val="28"/>
          <w:szCs w:val="28"/>
          <w:rtl/>
        </w:rPr>
        <w:t xml:space="preserve">وَ رَوَاهُ أَیْضاً بِإِسْنَادِهِ عَنْ مُوسَی بْنِ الْقَاسِمِ عَنْ إِبْرَاهِیمَ بْنِ أَبِی سَمَّاکٍ </w:t>
      </w:r>
      <w:r>
        <w:rPr>
          <w:rStyle w:val="FootnoteReference"/>
        </w:rPr>
        <w:footnoteReference w:id="1925"/>
      </w:r>
      <w:r>
        <w:rPr>
          <w:rFonts w:ascii="Amiri" w:hAnsi="Amiri" w:eastAsia="Amiri" w:cs="Amiri"/>
          <w:lang w:bidi="ar-SA"/>
          <w:color w:val="111111"/>
          <w:sz w:val="28"/>
          <w:szCs w:val="28"/>
          <w:rtl/>
        </w:rPr>
        <w:t xml:space="preserve">عَنْ مُعَاوِیَةَ بْنِ عَمَّارٍ مِثْلَهُ إِلَی أَنْ قَالَ وَ عِنْدَ غُرُوبِهَا ثُمَّ تَأْتِی الْحَجَرَ الْأَسْوَدَ فَتُقَبِّلُهُ وَ تَسْتَلِمُهُ أَوْ تُشِیرُ إِلَیْهِ فَإِنَّهُ لَا بُدَّ مِنْ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26"/>
      </w:r>
      <w:r>
        <w:rPr>
          <w:rFonts w:ascii="Amiri" w:hAnsi="Amiri" w:eastAsia="Amiri" w:cs="Amiri"/>
          <w:lang w:bidi="ar-SA"/>
          <w:color w:val="111111"/>
          <w:sz w:val="28"/>
          <w:szCs w:val="28"/>
          <w:rtl/>
        </w:rPr>
        <w:t xml:space="preserve">وَ یَأْتِی مَا یَدُلُّ عَلَیْهِ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مانند روایت قبل تا آنجا که فرمود: و هنگام غروب آن (خورشید) سپس به سوی حجر الاسود برو و آن را ببوس و دست بر آن بکش یا به سوی آن اشاره کن، زیرا انجام این کار ضروری است.</w:t>
      </w:r>
    </w:p>
    <w:p>
      <w:pPr>
        <w:pStyle w:val="BookText"/>
      </w:pPr>
      <w:r>
        <w:rPr>
          <w:rFonts w:ascii="IRNazanin" w:hAnsi="IRNazanin" w:eastAsia="IRNazanin" w:cs="IRNazanin"/>
          <w:lang w:bidi="fa-IR"/>
          <w:color w:val="111111"/>
          <w:sz w:val="28"/>
          <w:szCs w:val="28"/>
          <w:rtl/>
        </w:rPr>
        <w:t xml:space="preserve">ص: 301</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7" w:name="pg14670_158333"/>
    <w:bookmarkEnd w:id="287"/>
    <w:p>
      <w:pPr>
        <w:pStyle w:val="Heading4"/>
      </w:pPr>
      <w:bookmarkStart w:id="1569" w:name="_Toc1027"/>
      <w:r>
        <w:t>4- بَابُ اسْتِحْبَابِ التَّطَوُّعِ بِالطَّوَافِ وَ تَکْرَارِهِ وَ اخْتِیَارِهِ عَلَی الْعِتْقِ الْمَنْدُوبِ‌</w:t>
      </w:r>
      <w:bookmarkEnd w:id="1569"/>
    </w:p>
    <w:p>
      <w:pPr>
        <w:pStyle w:val="Heading5"/>
      </w:pPr>
      <w:bookmarkStart w:id="1570" w:name="_Toc1028"/>
      <w:r>
        <w:t>اشارة</w:t>
      </w:r>
      <w:bookmarkEnd w:id="1570"/>
    </w:p>
    <w:p>
      <w:pPr>
        <w:pStyle w:val="BookText"/>
      </w:pPr>
      <w:r>
        <w:rPr>
          <w:rStyle w:val="FootnoteReference"/>
        </w:rPr>
        <w:footnoteReference w:id="1928"/>
      </w:r>
      <w:r>
        <w:rPr>
          <w:rFonts w:ascii="Amiri" w:hAnsi="Amiri" w:eastAsia="Amiri" w:cs="Amiri"/>
          <w:lang w:bidi="ar-SA"/>
          <w:color w:val="111111"/>
          <w:sz w:val="28"/>
          <w:szCs w:val="28"/>
          <w:rtl/>
        </w:rPr>
        <w:t xml:space="preserve">4 بَابُ اسْتِحْبَابِ التَّطَوُّعِ بِالطَّوَافِ وَ تَکْرَارِهِ وَ اخْتِیَارِهِ عَلَی الْعِتْقِ الْمَنْدُوبِ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71" w:name="_Toc1029"/>
      <w:r>
        <w:t>[رقم الحدیث الکلی: 17798 - رقم الحدیث الباب: 1]</w:t>
      </w:r>
      <w:bookmarkEnd w:id="1571"/>
    </w:p>
    <w:p>
      <w:pPr>
        <w:pStyle w:val="BookText"/>
      </w:pPr>
      <w:r>
        <w:rPr>
          <w:rFonts w:ascii="Times New Roman" w:hAnsi="Times New Roman" w:eastAsia="Times New Roman" w:cs="Times New Roman"/>
          <w:lang w:val="en-US" w:bidi="en-US"/>
          <w:color w:val="111111"/>
          <w:sz w:val="28"/>
          <w:szCs w:val="28"/>
          <w:rtl/>
        </w:rPr>
        <w:t xml:space="preserve">17798- 1- </w:t>
      </w:r>
      <w:r>
        <w:rPr>
          <w:rStyle w:val="FootnoteReference"/>
        </w:rPr>
        <w:footnoteReference w:id="1929"/>
      </w:r>
      <w:r>
        <w:rPr>
          <w:rFonts w:ascii="Amiri" w:hAnsi="Amiri" w:eastAsia="Amiri" w:cs="Amiri"/>
          <w:lang w:bidi="ar-SA"/>
          <w:color w:val="111111"/>
          <w:sz w:val="28"/>
          <w:szCs w:val="28"/>
          <w:rtl/>
        </w:rPr>
        <w:t xml:space="preserve">مُحَمَّدُ بْنُ الْحَسَنِ بِإِسْنَادِهِ عَنْ مُوسَی بْنِ الْقَاسِمِ عَنْ مُحَمَّدِ بْنِ سَعِیدِ بْنِ غَزْوَانَ عَنْ أَبِیهِ عَنْ أَبَانِ بْنِ تَغْلِبَ عَنْ أَبِی عَبْدِ اللَّهِ ع فِی حَدِیثٍ أَنَّهُ قَالَ: یَا أَبَانُ هَلْ تَدْرِی مَا ثَوَابُ مَنْ طَافَ بِهَذَا الْبَیْتِ أُسْبُوعاً فَقُلْتُ لَا وَ اللَّهِ مَا أَدْرِی قَالَ یُکْتَبُ لَهُ سِتَّةُ آلَافِ حَسَنَةٍ وَ یُمْحَی عَنْهُ سِتَّةُ آلَافِ سَیِّئَةٍ وَ یُرْفَعُ لَهُ سِتَّةُ آلَافِ دَرَجَةٍ.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تغلب نقل شده که امام صادق (علیه السلام) در حدیثی فرمود: ای أبان، آیا می‌دانی ثواب کسی که هفت مرتبه به دور این خانه (کعبه) طواف کند چیست؟ گفتم: نه، به خدا قسم، نمی‌دانم. فرمود: برای او شش هزار حسنه نوشته می‌شود و شش هزار گناه از او محو می‌شود و شش هزار درجه برای او بالا برده می‌شود.</w:t>
      </w:r>
    </w:p>
    <w:p>
      <w:pPr>
        <w:pStyle w:val="Heading5"/>
      </w:pPr>
      <w:bookmarkStart w:id="1572" w:name="_Toc1030"/>
      <w:r>
        <w:t>[رقم الحدیث الکلی: 17799 - رقم الحدیث الباب: 2]</w:t>
      </w:r>
      <w:bookmarkEnd w:id="1572"/>
    </w:p>
    <w:p>
      <w:pPr>
        <w:pStyle w:val="BookText"/>
      </w:pPr>
      <w:r>
        <w:rPr>
          <w:rFonts w:ascii="Times New Roman" w:hAnsi="Times New Roman" w:eastAsia="Times New Roman" w:cs="Times New Roman"/>
          <w:lang w:val="en-US" w:bidi="en-US"/>
          <w:color w:val="111111"/>
          <w:sz w:val="28"/>
          <w:szCs w:val="28"/>
          <w:rtl/>
        </w:rPr>
        <w:t xml:space="preserve">17799- 2- </w:t>
      </w:r>
      <w:r>
        <w:rPr>
          <w:rStyle w:val="FootnoteReference"/>
        </w:rPr>
        <w:footnoteReference w:id="1930"/>
      </w:r>
      <w:r>
        <w:rPr>
          <w:rFonts w:ascii="Amiri" w:hAnsi="Amiri" w:eastAsia="Amiri" w:cs="Amiri"/>
          <w:lang w:bidi="ar-SA"/>
          <w:color w:val="111111"/>
          <w:sz w:val="28"/>
          <w:szCs w:val="28"/>
          <w:rtl/>
        </w:rPr>
        <w:t xml:space="preserve">قَالَ وَ رَوَی إِسْحَاقُ بْنُ عَمَّارٍ وَ یُقْضَی لَهُ سِتَّةُ آلَافِ حَاجَةٍ.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إِسْحَاقُ بْنُ عَمَّارروایت کرده که شش هزارحاجتش براورده می شود .</w:t>
      </w:r>
    </w:p>
    <w:p>
      <w:pPr>
        <w:pStyle w:val="Heading5"/>
      </w:pPr>
      <w:bookmarkStart w:id="1573" w:name="_Toc1031"/>
      <w:r>
        <w:t>[رقم الحدیث الکلی: 17800 - رقم الحدیث الباب: 3]</w:t>
      </w:r>
      <w:bookmarkEnd w:id="1573"/>
    </w:p>
    <w:p>
      <w:pPr>
        <w:pStyle w:val="BookText"/>
      </w:pPr>
      <w:r>
        <w:rPr>
          <w:rFonts w:ascii="Times New Roman" w:hAnsi="Times New Roman" w:eastAsia="Times New Roman" w:cs="Times New Roman"/>
          <w:lang w:val="en-US" w:bidi="en-US"/>
          <w:color w:val="111111"/>
          <w:sz w:val="28"/>
          <w:szCs w:val="28"/>
          <w:rtl/>
        </w:rPr>
        <w:t xml:space="preserve">17800- 3- </w:t>
      </w:r>
      <w:r>
        <w:rPr>
          <w:rStyle w:val="FootnoteReference"/>
        </w:rPr>
        <w:footnoteReference w:id="193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مُعَاوِیَةَ بْنِ عَمَّارٍ عَنْ أَبِی عَبْدِ اللَّهِ ع قَالَ: إِنَّ اللَّهَ جَعَلَ حَوْلَ الْکَعْبَةِ </w:t>
      </w:r>
      <w:r>
        <w:rPr>
          <w:rStyle w:val="FootnoteReference"/>
        </w:rPr>
        <w:footnoteReference w:id="1932"/>
      </w:r>
      <w:r>
        <w:rPr>
          <w:rFonts w:ascii="Amiri" w:hAnsi="Amiri" w:eastAsia="Amiri" w:cs="Amiri"/>
          <w:lang w:bidi="ar-SA"/>
          <w:color w:val="111111"/>
          <w:sz w:val="28"/>
          <w:szCs w:val="28"/>
          <w:rtl/>
        </w:rPr>
        <w:t xml:space="preserve">عِشْرِینَ وَ مِائَةَ رَحْمَةٍ مِنْهَا سِتُّونَ لِلطَّائِفِینَ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اطراف کعبه یکصد وبیست رحمت قرارداده شصت مورد آن برای طواف کننده ها است .</w:t>
      </w:r>
    </w:p>
    <w:p>
      <w:pPr>
        <w:pStyle w:val="Heading5"/>
      </w:pPr>
      <w:bookmarkStart w:id="1574" w:name="_Toc1032"/>
      <w:r>
        <w:t>[رقم الحدیث الکلی: 17801 - رقم الحدیث الباب: 4]</w:t>
      </w:r>
      <w:bookmarkEnd w:id="1574"/>
    </w:p>
    <w:p>
      <w:pPr>
        <w:pStyle w:val="BookText"/>
      </w:pPr>
      <w:r>
        <w:rPr>
          <w:rFonts w:ascii="Times New Roman" w:hAnsi="Times New Roman" w:eastAsia="Times New Roman" w:cs="Times New Roman"/>
          <w:lang w:val="en-US" w:bidi="en-US"/>
          <w:color w:val="111111"/>
          <w:sz w:val="28"/>
          <w:szCs w:val="28"/>
          <w:rtl/>
        </w:rPr>
        <w:t xml:space="preserve">17801- 4- </w:t>
      </w:r>
      <w:r>
        <w:rPr>
          <w:rStyle w:val="FootnoteReference"/>
        </w:rPr>
        <w:footnoteReference w:id="1933"/>
      </w:r>
      <w:r>
        <w:rPr>
          <w:rFonts w:ascii="Amiri" w:hAnsi="Amiri" w:eastAsia="Amiri" w:cs="Amiri"/>
          <w:lang w:bidi="ar-SA"/>
          <w:color w:val="111111"/>
          <w:sz w:val="28"/>
          <w:szCs w:val="28"/>
          <w:rtl/>
        </w:rPr>
        <w:t xml:space="preserve">وَ عَنْ عِدَّةٍ مِنْ أَصْحَابِنَا عَنْ أَحْمَدَ بْنِ أَبِی عَبْدِ اللَّهِ عَنِ الْحُسَیْنِ بْنِ یُوسُفَ </w:t>
      </w:r>
      <w:r>
        <w:rPr>
          <w:rStyle w:val="FootnoteReference"/>
        </w:rPr>
        <w:footnoteReference w:id="1934"/>
      </w:r>
      <w:r>
        <w:rPr>
          <w:rFonts w:ascii="Amiri" w:hAnsi="Amiri" w:eastAsia="Amiri" w:cs="Amiri"/>
          <w:lang w:bidi="ar-SA"/>
          <w:color w:val="111111"/>
          <w:sz w:val="28"/>
          <w:szCs w:val="28"/>
          <w:rtl/>
        </w:rPr>
        <w:t xml:space="preserve">عَنْ زَکَرِیَّا الْمُؤْمِنِ عَنْ عَلِیِّ بْنِ مَیْمُونٍ الصَّائِغِ قَالَ:</w:t>
      </w:r>
    </w:p>
    <w:p>
      <w:pPr>
        <w:pStyle w:val="BookText"/>
      </w:pPr>
      <w:r>
        <w:rPr>
          <w:rFonts w:ascii="IRNazanin" w:hAnsi="IRNazanin" w:eastAsia="IRNazanin" w:cs="IRNazanin"/>
          <w:lang w:bidi="fa-IR"/>
          <w:color w:val="111111"/>
          <w:sz w:val="28"/>
          <w:szCs w:val="28"/>
          <w:rtl/>
        </w:rPr>
        <w:t xml:space="preserve">ص: 302</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8" w:name="pg14670_158334"/>
    <w:bookmarkEnd w:id="288"/>
    <w:p>
      <w:pPr>
        <w:pStyle w:val="BookText"/>
      </w:pPr>
      <w:r>
        <w:rPr>
          <w:rFonts w:ascii="Amiri" w:hAnsi="Amiri" w:eastAsia="Amiri" w:cs="Amiri"/>
          <w:lang w:bidi="ar-SA"/>
          <w:color w:val="111111"/>
          <w:sz w:val="28"/>
          <w:szCs w:val="28"/>
          <w:rtl/>
        </w:rPr>
        <w:t xml:space="preserve">قَدِمَ رَجُلٌ عَلَی عَلِیِّ بْنِ الْحُسَیْنِ ع- فَقَالَ قَدِمْتَ حَاجّاً فَقَالَ نَعَمْ فَقَالَ أَ تَدْرِی مَا لِلْحَاجِّ قَالَ لَا قَالَ مَنْ قَدِمَ حَاجّاً وَ طَافَ بِالْبَیْتِ وَ صَلَّی رَکْعَتَیْنِ کَتَبَ اللَّهُ لَهُ سَبْعِینَ أَلْفَ حَسَنَةٍ وَ مَحَا عَنْهُ سَبْعِینَ أَلْفَ سَیِّئَةٍ (وَ رَفَعَ لَهُ سَبْعِینَ أَلْفَ دَرَجَةٍ) </w:t>
      </w:r>
      <w:r>
        <w:rPr>
          <w:rStyle w:val="FootnoteReference"/>
        </w:rPr>
        <w:footnoteReference w:id="1935"/>
      </w:r>
      <w:r>
        <w:rPr>
          <w:rFonts w:ascii="Amiri" w:hAnsi="Amiri" w:eastAsia="Amiri" w:cs="Amiri"/>
          <w:lang w:bidi="ar-SA"/>
          <w:color w:val="111111"/>
          <w:sz w:val="28"/>
          <w:szCs w:val="28"/>
          <w:rtl/>
        </w:rPr>
        <w:t xml:space="preserve">وَ شَفَّعَهُ فِی سَبْعِینَ أَلْفَ حَاجَةٍ وَ کَتَبَ لَهُ عِتْقَ سَبْعِینَ أَلْفَ رَقَبَةٍ قِیمَةُ کُلِّ رَقَبَةٍ عَشَرَةُ آلَافِ دِرْهَمٍ.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36"/>
      </w:r>
    </w:p>
    <w:p>
      <w:pPr>
        <w:pStyle w:val="BookText"/>
      </w:pPr>
      <w:r>
        <w:rPr>
          <w:rFonts w:ascii="Amiri" w:hAnsi="Amiri" w:eastAsia="Amiri" w:cs="Amiri"/>
          <w:lang w:bidi="ar-SA"/>
          <w:color w:val="111111"/>
          <w:sz w:val="28"/>
          <w:szCs w:val="28"/>
          <w:rtl/>
        </w:rPr>
        <w:t xml:space="preserve">وَ رَوَاهُ الْبَرْقِیُّ فِی الْمَحَاسِنِ عَنْ أَبِیهِ عَنِ الْحَسَنِ بْنِ یُوسُفَ مِثْلَهُ إِلَّا أَنَّهُ قَالَ قَدِمَ رَجُلٌ عَلَی أَبِی الْحَسَنِ ع وَ تَرَکَ قَوْلَهُ وَ رَفَعَ لَهُ سَبْعِینَ أَلْفَ دَرَجَةٍ </w:t>
      </w:r>
      <w:r>
        <w:rPr>
          <w:rStyle w:val="FootnoteReference"/>
        </w:rPr>
        <w:footnoteReference w:id="19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میمون صائغ نقل شده که گفت:</w:t>
      </w:r>
    </w:p>
    <w:p>
      <w:pPr>
        <w:pStyle w:val="BookText"/>
      </w:pPr>
      <w:r>
        <w:rPr>
          <w:rFonts w:ascii="IRNazanin" w:hAnsi="IRNazanin" w:eastAsia="IRNazanin" w:cs="IRNazanin"/>
          <w:lang w:bidi="fa-IR"/>
          <w:color w:val="111111"/>
          <w:sz w:val="28"/>
          <w:szCs w:val="28"/>
          <w:rtl/>
        </w:rPr>
        <w:t xml:space="preserve">مردی نزد امام علی بن الحسین (علیه السلام) آمد و امام از او پرسید: آیا برای حج آمده‌ای؟ او پاسخ داد: بله. امام فرمود: آیا می‌دانی ثواب حج‌گزار چیست؟ او گفت: نه. امام فرمود: کسی که برای حج آمده و به دور خانه (کعبه) طواف کند و دو رکعت نماز بخواند، خداوند برای او هفتاد هزار حسنه می‌نویسد و هفتاد هزار گناه از او محو می‌کند و (هفتاد هزار درجه برای او بالا می‌برد) و او را در هفتاد هزار حاجت شفاعت می‌کند و برای او ثواب آزاد کردن هفتاد هزار بنده را می‌نویسد که ارزش هر بنده ده هزار درهم است.</w:t>
      </w:r>
    </w:p>
    <w:p>
      <w:pPr>
        <w:pStyle w:val="Heading5"/>
      </w:pPr>
      <w:bookmarkStart w:id="1575" w:name="_Toc1033"/>
      <w:r>
        <w:t>[رقم الحدیث الکلی: 17802 - رقم الحدیث الباب: 5]</w:t>
      </w:r>
      <w:bookmarkEnd w:id="1575"/>
    </w:p>
    <w:p>
      <w:pPr>
        <w:pStyle w:val="BookText"/>
      </w:pPr>
      <w:r>
        <w:rPr>
          <w:rFonts w:ascii="Times New Roman" w:hAnsi="Times New Roman" w:eastAsia="Times New Roman" w:cs="Times New Roman"/>
          <w:lang w:val="en-US" w:bidi="en-US"/>
          <w:color w:val="111111"/>
          <w:sz w:val="28"/>
          <w:szCs w:val="28"/>
          <w:rtl/>
        </w:rPr>
        <w:t xml:space="preserve">17802- 5- </w:t>
      </w:r>
      <w:r>
        <w:rPr>
          <w:rStyle w:val="FootnoteReference"/>
        </w:rPr>
        <w:footnoteReference w:id="1938"/>
      </w:r>
      <w:r>
        <w:rPr>
          <w:rFonts w:ascii="Amiri" w:hAnsi="Amiri" w:eastAsia="Amiri" w:cs="Amiri"/>
          <w:lang w:bidi="ar-SA"/>
          <w:color w:val="111111"/>
          <w:sz w:val="28"/>
          <w:szCs w:val="28"/>
          <w:rtl/>
        </w:rPr>
        <w:t xml:space="preserve">وَ عَنْ عَلِیِّ بْنِ إِبْرَاهِیمَ عَنْ أَبِیهِ عَنِ ابْنِ أَبِی عُمَیْرٍ عَنْ أَبِی عَبْدِ اللَّهِ الْخَزَّازِ عَنْ أَبِی عَبْدِ اللَّهِ ع قَالَ: إِنَّ لِلْکَعْبَةِ لَلَحْظَةً فِی کُلِّ یَوْمٍ یُغْفَرُ لِمَنْ طَافَ بِهَا أَوْ حَنَّ قَلْبُهُ إِلَیْهَا أَوْ حَبَسَهُ عَنْهَا 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 الله الخزاز، از امام صادق (علیه السلام) نقل شده است که فرمود: برای کعبه در هر روز لحظه‌ای وجود دارد که در آن، برای کسی که به دور آن طواف کند یا دلش به سوی آن متمایل شود یا به دلیل عذر نتواند به آن دسترسی پیدا کند، آمرزش داده می‌شود.</w:t>
      </w:r>
    </w:p>
    <w:p>
      <w:pPr>
        <w:pStyle w:val="Heading5"/>
      </w:pPr>
      <w:bookmarkStart w:id="1576" w:name="_Toc1034"/>
      <w:r>
        <w:t>[رقم الحدیث الکلی: 17803 - رقم الحدیث الباب: 6]</w:t>
      </w:r>
      <w:bookmarkEnd w:id="1576"/>
    </w:p>
    <w:p>
      <w:pPr>
        <w:pStyle w:val="BookText"/>
      </w:pPr>
      <w:r>
        <w:rPr>
          <w:rFonts w:ascii="Times New Roman" w:hAnsi="Times New Roman" w:eastAsia="Times New Roman" w:cs="Times New Roman"/>
          <w:lang w:val="en-US" w:bidi="en-US"/>
          <w:color w:val="111111"/>
          <w:sz w:val="28"/>
          <w:szCs w:val="28"/>
          <w:rtl/>
        </w:rPr>
        <w:t xml:space="preserve">17803- 6- </w:t>
      </w:r>
      <w:r>
        <w:rPr>
          <w:rStyle w:val="FootnoteReference"/>
        </w:rPr>
        <w:footnoteReference w:id="1939"/>
      </w:r>
      <w:r>
        <w:rPr>
          <w:rFonts w:ascii="Amiri" w:hAnsi="Amiri" w:eastAsia="Amiri" w:cs="Amiri"/>
          <w:lang w:bidi="ar-SA"/>
          <w:color w:val="111111"/>
          <w:sz w:val="28"/>
          <w:szCs w:val="28"/>
          <w:rtl/>
        </w:rPr>
        <w:t xml:space="preserve">وَ عَنْهُ عَنْ أَبِیهِ عَنْ حَمَّادِ بْنِ عِیسَی عَنْ إِبْرَاهِیمَ بْنِ عُمَرَ الْیَمَانِیِّ عَنْ إِسْحَاقَ بْنِ عَمَّارٍ عَنْ أَبِی عَبْدِ اللَّهِ ع قَالَ کَانَ أَبِی یَقُولُ مَنْ طَافَ بِهَذَا الْبَیْتِ أُسْبُوعاً وَ صَلَّی رَکْعَتَیْنِ فِی أَیِّ جَوَانِبِ الْمَسْجِدِ شَاءَ کَتَبَ اللَّهُ لَهُ سِتَّةَ آلَافِ حَسَنَةٍ وَ مَحَا عَنْهُ سِتَّةَ آلَافِ سَیِّئَةٍ وَ رَفَعَ لَهُ سِتَّةَ آلَافِ دَرَجَةٍ وَ قَضَی لَهُ سِتَّةَ آلَافِ حَاجَةٍ فَمَا عُجِّلَ مِنْهَا فَبِرَحْمَةِ اللَّهِ وَ مَا أُخِّرَ مِنْهَا فَشَوْقاً إِلَی دُعَائِهِ.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 فرمود: کسی که برای حج آمده و به دور خانه (کعبه) طواف کند و دو رکعت نمازدرهرجای این مسجد که بخواهد بخواند، خداوند برای او شش هزار حسنه می‌نویسد وشش هزار گناه از او محو می‌کند و (شش هزار درجه برای او بالا می‌برد) وشش هزار حاجت اورا براورده می‌کند هرکدام را زود بدهد بخاطررحمت خداست وهرکدام را به تاخیربیندازد بخاطراشتیاق شنیدن دعای اوست .</w:t>
      </w:r>
    </w:p>
    <w:p>
      <w:pPr>
        <w:pStyle w:val="Heading5"/>
      </w:pPr>
      <w:bookmarkStart w:id="1577" w:name="_Toc1035"/>
      <w:r>
        <w:t>[رقم الحدیث الکلی: 17804 - رقم الحدیث الباب: 7]</w:t>
      </w:r>
      <w:bookmarkEnd w:id="1577"/>
    </w:p>
    <w:p>
      <w:pPr>
        <w:pStyle w:val="BookText"/>
      </w:pPr>
      <w:r>
        <w:rPr>
          <w:rFonts w:ascii="Times New Roman" w:hAnsi="Times New Roman" w:eastAsia="Times New Roman" w:cs="Times New Roman"/>
          <w:lang w:val="en-US" w:bidi="en-US"/>
          <w:color w:val="111111"/>
          <w:sz w:val="28"/>
          <w:szCs w:val="28"/>
          <w:rtl/>
        </w:rPr>
        <w:t xml:space="preserve">17804- 7- </w:t>
      </w:r>
      <w:r>
        <w:rPr>
          <w:rStyle w:val="FootnoteReference"/>
        </w:rPr>
        <w:footnoteReference w:id="1940"/>
      </w:r>
      <w:r>
        <w:rPr>
          <w:rFonts w:ascii="Amiri" w:hAnsi="Amiri" w:eastAsia="Amiri" w:cs="Amiri"/>
          <w:lang w:bidi="ar-SA"/>
          <w:color w:val="111111"/>
          <w:sz w:val="28"/>
          <w:szCs w:val="28"/>
          <w:rtl/>
        </w:rPr>
        <w:t xml:space="preserve">وَ عَنْ مُحَمَّدِ بْنِ یَحْیَی عَنْ مُحَمَّدِ بْنِ أَحْمَدَ عَنْ</w:t>
      </w:r>
    </w:p>
    <w:p>
      <w:pPr>
        <w:pStyle w:val="BookText"/>
      </w:pPr>
      <w:r>
        <w:rPr>
          <w:rFonts w:ascii="IRNazanin" w:hAnsi="IRNazanin" w:eastAsia="IRNazanin" w:cs="IRNazanin"/>
          <w:lang w:bidi="fa-IR"/>
          <w:color w:val="111111"/>
          <w:sz w:val="28"/>
          <w:szCs w:val="28"/>
          <w:rtl/>
        </w:rPr>
        <w:t xml:space="preserve">ص: 303</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9" w:name="pg14670_158335"/>
    <w:bookmarkEnd w:id="289"/>
    <w:p>
      <w:pPr>
        <w:pStyle w:val="BookText"/>
      </w:pPr>
      <w:r>
        <w:rPr>
          <w:rFonts w:ascii="Amiri" w:hAnsi="Amiri" w:eastAsia="Amiri" w:cs="Amiri"/>
          <w:lang w:bidi="ar-SA"/>
          <w:color w:val="111111"/>
          <w:sz w:val="28"/>
          <w:szCs w:val="28"/>
          <w:rtl/>
        </w:rPr>
        <w:t xml:space="preserve">أَحْمَدَ بْنِ هِلَالٍ عَنْ عِیسَی بْنِ عَبْدِ اللَّهِ الْهَاشِمِیِّ عَنْ أَبِیهِ عَنْ أَبِی عَبْدِ اللَّهِ ع قَالَ: کَانَ مَوْضِعُ الْکَعْبَةِ رَبْوَةً مِنَ الْأَرْضِ بَیْضَاءَ تُضِی‌ءُ کَضَوْءِ الشَّمْسِ وَ الْقَمَرِ حَتَّی قَتَلَ ابْنَا آدَمَ أَحَدُهُمَا صَاحِبَهُ فَاسْوَدَّتْ فَلَمَّا نَزَلَ آدَمُ رَفَعَ اللَّهُ لَهُ الْأَرْضَ کُلَّهَا حَتَّی رَآهَا </w:t>
      </w:r>
      <w:r>
        <w:rPr>
          <w:rStyle w:val="FootnoteReference"/>
        </w:rPr>
        <w:footnoteReference w:id="1941"/>
      </w:r>
      <w:r>
        <w:rPr>
          <w:rFonts w:ascii="Amiri" w:hAnsi="Amiri" w:eastAsia="Amiri" w:cs="Amiri"/>
          <w:lang w:bidi="ar-SA"/>
          <w:color w:val="111111"/>
          <w:sz w:val="28"/>
          <w:szCs w:val="28"/>
          <w:rtl/>
        </w:rPr>
        <w:t xml:space="preserve">قَالَ یَا رَبِّ مَا هَذِهِ الْأَرْضُ الْبَیْضَاءُ الْمُنِیرَةُ قَالَ هِیَ أَرْضِی </w:t>
      </w:r>
      <w:r>
        <w:rPr>
          <w:rStyle w:val="FootnoteReference"/>
        </w:rPr>
        <w:footnoteReference w:id="1942"/>
      </w:r>
      <w:r>
        <w:rPr>
          <w:rFonts w:ascii="Amiri" w:hAnsi="Amiri" w:eastAsia="Amiri" w:cs="Amiri"/>
          <w:lang w:bidi="ar-SA"/>
          <w:color w:val="111111"/>
          <w:sz w:val="28"/>
          <w:szCs w:val="28"/>
          <w:rtl/>
        </w:rPr>
        <w:t xml:space="preserve">وَ قَدْ جَعَلْتُ عَلَیْکَ أَنْ تَطُوفَ بِهَا کُلَّ یَوْمٍ سَبْعَمِائَةِ طَوَافٍ.</w:t>
      </w:r>
    </w:p>
    <w:p>
      <w:pPr>
        <w:pStyle w:val="BookText"/>
      </w:pPr>
      <w:r>
        <w:rPr>
          <w:rFonts w:ascii="Amiri" w:hAnsi="Amiri" w:eastAsia="Amiri" w:cs="Amiri"/>
          <w:lang w:bidi="ar-SA"/>
          <w:color w:val="111111"/>
          <w:sz w:val="28"/>
          <w:szCs w:val="28"/>
          <w:rtl/>
        </w:rPr>
        <w:t xml:space="preserve">مُحَمَّدُ بْنُ عَلِیِّ بْنِ الْحُسَیْنِ بِإِسْنَادِهِ عَنْ عِیسَی بْنِ عَبْدِ اللَّهِ الْهَاشِمِیِّ مِثْلَهُ </w:t>
      </w:r>
      <w:r>
        <w:rPr>
          <w:rStyle w:val="FootnoteReference"/>
        </w:rPr>
        <w:footnoteReference w:id="1943"/>
      </w:r>
      <w:r>
        <w:rPr>
          <w:rFonts w:ascii="Amiri" w:hAnsi="Amiri" w:eastAsia="Amiri" w:cs="Amiri"/>
          <w:lang w:bidi="ar-SA"/>
          <w:color w:val="111111"/>
          <w:sz w:val="28"/>
          <w:szCs w:val="28"/>
          <w:rtl/>
        </w:rPr>
        <w:t xml:space="preserve">وَ رَوَاهُ أَیْضاً مُرْسَلًا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هاشمی، از پدرش، از امام صادق (علیه السلام) نقل شده است که فرمود: جایگاه کعبه تپه‌ای از زمین بود که سفید و درخشان مانند نور خورشید و ماه می‌درخشید تا زمانی که یکی از فرزندان آدم دیگری را کشت، پس آن تپه سیاه شد. زمانی که آدم نازل شد، خداوند تمام زمین را برای او بلند کرد تا آن را ببیند. آدم گفت: ای پروردگار، این زمین سفید و درخشان چیست؟ خداوند فرمود: این زمین من است و من بر تو واجب کرده‌ام که هر روز هفتصد بار به دور آن طواف کنی.</w:t>
      </w:r>
    </w:p>
    <w:p>
      <w:pPr>
        <w:pStyle w:val="Heading5"/>
      </w:pPr>
      <w:bookmarkStart w:id="1578" w:name="_Toc1036"/>
      <w:r>
        <w:t>[رقم الحدیث الکلی: 17805 - رقم الحدیث الباب: 8]</w:t>
      </w:r>
      <w:bookmarkEnd w:id="1578"/>
    </w:p>
    <w:p>
      <w:pPr>
        <w:pStyle w:val="BookText"/>
      </w:pPr>
      <w:r>
        <w:rPr>
          <w:rFonts w:ascii="Times New Roman" w:hAnsi="Times New Roman" w:eastAsia="Times New Roman" w:cs="Times New Roman"/>
          <w:lang w:val="en-US" w:bidi="en-US"/>
          <w:color w:val="111111"/>
          <w:sz w:val="28"/>
          <w:szCs w:val="28"/>
          <w:rtl/>
        </w:rPr>
        <w:t xml:space="preserve">17805- 8- </w:t>
      </w:r>
      <w:r>
        <w:rPr>
          <w:rStyle w:val="FootnoteReference"/>
        </w:rPr>
        <w:footnoteReference w:id="1945"/>
      </w:r>
      <w:r>
        <w:rPr>
          <w:rFonts w:ascii="Amiri" w:hAnsi="Amiri" w:eastAsia="Amiri" w:cs="Amiri"/>
          <w:lang w:bidi="ar-SA"/>
          <w:color w:val="111111"/>
          <w:sz w:val="28"/>
          <w:szCs w:val="28"/>
          <w:rtl/>
        </w:rPr>
        <w:t xml:space="preserve">قَالَ وَ رُوِیَ أَنَّ مَنْ طَافَ بِالْبَیْتِ خَرَجَ مِنْ ذُنُوبِهِ.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کسیکه دورخانه خدا طواف کند ازتمام گناهانش خارج می شود .</w:t>
      </w:r>
    </w:p>
    <w:p>
      <w:pPr>
        <w:pStyle w:val="Heading5"/>
      </w:pPr>
      <w:bookmarkStart w:id="1579" w:name="_Toc1037"/>
      <w:r>
        <w:t>[رقم الحدیث الکلی: 17806 - رقم الحدیث الباب: 9]</w:t>
      </w:r>
      <w:bookmarkEnd w:id="1579"/>
    </w:p>
    <w:p>
      <w:pPr>
        <w:pStyle w:val="BookText"/>
      </w:pPr>
      <w:r>
        <w:rPr>
          <w:rFonts w:ascii="Times New Roman" w:hAnsi="Times New Roman" w:eastAsia="Times New Roman" w:cs="Times New Roman"/>
          <w:lang w:val="en-US" w:bidi="en-US"/>
          <w:color w:val="111111"/>
          <w:sz w:val="28"/>
          <w:szCs w:val="28"/>
          <w:rtl/>
        </w:rPr>
        <w:t xml:space="preserve">17806- 9- </w:t>
      </w:r>
      <w:r>
        <w:rPr>
          <w:rStyle w:val="FootnoteReference"/>
        </w:rPr>
        <w:footnoteReference w:id="1946"/>
      </w:r>
      <w:r>
        <w:rPr>
          <w:rFonts w:ascii="Amiri" w:hAnsi="Amiri" w:eastAsia="Amiri" w:cs="Amiri"/>
          <w:lang w:bidi="ar-SA"/>
          <w:color w:val="111111"/>
          <w:sz w:val="28"/>
          <w:szCs w:val="28"/>
          <w:rtl/>
        </w:rPr>
        <w:t xml:space="preserve">قَالَ وَ قَالَ أَبُو جَعْفَرٍ ع مَنْ صَلَّی عِنْدَ الْمَقَامِ رَکْعَتَیْنِ عَدَلَتَا عِتْقَ سِتِّ نَسَمَاتٍ.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کسیکه دورکعت نمازکنارمقام بخواند مثل آزاد کردن شش کنیزاست .</w:t>
      </w:r>
    </w:p>
    <w:p>
      <w:pPr>
        <w:pStyle w:val="Heading5"/>
      </w:pPr>
      <w:bookmarkStart w:id="1580" w:name="_Toc1038"/>
      <w:r>
        <w:t>[رقم الحدیث الکلی: 17807 - رقم الحدیث الباب: 10]</w:t>
      </w:r>
      <w:bookmarkEnd w:id="1580"/>
    </w:p>
    <w:p>
      <w:pPr>
        <w:pStyle w:val="BookText"/>
      </w:pPr>
      <w:r>
        <w:rPr>
          <w:rFonts w:ascii="Times New Roman" w:hAnsi="Times New Roman" w:eastAsia="Times New Roman" w:cs="Times New Roman"/>
          <w:lang w:val="en-US" w:bidi="en-US"/>
          <w:color w:val="111111"/>
          <w:sz w:val="28"/>
          <w:szCs w:val="28"/>
          <w:rtl/>
        </w:rPr>
        <w:t xml:space="preserve">17807- 10- </w:t>
      </w:r>
      <w:r>
        <w:rPr>
          <w:rStyle w:val="FootnoteReference"/>
        </w:rPr>
        <w:footnoteReference w:id="1947"/>
      </w:r>
      <w:r>
        <w:rPr>
          <w:rFonts w:ascii="Amiri" w:hAnsi="Amiri" w:eastAsia="Amiri" w:cs="Amiri"/>
          <w:lang w:bidi="ar-SA"/>
          <w:color w:val="111111"/>
          <w:sz w:val="28"/>
          <w:szCs w:val="28"/>
          <w:rtl/>
        </w:rPr>
        <w:t xml:space="preserve">وَ فِی ثَوَابِ الْأَعْمَالِ عَنْ مُحَمَّدِ بْنِ مُوسَی بْنِ الْمُتَوَکِّلِ عَنْ مُحَمَّدِ بْنِ جَعْفَرٍ عَنْ سَهْلِ بْنِ زِیَادٍ عَنْ مُحَمَّدِ بْنِ إِسْمَاعِیلَ عَنْ سَعْدَانَ بْنِ مُسْلِمٍ عَنْ إِسْحَاقَ بْنِ عَمَّارٍ قَالَ: قَالَ أَبُو عَبْدِ اللَّهِ ع یَا إِسْحَاقُ مَنْ طَافَ بِهَذَا الْبَیْتِ طَوَافاً وَاحِداً کَتَبَ اللَّهُ لَهُ أَلْفَ حَسَنَةٍ وَ مَحَا عَنْهُ أَلْفَ سَیِّئَةٍ وَ رَفَعَ لَهُ أَلْفَ دَرَجَةٍ وَ غَرَسَ لَهُ أَلْفَ شَجَرَةٍ فِی</w:t>
      </w:r>
    </w:p>
    <w:p>
      <w:pPr>
        <w:pStyle w:val="BookText"/>
      </w:pPr>
      <w:r>
        <w:rPr>
          <w:rFonts w:ascii="IRNazanin" w:hAnsi="IRNazanin" w:eastAsia="IRNazanin" w:cs="IRNazanin"/>
          <w:lang w:bidi="fa-IR"/>
          <w:color w:val="111111"/>
          <w:sz w:val="28"/>
          <w:szCs w:val="28"/>
          <w:rtl/>
        </w:rPr>
        <w:t xml:space="preserve">ص: 304</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0" w:name="pg14670_158336"/>
    <w:bookmarkEnd w:id="290"/>
    <w:p>
      <w:pPr>
        <w:pStyle w:val="BookText"/>
      </w:pPr>
      <w:r>
        <w:rPr>
          <w:rFonts w:ascii="Amiri" w:hAnsi="Amiri" w:eastAsia="Amiri" w:cs="Amiri"/>
          <w:lang w:bidi="ar-SA"/>
          <w:color w:val="111111"/>
          <w:sz w:val="28"/>
          <w:szCs w:val="28"/>
          <w:rtl/>
        </w:rPr>
        <w:t xml:space="preserve">الْجَنَّةِ- وَ کَتَبَ لَهُ ثَوَابَ عِتْقِ أَلْفِ نَسَمَةٍ حَتَّی إِذَا صَارَ إِلَی الْمُلْتَزَمِ- فَتَحَ اللَّهُ لَهُ ثَمَانِیَةَ أَبْوَابِ الْجَنَّةِ- فَیُقَالُ لَهُ ادْخُلْ مِنْ أَیِّهَا شِئْتَ قَالَ فَقُلْتُ جُعِلْتُ فِدَاکَ هَذَا کُلُّهُ لِمَنْ طَافَ قَالَ نَعَمْ أَ فَلَا أُخْبِرُکَ بِمَا هُوَ أَفْضَلُ مِنْ هَذَا قَالَ قُلْتُ: بَلَی قَالَ مَنْ قَضَی لِأَخِیهِ الْمُؤْمِنِ حَاجَةً کَتَبَ اللَّهُ لَهُ طَوَافاً وَ طَوَافاً حَتَّی بَلَغَ عَشَرَةً.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امام صادق (علیه السلام) فرمود: ای اسحاق، کسی که یک طواف به دور این خانه (کعبه) انجام دهد، خداوند برای او هزار حسنه می‌نویسد، هزار گناه از او محو می‌کند، هزار درجه برای او بالا می‌برد، و هزار درخت در بهشت برای او می‌نشاند و برای او ثواب آزاد کردن هزار بنده نوشته می‌شود. وقتی به ملتزم (جایی از کعبه) برسد، خداوند برای او هشت درب بهشت را باز می‌کند و به او گفته می‌شود: از هر کدام که بخواهی وارد شو. گفتم: فدایت شوم، آیا همه اینها برای کسی است که طواف کند؟ امام فرمود: بله. آیا تو را به چیزی که از این هم برتر است آگاه نکنم؟ گفتم: بله. فرمود: کسی که حاجتی از برادر مؤمن خود را برآورده کند، خداوند برای او به تعداد ده طواف، ثواب می‌نویسد.</w:t>
      </w:r>
    </w:p>
    <w:p>
      <w:pPr>
        <w:pStyle w:val="Heading5"/>
      </w:pPr>
      <w:bookmarkStart w:id="1581" w:name="_Toc1039"/>
      <w:r>
        <w:t>[رقم الحدیث الکلی: 17808 - رقم الحدیث الباب: 11]</w:t>
      </w:r>
      <w:bookmarkEnd w:id="1581"/>
    </w:p>
    <w:p>
      <w:pPr>
        <w:pStyle w:val="BookText"/>
      </w:pPr>
      <w:r>
        <w:rPr>
          <w:rFonts w:ascii="Times New Roman" w:hAnsi="Times New Roman" w:eastAsia="Times New Roman" w:cs="Times New Roman"/>
          <w:lang w:val="en-US" w:bidi="en-US"/>
          <w:color w:val="111111"/>
          <w:sz w:val="28"/>
          <w:szCs w:val="28"/>
          <w:rtl/>
        </w:rPr>
        <w:t xml:space="preserve">17808- 11- </w:t>
      </w:r>
      <w:r>
        <w:rPr>
          <w:rStyle w:val="FootnoteReference"/>
        </w:rPr>
        <w:footnoteReference w:id="1948"/>
      </w:r>
      <w:r>
        <w:rPr>
          <w:rFonts w:ascii="Amiri" w:hAnsi="Amiri" w:eastAsia="Amiri" w:cs="Amiri"/>
          <w:lang w:bidi="ar-SA"/>
          <w:color w:val="111111"/>
          <w:sz w:val="28"/>
          <w:szCs w:val="28"/>
          <w:rtl/>
        </w:rPr>
        <w:t xml:space="preserve">وَ فِی الْمَجَالِسِ عَنْ عَلِیِّ بْنِ الْحُسَیْنِ بْنِ شَاذَوَیْهِ الْمُؤَدِّبِ عَنْ مُحَمَّدِ بْنِ عَبْدِ اللَّهِ بْنِ جَعْفَرٍ الْحِمْیَرِیِّ عَنْ أَبِیهِ عَنِ الْحَسَنِ بْنِ مُوسَی الْخَشَّابِ عَنْ جَعْفَرِ بْنِ مُحَمَّدِ بْنِ حَکِیمٍ عَنْ زَکَرِیَّا بْنِ مُحَمَّدٍ الْمُؤْمِنِ عَنِ الْمُشْمَعِلِّ الْأَسَدِیِّ أَنَّهُ قَالَ لِأَبِی عَبْدِ اللَّهِ ع کُنْتُ حَاجّاً قَالَ وَ تَدْرِی مَا لِلْحَاجِّ مِنَ الثَّوَابِ قَالَ لَا فَقَالَ إِنَّ الْعَبْدَ إِذَا طَافَ بِهَذَا الْبَیْتِ أُسْبُوعاً وَ صَلَّی رَکْعَتَیْنِ وَ سَعَی بَیْنَ الصَّفَا وَ الْمَرْوَةِ- کَتَبَ اللَّهُ لَهُ سِتَّةَ آلَافِ حَسَنَةٍ وَ حَطَّ عَنْهُ سِتَّةَ آلَافِ سَیِّئَةٍ وَ رَفَعَ لَهُ سِتَّةَ آلَافِ دَرَجَةٍ وَ قَضَی لَهُ سِتَّةَ آلَافِ حَاجَةٍ لِلدُّنْیَا کَذَا وَ ادَّخَرَ لَهُ لِلْآخِرَةِ کَذَا فَقُلْتُ جُعِلْتُ فِدَاکَ إِنَّ هَذَا لَکَثِیرٌ فَقَالَ أَ فَلَا أُخْبِرُکَ بِمَا هُوَ أَکْثَرُ مِنْ ذَلِکَ قَالَ قُلْتُ: بَلَی فَقَالَ ع لَقَضَاءُ حَاجَةِ امْرِئٍ مُؤْمِنٍ أَفْضَلُ مِنْ حَجَّةٍ وَ حَجَّةٍ وَ حَجَّةٍ حَتَّی عَدَّ عَشْرَ حِجَجٍ.</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49"/>
      </w:r>
      <w:r>
        <w:rPr>
          <w:rFonts w:ascii="Amiri" w:hAnsi="Amiri" w:eastAsia="Amiri" w:cs="Amiri"/>
          <w:lang w:bidi="ar-SA"/>
          <w:color w:val="111111"/>
          <w:sz w:val="28"/>
          <w:szCs w:val="28"/>
          <w:rtl/>
        </w:rPr>
        <w:t xml:space="preserve">وَ یَأْتِی مَا یَدُلُّ عَلَیْهِ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مشمعیل اسدی نقل شده که به امام صادق (علیه السلام) گفت: من حاجی بوده‌ام. امام فرمود: آیا می‌دانی ثواب حاجی چیست؟ گفت: نه. امام فرمود: وقتی بنده‌ای هفت بار به دور این خانه (کعبه) طواف کند، دو رکعت نماز بخواند و بین صفا و مروه سعی کند، خداوند برای او شش هزار حسنه می‌نویسد، شش هزار گناه از او محو می‌کند، شش هزار درجه برای او بالا می‌برد و شش هزار حاجت دنیوی‌اش را برآورده می‌کند و برای آخرتش نیز ذخیره می‌سازد. گفتم: فدایت شوم، این ثواب بسیار زیاد است. امام فرمود: آیا تو را به چیزی که از این هم بیشتر است آگاه نکنم؟ گفتم: بله. امام فرمود: برآورده کردن حاجت یک مؤمن از ده حج برتر است.</w:t>
      </w:r>
    </w:p>
    <w:p>
      <w:pPr>
        <w:pStyle w:val="BookText"/>
      </w:pPr>
      <w:r>
        <w:rPr>
          <w:rFonts w:ascii="IRNazanin" w:hAnsi="IRNazanin" w:eastAsia="IRNazanin" w:cs="IRNazanin"/>
          <w:lang w:bidi="fa-IR"/>
          <w:color w:val="111111"/>
          <w:sz w:val="28"/>
          <w:szCs w:val="28"/>
          <w:rtl/>
        </w:rPr>
        <w:t xml:space="preserve">ص: 305</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1" w:name="pg14670_158337"/>
    <w:bookmarkEnd w:id="291"/>
    <w:p>
      <w:pPr>
        <w:pStyle w:val="Heading4"/>
      </w:pPr>
      <w:bookmarkStart w:id="1582" w:name="_Toc1040"/>
      <w:r>
        <w:t>5- بَابُ اسْتِحْبَابِ الطَّوَافِ عِنْدَ الزَّوَالِ حَاسِراً عَنْ رَأْسِهِ حَافِیاً یُقَارِبُ بَیْنَ خُطَاهُ وَ یَغُضُّ بَصَرَهُ وَ یَسْتَلِمُ الْحَجَرَ فِی کُلِّ شَوْطٍ مِنْ غَیْرِ أَنْ یُؤْذِیَ أَحَداً وَ لَا یَقْطَعُ ذِکْرَ اللَّهِ‌</w:t>
      </w:r>
      <w:bookmarkEnd w:id="1582"/>
    </w:p>
    <w:p>
      <w:pPr>
        <w:pStyle w:val="Heading5"/>
      </w:pPr>
      <w:bookmarkStart w:id="1583" w:name="_Toc1041"/>
      <w:r>
        <w:t>اشارة</w:t>
      </w:r>
      <w:bookmarkEnd w:id="1583"/>
    </w:p>
    <w:p>
      <w:pPr>
        <w:pStyle w:val="BookText"/>
      </w:pPr>
      <w:r>
        <w:rPr>
          <w:rStyle w:val="FootnoteReference"/>
        </w:rPr>
        <w:footnoteReference w:id="1951"/>
      </w:r>
      <w:r>
        <w:rPr>
          <w:rFonts w:ascii="Amiri" w:hAnsi="Amiri" w:eastAsia="Amiri" w:cs="Amiri"/>
          <w:lang w:bidi="ar-SA"/>
          <w:color w:val="111111"/>
          <w:sz w:val="28"/>
          <w:szCs w:val="28"/>
          <w:rtl/>
        </w:rPr>
        <w:t xml:space="preserve">5 بَابُ اسْتِحْبَابِ الطَّوَافِ عِنْدَ الزَّوَالِ حَاسِراً عَنْ رَأْسِهِ حَافِیاً یُقَارِبُ بَیْنَ خُطَاهُ وَ یَغُضُّ بَصَرَهُ وَ یَسْتَلِمُ الْحَجَرَ فِی کُلِّ شَوْطٍ مِنْ غَیْرِ أَنْ یُؤْذِیَ أَحَداً وَ لَا یَقْطَعُ ذِکْرَ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84" w:name="_Toc1042"/>
      <w:r>
        <w:t>[رقم الحدیث الکلی: 17809 - رقم الحدیث الباب: 1]</w:t>
      </w:r>
      <w:bookmarkEnd w:id="1584"/>
    </w:p>
    <w:p>
      <w:pPr>
        <w:pStyle w:val="BookText"/>
      </w:pPr>
      <w:r>
        <w:rPr>
          <w:rFonts w:ascii="Times New Roman" w:hAnsi="Times New Roman" w:eastAsia="Times New Roman" w:cs="Times New Roman"/>
          <w:lang w:val="en-US" w:bidi="en-US"/>
          <w:color w:val="111111"/>
          <w:sz w:val="28"/>
          <w:szCs w:val="28"/>
          <w:rtl/>
        </w:rPr>
        <w:t xml:space="preserve">17809- 1- </w:t>
      </w:r>
      <w:r>
        <w:rPr>
          <w:rStyle w:val="FootnoteReference"/>
        </w:rPr>
        <w:footnoteReference w:id="1952"/>
      </w:r>
      <w:r>
        <w:rPr>
          <w:rFonts w:ascii="Amiri" w:hAnsi="Amiri" w:eastAsia="Amiri" w:cs="Amiri"/>
          <w:lang w:bidi="ar-SA"/>
          <w:color w:val="111111"/>
          <w:sz w:val="28"/>
          <w:szCs w:val="28"/>
          <w:rtl/>
        </w:rPr>
        <w:t xml:space="preserve">مُحَمَّدُ بْنُ یَعْقُوبَ عَنْ عَلِیِّ بْنِ إِبْرَاهِیمَ عَنْ أَبِیهِ عَنْ حَمَّادِ بْنِ عِیسَی عَمَّنْ أَخْبَرَهُ عَنِ الْعَبْدِ الصَّالِحِ ع قَالَ: دَخَلْتُ عَلَیْهِ یَوْماً وَ أَنَا أُرِیدُ أَنْ أَسْأَلَهُ عَنْ مَسَائِلَ کَثِیرَةٍ فَلَمَّا رَأَیْتُهُ عَظُمَ عَلَیَّ کَلَامُهُ فَقُلْتُ لَهُ نَاوِلْنِی یَدَکَ أَوْ رِجْلَکَ أُقَبِّلْهَا فَنَاوَلَنِی یَدَهُ فَقَبَّلْتُهَا فَذَکَرْتُ قَوْلَ رَسُولِ اللَّهِ ص فَدَمَعَتْ عَیْنَایَ فَلَمَّا رَآنِی مُطَأْطِئاً رَأْسِی قَالَ قَالَ رَسُولُ اللَّهِ ص مَا مِنْ طَائِفٍ یَطُوفُ بِهَذَا الْبَیْتِ- حِینَ تَزُولُ الشَّمْسُ حَاسِراً عَنْ رَأْسِهِ حَافِیاً یُقَارِبُ بَیْنَ خُطَاهُ وَ یَغُضُّ بَصَرَهُ وَ یَسْتَلِمُ الْحَجَرَ فِی کُلِّ طَوَافٍ مِنْ غَیْرِ أَنْ یُؤْذِیَ أَحَداً وَ لَا یَقْطَعُ ذِکْرَ اللَّهِ عَنْ لِسَانِهِ إِلَّا کَتَبَ اللَّهُ لَهُ بِکُلِّ خُطْوَةٍ سَبْعِینَ أَلْفَ حَسَنَةٍ وَ مَحَا عَنْهُ سَبْعِینَ أَلْفَ سَیِّئَةٍ وَ رَفَعَ لَهُ سَبْعِینَ أَلْفَ دَرَجَةٍ وَ أَعْتَقَ عَنْهُ سَبْعِینَ أَلْفَ رَقَبَةٍ ثَمَنُ کُلِّ رَقَبَةٍ عَشَرَةُ آلَافِ دِرْهَمٍ وَ شُفِّعَ فِی سَبْعِینَ مِنْ أَهْلِ بَیْتِهِ وَ قُضِیَتْ لَهُ سَبْعُونَ أَلْفَ حَاجَةٍ إِنْ شَاءَ فَعَاجِلَهُ وَ إِنْ شَاءَ فَآجِلَهُ.</w:t>
      </w:r>
    </w:p>
    <w:p>
      <w:pPr>
        <w:pStyle w:val="BookText"/>
      </w:pPr>
      <w:r>
        <w:rPr>
          <w:rFonts w:ascii="Amiri" w:hAnsi="Amiri" w:eastAsia="Amiri" w:cs="Amiri"/>
          <w:lang w:bidi="ar-SA"/>
          <w:color w:val="111111"/>
          <w:sz w:val="28"/>
          <w:szCs w:val="28"/>
          <w:rtl/>
        </w:rPr>
        <w:t xml:space="preserve">وَ رَوَاهُ الصَّدُوقُ مُرْسَلًا نَحْوَهُ إِلَّا أَنَّهُ قَالَ حَتَّی تَزُولَ الشَّمْسُ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نقل شده که از کسی شنید که از عبد صالح (امام) نقل کرده است: روزی نزد او رفتم و قصد داشتم مسائل زیادی را از او بپرسم، اما وقتی او را دیدم، کلامش برایم سنگین آمد. به او گفتم: دست یا پایت را به من بده تا ببوسم. او دستش را به من داد و من آن را بوسیدم. سپس یاد سخن رسول خدا (ص) افتادم و چشمانم پر از اشک شد. وقتی دید که سرم را به زیر انداخته‌ام، فرمود: رسول خدا (ص) فرمود: هیچ طواف‌کننده‌ای به دور این خانه (کعبه) طواف نمی‌کند، در حالی که خورشید در حال زوال است، سر برهنه و پای برهنه، قدم‌هایش را نزدیک به هم برداشته و چشم خود را پایین انداخته و حجرالاسود را در هر طواف لمس می‌کند بدون اینکه به کسی اذیت برساند و ذکر خدا را از زبان خود قطع نمی‌کند، مگر اینکه خداوند به ازای هر قدم برای او هفتاد هزار حسنه می‌نویسد، هفتاد هزار گناه از او محو می‌کند، هفتاد هزار درجه برای او بالا می‌برد، هفتاد هزار بنده که قیمت هر کدام ده هزار درهم است را آزاد می‌کند، هفتاد نفر از اهل بیت او را شفاعت می‌کند و هفتاد هزار حاجت او را برآورده می‌سازد؛ چه بخواهد آن را در دنیا برآورده کند و چه در آخرت.</w:t>
      </w:r>
    </w:p>
    <w:p>
      <w:pPr>
        <w:pStyle w:val="BookText"/>
      </w:pPr>
      <w:r>
        <w:rPr>
          <w:rFonts w:ascii="IRNazanin" w:hAnsi="IRNazanin" w:eastAsia="IRNazanin" w:cs="IRNazanin"/>
          <w:lang w:bidi="fa-IR"/>
          <w:color w:val="111111"/>
          <w:sz w:val="28"/>
          <w:szCs w:val="28"/>
          <w:rtl/>
        </w:rPr>
        <w:t xml:space="preserve">ص: 306</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2" w:name="pg14670_158338"/>
    <w:bookmarkEnd w:id="292"/>
    <w:p>
      <w:pPr>
        <w:pStyle w:val="Heading4"/>
      </w:pPr>
      <w:bookmarkStart w:id="1585" w:name="_Toc1043"/>
      <w:r>
        <w:t>6- بَابُ اسْتِحْبَابِ طَوَافِ عَشَرَةِ أَسَابِیعَ کُلَّ یَوْمٍ وَ لَیْلَةٍ ثَلَاثَةٌ فِی أَوَّلِ اللَّیْلِ وَ ثَلَاثَةٌ فِی آخِرِهِ وَ اثْنَانِ إِذَا أَصْبَحَ وَ اثْنَانِ بَعْدَ الظُّهْرِ وَ اسْتِحْبَابِ إِحْصَاءِ الْأَسَابِیعِ‌</w:t>
      </w:r>
      <w:bookmarkEnd w:id="1585"/>
    </w:p>
    <w:p>
      <w:pPr>
        <w:pStyle w:val="Heading5"/>
      </w:pPr>
      <w:bookmarkStart w:id="1586" w:name="_Toc1044"/>
      <w:r>
        <w:t>اشارة</w:t>
      </w:r>
      <w:bookmarkEnd w:id="1586"/>
    </w:p>
    <w:p>
      <w:pPr>
        <w:pStyle w:val="BookText"/>
      </w:pPr>
      <w:r>
        <w:rPr>
          <w:rStyle w:val="FootnoteReference"/>
        </w:rPr>
        <w:footnoteReference w:id="1955"/>
      </w:r>
      <w:r>
        <w:rPr>
          <w:rFonts w:ascii="Amiri" w:hAnsi="Amiri" w:eastAsia="Amiri" w:cs="Amiri"/>
          <w:lang w:bidi="ar-SA"/>
          <w:color w:val="111111"/>
          <w:sz w:val="28"/>
          <w:szCs w:val="28"/>
          <w:rtl/>
        </w:rPr>
        <w:t xml:space="preserve">6 بَابُ اسْتِحْبَابِ طَوَافِ عَشَرَةِ أَسَابِیعَ کُلَّ یَوْمٍ وَ لَیْلَةٍ ثَلَاثَةٌ فِی أَوَّلِ اللَّیْلِ وَ ثَلَاثَةٌ فِی آخِرِهِ وَ اثْنَانِ إِذَا أَصْبَحَ وَ اثْنَانِ بَعْدَ الظُّهْرِ وَ اسْتِحْبَابِ إِحْصَاءِ الْأَسَابِیعِ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87" w:name="_Toc1045"/>
      <w:r>
        <w:t>[رقم الحدیث الکلی: 17810 - رقم الحدیث الباب: 1]</w:t>
      </w:r>
      <w:bookmarkEnd w:id="1587"/>
    </w:p>
    <w:p>
      <w:pPr>
        <w:pStyle w:val="BookText"/>
      </w:pPr>
      <w:r>
        <w:rPr>
          <w:rFonts w:ascii="Times New Roman" w:hAnsi="Times New Roman" w:eastAsia="Times New Roman" w:cs="Times New Roman"/>
          <w:lang w:val="en-US" w:bidi="en-US"/>
          <w:color w:val="111111"/>
          <w:sz w:val="28"/>
          <w:szCs w:val="28"/>
          <w:rtl/>
        </w:rPr>
        <w:t xml:space="preserve">17810- 1- </w:t>
      </w:r>
      <w:r>
        <w:rPr>
          <w:rStyle w:val="FootnoteReference"/>
        </w:rPr>
        <w:footnoteReference w:id="1956"/>
      </w:r>
      <w:r>
        <w:rPr>
          <w:rFonts w:ascii="Amiri" w:hAnsi="Amiri" w:eastAsia="Amiri" w:cs="Amiri"/>
          <w:lang w:bidi="ar-SA"/>
          <w:color w:val="111111"/>
          <w:sz w:val="28"/>
          <w:szCs w:val="28"/>
          <w:rtl/>
        </w:rPr>
        <w:t xml:space="preserve">مُحَمَّدُ بْنُ یَعْقُوبَ عَنْ مُحَمَّدِ بْنِ یَحْیَی عَنْ أَحْمَدَ بْنِ مُحَمَّدٍ عَنْ عَلِیِّ بْنِ الْحَکَمِ عَنْ أَبِی الْفَرَجِ قَالَ: سَأَلَ أَبَانٌ أَبَا عَبْدِ اللَّهِ ع أَ کَانَ لِرَسُولِ اللَّهِ ص طَوَافٌ یُعْرَفُ بِهِ فَقَالَ کَانَ رَسُولُ اللَّهِ ص- یَطُوفُ بِاللَّیْلِ وَ النَّهَارِ عَشَرَةَ أَسَابِیعَ ثَلَاثَةً أَوَّلَ اللَّیْلِ وَ ثَلَاثَةً آخِرَ اللَّیْلِ وَ اثْنَیْنِ إِذَا أَصْبَحَ وَ اثْنَیْنِ بَعْدَ الظُّهْرِ وَ کَانَ فِیمَا بَیْنَ ذَلِکَ رَاحَتُهُ.</w:t>
      </w:r>
    </w:p>
    <w:p>
      <w:pPr>
        <w:pStyle w:val="BookText"/>
      </w:pPr>
      <w:r>
        <w:rPr>
          <w:rFonts w:ascii="Amiri" w:hAnsi="Amiri" w:eastAsia="Amiri" w:cs="Amiri"/>
          <w:lang w:bidi="ar-SA"/>
          <w:color w:val="111111"/>
          <w:sz w:val="28"/>
          <w:szCs w:val="28"/>
          <w:rtl/>
        </w:rPr>
        <w:t xml:space="preserve">مُحَمَّدُ بْنُ عَلِیِّ بْنِ الْحُسَیْنِ بِإِسْنَادِهِ عَنْ أَبَانٍ مِثْلَهُ </w:t>
      </w:r>
      <w:r>
        <w:rPr>
          <w:rStyle w:val="FootnoteReference"/>
        </w:rPr>
        <w:footnoteReference w:id="1957"/>
      </w:r>
      <w:r>
        <w:rPr>
          <w:rFonts w:ascii="Amiri" w:hAnsi="Amiri" w:eastAsia="Amiri" w:cs="Amiri"/>
          <w:lang w:bidi="ar-SA"/>
          <w:color w:val="111111"/>
          <w:sz w:val="28"/>
          <w:szCs w:val="28"/>
          <w:rtl/>
        </w:rPr>
        <w:t xml:space="preserve">وَ رَوَاهُ فِی الْخِصَالِ عَنْ أَبِیهِ عَنْ سَعْدٍ عَنْ إِسْمَاعِیلَ بْنِ مَهْزِیَارَ </w:t>
      </w:r>
      <w:r>
        <w:rPr>
          <w:rStyle w:val="FootnoteReference"/>
        </w:rPr>
        <w:footnoteReference w:id="1958"/>
      </w:r>
      <w:r>
        <w:rPr>
          <w:rFonts w:ascii="Amiri" w:hAnsi="Amiri" w:eastAsia="Amiri" w:cs="Amiri"/>
          <w:lang w:bidi="ar-SA"/>
          <w:color w:val="111111"/>
          <w:sz w:val="28"/>
          <w:szCs w:val="28"/>
          <w:rtl/>
        </w:rPr>
        <w:t xml:space="preserve">عَنْ أَخِیهِ عَلِیٍّ عَنِ الْحُسَیْنِ بْنِ سَعِیدٍ عَنْ صَفْوَانَ وَ الْقَاسِمِ عَنِ الْکَاهِلِیِّ عَنْ أَبِی الْفَرَجِ مِثْلَهُ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الفرج نقل شده است که ابان از امام صادق (علیه السلام) پرسید: آیا برای رسول خدا (ص) طوافی بود که به آن شناخته می‌شد؟ امام فرمود: رسول خدا (ص) در شب و روز ده هفت (طواف) انجام می‌داد؛ سه هفت در آغاز شب، سه هفت در پایان شب، دو هفت در صبحگاهان و دو هفت بعد از ظهر، و در این میان استراحت می‌کرد.</w:t>
      </w:r>
    </w:p>
    <w:p>
      <w:pPr>
        <w:pStyle w:val="Heading5"/>
      </w:pPr>
      <w:bookmarkStart w:id="1588" w:name="_Toc1046"/>
      <w:r>
        <w:t>[رقم الحدیث الکلی: 17811 - رقم الحدیث الباب: 2]</w:t>
      </w:r>
      <w:bookmarkEnd w:id="1588"/>
    </w:p>
    <w:p>
      <w:pPr>
        <w:pStyle w:val="BookText"/>
      </w:pPr>
      <w:r>
        <w:rPr>
          <w:rFonts w:ascii="Times New Roman" w:hAnsi="Times New Roman" w:eastAsia="Times New Roman" w:cs="Times New Roman"/>
          <w:lang w:val="en-US" w:bidi="en-US"/>
          <w:color w:val="111111"/>
          <w:sz w:val="28"/>
          <w:szCs w:val="28"/>
          <w:rtl/>
        </w:rPr>
        <w:t xml:space="preserve">17811- 2- </w:t>
      </w:r>
      <w:r>
        <w:rPr>
          <w:rStyle w:val="FootnoteReference"/>
        </w:rPr>
        <w:footnoteReference w:id="1960"/>
      </w:r>
      <w:r>
        <w:rPr>
          <w:rFonts w:ascii="Amiri" w:hAnsi="Amiri" w:eastAsia="Amiri" w:cs="Amiri"/>
          <w:lang w:bidi="ar-SA"/>
          <w:color w:val="111111"/>
          <w:sz w:val="28"/>
          <w:szCs w:val="28"/>
          <w:rtl/>
        </w:rPr>
        <w:t xml:space="preserve">وَ بِإِسْنَادِهِ عَنْ مُعَاوِیَةَ بْنِ عَمَّارٍ عَنْ أَبِی عَبْدِ اللَّهِ ع أَنَّهُ قَالَ: یُسْتَحَبُّ أَنْ تُحْصِیَ أُسْبُوعَکَ فِی کُلِّ یَوْمٍ وَ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امام صادق (علیه السلام) فرمود: مستحب است که تعداد طواف‌های خود را در هر روز و شب شمارش کنی.</w:t>
      </w:r>
    </w:p>
    <w:p>
      <w:pPr>
        <w:pStyle w:val="BookText"/>
      </w:pPr>
      <w:r>
        <w:rPr>
          <w:rFonts w:ascii="IRNazanin" w:hAnsi="IRNazanin" w:eastAsia="IRNazanin" w:cs="IRNazanin"/>
          <w:lang w:bidi="fa-IR"/>
          <w:color w:val="111111"/>
          <w:sz w:val="28"/>
          <w:szCs w:val="28"/>
          <w:rtl/>
        </w:rPr>
        <w:t xml:space="preserve">ص: 307</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3" w:name="pg14670_158339"/>
    <w:bookmarkEnd w:id="293"/>
    <w:p>
      <w:pPr>
        <w:pStyle w:val="Heading4"/>
      </w:pPr>
      <w:bookmarkStart w:id="1589" w:name="_Toc1047"/>
      <w:r>
        <w:t>7- بَابُ أَنَّهُ یُسْتَحَبُّ لِلْحَاجِّ أَنْ یَطُوفَ ثَلَاثَمِائَةٍ وَ سِتِّینَ أُسْبُوعاً فَإِنْ لَمْ یَقْدِرْ فَثَلَاثَمِائَةٍ وَ سِتِّینَ شَوْطاً وَ یُتِمَّ الْأُسْبُوعَ الْأَخِیرَ فَإِنْ لَمْ یَقْدِرْ فَمَا قَدَرَ</w:t>
      </w:r>
      <w:bookmarkEnd w:id="1589"/>
    </w:p>
    <w:p>
      <w:pPr>
        <w:pStyle w:val="Heading5"/>
      </w:pPr>
      <w:bookmarkStart w:id="1590" w:name="_Toc1048"/>
      <w:r>
        <w:t>اشارة</w:t>
      </w:r>
      <w:bookmarkEnd w:id="1590"/>
    </w:p>
    <w:p>
      <w:pPr>
        <w:pStyle w:val="BookText"/>
      </w:pPr>
      <w:r>
        <w:rPr>
          <w:rStyle w:val="FootnoteReference"/>
        </w:rPr>
        <w:footnoteReference w:id="1961"/>
      </w:r>
      <w:r>
        <w:rPr>
          <w:rFonts w:ascii="Amiri" w:hAnsi="Amiri" w:eastAsia="Amiri" w:cs="Amiri"/>
          <w:lang w:bidi="ar-SA"/>
          <w:color w:val="111111"/>
          <w:sz w:val="28"/>
          <w:szCs w:val="28"/>
          <w:rtl/>
        </w:rPr>
        <w:t xml:space="preserve">7 بَابُ أَنَّهُ یُسْتَحَبُّ لِلْحَاجِّ أَنْ یَطُوفَ ثَلَاثَمِائَةٍ وَ سِتِّینَ أُسْبُوعاً فَإِنْ لَمْ یَقْدِرْ فَثَلَاثَمِائَةٍ وَ سِتِّینَ شَوْطاً وَ یُتِمَّ الْأُسْبُوعَ الْأَخِیرَ فَإِنْ لَمْ یَقْدِرْ فَمَا قَدَرَ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1" w:name="_Toc1049"/>
      <w:r>
        <w:t>[رقم الحدیث الکلی: 17812 - رقم الحدیث الباب: 1]</w:t>
      </w:r>
      <w:bookmarkEnd w:id="1591"/>
    </w:p>
    <w:p>
      <w:pPr>
        <w:pStyle w:val="BookText"/>
      </w:pPr>
      <w:r>
        <w:rPr>
          <w:rFonts w:ascii="Times New Roman" w:hAnsi="Times New Roman" w:eastAsia="Times New Roman" w:cs="Times New Roman"/>
          <w:lang w:val="en-US" w:bidi="en-US"/>
          <w:color w:val="111111"/>
          <w:sz w:val="28"/>
          <w:szCs w:val="28"/>
          <w:rtl/>
        </w:rPr>
        <w:t xml:space="preserve">17812- 1- </w:t>
      </w:r>
      <w:r>
        <w:rPr>
          <w:rStyle w:val="FootnoteReference"/>
        </w:rPr>
        <w:footnoteReference w:id="1962"/>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یُسْتَحَبُّ أَنْ یَطُوفَ </w:t>
      </w:r>
      <w:r>
        <w:rPr>
          <w:rStyle w:val="FootnoteReference"/>
        </w:rPr>
        <w:footnoteReference w:id="1963"/>
      </w:r>
      <w:r>
        <w:rPr>
          <w:rFonts w:ascii="Amiri" w:hAnsi="Amiri" w:eastAsia="Amiri" w:cs="Amiri"/>
          <w:lang w:bidi="ar-SA"/>
          <w:color w:val="111111"/>
          <w:sz w:val="28"/>
          <w:szCs w:val="28"/>
          <w:rtl/>
        </w:rPr>
        <w:t xml:space="preserve">ثَلَاثَمِائَةٍ وَ سِتِّینَ أُسْبُوعاً عَلَی عَدَدِ أَیَّامِ السَّنَةِ فَإِنْ لَمْ یَسْتَطِعْ </w:t>
      </w:r>
      <w:r>
        <w:rPr>
          <w:rStyle w:val="FootnoteReference"/>
        </w:rPr>
        <w:footnoteReference w:id="1964"/>
      </w:r>
      <w:r>
        <w:rPr>
          <w:rFonts w:ascii="Amiri" w:hAnsi="Amiri" w:eastAsia="Amiri" w:cs="Amiri"/>
          <w:lang w:bidi="ar-SA"/>
          <w:color w:val="111111"/>
          <w:sz w:val="28"/>
          <w:szCs w:val="28"/>
          <w:rtl/>
        </w:rPr>
        <w:t xml:space="preserve">فَثَلَاثَمِائَةٍ وَ سِتِّینَ شَوْطاً فَإِنْ لَمْ تَسْتَطِعْ فَمَا قَدَرْتَ عَلَیْهِ مِنَ الطَّوَافِ.</w:t>
      </w:r>
    </w:p>
    <w:p>
      <w:pPr>
        <w:pStyle w:val="BookText"/>
      </w:pPr>
      <w:r>
        <w:rPr>
          <w:rFonts w:ascii="Amiri" w:hAnsi="Amiri" w:eastAsia="Amiri" w:cs="Amiri"/>
          <w:lang w:bidi="ar-SA"/>
          <w:color w:val="111111"/>
          <w:sz w:val="28"/>
          <w:szCs w:val="28"/>
          <w:rtl/>
        </w:rPr>
        <w:t xml:space="preserve">وَ رَوَاهُ الصَّدُوقُ بِإِسْنَادِهِ عَنْ مُعَاوِیَةَ بْنِ عَمَّارٍ </w:t>
      </w:r>
      <w:r>
        <w:rPr>
          <w:rStyle w:val="FootnoteReference"/>
        </w:rPr>
        <w:footnoteReference w:id="1965"/>
      </w:r>
    </w:p>
    <w:p>
      <w:pPr>
        <w:pStyle w:val="BookText"/>
      </w:pPr>
      <w:r>
        <w:rPr>
          <w:rFonts w:ascii="Amiri" w:hAnsi="Amiri" w:eastAsia="Amiri" w:cs="Amiri"/>
          <w:lang w:bidi="ar-SA"/>
          <w:color w:val="111111"/>
          <w:sz w:val="28"/>
          <w:szCs w:val="28"/>
          <w:rtl/>
        </w:rPr>
        <w:t xml:space="preserve">وَ رَوَاهُ فِی الْخِصَالِ عَنْ مُحَمَّدِ بْنِ الْحَسَنِ عَنِ الْحُسَیْنِ بْنِ الْحَسَنِ بْنِ أَبَانٍ عَنِ الْحُسَیْنِ بْنِ سَعِیدٍ عَنْ فَضَالَةَ بْنِ أَیُّوبَ عَنْ مُعَاوِیَةَ بْنِ عَمَّارٍ مِثْلَهُ </w:t>
      </w:r>
      <w:r>
        <w:rPr>
          <w:rStyle w:val="FootnoteReference"/>
        </w:rPr>
        <w:footnoteReference w:id="1966"/>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مستحب است سیصد شصت طواف به اندازه عدد روزهای سال اگرنمی تواند سیصد وشصت شوط واگرنمی تواند هرمقدارکه توان دارد .</w:t>
      </w:r>
    </w:p>
    <w:p>
      <w:pPr>
        <w:pStyle w:val="Heading5"/>
      </w:pPr>
      <w:bookmarkStart w:id="1592" w:name="_Toc1050"/>
      <w:r>
        <w:t>[رقم الحدیث الکلی: 17813 - رقم الحدیث الباب: 2]</w:t>
      </w:r>
      <w:bookmarkEnd w:id="1592"/>
    </w:p>
    <w:p>
      <w:pPr>
        <w:pStyle w:val="BookText"/>
      </w:pPr>
      <w:r>
        <w:rPr>
          <w:rFonts w:ascii="Times New Roman" w:hAnsi="Times New Roman" w:eastAsia="Times New Roman" w:cs="Times New Roman"/>
          <w:lang w:val="en-US" w:bidi="en-US"/>
          <w:color w:val="111111"/>
          <w:sz w:val="28"/>
          <w:szCs w:val="28"/>
          <w:rtl/>
        </w:rPr>
        <w:t xml:space="preserve">17813- 2- </w:t>
      </w:r>
      <w:r>
        <w:rPr>
          <w:rStyle w:val="FootnoteReference"/>
        </w:rPr>
        <w:footnoteReference w:id="1968"/>
      </w:r>
      <w:r>
        <w:rPr>
          <w:rFonts w:ascii="Amiri" w:hAnsi="Amiri" w:eastAsia="Amiri" w:cs="Amiri"/>
          <w:lang w:bidi="ar-SA"/>
          <w:color w:val="111111"/>
          <w:sz w:val="28"/>
          <w:szCs w:val="28"/>
          <w:rtl/>
        </w:rPr>
        <w:t xml:space="preserve">وَ بِإِسْنَادِهِ عَنْ فَضَالَةَ عَنْ مُعَاوِیَةَ بْنِ عَمَّارٍ مِثْلَهُ إِلَّا أَنَّهُ تَرَکَ قَوْلَهُ فَإِنْ لَمْ تَسْتَطِعْ فَثَلَاثَمِائَةٍ وَ سِتِّینَ شَوْطاً.</w:t>
      </w:r>
    </w:p>
    <w:p>
      <w:pPr>
        <w:pStyle w:val="BookText"/>
      </w:pPr>
      <w:r>
        <w:rPr>
          <w:rFonts w:ascii="IRNazanin" w:hAnsi="IRNazanin" w:eastAsia="IRNazanin" w:cs="IRNazanin"/>
          <w:lang w:bidi="fa-IR"/>
          <w:color w:val="111111"/>
          <w:sz w:val="28"/>
          <w:szCs w:val="28"/>
          <w:rtl/>
        </w:rPr>
        <w:t xml:space="preserve">ص: 308</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4" w:name="pg14670_158340"/>
    <w:bookmarkEnd w:id="294"/>
    <w:p>
      <w:pPr>
        <w:pStyle w:val="BookText"/>
      </w:pPr>
      <w:r>
        <w:rPr>
          <w:rFonts w:ascii="Amiri" w:hAnsi="Amiri" w:eastAsia="Amiri" w:cs="Amiri"/>
          <w:lang w:bidi="ar-SA"/>
          <w:color w:val="111111"/>
          <w:sz w:val="28"/>
          <w:szCs w:val="28"/>
          <w:rtl/>
        </w:rPr>
        <w:t xml:space="preserve">وَ بِإِسْنَادِهِ عَنْ أَحْمَدَ بْنِ مُحَمَّدٍ عَنْ أَحْمَدَ بْنِ مُحَمَّدِ بْنِ أَبِی نَصْرٍ عَنْ عَلِیٍّ عَنْ أَبِی بَصِیرٍ عَنْ أَبِی عَبْدِ اللَّهِ ع قَالَ: یُسْتَحَبُّ أَنْ یُطَافَ بِالْبَیْتِ عَدَدَ أَیَّامِ السَّنَةِ کُلُّ أُسْبُوعٍ لِسَبْعَةِ أَیَّامٍ فَذَلِکَ اثْنَانِ وَ خَمْسُونَ أُسْبُوعاً </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مانند آن (حدیث قبلی) مگر اینکه او عبارت "پس اگر نتوانستی، سیصد و شصت شوط" را ذکر نکرد.</w:t>
      </w:r>
    </w:p>
    <w:p>
      <w:pPr>
        <w:pStyle w:val="BookText"/>
      </w:pPr>
      <w:r>
        <w:rPr>
          <w:rFonts w:ascii="IRNazanin" w:hAnsi="IRNazanin" w:eastAsia="IRNazanin" w:cs="IRNazanin"/>
          <w:lang w:bidi="fa-IR"/>
          <w:color w:val="111111"/>
          <w:sz w:val="28"/>
          <w:szCs w:val="28"/>
          <w:rtl/>
        </w:rPr>
        <w:t xml:space="preserve">و با سندش از احمد بن محمد، از احمد بن محمد بن ابی نصر، از علی، از ابی بصیر، از امام صادق (ع) نقل شده است که فرمود: مستحب است که به تعداد روزهای سال، هر هفته به مدت هفت روز، به دور خانه خدا (کعبه) طواف شود که این به تعداد پنجاه و دو هفته خواهد بود.</w:t>
      </w:r>
    </w:p>
    <w:p>
      <w:pPr>
        <w:pStyle w:val="Heading4"/>
      </w:pPr>
      <w:bookmarkStart w:id="1593" w:name="_Toc1051"/>
      <w:r>
        <w:t>8- بَابُ اسْتِحْبَابِ کَثْرَةِ الطَّوَافِ فِی الْعَشْرِ وَ الْإِقَامَةِ قَبْلَ الْحَجِ‌</w:t>
      </w:r>
      <w:bookmarkEnd w:id="1593"/>
    </w:p>
    <w:p>
      <w:pPr>
        <w:pStyle w:val="Heading5"/>
      </w:pPr>
      <w:bookmarkStart w:id="1594" w:name="_Toc1052"/>
      <w:r>
        <w:t>اشارة</w:t>
      </w:r>
      <w:bookmarkEnd w:id="1594"/>
    </w:p>
    <w:p>
      <w:pPr>
        <w:pStyle w:val="BookText"/>
      </w:pPr>
      <w:r>
        <w:rPr>
          <w:rStyle w:val="FootnoteReference"/>
        </w:rPr>
        <w:footnoteReference w:id="1970"/>
      </w:r>
      <w:r>
        <w:rPr>
          <w:rFonts w:ascii="Amiri" w:hAnsi="Amiri" w:eastAsia="Amiri" w:cs="Amiri"/>
          <w:lang w:bidi="ar-SA"/>
          <w:color w:val="111111"/>
          <w:sz w:val="28"/>
          <w:szCs w:val="28"/>
          <w:rtl/>
        </w:rPr>
        <w:t xml:space="preserve">8 بَابُ اسْتِحْبَابِ کَثْرَةِ الطَّوَافِ فِی الْعَشْرِ وَ الْإِقَامَةِ قَبْلَ 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5" w:name="_Toc1053"/>
      <w:r>
        <w:t>[رقم الحدیث الکلی: 17814 - رقم الحدیث الباب: 1]</w:t>
      </w:r>
      <w:bookmarkEnd w:id="1595"/>
    </w:p>
    <w:p>
      <w:pPr>
        <w:pStyle w:val="BookText"/>
      </w:pPr>
      <w:r>
        <w:rPr>
          <w:rFonts w:ascii="Times New Roman" w:hAnsi="Times New Roman" w:eastAsia="Times New Roman" w:cs="Times New Roman"/>
          <w:lang w:val="en-US" w:bidi="en-US"/>
          <w:color w:val="111111"/>
          <w:sz w:val="28"/>
          <w:szCs w:val="28"/>
          <w:rtl/>
        </w:rPr>
        <w:t xml:space="preserve">17814- 1- </w:t>
      </w:r>
      <w:r>
        <w:rPr>
          <w:rStyle w:val="FootnoteReference"/>
        </w:rPr>
        <w:footnoteReference w:id="1971"/>
      </w:r>
      <w:r>
        <w:rPr>
          <w:rFonts w:ascii="Amiri" w:hAnsi="Amiri" w:eastAsia="Amiri" w:cs="Amiri"/>
          <w:lang w:bidi="ar-SA"/>
          <w:color w:val="111111"/>
          <w:sz w:val="28"/>
          <w:szCs w:val="28"/>
          <w:rtl/>
        </w:rPr>
        <w:t xml:space="preserve">مُحَمَّدُ بْنُ یَعْقُوبَ عَنْ مُحَمَّدِ بْنِ یَحْیَی عَنْ أَحْمَدَ بْنِ مُحَمَّدٍ عَنِ ابْنِ أَبِی عُمَیْرٍ عَنْ بَعْضِ أَصْحَابِهِ عَنْ أَبِی عَبْدِ اللَّهِ ع قَالَ: طَوَافٌ فِی الْعَشْرِ أَفْضَلُ مِنْ سَبْعِینَ طَوَافاً فِی الْحَجِّ.</w:t>
      </w:r>
    </w:p>
    <w:p>
      <w:pPr>
        <w:pStyle w:val="BookText"/>
      </w:pPr>
      <w:r>
        <w:rPr>
          <w:rFonts w:ascii="Amiri" w:hAnsi="Amiri" w:eastAsia="Amiri" w:cs="Amiri"/>
          <w:lang w:bidi="ar-SA"/>
          <w:color w:val="111111"/>
          <w:sz w:val="28"/>
          <w:szCs w:val="28"/>
          <w:rtl/>
        </w:rPr>
        <w:t xml:space="preserve">أَقُولُ: الظَّاهِرُ أَنَّ الْمُرَادَ عَشْرُ ذِی الْحِجَّةِ.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از اصحابش، از امام صادق (ع) نقل کرده است که فرمود: یک طواف در دهه (اول) برتر از هفتاد طواف در حج است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به نظر می‌رسد که منظور، دهه اول ذی‌الحجه است.</w:t>
      </w:r>
    </w:p>
    <w:p>
      <w:pPr>
        <w:pStyle w:val="Heading5"/>
      </w:pPr>
      <w:bookmarkStart w:id="1596" w:name="_Toc1054"/>
      <w:r>
        <w:t>[رقم الحدیث الکلی: 17815 - رقم الحدیث الباب: 2]</w:t>
      </w:r>
      <w:bookmarkEnd w:id="1596"/>
    </w:p>
    <w:p>
      <w:pPr>
        <w:pStyle w:val="BookText"/>
      </w:pPr>
      <w:r>
        <w:rPr>
          <w:rFonts w:ascii="Times New Roman" w:hAnsi="Times New Roman" w:eastAsia="Times New Roman" w:cs="Times New Roman"/>
          <w:lang w:val="en-US" w:bidi="en-US"/>
          <w:color w:val="111111"/>
          <w:sz w:val="28"/>
          <w:szCs w:val="28"/>
          <w:rtl/>
        </w:rPr>
        <w:t xml:space="preserve">17815- 2- </w:t>
      </w:r>
      <w:r>
        <w:rPr>
          <w:rStyle w:val="FootnoteReference"/>
        </w:rPr>
        <w:footnoteReference w:id="1972"/>
      </w:r>
      <w:r>
        <w:rPr>
          <w:rFonts w:ascii="Amiri" w:hAnsi="Amiri" w:eastAsia="Amiri" w:cs="Amiri"/>
          <w:lang w:bidi="ar-SA"/>
          <w:color w:val="111111"/>
          <w:sz w:val="28"/>
          <w:szCs w:val="28"/>
          <w:rtl/>
        </w:rPr>
        <w:t xml:space="preserve">مُحَمَّدُ بْنُ عَلِیِّ بْنِ الْحُسَیْنِ بِإِسْنَادِهِ عَنْ أَبِی بَصِیرٍ عَنْ أَبِی عَبْدِ اللَّهِ ع قَالَ: مُقَامُ یَوْمٍ قَبْلَ الْحَجِّ أَفْضَلُ مِنْ مُقَامِ یَوْمَیْنِ بَعْدَ الْحَجِّ.</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 اقامت یک روز قبل از حج، برتر است از اقامت دو روز پس از حج.</w:t>
      </w:r>
    </w:p>
    <w:p>
      <w:pPr>
        <w:pStyle w:val="BookText"/>
      </w:pPr>
      <w:r>
        <w:rPr>
          <w:rFonts w:ascii="IRNazanin" w:hAnsi="IRNazanin" w:eastAsia="IRNazanin" w:cs="IRNazanin"/>
          <w:lang w:bidi="fa-IR"/>
          <w:color w:val="111111"/>
          <w:sz w:val="28"/>
          <w:szCs w:val="28"/>
          <w:rtl/>
        </w:rPr>
        <w:t xml:space="preserve">ص: 309</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5" w:name="pg14670_158341"/>
    <w:bookmarkEnd w:id="295"/>
    <w:p>
      <w:pPr>
        <w:pStyle w:val="Heading4"/>
      </w:pPr>
      <w:bookmarkStart w:id="1597" w:name="_Toc1055"/>
      <w:r>
        <w:t>9- بَابُ أَنَّ مَنْ أَقَامَ بِمَکَّةَ سَنَةً اسْتُحِبَّ لَهُ اخْتِیَارُ الطَّوَافِ الْمَنْدُوبِ عَلَی الصَّلَاةِ الْمَنْدُوبَةِ وَ مَنْ أَقَامَ سَنَتَیْنِ تَخَیَّرَ وَ اسْتُحِبَّ لَهُ الْمُسَاوَاةُ وَ مَنْ أَقَامَ ثَلَاثاً اسْتُحِبَّ لَهُ اخْتِیَارُ الصّ</w:t>
      </w:r>
      <w:bookmarkEnd w:id="1597"/>
    </w:p>
    <w:p>
      <w:pPr>
        <w:pStyle w:val="Heading5"/>
      </w:pPr>
      <w:bookmarkStart w:id="1598" w:name="_Toc1056"/>
      <w:r>
        <w:t>اشارة</w:t>
      </w:r>
      <w:bookmarkEnd w:id="1598"/>
    </w:p>
    <w:p>
      <w:pPr>
        <w:pStyle w:val="BookText"/>
      </w:pPr>
      <w:r>
        <w:rPr>
          <w:rStyle w:val="FootnoteReference"/>
        </w:rPr>
        <w:footnoteReference w:id="1974"/>
      </w:r>
      <w:r>
        <w:rPr>
          <w:rFonts w:ascii="Amiri" w:hAnsi="Amiri" w:eastAsia="Amiri" w:cs="Amiri"/>
          <w:lang w:bidi="ar-SA"/>
          <w:color w:val="111111"/>
          <w:sz w:val="28"/>
          <w:szCs w:val="28"/>
          <w:rtl/>
        </w:rPr>
        <w:t xml:space="preserve">9 بَابُ أَنَّ مَنْ أَقَامَ بِمَکَّةَ سَنَةً اسْتُحِبَّ لَهُ اخْتِیَارُ الطَّوَافِ الْمَنْدُوبِ عَلَی الصَّلَاةِ الْمَنْدُوبَةِ وَ مَنْ أَقَامَ سَنَتَیْنِ تَخَیَّرَ وَ اسْتُحِبَّ لَهُ الْمُسَاوَاةُ وَ مَنْ أَقَامَ ثَلَاثاً اسْتُحِبَّ لَهُ اخْتِیَارُ الصَّلَاةِ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9" w:name="_Toc1057"/>
      <w:r>
        <w:t>[رقم الحدیث الکلی: 17816 - رقم الحدیث الباب: 1]</w:t>
      </w:r>
      <w:bookmarkEnd w:id="1599"/>
    </w:p>
    <w:p>
      <w:pPr>
        <w:pStyle w:val="BookText"/>
      </w:pPr>
      <w:r>
        <w:rPr>
          <w:rFonts w:ascii="Times New Roman" w:hAnsi="Times New Roman" w:eastAsia="Times New Roman" w:cs="Times New Roman"/>
          <w:lang w:val="en-US" w:bidi="en-US"/>
          <w:color w:val="111111"/>
          <w:sz w:val="28"/>
          <w:szCs w:val="28"/>
          <w:rtl/>
        </w:rPr>
        <w:t xml:space="preserve">17816- 1- </w:t>
      </w:r>
      <w:r>
        <w:rPr>
          <w:rStyle w:val="FootnoteReference"/>
        </w:rPr>
        <w:footnoteReference w:id="1975"/>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هِشَامِ بْنِ الْحَکَمِ عَنْ أَبِی عَبْدِ اللَّهِ ع قَالَ: مَنْ أَقَامَ بِمَکَّةَ سَنَةً فَالطَّوَافُ أَفْضَلُ مِنَ الصَّلَاةِ </w:t>
      </w:r>
      <w:r>
        <w:rPr>
          <w:rStyle w:val="FootnoteReference"/>
        </w:rPr>
        <w:footnoteReference w:id="1976"/>
      </w:r>
      <w:r>
        <w:rPr>
          <w:rFonts w:ascii="Amiri" w:hAnsi="Amiri" w:eastAsia="Amiri" w:cs="Amiri"/>
          <w:lang w:bidi="ar-SA"/>
          <w:color w:val="111111"/>
          <w:sz w:val="28"/>
          <w:szCs w:val="28"/>
          <w:rtl/>
        </w:rPr>
        <w:t xml:space="preserve">وَ مَنْ أَقَامَ سَنَتَیْنِ خَلَطَ مِنْ ذَا وَ مِنْ ذَا وَ مَنْ أَقَامَ ثَلَاثَ سِنِینَ کَانَتِ الصَّلَاةُ لَهُ أَفْضَلَ (مِنَ الطَّوَافِ)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هِشَامِ بْنِ الْحَکَمِ مِثْلَهُ </w:t>
      </w:r>
      <w:r>
        <w:rPr>
          <w:rStyle w:val="FootnoteReference"/>
        </w:rPr>
        <w:footnoteReference w:id="1978"/>
      </w:r>
      <w:r>
        <w:rPr>
          <w:rFonts w:ascii="Amiri" w:hAnsi="Amiri" w:eastAsia="Amiri" w:cs="Amiri"/>
          <w:lang w:bidi="ar-SA"/>
          <w:color w:val="111111"/>
          <w:sz w:val="28"/>
          <w:szCs w:val="28"/>
          <w:rtl/>
        </w:rPr>
        <w:t xml:space="preserve">وَ رَوَاهُ الشَّیْخُ بِإِسْنَادِهِ عَنْ مُوسَی بْنِ الْقَاسِمِ عَنْ عَبْدِ الرَّحْمَنِ یَعْنِی ابْنَ أَبِی نَجْرَانَ عَنِ ابْنِ أَبِی عُمَیْرٍ عَنْ حَفْصِ بْنِ الْبَخْتَرِیِّ وَ حَمَّادٍ وَ هِشَامٍ عَنْ أَبِی عَبْدِ اللَّهِ ع نَحْوَهُ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نقل شده که امام صادق (علیه السلام) فرمود: کسی که یک سال در مکه اقامت کند، طواف برای او بهتر از نماز است. و کسی که دو سال اقامت کند، بین طواف و نماز ترکیب می‌کند (یعنی هر دو را انجام می‌دهد). و کسی که سه سال اقامت کند، نماز برای او بهتر است.</w:t>
      </w:r>
    </w:p>
    <w:p>
      <w:pPr>
        <w:pStyle w:val="Heading5"/>
      </w:pPr>
      <w:bookmarkStart w:id="1600" w:name="_Toc1058"/>
      <w:r>
        <w:t>[رقم الحدیث الکلی: 17817 - رقم الحدیث الباب: 2]</w:t>
      </w:r>
      <w:bookmarkEnd w:id="1600"/>
    </w:p>
    <w:p>
      <w:pPr>
        <w:pStyle w:val="BookText"/>
      </w:pPr>
      <w:r>
        <w:rPr>
          <w:rFonts w:ascii="Times New Roman" w:hAnsi="Times New Roman" w:eastAsia="Times New Roman" w:cs="Times New Roman"/>
          <w:lang w:val="en-US" w:bidi="en-US"/>
          <w:color w:val="111111"/>
          <w:sz w:val="28"/>
          <w:szCs w:val="28"/>
          <w:rtl/>
        </w:rPr>
        <w:t xml:space="preserve">17817- 2- </w:t>
      </w:r>
      <w:r>
        <w:rPr>
          <w:rStyle w:val="FootnoteReference"/>
        </w:rPr>
        <w:footnoteReference w:id="1980"/>
      </w:r>
      <w:r>
        <w:rPr>
          <w:rFonts w:ascii="Amiri" w:hAnsi="Amiri" w:eastAsia="Amiri" w:cs="Amiri"/>
          <w:lang w:bidi="ar-SA"/>
          <w:color w:val="111111"/>
          <w:sz w:val="28"/>
          <w:szCs w:val="28"/>
          <w:rtl/>
        </w:rPr>
        <w:t xml:space="preserve">وَ بِالْإِسْنَادِ عَنِ ابْنِ أَبِی عُمَیْرٍ عَنْ مُعَاوِیَةَ بْنِ عَمَّارٍ عَنْ أَبِی عَبْدِ اللَّهِ ع قَالَ: إِنَّ اللَّهَ تَبَارَکَ وَ تَعَالَی جَعَلَ حَوْلَ الْکَعْبَةِ عِشْرِینَ</w:t>
      </w:r>
    </w:p>
    <w:p>
      <w:pPr>
        <w:pStyle w:val="BookText"/>
      </w:pPr>
      <w:r>
        <w:rPr>
          <w:rFonts w:ascii="IRNazanin" w:hAnsi="IRNazanin" w:eastAsia="IRNazanin" w:cs="IRNazanin"/>
          <w:lang w:bidi="fa-IR"/>
          <w:color w:val="111111"/>
          <w:sz w:val="28"/>
          <w:szCs w:val="28"/>
          <w:rtl/>
        </w:rPr>
        <w:t xml:space="preserve">ص: 310</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6" w:name="pg14670_158342"/>
    <w:bookmarkEnd w:id="296"/>
    <w:p>
      <w:pPr>
        <w:pStyle w:val="BookText"/>
      </w:pPr>
      <w:r>
        <w:rPr>
          <w:rFonts w:ascii="Amiri" w:hAnsi="Amiri" w:eastAsia="Amiri" w:cs="Amiri"/>
          <w:lang w:bidi="ar-SA"/>
          <w:color w:val="111111"/>
          <w:sz w:val="28"/>
          <w:szCs w:val="28"/>
          <w:rtl/>
        </w:rPr>
        <w:t xml:space="preserve">وَ مِائَةَ رَحْمَةٍ سِتُّونَ لِلطَّائِفِینَ </w:t>
      </w:r>
      <w:r>
        <w:rPr>
          <w:rStyle w:val="FootnoteReference"/>
        </w:rPr>
        <w:footnoteReference w:id="1981"/>
      </w:r>
      <w:r>
        <w:rPr>
          <w:rFonts w:ascii="Amiri" w:hAnsi="Amiri" w:eastAsia="Amiri" w:cs="Amiri"/>
          <w:lang w:bidi="ar-SA"/>
          <w:color w:val="111111"/>
          <w:sz w:val="28"/>
          <w:szCs w:val="28"/>
          <w:rtl/>
        </w:rPr>
        <w:t xml:space="preserve">وَ أَرْبَعُونَ لِلْمُصَلِّینَ وَ عِشْرُونَ لِلنَّاظِرِینَ.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صادقعلیه السلام : خداوند درکنارکعبه 120 رحمت دارد 60 رحمت برای طواف کننده و40 رحمت برای نمازگذارو20 رحمت برای نگاه کننده به کعبه .</w:t>
      </w:r>
    </w:p>
    <w:p>
      <w:pPr>
        <w:pStyle w:val="Heading5"/>
      </w:pPr>
      <w:bookmarkStart w:id="1601" w:name="_Toc1059"/>
      <w:r>
        <w:t>[رقم الحدیث الکلی: 17818 - رقم الحدیث الباب: 3]</w:t>
      </w:r>
      <w:bookmarkEnd w:id="1601"/>
    </w:p>
    <w:p>
      <w:pPr>
        <w:pStyle w:val="BookText"/>
      </w:pPr>
      <w:r>
        <w:rPr>
          <w:rFonts w:ascii="Times New Roman" w:hAnsi="Times New Roman" w:eastAsia="Times New Roman" w:cs="Times New Roman"/>
          <w:lang w:val="en-US" w:bidi="en-US"/>
          <w:color w:val="111111"/>
          <w:sz w:val="28"/>
          <w:szCs w:val="28"/>
          <w:rtl/>
        </w:rPr>
        <w:t xml:space="preserve">17818- 3- </w:t>
      </w:r>
      <w:r>
        <w:rPr>
          <w:rStyle w:val="FootnoteReference"/>
        </w:rPr>
        <w:footnoteReference w:id="1982"/>
      </w:r>
      <w:r>
        <w:rPr>
          <w:rFonts w:ascii="Amiri" w:hAnsi="Amiri" w:eastAsia="Amiri" w:cs="Amiri"/>
          <w:lang w:bidi="ar-SA"/>
          <w:color w:val="111111"/>
          <w:sz w:val="28"/>
          <w:szCs w:val="28"/>
          <w:rtl/>
        </w:rPr>
        <w:t xml:space="preserve">وَ عَنْ عَلِیٍّ عَنْ أَبِیهِ عَنْ حَمَّادِ بْنِ عِیسَی عَنْ حَرِیزٍ عَنْ عَبْدِ اللَّهِ </w:t>
      </w:r>
      <w:r>
        <w:rPr>
          <w:rStyle w:val="FootnoteReference"/>
        </w:rPr>
        <w:footnoteReference w:id="1983"/>
      </w:r>
      <w:r>
        <w:rPr>
          <w:rFonts w:ascii="Amiri" w:hAnsi="Amiri" w:eastAsia="Amiri" w:cs="Amiri"/>
          <w:lang w:bidi="ar-SA"/>
          <w:color w:val="111111"/>
          <w:sz w:val="28"/>
          <w:szCs w:val="28"/>
          <w:rtl/>
        </w:rPr>
        <w:t xml:space="preserve">عَنْ أَبِی عَبْدِ اللَّهِ ع قَالَ: الطَّوَافُ لِغَیْرِ أَهْلِ مَکَّةَ أَفْضَلُ مِنَ الصَّلَاةِ وَ الصَّلَاةُ لِأَهْلِ مَکَّةَ أَفْضَلُ.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84"/>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برای غیرساکنین مکه طواف بهتراست ازنمازوبرای ساکنین مکه نمازبهتراست .</w:t>
      </w:r>
    </w:p>
    <w:p>
      <w:pPr>
        <w:pStyle w:val="Heading5"/>
      </w:pPr>
      <w:bookmarkStart w:id="1602" w:name="_Toc1060"/>
      <w:r>
        <w:t>[رقم الحدیث الکلی: 17819 - رقم الحدیث الباب: 4]</w:t>
      </w:r>
      <w:bookmarkEnd w:id="1602"/>
    </w:p>
    <w:p>
      <w:pPr>
        <w:pStyle w:val="BookText"/>
      </w:pPr>
      <w:r>
        <w:rPr>
          <w:rFonts w:ascii="Times New Roman" w:hAnsi="Times New Roman" w:eastAsia="Times New Roman" w:cs="Times New Roman"/>
          <w:lang w:val="en-US" w:bidi="en-US"/>
          <w:color w:val="111111"/>
          <w:sz w:val="28"/>
          <w:szCs w:val="28"/>
          <w:rtl/>
        </w:rPr>
        <w:t xml:space="preserve">17819- 4- </w:t>
      </w:r>
      <w:r>
        <w:rPr>
          <w:rStyle w:val="FootnoteReference"/>
        </w:rPr>
        <w:footnoteReference w:id="1985"/>
      </w:r>
      <w:r>
        <w:rPr>
          <w:rFonts w:ascii="Amiri" w:hAnsi="Amiri" w:eastAsia="Amiri" w:cs="Amiri"/>
          <w:lang w:bidi="ar-SA"/>
          <w:color w:val="111111"/>
          <w:sz w:val="28"/>
          <w:szCs w:val="28"/>
          <w:rtl/>
        </w:rPr>
        <w:t xml:space="preserve">مُحَمَّدُ بْنُ الْحَسَنِ بِإِسْنَادِهِ عَنْ مُوسَی بْنِ الْقَاسِمِ عَنْ عَبْدِ الرَّحْمَنِ عَنْ حَمَّادٍ عَنْ حَرِیزٍ قَالَ: سَأَلْتُ أَبَا عَبْدِ اللَّهِ ع عَنِ الطَّوَافِ لِغَیْرِ أَهْلِ مَکَّةَ- لِمَنْ جَاوَرَ بِهَا </w:t>
      </w:r>
      <w:r>
        <w:rPr>
          <w:rStyle w:val="FootnoteReference"/>
        </w:rPr>
        <w:footnoteReference w:id="1986"/>
      </w:r>
      <w:r>
        <w:rPr>
          <w:rFonts w:ascii="Amiri" w:hAnsi="Amiri" w:eastAsia="Amiri" w:cs="Amiri"/>
          <w:lang w:bidi="ar-SA"/>
          <w:color w:val="111111"/>
          <w:sz w:val="28"/>
          <w:szCs w:val="28"/>
          <w:rtl/>
        </w:rPr>
        <w:t xml:space="preserve">أَفْضَلُ أَوِ الصَّلَاةُ قَالَ الطَّوَافُ لِلْمُجَاوِرِینَ أَفْضَلُ (مِنَ الصَّلَاةِ) </w:t>
      </w:r>
      <w:r>
        <w:rPr>
          <w:rStyle w:val="FootnoteReference"/>
        </w:rPr>
        <w:footnoteReference w:id="1987"/>
      </w:r>
      <w:r>
        <w:rPr>
          <w:rFonts w:ascii="Amiri" w:hAnsi="Amiri" w:eastAsia="Amiri" w:cs="Amiri"/>
          <w:lang w:bidi="ar-SA"/>
          <w:color w:val="111111"/>
          <w:sz w:val="28"/>
          <w:szCs w:val="28"/>
          <w:rtl/>
        </w:rPr>
        <w:t xml:space="preserve">وَ الصَّلَاةُ لِأَهْلِ مَکَّةَ وَ الْقَاطِنِینَ بِهَا أَفْضَلُ مِنَ الطَّوَافِ.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نقل شده است که از امام صادق (علیه السلام) درباره طواف برای غیر اهل مکه و کسانی که در آنجا اقامت دارند، پرسیدم: آیا طواف برای آنان بهتر است یا نماز؟ امام فرمود: طواف برای کسانی که در آنجا مجاورت دارند بهتر است (از نماز) و نماز برای اهل مکه و کسانی که در آنجا ساکن هستند، بهتر از طواف است.</w:t>
      </w:r>
    </w:p>
    <w:p>
      <w:pPr>
        <w:pStyle w:val="Heading5"/>
      </w:pPr>
      <w:bookmarkStart w:id="1603" w:name="_Toc1061"/>
      <w:r>
        <w:t>[رقم الحدیث الکلی: 17820 - رقم الحدیث الباب: 5]</w:t>
      </w:r>
      <w:bookmarkEnd w:id="1603"/>
    </w:p>
    <w:p>
      <w:pPr>
        <w:pStyle w:val="BookText"/>
      </w:pPr>
      <w:r>
        <w:rPr>
          <w:rFonts w:ascii="Times New Roman" w:hAnsi="Times New Roman" w:eastAsia="Times New Roman" w:cs="Times New Roman"/>
          <w:lang w:val="en-US" w:bidi="en-US"/>
          <w:color w:val="111111"/>
          <w:sz w:val="28"/>
          <w:szCs w:val="28"/>
          <w:rtl/>
        </w:rPr>
        <w:t xml:space="preserve">17820- 5- </w:t>
      </w:r>
      <w:r>
        <w:rPr>
          <w:rStyle w:val="FootnoteReference"/>
        </w:rPr>
        <w:footnoteReference w:id="1988"/>
      </w:r>
      <w:r>
        <w:rPr>
          <w:rFonts w:ascii="Amiri" w:hAnsi="Amiri" w:eastAsia="Amiri" w:cs="Amiri"/>
          <w:lang w:bidi="ar-SA"/>
          <w:color w:val="111111"/>
          <w:sz w:val="28"/>
          <w:szCs w:val="28"/>
          <w:rtl/>
        </w:rPr>
        <w:t xml:space="preserve">عَبْدُ اللَّهِ بْنُ جَعْفَرٍ الْحِمْیَرِیُّ فِی قُرْبِ الْإِسْنَادِ عَنْ أَحْمَدَ بْنِ مُحَمَّدِ بْنِ عِیسَی </w:t>
      </w:r>
      <w:r>
        <w:rPr>
          <w:rStyle w:val="FootnoteReference"/>
        </w:rPr>
        <w:footnoteReference w:id="1989"/>
      </w:r>
      <w:r>
        <w:rPr>
          <w:rFonts w:ascii="Amiri" w:hAnsi="Amiri" w:eastAsia="Amiri" w:cs="Amiri"/>
          <w:lang w:bidi="ar-SA"/>
          <w:color w:val="111111"/>
          <w:sz w:val="28"/>
          <w:szCs w:val="28"/>
          <w:rtl/>
        </w:rPr>
        <w:t xml:space="preserve">عَنْ أَحْمَدَ بْنِ مُحَمَّدِ بْنِ أَبِی نَصْرٍ الْبَزَنْطِیِّ عَنْ أَبِی الْحَسَنِ الرِّضَا ع قَالَ: سَأَلْتُهُ عَنِ الْمُقِیمِ بِمَکَّةَ- الطَّوَافُ أَفْضَلُ لَهُ أَوِ الصَّلَاةُ قَالَ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علیه السلام سوال کردم کسیکه مقیم مکه است طواف برایش بهتراست یا نماز؟ فرمودند : نماز .</w:t>
      </w:r>
    </w:p>
    <w:p>
      <w:pPr>
        <w:pStyle w:val="Heading5"/>
      </w:pPr>
      <w:bookmarkStart w:id="1604" w:name="_Toc1062"/>
      <w:r>
        <w:t>[رقم الحدیث الکلی: 17821 - رقم الحدیث الباب: 6]</w:t>
      </w:r>
      <w:bookmarkEnd w:id="1604"/>
    </w:p>
    <w:p>
      <w:pPr>
        <w:pStyle w:val="BookText"/>
      </w:pPr>
      <w:r>
        <w:rPr>
          <w:rFonts w:ascii="Times New Roman" w:hAnsi="Times New Roman" w:eastAsia="Times New Roman" w:cs="Times New Roman"/>
          <w:lang w:val="en-US" w:bidi="en-US"/>
          <w:color w:val="111111"/>
          <w:sz w:val="28"/>
          <w:szCs w:val="28"/>
          <w:rtl/>
        </w:rPr>
        <w:t xml:space="preserve">17821- 6- </w:t>
      </w:r>
      <w:r>
        <w:rPr>
          <w:rStyle w:val="FootnoteReference"/>
        </w:rPr>
        <w:footnoteReference w:id="1990"/>
      </w:r>
      <w:r>
        <w:rPr>
          <w:rFonts w:ascii="Amiri" w:hAnsi="Amiri" w:eastAsia="Amiri" w:cs="Amiri"/>
          <w:lang w:bidi="ar-SA"/>
          <w:color w:val="111111"/>
          <w:sz w:val="28"/>
          <w:szCs w:val="28"/>
          <w:rtl/>
        </w:rPr>
        <w:t xml:space="preserve">وَ قَدْ تَقَدَّمَ فِی حَدِیثِ الْحَسَنِ بْنِ رَاشِدٍ عَنْ أَبِی عَبْدِ اللَّهِ</w:t>
      </w:r>
    </w:p>
    <w:p>
      <w:pPr>
        <w:pStyle w:val="BookText"/>
      </w:pPr>
      <w:r>
        <w:rPr>
          <w:rFonts w:ascii="IRNazanin" w:hAnsi="IRNazanin" w:eastAsia="IRNazanin" w:cs="IRNazanin"/>
          <w:lang w:bidi="fa-IR"/>
          <w:color w:val="111111"/>
          <w:sz w:val="28"/>
          <w:szCs w:val="28"/>
          <w:rtl/>
        </w:rPr>
        <w:t xml:space="preserve">ص: 311</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7" w:name="pg14670_158343"/>
    <w:bookmarkEnd w:id="297"/>
    <w:p>
      <w:pPr>
        <w:pStyle w:val="BookText"/>
      </w:pPr>
      <w:r>
        <w:rPr>
          <w:rFonts w:ascii="Amiri" w:hAnsi="Amiri" w:eastAsia="Amiri" w:cs="Amiri"/>
          <w:lang w:bidi="ar-SA"/>
          <w:color w:val="111111"/>
          <w:sz w:val="28"/>
          <w:szCs w:val="28"/>
          <w:rtl/>
        </w:rPr>
        <w:t xml:space="preserve">ع أَنَّ عَلِیّاً ع قَالَ: إِنَّ لِلَّهِ مِائَةً وَ عِشْرِینَ رَحْمَةً عِنْدَ بَیْتِهِ الْحَرَامِ- مِنْهَا سِتُّونَ لِلطَّائِفِینَ وَ أَرْبَعُونَ لِلْمُصَلِّینَ وَ عِشْرُونَ لِلنَّاظِرِینَ.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خداوند درکنارکعبه 120 رحمت دارد 60 رحمت برای طواف کننده و40 رحمت برای نمازگذارو20 رحمت برای نگاه کننده به کعبه .</w:t>
      </w:r>
    </w:p>
    <w:p>
      <w:pPr>
        <w:pStyle w:val="Heading4"/>
      </w:pPr>
      <w:bookmarkStart w:id="1605" w:name="_Toc1063"/>
      <w:r>
        <w:t>10- بَابُ اسْتِحْبَابِ اخْتِیَارِ الطَّوَافِ قَبْلَ الْحَجِّ عَلَی الطَّوَافِ بَعْدَهُ‌</w:t>
      </w:r>
      <w:bookmarkEnd w:id="1605"/>
    </w:p>
    <w:p>
      <w:pPr>
        <w:pStyle w:val="Heading5"/>
      </w:pPr>
      <w:bookmarkStart w:id="1606" w:name="_Toc1064"/>
      <w:r>
        <w:t>اشارة</w:t>
      </w:r>
      <w:bookmarkEnd w:id="1606"/>
    </w:p>
    <w:p>
      <w:pPr>
        <w:pStyle w:val="BookText"/>
      </w:pPr>
      <w:r>
        <w:rPr>
          <w:rStyle w:val="FootnoteReference"/>
        </w:rPr>
        <w:footnoteReference w:id="1991"/>
      </w:r>
      <w:r>
        <w:rPr>
          <w:rFonts w:ascii="Amiri" w:hAnsi="Amiri" w:eastAsia="Amiri" w:cs="Amiri"/>
          <w:lang w:bidi="ar-SA"/>
          <w:color w:val="111111"/>
          <w:sz w:val="28"/>
          <w:szCs w:val="28"/>
          <w:rtl/>
        </w:rPr>
        <w:t xml:space="preserve">10 بَابُ اسْتِحْبَابِ اخْتِیَارِ الطَّوَافِ قَبْلَ الْحَجِّ عَلَی الطَّوَافِ بَعْدَهُ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07" w:name="_Toc1065"/>
      <w:r>
        <w:t>[رقم الحدیث الکلی: 17822 - رقم الحدیث الباب: 1]</w:t>
      </w:r>
      <w:bookmarkEnd w:id="1607"/>
    </w:p>
    <w:p>
      <w:pPr>
        <w:pStyle w:val="BookText"/>
      </w:pPr>
      <w:r>
        <w:rPr>
          <w:rFonts w:ascii="Times New Roman" w:hAnsi="Times New Roman" w:eastAsia="Times New Roman" w:cs="Times New Roman"/>
          <w:lang w:val="en-US" w:bidi="en-US"/>
          <w:color w:val="111111"/>
          <w:sz w:val="28"/>
          <w:szCs w:val="28"/>
          <w:rtl/>
        </w:rPr>
        <w:t xml:space="preserve">17822- 1- </w:t>
      </w:r>
      <w:r>
        <w:rPr>
          <w:rStyle w:val="FootnoteReference"/>
        </w:rPr>
        <w:footnoteReference w:id="1992"/>
      </w:r>
      <w:r>
        <w:rPr>
          <w:rFonts w:ascii="Amiri" w:hAnsi="Amiri" w:eastAsia="Amiri" w:cs="Amiri"/>
          <w:lang w:bidi="ar-SA"/>
          <w:color w:val="111111"/>
          <w:sz w:val="28"/>
          <w:szCs w:val="28"/>
          <w:rtl/>
        </w:rPr>
        <w:t xml:space="preserve">مُحَمَّدُ بْنُ یَعْقُوبَ عَنْ عِدَّةٍ مِنْ أَصْحَابِنَا عَنْ سَهْلِ بْنِ زِیَادٍ عَنِ ابْنِ فَضَّالٍ عَنِ ابْنِ الْقَدَّاحِ عَنْ أَبِی عَبْدِ اللَّهِ ع قَالَ: طَوَافٌ قَبْلَ الْحَجِّ أَفْضَلُ مِنْ سَبْعِینَ طَوَافاً بَعْدَ الْحَجِّ.</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یک طواف قبل ازحج بهتراست ازهفتاد طواف بعد ازحج .</w:t>
      </w:r>
    </w:p>
    <w:p>
      <w:pPr>
        <w:pStyle w:val="Heading5"/>
      </w:pPr>
      <w:bookmarkStart w:id="1608" w:name="_Toc1066"/>
      <w:r>
        <w:t>[رقم الحدیث الکلی: 17823 - رقم الحدیث الباب: 2]</w:t>
      </w:r>
      <w:bookmarkEnd w:id="1608"/>
    </w:p>
    <w:p>
      <w:pPr>
        <w:pStyle w:val="BookText"/>
      </w:pPr>
      <w:r>
        <w:rPr>
          <w:rFonts w:ascii="Times New Roman" w:hAnsi="Times New Roman" w:eastAsia="Times New Roman" w:cs="Times New Roman"/>
          <w:lang w:val="en-US" w:bidi="en-US"/>
          <w:color w:val="111111"/>
          <w:sz w:val="28"/>
          <w:szCs w:val="28"/>
          <w:rtl/>
        </w:rPr>
        <w:t xml:space="preserve">17823- 2- </w:t>
      </w:r>
      <w:r>
        <w:rPr>
          <w:rStyle w:val="FootnoteReference"/>
        </w:rPr>
        <w:footnoteReference w:id="1994"/>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قَالَ: سَأَلْتُ أَبَا الْحَسَنِ ع عَنِ الرَّجُلِ یُحْرِمُ بِالْحَجِّ مِنْ مَکَّةَ ثُمَّ یَرَی الْبَیْتَ خَالِیاً فَیَطُوفُ بِهِ قَبْلَ أَنْ یَخْرُجَ عَلَیْهِ شَیْ‌ءٌ فَقَالَ لَا.</w:t>
      </w:r>
    </w:p>
    <w:p>
      <w:pPr>
        <w:pStyle w:val="BookText"/>
      </w:pPr>
      <w:r>
        <w:rPr>
          <w:rFonts w:ascii="Amiri" w:hAnsi="Amiri" w:eastAsia="Amiri" w:cs="Amiri"/>
          <w:lang w:bidi="ar-SA"/>
          <w:color w:val="111111"/>
          <w:sz w:val="28"/>
          <w:szCs w:val="28"/>
          <w:rtl/>
        </w:rPr>
        <w:t xml:space="preserve">وَ رَوَاهُ الصَّدُوقُ بِإِسْنَادِهِ عَنْ صَفْوَانَ بْنِ یَحْیَی مِثْلَهُ </w:t>
      </w:r>
      <w:r>
        <w:rPr>
          <w:rStyle w:val="FootnoteReference"/>
        </w:rPr>
        <w:footnoteReference w:id="1995"/>
      </w:r>
      <w:r>
        <w:rPr>
          <w:rFonts w:ascii="Amiri" w:hAnsi="Amiri" w:eastAsia="Amiri" w:cs="Amiri"/>
          <w:lang w:bidi="ar-SA"/>
          <w:color w:val="111111"/>
          <w:sz w:val="28"/>
          <w:szCs w:val="28"/>
          <w:rtl/>
        </w:rPr>
        <w:t xml:space="preserve">أَقُولُ: وَ تَقَدَّمَ مَا یَدُلُّ عَلَی ذَلِکَ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کاظم (علیه السلام) درباره مردی که از مکه برای حج احرام می‌بندد و سپس خانه کعبه را خالی می‌بیند و قبل از اینکه از مکه خارج شود، طواف می‌کند، پرسیدم. امام فرمود: نه.</w:t>
      </w:r>
    </w:p>
    <w:p>
      <w:pPr>
        <w:pStyle w:val="BookText"/>
      </w:pPr>
      <w:r>
        <w:rPr>
          <w:rFonts w:ascii="IRNazanin" w:hAnsi="IRNazanin" w:eastAsia="IRNazanin" w:cs="IRNazanin"/>
          <w:lang w:bidi="fa-IR"/>
          <w:color w:val="111111"/>
          <w:sz w:val="28"/>
          <w:szCs w:val="28"/>
          <w:rtl/>
        </w:rPr>
        <w:t xml:space="preserve">ص: 312</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8" w:name="pg14670_158344"/>
    <w:bookmarkEnd w:id="298"/>
    <w:p>
      <w:pPr>
        <w:pStyle w:val="Heading4"/>
      </w:pPr>
      <w:bookmarkStart w:id="1609" w:name="_Toc1067"/>
      <w:r>
        <w:t>11 بَابُ اسْتِحْبَابِ حِفْظِ مَتَاعِ مَنْ ذَهَبَ لِیَطُوفَ وَ الْقُعُودِ عِنْدَ الْمَرِیضِ وَ اخْتِیَارِهِمَا عَلَی الطَّوَافِ وَ الصَّلَاةِ فِی الْمَسْجِدِ</w:t>
      </w:r>
      <w:bookmarkEnd w:id="1609"/>
    </w:p>
    <w:p>
      <w:pPr>
        <w:pStyle w:val="Heading5"/>
      </w:pPr>
      <w:bookmarkStart w:id="1610" w:name="_Toc1068"/>
      <w:r>
        <w:t>اشارة</w:t>
      </w:r>
      <w:bookmarkEnd w:id="1610"/>
    </w:p>
    <w:p>
      <w:pPr>
        <w:pStyle w:val="BookText"/>
      </w:pPr>
      <w:r>
        <w:rPr>
          <w:rStyle w:val="FootnoteReference"/>
        </w:rPr>
        <w:footnoteReference w:id="1997"/>
      </w:r>
      <w:r>
        <w:rPr>
          <w:rFonts w:ascii="Amiri" w:hAnsi="Amiri" w:eastAsia="Amiri" w:cs="Amiri"/>
          <w:lang w:bidi="ar-SA"/>
          <w:color w:val="111111"/>
          <w:sz w:val="28"/>
          <w:szCs w:val="28"/>
          <w:rtl/>
        </w:rPr>
        <w:t xml:space="preserve">11 بَابُ اسْتِحْبَابِ حِفْظِ مَتَاعِ مَنْ ذَهَبَ لِیَطُوفَ وَ الْقُعُودِ عِنْدَ الْمَرِیضِ وَ اخْتِیَارِهِمَا عَلَی الطَّوَافِ وَ الصَّلَاةِ فِی الْمَسْجِدِ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11" w:name="_Toc1069"/>
      <w:r>
        <w:t>[رقم الحدیث الکلی: 17824 - رقم الحدیث الباب: 1]</w:t>
      </w:r>
      <w:bookmarkEnd w:id="1611"/>
    </w:p>
    <w:p>
      <w:pPr>
        <w:pStyle w:val="BookText"/>
      </w:pPr>
      <w:r>
        <w:rPr>
          <w:rFonts w:ascii="Times New Roman" w:hAnsi="Times New Roman" w:eastAsia="Times New Roman" w:cs="Times New Roman"/>
          <w:lang w:val="en-US" w:bidi="en-US"/>
          <w:color w:val="111111"/>
          <w:sz w:val="28"/>
          <w:szCs w:val="28"/>
          <w:rtl/>
        </w:rPr>
        <w:t xml:space="preserve">17824- 1- </w:t>
      </w:r>
      <w:r>
        <w:rPr>
          <w:rStyle w:val="FootnoteReference"/>
        </w:rPr>
        <w:footnoteReference w:id="1998"/>
      </w:r>
      <w:r>
        <w:rPr>
          <w:rFonts w:ascii="Amiri" w:hAnsi="Amiri" w:eastAsia="Amiri" w:cs="Amiri"/>
          <w:lang w:bidi="ar-SA"/>
          <w:color w:val="111111"/>
          <w:sz w:val="28"/>
          <w:szCs w:val="28"/>
          <w:rtl/>
        </w:rPr>
        <w:t xml:space="preserve">مُحَمَّدُ بْنُ یَعْقُوبَ عَنْ عَلِیِّ بْنِ إِبْرَاهِیمَ عَنْ أَبِیهِ عَنِ ابْنِ أَبِی عُمَیْرٍ عَنْ إِسْمَاعِیلَ الْخَثْعَمِیِّ قَالَ: قُلْتُ لِأَبِی عَبْدِ اللَّهِ ع إِنَّا إِذَا قَدِمْنَا مَکَّةَ- ذَهَبَ أَصْحَابِی یَطُوفُونَ وَ یَتْرُکُونِّی أَحْفَظُ مَتَاعَهُمْ قَالَ أَنْتَ أَعْظَمُهُمْ أَجْراً.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إِسْمَاعِیلَ الْخَثْعَمِیِّ : خدمت حضرت صادق علیه السلام عرض کردم وقتی وارد مکه شدیم دوستانم برای طواف رفتند ومرا نگهبان اسباب واثاثیه گذاشتند حضرت فرمودند : اجرتوبالاترازدیگران است .</w:t>
      </w:r>
    </w:p>
    <w:p>
      <w:pPr>
        <w:pStyle w:val="Heading5"/>
      </w:pPr>
      <w:bookmarkStart w:id="1612" w:name="_Toc1070"/>
      <w:r>
        <w:t>[رقم الحدیث الکلی: 17825 - رقم الحدیث الباب: 2]</w:t>
      </w:r>
      <w:bookmarkEnd w:id="1612"/>
    </w:p>
    <w:p>
      <w:pPr>
        <w:pStyle w:val="BookText"/>
      </w:pPr>
      <w:r>
        <w:rPr>
          <w:rFonts w:ascii="Times New Roman" w:hAnsi="Times New Roman" w:eastAsia="Times New Roman" w:cs="Times New Roman"/>
          <w:lang w:val="en-US" w:bidi="en-US"/>
          <w:color w:val="111111"/>
          <w:sz w:val="28"/>
          <w:szCs w:val="28"/>
          <w:rtl/>
        </w:rPr>
        <w:t xml:space="preserve">17825- 2- </w:t>
      </w:r>
      <w:r>
        <w:rPr>
          <w:rStyle w:val="FootnoteReference"/>
        </w:rPr>
        <w:footnoteReference w:id="1999"/>
      </w:r>
      <w:r>
        <w:rPr>
          <w:rFonts w:ascii="Amiri" w:hAnsi="Amiri" w:eastAsia="Amiri" w:cs="Amiri"/>
          <w:lang w:bidi="ar-SA"/>
          <w:color w:val="111111"/>
          <w:sz w:val="28"/>
          <w:szCs w:val="28"/>
          <w:rtl/>
        </w:rPr>
        <w:t xml:space="preserve">وَ عَنْهُ عَنْ أَبِیهِ عَنِ ابْنِ أَبِی عُمَیْرٍ عَنْ مُرَازِمِ بْنِ حَکِیمٍ قَالَ: زَامَلْتُ مُحَمَّدَ بْنَ مُصَادِفٍ- فَلَمَّا دَخَلْنَا الْمَدِینَةَ اعْتَلَلْتُ وَ کَانَ یَمْضِی إِلَی الْمَسْجِدِ وَ یَدَعُنِی وَحْدِی فَشَکَوْتُ ذَلِکَ إِلَی مُصَادِفٍ فَأَخْبَرَ بِهِ أَبَا عَبْدِ اللَّهِ ع- فَأَرْسَلَ إِلَیْهِ قُعُودُکَ عِنْدَهُ أَفْضَلُ مِنْ صَلَاتِکَ فِی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مرازِم بن حکیم نقل شده که گفت: همراه محمد بن مصادف همسفر بودم. وقتی وارد مدینه شدیم، من بیمار شدم و او به مسجد می‌رفت و مرا تنها می‌گذاشت. این موضوع را به مصادف شکایت کردم و او آن را به امام صادق (علیه السلام) اطلاع داد. امام برای او پیغام فرستاد: نشستن تو نزد او (بیمار) بهتر از نماز خواندنت در مسجد است.</w:t>
      </w:r>
    </w:p>
    <w:p>
      <w:pPr>
        <w:pStyle w:val="Heading4"/>
      </w:pPr>
      <w:bookmarkStart w:id="1613" w:name="_Toc1071"/>
      <w:r>
        <w:t>12- بَابُ اسْتِحْبَابِ الدُّعَاءِ بِالْمَأْثُورِ عِنْدَ الْحَجَرِ الْأَسْوَدِ وَ وُجُوبِ ابْتِدَاءِ الطَّوَافِ مِنْهُ‌</w:t>
      </w:r>
      <w:bookmarkEnd w:id="1613"/>
    </w:p>
    <w:p>
      <w:pPr>
        <w:pStyle w:val="Heading5"/>
      </w:pPr>
      <w:bookmarkStart w:id="1614" w:name="_Toc1072"/>
      <w:r>
        <w:t>اشارة</w:t>
      </w:r>
      <w:bookmarkEnd w:id="1614"/>
    </w:p>
    <w:p>
      <w:pPr>
        <w:pStyle w:val="BookText"/>
      </w:pPr>
      <w:r>
        <w:rPr>
          <w:rStyle w:val="FootnoteReference"/>
        </w:rPr>
        <w:footnoteReference w:id="2000"/>
      </w:r>
      <w:r>
        <w:rPr>
          <w:rFonts w:ascii="Amiri" w:hAnsi="Amiri" w:eastAsia="Amiri" w:cs="Amiri"/>
          <w:lang w:bidi="ar-SA"/>
          <w:color w:val="111111"/>
          <w:sz w:val="28"/>
          <w:szCs w:val="28"/>
          <w:rtl/>
        </w:rPr>
        <w:t xml:space="preserve">12 بَابُ اسْتِحْبَابِ الدُّعَاءِ بِالْمَأْثُورِ عِنْدَ الْحَجَرِ الْأَسْوَدِ وَ وُجُوبِ ابْتِدَاءِ الطَّوَافِ مِنْهُ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15" w:name="_Toc1073"/>
      <w:r>
        <w:t>[رقم الحدیث الکلی: 17826 - رقم الحدیث الباب: 1]</w:t>
      </w:r>
      <w:bookmarkEnd w:id="1615"/>
    </w:p>
    <w:p>
      <w:pPr>
        <w:pStyle w:val="BookText"/>
      </w:pPr>
      <w:r>
        <w:rPr>
          <w:rFonts w:ascii="Times New Roman" w:hAnsi="Times New Roman" w:eastAsia="Times New Roman" w:cs="Times New Roman"/>
          <w:lang w:val="en-US" w:bidi="en-US"/>
          <w:color w:val="111111"/>
          <w:sz w:val="28"/>
          <w:szCs w:val="28"/>
          <w:rtl/>
        </w:rPr>
        <w:t xml:space="preserve">17826- 1- </w:t>
      </w:r>
      <w:r>
        <w:rPr>
          <w:rStyle w:val="FootnoteReference"/>
        </w:rPr>
        <w:footnoteReference w:id="2001"/>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ابْنِ أَبِی عُمَیْرٍ وَ صَفْوَانَ بْنِ یَحْیَی عَنْ مُعَاوِیَةَ بْنِ عَمَّارٍ عَنْ أَبِی عَبْدِ اللَّهِ ع قَالَ: إِذَا دَنَوْتَ مِنَ الْحَجَرِ الْأَسْوَدِ فَارْفَعْ یَدَیْکَ وَ احْمَدِ اللَّهَ</w:t>
      </w:r>
    </w:p>
    <w:p>
      <w:pPr>
        <w:pStyle w:val="BookText"/>
      </w:pPr>
      <w:r>
        <w:rPr>
          <w:rFonts w:ascii="IRNazanin" w:hAnsi="IRNazanin" w:eastAsia="IRNazanin" w:cs="IRNazanin"/>
          <w:lang w:bidi="fa-IR"/>
          <w:color w:val="111111"/>
          <w:sz w:val="28"/>
          <w:szCs w:val="28"/>
          <w:rtl/>
        </w:rPr>
        <w:t xml:space="preserve">ص: 313</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9" w:name="pg14670_158345"/>
    <w:bookmarkEnd w:id="299"/>
    <w:p>
      <w:pPr>
        <w:pStyle w:val="BookText"/>
      </w:pPr>
      <w:r>
        <w:rPr>
          <w:rFonts w:ascii="Amiri" w:hAnsi="Amiri" w:eastAsia="Amiri" w:cs="Amiri"/>
          <w:lang w:bidi="ar-SA"/>
          <w:color w:val="111111"/>
          <w:sz w:val="28"/>
          <w:szCs w:val="28"/>
          <w:rtl/>
        </w:rPr>
        <w:t xml:space="preserve">وَ أَثْنِ عَلَیْهِ وَ صَلِّ عَلَی النَّبِیِّ ص- وَ اسْأَلِ اللَّهَ أَنْ یَتَقَبَّلَ مِنْکَ ثُمَّ اسْتَلِمِ الْحَجَرَ وَ قَبِّلْهُ فَإِنْ لَمْ تَسْتَطِعْ أَنْ تُقَبِّلَهُ فَاسْتَلِمْهُ بِیَدِکَ فَإِنْ لَمْ تَسْتَطِعْ أَنْ تَسْتَلِمَهُ بِیَدِکَ فَأَشِرْ إِلَیْهِ وَ قُلِ اللَّهُمَّ أَمَانَتِی أَدَّیْتُهَا وَ مِیثَاقِی تَعَاهَدْتُهُ لِتَشْهَدَ لِی بِالْمُوَافَاةِ اللَّهُمَّ تَصْدِیقاً بِکِتَابِکَ- وَ عَلَی سُنَّةِ نَبِیِّکَ- أَشْهَدُ أَنْ لَا إِلَهَ إِلَّا اللَّهُ وَحْدَهُ لَا شَرِیکَ لَهُ وَ أَنَّ مُحَمَّداً عَبْدُهُ وَ رَسُولُهُ آمَنْتُ بِاللَّهِ وَ کَفَرْتُ بِالْجِبْتِ وَ الطَّاغُوتِ وَ بِاللَّاتِ وَ الْعُزَّی وَ عِبَادَةِ الشَّیْطَانِ وَ عِبَادَةِ کُلِّ نِدٍّ یُدْعَی مِنْ دُونِ اللَّهِ- فَإِنْ لَمْ تَسْتَطِعْ أَنْ تَقُولَ هَذَا کُلَّهُ فَبَعْضَهُ وَ قُلِ اللَّهُمَّ إِلَیْکَ بَسَطْتُ یَدِی وَ فِیمَا عِنْدَکَ عَظُمَتْ رَغْبَتِی فَاقْبَلْ مَسْحَتِی </w:t>
      </w:r>
      <w:r>
        <w:rPr>
          <w:rStyle w:val="FootnoteReference"/>
        </w:rPr>
        <w:footnoteReference w:id="2002"/>
      </w:r>
      <w:r>
        <w:rPr>
          <w:rFonts w:ascii="Amiri" w:hAnsi="Amiri" w:eastAsia="Amiri" w:cs="Amiri"/>
          <w:lang w:bidi="ar-SA"/>
          <w:color w:val="111111"/>
          <w:sz w:val="28"/>
          <w:szCs w:val="28"/>
          <w:rtl/>
        </w:rPr>
        <w:t xml:space="preserve">وَ اغْفِرْ لِی وَ ارْحَمْنِی اللَّهُمَّ إِنِّی أَعُوذُ بِکَ مِنَ الْکُفْرِ وَ الْفَقْرِ وَ مَوَاقِفِ الْخِزْیِ فِی الدُّنْیَا وَ الْآخِرَةِ.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نقل شده است که فرمودند: «وقتی به حجرالاسود نزدیک شدی، دستانت را بلند کن و خدا را ستایش کن و بر پیامبر (صلی‌الله‌علیه‌وآله) درود بفرست و از خدا بخواه که (اعمالت) را از تو بپذیرد. سپس حجرالاسود را لمس کن و ببوس. اگر نتوانستی آن را ببوسی، با دستت لمسش کن. اگر نتوانستی با دست لمس کنی، به سمت آن اشاره کن و بگو: "خدایا، امانت خود را ادا کردم و عهد خود را تجدید کردم تا برای من در وفای به عهد گواه باشی. خدایا، تصدیق می‌کنم به کتاب تو و بر سنت پیامبر تو، شهادت می‌دهم که هیچ خدایی جز خداوند یکتا نیست، شریکی ندارد و محمد (صلی‌الله‌علیه‌وآله) بنده و رسول اوست. به خدا ایمان آوردم و به جبت و طاغوت و لات و عزّی و پرستش شیطان و پرستش هر ندی که به جای خداوند خوانده شود، کفر ورزیدم." اگر نتوانستی همه اینها را بگویی، بخشی از آن را بگو و بگو: "خدایا، به سوی تو دست خود را دراز کردم و به آنچه نزد توست، آرزوی فراوان دارم. پس لمس کردنم را بپذیر و مرا ببخش و بر من رحم کن. خدایا، به تو پناه می‌برم از کفر، فقر و موقعیت‌های رسوایی در دنیا و آخرت.</w:t>
      </w:r>
    </w:p>
    <w:p>
      <w:pPr>
        <w:pStyle w:val="Heading5"/>
      </w:pPr>
      <w:bookmarkStart w:id="1616" w:name="_Toc1074"/>
      <w:r>
        <w:t>[رقم الحدیث الکلی: 17827 - رقم الحدیث الباب: 2]</w:t>
      </w:r>
      <w:bookmarkEnd w:id="1616"/>
    </w:p>
    <w:p>
      <w:pPr>
        <w:pStyle w:val="BookText"/>
      </w:pPr>
      <w:r>
        <w:rPr>
          <w:rFonts w:ascii="Times New Roman" w:hAnsi="Times New Roman" w:eastAsia="Times New Roman" w:cs="Times New Roman"/>
          <w:lang w:val="en-US" w:bidi="en-US"/>
          <w:color w:val="111111"/>
          <w:sz w:val="28"/>
          <w:szCs w:val="28"/>
          <w:rtl/>
        </w:rPr>
        <w:t xml:space="preserve">17827- 2- </w:t>
      </w:r>
      <w:r>
        <w:rPr>
          <w:rStyle w:val="FootnoteReference"/>
        </w:rPr>
        <w:footnoteReference w:id="2004"/>
      </w:r>
      <w:r>
        <w:rPr>
          <w:rFonts w:ascii="Amiri" w:hAnsi="Amiri" w:eastAsia="Amiri" w:cs="Amiri"/>
          <w:lang w:bidi="ar-SA"/>
          <w:color w:val="111111"/>
          <w:sz w:val="28"/>
          <w:szCs w:val="28"/>
          <w:rtl/>
        </w:rPr>
        <w:t xml:space="preserve">وَ بِهَذَا الْإِسْنَادِ عَنْ مُعَاوِیَةَ بْنِ عَمَّارٍ عَنْ أَبِی عَبْدِ اللَّهِ ع قَالَ: إِنَّ اللَّهَ لَمَّا أَخَذَ مَوَاثِیقَ الْعِبَادِ أَمَرَ الْحَجَرَ فَالْتَقَمَهَا فَلِذَلِکَ یُقَالُ أَمَانَتِی أَدَّیْتُهَا وَ مِیثَاقِی تَعَاهَدْتُهُ لِتَشْهَدَ لِی بِالْمُوَافَاةِ.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نقل شده است که فرمودند: «به‌راستی زمانی که خداوند از بندگان پیمان‌ها را گرفت، به حجرالاسود امر کرد و آن (پیمان‌ها) را فروبرد. به همین دلیل است که گفته می‌شود: "امانتم را ادا کردم و عهد خود را تجدید نمودم تا برای من در وفای به عهد گواهی دهی.</w:t>
      </w:r>
    </w:p>
    <w:p>
      <w:pPr>
        <w:pStyle w:val="Heading5"/>
      </w:pPr>
      <w:bookmarkStart w:id="1617" w:name="_Toc1075"/>
      <w:r>
        <w:t>[رقم الحدیث الکلی: 17828 - رقم الحدیث الباب: 3]</w:t>
      </w:r>
      <w:bookmarkEnd w:id="1617"/>
    </w:p>
    <w:p>
      <w:pPr>
        <w:pStyle w:val="BookText"/>
      </w:pPr>
      <w:r>
        <w:rPr>
          <w:rFonts w:ascii="Times New Roman" w:hAnsi="Times New Roman" w:eastAsia="Times New Roman" w:cs="Times New Roman"/>
          <w:lang w:val="en-US" w:bidi="en-US"/>
          <w:color w:val="111111"/>
          <w:sz w:val="28"/>
          <w:szCs w:val="28"/>
          <w:rtl/>
        </w:rPr>
        <w:t xml:space="preserve">17828- 3- </w:t>
      </w:r>
      <w:r>
        <w:rPr>
          <w:rStyle w:val="FootnoteReference"/>
        </w:rPr>
        <w:footnoteReference w:id="2005"/>
      </w:r>
      <w:r>
        <w:rPr>
          <w:rFonts w:ascii="Amiri" w:hAnsi="Amiri" w:eastAsia="Amiri" w:cs="Amiri"/>
          <w:lang w:bidi="ar-SA"/>
          <w:color w:val="111111"/>
          <w:sz w:val="28"/>
          <w:szCs w:val="28"/>
          <w:rtl/>
        </w:rPr>
        <w:t xml:space="preserve">قَالَ الْکُلَیْنِیُّ وَ الشَّیْخُ وَ فِی رِوَایَةِ أَبِی بَصِیرٍ عَنْ أَبِی عَبْدِ اللَّهِ ع قَالَ: إِذَا دَخَلْتَ الْمَسْجِدَ الْحَرَامَ فَامْشِ حَتَّی تَدْنُوَ مِنَ الْحَجَرِ الْأَسْوَدِ فَتَسْتَلِمَهُ </w:t>
      </w:r>
      <w:r>
        <w:rPr>
          <w:rStyle w:val="FootnoteReference"/>
        </w:rPr>
        <w:footnoteReference w:id="2006"/>
      </w:r>
      <w:r>
        <w:rPr>
          <w:rFonts w:ascii="Amiri" w:hAnsi="Amiri" w:eastAsia="Amiri" w:cs="Amiri"/>
          <w:lang w:bidi="ar-SA"/>
          <w:color w:val="111111"/>
          <w:sz w:val="28"/>
          <w:szCs w:val="28"/>
          <w:rtl/>
        </w:rPr>
        <w:t xml:space="preserve">وَ تَقُولَ الْحَمْدُ لِلَّهِ الَّذِی هَدَانَا لِهَذَا وَ مَا کُنَّا لِنَهْتَدِیَ</w:t>
      </w:r>
    </w:p>
    <w:p>
      <w:pPr>
        <w:pStyle w:val="BookText"/>
      </w:pPr>
      <w:r>
        <w:rPr>
          <w:rFonts w:ascii="IRNazanin" w:hAnsi="IRNazanin" w:eastAsia="IRNazanin" w:cs="IRNazanin"/>
          <w:lang w:bidi="fa-IR"/>
          <w:color w:val="111111"/>
          <w:sz w:val="28"/>
          <w:szCs w:val="28"/>
          <w:rtl/>
        </w:rPr>
        <w:t xml:space="preserve">ص: 314</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0" w:name="pg14670_158346"/>
    <w:bookmarkEnd w:id="300"/>
    <w:p>
      <w:pPr>
        <w:pStyle w:val="BookText"/>
      </w:pPr>
      <w:r>
        <w:rPr>
          <w:rFonts w:ascii="Amiri" w:hAnsi="Amiri" w:eastAsia="Amiri" w:cs="Amiri"/>
          <w:lang w:bidi="ar-SA"/>
          <w:color w:val="111111"/>
          <w:sz w:val="28"/>
          <w:szCs w:val="28"/>
          <w:rtl/>
        </w:rPr>
        <w:t xml:space="preserve">لَوْ لَا أَنْ هَدَانَا اللَّهُ سُبْحَانَ اللَّهِ وَ الْحَمْدُ لِلَّهِ وَ لَا إِلَهَ إِلَّا اللَّهُ وَ اللَّهُ أَکْبَرُ أَکْبَرُ مِنْ خَلْقِهِ وَ أَکْبَرُ مِمَّنْ أَخْشَی وَ أَحْذَرُ وَ لَا إِلَهَ إِلَّا اللَّهُ وَحْدَهُ لَا شَرِیکَ لَهُ لَهُ الْمُلْکُ وَ لَهُ الْحَمْدُ یُحْیِی وَ یُمِیتُ وَ یُمِیتُ وَ یُحْیِی بِیَدِهِ الْخَیْرُ وَ هُوَ عَلَی کُلِّ شَیْ‌ءٍ قَدِیرٌ وَ تُصَلِّیَ عَلَی النَّبِیِّ وَ آلِ النَّبِیِّ ص- وَ تُسَلِّمَ عَلَی الْمُرْسَلِینَ کَمَا فَعَلْتَ حِینَ دَخَلْتَ الْمَسْجِدَ- وَ تَقُولَ </w:t>
      </w:r>
      <w:r>
        <w:rPr>
          <w:rStyle w:val="FootnoteReference"/>
        </w:rPr>
        <w:footnoteReference w:id="2007"/>
      </w:r>
      <w:r>
        <w:rPr>
          <w:rFonts w:ascii="Amiri" w:hAnsi="Amiri" w:eastAsia="Amiri" w:cs="Amiri"/>
          <w:lang w:bidi="ar-SA"/>
          <w:color w:val="111111"/>
          <w:sz w:val="28"/>
          <w:szCs w:val="28"/>
          <w:rtl/>
        </w:rPr>
        <w:t xml:space="preserve">إِنِّی أُومِنُ بِوَعْدِکَ وَ أُوفِی بِعَهْدِکَ ثُمَّ ذَکَرَ کَمَا ذَکَرَ مُعَاوِیَةُ.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است که فرمودند: «وقتی وارد مسجد الحرام شدی، راه برو تا نزدیک حجرالاسود برسی، سپس آن را لمس کن و بگو: "حمد و ستایش برای خداوندی است که ما را به این هدایت کرد و اگر خداوند ما را هدایت نمی‌کرد، هرگز هدایت نمی‌یافتیم. پاک و منزه است خداوند، حمد و ستایش برای خداوند است، و هیچ خدایی جز خداوند یکتا نیست. خداوند بزرگ‌تر از همه مخلوقات است، بزرگ‌تر از آن کسی است که از او می‌ترسم و می‌هراسم. و هیچ خدایی جز خداوند یکتا نیست، شریکی ندارد، فرمانروایی و ستایش از آن اوست، زنده می‌کند و می‌میراند، و می‌میراند و زنده می‌کند. خیر (و نیکی) در دست اوست و او بر هر چیزی تواناست." و بر پیامبر و آل پیامبر (صلی‌الله‌علیه‌وآله) درود بفرست، و بر فرستادگان (خداوند) سلام بفرست، همان‌طور که هنگام ورود به مسجد (سلام) کردی، و بگو: "من به وعده تو ایمان دارم و به عهد تو وفا می‌کنم." سپس همان را ذکر کن که معاویه (بن عمار) ذکر کرده بود.</w:t>
      </w:r>
    </w:p>
    <w:p>
      <w:pPr>
        <w:pStyle w:val="Heading5"/>
      </w:pPr>
      <w:bookmarkStart w:id="1618" w:name="_Toc1076"/>
      <w:r>
        <w:t>[رقم الحدیث الکلی: 17829 - رقم الحدیث الباب: 4]</w:t>
      </w:r>
      <w:bookmarkEnd w:id="1618"/>
    </w:p>
    <w:p>
      <w:pPr>
        <w:pStyle w:val="BookText"/>
      </w:pPr>
      <w:r>
        <w:rPr>
          <w:rFonts w:ascii="Times New Roman" w:hAnsi="Times New Roman" w:eastAsia="Times New Roman" w:cs="Times New Roman"/>
          <w:lang w:val="en-US" w:bidi="en-US"/>
          <w:color w:val="111111"/>
          <w:sz w:val="28"/>
          <w:szCs w:val="28"/>
          <w:rtl/>
        </w:rPr>
        <w:t xml:space="preserve">17829- 4- </w:t>
      </w:r>
      <w:r>
        <w:rPr>
          <w:rStyle w:val="FootnoteReference"/>
        </w:rPr>
        <w:footnoteReference w:id="2008"/>
      </w:r>
      <w:r>
        <w:rPr>
          <w:rFonts w:ascii="Amiri" w:hAnsi="Amiri" w:eastAsia="Amiri" w:cs="Amiri"/>
          <w:lang w:bidi="ar-SA"/>
          <w:color w:val="111111"/>
          <w:sz w:val="28"/>
          <w:szCs w:val="28"/>
          <w:rtl/>
        </w:rPr>
        <w:t xml:space="preserve">وَ عَنْ عَلِیِّ بْنِ إِبْرَاهِیمَ عَنْ أَبِیهِ عَنْ حَمَّادِ بْنِ عِیسَی عَنْ حَرِیزٍ عَمَّنْ ذَکَرَهُ عَنْ أَبِی جَعْفَرٍ ع قَالَ: إِذَا دَخَلْتَ الْمَسْجِدَ الْحَرَامَ وَ حَاذَیْتَ الْحَجَرَ الْأَسْوَدَ- فَقُلْ أَشْهَدُ أَنْ لَا إِلَهَ إِلَّا اللَّهُ وَحْدَهُ لَا شَرِیکَ لَهُ وَ أَشْهَدُ أَنَّ مُحَمَّداً عَبْدُهُ وَ رَسُولُهُ آمَنْتُ بِاللَّهِ وَ کَفَرْتُ بِالطَّاغُوتِ وَ بِاللَّاتِ وَ الْعُزَّی وَ بِعِبَادَةِ الشَّیْطَانِ وَ بِعِبَادَةِ کُلِّ نِدٍّ یُدْعَی مِنْ دُونِ اللَّهِ- ثُمَّ ادْنُ مِنَ الْحَجَرِ وَ اسْتَلِمْهُ بِیَمِینِکَ ثُمَّ قُلْ بِسْمِ اللَّهِ وَ اللَّهُ أَکْبَرُ اللَّهُمَّ أَمَانَتِی أَدَّیْتُهَا وَ مِیثَاقِی تَعَاهَدْتُهُ لِتَشْهَدَ لِی </w:t>
      </w:r>
      <w:r>
        <w:rPr>
          <w:rStyle w:val="FootnoteReference"/>
        </w:rPr>
        <w:footnoteReference w:id="2009"/>
      </w:r>
      <w:r>
        <w:rPr>
          <w:rFonts w:ascii="Amiri" w:hAnsi="Amiri" w:eastAsia="Amiri" w:cs="Amiri"/>
          <w:lang w:bidi="ar-SA"/>
          <w:color w:val="111111"/>
          <w:sz w:val="28"/>
          <w:szCs w:val="28"/>
          <w:rtl/>
        </w:rPr>
        <w:t xml:space="preserve">بِالْمُوَافَاةِ.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حریز، از کسی که نامش را ذکر کرده، از امام باقر (علیه‌السلام) نقل شده است که فرمودند: «وقتی وارد مسجدالحرام شدی و در مقابل حجرالاسود قرار گرفتی، بگو: "شهادت می‌دهم که هیچ خدایی جز خداوند یکتا نیست، شریکی برای او نیست و شهادت می‌دهم که محمد (صلی‌الله‌علیه‌وآله) بنده و رسول اوست. به خدا ایمان آوردم و به طاغوت، لات و عزّی، پرستش شیطان و پرستش هر همتایی که به جای خداوند پرستیده می‌شود، کفر ورزیدم." سپس به حجرالاسود نزدیک شو و آن را با دست راستت لمس کن، سپس بگو: "بسم الله و الله اکبر. خدایا، امانتم را ادا کردم و عهدم را تجدید نمودم تا برای من در وفای به عهد گواه باشی.</w:t>
      </w:r>
    </w:p>
    <w:p>
      <w:pPr>
        <w:pStyle w:val="Heading5"/>
      </w:pPr>
      <w:bookmarkStart w:id="1619" w:name="_Toc1077"/>
      <w:r>
        <w:t>[رقم الحدیث الکلی: 17830 - رقم الحدیث الباب: 5]</w:t>
      </w:r>
      <w:bookmarkEnd w:id="1619"/>
    </w:p>
    <w:p>
      <w:pPr>
        <w:pStyle w:val="BookText"/>
      </w:pPr>
      <w:r>
        <w:rPr>
          <w:rFonts w:ascii="Times New Roman" w:hAnsi="Times New Roman" w:eastAsia="Times New Roman" w:cs="Times New Roman"/>
          <w:lang w:val="en-US" w:bidi="en-US"/>
          <w:color w:val="111111"/>
          <w:sz w:val="28"/>
          <w:szCs w:val="28"/>
          <w:rtl/>
        </w:rPr>
        <w:t xml:space="preserve">17830- 5- </w:t>
      </w:r>
      <w:r>
        <w:rPr>
          <w:rStyle w:val="FootnoteReference"/>
        </w:rPr>
        <w:footnoteReference w:id="2010"/>
      </w:r>
      <w:r>
        <w:rPr>
          <w:rFonts w:ascii="Amiri" w:hAnsi="Amiri" w:eastAsia="Amiri" w:cs="Amiri"/>
          <w:lang w:bidi="ar-SA"/>
          <w:color w:val="111111"/>
          <w:sz w:val="28"/>
          <w:szCs w:val="28"/>
          <w:rtl/>
        </w:rPr>
        <w:t xml:space="preserve">وَ عَنْ مُحَمَّدِ بْنِ یَحْیَی عَمَّنْ ذَکَرَهُ عَنْ مُحَمَّدِ بْنِ جَعْفَرٍ النَّوْفَلِیِّ عَنْ إِبْرَاهِیمَ بْنِ عِیسَی عَنْ أَبِیهِ عَنْ أَبِی الْحَسَنِ ع أَنَّ رَسُولَ اللَّهِ ص طَافَ بِالْکَعْبَةِ- حَتَّی إِذَا بَلَغَ إِلَی الرُّکْنِ الْیَمَانِیِّ- رَفَعَ رَأْسَهُ إِلَی الْکَعْبَةِ ثُمَّ قَالَ الْحَمْدُ لِلَّهِ الَّذِی شَرَّفَکِ وَ عَظَّمَکِ وَ الْحَمْدُ لِلَّهِ الَّذِی بَعَثَنِی نَبِیّاً وَ جَعَلَ عَلِیّاً إِمَاماً اللَّهُمَّ اهْدِ لَهُ خِیَارَ خَلْقِکَ وَ جَنِّبْهُ شِرَارَ خَلْقِکَ.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11"/>
      </w:r>
    </w:p>
    <w:p>
      <w:pPr>
        <w:pStyle w:val="BookText"/>
      </w:pPr>
      <w:r>
        <w:rPr>
          <w:rFonts w:ascii="IRNazanin" w:hAnsi="IRNazanin" w:eastAsia="IRNazanin" w:cs="IRNazanin"/>
          <w:lang w:bidi="fa-IR"/>
          <w:color w:val="111111"/>
          <w:sz w:val="28"/>
          <w:szCs w:val="28"/>
          <w:rtl/>
        </w:rPr>
        <w:t xml:space="preserve">ص: 315</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1" w:name="pg14670_158347"/>
    <w:bookmarkEnd w:id="301"/>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عیسی، از پدرش، از امام ابوالحسن (علیه‌السلام) نقل شده است که رسول خدا (صلی‌الله‌علیه‌وآله) به دور کعبه طواف کرد تا اینکه به رکن یمانی رسید. سپس سرش را به سوی کعبه بلند کرد و گفت: «حمد و ستایش برای خداوندی است که تو را شرافت بخشید و بزرگ داشت. حمد و ستایش برای خداوندی است که مرا به عنوان پیامبر برانگیخت و علی را امام قرار داد. خدایا، بهترین خلق خود را به او هدایت کن و او را از بدترین خلق خود دور نگه‌دار.</w:t>
      </w:r>
    </w:p>
    <w:p>
      <w:pPr>
        <w:pStyle w:val="Heading4"/>
      </w:pPr>
      <w:bookmarkStart w:id="1620" w:name="_Toc1078"/>
      <w:r>
        <w:t>13- بَابُ اسْتِحْبَابِ اسْتِلَامِ الْحَجَرِ الْأَسْوَدِ فِی الطَّوَافِ الْوَاجِبِ وَ النَّدْبِ بِالْیَدِ الْیُمْنَی وَ تَقْبِیلِهِ فَإِنْ لَمْ یُمْکِنِ اسْتُحِبَّ أَنْ یُشِیرَ إِلَیْهِ وَ یُجَدِّدَ الْإِقْرَارَ بِالْعَهْدِ وَ الْمِیثَاقِ‌</w:t>
      </w:r>
      <w:bookmarkEnd w:id="1620"/>
    </w:p>
    <w:p>
      <w:pPr>
        <w:pStyle w:val="Heading5"/>
      </w:pPr>
      <w:bookmarkStart w:id="1621" w:name="_Toc1079"/>
      <w:r>
        <w:t>اشارة</w:t>
      </w:r>
      <w:bookmarkEnd w:id="1621"/>
    </w:p>
    <w:p>
      <w:pPr>
        <w:pStyle w:val="BookText"/>
      </w:pPr>
      <w:r>
        <w:rPr>
          <w:rStyle w:val="FootnoteReference"/>
        </w:rPr>
        <w:footnoteReference w:id="2013"/>
      </w:r>
      <w:r>
        <w:rPr>
          <w:rFonts w:ascii="Amiri" w:hAnsi="Amiri" w:eastAsia="Amiri" w:cs="Amiri"/>
          <w:lang w:bidi="ar-SA"/>
          <w:color w:val="111111"/>
          <w:sz w:val="28"/>
          <w:szCs w:val="28"/>
          <w:rtl/>
        </w:rPr>
        <w:t xml:space="preserve">13 بَابُ اسْتِحْبَابِ اسْتِلَامِ الْحَجَرِ الْأَسْوَدِ فِی الطَّوَافِ الْوَاجِبِ وَ النَّدْبِ بِالْیَدِ الْیُمْنَی وَ تَقْبِیلِهِ فَإِنْ لَمْ یُمْکِنِ اسْتُحِبَّ أَنْ یُشِیرَ إِلَیْهِ وَ یُجَدِّدَ الْإِقْرَارَ بِالْعَهْدِ وَ الْمِیثَاقِ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22" w:name="_Toc1080"/>
      <w:r>
        <w:t>[رقم الحدیث الکلی: 17831 - رقم الحدیث الباب: 1]</w:t>
      </w:r>
      <w:bookmarkEnd w:id="1622"/>
    </w:p>
    <w:p>
      <w:pPr>
        <w:pStyle w:val="BookText"/>
      </w:pPr>
      <w:r>
        <w:rPr>
          <w:rFonts w:ascii="Times New Roman" w:hAnsi="Times New Roman" w:eastAsia="Times New Roman" w:cs="Times New Roman"/>
          <w:lang w:val="en-US" w:bidi="en-US"/>
          <w:color w:val="111111"/>
          <w:sz w:val="28"/>
          <w:szCs w:val="28"/>
          <w:rtl/>
        </w:rPr>
        <w:t xml:space="preserve">17831- 1- </w:t>
      </w:r>
      <w:r>
        <w:rPr>
          <w:rStyle w:val="FootnoteReference"/>
        </w:rPr>
        <w:footnoteReference w:id="2014"/>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ابْنِ أَبِی عُمَیْرٍ وَ صَفْوَانَ بْنِ یَحْیَی عَنْ مُعَاوِیَةَ بْنِ عَمَّارٍ عَنْ أَبِی عَبْدِ اللَّهِ ع قَالَ: إِذَا دَنَوْتَ مِنَ الْحَجَرِ الْأَسْوَدِ- فَارْفَعْ یَدَیْکَ وَ احْمَدِ اللَّهَ إِلَی أَنْ قَالَ ثُمَّ اسْتَلِمِ الْحَجَرَ وَ قَبِّلْهُ فَإِنْ لَمْ تَسْتَطِعْ أَنْ تُقَبِّلَهُ فَاسْتَلِمْهُ بِیَدِکَ فَإِنْ لَمْ تَسْتَطِعْ أَنْ تَسْتَلِمَهُ بِیَدِکَ فَأَشِرْ إِلَیْهِ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نقل شده است که فرمودند: «وقتی به حجرالاسود نزدیک شدی، دستانت را بلند کن و خدا را ستایش کن... سپس حجرالاسود را لمس کن و آن را ببوس. اگر نتوانستی آن را ببوسی، با دستت آن را لمس کن. اگر نتوانستی با دست لمس کنی، به سوی آن اشاره کن ...</w:t>
      </w:r>
    </w:p>
    <w:p>
      <w:pPr>
        <w:pStyle w:val="Heading5"/>
      </w:pPr>
      <w:bookmarkStart w:id="1623" w:name="_Toc1081"/>
      <w:r>
        <w:t>[رقم الحدیث الکلی: 17832 - رقم الحدیث الباب: 2]</w:t>
      </w:r>
      <w:bookmarkEnd w:id="1623"/>
    </w:p>
    <w:p>
      <w:pPr>
        <w:pStyle w:val="BookText"/>
      </w:pPr>
      <w:r>
        <w:rPr>
          <w:rFonts w:ascii="Times New Roman" w:hAnsi="Times New Roman" w:eastAsia="Times New Roman" w:cs="Times New Roman"/>
          <w:lang w:val="en-US" w:bidi="en-US"/>
          <w:color w:val="111111"/>
          <w:sz w:val="28"/>
          <w:szCs w:val="28"/>
          <w:rtl/>
        </w:rPr>
        <w:t xml:space="preserve">17832- 2- </w:t>
      </w:r>
      <w:r>
        <w:rPr>
          <w:rStyle w:val="FootnoteReference"/>
        </w:rPr>
        <w:footnoteReference w:id="2016"/>
      </w:r>
      <w:r>
        <w:rPr>
          <w:rFonts w:ascii="Amiri" w:hAnsi="Amiri" w:eastAsia="Amiri" w:cs="Amiri"/>
          <w:lang w:bidi="ar-SA"/>
          <w:color w:val="111111"/>
          <w:sz w:val="28"/>
          <w:szCs w:val="28"/>
          <w:rtl/>
        </w:rPr>
        <w:t xml:space="preserve">وَ بِالْإِسْنَادِ عَنْ صَفْوَانَ وَ ابْنِ أَبِی عُمَیْرٍ عَنْ عَبْدِ الرَّحْمَنِ بْنِ الْحَجَّاجِ عَنْ أَبِی عَبْدِ اللَّهِ ع فِی حَدِیثٍ قَالَ کَانَ رَسُولُ اللَّهِ ص یَسْتَلِمُ الْحَجَرَ- فِی کُلِّ طَوَافِ فَرِیضَةٍ وَ 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عبدالرحمان بن حجاج، از امام صادق (علیه‌السلام) در حدیثی نقل شده است که فرمودند: «رسول خدا (صلی‌الله‌علیه‌وآله) در هر طوافی، چه واجب و چه مستحب، حجرالاسود را لمس می‌کردند.</w:t>
      </w:r>
    </w:p>
    <w:p>
      <w:pPr>
        <w:pStyle w:val="Heading5"/>
      </w:pPr>
      <w:bookmarkStart w:id="1624" w:name="_Toc1082"/>
      <w:r>
        <w:t>[رقم الحدیث الکلی: 17833 - رقم الحدیث الباب: 3]</w:t>
      </w:r>
      <w:bookmarkEnd w:id="1624"/>
    </w:p>
    <w:p>
      <w:pPr>
        <w:pStyle w:val="BookText"/>
      </w:pPr>
      <w:r>
        <w:rPr>
          <w:rFonts w:ascii="Times New Roman" w:hAnsi="Times New Roman" w:eastAsia="Times New Roman" w:cs="Times New Roman"/>
          <w:lang w:val="en-US" w:bidi="en-US"/>
          <w:color w:val="111111"/>
          <w:sz w:val="28"/>
          <w:szCs w:val="28"/>
          <w:rtl/>
        </w:rPr>
        <w:t xml:space="preserve">17833- 3- </w:t>
      </w:r>
      <w:r>
        <w:rPr>
          <w:rStyle w:val="FootnoteReference"/>
        </w:rPr>
        <w:footnoteReference w:id="2017"/>
      </w:r>
      <w:r>
        <w:rPr>
          <w:rFonts w:ascii="Amiri" w:hAnsi="Amiri" w:eastAsia="Amiri" w:cs="Amiri"/>
          <w:lang w:bidi="ar-SA"/>
          <w:color w:val="111111"/>
          <w:sz w:val="28"/>
          <w:szCs w:val="28"/>
          <w:rtl/>
        </w:rPr>
        <w:t xml:space="preserve">وَ عَنْهُ عَنْ أَبِیهِ عَنْ حَمَّادِ بْنِ عِیسَی عَنْ حَرِیزٍ عَمَّنْ</w:t>
      </w:r>
    </w:p>
    <w:p>
      <w:pPr>
        <w:pStyle w:val="BookText"/>
      </w:pPr>
      <w:r>
        <w:rPr>
          <w:rFonts w:ascii="IRNazanin" w:hAnsi="IRNazanin" w:eastAsia="IRNazanin" w:cs="IRNazanin"/>
          <w:lang w:bidi="fa-IR"/>
          <w:color w:val="111111"/>
          <w:sz w:val="28"/>
          <w:szCs w:val="28"/>
          <w:rtl/>
        </w:rPr>
        <w:t xml:space="preserve">ص: 316</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2" w:name="pg14670_158348"/>
    <w:bookmarkEnd w:id="302"/>
    <w:p>
      <w:pPr>
        <w:pStyle w:val="BookText"/>
      </w:pPr>
      <w:r>
        <w:rPr>
          <w:rFonts w:ascii="Amiri" w:hAnsi="Amiri" w:eastAsia="Amiri" w:cs="Amiri"/>
          <w:lang w:bidi="ar-SA"/>
          <w:color w:val="111111"/>
          <w:sz w:val="28"/>
          <w:szCs w:val="28"/>
          <w:rtl/>
        </w:rPr>
        <w:t xml:space="preserve">ذَکَرَهُ عَنْ أَبِی جَعْفَرٍ ع فِی حَدِیثٍ قَالَ: ثُمَّ ادْنُ مِنَ الْحَجَرِ وَ اسْتَلِمْهُ بِیَمِینِکَ.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کسی که نامش را ذکر کرده، از امام باقر (علیه‌السلام) در حدیثی نقل شده است که فرمودند: «سپس به حجرالاسود نزدیک شو و آن را با دست راستت لمس کن</w:t>
      </w:r>
    </w:p>
    <w:p>
      <w:pPr>
        <w:pStyle w:val="Heading5"/>
      </w:pPr>
      <w:bookmarkStart w:id="1625" w:name="_Toc1083"/>
      <w:r>
        <w:t>[رقم الحدیث الکلی: 17834 - رقم الحدیث الباب: 4]</w:t>
      </w:r>
      <w:bookmarkEnd w:id="1625"/>
    </w:p>
    <w:p>
      <w:pPr>
        <w:pStyle w:val="BookText"/>
      </w:pPr>
      <w:r>
        <w:rPr>
          <w:rFonts w:ascii="Times New Roman" w:hAnsi="Times New Roman" w:eastAsia="Times New Roman" w:cs="Times New Roman"/>
          <w:lang w:val="en-US" w:bidi="en-US"/>
          <w:color w:val="111111"/>
          <w:sz w:val="28"/>
          <w:szCs w:val="28"/>
          <w:rtl/>
        </w:rPr>
        <w:t xml:space="preserve">17834- 4- </w:t>
      </w:r>
      <w:r>
        <w:rPr>
          <w:rStyle w:val="FootnoteReference"/>
        </w:rPr>
        <w:footnoteReference w:id="2018"/>
      </w:r>
      <w:r>
        <w:rPr>
          <w:rFonts w:ascii="Amiri" w:hAnsi="Amiri" w:eastAsia="Amiri" w:cs="Amiri"/>
          <w:lang w:bidi="ar-SA"/>
          <w:color w:val="111111"/>
          <w:sz w:val="28"/>
          <w:szCs w:val="28"/>
          <w:rtl/>
        </w:rPr>
        <w:t xml:space="preserve">وَ عَنْ عِدَّةٍ مِنْ أَصْحَابِنَا عَنْ سَهْلِ بْنِ زِیَادٍ عَنْ أَحْمَدَ بْنِ مُحَمَّدِ بْنِ أَبِی نَصْرٍ عَنْ عَبْدِ اللَّهِ بْنِ بُکَیْرٍ عَنِ الْحَلَبِیِّ قَالَ: قُلْتُ لِأَبِی عَبْدِ اللَّهِ ع لِمَ جُعِلَ اسْتِلَامُ الْحَجَرِ- فَقَالَ إِنَّ اللَّهَ عَزَّ وَ جَلَّ حَیْثُ أَخَذَ مِیثَاقَ بَنِی آدَمَ دَعَا الْحَجَرَ مِنَ الْجَنَّةِ فَأَمَرَهُ فَالْتَقَمَ الْمِیثَاقَ فَهُوَ یَشْهَدُ لِمَنْ وَافَاهُ بِالْمُوَافَاةِ.</w:t>
      </w:r>
    </w:p>
    <w:p>
      <w:pPr>
        <w:pStyle w:val="BookText"/>
      </w:pPr>
      <w:r>
        <w:rPr>
          <w:rFonts w:ascii="Amiri" w:hAnsi="Amiri" w:eastAsia="Amiri" w:cs="Amiri"/>
          <w:lang w:bidi="ar-SA"/>
          <w:color w:val="111111"/>
          <w:sz w:val="28"/>
          <w:szCs w:val="28"/>
          <w:rtl/>
        </w:rPr>
        <w:t xml:space="preserve">وَ رَوَاهُ الْعَیَّاشِیُّ فِی تَفْسِیرِهِ عَنِ الْحَلَبِیِّ </w:t>
      </w:r>
      <w:r>
        <w:rPr>
          <w:rStyle w:val="FootnoteReference"/>
        </w:rPr>
        <w:footnoteReference w:id="2019"/>
      </w:r>
    </w:p>
    <w:p>
      <w:pPr>
        <w:pStyle w:val="BookText"/>
      </w:pPr>
      <w:r>
        <w:rPr>
          <w:rFonts w:ascii="Amiri" w:hAnsi="Amiri" w:eastAsia="Amiri" w:cs="Amiri"/>
          <w:lang w:bidi="ar-SA"/>
          <w:color w:val="111111"/>
          <w:sz w:val="28"/>
          <w:szCs w:val="28"/>
          <w:rtl/>
        </w:rPr>
        <w:t xml:space="preserve">وَ رَوَاهُ ابْنُ إِدْرِیسَ فِی آخِرِ السَّرَائِرِ نَقْلًا مِنْ نَوَادِرِ الْبَزَنْطِیِّ عَنِ الْحَلَبِیِّ مِثْلَهُ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به امام صادق (علیه‌السلام) عرض کردم: چرا لمس کردن حجرالاسود قرار داده شده است؟ امام (علیه‌السلام) فرمودند: «به‌راستی خداوند عز و جل زمانی که از بنی‌آدم پیمان گرفت، حجرالاسود را از بهشت فراخواند و به آن امر کرد و حجرالاسود پیمان را فروبرد. بنابراین، حجرالاسود برای کسی که به آن وفا کند، گواهی می‌دهد.</w:t>
      </w:r>
    </w:p>
    <w:p>
      <w:pPr>
        <w:pStyle w:val="Heading5"/>
      </w:pPr>
      <w:bookmarkStart w:id="1626" w:name="_Toc1084"/>
      <w:r>
        <w:t>[رقم الحدیث الکلی: 17835 - رقم الحدیث الباب: 5]</w:t>
      </w:r>
      <w:bookmarkEnd w:id="1626"/>
    </w:p>
    <w:p>
      <w:pPr>
        <w:pStyle w:val="BookText"/>
      </w:pPr>
      <w:r>
        <w:rPr>
          <w:rFonts w:ascii="Times New Roman" w:hAnsi="Times New Roman" w:eastAsia="Times New Roman" w:cs="Times New Roman"/>
          <w:lang w:val="en-US" w:bidi="en-US"/>
          <w:color w:val="111111"/>
          <w:sz w:val="28"/>
          <w:szCs w:val="28"/>
          <w:rtl/>
        </w:rPr>
        <w:t xml:space="preserve">17835- 5- </w:t>
      </w:r>
      <w:r>
        <w:rPr>
          <w:rStyle w:val="FootnoteReference"/>
        </w:rPr>
        <w:footnoteReference w:id="2021"/>
      </w:r>
      <w:r>
        <w:rPr>
          <w:rFonts w:ascii="Amiri" w:hAnsi="Amiri" w:eastAsia="Amiri" w:cs="Amiri"/>
          <w:lang w:bidi="ar-SA"/>
          <w:color w:val="111111"/>
          <w:sz w:val="28"/>
          <w:szCs w:val="28"/>
          <w:rtl/>
        </w:rPr>
        <w:t xml:space="preserve">وَ عَنْ مُحَمَّدِ بْنِ یَحْیَی وَ غَیْرِهِ عَنْ مُحَمَّدِ بْنِ أَحْمَدَ عَنْ مُوسَی بْنِ عُمَرَ عَنِ ابْنِ سِنَانٍ عَنْ أَبِی سَعِیدٍ الْقَمَّاطِ عَنْ بُکَیْرِ بْنِ أَعْیَنَ أَنَّهُ سَأَلَ أَبَا عَبْدِ اللَّهِ ع لِأَیِّ عِلَّةٍ وَضَعَ اللَّهُ الْحَجَرَ- فِی الرُّکْنِ الَّذِی هُوَ فِیهِ وَ لِأَیِّ عِلَّةٍ یُقَبَّلُ إِلَی أَنْ قَالَ فَقَالَ إِنَّ اللَّهَ وَضَعَ الْحَجَرَ الْأَسْوَدَ- </w:t>
      </w:r>
      <w:r>
        <w:rPr>
          <w:rStyle w:val="FootnoteReference"/>
        </w:rPr>
        <w:footnoteReference w:id="2022"/>
      </w:r>
      <w:r>
        <w:rPr>
          <w:rFonts w:ascii="Amiri" w:hAnsi="Amiri" w:eastAsia="Amiri" w:cs="Amiri"/>
          <w:lang w:bidi="ar-SA"/>
          <w:color w:val="111111"/>
          <w:sz w:val="28"/>
          <w:szCs w:val="28"/>
          <w:rtl/>
        </w:rPr>
        <w:t xml:space="preserve">فِی ذَلِکَ الرُّکْنِ لِعِلَّةِ الْمِیثَاقِ وَ ذَلِکَ أَنَّهُ لَمَّا أَخَذَ مِنْ بَنِی آدَمَ مِنْ ظُهُورِهِمْ ذُرِّیَّاتِهِمْ حِینَ أَخَذَ اللَّهُ عَلَیْهِمُ الْمِیثَاقَ فِی ذَلِکَ الْمَکَانِ إِلَی أَنْ قَالَ وَ أَمَّا الْقُبْلَةُ وَ الِالْتِمَاسُ </w:t>
      </w:r>
      <w:r>
        <w:rPr>
          <w:rStyle w:val="FootnoteReference"/>
        </w:rPr>
        <w:footnoteReference w:id="2023"/>
      </w:r>
      <w:r>
        <w:rPr>
          <w:rFonts w:ascii="Amiri" w:hAnsi="Amiri" w:eastAsia="Amiri" w:cs="Amiri"/>
          <w:lang w:bidi="ar-SA"/>
          <w:color w:val="111111"/>
          <w:sz w:val="28"/>
          <w:szCs w:val="28"/>
          <w:rtl/>
        </w:rPr>
        <w:t xml:space="preserve">فَلِعِلَّةِ الْعَهْدِ تَجْدِیداً لِذَلِکَ الْعَهْدِ وَ الْمِیثَاقِ وَ تَجْدِیداً لِلْبَیْعَةِ لِیُؤَدُّوا إِلَیْهِ الْعَهْدَ الَّذِی أُخِذَ عَلَیْهِمْ </w:t>
      </w:r>
      <w:r>
        <w:rPr>
          <w:rStyle w:val="FootnoteReference"/>
        </w:rPr>
        <w:footnoteReference w:id="2024"/>
      </w:r>
      <w:r>
        <w:rPr>
          <w:rFonts w:ascii="Amiri" w:hAnsi="Amiri" w:eastAsia="Amiri" w:cs="Amiri"/>
          <w:lang w:bidi="ar-SA"/>
          <w:color w:val="111111"/>
          <w:sz w:val="28"/>
          <w:szCs w:val="28"/>
          <w:rtl/>
        </w:rPr>
        <w:t xml:space="preserve">فِی الْمِیثَاقِ فَیَأْتُوهُ فِی کُلِّ سَنَةٍ وَ یُؤَدُّوا</w:t>
      </w:r>
    </w:p>
    <w:p>
      <w:pPr>
        <w:pStyle w:val="BookText"/>
      </w:pPr>
      <w:r>
        <w:rPr>
          <w:rFonts w:ascii="IRNazanin" w:hAnsi="IRNazanin" w:eastAsia="IRNazanin" w:cs="IRNazanin"/>
          <w:lang w:bidi="fa-IR"/>
          <w:color w:val="111111"/>
          <w:sz w:val="28"/>
          <w:szCs w:val="28"/>
          <w:rtl/>
        </w:rPr>
        <w:t xml:space="preserve">ص: 317</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3" w:name="pg14670_158349"/>
    <w:bookmarkEnd w:id="303"/>
    <w:p>
      <w:pPr>
        <w:pStyle w:val="BookText"/>
      </w:pPr>
      <w:r>
        <w:rPr>
          <w:rFonts w:ascii="Amiri" w:hAnsi="Amiri" w:eastAsia="Amiri" w:cs="Amiri"/>
          <w:lang w:bidi="ar-SA"/>
          <w:color w:val="111111"/>
          <w:sz w:val="28"/>
          <w:szCs w:val="28"/>
          <w:rtl/>
        </w:rPr>
        <w:t xml:space="preserve">إِلَیْهِ ذَلِکَ الْعَهْدَ وَ الْأَمَانَةَ اللَّذَیْنِ أُخِذَا عَلَیْهِمْ أَ لَا تَرَی أَنَّکَ تَقُولُ أَمَانَتِی أَدَّیْتُهَا وَ مِیثَاقِی تَعَاهَدْتُهُ لِتَشْهَدَ لِی بِالْمُوَافَاةِ- وَ وَ اللَّهِ مَا یُؤَدِّی ذَلِکَ أَحَدٌ غَیْرُ شِیعَتِنَا إِلَی أَنْ قَالَ وَ ذَلِکَ أَنَّهُ لَمْ یَحْفَظْ ذَلِکَ غَیْرُکُمْ فَلَکُمْ وَ اللَّهِ یَشْهَدُ وَ عَلَیْهِمْ وَ اللَّهِ یَشْهَدُ بِالْخَفْرِ </w:t>
      </w:r>
      <w:r>
        <w:rPr>
          <w:rStyle w:val="FootnoteReference"/>
        </w:rPr>
        <w:footnoteReference w:id="2025"/>
      </w:r>
      <w:r>
        <w:rPr>
          <w:rFonts w:ascii="Amiri" w:hAnsi="Amiri" w:eastAsia="Amiri" w:cs="Amiri"/>
          <w:lang w:bidi="ar-SA"/>
          <w:color w:val="111111"/>
          <w:sz w:val="28"/>
          <w:szCs w:val="28"/>
          <w:rtl/>
        </w:rPr>
        <w:t xml:space="preserve">وَ الْجُحُودِ وَ الْکُفْرِ ثُمَّ قَالَ هَلْ تَدْرِی مَا کَانَ الْحَجَرُ قُلْتُ لَا قَالَ کَانَ مَلَکاً مِنْ عُظَمَاءِ الْمَلَائِکَةِ عِنْدَ اللَّهِ فَلَمَّا أَخَذَ اللَّهُ مِنَ الْمَلَائِکَةِ الْمِیثَاقَ کَانَ أَوَّلَ مَنْ آمَنَ بِهِ وَ أَقَرَّ ذَلِکَ الْمَلَکُ فَاتَّخَذَهُ اللَّهُ أَمِیناً عَلَی جَمِیعِ خَلْقِهِ فَأَلْقَمَهُ الْمِیثَاقَ وَ أَوْدَعَهُ عِنْدَهُ وَ اسْتَعْبَدَ الْخَلْقَ أَنْ یُجَدِّدُوا عِنْدَهُ فِی کُلِّ سَنَةٍ الْإِقْرَارَ بِالْمِیثَاقِ وَ الْعَهْدِ الَّذِی أَخَذَ اللَّهُ عَزَّ وَ جَلَّ عَلَیْهِمْ إِلَی أَنْ قَالَ ثُمَّ إِنَّ اللَّهَ عَزَّ وَ جَلَّ لَمَّا بَنَی الْکَعْبَةَ- وَضَعَ الْحَجَرَ فِی ذَلِکَ الْمَکَانِ لِأَنَّ اللَّهَ حِینَ أَخَذَ الْمِیثَاقَ مِنْ وُلْدِ آدَمَ- أَخَذَهُ فِی ذَلِکَ الْمَکَانِ وَ فِی ذَلِکَ الْمَکَانِ أَلْقَمَ الْمَلَکَ الْمِیثَاقَ الْحَدِیثَ.</w:t>
      </w:r>
    </w:p>
    <w:p>
      <w:pPr>
        <w:pStyle w:val="BookText"/>
      </w:pPr>
      <w:r>
        <w:rPr>
          <w:rFonts w:ascii="Amiri" w:hAnsi="Amiri" w:eastAsia="Amiri" w:cs="Amiri"/>
          <w:lang w:bidi="ar-SA"/>
          <w:color w:val="111111"/>
          <w:sz w:val="28"/>
          <w:szCs w:val="28"/>
          <w:rtl/>
        </w:rPr>
        <w:t xml:space="preserve">وَ رَوَاهُ الصَّدُوقُ فِی الْعِلَلِ عَنْ أَبِیهِ عَنْ مُحَمَّدِ بْنِ یَحْیَی مِثْلَهُ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اعین نقل شده که از امام صادق (علیه‌السلام) پرسید: به چه دلیل خداوند حجرالاسود را در رکن (گوشه‌ای) که اکنون قرار دارد، قرار داده و به چه دلیل باید آن را بوسید؟ تا اینکه امام (علیه‌السلام) فرمود: «خداوند حجرالاسود را در آن رکن قرار داد به دلیل پیمان (میثاق)؛ و این به آن دلیل است که وقتی خداوند از بنی‌آدم از پشت‌هایشان ذریه‌هایشان را گرفت و از آنها پیمان گرفت، در همان مکان این پیمان را گرفت. و اما بوسیدن و لمس کردن حجرالاسود به دلیل تجدید عهد و پیمانی است که در آن زمان گرفته شد و تجدید بیعت است، تا (افراد) پیمانی که از آنها گرفته شده را به آن (حجرالاسود) ادا کنند. پس هر سال به سوی آن آمده و آن عهد و امانتی که بر آنها گرفته شده را ادا کنند. آیا نمی‌بینی که می‌گویی: «امانتم را ادا کردم و پیمانم را تجدید نمودم تا برای من در وفای به عهد گواهی دهی»؟ و به خدا قسم، هیچ‌کس جز شیعیان ما این (عهد و امانت) را ادا نمی‌کند... و این به آن دلیل است که هیچ‌کس جز شما (شیعیان) آن را حفظ نکرده است. پس به خدا قسم، آن (حجرالاسود) برای شما گواهی می‌دهد و علیه آنان (غیر شیعیان) گواهی به شکست پیمان، انکار و کفر می‌دهد.» سپس امام (علیه‌السلام) فرمود: «آیا می‌دانی که حجرالاسود چه بوده است؟» گفتم: «نه.» فرمود: «او ملکی از بزرگ‌ترین ملائکه نزد خدا بود. هنگامی که خداوند از ملائکه پیمان گرفت، اولین کسی که به آن ایمان آورد و به آن اقرار کرد، این ملک بود. پس خداوند او را امین بر همه خلق خود قرار داد و میثاق را به او سپرد و او را نزد خود نگه داشت و بندگان را موظف کرد که هر سال در نزد او، اقرار به پیمان و عهدی که خداوند از آنها گرفته است را تجدید کنند.» سپس امام (علیه‌السلام) فرمود: «وقتی خداوند کعبه را بنا کرد، حجرالاسود را در همان مکان قرار داد؛ چرا که خداوند وقتی از فرزندان آدم پیمان گرفت، آن را در همان مکان (حجرالاسود) گرفت و در همان مکان، آن ملک پیمان را به دهان گرفت (و حفظ کرد).</w:t>
      </w:r>
    </w:p>
    <w:p>
      <w:pPr>
        <w:pStyle w:val="Heading5"/>
      </w:pPr>
      <w:bookmarkStart w:id="1627" w:name="_Toc1085"/>
      <w:r>
        <w:t>[رقم الحدیث الکلی: 17836 - رقم الحدیث الباب: 6]</w:t>
      </w:r>
      <w:bookmarkEnd w:id="1627"/>
    </w:p>
    <w:p>
      <w:pPr>
        <w:pStyle w:val="BookText"/>
      </w:pPr>
      <w:r>
        <w:rPr>
          <w:rFonts w:ascii="Times New Roman" w:hAnsi="Times New Roman" w:eastAsia="Times New Roman" w:cs="Times New Roman"/>
          <w:lang w:val="en-US" w:bidi="en-US"/>
          <w:color w:val="111111"/>
          <w:sz w:val="28"/>
          <w:szCs w:val="28"/>
          <w:rtl/>
        </w:rPr>
        <w:t xml:space="preserve">17836- 6- </w:t>
      </w:r>
      <w:r>
        <w:rPr>
          <w:rStyle w:val="FootnoteReference"/>
        </w:rPr>
        <w:footnoteReference w:id="2027"/>
      </w:r>
      <w:r>
        <w:rPr>
          <w:rFonts w:ascii="Amiri" w:hAnsi="Amiri" w:eastAsia="Amiri" w:cs="Amiri"/>
          <w:lang w:bidi="ar-SA"/>
          <w:color w:val="111111"/>
          <w:sz w:val="28"/>
          <w:szCs w:val="28"/>
          <w:rtl/>
        </w:rPr>
        <w:t xml:space="preserve">مُحَمَّدُ بْنُ عَلِیِّ بْنِ الْحُسَیْنِ قَالَ رُوِیَ عَنِ النَّبِیِّ ص وَ الْأَئِمَّةِ ع أَنَّهُ إِنَّمَا یُقَبَّلُ الْحَجَرُ </w:t>
      </w:r>
      <w:r>
        <w:rPr>
          <w:rStyle w:val="FootnoteReference"/>
        </w:rPr>
        <w:footnoteReference w:id="2028"/>
      </w:r>
      <w:r>
        <w:rPr>
          <w:rFonts w:ascii="Amiri" w:hAnsi="Amiri" w:eastAsia="Amiri" w:cs="Amiri"/>
          <w:lang w:bidi="ar-SA"/>
          <w:color w:val="111111"/>
          <w:sz w:val="28"/>
          <w:szCs w:val="28"/>
          <w:rtl/>
        </w:rPr>
        <w:t xml:space="preserve">وَ یُسْتَلَمُ لِیُؤَدَّی إِلَی اللَّهِ الْعَهْدُ الَّذِی أُخِذَ عَلَیْهِمْ فِی الْمِیثَاقِ وَ إِنَّمَا یُسْتَلَمُ الْحَجَرُ لِأَنَّ مَوَاثِیقَ الْخَلَائِقِ فِیهِ وَ کَانَ أَشَدَّ بَیَاضاً مِنَ اللَّبَنِ فَاسْوَدَّ مِنْ خَطَایَا بَنِی آدَمَ وَ لَوْ لَا مَا مَسَّهُ مِنْ أَرْجَاسِ الْجَاهِلِیَّةِ- مَا مَسَّهُ ذُو عَاهَةٍ إِلَّا بَرَأَ.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کرده است که از پیامبر (صلی‌الله‌علیه‌وآله) و ائمه (علیهم‌السلام) روایت شده است که حجرالاسود فقط برای ادا کردن عهدی که بر مردم در پیمان گرفته شده است، بوسیده و لمس می‌شود. و حجرالاسود لمس می‌شود چون پیمان‌های خلایق در آن است. و آن قبلاً از شیر سفیدتر بود، اما به خاطر گناهان بنی‌آدم سیاه شد. و اگر آلودگی‌های جاهلیت به آن نمی‌رسید، هیچ بیمار یا دارای عیب و نقصی به آن دست نمی‌زد مگر اینکه شفا می‌یافت</w:t>
      </w:r>
    </w:p>
    <w:p>
      <w:pPr>
        <w:pStyle w:val="Heading5"/>
      </w:pPr>
      <w:bookmarkStart w:id="1628" w:name="_Toc1086"/>
      <w:r>
        <w:t>[رقم الحدیث الکلی: 17837 - رقم الحدیث الباب: 7]</w:t>
      </w:r>
      <w:bookmarkEnd w:id="1628"/>
    </w:p>
    <w:p>
      <w:pPr>
        <w:pStyle w:val="BookText"/>
      </w:pPr>
      <w:r>
        <w:rPr>
          <w:rFonts w:ascii="Times New Roman" w:hAnsi="Times New Roman" w:eastAsia="Times New Roman" w:cs="Times New Roman"/>
          <w:lang w:val="en-US" w:bidi="en-US"/>
          <w:color w:val="111111"/>
          <w:sz w:val="28"/>
          <w:szCs w:val="28"/>
          <w:rtl/>
        </w:rPr>
        <w:t xml:space="preserve">17837- 7- </w:t>
      </w:r>
      <w:r>
        <w:rPr>
          <w:rStyle w:val="FootnoteReference"/>
        </w:rPr>
        <w:footnoteReference w:id="2029"/>
      </w:r>
      <w:r>
        <w:rPr>
          <w:rFonts w:ascii="Amiri" w:hAnsi="Amiri" w:eastAsia="Amiri" w:cs="Amiri"/>
          <w:lang w:bidi="ar-SA"/>
          <w:color w:val="111111"/>
          <w:sz w:val="28"/>
          <w:szCs w:val="28"/>
          <w:rtl/>
        </w:rPr>
        <w:t xml:space="preserve">وَ فِی الْعِلَلِ وَ عُیُونِ الْأَخْبَارِ بِأَسَانِیدِهِ عَنْ مُحَمَّدِ بْنِ</w:t>
      </w:r>
    </w:p>
    <w:p>
      <w:pPr>
        <w:pStyle w:val="BookText"/>
      </w:pPr>
      <w:r>
        <w:rPr>
          <w:rFonts w:ascii="IRNazanin" w:hAnsi="IRNazanin" w:eastAsia="IRNazanin" w:cs="IRNazanin"/>
          <w:lang w:bidi="fa-IR"/>
          <w:color w:val="111111"/>
          <w:sz w:val="28"/>
          <w:szCs w:val="28"/>
          <w:rtl/>
        </w:rPr>
        <w:t xml:space="preserve">ص: 318</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4" w:name="pg14670_158350"/>
    <w:bookmarkEnd w:id="304"/>
    <w:p>
      <w:pPr>
        <w:pStyle w:val="BookText"/>
      </w:pPr>
      <w:r>
        <w:rPr>
          <w:rFonts w:ascii="Amiri" w:hAnsi="Amiri" w:eastAsia="Amiri" w:cs="Amiri"/>
          <w:lang w:bidi="ar-SA"/>
          <w:color w:val="111111"/>
          <w:sz w:val="28"/>
          <w:szCs w:val="28"/>
          <w:rtl/>
        </w:rPr>
        <w:t xml:space="preserve">سِنَانٍ أَنَّ أَبَا الْحَسَنِ عَلِیَّ بْنَ مُوسَی الرِّضَا ع- کَتَبَ إِلَیْهِ فِیمَا کَتَبَ مِنْ جَوَابِ مَسَائِلِهِ عِلَّةُ اسْتِلَامِ الْحَجَرِ- أَنَّ اللَّهَ لَمَّا أَخَذَ مَوَاثِیقَ بَنِی آدَمَ الْتَقَمَهُ الْحَجَرُ- فَمِنْ ثَمَّ کُلِّفَ النَّاسُ بِتَعَاهُدِ </w:t>
      </w:r>
      <w:r>
        <w:rPr>
          <w:rStyle w:val="FootnoteReference"/>
        </w:rPr>
        <w:footnoteReference w:id="2030"/>
      </w:r>
      <w:r>
        <w:rPr>
          <w:rFonts w:ascii="Amiri" w:hAnsi="Amiri" w:eastAsia="Amiri" w:cs="Amiri"/>
          <w:lang w:bidi="ar-SA"/>
          <w:color w:val="111111"/>
          <w:sz w:val="28"/>
          <w:szCs w:val="28"/>
          <w:rtl/>
        </w:rPr>
        <w:t xml:space="preserve">ذَلِکَ الْمِیثَاقِ وَ مِنْ ثَمَّ یُقَالُ عِنْدَ الْحَجَرِ أَمَانَتِی أَدَّیْتُهَا وَ مِیثَاقِی تَعَاهَدْتُهُ لِتَشْهَدَ لِی بِالْمُوَافَاةِ- وَ مِنْهُ قَوْلُ سَلْمَانَ رَحِمَهُ اللَّهُ لَیَجِیئَنَّ الْحَجَرُ یَوْمَ الْقِیَامَةِ مِثْلَ أَبِی قُبَیْسٍ- لَهُ لِسَانٌ وَ شَفَتَانِ وَ یَشْهَدُ لِمَنْ وَافَاهُ بِالْمُوَافَاةِ.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نقل شده است که امام رضا (علیه‌السلام) در پاسخ به سوالاتش نوشت: علت لمس کردن حجرالاسود این است که خداوند وقتی پیمان‌های بنی‌آدم را گرفت، حجرالاسود آن پیمان‌ها را پذیرفت. بنابراین، مردم موظف شدند به تجدید آن پیمان. از این‌رو، هنگام حجرالاسود می‌گویند: «امانتم را ادا کردم و پیمانم را تجدید نمودم تا برای من در وفای به عهد گواهی دهد.» و این است معنی گفتار سلمان (رحمت‌الله‌علیه) که: «حجرالاسود روز قیامت به مانند ابی قبیس خواهد آمد؛ برای او زبان و لب‌هایی است و برای کسی که به او وفا کرده است، گواهی می‌دهد.</w:t>
      </w:r>
    </w:p>
    <w:p>
      <w:pPr>
        <w:pStyle w:val="Heading5"/>
      </w:pPr>
      <w:bookmarkStart w:id="1629" w:name="_Toc1087"/>
      <w:r>
        <w:t>[رقم الحدیث الکلی: 17838 - رقم الحدیث الباب: 8]</w:t>
      </w:r>
      <w:bookmarkEnd w:id="1629"/>
    </w:p>
    <w:p>
      <w:pPr>
        <w:pStyle w:val="BookText"/>
      </w:pPr>
      <w:r>
        <w:rPr>
          <w:rFonts w:ascii="Times New Roman" w:hAnsi="Times New Roman" w:eastAsia="Times New Roman" w:cs="Times New Roman"/>
          <w:lang w:val="en-US" w:bidi="en-US"/>
          <w:color w:val="111111"/>
          <w:sz w:val="28"/>
          <w:szCs w:val="28"/>
          <w:rtl/>
        </w:rPr>
        <w:t xml:space="preserve">17838- 8- </w:t>
      </w:r>
      <w:r>
        <w:rPr>
          <w:rStyle w:val="FootnoteReference"/>
        </w:rPr>
        <w:footnoteReference w:id="2031"/>
      </w:r>
      <w:r>
        <w:rPr>
          <w:rFonts w:ascii="Amiri" w:hAnsi="Amiri" w:eastAsia="Amiri" w:cs="Amiri"/>
          <w:lang w:bidi="ar-SA"/>
          <w:color w:val="111111"/>
          <w:sz w:val="28"/>
          <w:szCs w:val="28"/>
          <w:rtl/>
        </w:rPr>
        <w:t xml:space="preserve">وَ فِی الْعِلَلِ عَنْ أَبِیهِ عَنْ عَلِیِّ بْنِ إِبْرَاهِیمَ عَنْ أَبِیهِ عَنْ مُحَمَّدِ بْنِ أَبِی عُمَیْرٍ عَنْ حَمَّادِ بْنِ عُثْمَانَ عَنْ عُبَیْدِ اللَّهِ بْنِ عَلِیٍّ الْحَلَبِیِّ عَنْ أَبِی عَبْدِ اللَّهِ ع قَالَ: سَأَلْتُهُ لِمَ یُسْتَلَمُ الْحَجَرُ قَالَ لِأَنَّ مَوَاثِیقَ الْخَلَائِقِ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الله بن علی الحلبی نقل شده است که از ابی عبدالله (علیه السلام) می‌پرسد:</w:t>
      </w:r>
    </w:p>
    <w:p>
      <w:pPr>
        <w:pStyle w:val="BookText"/>
      </w:pPr>
      <w:r>
        <w:rPr>
          <w:rFonts w:ascii="IRNazanin" w:hAnsi="IRNazanin" w:eastAsia="IRNazanin" w:cs="IRNazanin"/>
          <w:lang w:bidi="fa-IR"/>
          <w:color w:val="111111"/>
          <w:sz w:val="28"/>
          <w:szCs w:val="28"/>
          <w:rtl/>
        </w:rPr>
        <w:t xml:space="preserve">«پرسیدم چرا حجرالأسود استلام می‌شود، فرمود: زیرا پیمان‌های خلایق در آن است</w:t>
      </w:r>
    </w:p>
    <w:p>
      <w:pPr>
        <w:pStyle w:val="Heading5"/>
      </w:pPr>
      <w:bookmarkStart w:id="1630" w:name="_Toc1088"/>
      <w:r>
        <w:t>[رقم الحدیث الکلی: 17839 - رقم الحدیث الباب: 9]</w:t>
      </w:r>
      <w:bookmarkEnd w:id="1630"/>
    </w:p>
    <w:p>
      <w:pPr>
        <w:pStyle w:val="BookText"/>
      </w:pPr>
      <w:r>
        <w:rPr>
          <w:rFonts w:ascii="Times New Roman" w:hAnsi="Times New Roman" w:eastAsia="Times New Roman" w:cs="Times New Roman"/>
          <w:lang w:val="en-US" w:bidi="en-US"/>
          <w:color w:val="111111"/>
          <w:sz w:val="28"/>
          <w:szCs w:val="28"/>
          <w:rtl/>
        </w:rPr>
        <w:t xml:space="preserve">17839- 9- </w:t>
      </w:r>
      <w:r>
        <w:rPr>
          <w:rStyle w:val="FootnoteReference"/>
        </w:rPr>
        <w:footnoteReference w:id="2032"/>
      </w:r>
      <w:r>
        <w:rPr>
          <w:rFonts w:ascii="Amiri" w:hAnsi="Amiri" w:eastAsia="Amiri" w:cs="Amiri"/>
          <w:lang w:bidi="ar-SA"/>
          <w:color w:val="111111"/>
          <w:sz w:val="28"/>
          <w:szCs w:val="28"/>
          <w:rtl/>
        </w:rPr>
        <w:t xml:space="preserve">قَالَ وَ فِی حَدِیثٍ آخَرَ قَالَ: لِأَنَّ اللَّهَ عَزَّ وَ جَلَّ لَمَّا أَخَذَ مَوَاثِیقَ الْعِبَادِ أَمَرَ الْحَجَرَ فَالْتَقَمَهَا فَهُوَ یَشْهَدُ لِمَنْ وَافَاهُ بِالْمُوَافَاةِ.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و در حدیث دیگری آمده است که: «زیرا خداوند عز و جل وقتی که پیمان‌های بندگان را گرفت، به حجرالاسود دستور داد که آن پیمان‌ها را بپذیرد و حجرالاسود آنها را پذیرفت و برای کسی که به آن وفا کند، گواهی می‌دهد.</w:t>
      </w:r>
    </w:p>
    <w:p>
      <w:pPr>
        <w:pStyle w:val="Heading5"/>
      </w:pPr>
      <w:bookmarkStart w:id="1631" w:name="_Toc1089"/>
      <w:r>
        <w:t>[رقم الحدیث الکلی: 17840 - رقم الحدیث الباب: 10]</w:t>
      </w:r>
      <w:bookmarkEnd w:id="1631"/>
    </w:p>
    <w:p>
      <w:pPr>
        <w:pStyle w:val="BookText"/>
      </w:pPr>
      <w:r>
        <w:rPr>
          <w:rFonts w:ascii="Times New Roman" w:hAnsi="Times New Roman" w:eastAsia="Times New Roman" w:cs="Times New Roman"/>
          <w:lang w:val="en-US" w:bidi="en-US"/>
          <w:color w:val="111111"/>
          <w:sz w:val="28"/>
          <w:szCs w:val="28"/>
          <w:rtl/>
        </w:rPr>
        <w:t xml:space="preserve">17840- 10- </w:t>
      </w:r>
      <w:r>
        <w:rPr>
          <w:rStyle w:val="FootnoteReference"/>
        </w:rPr>
        <w:footnoteReference w:id="2033"/>
      </w:r>
      <w:r>
        <w:rPr>
          <w:rFonts w:ascii="Amiri" w:hAnsi="Amiri" w:eastAsia="Amiri" w:cs="Amiri"/>
          <w:lang w:bidi="ar-SA"/>
          <w:color w:val="111111"/>
          <w:sz w:val="28"/>
          <w:szCs w:val="28"/>
          <w:rtl/>
        </w:rPr>
        <w:t xml:space="preserve">وَ عَنْ مُحَمَّدِ بْنِ الْحَسَنِ بْنِ أَحْمَدَ بْنِ الْوَلِیدِ عَنْ مُحَمَّدِ بْنِ الْحَسَنِ الصَّفَّارِ عَنِ الْعَبَّاسِ بْنِ مَعْرُوفٍ عَنْ حَمَّادِ بْنِ عِیسَی عَنْ حَرِیزٍ عَنْ أَبِی بَصِیرٍ وَ زُرَارَةَ وَ مُحَمَّدِ بْنِ مُسْلِمٍ کُلِّهِمْ عَنْ أَبِی عَبْدِ اللَّهِ ع قَالَ: إِنَّ اللَّهَ عَزَّ وَ جَلَّ خَلَقَ الْحَجَرَ الْأَسْوَدَ- ثُمَّ أَخَذَ الْمِیثَاقَ عَلَی الْعِبَادِ ثُمَّ قَالَ لِلْحَجَرِ- الْتَقِمْهُ وَ الْمُؤْمِنُونَ یَتَعَاهَدُونَ مِیثَاقَهُمْ.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(علیه‌السلام) نقل شده است که فرمود: «خداوند عز و جل حجرالاسود را خلق کرد و سپس پیمان را از بندگان گرفت. سپس به حجرالاسود گفت: "پیمان‌ها را بپذیر." و مؤمنان به تجدید پیمان خود می‌پردازند.»</w:t>
      </w:r>
    </w:p>
    <w:p>
      <w:pPr>
        <w:pStyle w:val="Heading5"/>
      </w:pPr>
      <w:bookmarkStart w:id="1632" w:name="_Toc1090"/>
      <w:r>
        <w:t>[رقم الحدیث الکلی: 17841 - رقم الحدیث الباب: 11]</w:t>
      </w:r>
      <w:bookmarkEnd w:id="1632"/>
    </w:p>
    <w:p>
      <w:pPr>
        <w:pStyle w:val="BookText"/>
      </w:pPr>
      <w:r>
        <w:rPr>
          <w:rFonts w:ascii="Times New Roman" w:hAnsi="Times New Roman" w:eastAsia="Times New Roman" w:cs="Times New Roman"/>
          <w:lang w:val="en-US" w:bidi="en-US"/>
          <w:color w:val="111111"/>
          <w:sz w:val="28"/>
          <w:szCs w:val="28"/>
          <w:rtl/>
        </w:rPr>
        <w:t xml:space="preserve">17841- 11- </w:t>
      </w:r>
      <w:r>
        <w:rPr>
          <w:rStyle w:val="FootnoteReference"/>
        </w:rPr>
        <w:footnoteReference w:id="2034"/>
      </w:r>
      <w:r>
        <w:rPr>
          <w:rFonts w:ascii="Amiri" w:hAnsi="Amiri" w:eastAsia="Amiri" w:cs="Amiri"/>
          <w:lang w:bidi="ar-SA"/>
          <w:color w:val="111111"/>
          <w:sz w:val="28"/>
          <w:szCs w:val="28"/>
          <w:rtl/>
        </w:rPr>
        <w:t xml:space="preserve">وَ عَنْهُ عَنِ الصَّفَّارِ عَنْ مُحَمَّدِ بْنِ عِیسَی بْنِ عُبَیْدٍ عَنْ</w:t>
      </w:r>
    </w:p>
    <w:p>
      <w:pPr>
        <w:pStyle w:val="BookText"/>
      </w:pPr>
      <w:r>
        <w:rPr>
          <w:rFonts w:ascii="IRNazanin" w:hAnsi="IRNazanin" w:eastAsia="IRNazanin" w:cs="IRNazanin"/>
          <w:lang w:bidi="fa-IR"/>
          <w:color w:val="111111"/>
          <w:sz w:val="28"/>
          <w:szCs w:val="28"/>
          <w:rtl/>
        </w:rPr>
        <w:t xml:space="preserve">ص: 319</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5" w:name="pg14670_158351"/>
    <w:bookmarkEnd w:id="305"/>
    <w:p>
      <w:pPr>
        <w:pStyle w:val="BookText"/>
      </w:pPr>
      <w:r>
        <w:rPr>
          <w:rFonts w:ascii="Amiri" w:hAnsi="Amiri" w:eastAsia="Amiri" w:cs="Amiri"/>
          <w:lang w:bidi="ar-SA"/>
          <w:color w:val="111111"/>
          <w:sz w:val="28"/>
          <w:szCs w:val="28"/>
          <w:rtl/>
        </w:rPr>
        <w:t xml:space="preserve">زِیَادٍ الْقَنْدِیِّ عَنْ عَبْدِ اللَّهِ بْنِ سِنَانٍ قَالَ: بَیْنَا نَحْنُ فِی الطَّوَافِ إِذْ مَرَّ رَجُلٌ مِنْ آلِ عُمَرَ- فَأَخَذَ بِیَدِهِ رَجُلٌ فَاسْتَلَمَ الْحَجَرَ- فَانْتَهَرَهُ وَ أَغْلَظَ لَهُ وَ قَالَ لَهُ بَطَلَ حَجُّکَ لِأَنَّ الَّذِی اسْتَلَمْتَهُ </w:t>
      </w:r>
      <w:r>
        <w:rPr>
          <w:rStyle w:val="FootnoteReference"/>
        </w:rPr>
        <w:footnoteReference w:id="2035"/>
      </w:r>
      <w:r>
        <w:rPr>
          <w:rFonts w:ascii="Amiri" w:hAnsi="Amiri" w:eastAsia="Amiri" w:cs="Amiri"/>
          <w:lang w:bidi="ar-SA"/>
          <w:color w:val="111111"/>
          <w:sz w:val="28"/>
          <w:szCs w:val="28"/>
          <w:rtl/>
        </w:rPr>
        <w:t xml:space="preserve">حَجَرٌ لَا یَضُرُّ وَ لَا یَنْفَعُ فَقُلْتُ لِأَبِی عَبْدِ اللَّهِ ع أَ مَا سَمِعْتَ قَوْلَ الْعُمَرِیِّ </w:t>
      </w:r>
      <w:r>
        <w:rPr>
          <w:rStyle w:val="FootnoteReference"/>
        </w:rPr>
        <w:footnoteReference w:id="2036"/>
      </w:r>
    </w:p>
    <w:p>
      <w:pPr>
        <w:pStyle w:val="BookText"/>
      </w:pPr>
      <w:r>
        <w:rPr>
          <w:rFonts w:ascii="IRNazanin" w:hAnsi="IRNazanin" w:eastAsia="IRNazanin" w:cs="IRNazanin"/>
          <w:lang w:bidi="fa-IR"/>
          <w:color w:val="111111"/>
          <w:sz w:val="28"/>
          <w:szCs w:val="28"/>
          <w:rtl/>
        </w:rPr>
        <w:t xml:space="preserve">قلت- قال له- یا عبد اللّه بطل حجک ثمّ إنّما هو حجر لا یضر و لا ینفع.</w:t>
      </w:r>
    </w:p>
    <w:p>
      <w:pPr>
        <w:pStyle w:val="BookText"/>
      </w:pPr>
      <w:r>
        <w:rPr>
          <w:rFonts w:ascii="Amiri" w:hAnsi="Amiri" w:eastAsia="Amiri" w:cs="Amiri"/>
          <w:lang w:bidi="ar-SA"/>
          <w:color w:val="111111"/>
          <w:sz w:val="28"/>
          <w:szCs w:val="28"/>
          <w:rtl/>
        </w:rPr>
        <w:t xml:space="preserve">فَقَالَ أَبُو عَبْدِ اللَّهِ ع کَذَبَ ثُمَّ کَذَبَ ثُمَّ کَذَبَ إِنَّ لِلْحَجَرِ لِسَاناً ذَلْقاً یَوْمَ الْقِیَامَةِ- یَشْهَدُ لِمَنْ وَافَاهُ بِالْمُوَافَاةِ ثُمَّ ذَکَرَ حَدِیثَ خَلْقِ آدَمَ وَ أَخْذِ الْمِیثَاقِ عَلَی ذُرِّیَّتِهِ وَ أَنَّ الْحَجَرَ الْتَقَمَ الْمِیثَاقَ مِنَ الْخَلْقِ کُلِّهِمْ إِلَی أَنْ قَالَ فَمِنْ أَجْلِ ذَلِکَ أُمِرْتُمْ أَنْ تَقُولُوا إِذَا اسْتَلَمْتُمُ الْحَجَرَ- أَمَانَتِی أَدَّیْتُهَا وَ مِیثَاقِی تَعَاهَدْتُهُ لِتَشْهَدَ لِی بِالْمُوَافَاةِ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هنگامی که ما در حال طواف بودیم، مردی از خاندان عمر گذشت و دستی به حجرالاسود زد و آن را لمس کرد. سپس او را مورد نکوهش قرار داد و به او گفت: «حج تو باطل است زیرا آنچه که لمس کرده‌ای، سنگی است که نه ضرر دارد و نه نفع.» من به امام صادق (علیه‌السلام) گفتم: «آیا نشنیدی که عمر می‌گوید؟» امام صادق (علیه‌السلام) فرمود: «دروغ گفته، سپس دروغ گفته، سپس دروغ گفته است. به یقین، برای حجرالاسود در روز قیامت زبانی نرم و گویا خواهد بود که برای کسی که با آن وفا کند، گواهی خواهد داد.» سپس امام به حدیث خلق آدم و گرفتن پیمان از نسل او اشاره کرد و اینکه حجرالاسود آن پیمان را از تمامی خلایق پذیرفت. فرمود: «به همین دلیل، به شما دستور داده شده است که هنگام لمس حجرالاسود بگویید: "امانتم را ادا کردم و پیمانم را تجدید نمودم تا در روز قیامت برای من گواهی دهد که به عهد وفا کرده‌ام.</w:t>
      </w:r>
    </w:p>
    <w:p>
      <w:pPr>
        <w:pStyle w:val="Heading5"/>
      </w:pPr>
      <w:bookmarkStart w:id="1633" w:name="_Toc1091"/>
      <w:r>
        <w:t>[رقم الحدیث الکلی: 17842 - رقم الحدیث الباب: 12]</w:t>
      </w:r>
      <w:bookmarkEnd w:id="1633"/>
    </w:p>
    <w:p>
      <w:pPr>
        <w:pStyle w:val="BookText"/>
      </w:pPr>
      <w:r>
        <w:rPr>
          <w:rFonts w:ascii="Times New Roman" w:hAnsi="Times New Roman" w:eastAsia="Times New Roman" w:cs="Times New Roman"/>
          <w:lang w:val="en-US" w:bidi="en-US"/>
          <w:color w:val="111111"/>
          <w:sz w:val="28"/>
          <w:szCs w:val="28"/>
          <w:rtl/>
        </w:rPr>
        <w:t xml:space="preserve">17842- 12- </w:t>
      </w:r>
      <w:r>
        <w:rPr>
          <w:rStyle w:val="FootnoteReference"/>
        </w:rPr>
        <w:footnoteReference w:id="2037"/>
      </w:r>
      <w:r>
        <w:rPr>
          <w:rFonts w:ascii="Amiri" w:hAnsi="Amiri" w:eastAsia="Amiri" w:cs="Amiri"/>
          <w:lang w:bidi="ar-SA"/>
          <w:color w:val="111111"/>
          <w:sz w:val="28"/>
          <w:szCs w:val="28"/>
          <w:rtl/>
        </w:rPr>
        <w:t xml:space="preserve">وَ عَنْهُ عَنْ أَبِیهِ عَنْ سَعْدٍ عَنْ مُحَمَّدِ بْنِ الْحُسَیْنِ بْنِ أَبِی الْخَطَّابِ عَنْ أَحْمَدَ بْنِ مُحَمَّدِ بْنِ أَبِی نَصْرٍ عَنْ عَبْدِ الْکَرِیمِ بْنِ عَمْرٍو عَنْ عَبْدِ اللَّهِ بْنِ أَبِی یَعْفُورٍ عَنْ أَبِی عَبْدِ اللَّهِ ع فِی حَدِیثٍ قَالَ: وَ الْمِیثَاقُ هُوَ فِی هَذَا الْحَجَرِ الْأَسْوَدِ- أَمَا وَ اللَّهِ إِنَّ لَهُ لَعَیْنَیْنِ وَ أُذُنَیْنِ وَ فَماً وَ لِسَاناً ذَلْقاً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عبد الله بن ابی یعفور نقل شده است که از ابو عبدالله (علیه السلام) نقل می‌کند:</w:t>
      </w:r>
    </w:p>
    <w:p>
      <w:pPr>
        <w:pStyle w:val="BookText"/>
      </w:pPr>
      <w:r>
        <w:rPr>
          <w:rFonts w:ascii="IRNazanin" w:hAnsi="IRNazanin" w:eastAsia="IRNazanin" w:cs="IRNazanin"/>
          <w:lang w:bidi="fa-IR"/>
          <w:color w:val="111111"/>
          <w:sz w:val="28"/>
          <w:szCs w:val="28"/>
          <w:rtl/>
        </w:rPr>
        <w:t xml:space="preserve">«و پیمان الهی در این حجرالأسود است. به خدا قسم، این حجرالأسود دارای دو چشم و دو گوش و یک دهان و یک زبان نرم است.</w:t>
      </w:r>
    </w:p>
    <w:p>
      <w:pPr>
        <w:pStyle w:val="Heading5"/>
      </w:pPr>
      <w:bookmarkStart w:id="1634" w:name="_Toc1092"/>
      <w:r>
        <w:t>[رقم الحدیث الکلی: 17843 - رقم الحدیث الباب: 13]</w:t>
      </w:r>
      <w:bookmarkEnd w:id="1634"/>
    </w:p>
    <w:p>
      <w:pPr>
        <w:pStyle w:val="BookText"/>
      </w:pPr>
      <w:r>
        <w:rPr>
          <w:rFonts w:ascii="Times New Roman" w:hAnsi="Times New Roman" w:eastAsia="Times New Roman" w:cs="Times New Roman"/>
          <w:lang w:val="en-US" w:bidi="en-US"/>
          <w:color w:val="111111"/>
          <w:sz w:val="28"/>
          <w:szCs w:val="28"/>
          <w:rtl/>
        </w:rPr>
        <w:t xml:space="preserve">17843- 13- </w:t>
      </w:r>
      <w:r>
        <w:rPr>
          <w:rStyle w:val="FootnoteReference"/>
        </w:rPr>
        <w:footnoteReference w:id="2038"/>
      </w:r>
      <w:r>
        <w:rPr>
          <w:rFonts w:ascii="Amiri" w:hAnsi="Amiri" w:eastAsia="Amiri" w:cs="Amiri"/>
          <w:lang w:bidi="ar-SA"/>
          <w:color w:val="111111"/>
          <w:sz w:val="28"/>
          <w:szCs w:val="28"/>
          <w:rtl/>
        </w:rPr>
        <w:t xml:space="preserve">وَ عَنْ مُحَمَّدِ بْنِ الْحَسَنِ عَنِ الصَّفَّارِ عَنْ عَلِیِّ بْنِ حَسَّانَ الْوَاسِطِیِّ عَنْ عَمِّهِ عَبْدِ الرَّحْمَنِ بْنِ کَثِیرٍ الْهَاشِمِیِّ عَنْ أَبِی عَبْدِ اللَّهِ ع قَالَ: مَرَّ عُمَرُ بْنُ الْخَطَّابِ عَلَی الْحَجَرِ الْأَسْوَدِ- فَقَالَ وَ اللَّهِ یَا حَجَرُ إِنَّا لَنَعْلَمُ أَنَّکَ حَجَرٌ لَا تَضُرُّ وَ لَا تَنْفَعُ إِلَّا أَنَّا رَأَیْنَا رَسُولَ اللَّهِ ص یُحِبُّکَ فَنَحْنُ نُحِبُّکَ فَقَالَ أَمِیرُ الْمُؤْمِنِینَ ع کَیْفَ یَا ابْنَ الْخَطَّابِ- فَوَ اللَّهِ لَیَبْعَثَنَّهُ اللَّهُ یَوْمَ الْقِیَامَةِ وَ لَهُ لِسَانٌ وَ شَفَتَانِ فَیَشْهَدُ لِمَنْ وَافَاهُ</w:t>
      </w:r>
    </w:p>
    <w:p>
      <w:pPr>
        <w:pStyle w:val="BookText"/>
      </w:pPr>
      <w:r>
        <w:rPr>
          <w:rFonts w:ascii="IRNazanin" w:hAnsi="IRNazanin" w:eastAsia="IRNazanin" w:cs="IRNazanin"/>
          <w:lang w:bidi="fa-IR"/>
          <w:color w:val="111111"/>
          <w:sz w:val="28"/>
          <w:szCs w:val="28"/>
          <w:rtl/>
        </w:rPr>
        <w:t xml:space="preserve">ص: 320</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6" w:name="pg14670_158352"/>
    <w:bookmarkEnd w:id="30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یَمِینُ اللَّهِ عَزَّ وَ جَلَّ فِی أَرْضِهِ یُبَایِعُ بِهَا خَلْقَهُ فَقَالَ عُمَرُ لَا أَبْقَانَا اللَّهُ فِی بَلَدٍ لَا یَکُونُ فِیهِ عَلِیُّ بْنُ أَبِی طَالِبٍ.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عمر بن خطاب بر حجرالاسود گذشت و گفت: «به خدا سوگند، ای حجر، ما می‌دانیم که تو تنها سنگی هستی که نه ضرر می‌زنی و نه نفع می‌رسانی، اما ما دیده‌ایم که رسول‌الله (صلى الله عليه وآله) تو را دوست دارد، بنابراین ما نیز تو را دوست داریم.» امیرالمؤمنین (علیه‌السلام) گفت: «چگونه، ای پسر خطاب؟ به خدا سوگند، خداوند در روز قیامت تو را برمی‌انگیزد و تو زبانی گویا و دو لب خواهی داشت که برای کسی که با تو دیدار کرده است، گواهی خواهد داد.» و تو، ای حجر، دست راست خداوند عزّ و جلّ در زمین او هستی که با آن با خلقش بیعت می‌کند. عمر گفت: «خدا ما را در کشوری نگه ندارد که در آن علی بن ابی‌طالب نباشد</w:t>
      </w:r>
    </w:p>
    <w:p>
      <w:pPr>
        <w:pStyle w:val="Heading5"/>
      </w:pPr>
      <w:bookmarkStart w:id="1635" w:name="_Toc1093"/>
      <w:r>
        <w:t>[رقم الحدیث الکلی: 17844 - رقم الحدیث الباب: 14]</w:t>
      </w:r>
      <w:bookmarkEnd w:id="1635"/>
    </w:p>
    <w:p>
      <w:pPr>
        <w:pStyle w:val="BookText"/>
      </w:pPr>
      <w:r>
        <w:rPr>
          <w:rFonts w:ascii="Times New Roman" w:hAnsi="Times New Roman" w:eastAsia="Times New Roman" w:cs="Times New Roman"/>
          <w:lang w:val="en-US" w:bidi="en-US"/>
          <w:color w:val="111111"/>
          <w:sz w:val="28"/>
          <w:szCs w:val="28"/>
          <w:rtl/>
        </w:rPr>
        <w:t xml:space="preserve">17844- 14- </w:t>
      </w:r>
      <w:r>
        <w:rPr>
          <w:rStyle w:val="FootnoteReference"/>
        </w:rPr>
        <w:footnoteReference w:id="2039"/>
      </w:r>
      <w:r>
        <w:rPr>
          <w:rFonts w:ascii="Amiri" w:hAnsi="Amiri" w:eastAsia="Amiri" w:cs="Amiri"/>
          <w:lang w:bidi="ar-SA"/>
          <w:color w:val="111111"/>
          <w:sz w:val="28"/>
          <w:szCs w:val="28"/>
          <w:rtl/>
        </w:rPr>
        <w:t xml:space="preserve">وَ عَنْ عَلِیِّ بْنِ حَاتِمٍ عَنْ حُمَیْدِ بْنِ زِیَادٍ </w:t>
      </w:r>
      <w:r>
        <w:rPr>
          <w:rStyle w:val="FootnoteReference"/>
        </w:rPr>
        <w:footnoteReference w:id="2040"/>
      </w:r>
      <w:r>
        <w:rPr>
          <w:rFonts w:ascii="Amiri" w:hAnsi="Amiri" w:eastAsia="Amiri" w:cs="Amiri"/>
          <w:lang w:bidi="ar-SA"/>
          <w:color w:val="111111"/>
          <w:sz w:val="28"/>
          <w:szCs w:val="28"/>
          <w:rtl/>
        </w:rPr>
        <w:t xml:space="preserve">عَنْ أَحْمَدَ بْنِ الْحُسَیْنِ عَنْ زَکَرِیَّا الْمُؤْمِنِ </w:t>
      </w:r>
      <w:r>
        <w:rPr>
          <w:rStyle w:val="FootnoteReference"/>
        </w:rPr>
        <w:footnoteReference w:id="2041"/>
      </w:r>
      <w:r>
        <w:rPr>
          <w:rFonts w:ascii="Amiri" w:hAnsi="Amiri" w:eastAsia="Amiri" w:cs="Amiri"/>
          <w:lang w:bidi="ar-SA"/>
          <w:color w:val="111111"/>
          <w:sz w:val="28"/>
          <w:szCs w:val="28"/>
          <w:rtl/>
        </w:rPr>
        <w:t xml:space="preserve">عَنْ عَامِرِ بْنِ مَعْقِلٍ عَنْ أَبَانِ بْنِ تَغْلِبَ قَالَ: قَالَ أَبُو عَبْدِ اللَّهِ ع تَدْرِی </w:t>
      </w:r>
      <w:r>
        <w:rPr>
          <w:rStyle w:val="FootnoteReference"/>
        </w:rPr>
        <w:footnoteReference w:id="2042"/>
      </w:r>
      <w:r>
        <w:rPr>
          <w:rFonts w:ascii="Amiri" w:hAnsi="Amiri" w:eastAsia="Amiri" w:cs="Amiri"/>
          <w:lang w:bidi="ar-SA"/>
          <w:color w:val="111111"/>
          <w:sz w:val="28"/>
          <w:szCs w:val="28"/>
          <w:rtl/>
        </w:rPr>
        <w:t xml:space="preserve">لِأَیِّ شَیْ‌ءٍ صَارَ النَّاسُ یَلْثِمُونَ الْحَجَرَ- فَقُلْتُ لَا فَقَالَ إِنَّ آدَمَ شَکَا إِلَی رَبِّهِ الْوَحْشَةَ فِی الْأَرْضِ فَنَزَلَ جَبْرَئِیلُ ع بِیَاقُوتَةٍ مِنَ الْجَنَّةِ- إِلَی أَنْ قَالَ فَلَمَّا رَآهَا عَرَفَهَا فَبَادَرَ یَلْثِمُهَا فَمِنْ ثَمَّ صَارَ النَّاسُ یَلْثِمُونَ الْحَجَرَ.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گفت: امام صادق (علیه‌السلام) فرمود: «آیا می‌دانی چرا مردم حجرالاسود را می‌بوسند؟» گفتم: «نه.» فرمود: «آدم (علیه‌السلام) از پروردگارش به خاطر تنهایی در زمین شکایت کرد. پس جبرئیل (علیه‌السلام) با یاقوتی از بهشت به زمین نازل شد. وقتی آدم (علیه‌السلام) آن را دید، آن را شناخت و بلافاصله آن را بوسید. از آن زمان مردم نیز حجرالاسود را می‌بوسند</w:t>
      </w:r>
    </w:p>
    <w:p>
      <w:pPr>
        <w:pStyle w:val="Heading5"/>
      </w:pPr>
      <w:bookmarkStart w:id="1636" w:name="_Toc1094"/>
      <w:r>
        <w:t>[رقم الحدیث الکلی: 17845 - رقم الحدیث الباب: 15]</w:t>
      </w:r>
      <w:bookmarkEnd w:id="1636"/>
    </w:p>
    <w:p>
      <w:pPr>
        <w:pStyle w:val="BookText"/>
      </w:pPr>
      <w:r>
        <w:rPr>
          <w:rFonts w:ascii="Times New Roman" w:hAnsi="Times New Roman" w:eastAsia="Times New Roman" w:cs="Times New Roman"/>
          <w:lang w:val="en-US" w:bidi="en-US"/>
          <w:color w:val="111111"/>
          <w:sz w:val="28"/>
          <w:szCs w:val="28"/>
          <w:rtl/>
        </w:rPr>
        <w:t xml:space="preserve">17845- 15- </w:t>
      </w:r>
      <w:r>
        <w:rPr>
          <w:rStyle w:val="FootnoteReference"/>
        </w:rPr>
        <w:footnoteReference w:id="2043"/>
      </w:r>
      <w:r>
        <w:rPr>
          <w:rFonts w:ascii="Amiri" w:hAnsi="Amiri" w:eastAsia="Amiri" w:cs="Amiri"/>
          <w:lang w:bidi="ar-SA"/>
          <w:color w:val="111111"/>
          <w:sz w:val="28"/>
          <w:szCs w:val="28"/>
          <w:rtl/>
        </w:rPr>
        <w:t xml:space="preserve">وَ عَنْ مُحَمَّدِ بْنِ شَاذَانَ عَنْ مُحَمَّدِ بْنِ مُحَمَّدِ بْنِ الْحَارِثِ عَنْ صَالِحِ بْنِ سَعِیدٍ عَنْ عَبْدِ الْمُنْعِمِ بْنِ إِدْرِیسَ عَنْ أَبِیهِ عَنْ وَهْبٍ الْیَمَانِیِّ عَنِ ابْنِ عَبَّاسٍ أَنَّ النَّبِیَّ ص قَالَ لِعَائِشَةَ وَ هِیَ تَطُوفُ مَعَهُ بِالْکَعْبَةِ- حِینَ اسْتَلَمَا الرُّکْنَ وَ بَلَغَا إِلَی الْحَجَرِ یَا عَائِشَةُ- لَوْ لَا مَا طَبَعَ اللَّهُ عَلَی هَذَا الْحَجَرِ مِنْ أَرْجَاسِ الْجَاهِلِیَّةِ- وَ أَنْجَاسِهَا إِذاً لَاسْتُشْفِیَ بِهِ مِنْ کُلِّ عَاهَةٍ إِلَی أَنْ قَالَ وَ إِنَّ الرُّکْنَ یَمِینُ اللَّهِ فِی أَرْضِهِ بَعْدَ الْحَجِّ </w:t>
      </w:r>
      <w:r>
        <w:rPr>
          <w:rStyle w:val="FootnoteReference"/>
        </w:rPr>
        <w:footnoteReference w:id="2044"/>
      </w:r>
      <w:r>
        <w:rPr>
          <w:rFonts w:ascii="Amiri" w:hAnsi="Amiri" w:eastAsia="Amiri" w:cs="Amiri"/>
          <w:lang w:bidi="ar-SA"/>
          <w:color w:val="111111"/>
          <w:sz w:val="28"/>
          <w:szCs w:val="28"/>
          <w:rtl/>
        </w:rPr>
        <w:t xml:space="preserve">وَ لَیَبْعَثَنَّهُ اللَّهُ یَوْمَ الْقِیَامَةِ وَ لَهُ لِسَانٌ وَ شَفَتَانِ وَ عَیْنَانِ وَ لَیُنْطِقَنَّهُ اللَّهُ یَوْمَ الْقِیَامَةِ بِلِسَانٍ طَلْقٍ ذَلْقٍ یَشْهَدُ لِمَنِ اسْتَلَمَهُ بِحَقٍّ وَ اسْتِلَامُهُ الْیَوْمَ بَیْعَةٌ لِمَنْ لَمْ یُدْرِکْ بَیْعَةَ رَسُولِ اللَّهِ ص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نقل کرده است که پیامبر (صلی‌الله‌علیه‌وآله) به عایشه در حالی که در حال طواف با او بود، گفت: «ای عایشه، اگر خداوند از آلودگی‌های جاهلیت و ناپاکی‌های آن بر این حجر (حجرالاسود) نپوشانده بود، هر کسی که به این حجر تماس می‌گرفت، از هر بیماری و عیب درمان می‌شد. و اینکه رکن، راست‌دست خداوند در زمین بعد از حج است، و خداوند روز قیامت این حجر را برمی‌انگیزد با زبان و لب‌ها و چشم‌هایی. و خداوند روز قیامت به او زبانی گویا می‌دهد که شهادت دهد به حق برای کسی که او را لمس کرده است. و لمس کردن این حجر امروز بیعتی است برای کسی که بیعت پیامبر (صلی‌الله‌علیه‌وآله) را درک نکرده است.</w:t>
      </w:r>
    </w:p>
    <w:p>
      <w:pPr>
        <w:pStyle w:val="BookText"/>
      </w:pPr>
      <w:r>
        <w:rPr>
          <w:rFonts w:ascii="IRNazanin" w:hAnsi="IRNazanin" w:eastAsia="IRNazanin" w:cs="IRNazanin"/>
          <w:lang w:bidi="fa-IR"/>
          <w:color w:val="111111"/>
          <w:sz w:val="28"/>
          <w:szCs w:val="28"/>
          <w:rtl/>
        </w:rPr>
        <w:t xml:space="preserve">ص: 321</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7" w:name="pg14670_158353"/>
    <w:bookmarkEnd w:id="307"/>
    <w:p>
      <w:pPr>
        <w:pStyle w:val="Heading5"/>
      </w:pPr>
      <w:bookmarkStart w:id="1637" w:name="_Toc1095"/>
      <w:r>
        <w:t>[رقم الحدیث الکلی: 17846 - رقم الحدیث الباب: 16]</w:t>
      </w:r>
      <w:bookmarkEnd w:id="1637"/>
    </w:p>
    <w:p>
      <w:pPr>
        <w:pStyle w:val="BookText"/>
      </w:pPr>
      <w:r>
        <w:rPr>
          <w:rFonts w:ascii="Times New Roman" w:hAnsi="Times New Roman" w:eastAsia="Times New Roman" w:cs="Times New Roman"/>
          <w:lang w:val="en-US" w:bidi="en-US"/>
          <w:color w:val="111111"/>
          <w:sz w:val="28"/>
          <w:szCs w:val="28"/>
          <w:rtl/>
        </w:rPr>
        <w:t xml:space="preserve">17846- 16- </w:t>
      </w:r>
      <w:r>
        <w:rPr>
          <w:rStyle w:val="FootnoteReference"/>
        </w:rPr>
        <w:footnoteReference w:id="2045"/>
      </w:r>
      <w:r>
        <w:rPr>
          <w:rFonts w:ascii="Amiri" w:hAnsi="Amiri" w:eastAsia="Amiri" w:cs="Amiri"/>
          <w:lang w:bidi="ar-SA"/>
          <w:color w:val="111111"/>
          <w:sz w:val="28"/>
          <w:szCs w:val="28"/>
          <w:rtl/>
        </w:rPr>
        <w:t xml:space="preserve">أَحْمَدُ بْنُ أَبِی عَبْدِ اللَّهِ الْبَرْقِیُّ فِی الْمَحَاسِنِ عَنْ أَبِیهِ عَنِ ابْنِ أَبِی عُمَیْرٍ رَفَعَهُ عَنْ أَحَدِهِمَا ع أَنَّهُ سُئِلَ عَنْ تَقْبِیلِ الْحَجَرِ- فَقَالَ إِنَّ الْحَجَرَ کَانَ دُرَّةً بَیْضَاءَ فِی الْجَنَّةِ- وَ کَانَ آدَمُ یَرَاهَا فَلَمَّا أَنْزَلَهَا اللَّهُ عَزَّ وَ جَلَّ إِلَی الْأَرْضِ نَزَلَ إِلَیْهَا آدَمُ ع فَبَادَرَ فَقَبَّلَهَا فَأَجْرَی اللَّهُ تَبَارَکَ وَ تَعَالَی بِذَلِکَ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یکی از اهل بیت (علیهم‌السلام) نقل کرده است که درباره چرا و چگونگی بوسیدن حجرالأسود سؤال شد. پاسخ داده شد که حجرالأسود در اصل مرواریدی سفید از بهشت بود. هنگامی که خداوند آن را به زمین فرستاد، حضرت آدم (علیه‌السلام) به سرعت به سمت آن رفت و آن را بوسید. سپس خداوند این عمل را به سنت تبدیل کرد.</w:t>
      </w:r>
    </w:p>
    <w:p>
      <w:pPr>
        <w:pStyle w:val="Heading5"/>
      </w:pPr>
      <w:bookmarkStart w:id="1638" w:name="_Toc1096"/>
      <w:r>
        <w:t>[رقم الحدیث الکلی: 17847 - رقم الحدیث الباب: 17]</w:t>
      </w:r>
      <w:bookmarkEnd w:id="1638"/>
    </w:p>
    <w:p>
      <w:pPr>
        <w:pStyle w:val="BookText"/>
      </w:pPr>
      <w:r>
        <w:rPr>
          <w:rFonts w:ascii="Times New Roman" w:hAnsi="Times New Roman" w:eastAsia="Times New Roman" w:cs="Times New Roman"/>
          <w:lang w:val="en-US" w:bidi="en-US"/>
          <w:color w:val="111111"/>
          <w:sz w:val="28"/>
          <w:szCs w:val="28"/>
          <w:rtl/>
        </w:rPr>
        <w:t xml:space="preserve">17847- 17- </w:t>
      </w:r>
      <w:r>
        <w:rPr>
          <w:rStyle w:val="FootnoteReference"/>
        </w:rPr>
        <w:footnoteReference w:id="2046"/>
      </w:r>
      <w:r>
        <w:rPr>
          <w:rFonts w:ascii="Amiri" w:hAnsi="Amiri" w:eastAsia="Amiri" w:cs="Amiri"/>
          <w:lang w:bidi="ar-SA"/>
          <w:color w:val="111111"/>
          <w:sz w:val="28"/>
          <w:szCs w:val="28"/>
          <w:rtl/>
        </w:rPr>
        <w:t xml:space="preserve">وَ عَنْ أَبِیهِ عَنْ حَمَّادِ بْنِ عِیسَی عَنْ فَضَالَةَ </w:t>
      </w:r>
      <w:r>
        <w:rPr>
          <w:rStyle w:val="FootnoteReference"/>
        </w:rPr>
        <w:footnoteReference w:id="2047"/>
      </w:r>
      <w:r>
        <w:rPr>
          <w:rFonts w:ascii="Amiri" w:hAnsi="Amiri" w:eastAsia="Amiri" w:cs="Amiri"/>
          <w:lang w:bidi="ar-SA"/>
          <w:color w:val="111111"/>
          <w:sz w:val="28"/>
          <w:szCs w:val="28"/>
          <w:rtl/>
        </w:rPr>
        <w:t xml:space="preserve">وَ ابْنِ أَبِی عُمَیْرٍ عَنْ مُعَاوِیَةَ بْنِ عَمَّارٍ عَنْ أَبِی عَبْدِ اللَّهِ ع قَالَ: إِنَّ اللَّهَ تَبَارَکَ وَ تَعَالَی لَمَّا أَخَذَ مَوَاثِیقَ الْعِبَادِ أَمَرَ الْحَجَرَ فَالْتَقَمَهَا فَلِذَلِکَ یُقَالُ أَمَانَتِی أَدَّیْتُهَا وَ مِیثَاقِی تَعَاهَدْتُهُ لِتَشْهَدَ لِی بِالْمُوَافَاةِ.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معاویه بن عمار نقل شده است که از ابو عبدالله (علیه السلام) نقل می‌کند:</w:t>
      </w:r>
    </w:p>
    <w:p>
      <w:pPr>
        <w:pStyle w:val="BookText"/>
      </w:pPr>
      <w:r>
        <w:rPr>
          <w:rFonts w:ascii="IRNazanin" w:hAnsi="IRNazanin" w:eastAsia="IRNazanin" w:cs="IRNazanin"/>
          <w:lang w:bidi="fa-IR"/>
          <w:color w:val="111111"/>
          <w:sz w:val="28"/>
          <w:szCs w:val="28"/>
          <w:rtl/>
        </w:rPr>
        <w:t xml:space="preserve">«خداوند تبارک و تعالی وقتی که از بندگانش پیمان گرفت، دستور داد که حجرالأسود آن پیمان را بپذیرد. به همین دلیل است که هنگام استلام حجرالأسود گفته می‌شود: "امانتی را که به عهده داشتم، ادا کردم و به پیمان خود تجدید می‌نمایم، تا او برای من گواهی بر وفاداری دهد.</w:t>
      </w:r>
    </w:p>
    <w:p>
      <w:pPr>
        <w:pStyle w:val="Heading5"/>
      </w:pPr>
      <w:bookmarkStart w:id="1639" w:name="_Toc1097"/>
      <w:r>
        <w:t>[رقم الحدیث الکلی: 17848 - رقم الحدیث الباب: 18]</w:t>
      </w:r>
      <w:bookmarkEnd w:id="1639"/>
    </w:p>
    <w:p>
      <w:pPr>
        <w:pStyle w:val="BookText"/>
      </w:pPr>
      <w:r>
        <w:rPr>
          <w:rFonts w:ascii="Times New Roman" w:hAnsi="Times New Roman" w:eastAsia="Times New Roman" w:cs="Times New Roman"/>
          <w:lang w:val="en-US" w:bidi="en-US"/>
          <w:color w:val="111111"/>
          <w:sz w:val="28"/>
          <w:szCs w:val="28"/>
          <w:rtl/>
        </w:rPr>
        <w:t xml:space="preserve">17848- 18- </w:t>
      </w:r>
      <w:r>
        <w:rPr>
          <w:rStyle w:val="FootnoteReference"/>
        </w:rPr>
        <w:footnoteReference w:id="2048"/>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اسْتِلَامِ الْحَجَرِ لِمَ یُسْتَلَمُ قَالَ لِأَنَّ اللَّهَ تَبَارَکَ وَ تَعَالَی </w:t>
      </w:r>
      <w:r>
        <w:rPr>
          <w:rStyle w:val="FootnoteReference"/>
        </w:rPr>
        <w:footnoteReference w:id="2049"/>
      </w:r>
      <w:r>
        <w:rPr>
          <w:rFonts w:ascii="Amiri" w:hAnsi="Amiri" w:eastAsia="Amiri" w:cs="Amiri"/>
          <w:lang w:bidi="ar-SA"/>
          <w:color w:val="111111"/>
          <w:sz w:val="28"/>
          <w:szCs w:val="28"/>
          <w:rtl/>
        </w:rPr>
        <w:t xml:space="preserve">أَخَذَ مَوَاثِیقَ الْعِبَادِ ثُمَّ دَعَا الْحَجَرَ مِنَ الْجَنَّةِ فَأَمَرَهُ فَالْتَقَمَ الْمِیثَاقَ فَالْمُوَافُونَ شَاهِدُونَ </w:t>
      </w:r>
      <w:r>
        <w:rPr>
          <w:rStyle w:val="FootnoteReference"/>
        </w:rPr>
        <w:footnoteReference w:id="2050"/>
      </w:r>
      <w:r>
        <w:rPr>
          <w:rFonts w:ascii="Amiri" w:hAnsi="Amiri" w:eastAsia="Amiri" w:cs="Amiri"/>
          <w:lang w:bidi="ar-SA"/>
          <w:color w:val="111111"/>
          <w:sz w:val="28"/>
          <w:szCs w:val="28"/>
          <w:rtl/>
        </w:rPr>
        <w:t xml:space="preserve">بِبَیْعَتِهِمْ.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51"/>
      </w:r>
      <w:r>
        <w:rPr>
          <w:rFonts w:ascii="Amiri" w:hAnsi="Amiri" w:eastAsia="Amiri" w:cs="Amiri"/>
          <w:lang w:bidi="ar-SA"/>
          <w:color w:val="111111"/>
          <w:sz w:val="28"/>
          <w:szCs w:val="28"/>
          <w:rtl/>
        </w:rPr>
        <w:t xml:space="preserve">وَ یَأْتِی مَا یَدُلُّ عَلَیْهِ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 السلام)، سؤال کرده است که چرا حجرالأسود باید استلام شود. پاسخ داده شده است:</w:t>
      </w:r>
    </w:p>
    <w:p>
      <w:pPr>
        <w:pStyle w:val="BookText"/>
      </w:pPr>
      <w:r>
        <w:rPr>
          <w:rFonts w:ascii="IRNazanin" w:hAnsi="IRNazanin" w:eastAsia="IRNazanin" w:cs="IRNazanin"/>
          <w:lang w:bidi="fa-IR"/>
          <w:color w:val="111111"/>
          <w:sz w:val="28"/>
          <w:szCs w:val="28"/>
          <w:rtl/>
        </w:rPr>
        <w:t xml:space="preserve">«برای اینکه خداوند تبارک و تعالی از بندگانش پیمان گرفت، سپس حجرالأسود را از بهشت فراخواند و دستور داد تا پیمان را بپذیرد. بنابراین، کسانی که به عهد و پیمان خود وفادار هستند، با استلام حجرالأسود، به بیعت خود گواهی می‌دهند.</w:t>
      </w:r>
    </w:p>
    <w:p>
      <w:pPr>
        <w:pStyle w:val="BookText"/>
      </w:pPr>
      <w:r>
        <w:rPr>
          <w:rFonts w:ascii="IRNazanin" w:hAnsi="IRNazanin" w:eastAsia="IRNazanin" w:cs="IRNazanin"/>
          <w:lang w:bidi="fa-IR"/>
          <w:color w:val="111111"/>
          <w:sz w:val="28"/>
          <w:szCs w:val="28"/>
          <w:rtl/>
        </w:rPr>
        <w:t xml:space="preserve">ص: 322</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8" w:name="pg14670_158354"/>
    <w:bookmarkEnd w:id="308"/>
    <w:p>
      <w:pPr>
        <w:pStyle w:val="Heading4"/>
      </w:pPr>
      <w:bookmarkStart w:id="1640" w:name="_Toc1098"/>
      <w:r>
        <w:t>14- بَابُ جَوَازِ اسْتِلَامِ الْحَجَرِ بِالْیَدِ الْیُسْرَی وَ اسْتِحْبَابِ السِّوَاکِ قَبْلَ الطَّوَافِ وَ الِاسْتِلَامِ‌</w:t>
      </w:r>
      <w:bookmarkEnd w:id="1640"/>
    </w:p>
    <w:p>
      <w:pPr>
        <w:pStyle w:val="Heading5"/>
      </w:pPr>
      <w:bookmarkStart w:id="1641" w:name="_Toc1099"/>
      <w:r>
        <w:t>اشارة</w:t>
      </w:r>
      <w:bookmarkEnd w:id="1641"/>
    </w:p>
    <w:p>
      <w:pPr>
        <w:pStyle w:val="BookText"/>
      </w:pPr>
      <w:r>
        <w:rPr>
          <w:rStyle w:val="FootnoteReference"/>
        </w:rPr>
        <w:footnoteReference w:id="2053"/>
      </w:r>
      <w:r>
        <w:rPr>
          <w:rFonts w:ascii="Amiri" w:hAnsi="Amiri" w:eastAsia="Amiri" w:cs="Amiri"/>
          <w:lang w:bidi="ar-SA"/>
          <w:color w:val="111111"/>
          <w:sz w:val="28"/>
          <w:szCs w:val="28"/>
          <w:rtl/>
        </w:rPr>
        <w:t xml:space="preserve">14 بَابُ جَوَازِ اسْتِلَامِ الْحَجَرِ بِالْیَدِ الْیُسْرَی وَ اسْتِحْبَابِ السِّوَاکِ قَبْلَ الطَّوَافِ وَ الِاسْتِلَامِ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42" w:name="_Toc1100"/>
      <w:r>
        <w:t>[رقم الحدیث الکلی: 17849 - رقم الحدیث الباب: 1]</w:t>
      </w:r>
      <w:bookmarkEnd w:id="1642"/>
    </w:p>
    <w:p>
      <w:pPr>
        <w:pStyle w:val="BookText"/>
      </w:pPr>
      <w:r>
        <w:rPr>
          <w:rFonts w:ascii="Times New Roman" w:hAnsi="Times New Roman" w:eastAsia="Times New Roman" w:cs="Times New Roman"/>
          <w:lang w:val="en-US" w:bidi="en-US"/>
          <w:color w:val="111111"/>
          <w:sz w:val="28"/>
          <w:szCs w:val="28"/>
          <w:rtl/>
        </w:rPr>
        <w:t xml:space="preserve">17849- 1- </w:t>
      </w:r>
      <w:r>
        <w:rPr>
          <w:rStyle w:val="FootnoteReference"/>
        </w:rPr>
        <w:footnoteReference w:id="2054"/>
      </w:r>
      <w:r>
        <w:rPr>
          <w:rFonts w:ascii="Amiri" w:hAnsi="Amiri" w:eastAsia="Amiri" w:cs="Amiri"/>
          <w:lang w:bidi="ar-SA"/>
          <w:color w:val="111111"/>
          <w:sz w:val="28"/>
          <w:szCs w:val="28"/>
          <w:rtl/>
        </w:rPr>
        <w:t xml:space="preserve">مُحَمَّدُ بْنُ یَعْقُوبَ عَنْ مُحَمَّدِ بْنِ یَحْیَی عَنْ أَحْمَدَ بْنِ مُحَمَّدٍ عَنِ الْحُسَیْنِ بْنِ سَعِیدٍ عَنْ عَلِیِّ بْنِ النُّعْمَانِ عَنْ دَاوُدَ بْنِ فَرْقَدٍ عَنْ عَبْدِ الْأَعْلَی قَالَ: رَأَیْتُ أُمَّ فَرْوَةَ تَطُوفُ بِالْکَعْبَةِ عَلَیْهَا کِسَاءٌ مُتَنَکِّرَةً فَاسْتَلَمَتِ الْحَجَرَ بِیَدِهَا الْیُسْرَی فَقَالَ لَهَا رَجُلٌ مِمَّنْ یَطُوفُ یَا أَمَةَ اللَّهِ أَخْطَأْتِ السُّنَّةَ فَقَالَتْ إِنَّا لَأَغْنِیَاءُ عَنْ عِلْمِکَ.</w:t>
      </w:r>
    </w:p>
    <w:p>
      <w:pPr>
        <w:pStyle w:val="BookText"/>
      </w:pPr>
      <w:r>
        <w:rPr>
          <w:rFonts w:ascii="Amiri" w:hAnsi="Amiri" w:eastAsia="Amiri" w:cs="Amiri"/>
          <w:lang w:bidi="ar-SA"/>
          <w:color w:val="111111"/>
          <w:sz w:val="28"/>
          <w:szCs w:val="28"/>
          <w:rtl/>
        </w:rPr>
        <w:t xml:space="preserve">أَقُولُ: أُمُّ فَرْوَةَ زَوْجَةُ أَبِی عَبْدِ اللَّهِ ع وَ هَذَا الْکَلَامُ یَقْتَضِی رِوَایَتَهَا لِهَذَا الْحُکْمِ عَنْهُ ع مُضَافاً إِلَی الْعُمُومَاتِ وَ قَدْ تَقَدَّمَ فِی السِّوَاکِ مَا یَدُلُّ عَلَی الْحُکْمِ الثَّانِی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عبد الأعلى نقل شده که در آن آمده است:</w:t>
      </w:r>
    </w:p>
    <w:p>
      <w:pPr>
        <w:pStyle w:val="BookText"/>
      </w:pPr>
      <w:r>
        <w:rPr>
          <w:rFonts w:ascii="IRNazanin" w:hAnsi="IRNazanin" w:eastAsia="IRNazanin" w:cs="IRNazanin"/>
          <w:lang w:bidi="fa-IR"/>
          <w:color w:val="111111"/>
          <w:sz w:val="28"/>
          <w:szCs w:val="28"/>
          <w:rtl/>
        </w:rPr>
        <w:t xml:space="preserve">دیدم که امّ فروة در حال طواف حول کعبه بود و در حالی که لباس پوشیده بود، با دست چپ خود حجرالأسود را استلام کرد. مردی از میان طواف‌کنندگان به او گفت: ای بنده خدا، در سنت اشتباه کردی. او پاسخ داد: ما از دانش تو بی‌نیازیم.</w:t>
      </w:r>
    </w:p>
    <w:p>
      <w:pPr>
        <w:pStyle w:val="BookText"/>
      </w:pPr>
      <w:r>
        <w:rPr>
          <w:rFonts w:ascii="IRNazanin" w:hAnsi="IRNazanin" w:eastAsia="IRNazanin" w:cs="IRNazanin"/>
          <w:lang w:bidi="fa-IR"/>
          <w:color w:val="111111"/>
          <w:sz w:val="28"/>
          <w:szCs w:val="28"/>
          <w:rtl/>
        </w:rPr>
        <w:t xml:space="preserve">می گویم : امّ فروة، که همسر امام صادق (علیه السلام) بود، در مورد استلام حجرالأسود با دست چپ خود عمل کرده است، اضافه براین عموماتی داریم که برهمین مطلب دلالت می کند که درباب مسواک زدن (با دست چپ)گذشت .</w:t>
      </w:r>
    </w:p>
    <w:p>
      <w:pPr>
        <w:pStyle w:val="Heading4"/>
      </w:pPr>
      <w:bookmarkStart w:id="1643" w:name="_Toc1101"/>
      <w:r>
        <w:t>15- بَابُ اسْتِحْبَابِ اسْتِلَامِ الرُّکْنِ الَّذِی فِیهِ الْحَجَرُ وَ إِلْصَاقِ الْبَطْنِ بِهِ وَ مَسْحِهِ بِالْیَدِ</w:t>
      </w:r>
      <w:bookmarkEnd w:id="1643"/>
    </w:p>
    <w:p>
      <w:pPr>
        <w:pStyle w:val="Heading5"/>
      </w:pPr>
      <w:bookmarkStart w:id="1644" w:name="_Toc1102"/>
      <w:r>
        <w:t>اشارة</w:t>
      </w:r>
      <w:bookmarkEnd w:id="1644"/>
    </w:p>
    <w:p>
      <w:pPr>
        <w:pStyle w:val="BookText"/>
      </w:pPr>
      <w:r>
        <w:rPr>
          <w:rStyle w:val="FootnoteReference"/>
        </w:rPr>
        <w:footnoteReference w:id="2056"/>
      </w:r>
      <w:r>
        <w:rPr>
          <w:rFonts w:ascii="Amiri" w:hAnsi="Amiri" w:eastAsia="Amiri" w:cs="Amiri"/>
          <w:lang w:bidi="ar-SA"/>
          <w:color w:val="111111"/>
          <w:sz w:val="28"/>
          <w:szCs w:val="28"/>
          <w:rtl/>
        </w:rPr>
        <w:t xml:space="preserve">15 بَابُ اسْتِحْبَابِ اسْتِلَامِ الرُّکْنِ الَّذِی فِیهِ الْحَجَرُ وَ إِلْصَاقِ الْبَطْنِ بِهِ وَ مَسْحِهِ بِالْیَدِ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45" w:name="_Toc1103"/>
      <w:r>
        <w:t>[رقم الحدیث الکلی: 17850 - رقم الحدیث الباب: 1]</w:t>
      </w:r>
      <w:bookmarkEnd w:id="1645"/>
    </w:p>
    <w:p>
      <w:pPr>
        <w:pStyle w:val="BookText"/>
      </w:pPr>
      <w:r>
        <w:rPr>
          <w:rFonts w:ascii="Times New Roman" w:hAnsi="Times New Roman" w:eastAsia="Times New Roman" w:cs="Times New Roman"/>
          <w:lang w:val="en-US" w:bidi="en-US"/>
          <w:color w:val="111111"/>
          <w:sz w:val="28"/>
          <w:szCs w:val="28"/>
          <w:rtl/>
        </w:rPr>
        <w:t xml:space="preserve">17850- 1- </w:t>
      </w:r>
      <w:r>
        <w:rPr>
          <w:rStyle w:val="FootnoteReference"/>
        </w:rPr>
        <w:footnoteReference w:id="2057"/>
      </w:r>
      <w:r>
        <w:rPr>
          <w:rFonts w:ascii="Amiri" w:hAnsi="Amiri" w:eastAsia="Amiri" w:cs="Amiri"/>
          <w:lang w:bidi="ar-SA"/>
          <w:color w:val="111111"/>
          <w:sz w:val="28"/>
          <w:szCs w:val="28"/>
          <w:rtl/>
        </w:rPr>
        <w:t xml:space="preserve">مُحَمَّدُ بْنُ یَعْقُوبَ عَنْ مُحَمَّدِ بْنِ یَحْیَی عَنْ أَحْمَدَ بْنِ مُحَمَّدٍ عَنْ عَلِیِّ بْنِ النُّعْمَانِ عَنْ سَعِیدٍ الْأَعْرَجِ عَنْ أَبِی عَبْدِ اللَّهِ ع قَالَ: سَأَلْتُهُ عَنِ اسْتِلَامِ الْحَجَرِ مِنْ قِبَلِ الْبَابِ- فَقَالَ أَ لَیْسَ إِنَّمَا تُرِیدُ أَنْ تَسْتَلِمَ الرُّکْنَ- قُلْتُ نَعَمْ قَالَ یُجْزِیکَ حَیْثُمَا نَالَتْ 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که از سعید الأعرج نقل شده و به امام صادق (علیه السلام) نسبت داده شده، آمده است:</w:t>
      </w:r>
    </w:p>
    <w:p>
      <w:pPr>
        <w:pStyle w:val="BookText"/>
      </w:pPr>
      <w:r>
        <w:rPr>
          <w:rFonts w:ascii="IRNazanin" w:hAnsi="IRNazanin" w:eastAsia="IRNazanin" w:cs="IRNazanin"/>
          <w:lang w:bidi="fa-IR"/>
          <w:color w:val="111111"/>
          <w:sz w:val="28"/>
          <w:szCs w:val="28"/>
          <w:rtl/>
        </w:rPr>
        <w:t xml:space="preserve">ازایشان درباره استلام حجرالأسود از سمت درب پرسیدم. او گفت: مگر نمی‌خواهی که رکن را استلام کنی؟ گفتم: بله. گفت: در هر جایی که دستت به حجر برسد، کافی است.</w:t>
      </w:r>
    </w:p>
    <w:p>
      <w:pPr>
        <w:pStyle w:val="BookText"/>
      </w:pPr>
      <w:r>
        <w:rPr>
          <w:rFonts w:ascii="IRNazanin" w:hAnsi="IRNazanin" w:eastAsia="IRNazanin" w:cs="IRNazanin"/>
          <w:lang w:bidi="fa-IR"/>
          <w:color w:val="111111"/>
          <w:sz w:val="28"/>
          <w:szCs w:val="28"/>
          <w:rtl/>
        </w:rPr>
        <w:t xml:space="preserve">ص: 323</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9" w:name="pg14670_158355"/>
    <w:bookmarkEnd w:id="309"/>
    <w:p>
      <w:pPr>
        <w:pStyle w:val="Heading5"/>
      </w:pPr>
      <w:bookmarkStart w:id="1646" w:name="_Toc1104"/>
      <w:r>
        <w:t>[رقم الحدیث الکلی: 17851 - رقم الحدیث الباب: 2]</w:t>
      </w:r>
      <w:bookmarkEnd w:id="1646"/>
    </w:p>
    <w:p>
      <w:pPr>
        <w:pStyle w:val="BookText"/>
      </w:pPr>
      <w:r>
        <w:rPr>
          <w:rFonts w:ascii="Times New Roman" w:hAnsi="Times New Roman" w:eastAsia="Times New Roman" w:cs="Times New Roman"/>
          <w:lang w:val="en-US" w:bidi="en-US"/>
          <w:color w:val="111111"/>
          <w:sz w:val="28"/>
          <w:szCs w:val="28"/>
          <w:rtl/>
        </w:rPr>
        <w:t xml:space="preserve">17851- 2- </w:t>
      </w:r>
      <w:r>
        <w:rPr>
          <w:rStyle w:val="FootnoteReference"/>
        </w:rPr>
        <w:footnoteReference w:id="2058"/>
      </w:r>
      <w:r>
        <w:rPr>
          <w:rFonts w:ascii="Amiri" w:hAnsi="Amiri" w:eastAsia="Amiri" w:cs="Amiri"/>
          <w:lang w:bidi="ar-SA"/>
          <w:color w:val="111111"/>
          <w:sz w:val="28"/>
          <w:szCs w:val="28"/>
          <w:rtl/>
        </w:rPr>
        <w:t xml:space="preserve">وَ عَنْهُ عَنْ مُحَمَّدِ بْنِ الْحُسَیْنِ عَنْ صَفْوَانَ بْنِ یَحْیَی عَنْ یَعْقُوبَ بْنِ شُعَیْبٍ قَالَ: سَأَلْتُ أَبَا عَبْدِ اللَّهِ ع عَنِ اسْتِلَامِ الرُّکْنِ- قَالَ اسْتِلَامُهُ أَنْ تُلْصِقَ بَطْنَکَ بِهِ وَ الْمَسْحُ أَنْ تَمْسَحَهُ بِیَدِکَ.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از امام صادق (علیه السلام) درباره استلام رکن (حجرالأسود) سؤال کرده است. امام صادق (علیه السلام) توضیح می‌دهند:</w:t>
      </w:r>
    </w:p>
    <w:p>
      <w:pPr>
        <w:pStyle w:val="BookText"/>
      </w:pPr>
      <w:r>
        <w:rPr>
          <w:rFonts w:ascii="IRNazanin" w:hAnsi="IRNazanin" w:eastAsia="IRNazanin" w:cs="IRNazanin"/>
          <w:lang w:bidi="fa-IR"/>
          <w:color w:val="111111"/>
          <w:sz w:val="28"/>
          <w:szCs w:val="28"/>
          <w:rtl/>
        </w:rPr>
        <w:t xml:space="preserve">«استلام رکن آن است که شکم خود را به آن بچسبانی و مسح آن است که با دست خود آن را لمس کنی.</w:t>
      </w:r>
    </w:p>
    <w:p>
      <w:pPr>
        <w:pStyle w:val="Heading5"/>
      </w:pPr>
      <w:bookmarkStart w:id="1647" w:name="_Toc1105"/>
      <w:r>
        <w:t>[رقم الحدیث الکلی: 17852 - رقم الحدیث الباب: 3]</w:t>
      </w:r>
      <w:bookmarkEnd w:id="1647"/>
    </w:p>
    <w:p>
      <w:pPr>
        <w:pStyle w:val="BookText"/>
      </w:pPr>
      <w:r>
        <w:rPr>
          <w:rFonts w:ascii="Times New Roman" w:hAnsi="Times New Roman" w:eastAsia="Times New Roman" w:cs="Times New Roman"/>
          <w:lang w:val="en-US" w:bidi="en-US"/>
          <w:color w:val="111111"/>
          <w:sz w:val="28"/>
          <w:szCs w:val="28"/>
          <w:rtl/>
        </w:rPr>
        <w:t xml:space="preserve">17852- 3- </w:t>
      </w:r>
      <w:r>
        <w:rPr>
          <w:rStyle w:val="FootnoteReference"/>
        </w:rPr>
        <w:footnoteReference w:id="2059"/>
      </w:r>
      <w:r>
        <w:rPr>
          <w:rFonts w:ascii="Amiri" w:hAnsi="Amiri" w:eastAsia="Amiri" w:cs="Amiri"/>
          <w:lang w:bidi="ar-SA"/>
          <w:color w:val="111111"/>
          <w:sz w:val="28"/>
          <w:szCs w:val="28"/>
          <w:rtl/>
        </w:rPr>
        <w:t xml:space="preserve">وَ عَنْ عِدَّةٍ مِنْ أَصْحَابِنَا عَنْ أَحْمَدَ بْنِ أَبِی عَبْدِ اللَّهِ عَنْ أَحْمَدَ بْنِ مُوسَی عَنْ عَلِیِّ بْنِ جَعْفَرٍ عَنْ مُحَمَّدِ بْنِ مُسْلِمٍ عَنْ أَبِی عَبْدِ اللَّهِ ع قَالَ: قَالَ رَسُولُ اللَّهِ ص اسْتَلِمُوا الرُّکْنَ فَإِنَّهُ یَمِینُ اللَّهِ فِی خَلْقِهِ یُصَافِحُ بِهَا خَلْقَهُ مُصَافَحَةَ الْعَبْدِ أَوِ الرَّجُلِ </w:t>
      </w:r>
      <w:r>
        <w:rPr>
          <w:rStyle w:val="FootnoteReference"/>
        </w:rPr>
        <w:footnoteReference w:id="2060"/>
      </w:r>
      <w:r>
        <w:rPr>
          <w:rFonts w:ascii="Amiri" w:hAnsi="Amiri" w:eastAsia="Amiri" w:cs="Amiri"/>
          <w:lang w:bidi="ar-SA"/>
          <w:color w:val="111111"/>
          <w:sz w:val="28"/>
          <w:szCs w:val="28"/>
          <w:rtl/>
        </w:rPr>
        <w:t xml:space="preserve">یَشْهَدُ لِمَنِ اسْتَلَمَهُ بِالْمُوَافَاةِ.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61"/>
      </w:r>
    </w:p>
    <w:p>
      <w:pPr>
        <w:pStyle w:val="BookText"/>
      </w:pPr>
      <w:r>
        <w:rPr>
          <w:rFonts w:ascii="Amiri" w:hAnsi="Amiri" w:eastAsia="Amiri" w:cs="Amiri"/>
          <w:lang w:bidi="ar-SA"/>
          <w:color w:val="111111"/>
          <w:sz w:val="28"/>
          <w:szCs w:val="28"/>
          <w:rtl/>
        </w:rPr>
        <w:t xml:space="preserve">وَ کَذَا الْأَوَّلُ وَ رَوَاهُ الْبَرْقِیُّ فِی الْمَحَاسِنِ عَنْ مُوسَی بْنِ الْقَاسِمِ عَنْ عَلِیِّ بْنِ جَعْفَرٍ </w:t>
      </w:r>
      <w:r>
        <w:rPr>
          <w:rStyle w:val="FootnoteReference"/>
        </w:rPr>
        <w:footnoteReference w:id="206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63"/>
      </w:r>
      <w:r>
        <w:rPr>
          <w:rFonts w:ascii="Amiri" w:hAnsi="Amiri" w:eastAsia="Amiri" w:cs="Amiri"/>
          <w:lang w:bidi="ar-SA"/>
          <w:color w:val="111111"/>
          <w:sz w:val="28"/>
          <w:szCs w:val="28"/>
          <w:rtl/>
        </w:rPr>
        <w:t xml:space="preserve">وَ یَأْتِی مَا یَدُلُّ عَلَیْهِ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محمد بن مسلم از امام صادق (علیه السلام) نقل می‌کند که پیامبر اسلام (صلى الله عليه وآله) فرمودند :</w:t>
      </w:r>
    </w:p>
    <w:p>
      <w:pPr>
        <w:pStyle w:val="BookText"/>
      </w:pPr>
      <w:r>
        <w:rPr>
          <w:rFonts w:ascii="IRNazanin" w:hAnsi="IRNazanin" w:eastAsia="IRNazanin" w:cs="IRNazanin"/>
          <w:lang w:bidi="fa-IR"/>
          <w:color w:val="111111"/>
          <w:sz w:val="28"/>
          <w:szCs w:val="28"/>
          <w:rtl/>
        </w:rPr>
        <w:t xml:space="preserve">رکن را استلام کنید، زیرا این رکن، دست راست خداوند در خلقش است که با آن، خلقش را مصافحه می‌کند. او شهادت می‌دهد برای کسی که آن را استلام کند، به موافقت.</w:t>
      </w:r>
    </w:p>
    <w:p>
      <w:pPr>
        <w:pStyle w:val="Heading4"/>
      </w:pPr>
      <w:bookmarkStart w:id="1648" w:name="_Toc1106"/>
      <w:r>
        <w:t>16- بَابُ عَدَمِ وُجُوبِ اسْتِلَامِ الْحَجَرِ وَ تَقْبِیلِهِ وَ عَدَمِ تَأَکُّدِ اسْتِحْبَابِ الْمُزَاحَمَةِ عَلَیْهِ وَ إِجْزَاءِ الْإِشَارَةِ وَ الْإِیمَاءِ</w:t>
      </w:r>
      <w:bookmarkEnd w:id="1648"/>
    </w:p>
    <w:p>
      <w:pPr>
        <w:pStyle w:val="Heading5"/>
      </w:pPr>
      <w:bookmarkStart w:id="1649" w:name="_Toc1107"/>
      <w:r>
        <w:t>اشارة</w:t>
      </w:r>
      <w:bookmarkEnd w:id="1649"/>
    </w:p>
    <w:p>
      <w:pPr>
        <w:pStyle w:val="BookText"/>
      </w:pPr>
      <w:r>
        <w:rPr>
          <w:rStyle w:val="FootnoteReference"/>
        </w:rPr>
        <w:footnoteReference w:id="2065"/>
      </w:r>
      <w:r>
        <w:rPr>
          <w:rFonts w:ascii="Amiri" w:hAnsi="Amiri" w:eastAsia="Amiri" w:cs="Amiri"/>
          <w:lang w:bidi="ar-SA"/>
          <w:color w:val="111111"/>
          <w:sz w:val="28"/>
          <w:szCs w:val="28"/>
          <w:rtl/>
        </w:rPr>
        <w:t xml:space="preserve">16 بَابُ عَدَمِ وُجُوبِ اسْتِلَامِ الْحَجَرِ وَ تَقْبِیلِهِ وَ عَدَمِ تَأَکُّدِ اسْتِحْبَابِ الْمُزَاحَمَةِ عَلَیْهِ وَ إِجْزَاءِ الْإِشَارَةِ وَ الْإِیمَاءِ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50" w:name="_Toc1108"/>
      <w:r>
        <w:t>[رقم الحدیث الکلی: 17853 - رقم الحدیث الباب: 1]</w:t>
      </w:r>
      <w:bookmarkEnd w:id="1650"/>
    </w:p>
    <w:p>
      <w:pPr>
        <w:pStyle w:val="BookText"/>
      </w:pPr>
      <w:r>
        <w:rPr>
          <w:rFonts w:ascii="Times New Roman" w:hAnsi="Times New Roman" w:eastAsia="Times New Roman" w:cs="Times New Roman"/>
          <w:lang w:val="en-US" w:bidi="en-US"/>
          <w:color w:val="111111"/>
          <w:sz w:val="28"/>
          <w:szCs w:val="28"/>
          <w:rtl/>
        </w:rPr>
        <w:t xml:space="preserve">17853- 1- </w:t>
      </w:r>
      <w:r>
        <w:rPr>
          <w:rStyle w:val="FootnoteReference"/>
        </w:rPr>
        <w:footnoteReference w:id="2066"/>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324</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0" w:name="pg14670_158356"/>
    <w:bookmarkEnd w:id="310"/>
    <w:p>
      <w:pPr>
        <w:pStyle w:val="BookText"/>
      </w:pPr>
      <w:r>
        <w:rPr>
          <w:rFonts w:ascii="Amiri" w:hAnsi="Amiri" w:eastAsia="Amiri" w:cs="Amiri"/>
          <w:lang w:bidi="ar-SA"/>
          <w:color w:val="111111"/>
          <w:sz w:val="28"/>
          <w:szCs w:val="28"/>
          <w:rtl/>
        </w:rPr>
        <w:t xml:space="preserve">ابْنِ أَبِی عُمَیْرٍ عَنْ مُعَاوِیَةَ بْنِ عَمَّارٍ قَالَ: قَالَ أَبُو عَبْدِ اللَّهِ ع کُنَّا نَقُولُ لَا بُدَّ أَنْ نَسْتَفْتِحَ بِالْحَجَرِ وَ نَخْتِمَ بِهِ فَأَمَّا الْیَوْمَ فَقَدْ کَثُرَ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معاویه بن عمار نقل می‌کند که امام صادق (علیه السلام) فرمودند:</w:t>
      </w:r>
    </w:p>
    <w:p>
      <w:pPr>
        <w:pStyle w:val="BookText"/>
      </w:pPr>
      <w:r>
        <w:rPr>
          <w:rFonts w:ascii="IRNazanin" w:hAnsi="IRNazanin" w:eastAsia="IRNazanin" w:cs="IRNazanin"/>
          <w:lang w:bidi="fa-IR"/>
          <w:color w:val="111111"/>
          <w:sz w:val="28"/>
          <w:szCs w:val="28"/>
          <w:rtl/>
        </w:rPr>
        <w:t xml:space="preserve">ما می‌گفتیم که باید با حجرالأسود شروع کنیم و با آن ختم کنیم، اما اکنون تعداد مردم زیاد شده است</w:t>
      </w:r>
    </w:p>
    <w:p>
      <w:pPr>
        <w:pStyle w:val="Heading5"/>
      </w:pPr>
      <w:bookmarkStart w:id="1651" w:name="_Toc1109"/>
      <w:r>
        <w:t>[رقم الحدیث الکلی: 17854 - رقم الحدیث الباب: 2]</w:t>
      </w:r>
      <w:bookmarkEnd w:id="1651"/>
    </w:p>
    <w:p>
      <w:pPr>
        <w:pStyle w:val="BookText"/>
      </w:pPr>
      <w:r>
        <w:rPr>
          <w:rFonts w:ascii="Times New Roman" w:hAnsi="Times New Roman" w:eastAsia="Times New Roman" w:cs="Times New Roman"/>
          <w:lang w:val="en-US" w:bidi="en-US"/>
          <w:color w:val="111111"/>
          <w:sz w:val="28"/>
          <w:szCs w:val="28"/>
          <w:rtl/>
        </w:rPr>
        <w:t xml:space="preserve">17854- 2- </w:t>
      </w:r>
      <w:r>
        <w:rPr>
          <w:rStyle w:val="FootnoteReference"/>
        </w:rPr>
        <w:footnoteReference w:id="2067"/>
      </w:r>
      <w:r>
        <w:rPr>
          <w:rFonts w:ascii="Amiri" w:hAnsi="Amiri" w:eastAsia="Amiri" w:cs="Amiri"/>
          <w:lang w:bidi="ar-SA"/>
          <w:color w:val="111111"/>
          <w:sz w:val="28"/>
          <w:szCs w:val="28"/>
          <w:rtl/>
        </w:rPr>
        <w:t xml:space="preserve">وَ بِالْإِسْنَادِ عَنْ مُعَاوِیَةَ بْنِ عَمَّارٍ قَالَ: سَأَلْتُ أَبَا عَبْدِ اللَّهِ ع عَنْ رَجُلٍ حَجَّ وَ لَمْ یَسْتَلِمِ الْحَجَرَ- فَقَالَ هُوَ مِنَ السُّنَّةِ فَإِنْ لَمْ یَقْدِرْ </w:t>
      </w:r>
      <w:r>
        <w:rPr>
          <w:rStyle w:val="FootnoteReference"/>
        </w:rPr>
        <w:footnoteReference w:id="2068"/>
      </w:r>
      <w:r>
        <w:rPr>
          <w:rFonts w:ascii="Amiri" w:hAnsi="Amiri" w:eastAsia="Amiri" w:cs="Amiri"/>
          <w:lang w:bidi="ar-SA"/>
          <w:color w:val="111111"/>
          <w:sz w:val="28"/>
          <w:szCs w:val="28"/>
          <w:rtl/>
        </w:rPr>
        <w:t xml:space="preserve">فَاللَّهُ أَوْلَی بِالْعُذْرِ.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که گفت: از امام ابا عبدالله (ع) درباره مردی که حج انجام داده و حجرالاسود را استلام نکرده پرسیدم. ایشان فرمودند: استلام حجرالاسود از سنت‌هاست، پس اگر نتوانست، خداوند به عذر (او) سزاوارتر است.</w:t>
      </w:r>
    </w:p>
    <w:p>
      <w:pPr>
        <w:pStyle w:val="Heading5"/>
      </w:pPr>
      <w:bookmarkStart w:id="1652" w:name="_Toc1110"/>
      <w:r>
        <w:t>[رقم الحدیث الکلی: 17855 - رقم الحدیث الباب: 3]</w:t>
      </w:r>
      <w:bookmarkEnd w:id="1652"/>
    </w:p>
    <w:p>
      <w:pPr>
        <w:pStyle w:val="BookText"/>
      </w:pPr>
      <w:r>
        <w:rPr>
          <w:rFonts w:ascii="Times New Roman" w:hAnsi="Times New Roman" w:eastAsia="Times New Roman" w:cs="Times New Roman"/>
          <w:lang w:val="en-US" w:bidi="en-US"/>
          <w:color w:val="111111"/>
          <w:sz w:val="28"/>
          <w:szCs w:val="28"/>
          <w:rtl/>
        </w:rPr>
        <w:t xml:space="preserve">17855- 3- </w:t>
      </w:r>
      <w:r>
        <w:rPr>
          <w:rStyle w:val="FootnoteReference"/>
        </w:rPr>
        <w:footnoteReference w:id="2070"/>
      </w:r>
      <w:r>
        <w:rPr>
          <w:rFonts w:ascii="Amiri" w:hAnsi="Amiri" w:eastAsia="Amiri" w:cs="Amiri"/>
          <w:lang w:bidi="ar-SA"/>
          <w:color w:val="111111"/>
          <w:sz w:val="28"/>
          <w:szCs w:val="28"/>
          <w:rtl/>
        </w:rPr>
        <w:t xml:space="preserve">وَ عَنْهُ عَنْ أَبِیهِ عَنِ ابْنِ أَبِی عُمَیْرٍ وَ عَنْ مُحَمَّدِ بْنِ إِسْمَاعِیلَ عَنِ الْفَضْلِ بْنِ شَاذَانَ عَنْ صَفْوَانَ بْنِ یَحْیَی وَ ابْنِ أَبِی عُمَیْرٍ عَنْ عَبْدِ الرَّحْمَنِ بْنِ الْحَجَّاجِ عَنْ أَبِی عَبْدِ اللَّهِ ع قَالَ: کُنْتُ أَطُوفُ وَ سُفْیَانُ الثَّوْرِیُّ قَرِیبٌ مِنِّی فَقَالَ یَا أَبَا عَبْدِ اللَّهِ- کَیْفَ کَانَ رَسُولُ اللَّهِ ص یَصْنَعُ بِالْحَجَرِ إِذَا انْتَهَی إِلَیْهِ فَقُلْتُ کَانَ رَسُولُ اللَّهِ ص یَسْتَلِمُهُ فِی کُلِّ طَوَافِ فَرِیضَةٍ وَ نَافِلَةٍ قَالَ فَتَخَلَّفَ عَنِّی قَلِیلًا فَلَمَّا انْتَهَیْتُ إِلَی الْحَجَرِ جُزْتُ وَ مَشَیْتُ فَلَمْ أَسْتَلِمْهُ فَلَحِقَنِی فَقَالَ یَا أَبَا عَبْدِ اللَّهِ- أَ لَمْ تُخْبِرْنِی أَنَّ رَسُولَ اللَّهِ ص کَانَ یَسْتَلِمُ الْحَجَرَ- فِی کُلِّ طَوَافِ فَرِیضَةٍ وَ نَافِلَةٍ قُلْتُ بَلَی قَالَ فَقَدْ مَرَرْتَ بِهِ فَلَمْ تَسْتَلِمْ فَقُلْتُ إِنَّ النَّاسَ کَانُوا یَرَوْنَ لِرَسُولِ اللَّهِ ص مَا لَا یَرَوْنَ لِی وَ کَانَ إِذَا انْتَهَی إِلَی الْحَجَرِ أَفْرَجُوا لَهُ حَتَّی یَسْتَلِمَهُ وَ إِنِّی أَکْرَهُ الزِّحَامَ.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عبد الرحمان بن الحجاج از امام صادق (علیه السلام) نقل می‌کند که: من در حال طواف بودم و سفیان ثوری نزدیک من بود. او از من پرسید: "ای ابا عبد الله، چگونه پیامبر (صلی الله علیه و آله) در هنگام رسیدن به حجرالأسود عمل می‌کردند؟" گفتم: "پیامبر (ص) در هر طواف، چه واجب و چه مستحب، حجرالأسود را استلام می‌کرد." او کمی از من جدا شد. هنگامی که به حجرالأسود رسیدم، از کنار آن گذشتم و استلام نکردم. او به من پیوست و گفت: "ای ابا عبد الله، آیا نگفتی که پیامبر (ص) در هر طواف حجرالأسود را استلام می‌کرد؟" گفتم: "بله." او گفت: "پس چرا از کنار آن گذشتی و استلام نکردی؟" گفتم: "مردم برای پیامبر (ص) چیزی می‌دیدند که برای من نمی‌بینند و هنگامی که پیامبر (ص) به حجرالأسود می‌رسید، برای او راه باز می‌کردند تا استلام کند و من از ازدحام مردم نفرت دارم.</w:t>
      </w:r>
    </w:p>
    <w:p>
      <w:pPr>
        <w:pStyle w:val="Heading5"/>
      </w:pPr>
      <w:bookmarkStart w:id="1653" w:name="_Toc1111"/>
      <w:r>
        <w:t>[رقم الحدیث الکلی: 17856 - رقم الحدیث الباب: 4]</w:t>
      </w:r>
      <w:bookmarkEnd w:id="1653"/>
    </w:p>
    <w:p>
      <w:pPr>
        <w:pStyle w:val="BookText"/>
      </w:pPr>
      <w:r>
        <w:rPr>
          <w:rFonts w:ascii="Times New Roman" w:hAnsi="Times New Roman" w:eastAsia="Times New Roman" w:cs="Times New Roman"/>
          <w:lang w:val="en-US" w:bidi="en-US"/>
          <w:color w:val="111111"/>
          <w:sz w:val="28"/>
          <w:szCs w:val="28"/>
          <w:rtl/>
        </w:rPr>
        <w:t xml:space="preserve">17856- 4- </w:t>
      </w:r>
      <w:r>
        <w:rPr>
          <w:rStyle w:val="FootnoteReference"/>
        </w:rPr>
        <w:footnoteReference w:id="2071"/>
      </w:r>
      <w:r>
        <w:rPr>
          <w:rFonts w:ascii="Amiri" w:hAnsi="Amiri" w:eastAsia="Amiri" w:cs="Amiri"/>
          <w:lang w:bidi="ar-SA"/>
          <w:color w:val="111111"/>
          <w:sz w:val="28"/>
          <w:szCs w:val="28"/>
          <w:rtl/>
        </w:rPr>
        <w:t xml:space="preserve">وَ عَنْ عِدَّةٍ مِنْ أَصْحَابِنَا عَنْ أَحْمَدَ بْنِ مُحَمَّدٍ عَنِ</w:t>
      </w:r>
    </w:p>
    <w:p>
      <w:pPr>
        <w:pStyle w:val="BookText"/>
      </w:pPr>
      <w:r>
        <w:rPr>
          <w:rFonts w:ascii="IRNazanin" w:hAnsi="IRNazanin" w:eastAsia="IRNazanin" w:cs="IRNazanin"/>
          <w:lang w:bidi="fa-IR"/>
          <w:color w:val="111111"/>
          <w:sz w:val="28"/>
          <w:szCs w:val="28"/>
          <w:rtl/>
        </w:rPr>
        <w:t xml:space="preserve">ص: 325</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1" w:name="pg14670_158357"/>
    <w:bookmarkEnd w:id="311"/>
    <w:p>
      <w:pPr>
        <w:pStyle w:val="BookText"/>
      </w:pPr>
      <w:r>
        <w:rPr>
          <w:rFonts w:ascii="Amiri" w:hAnsi="Amiri" w:eastAsia="Amiri" w:cs="Amiri"/>
          <w:lang w:bidi="ar-SA"/>
          <w:color w:val="111111"/>
          <w:sz w:val="28"/>
          <w:szCs w:val="28"/>
          <w:rtl/>
        </w:rPr>
        <w:t xml:space="preserve">الْحُسَیْنِ بْنِ سَعِیدٍ عَنْ صَفْوَانَ بْنِ یَحْیَی عَنْ سَیْفٍ التَّمَّارِ قَالَ: قُلْتُ لِأَبِی عَبْدِ اللَّهِ ع أَتَیْتُ الْحَجَرَ الْأَسْوَدَ- فَوَجَدْتُ عَلَیْهِ زِحَاماً فَلَمْ أَلْقَ إِلَّا رَجُلًا مِنْ أَصْحَابِنَا فَسَأَلْتُهُ فَقَالَ لَا بُدَّ مِنِ اسْتِلَامِهِ فَقَالَ إِنْ وَجَدْتَهُ خَالِیاً وَ إِلَّا فَسَلِّمْ مِنْ بَعِیدٍ.</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سَیْف التَّمَّار از امام صادق (علیه السلام) نقل می‌کند که: گفتم: ای ابا عبد الله، به حجرالأسود رسیدم و دیدم که شلوغ است و تنها یک نفر از دوستان ما را یافتم. از او پرسیدم: "آیا باید حجرالأسود را استلام کنم؟" او گفت: "اگر حجرالأسود را خالی یافتی، باید آن را استلام کنی و اگر شلوغ بود، از دور به آن سلام بده.</w:t>
      </w:r>
    </w:p>
    <w:p>
      <w:pPr>
        <w:pStyle w:val="Heading5"/>
      </w:pPr>
      <w:bookmarkStart w:id="1654" w:name="_Toc1112"/>
      <w:r>
        <w:t>[رقم الحدیث الکلی: 17857 - رقم الحدیث الباب: 5]</w:t>
      </w:r>
      <w:bookmarkEnd w:id="1654"/>
    </w:p>
    <w:p>
      <w:pPr>
        <w:pStyle w:val="BookText"/>
      </w:pPr>
      <w:r>
        <w:rPr>
          <w:rFonts w:ascii="Times New Roman" w:hAnsi="Times New Roman" w:eastAsia="Times New Roman" w:cs="Times New Roman"/>
          <w:lang w:val="en-US" w:bidi="en-US"/>
          <w:color w:val="111111"/>
          <w:sz w:val="28"/>
          <w:szCs w:val="28"/>
          <w:rtl/>
        </w:rPr>
        <w:t xml:space="preserve">17857- 5- </w:t>
      </w:r>
      <w:r>
        <w:rPr>
          <w:rStyle w:val="FootnoteReference"/>
        </w:rPr>
        <w:footnoteReference w:id="2073"/>
      </w:r>
      <w:r>
        <w:rPr>
          <w:rFonts w:ascii="Amiri" w:hAnsi="Amiri" w:eastAsia="Amiri" w:cs="Amiri"/>
          <w:lang w:bidi="ar-SA"/>
          <w:color w:val="111111"/>
          <w:sz w:val="28"/>
          <w:szCs w:val="28"/>
          <w:rtl/>
        </w:rPr>
        <w:t xml:space="preserve">وَ عَنْهُمْ عَنْ أَحْمَدَ بْنِ مُحَمَّدِ بْنِ عِیسَی عَنْ أَحْمَدَ بْنِ مُحَمَّدِ بْنِ أَبِی نَصْرٍ عَنْ مُحَمَّدِ بْنِ عُبَیْدِ اللَّهِ </w:t>
      </w:r>
      <w:r>
        <w:rPr>
          <w:rStyle w:val="FootnoteReference"/>
        </w:rPr>
        <w:footnoteReference w:id="2074"/>
      </w:r>
      <w:r>
        <w:rPr>
          <w:rFonts w:ascii="Amiri" w:hAnsi="Amiri" w:eastAsia="Amiri" w:cs="Amiri"/>
          <w:lang w:bidi="ar-SA"/>
          <w:color w:val="111111"/>
          <w:sz w:val="28"/>
          <w:szCs w:val="28"/>
          <w:rtl/>
        </w:rPr>
        <w:t xml:space="preserve">قَالَ: سُئِلَ الرِّضَا ع عَنِ الْحَجَرِ الْأَسْوَدِ- وَ هَلْ یُقَاتِلُ عَلَیْهِ النَّاسُ إِذَا کَثُرُوا قَالَ إِذَا کَانَ کَذَلِکَ فَأَوْمِ إِلَیْهِ إِیمَاءً بِیَدِکَ.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عبیدالله روایت شده که گفت: از امام رضا (ع) درباره حجرالاسود پرسیده شد و اینکه آیا مردم زمانی که تعدادشان زیاد می‌شود برای رسیدن به آن می‌جنگند. ایشان فرمودند: اگر چنین شد، با دست خود به سمت آن اشاره کن.</w:t>
      </w:r>
    </w:p>
    <w:p>
      <w:pPr>
        <w:pStyle w:val="Heading5"/>
      </w:pPr>
      <w:bookmarkStart w:id="1655" w:name="_Toc1113"/>
      <w:r>
        <w:t>[رقم الحدیث الکلی: 17858 - رقم الحدیث الباب: 6]</w:t>
      </w:r>
      <w:bookmarkEnd w:id="1655"/>
    </w:p>
    <w:p>
      <w:pPr>
        <w:pStyle w:val="BookText"/>
      </w:pPr>
      <w:r>
        <w:rPr>
          <w:rFonts w:ascii="Times New Roman" w:hAnsi="Times New Roman" w:eastAsia="Times New Roman" w:cs="Times New Roman"/>
          <w:lang w:val="en-US" w:bidi="en-US"/>
          <w:color w:val="111111"/>
          <w:sz w:val="28"/>
          <w:szCs w:val="28"/>
          <w:rtl/>
        </w:rPr>
        <w:t xml:space="preserve">17858- 6- </w:t>
      </w:r>
      <w:r>
        <w:rPr>
          <w:rStyle w:val="FootnoteReference"/>
        </w:rPr>
        <w:footnoteReference w:id="2075"/>
      </w:r>
      <w:r>
        <w:rPr>
          <w:rFonts w:ascii="Amiri" w:hAnsi="Amiri" w:eastAsia="Amiri" w:cs="Amiri"/>
          <w:lang w:bidi="ar-SA"/>
          <w:color w:val="111111"/>
          <w:sz w:val="28"/>
          <w:szCs w:val="28"/>
          <w:rtl/>
        </w:rPr>
        <w:t xml:space="preserve">وَ عَنْ مُحَمَّدِ بْنِ یَحْیَی عَنْ مُحَمَّدِ بْنِ الْحُسَیْنِ عَنْ صَفْوَانَ بْنِ یَحْیَی عَنْ یَعْقُوبَ بْنِ شُعَیْبٍ قَالَ: قُلْتُ لِأَبِی عَبْدِ اللَّهِ ع إِنِّی لَا أَخْلُصُ إِلَی الْحَجَرِ الْأَسْوَدِ- فَقَالَ إِذَا طُفْتَ طَوَافَ الْفَرِیضَةِ فَلَا یَضُرُّکَ.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7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روایت شده که گفت: به امام ابا عبدالله (ع) گفتم: نمی‌توانم به حجرالاسود برسم. ایشان فرمودند: وقتی طواف واجب را انجام دادی، برای تو ضرری ندارد.</w:t>
      </w:r>
    </w:p>
    <w:p>
      <w:pPr>
        <w:pStyle w:val="Heading5"/>
      </w:pPr>
      <w:bookmarkStart w:id="1656" w:name="_Toc1114"/>
      <w:r>
        <w:t>[رقم الحدیث الکلی: 17859 - رقم الحدیث الباب: 7]</w:t>
      </w:r>
      <w:bookmarkEnd w:id="1656"/>
    </w:p>
    <w:p>
      <w:pPr>
        <w:pStyle w:val="BookText"/>
      </w:pPr>
      <w:r>
        <w:rPr>
          <w:rFonts w:ascii="Times New Roman" w:hAnsi="Times New Roman" w:eastAsia="Times New Roman" w:cs="Times New Roman"/>
          <w:lang w:val="en-US" w:bidi="en-US"/>
          <w:color w:val="111111"/>
          <w:sz w:val="28"/>
          <w:szCs w:val="28"/>
          <w:rtl/>
        </w:rPr>
        <w:t xml:space="preserve">17859- 7- </w:t>
      </w:r>
      <w:r>
        <w:rPr>
          <w:rStyle w:val="FootnoteReference"/>
        </w:rPr>
        <w:footnoteReference w:id="2077"/>
      </w:r>
      <w:r>
        <w:rPr>
          <w:rFonts w:ascii="Amiri" w:hAnsi="Amiri" w:eastAsia="Amiri" w:cs="Amiri"/>
          <w:lang w:bidi="ar-SA"/>
          <w:color w:val="111111"/>
          <w:sz w:val="28"/>
          <w:szCs w:val="28"/>
          <w:rtl/>
        </w:rPr>
        <w:t xml:space="preserve">وَ عَنْ حُمَیْدِ بْنِ زِیَادٍ عَنِ ابْنِ سَمَاعَةَ عَنْ غَیْرِ وَاحِدٍ عَنْ أَبَانِ بْنِ عُثْمَانَ عَنْ مُحَمَّدٍ الْحَلَبِیِّ قَالَ: سَأَلْتُ أَبَا عَبْدِ اللَّهِ ع عَنِ الْحَجَرِ- إِذَا لَمْ أَسْتَطِعْ مَسَّهُ وَ کَثُرَ الزِّحَامُ قَالَ أَمَّا الشَّیْخُ الْکَبِیرُ وَ الضَّعِیفُ وَ الْمَرِیضُ فَمُرَخَّصٌ وَ مَا أُحِبُّ أَنْ تَدَعَ مَسَّهُ إِلَّا أَنْ لَا تَجِدَ 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روایت شده که گفت: از امام ابا عبدالله (ع) درباره حجرالاسود پرسیدم، اگر نتوانستم آن را لمس کنم و ازدحام زیاد بود. ایشان فرمودند: برای پیرمرد، ضعیف و بیمار اجازه داده شده است (که حجرالاسود را لمس نکنند)، اما من دوست ندارم که آن را لمس نکنی، مگر اینکه هیچ راه دیگری نداشته باشی.</w:t>
      </w:r>
    </w:p>
    <w:p>
      <w:pPr>
        <w:pStyle w:val="BookText"/>
      </w:pPr>
      <w:r>
        <w:rPr>
          <w:rFonts w:ascii="IRNazanin" w:hAnsi="IRNazanin" w:eastAsia="IRNazanin" w:cs="IRNazanin"/>
          <w:lang w:bidi="fa-IR"/>
          <w:color w:val="111111"/>
          <w:sz w:val="28"/>
          <w:szCs w:val="28"/>
          <w:rtl/>
        </w:rPr>
        <w:t xml:space="preserve">ص: 326</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2" w:name="pg14670_158358"/>
    <w:bookmarkEnd w:id="312"/>
    <w:p>
      <w:pPr>
        <w:pStyle w:val="Heading5"/>
      </w:pPr>
      <w:bookmarkStart w:id="1657" w:name="_Toc1115"/>
      <w:r>
        <w:t>[رقم الحدیث الکلی: 17860 - رقم الحدیث الباب: 8]</w:t>
      </w:r>
      <w:bookmarkEnd w:id="1657"/>
    </w:p>
    <w:p>
      <w:pPr>
        <w:pStyle w:val="BookText"/>
      </w:pPr>
      <w:r>
        <w:rPr>
          <w:rFonts w:ascii="Times New Roman" w:hAnsi="Times New Roman" w:eastAsia="Times New Roman" w:cs="Times New Roman"/>
          <w:lang w:val="en-US" w:bidi="en-US"/>
          <w:color w:val="111111"/>
          <w:sz w:val="28"/>
          <w:szCs w:val="28"/>
          <w:rtl/>
        </w:rPr>
        <w:t xml:space="preserve">17860- 8- </w:t>
      </w:r>
      <w:r>
        <w:rPr>
          <w:rStyle w:val="FootnoteReference"/>
        </w:rPr>
        <w:footnoteReference w:id="2078"/>
      </w:r>
      <w:r>
        <w:rPr>
          <w:rFonts w:ascii="Amiri" w:hAnsi="Amiri" w:eastAsia="Amiri" w:cs="Amiri"/>
          <w:lang w:bidi="ar-SA"/>
          <w:color w:val="111111"/>
          <w:sz w:val="28"/>
          <w:szCs w:val="28"/>
          <w:rtl/>
        </w:rPr>
        <w:t xml:space="preserve">وَ عَنِ الْحُسَیْنِ بْنِ مُحَمَّدٍ عَنْ مُعَلَّی بْنِ مُحَمَّدٍ عَنِ الْحَسَنِ بْنِ عَلِیٍّ أَوْ غَیْرِهِ عَنْ حَمَّادِ بْنِ عُثْمَانَ فِی حَدِیثٍ أَنَّ رَجُلًا أَتَی أَبَا عَبْدِ اللَّهِ فِی الطَّوَافِ فَقَالَ مَا تَقُولُ فِی اسْتِلَامِ الْحَجَرِ- فَقَالَ اسْتَلَمَهُ رَسُولُ اللَّهِ ص فَقَالَ مَا أَرَاکَ اسْتَلَمْتَهُ قَالَ أَکْرَهُ أَنْ أُوذِیَ ضَعِیفاً أَوْ أَتَأَذَّی فَقَالَ قَدْ زَعَمْتُ أَنَّ رَسُولَ اللَّهِ ص اسْتَلَمَهُ فَقَالَ بَلَی وَ لَکِنْ کَانَ رَسُولُ اللَّهِ ص إِذَا رَأَوْهُ عَرَفُوا لَهُ حَقَّهُ وَ أَنَا فَلَا یَعْرِفُونَ لِی حَقِّی.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در حدیثی روایت شده که مردی نزد امام ابا عبدالله (ع) در طواف آمد و پرسید: درباره استلام حجرالاسود چه می‌گویید؟ امام (ع) فرمودند: پیامبر خدا (ص) آن را استلام کردند. مرد گفت: به نظر می‌رسد که شما آن را استلام نکردید. امام (ع) فرمودند: من دوست ندارم که ضعیفی را اذیت کنم یا خودم اذیت شوم. آن مرد گفت: شما گفتید که پیامبر خدا (ص) آن را استلام کردند. امام (ع) فرمودند: بله، اما وقتی مردم پیامبر را می‌دیدند، حق ایشان را می‌شناختند، ولی برای من حقی را نمی‌شناسند.</w:t>
      </w:r>
    </w:p>
    <w:p>
      <w:pPr>
        <w:pStyle w:val="Heading5"/>
      </w:pPr>
      <w:bookmarkStart w:id="1658" w:name="_Toc1116"/>
      <w:r>
        <w:t>[رقم الحدیث الکلی: 17861 - رقم الحدیث الباب: 9]</w:t>
      </w:r>
      <w:bookmarkEnd w:id="1658"/>
    </w:p>
    <w:p>
      <w:pPr>
        <w:pStyle w:val="BookText"/>
      </w:pPr>
      <w:r>
        <w:rPr>
          <w:rFonts w:ascii="Times New Roman" w:hAnsi="Times New Roman" w:eastAsia="Times New Roman" w:cs="Times New Roman"/>
          <w:lang w:val="en-US" w:bidi="en-US"/>
          <w:color w:val="111111"/>
          <w:sz w:val="28"/>
          <w:szCs w:val="28"/>
          <w:rtl/>
        </w:rPr>
        <w:t xml:space="preserve">17861- 9- </w:t>
      </w:r>
      <w:r>
        <w:rPr>
          <w:rStyle w:val="FootnoteReference"/>
        </w:rPr>
        <w:footnoteReference w:id="2079"/>
      </w:r>
      <w:r>
        <w:rPr>
          <w:rFonts w:ascii="Amiri" w:hAnsi="Amiri" w:eastAsia="Amiri" w:cs="Amiri"/>
          <w:lang w:bidi="ar-SA"/>
          <w:color w:val="111111"/>
          <w:sz w:val="28"/>
          <w:szCs w:val="28"/>
          <w:rtl/>
        </w:rPr>
        <w:t xml:space="preserve">وَ عَنْ عَلِیِّ بْنِ مُحَمَّدٍ عَنْ مُحَمَّدِ بْنِ عَلِیِّ بْنِ إِبْرَاهِیمَ عَنْ عَبْدِ اللَّهِ بْنِ صَالِحٍ </w:t>
      </w:r>
      <w:r>
        <w:rPr>
          <w:rStyle w:val="FootnoteReference"/>
        </w:rPr>
        <w:footnoteReference w:id="2080"/>
      </w:r>
    </w:p>
    <w:p>
      <w:pPr>
        <w:pStyle w:val="BookText"/>
      </w:pPr>
      <w:r>
        <w:rPr>
          <w:rFonts w:ascii="Amiri" w:hAnsi="Amiri" w:eastAsia="Amiri" w:cs="Amiri"/>
          <w:lang w:bidi="ar-SA"/>
          <w:color w:val="111111"/>
          <w:sz w:val="28"/>
          <w:szCs w:val="28"/>
          <w:rtl/>
        </w:rPr>
        <w:t xml:space="preserve">أَنَّهُ رَآهُ یَعْنِی صَاحِبَ الْأَمْرِ ع عِنْدَ الْحَجَرِ الْأَسْوَدِ- وَ النَّاسُ یَتَجَاذَبُونَ عَلَیْهِ وَ هُوَ یَقُولُ مَا بِهَذَا أُمِرُوا.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صالح روایت شده که او صاحب‌الامر (ع) را نزد حجرالاسود دید و مردم در حال کشمکش بر سر آن بودند، و ایشان (ع) فرمودند: به این کار دستور داده نشده‌اند.</w:t>
      </w:r>
    </w:p>
    <w:p>
      <w:pPr>
        <w:pStyle w:val="Heading5"/>
      </w:pPr>
      <w:bookmarkStart w:id="1659" w:name="_Toc1117"/>
      <w:r>
        <w:t>[رقم الحدیث الکلی: 17862 - رقم الحدیث الباب: 10]</w:t>
      </w:r>
      <w:bookmarkEnd w:id="1659"/>
    </w:p>
    <w:p>
      <w:pPr>
        <w:pStyle w:val="BookText"/>
      </w:pPr>
      <w:r>
        <w:rPr>
          <w:rFonts w:ascii="Times New Roman" w:hAnsi="Times New Roman" w:eastAsia="Times New Roman" w:cs="Times New Roman"/>
          <w:lang w:val="en-US" w:bidi="en-US"/>
          <w:color w:val="111111"/>
          <w:sz w:val="28"/>
          <w:szCs w:val="28"/>
          <w:rtl/>
        </w:rPr>
        <w:t xml:space="preserve">17862- 10- </w:t>
      </w:r>
      <w:r>
        <w:rPr>
          <w:rStyle w:val="FootnoteReference"/>
        </w:rPr>
        <w:footnoteReference w:id="2081"/>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قَالَ: سَأَلْتُ أَبَا عَبْدِ اللَّهِ ع عَنْ رَجُلٍ حَجَّ فَلَمْ یَسْتَلِمِ الْحَجَرَ- وَ لَمْ یَدْخُلِ الْکَعْبَةَ قَالَ هُوَ مِنَ السُّنَّةِ فَإِنْ لَمْ یَقْدِرْ فَاللَّهُ أَوْلَی بِالْعُذْرِ.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که گفت: از امام ابا عبدالله (ع) درباره مردی که حج انجام داده ولی حجرالاسود را استلام نکرده و وارد کعبه نشده، پرسیدم. ایشان فرمودند: این کارها از سنت‌ها هستند، اما اگر نتوانست، خداوند به عذر (او) سزاوارتر است.</w:t>
      </w:r>
    </w:p>
    <w:p>
      <w:pPr>
        <w:pStyle w:val="Heading5"/>
      </w:pPr>
      <w:bookmarkStart w:id="1660" w:name="_Toc1118"/>
      <w:r>
        <w:t>[رقم الحدیث الکلی: 17863 - رقم الحدیث الباب: 11]</w:t>
      </w:r>
      <w:bookmarkEnd w:id="1660"/>
    </w:p>
    <w:p>
      <w:pPr>
        <w:pStyle w:val="BookText"/>
      </w:pPr>
      <w:r>
        <w:rPr>
          <w:rFonts w:ascii="Times New Roman" w:hAnsi="Times New Roman" w:eastAsia="Times New Roman" w:cs="Times New Roman"/>
          <w:lang w:val="en-US" w:bidi="en-US"/>
          <w:color w:val="111111"/>
          <w:sz w:val="28"/>
          <w:szCs w:val="28"/>
          <w:rtl/>
        </w:rPr>
        <w:t xml:space="preserve">17863- 11- </w:t>
      </w:r>
      <w:r>
        <w:rPr>
          <w:rStyle w:val="FootnoteReference"/>
        </w:rPr>
        <w:footnoteReference w:id="2082"/>
      </w:r>
      <w:r>
        <w:rPr>
          <w:rFonts w:ascii="Amiri" w:hAnsi="Amiri" w:eastAsia="Amiri" w:cs="Amiri"/>
          <w:lang w:bidi="ar-SA"/>
          <w:color w:val="111111"/>
          <w:sz w:val="28"/>
          <w:szCs w:val="28"/>
          <w:rtl/>
        </w:rPr>
        <w:t xml:space="preserve">وَ عَنْهُ عَنْ صَفْوَانَ عَنْ مُعَاوِیَةَ بْنِ عَمَّارٍ عَنْ أَبِی عَبْدِ اللَّهِ ع قَالَ: قَالَ لَهُ أَبُو بَصِیرٍ إِنَّ أَهْلَ مَکَّةَ- أَنْکَرُوا عَلَیْکَ أَنَّکَ لَمْ تُقَبِّلِ الْحَجَرَ- وَ قَدْ قَبَّلَهُ رَسُولُ اللَّهِ ص- فَقَالَ إِنَ</w:t>
      </w:r>
    </w:p>
    <w:p>
      <w:pPr>
        <w:pStyle w:val="BookText"/>
      </w:pPr>
      <w:r>
        <w:rPr>
          <w:rFonts w:ascii="IRNazanin" w:hAnsi="IRNazanin" w:eastAsia="IRNazanin" w:cs="IRNazanin"/>
          <w:lang w:bidi="fa-IR"/>
          <w:color w:val="111111"/>
          <w:sz w:val="28"/>
          <w:szCs w:val="28"/>
          <w:rtl/>
        </w:rPr>
        <w:t xml:space="preserve">ص: 327</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3" w:name="pg14670_158359"/>
    <w:bookmarkEnd w:id="313"/>
    <w:p>
      <w:pPr>
        <w:pStyle w:val="BookText"/>
      </w:pPr>
      <w:r>
        <w:rPr>
          <w:rFonts w:ascii="Amiri" w:hAnsi="Amiri" w:eastAsia="Amiri" w:cs="Amiri"/>
          <w:lang w:bidi="ar-SA"/>
          <w:color w:val="111111"/>
          <w:sz w:val="28"/>
          <w:szCs w:val="28"/>
          <w:rtl/>
        </w:rPr>
        <w:t xml:space="preserve">رَسُولَ اللَّهِ ص کَانَ إِذَا انْتَهَی إِلَی الْحَجَرِ- یُفْرِجُونَ لَهُ وَ أَنَا لَا یُفْرِجُونَ 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که امام ابا عبدالله (ع) فرمودند: ابو بصیر به ایشان گفت: اهل مکه به شما اعتراض کردند که چرا حجرالاسود را نبوسیدید، در حالی که پیامبر خدا (ص) آن را بوسیده‌اند. امام (ع) فرمودند: وقتی پیامبر خدا (ص) به حجرالاسود می‌رسیدند، مردم برای ایشان جا باز می‌کردند، اما برای من این کار را نمی‌کنند.</w:t>
      </w:r>
    </w:p>
    <w:p>
      <w:pPr>
        <w:pStyle w:val="Heading5"/>
      </w:pPr>
      <w:bookmarkStart w:id="1661" w:name="_Toc1119"/>
      <w:r>
        <w:t>[رقم الحدیث الکلی: 17864 - رقم الحدیث الباب: 12]</w:t>
      </w:r>
      <w:bookmarkEnd w:id="1661"/>
    </w:p>
    <w:p>
      <w:pPr>
        <w:pStyle w:val="BookText"/>
      </w:pPr>
      <w:r>
        <w:rPr>
          <w:rFonts w:ascii="Times New Roman" w:hAnsi="Times New Roman" w:eastAsia="Times New Roman" w:cs="Times New Roman"/>
          <w:lang w:val="en-US" w:bidi="en-US"/>
          <w:color w:val="111111"/>
          <w:sz w:val="28"/>
          <w:szCs w:val="28"/>
          <w:rtl/>
        </w:rPr>
        <w:t xml:space="preserve">17864- 12- </w:t>
      </w:r>
      <w:r>
        <w:rPr>
          <w:rStyle w:val="FootnoteReference"/>
        </w:rPr>
        <w:footnoteReference w:id="2083"/>
      </w:r>
      <w:r>
        <w:rPr>
          <w:rFonts w:ascii="Amiri" w:hAnsi="Amiri" w:eastAsia="Amiri" w:cs="Amiri"/>
          <w:lang w:bidi="ar-SA"/>
          <w:color w:val="111111"/>
          <w:sz w:val="28"/>
          <w:szCs w:val="28"/>
          <w:rtl/>
        </w:rPr>
        <w:t xml:space="preserve">وَ عَنْهُ عَنْ صَفْوَانَ بْنِ یَحْیَی عَنْ مُعَاوِیَةَ عَنْ أَبِی عَبْدِ اللَّهِ ع قَالَ: سَأَلْتُهُ عَنِ امْرَأَةٍ حَجَّتْ مَعَنَا وَ هِیَ حُبْلَی وَ لَمْ تَحُجَّ قَطُّ یُزَاحَمُ بِهَا حَتَّی تَسْتَلِمَ الْحَجَرَ قَالَ لَا تُغَرِّرُوا </w:t>
      </w:r>
      <w:r>
        <w:rPr>
          <w:rStyle w:val="FootnoteReference"/>
        </w:rPr>
        <w:footnoteReference w:id="2084"/>
      </w:r>
      <w:r>
        <w:rPr>
          <w:rFonts w:ascii="Amiri" w:hAnsi="Amiri" w:eastAsia="Amiri" w:cs="Amiri"/>
          <w:lang w:bidi="ar-SA"/>
          <w:color w:val="111111"/>
          <w:sz w:val="28"/>
          <w:szCs w:val="28"/>
          <w:rtl/>
        </w:rPr>
        <w:t xml:space="preserve">بِهَا قُلْتُ فَمَوْضُوعٌ عَنْهَا قَالَ کُنَّا نَقُولُ لَا بُدَّ مِنِ اسْتِلَامِهِ فِی أَوَّلِ سَبْعٍ وَاحِدَةً ثُمَّ رَأَیْنَا النَّاسَ قَدْ کَثُرُوا وَ حَرَصُوا فَلَا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و یأتی ما یدلّ علیه فی البابین 17 و 18 من هذه الأبواب. و یأتی ما یدلّ علی جواز الاستلام بالمحجن فی الباب 81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روایت شده که امام ابا عبدالله (ع) فرمودند: از ایشان درباره زنی که با ما به حج آمده و باردار است و هرگز حج نکرده، پرسیدم. آیا باید با او به‌سختی ازدحام کنیم تا حجرالاسود را استلام کند؟ امام (ع) فرمودند: او را به خطر نیندازید. پرسیدم: آیا استلام از او ساقط می‌شود؟ امام (ع) فرمودند: ما می‌گفتیم که استلام در اولین طواف واجب است، اما وقتی دیدیم مردم زیاد شده‌اند و حرص می‌ورزند، (این ضرورت) نیست.</w:t>
      </w:r>
    </w:p>
    <w:p>
      <w:pPr>
        <w:pStyle w:val="Heading4"/>
      </w:pPr>
      <w:bookmarkStart w:id="1662" w:name="_Toc1120"/>
      <w:r>
        <w:t>17- بَابُ أَنَّهُ یَنْبَغِی لِمَنْ یَطُوفُ نَدْباً أَنْ لَا یُزَاحِمَ مَنْ یَطُوفُ وَاجِباً وَ تَأَکُّدِ اسْتِحْبَابِ اسْتِلَامِ الْحَجَرِ فِی الطَّوَافِ الْوَاجِبِ دُونَ الْمَنْدُوبِ‌</w:t>
      </w:r>
      <w:bookmarkEnd w:id="1662"/>
    </w:p>
    <w:p>
      <w:pPr>
        <w:pStyle w:val="Heading5"/>
      </w:pPr>
      <w:bookmarkStart w:id="1663" w:name="_Toc1121"/>
      <w:r>
        <w:t>اشارة</w:t>
      </w:r>
      <w:bookmarkEnd w:id="1663"/>
    </w:p>
    <w:p>
      <w:pPr>
        <w:pStyle w:val="BookText"/>
      </w:pPr>
      <w:r>
        <w:rPr>
          <w:rStyle w:val="FootnoteReference"/>
        </w:rPr>
        <w:footnoteReference w:id="2086"/>
      </w:r>
      <w:r>
        <w:rPr>
          <w:rFonts w:ascii="Amiri" w:hAnsi="Amiri" w:eastAsia="Amiri" w:cs="Amiri"/>
          <w:lang w:bidi="ar-SA"/>
          <w:color w:val="111111"/>
          <w:sz w:val="28"/>
          <w:szCs w:val="28"/>
          <w:rtl/>
        </w:rPr>
        <w:t xml:space="preserve">17 بَابُ أَنَّهُ یَنْبَغِی لِمَنْ یَطُوفُ نَدْباً أَنْ لَا یُزَاحِمَ مَنْ یَطُوفُ وَاجِباً وَ تَأَکُّدِ اسْتِحْبَابِ اسْتِلَامِ الْحَجَرِ فِی الطَّوَافِ الْوَاجِبِ دُونَ الْمَنْدُوبِ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64" w:name="_Toc1122"/>
      <w:r>
        <w:t>[رقم الحدیث الکلی: 17865 - رقم الحدیث الباب: 1]</w:t>
      </w:r>
      <w:bookmarkEnd w:id="1664"/>
    </w:p>
    <w:p>
      <w:pPr>
        <w:pStyle w:val="BookText"/>
      </w:pPr>
      <w:r>
        <w:rPr>
          <w:rFonts w:ascii="Times New Roman" w:hAnsi="Times New Roman" w:eastAsia="Times New Roman" w:cs="Times New Roman"/>
          <w:lang w:val="en-US" w:bidi="en-US"/>
          <w:color w:val="111111"/>
          <w:sz w:val="28"/>
          <w:szCs w:val="28"/>
          <w:rtl/>
        </w:rPr>
        <w:t xml:space="preserve">17865- 1- </w:t>
      </w:r>
      <w:r>
        <w:rPr>
          <w:rStyle w:val="FootnoteReference"/>
        </w:rPr>
        <w:footnoteReference w:id="2087"/>
      </w:r>
      <w:r>
        <w:rPr>
          <w:rFonts w:ascii="Amiri" w:hAnsi="Amiri" w:eastAsia="Amiri" w:cs="Amiri"/>
          <w:lang w:bidi="ar-SA"/>
          <w:color w:val="111111"/>
          <w:sz w:val="28"/>
          <w:szCs w:val="28"/>
          <w:rtl/>
        </w:rPr>
        <w:t xml:space="preserve">مُحَمَّدُ بْنُ یَعْقُوبَ عَنْ مُحَمَّدِ بْنِ یَحْیَی وَ غَیْرِهِ عَنْ أَحْمَدَ بْنِ هِلَالٍ عَنْ أَحْمَدَ بْنِ مُحَمَّدٍ عَنْ رَجُلٍ عَنْ أَبِی عَبْدِ اللَّهِ ع قَالَ: أَوَّلُ مَا یُظْهِرُ الْقَائِمُ مِنَ الْعَدْلِ أَنْ یُنَادِیَ مُنَادِیهِ أَنْ یُسَلِّمَ صَاحِبُ النَّافِلَةِ لِصَاحِبِ الْفَرِیضَةِ الْحَجَرَ الْأَسْوَدَ وَ الطَّوَافَ.</w:t>
      </w:r>
    </w:p>
    <w:p>
      <w:pPr>
        <w:pStyle w:val="BookText"/>
      </w:pPr>
      <w:r>
        <w:rPr>
          <w:rFonts w:ascii="IRNazanin" w:hAnsi="IRNazanin" w:eastAsia="IRNazanin" w:cs="IRNazanin"/>
          <w:lang w:bidi="fa-IR"/>
          <w:color w:val="111111"/>
          <w:sz w:val="28"/>
          <w:szCs w:val="28"/>
          <w:rtl/>
        </w:rPr>
        <w:t xml:space="preserve">ص: 328</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4" w:name="pg14670_158360"/>
    <w:bookmarkEnd w:id="314"/>
    <w:p>
      <w:pPr>
        <w:pStyle w:val="BookText"/>
      </w:pPr>
      <w:r>
        <w:rPr>
          <w:rFonts w:ascii="Amiri" w:hAnsi="Amiri" w:eastAsia="Amiri" w:cs="Amiri"/>
          <w:lang w:bidi="ar-SA"/>
          <w:color w:val="111111"/>
          <w:sz w:val="28"/>
          <w:szCs w:val="28"/>
          <w:rtl/>
        </w:rPr>
        <w:t xml:space="preserve">وَ رَوَاهُ الصَّدُوقُ مُرْسَلًا عَنِ الصَّادِقِ ع إِلَّا أَنَّهُ قَالَ وَ الطَّوَافَ بِالْبَیْتِ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روایت شده که مردی از امام ابا عبدالله (ع) نقل کرده است: اولین نشانه‌ای که قائم (ع) از عدالت آشکار می‌کند، این است که منادی او ندا می‌دهد تا کسی که نافله انجام می‌دهد، حجرالاسود و طواف را به کسی که فریضه انجام می‌دهد، واگذار کند.</w:t>
      </w:r>
    </w:p>
    <w:p>
      <w:pPr>
        <w:pStyle w:val="Heading5"/>
      </w:pPr>
      <w:bookmarkStart w:id="1665" w:name="_Toc1123"/>
      <w:r>
        <w:t>[رقم الحدیث الکلی: 17866 - رقم الحدیث الباب: 2]</w:t>
      </w:r>
      <w:bookmarkEnd w:id="1665"/>
    </w:p>
    <w:p>
      <w:pPr>
        <w:pStyle w:val="BookText"/>
      </w:pPr>
      <w:r>
        <w:rPr>
          <w:rFonts w:ascii="Times New Roman" w:hAnsi="Times New Roman" w:eastAsia="Times New Roman" w:cs="Times New Roman"/>
          <w:lang w:val="en-US" w:bidi="en-US"/>
          <w:color w:val="111111"/>
          <w:sz w:val="28"/>
          <w:szCs w:val="28"/>
          <w:rtl/>
        </w:rPr>
        <w:t xml:space="preserve">17866- 2- </w:t>
      </w:r>
      <w:r>
        <w:rPr>
          <w:rStyle w:val="FootnoteReference"/>
        </w:rPr>
        <w:footnoteReference w:id="2089"/>
      </w:r>
      <w:r>
        <w:rPr>
          <w:rFonts w:ascii="Amiri" w:hAnsi="Amiri" w:eastAsia="Amiri" w:cs="Amiri"/>
          <w:lang w:bidi="ar-SA"/>
          <w:color w:val="111111"/>
          <w:sz w:val="28"/>
          <w:szCs w:val="28"/>
          <w:rtl/>
        </w:rPr>
        <w:t xml:space="preserve">وَ قَدْ تَقَدَّمَ حَدِیثُ یَعْقُوبَ بْنِ شُعَیْبٍ قَالَ: قُلْتُ لِأَبِی عَبْدِ اللَّهِ ع إِنِّی لَا أَخْلُصُ إِلَی الْحَجَرِ الْأَسْوَدِ- فَقَالَ إِذَا طُفْتَ طَوَافَ الْفَرِیضَةِ فَلَا یَضُرُّکَ.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روایت شده که گفت: به امام ابا عبدالله (ع) گفتم: نمی‌توانم به حجرالاسود برسم. ایشان فرمودند: وقتی طواف واجب را انجام دادی، برای تو ضرری ندارد.</w:t>
      </w:r>
    </w:p>
    <w:p>
      <w:pPr>
        <w:pStyle w:val="Heading4"/>
      </w:pPr>
      <w:bookmarkStart w:id="1666" w:name="_Toc1124"/>
      <w:r>
        <w:t>18- بَابُ عَدَمِ تَأَکُّدِ اسْتِحْبَابِ اسْتِلَامِ الْحَجَرِ لِلنِّسَاءِ</w:t>
      </w:r>
      <w:bookmarkEnd w:id="1666"/>
    </w:p>
    <w:p>
      <w:pPr>
        <w:pStyle w:val="Heading5"/>
      </w:pPr>
      <w:bookmarkStart w:id="1667" w:name="_Toc1125"/>
      <w:r>
        <w:t>اشارة</w:t>
      </w:r>
      <w:bookmarkEnd w:id="1667"/>
    </w:p>
    <w:p>
      <w:pPr>
        <w:pStyle w:val="BookText"/>
      </w:pPr>
      <w:r>
        <w:rPr>
          <w:rStyle w:val="FootnoteReference"/>
        </w:rPr>
        <w:footnoteReference w:id="2091"/>
      </w:r>
      <w:r>
        <w:rPr>
          <w:rFonts w:ascii="Amiri" w:hAnsi="Amiri" w:eastAsia="Amiri" w:cs="Amiri"/>
          <w:lang w:bidi="ar-SA"/>
          <w:color w:val="111111"/>
          <w:sz w:val="28"/>
          <w:szCs w:val="28"/>
          <w:rtl/>
        </w:rPr>
        <w:t xml:space="preserve">18 بَابُ عَدَمِ تَأَکُّدِ اسْتِحْبَابِ اسْتِلَامِ الْحَجَرِ لِلنِّسَاءِ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68" w:name="_Toc1126"/>
      <w:r>
        <w:t>[رقم الحدیث الکلی: 17867 - رقم الحدیث الباب: 1]</w:t>
      </w:r>
      <w:bookmarkEnd w:id="1668"/>
    </w:p>
    <w:p>
      <w:pPr>
        <w:pStyle w:val="BookText"/>
      </w:pPr>
      <w:r>
        <w:rPr>
          <w:rFonts w:ascii="Times New Roman" w:hAnsi="Times New Roman" w:eastAsia="Times New Roman" w:cs="Times New Roman"/>
          <w:lang w:val="en-US" w:bidi="en-US"/>
          <w:color w:val="111111"/>
          <w:sz w:val="28"/>
          <w:szCs w:val="28"/>
          <w:rtl/>
        </w:rPr>
        <w:t xml:space="preserve">17867- 1- </w:t>
      </w:r>
      <w:r>
        <w:rPr>
          <w:rStyle w:val="FootnoteReference"/>
        </w:rPr>
        <w:footnoteReference w:id="2092"/>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الْخَرَّازِ عَنْ أَبِی بَصِیرٍ عَنْ أَبِی عَبْدِ اللَّهِ ع قَالَ: لَیْسَ عَلَی النِّسَاءِ جَهْرٌ بِالتَّلْبِیَةِ وَ لَا اسْتِلَامُ الْحَجَرِ وَ لَا دُخُولُ الْبَیْتِ- وَ لَا سَعْیٌ بَیْنَ الصَّفَا وَ الْمَرْوَةِ یَعْنِی الْهَرْوَلَةَ.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امام ابا عبدالله (ع) فرمودند: بر زنان واجب نیست که با صدای بلند لبیک بگویند، حجرالاسود را استلام کنند، وارد خانه کعبه شوند، یا در سعی بین صفا و مروه هرواله کنند.</w:t>
      </w:r>
    </w:p>
    <w:p>
      <w:pPr>
        <w:pStyle w:val="Heading5"/>
      </w:pPr>
      <w:bookmarkStart w:id="1669" w:name="_Toc1127"/>
      <w:r>
        <w:t>[رقم الحدیث الکلی: 17868 - رقم الحدیث الباب: 2]</w:t>
      </w:r>
      <w:bookmarkEnd w:id="1669"/>
    </w:p>
    <w:p>
      <w:pPr>
        <w:pStyle w:val="BookText"/>
      </w:pPr>
      <w:r>
        <w:rPr>
          <w:rFonts w:ascii="Times New Roman" w:hAnsi="Times New Roman" w:eastAsia="Times New Roman" w:cs="Times New Roman"/>
          <w:lang w:val="en-US" w:bidi="en-US"/>
          <w:color w:val="111111"/>
          <w:sz w:val="28"/>
          <w:szCs w:val="28"/>
          <w:rtl/>
        </w:rPr>
        <w:t xml:space="preserve">17868- 2- </w:t>
      </w:r>
      <w:r>
        <w:rPr>
          <w:rStyle w:val="FootnoteReference"/>
        </w:rPr>
        <w:footnoteReference w:id="2093"/>
      </w:r>
      <w:r>
        <w:rPr>
          <w:rFonts w:ascii="Amiri" w:hAnsi="Amiri" w:eastAsia="Amiri" w:cs="Amiri"/>
          <w:lang w:bidi="ar-SA"/>
          <w:color w:val="111111"/>
          <w:sz w:val="28"/>
          <w:szCs w:val="28"/>
          <w:rtl/>
        </w:rPr>
        <w:t xml:space="preserve">مُحَمَّدُ بْنُ الْحَسَنِ بِإِسْنَادِهِ عَنِ الْحُسَیْنِ بْنِ سَعِیدٍ عَنِ النَّضْرِ بْنِ سُوَیْدٍ عَنِ ابْنِ سِنَانٍ عَنْ أَبِی عَبْدِ اللَّهِ ع قَالَ: إِنَّمَا الِاسْتِلَامُ عَلَی الرَّجُلِ </w:t>
      </w:r>
      <w:r>
        <w:rPr>
          <w:rStyle w:val="FootnoteReference"/>
        </w:rPr>
        <w:footnoteReference w:id="2094"/>
      </w:r>
      <w:r>
        <w:rPr>
          <w:rFonts w:ascii="Amiri" w:hAnsi="Amiri" w:eastAsia="Amiri" w:cs="Amiri"/>
          <w:lang w:bidi="ar-SA"/>
          <w:color w:val="111111"/>
          <w:sz w:val="28"/>
          <w:szCs w:val="28"/>
          <w:rtl/>
        </w:rPr>
        <w:t xml:space="preserve">وَ لَیْسَ عَلَی النِّسَاءِ بِمَفْرُوضٍ.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روایت شده که امام ابا عبدالله (ع) فرمودند: استلام (حجرالاسود) مخصوص مردان است و بر زنان واجب نیست.</w:t>
      </w:r>
    </w:p>
    <w:p>
      <w:pPr>
        <w:pStyle w:val="BookText"/>
      </w:pPr>
      <w:r>
        <w:rPr>
          <w:rFonts w:ascii="IRNazanin" w:hAnsi="IRNazanin" w:eastAsia="IRNazanin" w:cs="IRNazanin"/>
          <w:lang w:bidi="fa-IR"/>
          <w:color w:val="111111"/>
          <w:sz w:val="28"/>
          <w:szCs w:val="28"/>
          <w:rtl/>
        </w:rPr>
        <w:t xml:space="preserve">ص: 329</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5" w:name="pg14670_158361"/>
    <w:bookmarkEnd w:id="315"/>
    <w:p>
      <w:pPr>
        <w:pStyle w:val="Heading5"/>
      </w:pPr>
      <w:bookmarkStart w:id="1670" w:name="_Toc1128"/>
      <w:r>
        <w:t>[رقم الحدیث الکلی: 17869 - رقم الحدیث الباب: 3]</w:t>
      </w:r>
      <w:bookmarkEnd w:id="1670"/>
    </w:p>
    <w:p>
      <w:pPr>
        <w:pStyle w:val="BookText"/>
      </w:pPr>
      <w:r>
        <w:rPr>
          <w:rFonts w:ascii="Times New Roman" w:hAnsi="Times New Roman" w:eastAsia="Times New Roman" w:cs="Times New Roman"/>
          <w:lang w:val="en-US" w:bidi="en-US"/>
          <w:color w:val="111111"/>
          <w:sz w:val="28"/>
          <w:szCs w:val="28"/>
          <w:rtl/>
        </w:rPr>
        <w:t xml:space="preserve">17869- 3- </w:t>
      </w:r>
      <w:r>
        <w:rPr>
          <w:rStyle w:val="FootnoteReference"/>
        </w:rPr>
        <w:footnoteReference w:id="2095"/>
      </w:r>
      <w:r>
        <w:rPr>
          <w:rFonts w:ascii="Amiri" w:hAnsi="Amiri" w:eastAsia="Amiri" w:cs="Amiri"/>
          <w:lang w:bidi="ar-SA"/>
          <w:color w:val="111111"/>
          <w:sz w:val="28"/>
          <w:szCs w:val="28"/>
          <w:rtl/>
        </w:rPr>
        <w:t xml:space="preserve">وَ بِإِسْنَادِهِ عَنْ سَعْدِ بْنِ عَبْدِ اللَّهِ عَنْ مُوسَی بْنِ الْحَسَنِ عَنِ الْعَبَّاسِ بْنِ مَعْرُوفٍ عَنْ فَضَالَةَ بْنِ أَیُّوبَ عَمَّنْ حَدَّثَهُ عَنْ أَبِی عَبْدِ اللَّهِ ع قَالَ: إِنَّ اللَّهَ وَضَعَ عَنِ النِّسَاءِ أَرْبَعاً وَ عَدَّ مِنْهَا الِاسْتِلَامَ.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فضالة بن ایوب روایت شده که از کسی که از امام ابا عبدالله (ع) نقل کرده است، امام (ع) فرمودند: خداوند چهار چیز را از زنان برداشته و یکی از آنها استلام (حجرالاسود) است.</w:t>
      </w:r>
    </w:p>
    <w:p>
      <w:pPr>
        <w:pStyle w:val="Heading5"/>
      </w:pPr>
      <w:bookmarkStart w:id="1671" w:name="_Toc1129"/>
      <w:r>
        <w:t>[رقم الحدیث الکلی: 17870 - رقم الحدیث الباب: 4]</w:t>
      </w:r>
      <w:bookmarkEnd w:id="1671"/>
    </w:p>
    <w:p>
      <w:pPr>
        <w:pStyle w:val="BookText"/>
      </w:pPr>
      <w:r>
        <w:rPr>
          <w:rFonts w:ascii="Times New Roman" w:hAnsi="Times New Roman" w:eastAsia="Times New Roman" w:cs="Times New Roman"/>
          <w:lang w:val="en-US" w:bidi="en-US"/>
          <w:color w:val="111111"/>
          <w:sz w:val="28"/>
          <w:szCs w:val="28"/>
          <w:rtl/>
        </w:rPr>
        <w:t xml:space="preserve">17870- 4- </w:t>
      </w:r>
      <w:r>
        <w:rPr>
          <w:rStyle w:val="FootnoteReference"/>
        </w:rPr>
        <w:footnoteReference w:id="2096"/>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لَیْسَ عَلَی النِّسَاءِ جُمُعَةٌ إِلَی أَنْ قَالَ وَ لَا اسْتِلَامُ الْحَجَرِ.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از پدرانش (علیهم‌السلام) در وصیت پیامبر (ص) به علی (ع) نقل شده است که فرمود: ای علی، نماز جمعه بر زنان واجب نیست، تا اینکه فرمود: و همچنین استلام (بوسیدن یا لمس کردن) حجرالأسود نیز بر آنان واجب نیست.</w:t>
      </w:r>
    </w:p>
    <w:p>
      <w:pPr>
        <w:pStyle w:val="Heading5"/>
      </w:pPr>
      <w:bookmarkStart w:id="1672" w:name="_Toc1130"/>
      <w:r>
        <w:t>[رقم الحدیث الکلی: 17871 - رقم الحدیث الباب: 5]</w:t>
      </w:r>
      <w:bookmarkEnd w:id="1672"/>
    </w:p>
    <w:p>
      <w:pPr>
        <w:pStyle w:val="BookText"/>
      </w:pPr>
      <w:r>
        <w:rPr>
          <w:rFonts w:ascii="Times New Roman" w:hAnsi="Times New Roman" w:eastAsia="Times New Roman" w:cs="Times New Roman"/>
          <w:lang w:val="en-US" w:bidi="en-US"/>
          <w:color w:val="111111"/>
          <w:sz w:val="28"/>
          <w:szCs w:val="28"/>
          <w:rtl/>
        </w:rPr>
        <w:t xml:space="preserve">17871- 5- </w:t>
      </w:r>
      <w:r>
        <w:rPr>
          <w:rStyle w:val="FootnoteReference"/>
        </w:rPr>
        <w:footnoteReference w:id="2097"/>
      </w:r>
      <w:r>
        <w:rPr>
          <w:rFonts w:ascii="Amiri" w:hAnsi="Amiri" w:eastAsia="Amiri" w:cs="Amiri"/>
          <w:lang w:bidi="ar-SA"/>
          <w:color w:val="111111"/>
          <w:sz w:val="28"/>
          <w:szCs w:val="28"/>
          <w:rtl/>
        </w:rPr>
        <w:t xml:space="preserve">وَ بِإِسْنَادِهِ عَنْ أَبِی سَعِیدٍ الْمُکَارِی عَنْ أَبِی عَبْدِ اللَّهِ ع قَالَ: إِنَّ اللَّهَ وَضَعَ عَنِ النِّسَاءِ أَرْبَعاً وَ عَدَّ مِنْهُنَّ اسْتِلَامَ الْحَجَرِ الْأَسْوَدِ.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ابی سعيد المكاري از امام صادق (ع) آمده است:</w:t>
      </w:r>
    </w:p>
    <w:p>
      <w:pPr>
        <w:pStyle w:val="BookText"/>
      </w:pPr>
      <w:r>
        <w:rPr>
          <w:rFonts w:ascii="IRNazanin" w:hAnsi="IRNazanin" w:eastAsia="IRNazanin" w:cs="IRNazanin"/>
          <w:lang w:bidi="fa-IR"/>
          <w:color w:val="111111"/>
          <w:sz w:val="28"/>
          <w:szCs w:val="28"/>
          <w:rtl/>
        </w:rPr>
        <w:t xml:space="preserve">«خداوند چهار چیز را از زنان برداشت و یکی از آن‌ها استلام حجر اسود است.</w:t>
      </w:r>
    </w:p>
    <w:p>
      <w:pPr>
        <w:pStyle w:val="Heading5"/>
      </w:pPr>
      <w:bookmarkStart w:id="1673" w:name="_Toc1131"/>
      <w:r>
        <w:t>[رقم الحدیث الکلی: 17872 - رقم الحدیث الباب: 6]</w:t>
      </w:r>
      <w:bookmarkEnd w:id="1673"/>
    </w:p>
    <w:p>
      <w:pPr>
        <w:pStyle w:val="BookText"/>
      </w:pPr>
      <w:r>
        <w:rPr>
          <w:rFonts w:ascii="Times New Roman" w:hAnsi="Times New Roman" w:eastAsia="Times New Roman" w:cs="Times New Roman"/>
          <w:lang w:val="en-US" w:bidi="en-US"/>
          <w:color w:val="111111"/>
          <w:sz w:val="28"/>
          <w:szCs w:val="28"/>
          <w:rtl/>
        </w:rPr>
        <w:t xml:space="preserve">17872- 6- </w:t>
      </w:r>
      <w:r>
        <w:rPr>
          <w:rStyle w:val="FootnoteReference"/>
        </w:rPr>
        <w:footnoteReference w:id="2098"/>
      </w:r>
      <w:r>
        <w:rPr>
          <w:rFonts w:ascii="Amiri" w:hAnsi="Amiri" w:eastAsia="Amiri" w:cs="Amiri"/>
          <w:lang w:bidi="ar-SA"/>
          <w:color w:val="111111"/>
          <w:sz w:val="28"/>
          <w:szCs w:val="28"/>
          <w:rtl/>
        </w:rPr>
        <w:t xml:space="preserve">قَالَ وَ قَالَ الصَّادِقُ ع لَیْسَ عَلَی النِّسَاءِ أَذَانٌ إِلَی أَنْ قَالَ وَ لَا اسْتِلَامُ الْحَجَرِ الْحَدِیثَ.</w:t>
      </w:r>
    </w:p>
    <w:p>
      <w:pPr>
        <w:pStyle w:val="BookText"/>
      </w:pPr>
      <w:r>
        <w:rPr>
          <w:rFonts w:ascii="Amiri" w:hAnsi="Amiri" w:eastAsia="Amiri" w:cs="Amiri"/>
          <w:lang w:bidi="ar-SA"/>
          <w:color w:val="111111"/>
          <w:sz w:val="28"/>
          <w:szCs w:val="28"/>
          <w:rtl/>
        </w:rPr>
        <w:t xml:space="preserve">أَقُولُ: وَ تَقَدَّمَ مَا یَدُلُّ عَلَی اسْتِحْبَابِهِ لَهُنَّ عُمُوماً </w:t>
      </w:r>
      <w:r>
        <w:rPr>
          <w:rStyle w:val="FootnoteReference"/>
        </w:rPr>
        <w:footnoteReference w:id="2099"/>
      </w:r>
      <w:r>
        <w:rPr>
          <w:rFonts w:ascii="Amiri" w:hAnsi="Amiri" w:eastAsia="Amiri" w:cs="Amiri"/>
          <w:lang w:bidi="ar-SA"/>
          <w:color w:val="111111"/>
          <w:sz w:val="28"/>
          <w:szCs w:val="28"/>
          <w:rtl/>
        </w:rPr>
        <w:t xml:space="preserve">وَ خُصُوصاً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امام صادق (ع) می‌فرمایند:</w:t>
      </w:r>
    </w:p>
    <w:p>
      <w:pPr>
        <w:pStyle w:val="BookText"/>
      </w:pPr>
      <w:r>
        <w:rPr>
          <w:rFonts w:ascii="IRNazanin" w:hAnsi="IRNazanin" w:eastAsia="IRNazanin" w:cs="IRNazanin"/>
          <w:lang w:bidi="fa-IR"/>
          <w:color w:val="111111"/>
          <w:sz w:val="28"/>
          <w:szCs w:val="28"/>
          <w:rtl/>
        </w:rPr>
        <w:t xml:space="preserve">«بر زنان اذان واجب نیست و همچنین استلام حجر اسود بر آن‌ها واجب نیست.»</w:t>
      </w:r>
    </w:p>
    <w:p>
      <w:pPr>
        <w:pStyle w:val="BookText"/>
      </w:pPr>
      <w:r>
        <w:rPr>
          <w:rFonts w:ascii="IRNazanin" w:hAnsi="IRNazanin" w:eastAsia="IRNazanin" w:cs="IRNazanin"/>
          <w:lang w:bidi="fa-IR"/>
          <w:color w:val="111111"/>
          <w:sz w:val="28"/>
          <w:szCs w:val="28"/>
          <w:rtl/>
        </w:rPr>
        <w:t xml:space="preserve">ص: 330</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6" w:name="pg14670_158362"/>
    <w:bookmarkEnd w:id="316"/>
    <w:p>
      <w:pPr>
        <w:pStyle w:val="Heading4"/>
      </w:pPr>
      <w:bookmarkStart w:id="1674" w:name="_Toc1132"/>
      <w:r>
        <w:t>19- بَابُ وُجُوبِ کَوْنِ الطَّوَافِ سَبْعَةَ أَشْوَاطٍ</w:t>
      </w:r>
      <w:bookmarkEnd w:id="1674"/>
    </w:p>
    <w:p>
      <w:pPr>
        <w:pStyle w:val="Heading5"/>
      </w:pPr>
      <w:bookmarkStart w:id="1675" w:name="_Toc1133"/>
      <w:r>
        <w:t>اشارة</w:t>
      </w:r>
      <w:bookmarkEnd w:id="1675"/>
    </w:p>
    <w:p>
      <w:pPr>
        <w:pStyle w:val="BookText"/>
      </w:pPr>
      <w:r>
        <w:rPr>
          <w:rStyle w:val="FootnoteReference"/>
        </w:rPr>
        <w:footnoteReference w:id="2101"/>
      </w:r>
      <w:r>
        <w:rPr>
          <w:rFonts w:ascii="Amiri" w:hAnsi="Amiri" w:eastAsia="Amiri" w:cs="Amiri"/>
          <w:lang w:bidi="ar-SA"/>
          <w:color w:val="111111"/>
          <w:sz w:val="28"/>
          <w:szCs w:val="28"/>
          <w:rtl/>
        </w:rPr>
        <w:t xml:space="preserve">19 بَابُ وُجُوبِ کَوْنِ الطَّوَافِ سَبْعَةَ أَشْوَاطٍ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76" w:name="_Toc1134"/>
      <w:r>
        <w:t>[رقم الحدیث الکلی: 17873 - رقم الحدیث الباب: 1]</w:t>
      </w:r>
      <w:bookmarkEnd w:id="1676"/>
    </w:p>
    <w:p>
      <w:pPr>
        <w:pStyle w:val="BookText"/>
      </w:pPr>
      <w:r>
        <w:rPr>
          <w:rFonts w:ascii="Times New Roman" w:hAnsi="Times New Roman" w:eastAsia="Times New Roman" w:cs="Times New Roman"/>
          <w:lang w:val="en-US" w:bidi="en-US"/>
          <w:color w:val="111111"/>
          <w:sz w:val="28"/>
          <w:szCs w:val="28"/>
          <w:rtl/>
        </w:rPr>
        <w:t xml:space="preserve">17873- 1- </w:t>
      </w:r>
      <w:r>
        <w:rPr>
          <w:rStyle w:val="FootnoteReference"/>
        </w:rPr>
        <w:footnoteReference w:id="2102"/>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إِنَّ عَبْدَ الْمُطَّلِبِ سَنَّ فِی الْجَاهِلِیَّةِ خَمْسَ سُنَنٍ أَجْرَاهَا اللَّهُ عَزَّ وَ جَلَّ لَهُ فِی الْإِسْلَامِ- حَرَّمَ نِسَاءَ الْآبَاءِ عَلَی الْأَبْنَاءِ إِلَی أَنْ قَالَ وَ لَمْ یَکُنْ لِلطَّوَافِ عَدَدٌ عِنْدَ قُرَیْشٍ- فَسَنَّ لَهُمْ عَبْدُ الْمُطَّلِبِ سَبْعَةَ أَشْوَاطٍ فَأَجْرَی اللَّهُ عَزَّ وَ جَلَّ ذَلِکَ فِی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(ع) از پدرانشان در وصیت پیامبر (ص) به علی (ع) روایت شده که فرمود: ای علی، عبدالمطلب در دوران جاهلیت پنج سنت را بنا نهاد که خداوند عز و جل آنها را در اسلام نیز جاری ساخت. یکی از آنها این بود که ازدواج پسران با زنان پدرانشان را حرام کرد. و همچنین در میان قریش، طواف عدد مشخصی نداشت، پس عبدالمطلب برای آنها هفت دور طواف را تعیین کرد و خداوند عز و جل آن را در اسلام نیز جاری ساخت.</w:t>
      </w:r>
    </w:p>
    <w:p>
      <w:pPr>
        <w:pStyle w:val="Heading5"/>
      </w:pPr>
      <w:bookmarkStart w:id="1677" w:name="_Toc1135"/>
      <w:r>
        <w:t>[رقم الحدیث الکلی: 17874 - رقم الحدیث الباب: 2]</w:t>
      </w:r>
      <w:bookmarkEnd w:id="1677"/>
    </w:p>
    <w:p>
      <w:pPr>
        <w:pStyle w:val="BookText"/>
      </w:pPr>
      <w:r>
        <w:rPr>
          <w:rFonts w:ascii="Times New Roman" w:hAnsi="Times New Roman" w:eastAsia="Times New Roman" w:cs="Times New Roman"/>
          <w:lang w:val="en-US" w:bidi="en-US"/>
          <w:color w:val="111111"/>
          <w:sz w:val="28"/>
          <w:szCs w:val="28"/>
          <w:rtl/>
        </w:rPr>
        <w:t xml:space="preserve">17874- 2- </w:t>
      </w:r>
      <w:r>
        <w:rPr>
          <w:rStyle w:val="FootnoteReference"/>
        </w:rPr>
        <w:footnoteReference w:id="2103"/>
      </w:r>
      <w:r>
        <w:rPr>
          <w:rFonts w:ascii="Amiri" w:hAnsi="Amiri" w:eastAsia="Amiri" w:cs="Amiri"/>
          <w:lang w:bidi="ar-SA"/>
          <w:color w:val="111111"/>
          <w:sz w:val="28"/>
          <w:szCs w:val="28"/>
          <w:rtl/>
        </w:rPr>
        <w:t xml:space="preserve">وَ فِی الْعِلَلِ عَنْ عَلِیِّ بْنِ حَاتِمٍ عَنِ الْقَاسِمِ بْنِ مُحَمَّدٍ عَنْ حَمْدَانَ بْنِ الْحُسَیْنِ عَنِ الْحُسَیْنِ بْنِ الْوَلِیدِ عَنْ أَبِی بَکْرٍ عَنْ حَنَانِ بْنِ سَدِیرٍ عَنْ أَبِی حَمْزَةَ الثُّمَالِیِّ عَنْ عَلِیِّ بْنِ الْحُسَیْنِ ع قَالَ: قُلْتُ لِأَیِّ عِلَّةٍ صَارَ </w:t>
      </w:r>
      <w:r>
        <w:rPr>
          <w:rStyle w:val="FootnoteReference"/>
        </w:rPr>
        <w:footnoteReference w:id="2104"/>
      </w:r>
      <w:r>
        <w:rPr>
          <w:rFonts w:ascii="Amiri" w:hAnsi="Amiri" w:eastAsia="Amiri" w:cs="Amiri"/>
          <w:lang w:bidi="ar-SA"/>
          <w:color w:val="111111"/>
          <w:sz w:val="28"/>
          <w:szCs w:val="28"/>
          <w:rtl/>
        </w:rPr>
        <w:t xml:space="preserve">الطَّوَافُ سَبْعَةَ أَشْوَاطٍ فَقَالَ إِنَّ </w:t>
      </w:r>
      <w:r>
        <w:rPr>
          <w:rStyle w:val="FootnoteReference"/>
        </w:rPr>
        <w:footnoteReference w:id="2105"/>
      </w:r>
      <w:r>
        <w:rPr>
          <w:rFonts w:ascii="Amiri" w:hAnsi="Amiri" w:eastAsia="Amiri" w:cs="Amiri"/>
          <w:lang w:bidi="ar-SA"/>
          <w:color w:val="111111"/>
          <w:sz w:val="28"/>
          <w:szCs w:val="28"/>
          <w:rtl/>
        </w:rPr>
        <w:t xml:space="preserve">اللَّهَ قَالَ لِلْمَلَائِکَةِ إِنِّی جاعِلٌ فِی الْأَرْضِ خَلِیفَةً- فَرَدُّوا عَلَیْهِ وَ قَالُوا أَ تَجْعَلُ فِیها مَنْ یُفْسِدُ فِیها وَ یَسْفِکُ الدِّماءَ فَقَالَ </w:t>
      </w:r>
      <w:r>
        <w:rPr>
          <w:rStyle w:val="FootnoteReference"/>
        </w:rPr>
        <w:footnoteReference w:id="2106"/>
      </w:r>
      <w:r>
        <w:rPr>
          <w:rFonts w:ascii="Amiri" w:hAnsi="Amiri" w:eastAsia="Amiri" w:cs="Amiri"/>
          <w:lang w:bidi="ar-SA"/>
          <w:color w:val="111111"/>
          <w:sz w:val="28"/>
          <w:szCs w:val="28"/>
          <w:rtl/>
        </w:rPr>
        <w:t xml:space="preserve">إِنِّی أَعْلَمُ ما لا تَعْلَمُونَ </w:t>
      </w:r>
      <w:r>
        <w:rPr>
          <w:rStyle w:val="FootnoteReference"/>
        </w:rPr>
        <w:footnoteReference w:id="2107"/>
      </w:r>
      <w:r>
        <w:rPr>
          <w:rFonts w:ascii="Amiri" w:hAnsi="Amiri" w:eastAsia="Amiri" w:cs="Amiri"/>
          <w:lang w:bidi="ar-SA"/>
          <w:color w:val="111111"/>
          <w:sz w:val="28"/>
          <w:szCs w:val="28"/>
          <w:rtl/>
        </w:rPr>
        <w:t xml:space="preserve">وَ کَانَ لَا یَحْجُبُهُمْ عَنْ نُورِهِ فَحَجَبَهُمْ عَنْ نُورِهِ سَبْعَةَ آلَافِ عَامٍ</w:t>
      </w:r>
    </w:p>
    <w:p>
      <w:pPr>
        <w:pStyle w:val="BookText"/>
      </w:pPr>
      <w:r>
        <w:rPr>
          <w:rFonts w:ascii="IRNazanin" w:hAnsi="IRNazanin" w:eastAsia="IRNazanin" w:cs="IRNazanin"/>
          <w:lang w:bidi="fa-IR"/>
          <w:color w:val="111111"/>
          <w:sz w:val="28"/>
          <w:szCs w:val="28"/>
          <w:rtl/>
        </w:rPr>
        <w:t xml:space="preserve">ص: 331</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7" w:name="pg14670_158363"/>
    <w:bookmarkEnd w:id="317"/>
    <w:p>
      <w:pPr>
        <w:pStyle w:val="BookText"/>
      </w:pPr>
      <w:r>
        <w:rPr>
          <w:rFonts w:ascii="Amiri" w:hAnsi="Amiri" w:eastAsia="Amiri" w:cs="Amiri"/>
          <w:lang w:bidi="ar-SA"/>
          <w:color w:val="111111"/>
          <w:sz w:val="28"/>
          <w:szCs w:val="28"/>
          <w:rtl/>
        </w:rPr>
        <w:t xml:space="preserve">فَلَاذُوا بِالْعَرْشِ سَبْعَةَ آلَافِ سَنَةٍ فَرَحِمَهُمْ وَ تَابَ عَلَیْهِمْ وَ جَعَلَ لَهُمُ الْبَیْتَ الْمَعْمُورَ فِی السَّمَاءِ الرَّابِعَةِ وَ جَعَلَهُ مَثَابَةً وَ جَعَلَ </w:t>
      </w:r>
      <w:r>
        <w:rPr>
          <w:rStyle w:val="FootnoteReference"/>
        </w:rPr>
        <w:footnoteReference w:id="2108"/>
      </w:r>
      <w:r>
        <w:rPr>
          <w:rFonts w:ascii="Amiri" w:hAnsi="Amiri" w:eastAsia="Amiri" w:cs="Amiri"/>
          <w:lang w:bidi="ar-SA"/>
          <w:color w:val="111111"/>
          <w:sz w:val="28"/>
          <w:szCs w:val="28"/>
          <w:rtl/>
        </w:rPr>
        <w:t xml:space="preserve">الْبَیْتَ الْحَرَامَ تَحْتَ الْبَیْتِ الْمَعْمُورِ- وَ جَعَلَهُ مَثَابَةً لِلنَّاسِ وَ أَمْناً فَصَارَ الطَّوَافُ سَبْعَةَ أَشْوَاطٍ وَاجِباً عَلَی الْعِبَادِ لِکُلِّ أَلْفِ سَنَةٍ شَوْطاً وَاحِداً.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ثمالی از علی بن حسین (ع) روایت شده است که گفت: از ایشان پرسیدم: چرا طواف هفت دور است؟ امام (ع) فرمودند: زمانی که خداوند به فرشتگان گفت که من در زمین جانشینی قرار می‌دهم، آنها گفتند: آیا کسی را در آنجا قرار می‌دهی که فساد کند و خون‌ها بریزد؟ خداوند فرمود: من چیزی می‌دانم که شما نمی‌دانید. (آیه 30 سوره بقره) و در حالی که خداوند نور خود را از آنها نمی‌پوشاند، آنها به مدت هفت هزار سال از نور او محروم بودند. پس آنها به عرش پناه بردند و به مدت هفت هزار سال در آنجا ماندند، و سپس خداوند به آنها رحم کرد و توبه آنها را پذیرفت و خانه معمور را در آسمان چهارم برای آنها قرار داد و آن را جایگاه عبادت و ثواب قرار داد و خانه کعبه را در زیر خانه معمور قرار داد و آن را مکانی برای عبادت و امنیت مردم قرار داد. از این رو، طواف هفت دور شد و این بر بندگان واجب گردید که هر هزار سال یک دور انجام دهند.</w:t>
      </w:r>
    </w:p>
    <w:p>
      <w:pPr>
        <w:pStyle w:val="Heading5"/>
      </w:pPr>
      <w:bookmarkStart w:id="1678" w:name="_Toc1136"/>
      <w:r>
        <w:t>[رقم الحدیث الکلی: 17875 - رقم الحدیث الباب: 3]</w:t>
      </w:r>
      <w:bookmarkEnd w:id="1678"/>
    </w:p>
    <w:p>
      <w:pPr>
        <w:pStyle w:val="BookText"/>
      </w:pPr>
      <w:r>
        <w:rPr>
          <w:rFonts w:ascii="Times New Roman" w:hAnsi="Times New Roman" w:eastAsia="Times New Roman" w:cs="Times New Roman"/>
          <w:lang w:val="en-US" w:bidi="en-US"/>
          <w:color w:val="111111"/>
          <w:sz w:val="28"/>
          <w:szCs w:val="28"/>
          <w:rtl/>
        </w:rPr>
        <w:t xml:space="preserve">17875- 3- </w:t>
      </w:r>
      <w:r>
        <w:rPr>
          <w:rStyle w:val="FootnoteReference"/>
        </w:rPr>
        <w:footnoteReference w:id="2109"/>
      </w:r>
      <w:r>
        <w:rPr>
          <w:rFonts w:ascii="Amiri" w:hAnsi="Amiri" w:eastAsia="Amiri" w:cs="Amiri"/>
          <w:lang w:bidi="ar-SA"/>
          <w:color w:val="111111"/>
          <w:sz w:val="28"/>
          <w:szCs w:val="28"/>
          <w:rtl/>
        </w:rPr>
        <w:t xml:space="preserve">وَ عَنْهُ عَنْ حُمَیْدِ بْنِ زِیَادٍ عَنْ عَبْدِ اللَّهِ بْنِ أَحْمَدَ عَنْ عَلِیِّ بْنِ الْحَسَنِ الطَّاطَرِیِّ </w:t>
      </w:r>
      <w:r>
        <w:rPr>
          <w:rStyle w:val="FootnoteReference"/>
        </w:rPr>
        <w:footnoteReference w:id="2110"/>
      </w:r>
      <w:r>
        <w:rPr>
          <w:rFonts w:ascii="Amiri" w:hAnsi="Amiri" w:eastAsia="Amiri" w:cs="Amiri"/>
          <w:lang w:bidi="ar-SA"/>
          <w:color w:val="111111"/>
          <w:sz w:val="28"/>
          <w:szCs w:val="28"/>
          <w:rtl/>
        </w:rPr>
        <w:t xml:space="preserve">عَنْ مُحَمَّدِ بْنِ زِیَادٍ عَنْ أَبِی خَدِیجَةَ أَنَّهُ سَمِعَ أَبَا عَبْدِ اللَّهِ ع یَقُولُ فِی حَدِیثٍ إِنَّ اللَّهَ أَمَرَ آدَمَ أَنْ یَأْتِیَ هَذَا الْبَیْتَ- فَیَطُوفَ بِهِ أُسْبُوعاً وَ یَأْتِیَ مِنًی وَ عَرَفَةَ فَیَقْضِیَ مَنَاسِکَهُ کُلَّهَا فَأَتَی هَذَا الْبَیْتَ فَطَافَ بِهِ أُسْبُوعاً وَ أَتَی مَنَاسِکَهُ فَقَضَاهَا کَمَا أَمَرَهُ اللَّهُ فَقَبِلَ مِنْهُ التَّوْبَةَ وَ غَفَرَ لَهُ قَالَ فَجَعَلَ طَوَافَ آدَمَ- لَمَّا طَافَتِ الْمَلَائِکَةُ بِالْعَرْشِ سَبْعَ سِنِینَ فَقَالَ جَبْرَئِیلُ هَنِیئاً لَکَ یَا آدَمُ- لَقَدْ طُفْتُ بِهَذَا الْبَیْتِ قَبْلَکَ ثَلَاثَةَ آلَافِ سَنَةٍ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11"/>
      </w:r>
      <w:r>
        <w:rPr>
          <w:rFonts w:ascii="Amiri" w:hAnsi="Amiri" w:eastAsia="Amiri" w:cs="Amiri"/>
          <w:lang w:bidi="ar-SA"/>
          <w:color w:val="111111"/>
          <w:sz w:val="28"/>
          <w:szCs w:val="28"/>
          <w:rtl/>
        </w:rPr>
        <w:t xml:space="preserve">وَ یَأْتِی مَا یَدُلُّ عَلَیْهِ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خدیجه روایت شده که او از امام ابا عبدالله (ع) شنید که در حدیثی فرمودند: خداوند به حضرت آدم (ع) فرمان داد که به این خانه (کعبه) بیاید و هفت دور طواف کند و به منا و عرفات برود و مناسک حج خود را به جا آورد. پس حضرت آدم (ع) به این خانه آمد و هفت دور طواف کرد و مناسک خود را به جا آورد همان‌گونه که خداوند به او دستور داده بود. سپس خداوند توبه او را پذیرفت و او را آمرزید. امام (ع) فرمودند: طواف آدم (ع) به این دلیل قرار داده شد که فرشتگان هفت سال دور عرش طواف کرده بودند. جبرئیل به حضرت آدم (ع) گفت: گوارا باد بر تو ای آدم، من پیش از تو سه هزار سال در این خانه طواف کرده‌ام.</w:t>
      </w:r>
    </w:p>
    <w:p>
      <w:pPr>
        <w:pStyle w:val="BookText"/>
      </w:pPr>
      <w:r>
        <w:rPr>
          <w:rFonts w:ascii="IRNazanin" w:hAnsi="IRNazanin" w:eastAsia="IRNazanin" w:cs="IRNazanin"/>
          <w:lang w:bidi="fa-IR"/>
          <w:color w:val="111111"/>
          <w:sz w:val="28"/>
          <w:szCs w:val="28"/>
          <w:rtl/>
        </w:rPr>
        <w:t xml:space="preserve">ص: 332</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8" w:name="pg14670_158364"/>
    <w:bookmarkEnd w:id="318"/>
    <w:p>
      <w:pPr>
        <w:pStyle w:val="Heading4"/>
      </w:pPr>
      <w:bookmarkStart w:id="1679" w:name="_Toc1137"/>
      <w:r>
        <w:t>20- بَابُ اسْتِحْبَابِ الدُّعَاءِ فِی الطَّوَافِ بِالْمَأْثُورِ وَ غَیْرِهِ‌</w:t>
      </w:r>
      <w:bookmarkEnd w:id="1679"/>
    </w:p>
    <w:p>
      <w:pPr>
        <w:pStyle w:val="Heading5"/>
      </w:pPr>
      <w:bookmarkStart w:id="1680" w:name="_Toc1138"/>
      <w:r>
        <w:t>اشارة</w:t>
      </w:r>
      <w:bookmarkEnd w:id="1680"/>
    </w:p>
    <w:p>
      <w:pPr>
        <w:pStyle w:val="BookText"/>
      </w:pPr>
      <w:r>
        <w:rPr>
          <w:rStyle w:val="FootnoteReference"/>
        </w:rPr>
        <w:footnoteReference w:id="2113"/>
      </w:r>
      <w:r>
        <w:rPr>
          <w:rFonts w:ascii="Amiri" w:hAnsi="Amiri" w:eastAsia="Amiri" w:cs="Amiri"/>
          <w:lang w:bidi="ar-SA"/>
          <w:color w:val="111111"/>
          <w:sz w:val="28"/>
          <w:szCs w:val="28"/>
          <w:rtl/>
        </w:rPr>
        <w:t xml:space="preserve">20 بَابُ اسْتِحْبَابِ الدُّعَاءِ فِی الطَّوَافِ بِالْمَأْثُورِ وَ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81" w:name="_Toc1139"/>
      <w:r>
        <w:t>[رقم الحدیث الکلی: 17876 - رقم الحدیث الباب: 1]</w:t>
      </w:r>
      <w:bookmarkEnd w:id="1681"/>
    </w:p>
    <w:p>
      <w:pPr>
        <w:pStyle w:val="BookText"/>
      </w:pPr>
      <w:r>
        <w:rPr>
          <w:rFonts w:ascii="Times New Roman" w:hAnsi="Times New Roman" w:eastAsia="Times New Roman" w:cs="Times New Roman"/>
          <w:lang w:val="en-US" w:bidi="en-US"/>
          <w:color w:val="111111"/>
          <w:sz w:val="28"/>
          <w:szCs w:val="28"/>
          <w:rtl/>
        </w:rPr>
        <w:t xml:space="preserve">17876- 1- </w:t>
      </w:r>
      <w:r>
        <w:rPr>
          <w:rStyle w:val="FootnoteReference"/>
        </w:rPr>
        <w:footnoteReference w:id="2114"/>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ابْنِ أَبِی عُمَیْرٍ عَنْ صَفْوَانَ بْنِ یَحْیَی عَنْ مُعَاوِیَةَ بْنِ عَمَّارٍ عَنْ أَبِی عَبْدِ اللَّهِ ع قَالَ: طُفْ بِالْبَیْتِ سَبْعَةَ أَشْوَاطٍ وَ تَقُولُ فِی الطَّوَافِ اللَّهُمَّ إِنِّی أَسْأَلُکَ بِاسْمِکَ الَّذِی یُمْشَی بِهِ عَلَی طَلَلِ الْمَاءِ </w:t>
      </w:r>
      <w:r>
        <w:rPr>
          <w:rStyle w:val="FootnoteReference"/>
        </w:rPr>
        <w:footnoteReference w:id="2115"/>
      </w:r>
      <w:r>
        <w:rPr>
          <w:rFonts w:ascii="Amiri" w:hAnsi="Amiri" w:eastAsia="Amiri" w:cs="Amiri"/>
          <w:lang w:bidi="ar-SA"/>
          <w:color w:val="111111"/>
          <w:sz w:val="28"/>
          <w:szCs w:val="28"/>
          <w:rtl/>
        </w:rPr>
        <w:t xml:space="preserve">کَمَا یُمْشَی بِهِ عَلَی جَدَدِ الْأَرْضِ وَ أَسْأَلُکَ بِاسْمِکَ الَّذِی یَهْتَزُّ لَهُ عَرْشُکَ وَ أَسْأَلُکَ بِاسْمِکَ الَّذِی تَهْتَزُّ لَهُ أَقْدَامُ مَلَائِکَتِکَ وَ أَسْأَلُکَ بِاسْمِکَ الَّذِی دَعَاکَ بِهِ مُوسَی مِنْ جَانِبِ الطُّورِ- فَاسْتَجَبْتَ لَهُ وَ أَلْقَیْتَ عَلَیْهِ مَحَبَّةً مِنْکَ وَ أَسْأَلُکَ بِاسْمِکَ الَّذِی غَفَرْتَ بِهِ لِمُحَمَّدٍ ص- مَا تَقَدَّمَ مِنْ ذَنْبِهِ وَ مَا تَأَخَّرَ وَ أَتْمَمْتَ عَلَیْهِ نِعْمَتَکَ أَنْ تَفْعَلَ بِی کَذَا وَ کَذَا- مَا أَحْبَبْتَ مِنَ الدُّعَاءِ وَ کُلَّمَا انْتَهَیْتَ إِلَی بَابِ الْکَعْبَةِ فَصَلِّ عَلَی النَّبِیِّ ص- وَ تَقُولُ فِیمَا بَیْنَ الرُّکْنِ الْیَمَانِیِّ وَ الْحَجَرِ الْأَسْوَدِ- رَبَّنا آتِنا فِی الدُّنْیا حَسَنَةً وَ فِی الْآخِرَةِ حَسَنَةً وَ قِنا عَذابَ النَّارِ وَ قُلْ فِی الطَّوَافِ اللَّهُمَّ إِنِّی إِلَیْکَ فَقِیرٌ وَ إِنِّی خَائِفٌ مُسْتَجِیرٌ فَلَا تُغَیِّرْ جِسْمِی وَ لَا تُبَدِّلِ اسْمِی.</w:t>
      </w:r>
    </w:p>
    <w:p>
      <w:pPr>
        <w:pStyle w:val="BookText"/>
      </w:pPr>
      <w:r>
        <w:rPr>
          <w:rFonts w:ascii="Amiri" w:hAnsi="Amiri" w:eastAsia="Amiri" w:cs="Amiri"/>
          <w:lang w:bidi="ar-SA"/>
          <w:color w:val="111111"/>
          <w:sz w:val="28"/>
          <w:szCs w:val="28"/>
          <w:rtl/>
        </w:rPr>
        <w:t xml:space="preserve">وَ رَوَاهُ الشَّیْخُ بِإِسْنَادِهِ عَنْ مُوسَی بْنِ الْقَاسِمِ عَنْ إِبْرَاهِیمَ بْنِ أَبِی سَمَّاکٍ </w:t>
      </w:r>
      <w:r>
        <w:rPr>
          <w:rStyle w:val="FootnoteReference"/>
        </w:rPr>
        <w:footnoteReference w:id="2116"/>
      </w:r>
      <w:r>
        <w:rPr>
          <w:rFonts w:ascii="Amiri" w:hAnsi="Amiri" w:eastAsia="Amiri" w:cs="Amiri"/>
          <w:lang w:bidi="ar-SA"/>
          <w:color w:val="111111"/>
          <w:sz w:val="28"/>
          <w:szCs w:val="28"/>
          <w:rtl/>
        </w:rPr>
        <w:t xml:space="preserve">عَنْ مُعَاوِیَةَ بْنِ عَمَّارٍ مِثْلَهُ وَ زَادَ بَعْدَ قَوْلِهِ مَا أَحْبَبْتَ مِنَ الدُّعَاءِ</w:t>
      </w:r>
    </w:p>
    <w:p>
      <w:pPr>
        <w:pStyle w:val="BookText"/>
      </w:pPr>
      <w:r>
        <w:rPr>
          <w:rFonts w:ascii="IRNazanin" w:hAnsi="IRNazanin" w:eastAsia="IRNazanin" w:cs="IRNazanin"/>
          <w:lang w:bidi="fa-IR"/>
          <w:color w:val="111111"/>
          <w:sz w:val="28"/>
          <w:szCs w:val="28"/>
          <w:rtl/>
        </w:rPr>
        <w:t xml:space="preserve">ص: 333</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9" w:name="pg14670_158365"/>
    <w:bookmarkEnd w:id="319"/>
    <w:p>
      <w:pPr>
        <w:pStyle w:val="BookText"/>
      </w:pPr>
      <w:r>
        <w:rPr>
          <w:rFonts w:ascii="Amiri" w:hAnsi="Amiri" w:eastAsia="Amiri" w:cs="Amiri"/>
          <w:lang w:bidi="ar-SA"/>
          <w:color w:val="111111"/>
          <w:sz w:val="28"/>
          <w:szCs w:val="28"/>
          <w:rtl/>
        </w:rPr>
        <w:t xml:space="preserve">قَالَ أَبُو إِسْحَاقَ وَ رَوَی هَذَا الدُّعَاءَ مُعَاوِیَةُ بْنُ عَمَّارٍ عَنْ أَبِی بَصِیرٍ عَنْ أَبِی عَبْدِ اللَّهِ ع ثُمَّ ذَکَرَ بَقِیَّةَ الْحَدِیثِ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که امام ابا عبدالله (ع) فرمودند: هفت دور به دور کعبه طواف کن و در هنگام طواف بگو: «اللَّهُمَّ إِنِّی أَسْأَلُکَ بِاسْمِکَ الَّذِی یُمْشَی بِهِ عَلَی طَلَلِ الْمَاءِ کَمَا یُمْشَی بِهِ عَلَی جَدَدِ الْأَرْضِ وَ أَسْأَلُکَ بِاسْمِکَ الَّذِی یَهْتَزُّ لَهُ عَرْشُکَ وَ أَسْأَلُکَ بِاسْمِکَ الَّذِی تَهْتَزُّ لَهُ أَقْدَامُ مَلَائِکَتِکَ وَ أَسْأَلُکَ بِاسْمِکَ الَّذِی دَعَاکَ بِهِ مُوسَی مِنْ جَانِبِ الطُّورِ- فَاسْتَجَبْتَ لَهُ وَ أَلْقَیْتَ عَلَیْهِ مَحَبَّةً مِنْکَ وَ أَسْأَلُکَ بِاسْمِکَ الَّذِی غَفَرْتَ بِهِ لِمُحَمَّدٍ ص- مَا تَقَدَّمَ مِنْ ذَنْبِهِ وَ مَا تَأَخَّرَ وَ أَتْمَمْتَ عَلَیْهِ نِعْمَتَکَ أَنْ تَفْعَلَ بِی کَذَا وَ کَذَا- مَا أَحْبَبْتَ مِنَ الدُّعَاءِ». و هر بار که به درِ کعبه رسیدی، بر پیامبر (ص) درود بفرست. و بین رکن یمانی و حجرالاسود بگو: «رَبَّنا آتِنا فِی الدُّنْیا حَسَنَةً وَ فِی الْآخِرَةِ حَسَنَةً وَ قِنا عَذابَ النَّارِ». و در طواف بگو: «اللَّهُمَّ إِنِّی إِلَیْکَ فَقِیرٌ وَ إِنِّی خَائِفٌ مُسْتَجِیرٌ فَلَا تُغَیِّرْ جِسْمِی وَ لَا تُبَدِّلِ اسْمِی .</w:t>
      </w:r>
    </w:p>
    <w:p>
      <w:pPr>
        <w:pStyle w:val="Heading5"/>
      </w:pPr>
      <w:bookmarkStart w:id="1682" w:name="_Toc1140"/>
      <w:r>
        <w:t>[رقم الحدیث الکلی: 17877 - رقم الحدیث الباب: 2]</w:t>
      </w:r>
      <w:bookmarkEnd w:id="1682"/>
    </w:p>
    <w:p>
      <w:pPr>
        <w:pStyle w:val="BookText"/>
      </w:pPr>
      <w:r>
        <w:rPr>
          <w:rFonts w:ascii="Times New Roman" w:hAnsi="Times New Roman" w:eastAsia="Times New Roman" w:cs="Times New Roman"/>
          <w:lang w:val="en-US" w:bidi="en-US"/>
          <w:color w:val="111111"/>
          <w:sz w:val="28"/>
          <w:szCs w:val="28"/>
          <w:rtl/>
        </w:rPr>
        <w:t xml:space="preserve">17877- 2- </w:t>
      </w:r>
      <w:r>
        <w:rPr>
          <w:rStyle w:val="FootnoteReference"/>
        </w:rPr>
        <w:footnoteReference w:id="2118"/>
      </w: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عَبْدِ اللَّهِ بْنِ سِنَانٍ عَنْ أَبِی عَبْدِ اللَّهِ ع قَالَ: یُسْتَحَبُّ أَنْ یَقُولَ بَیْنَ الرُّکْنِ وَ الْحَجَرِ- اللَّهُمَّ آتِنا فِی الدُّنْیا حَسَنَةً وَ فِی الْآخِرَةِ حَسَنَةً وَ قِنا عَذابَ النَّارِ وَ قَالَ إِنَّ مَلَکاً </w:t>
      </w:r>
      <w:r>
        <w:rPr>
          <w:rStyle w:val="FootnoteReference"/>
        </w:rPr>
        <w:footnoteReference w:id="2119"/>
      </w:r>
      <w:r>
        <w:rPr>
          <w:rFonts w:ascii="Amiri" w:hAnsi="Amiri" w:eastAsia="Amiri" w:cs="Amiri"/>
          <w:lang w:bidi="ar-SA"/>
          <w:color w:val="111111"/>
          <w:sz w:val="28"/>
          <w:szCs w:val="28"/>
          <w:rtl/>
        </w:rPr>
        <w:t xml:space="preserve">یَقُولُ آمِینَ.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نقل شده که از ابی عبد الله (امام صادق) (ع) شنیده است که فرمود: «مستحب است که بگویید بین الركن والحجر: اللهم آتنا في الدنيا حسنةً وفي الآخرة حسنةً وقِنا عذاب النار» (خدایا، به ما در دنیا نیکی عطا کن و در آخرت نیکی عطا کن و ما را از عذاب آتش نگهدار). امام صادق (ع) اضافه کرد که فرشته‌ای می‌گوید آمین.</w:t>
      </w:r>
    </w:p>
    <w:p>
      <w:pPr>
        <w:pStyle w:val="Heading5"/>
      </w:pPr>
      <w:bookmarkStart w:id="1683" w:name="_Toc1141"/>
      <w:r>
        <w:t>[رقم الحدیث الکلی: 17878 - رقم الحدیث الباب: 3]</w:t>
      </w:r>
      <w:bookmarkEnd w:id="1683"/>
    </w:p>
    <w:p>
      <w:pPr>
        <w:pStyle w:val="BookText"/>
      </w:pPr>
      <w:r>
        <w:rPr>
          <w:rFonts w:ascii="Times New Roman" w:hAnsi="Times New Roman" w:eastAsia="Times New Roman" w:cs="Times New Roman"/>
          <w:lang w:val="en-US" w:bidi="en-US"/>
          <w:color w:val="111111"/>
          <w:sz w:val="28"/>
          <w:szCs w:val="28"/>
          <w:rtl/>
        </w:rPr>
        <w:t xml:space="preserve">17878- 3- </w:t>
      </w:r>
      <w:r>
        <w:rPr>
          <w:rStyle w:val="FootnoteReference"/>
        </w:rPr>
        <w:footnoteReference w:id="2120"/>
      </w:r>
      <w:r>
        <w:rPr>
          <w:rFonts w:ascii="Amiri" w:hAnsi="Amiri" w:eastAsia="Amiri" w:cs="Amiri"/>
          <w:lang w:bidi="ar-SA"/>
          <w:color w:val="111111"/>
          <w:sz w:val="28"/>
          <w:szCs w:val="28"/>
          <w:rtl/>
        </w:rPr>
        <w:t xml:space="preserve">وَ بِالْإِسْنَادِ عَنِ الْحُسَیْنِ بْنِ سَعِیدٍ عَنْ مُحَمَّدِ بْنِ سِنَانٍ عَنْ عَبْدِ اللَّهِ بْنِ مُسْکَانَ عَنْ أَیُّوبَ أَخِی أُدَیْمٍ عَنِ الشَّیْخِ یَعْنِی مُوسَی بْنَ جَعْفَرٍ ع قَالَ: قَالَ لِی </w:t>
      </w:r>
      <w:r>
        <w:rPr>
          <w:rStyle w:val="FootnoteReference"/>
        </w:rPr>
        <w:footnoteReference w:id="2121"/>
      </w:r>
    </w:p>
    <w:p>
      <w:pPr>
        <w:pStyle w:val="BookText"/>
      </w:pPr>
      <w:r>
        <w:rPr>
          <w:rFonts w:ascii="Amiri" w:hAnsi="Amiri" w:eastAsia="Amiri" w:cs="Amiri"/>
          <w:lang w:bidi="ar-SA"/>
          <w:color w:val="111111"/>
          <w:sz w:val="28"/>
          <w:szCs w:val="28"/>
          <w:rtl/>
        </w:rPr>
        <w:t xml:space="preserve">کَانَ أَبِی </w:t>
      </w:r>
      <w:r>
        <w:rPr>
          <w:rStyle w:val="FootnoteReference"/>
        </w:rPr>
        <w:footnoteReference w:id="2122"/>
      </w:r>
      <w:r>
        <w:rPr>
          <w:rFonts w:ascii="Amiri" w:hAnsi="Amiri" w:eastAsia="Amiri" w:cs="Amiri"/>
          <w:lang w:bidi="ar-SA"/>
          <w:color w:val="111111"/>
          <w:sz w:val="28"/>
          <w:szCs w:val="28"/>
          <w:rtl/>
        </w:rPr>
        <w:t xml:space="preserve">إِذَا اسْتَقْبَلَ الْمِیزَابَ- قَالَ اللَّهُمَّ أَعْتِقْ رَقَبَتِی مِنَ النَّارِ- وَ أَوْسِعْ عَلَیَّ مِنْ رِزْقِکَ الْحَلَالِ وَ ادْرَأْ عَنِّی شَرَّ فَسَقَةِ الْجِنِّ وَ الْإِنْسِ وَ أَدْخِلْنِی الْجَنَّةَ بِرَحْمَتِکَ.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ایوب، برادر ادیم، نقل شده است که از شیخ (یعنی موسی بن جعفر) شنید: او گفت: هنگامی که پدرم به طرف میزاب می‌رفت، می‌گفت: «اللَّهُمَّ أَعْتِقْ رَقَبَتِی مِنَ النَّارِ وَ أَوْسِعْ عَلَیَّ مِنْ رِزْقِکَ الْحَلَالِ وَ ادْرَأْ عَنِّی شَرَّ فَسَقَةِ الْجِنِّ وَ الْإِنْسِ وَ أَدْخِلْنِی الْجَنَّةَ بِرَحْمَتِکَ» (خدایا، گردن مرا از آتش رهایی بخش، و بر رزق حلالم بیفزا، و شرّ فاسقان جن و انسان را از من دور کن، و مرا با رحمتت به بهشت وارد ساز).</w:t>
      </w:r>
    </w:p>
    <w:p>
      <w:pPr>
        <w:pStyle w:val="Heading5"/>
      </w:pPr>
      <w:bookmarkStart w:id="1684" w:name="_Toc1142"/>
      <w:r>
        <w:t>[رقم الحدیث الکلی: 17879 - رقم الحدیث الباب: 4]</w:t>
      </w:r>
      <w:bookmarkEnd w:id="1684"/>
    </w:p>
    <w:p>
      <w:pPr>
        <w:pStyle w:val="BookText"/>
      </w:pPr>
      <w:r>
        <w:rPr>
          <w:rFonts w:ascii="Times New Roman" w:hAnsi="Times New Roman" w:eastAsia="Times New Roman" w:cs="Times New Roman"/>
          <w:lang w:val="en-US" w:bidi="en-US"/>
          <w:color w:val="111111"/>
          <w:sz w:val="28"/>
          <w:szCs w:val="28"/>
          <w:rtl/>
        </w:rPr>
        <w:t xml:space="preserve">17879- 4- </w:t>
      </w:r>
      <w:r>
        <w:rPr>
          <w:rStyle w:val="FootnoteReference"/>
        </w:rPr>
        <w:footnoteReference w:id="2123"/>
      </w:r>
      <w:r>
        <w:rPr>
          <w:rFonts w:ascii="Amiri" w:hAnsi="Amiri" w:eastAsia="Amiri" w:cs="Amiri"/>
          <w:lang w:bidi="ar-SA"/>
          <w:color w:val="111111"/>
          <w:sz w:val="28"/>
          <w:szCs w:val="28"/>
          <w:rtl/>
        </w:rPr>
        <w:t xml:space="preserve">وَ عَنْهُمْ عَنْ سَهْلِ بْنِ زِیَادٍ عَنِ الْحَسَنِ بْنِ عَلِیِّ بْنِ النُّعْمَانِ عَنْ إِبْرَاهِیمَ بْنِ سِنَانٍ عَنْ أَبِی مَرْیَمَ قَالَ: کُنْتُ مَعَ أَبِی جَعْفَرٍ ع أَطُوفُ فَکَانَ لَا یَمُرُّ فِی طَوَافٍ مِنْ طَوَافِهِ بِالرُّکْنِ الْیَمَانِیِّ- إِلَّا اسْتَلَمَهُ ثُمَّ یَقُولُ اللَّهُمَّ تُبْ عَلَیَّ حَتَّی أَتُوبَ وَ اعْصِمْنِی حَتَّی لَا أَعُودَ.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نقل می‌کند: من همراه با امام باقر (ع) در حال طواف بودم. ایشان هر بار که در طواف خود به رکن یمانی می‌رسید، آن را استلام می‌کرد و سپس می‌گفت: «اللَّهُمَّ تُبْ عَلَیَّ حَتَّی أَتُوبَ وَ اعْصِمْنِی حَتَّی لَا أَعُودَ» (خدایا، توبه‌ام را بپذیر تا توبه کنم و مرا حفظ کن تا دیگر گناه نکنم).</w:t>
      </w:r>
    </w:p>
    <w:p>
      <w:pPr>
        <w:pStyle w:val="Heading5"/>
      </w:pPr>
      <w:bookmarkStart w:id="1685" w:name="_Toc1143"/>
      <w:r>
        <w:t>[رقم الحدیث الکلی: 17880 - رقم الحدیث الباب: 5]</w:t>
      </w:r>
      <w:bookmarkEnd w:id="1685"/>
    </w:p>
    <w:p>
      <w:pPr>
        <w:pStyle w:val="BookText"/>
      </w:pPr>
      <w:r>
        <w:rPr>
          <w:rFonts w:ascii="Times New Roman" w:hAnsi="Times New Roman" w:eastAsia="Times New Roman" w:cs="Times New Roman"/>
          <w:lang w:val="en-US" w:bidi="en-US"/>
          <w:color w:val="111111"/>
          <w:sz w:val="28"/>
          <w:szCs w:val="28"/>
          <w:rtl/>
        </w:rPr>
        <w:t xml:space="preserve">17880- 5- </w:t>
      </w:r>
      <w:r>
        <w:rPr>
          <w:rStyle w:val="FootnoteReference"/>
        </w:rPr>
        <w:footnoteReference w:id="2124"/>
      </w:r>
      <w:r>
        <w:rPr>
          <w:rFonts w:ascii="Amiri" w:hAnsi="Amiri" w:eastAsia="Amiri" w:cs="Amiri"/>
          <w:lang w:bidi="ar-SA"/>
          <w:color w:val="111111"/>
          <w:sz w:val="28"/>
          <w:szCs w:val="28"/>
          <w:rtl/>
        </w:rPr>
        <w:t xml:space="preserve">وَ عَنْ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ص: 334</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0" w:name="pg14670_158366"/>
    <w:bookmarkEnd w:id="320"/>
    <w:p>
      <w:pPr>
        <w:pStyle w:val="BookText"/>
      </w:pPr>
      <w:r>
        <w:rPr>
          <w:rFonts w:ascii="Amiri" w:hAnsi="Amiri" w:eastAsia="Amiri" w:cs="Amiri"/>
          <w:lang w:bidi="ar-SA"/>
          <w:color w:val="111111"/>
          <w:sz w:val="28"/>
          <w:szCs w:val="28"/>
          <w:rtl/>
        </w:rPr>
        <w:t xml:space="preserve">عُمَرَ بْنِ عَاصِمٍ </w:t>
      </w:r>
      <w:r>
        <w:rPr>
          <w:rStyle w:val="FootnoteReference"/>
        </w:rPr>
        <w:footnoteReference w:id="2125"/>
      </w:r>
      <w:r>
        <w:rPr>
          <w:rFonts w:ascii="Amiri" w:hAnsi="Amiri" w:eastAsia="Amiri" w:cs="Amiri"/>
          <w:lang w:bidi="ar-SA"/>
          <w:color w:val="111111"/>
          <w:sz w:val="28"/>
          <w:szCs w:val="28"/>
          <w:rtl/>
        </w:rPr>
        <w:t xml:space="preserve">عَنْ أَبِی عَبْدِ اللَّهِ ع قَالَ: کَانَ عَلِیُّ بْنُ الْحُسَیْنِ ع إِذَا بَلَغَ الْحِجْرَ قَبْلَ أَنْ یَبْلُغَ الْمِیزَابَ یَرْفَعُ رَأْسَهُ ثُمَّ یَقُولُ اللَّهُمَّ أَدْخِلْنِی الْجَنَّةَ بِرَحْمَتِکَ وَ هُوَ یَنْظُرُ إِلَی الْمِیزَابِ- وَ أَجِرْنِی بِرَحْمَتِکَ مِنَ النَّارِ وَ عَافِنِی مِنَ السُّقْمِ وَ أَوْسِعْ عَلَیَّ مِنَ الرِّزْقِ الْحَلَالِ وَ ادْرَأْ عَنِّی شَرَّ فَسَقَةِ الْجِنِّ وَ الْإِنْسِ وَ شَرَّ فَسَقَةِ الْعَرَبِ وَ الْعَجَمِ.</w:t>
      </w:r>
    </w:p>
    <w:p>
      <w:pPr>
        <w:pStyle w:val="BookText"/>
      </w:pPr>
      <w:r>
        <w:rPr>
          <w:rFonts w:ascii="Amiri" w:hAnsi="Amiri" w:eastAsia="Amiri" w:cs="Amiri"/>
          <w:lang w:bidi="ar-SA"/>
          <w:color w:val="111111"/>
          <w:sz w:val="28"/>
          <w:szCs w:val="28"/>
          <w:rtl/>
        </w:rPr>
        <w:t xml:space="preserve">وَ رَوَاهُ الشَّیْخُ بِإِسْنَادِهِ عَنْ مُوسَی بْنِ الْقَاسِمِ عَنِ ابْنِ أَبِی عُمَیْرٍ عَنْ عَاصِمِ بْنِ حُمَیْدٍ عَنْ أَبِی عَبْدِ اللَّهِ ع مِثْلَهُ إِلَّا أَنَّهُ تَرَکَ مِنْ قَوْلِهِ وَ هُوَ یَنْظُرُ إِلَی قَوْلِهِ مِنَ النَّارِ </w:t>
      </w:r>
      <w:r>
        <w:rPr>
          <w:rStyle w:val="FootnoteReference"/>
        </w:rPr>
        <w:footnoteReference w:id="21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نقل می‌کنند که علی بن الحسین (ع) زمانی که به حجر (اسماعیل) می‌رسید و قبل از اینکه به میزاب (آب‌رو) برسد، سر خود را بلند می‌کرد و می‌گفت: «اللَّهُمَّ أَدْخِلْنِی الْجَنَّةَ بِرَحْمَتِکَ» (خدایا، مرا به رحمت خود وارد بهشت کن) و در حالی که به میزاب نگاه می‌کرد، ادامه می‌داد: «وَ أَجِرْنِی بِرَحْمَتِکَ مِنَ النَّارِ وَ عَافِنِی مِنَ السُّقْمِ وَ أَوْسِعْ عَلَیَّ مِنَ الرِّزْقِ الْحَلَالِ وَ ادْرَأْ عَنِّی شَرَّ فَسَقَةِ الْجِنِّ وَ الْإِنْسِ وَ شَرَّ فَسَقَةِ الْعَرَبِ وَ الْعَجَمِ» (و به رحمت خود مرا از آتش نجات ده، از بیماری به من عافیت بخش، روزی حلال مرا فراخ گردان، و شر فاسقان جن و انس و شر فاسقان عرب و عجم را از من دور کن).</w:t>
      </w:r>
    </w:p>
    <w:p>
      <w:pPr>
        <w:pStyle w:val="Heading5"/>
      </w:pPr>
      <w:bookmarkStart w:id="1686" w:name="_Toc1144"/>
      <w:r>
        <w:t>[رقم الحدیث الکلی: 17881 - رقم الحدیث الباب: 6]</w:t>
      </w:r>
      <w:bookmarkEnd w:id="1686"/>
    </w:p>
    <w:p>
      <w:pPr>
        <w:pStyle w:val="BookText"/>
      </w:pPr>
      <w:r>
        <w:rPr>
          <w:rFonts w:ascii="Times New Roman" w:hAnsi="Times New Roman" w:eastAsia="Times New Roman" w:cs="Times New Roman"/>
          <w:lang w:val="en-US" w:bidi="en-US"/>
          <w:color w:val="111111"/>
          <w:sz w:val="28"/>
          <w:szCs w:val="28"/>
          <w:rtl/>
        </w:rPr>
        <w:t xml:space="preserve">17881- 6- </w:t>
      </w:r>
      <w:r>
        <w:rPr>
          <w:rStyle w:val="FootnoteReference"/>
        </w:rPr>
        <w:footnoteReference w:id="2127"/>
      </w:r>
      <w:r>
        <w:rPr>
          <w:rFonts w:ascii="Amiri" w:hAnsi="Amiri" w:eastAsia="Amiri" w:cs="Amiri"/>
          <w:lang w:bidi="ar-SA"/>
          <w:color w:val="111111"/>
          <w:sz w:val="28"/>
          <w:szCs w:val="28"/>
          <w:rtl/>
        </w:rPr>
        <w:t xml:space="preserve">وَ عَنْهُ عَنْ أَبِیهِ عَنِ ابْنِ أَبِی عُمَیْرٍ عَنْ عُمَرَ بْنِ أُذَیْنَةَ قَالَ: سَمِعْتُ أَبَا عَبْدِ اللَّهِ ع یَقُولُ لَمَّا انْتَهَی إِلَی ظَهْرِ الْکَعْبَةِ- حِینَ یَجُوزُ الْحِجْرَ یَا ذَا الْمَنِّ وَ الطَّوْلِ وَ الْجُودِ وَ الْکَرَمِ إِنَّ عَمَلِی ضَعِیفٌ فَضَاعِفْهُ لِی وَ تَقَبَّلْهُ مِنِّی إِنَّکَ أَنْتَ السَّمِیعُ الْعَلِیمُ.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اُذَینه روایت می‌کند که شنیدم امام ابا عبدالله (ع) می‌فرمودند: زمانی که به پشت کعبه رسید و از حجر (اسماعیل) عبور می‌کرد، می‌گفت: «ای صاحب منّت و بزرگواری و سخاوت و کرامت، عمل من ضعیف است، پس آن را برایم مضاعف کن و از من قبول کن، همانا تو شنوای دانا هستی.</w:t>
      </w:r>
    </w:p>
    <w:p>
      <w:pPr>
        <w:pStyle w:val="Heading5"/>
      </w:pPr>
      <w:bookmarkStart w:id="1687" w:name="_Toc1145"/>
      <w:r>
        <w:t>[رقم الحدیث الکلی: 17882 - رقم الحدیث الباب: 7]</w:t>
      </w:r>
      <w:bookmarkEnd w:id="1687"/>
    </w:p>
    <w:p>
      <w:pPr>
        <w:pStyle w:val="BookText"/>
      </w:pPr>
      <w:r>
        <w:rPr>
          <w:rFonts w:ascii="Times New Roman" w:hAnsi="Times New Roman" w:eastAsia="Times New Roman" w:cs="Times New Roman"/>
          <w:lang w:val="en-US" w:bidi="en-US"/>
          <w:color w:val="111111"/>
          <w:sz w:val="28"/>
          <w:szCs w:val="28"/>
          <w:rtl/>
        </w:rPr>
        <w:t xml:space="preserve">17882- 7- </w:t>
      </w:r>
      <w:r>
        <w:rPr>
          <w:rStyle w:val="FootnoteReference"/>
        </w:rPr>
        <w:footnoteReference w:id="2128"/>
      </w:r>
      <w:r>
        <w:rPr>
          <w:rFonts w:ascii="Amiri" w:hAnsi="Amiri" w:eastAsia="Amiri" w:cs="Amiri"/>
          <w:lang w:bidi="ar-SA"/>
          <w:color w:val="111111"/>
          <w:sz w:val="28"/>
          <w:szCs w:val="28"/>
          <w:rtl/>
        </w:rPr>
        <w:t xml:space="preserve">مُحَمَّدُ بْنُ عَلِیِّ بْنِ الْحُسَیْنِ فِی عُیُونِ الْأَخْبَارِ عَنْ أَبِیهِ عَنْ مُحَمَّدِ بْنِ یَحْیَی عَنْ مُحَمَّدِ بْنِ أَحْمَدَ بْنِ یَحْیَی عَنْ أَبِی سَعِیدٍ الْأَدَمِیِّ عَنْ أَحْمَدَ بْنِ مُوسَی عَنْ سَعْدِ بْنِ سَعْدٍ عَنْ أَبِی الْحَسَنِ الرِّضَا ع قَالَ: کُنْتُ مَعَهُ فِی الطَّوَافِ فَلَمَّا صِرْنَا </w:t>
      </w:r>
      <w:r>
        <w:rPr>
          <w:rStyle w:val="FootnoteReference"/>
        </w:rPr>
        <w:footnoteReference w:id="2129"/>
      </w:r>
      <w:r>
        <w:rPr>
          <w:rFonts w:ascii="Amiri" w:hAnsi="Amiri" w:eastAsia="Amiri" w:cs="Amiri"/>
          <w:lang w:bidi="ar-SA"/>
          <w:color w:val="111111"/>
          <w:sz w:val="28"/>
          <w:szCs w:val="28"/>
          <w:rtl/>
        </w:rPr>
        <w:t xml:space="preserve">بِحِذَاءِ الرُّکْنِ الْیَمَانِیِّ قَامَ ع فَرَفَعَ یَدَهُ إِلَی السَّمَاءِ </w:t>
      </w:r>
      <w:r>
        <w:rPr>
          <w:rStyle w:val="FootnoteReference"/>
        </w:rPr>
        <w:footnoteReference w:id="2130"/>
      </w:r>
      <w:r>
        <w:rPr>
          <w:rFonts w:ascii="Amiri" w:hAnsi="Amiri" w:eastAsia="Amiri" w:cs="Amiri"/>
          <w:lang w:bidi="ar-SA"/>
          <w:color w:val="111111"/>
          <w:sz w:val="28"/>
          <w:szCs w:val="28"/>
          <w:rtl/>
        </w:rPr>
        <w:t xml:space="preserve">ثُمَّ قَالَ یَا اللَّهُ یَا وَلِیَ</w:t>
      </w:r>
    </w:p>
    <w:p>
      <w:pPr>
        <w:pStyle w:val="BookText"/>
      </w:pPr>
      <w:r>
        <w:rPr>
          <w:rFonts w:ascii="IRNazanin" w:hAnsi="IRNazanin" w:eastAsia="IRNazanin" w:cs="IRNazanin"/>
          <w:lang w:bidi="fa-IR"/>
          <w:color w:val="111111"/>
          <w:sz w:val="28"/>
          <w:szCs w:val="28"/>
          <w:rtl/>
        </w:rPr>
        <w:t xml:space="preserve">ص: 335</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1" w:name="pg14670_158367"/>
    <w:bookmarkEnd w:id="321"/>
    <w:p>
      <w:pPr>
        <w:pStyle w:val="BookText"/>
      </w:pPr>
      <w:r>
        <w:rPr>
          <w:rFonts w:ascii="Amiri" w:hAnsi="Amiri" w:eastAsia="Amiri" w:cs="Amiri"/>
          <w:lang w:bidi="ar-SA"/>
          <w:color w:val="111111"/>
          <w:sz w:val="28"/>
          <w:szCs w:val="28"/>
          <w:rtl/>
        </w:rPr>
        <w:t xml:space="preserve">الْعَافِیَةِ وَ خَالِقَ الْعَافِیَةِ وَ رَازِقَ الْعَافِیَةِ </w:t>
      </w:r>
      <w:r>
        <w:rPr>
          <w:rStyle w:val="FootnoteReference"/>
        </w:rPr>
        <w:footnoteReference w:id="2131"/>
      </w:r>
      <w:r>
        <w:rPr>
          <w:rFonts w:ascii="Amiri" w:hAnsi="Amiri" w:eastAsia="Amiri" w:cs="Amiri"/>
          <w:lang w:bidi="ar-SA"/>
          <w:color w:val="111111"/>
          <w:sz w:val="28"/>
          <w:szCs w:val="28"/>
          <w:rtl/>
        </w:rPr>
        <w:t xml:space="preserve">وَ الْمُنْعِمَ بِالْعَافِیَةِ وَ الْمَنَّانَ بِالْعَافِیَةِ وَ الْمُتَفَضِّلَ بِالْعَافِیَةِ عَلَیَّ وَ عَلَی جَمِیعِ خَلْقِکَ یَا رَحْمَانَ الدُّنْیَا وَ الْآخِرَةِ وَ رَحِیمَهُمَا صَلِّ عَلَی مُحَمَّدٍ وَ آلِ مُحَمَّدٍ وَ ارْزُقْنَا الْعَافِیَةَ وَ دَوَامَ الْعَافِیَةِ وَ تَمَامَ الْعَافِیَةِ وَ شُکْرَ الْعَافِیَةِ فِی الدُّنْیَا وَ الْآخِرَةِ یَا أَرْحَمَ الرَّاحِمِینَ.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سعد روایت می‌کند که امام ابا الحسن رضا (ع) فرمودند: با ایشان در حال طواف بودم، زمانی که به نزدیکی رکن یمانی رسیدیم، امام (ع) ایستادند و دستانشان را به سوی آسمان بلند کردند و گفتند: «ای خداوند، ای ولی و صاحب عافیت، ای خالق عافیت، ای رزاق عافیت، ای کسی که با عافیت نعمت می‌بخشی، ای بخشنده عافیت، ای کسی که با عافیت بر من و بر تمامی مخلوقاتت تفضل می‌فرمایی، ای رحمان دنیا و آخرت و رحیم آنها، بر محمد و آل محمد درود بفرست و به ما عافیت، دوام عافیت، کمال عافیت و شکرگزاری از عافیت را در دنیا و آخرت عنایت فرما، ای مهربان‌ترین مهربانان</w:t>
      </w:r>
    </w:p>
    <w:p>
      <w:pPr>
        <w:pStyle w:val="Heading4"/>
      </w:pPr>
      <w:bookmarkStart w:id="1688" w:name="_Toc1146"/>
      <w:r>
        <w:t>21- بَابُ اسْتِحْبَابِ الصَّلَاةِ عَلَی مُحَمَّدٍ وَ آلِهِ فِی أَثْنَاءِ الطَّوَافِ وَ السَّعْیِ خُصُوصاً عِنْدَ الْحَجَرِ وَ بَیْنَهُ وَ بَیْنَ الرُّکْنِ الْیَمَانِیِ‌</w:t>
      </w:r>
      <w:bookmarkEnd w:id="1688"/>
    </w:p>
    <w:p>
      <w:pPr>
        <w:pStyle w:val="Heading5"/>
      </w:pPr>
      <w:bookmarkStart w:id="1689" w:name="_Toc1147"/>
      <w:r>
        <w:t>اشارة</w:t>
      </w:r>
      <w:bookmarkEnd w:id="1689"/>
    </w:p>
    <w:p>
      <w:pPr>
        <w:pStyle w:val="BookText"/>
      </w:pPr>
      <w:r>
        <w:rPr>
          <w:rStyle w:val="FootnoteReference"/>
        </w:rPr>
        <w:footnoteReference w:id="2132"/>
      </w:r>
      <w:r>
        <w:rPr>
          <w:rFonts w:ascii="Amiri" w:hAnsi="Amiri" w:eastAsia="Amiri" w:cs="Amiri"/>
          <w:lang w:bidi="ar-SA"/>
          <w:color w:val="111111"/>
          <w:sz w:val="28"/>
          <w:szCs w:val="28"/>
          <w:rtl/>
        </w:rPr>
        <w:t xml:space="preserve">21 بَابُ اسْتِحْبَابِ الصَّلَاةِ عَلَی مُحَمَّدٍ وَ آلِهِ فِی أَثْنَاءِ الطَّوَافِ وَ السَّعْیِ خُصُوصاً عِنْدَ الْحَجَرِ وَ بَیْنَهُ وَ بَیْنَ الرُّکْنِ الْیَمَانِیِ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90" w:name="_Toc1148"/>
      <w:r>
        <w:t>[رقم الحدیث الکلی: 17883 - رقم الحدیث الباب: 1]</w:t>
      </w:r>
      <w:bookmarkEnd w:id="1690"/>
    </w:p>
    <w:p>
      <w:pPr>
        <w:pStyle w:val="BookText"/>
      </w:pPr>
      <w:r>
        <w:rPr>
          <w:rFonts w:ascii="Times New Roman" w:hAnsi="Times New Roman" w:eastAsia="Times New Roman" w:cs="Times New Roman"/>
          <w:lang w:val="en-US" w:bidi="en-US"/>
          <w:color w:val="111111"/>
          <w:sz w:val="28"/>
          <w:szCs w:val="28"/>
          <w:rtl/>
        </w:rPr>
        <w:t xml:space="preserve">17883- 1- </w:t>
      </w:r>
      <w:r>
        <w:rPr>
          <w:rStyle w:val="FootnoteReference"/>
        </w:rPr>
        <w:footnoteReference w:id="2133"/>
      </w:r>
      <w:r>
        <w:rPr>
          <w:rFonts w:ascii="Amiri" w:hAnsi="Amiri" w:eastAsia="Amiri" w:cs="Amiri"/>
          <w:lang w:bidi="ar-SA"/>
          <w:color w:val="111111"/>
          <w:sz w:val="28"/>
          <w:szCs w:val="28"/>
          <w:rtl/>
        </w:rPr>
        <w:t xml:space="preserve">مُحَمَّدُ بْنُ یَعْقُوبَ عَنْ عِدَّةٍ مِنْ أَصْحَابِنَا عَنْ أَحْمَدَ بْنِ مُحَمَّدٍ عَنِ الْحُسَیْنِ بْنِ سَعِیدٍ عَنْ إِبْرَاهِیمَ بْنِ أَبِی الْبِلَادِ عَنْ عَبْدِ السَّلَامِ بْنِ عَبْدِ الرَّحْمَنِ بْنِ نُعَیْمٍ قَالَ: قُلْتُ لِأَبِی عَبْدِ اللَّهِ ع دَخَلْتُ الطَّوَافَ </w:t>
      </w:r>
      <w:r>
        <w:rPr>
          <w:rStyle w:val="FootnoteReference"/>
        </w:rPr>
        <w:footnoteReference w:id="2134"/>
      </w:r>
      <w:r>
        <w:rPr>
          <w:rFonts w:ascii="Amiri" w:hAnsi="Amiri" w:eastAsia="Amiri" w:cs="Amiri"/>
          <w:lang w:bidi="ar-SA"/>
          <w:color w:val="111111"/>
          <w:sz w:val="28"/>
          <w:szCs w:val="28"/>
          <w:rtl/>
        </w:rPr>
        <w:t xml:space="preserve">فَلَمْ یُفْتَحْ لِی شَیْ‌ءٌ مِنَ الدُّعَاءِ إِلَّا الصَّلَاةُ عَلَی مُحَمَّدٍ وَ آلِ مُحَمَّدٍ وَ سَعَیْتُ فَکَانَ ذَلِکَ </w:t>
      </w:r>
      <w:r>
        <w:rPr>
          <w:rStyle w:val="FootnoteReference"/>
        </w:rPr>
        <w:footnoteReference w:id="2135"/>
      </w:r>
      <w:r>
        <w:rPr>
          <w:rFonts w:ascii="Amiri" w:hAnsi="Amiri" w:eastAsia="Amiri" w:cs="Amiri"/>
          <w:lang w:bidi="ar-SA"/>
          <w:color w:val="111111"/>
          <w:sz w:val="28"/>
          <w:szCs w:val="28"/>
          <w:rtl/>
        </w:rPr>
        <w:t xml:space="preserve">فَقَالَ مَا أُعْطِیَ أَحَدٌ مِمَّنْ سَأَلَ أَفْضَلَ مِمَّا أُعْطِیتَ.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نعیم روایت می‌کند که به امام صادق (ع) گفتم: وارد طواف شدم و هیچ دعایی به ذهنم نیامد جز صلوات بر محمد و آل محمد، و سپس سعی کردم و همان را ادامه دادم. امام (ع) فرمودند: هیچ‌کس از کسانی که چیزی از خداوند طلب کرده‌اند، چیزی بهتر از آنچه که تو دریافت کرده‌ای، به دست نیاورده است.</w:t>
      </w:r>
    </w:p>
    <w:p>
      <w:pPr>
        <w:pStyle w:val="Heading5"/>
      </w:pPr>
      <w:bookmarkStart w:id="1691" w:name="_Toc1149"/>
      <w:r>
        <w:t>[رقم الحدیث الکلی: 17884 - رقم الحدیث الباب: 2]</w:t>
      </w:r>
      <w:bookmarkEnd w:id="1691"/>
    </w:p>
    <w:p>
      <w:pPr>
        <w:pStyle w:val="BookText"/>
      </w:pPr>
      <w:r>
        <w:rPr>
          <w:rFonts w:ascii="Times New Roman" w:hAnsi="Times New Roman" w:eastAsia="Times New Roman" w:cs="Times New Roman"/>
          <w:lang w:val="en-US" w:bidi="en-US"/>
          <w:color w:val="111111"/>
          <w:sz w:val="28"/>
          <w:szCs w:val="28"/>
          <w:rtl/>
        </w:rPr>
        <w:t xml:space="preserve">17884- 2- </w:t>
      </w:r>
      <w:r>
        <w:rPr>
          <w:rStyle w:val="FootnoteReference"/>
        </w:rPr>
        <w:footnoteReference w:id="2136"/>
      </w:r>
      <w:r>
        <w:rPr>
          <w:rFonts w:ascii="Amiri" w:hAnsi="Amiri" w:eastAsia="Amiri" w:cs="Amiri"/>
          <w:lang w:bidi="ar-SA"/>
          <w:color w:val="111111"/>
          <w:sz w:val="28"/>
          <w:szCs w:val="28"/>
          <w:rtl/>
        </w:rPr>
        <w:t xml:space="preserve">وَ عَنْ مُحَمَّدِ بْنِ یَحْیَی عَنْ مُحَمَّدِ بْنِ الْحُسَیْنِ عَنْ صَفْوَانَ بْنِ یَحْیَی عَنْ یَعْقُوبَ بْنِ شُعَیْبٍ قَالَ: قُلْتُ لِأَبِی عَبْدِ اللَّهِ ع مَا أَقُولُ: إِذَا اسْتَقْبَلْتُ الْحَجَرَ- فَقَالَ کَبِّرْ وَ صَلِّ عَلَی مُحَمَّدٍ وَ آلِهِ- قَالَ وَ سَمِعْتُهُ إِذَا أَتَی الْحَجَرَ یَقُولُ اللَّهُ أَکْبَرُ السَّلَامُ عَلَی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روایت می‌کند که به امام صادق (ع) گفتم: هنگامی که در مقابل حجرالاسود قرار می‌گیرم، چه بگویم؟ امام (ع) فرمودند: تکبیر بگو و بر محمد و آل محمد صلوات بفرست. سپس شنیدم که ایشان هنگام رسیدن به حجرالاسود می‌گفتند: «الله اکبر، سلام بر رسول خدا (ص).</w:t>
      </w:r>
    </w:p>
    <w:p>
      <w:pPr>
        <w:pStyle w:val="BookText"/>
      </w:pPr>
      <w:r>
        <w:rPr>
          <w:rFonts w:ascii="IRNazanin" w:hAnsi="IRNazanin" w:eastAsia="IRNazanin" w:cs="IRNazanin"/>
          <w:lang w:bidi="fa-IR"/>
          <w:color w:val="111111"/>
          <w:sz w:val="28"/>
          <w:szCs w:val="28"/>
          <w:rtl/>
        </w:rPr>
        <w:t xml:space="preserve">ص: 336</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2" w:name="pg14670_158368"/>
    <w:bookmarkEnd w:id="322"/>
    <w:p>
      <w:pPr>
        <w:pStyle w:val="Heading5"/>
      </w:pPr>
      <w:bookmarkStart w:id="1692" w:name="_Toc1150"/>
      <w:r>
        <w:t>[رقم الحدیث الکلی: 17885 - رقم الحدیث الباب: 3]</w:t>
      </w:r>
      <w:bookmarkEnd w:id="1692"/>
    </w:p>
    <w:p>
      <w:pPr>
        <w:pStyle w:val="BookText"/>
      </w:pPr>
      <w:r>
        <w:rPr>
          <w:rFonts w:ascii="Times New Roman" w:hAnsi="Times New Roman" w:eastAsia="Times New Roman" w:cs="Times New Roman"/>
          <w:lang w:val="en-US" w:bidi="en-US"/>
          <w:color w:val="111111"/>
          <w:sz w:val="28"/>
          <w:szCs w:val="28"/>
          <w:rtl/>
        </w:rPr>
        <w:t xml:space="preserve">17885- 3- </w:t>
      </w:r>
      <w:r>
        <w:rPr>
          <w:rStyle w:val="FootnoteReference"/>
        </w:rPr>
        <w:footnoteReference w:id="2137"/>
      </w:r>
      <w:r>
        <w:rPr>
          <w:rFonts w:ascii="Amiri" w:hAnsi="Amiri" w:eastAsia="Amiri" w:cs="Amiri"/>
          <w:lang w:bidi="ar-SA"/>
          <w:color w:val="111111"/>
          <w:sz w:val="28"/>
          <w:szCs w:val="28"/>
          <w:rtl/>
        </w:rPr>
        <w:t xml:space="preserve">وَ عَنْ عَلِیِّ بْنِ إِبْرَاهِیمَ عَنْ أَبِیهِ وَ عَنْ مُحَمَّدِ بْنِ إِسْمَاعِیلَ عَنِ الْفَضْلِ بْنِ شَاذَانَ عَنِ ابْنِ أَبِی عُمَیْرٍ عَنْ حَفْصِ بْنِ الْبَخْتَرِیِّ عَنْ أَبِی عَبْدِ اللَّهِ ع قَالَ: إِنَّ فِی هَذَا الْمَوْضِعِ یَعْنِی حِینَ یَجُوزُ الرُّکْنَ الْیَمَانِیَّ- مَلَکاً أُعْطِیَ سَمَاعَ أَهْلِ الْأَرْضِ فَمَنْ صَلَّی عَلَی رَسُولِ اللَّهِ ص حِینَ یَبْلُغُهُ أَبْلَغَهُ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روایت می‌کند که امام صادق (ع) فرمودند: در این مکان (اشاره به زمانی که از کنار رکن یمانی عبور می‌کنی)، فرشته‌ای وجود دارد که به او توانایی شنیدن صدای اهل زمین داده شده است. پس هرکس هنگام رسیدن به این مکان بر رسول خدا (ص) صلوات بفرستد، آن فرشته این صلوات را به ایشان ابلاغ می‌کند.</w:t>
      </w:r>
    </w:p>
    <w:p>
      <w:pPr>
        <w:pStyle w:val="Heading4"/>
      </w:pPr>
      <w:bookmarkStart w:id="1693" w:name="_Toc1151"/>
      <w:r>
        <w:t>22- بَابُ تَأَکُّدِ اسْتِحْبَابِ اسْتِلَامِ الرُّکْنِ الْیَمَانِیِّ وَ الرُّکْنِ الَّذِی فِیهِ الْحَجَرُ وَ تَقْبِیلِهِمَا وَ وَضْعِ الْخَدِّ عَلَیْهِمَا وَ الْتِزَامِهِمَا وَ عَدَمِ تَأَکُّدِ اسْتِحْبَابِ اسْتِلَامِ الرُّکْنَیْنِ الْآخَرَیْنِ‌</w:t>
      </w:r>
      <w:bookmarkEnd w:id="1693"/>
    </w:p>
    <w:p>
      <w:pPr>
        <w:pStyle w:val="Heading5"/>
      </w:pPr>
      <w:bookmarkStart w:id="1694" w:name="_Toc1152"/>
      <w:r>
        <w:t>اشارة</w:t>
      </w:r>
      <w:bookmarkEnd w:id="1694"/>
    </w:p>
    <w:p>
      <w:pPr>
        <w:pStyle w:val="BookText"/>
      </w:pPr>
      <w:r>
        <w:rPr>
          <w:rStyle w:val="FootnoteReference"/>
        </w:rPr>
        <w:footnoteReference w:id="2138"/>
      </w:r>
      <w:r>
        <w:rPr>
          <w:rFonts w:ascii="Amiri" w:hAnsi="Amiri" w:eastAsia="Amiri" w:cs="Amiri"/>
          <w:lang w:bidi="ar-SA"/>
          <w:color w:val="111111"/>
          <w:sz w:val="28"/>
          <w:szCs w:val="28"/>
          <w:rtl/>
        </w:rPr>
        <w:t xml:space="preserve">22 بَابُ تَأَکُّدِ اسْتِحْبَابِ اسْتِلَامِ الرُّکْنِ الْیَمَانِیِّ وَ الرُّکْنِ الَّذِی فِیهِ الْحَجَرُ وَ تَقْبِیلِهِمَا وَ وَضْعِ الْخَدِّ عَلَیْهِمَا وَ الْتِزَامِهِمَا وَ عَدَمِ تَأَکُّدِ اسْتِحْبَابِ اسْتِلَامِ الرُّکْنَیْنِ الْآخَرَیْنِ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95" w:name="_Toc1153"/>
      <w:r>
        <w:t>[رقم الحدیث الکلی: 17886 - رقم الحدیث الباب: 1]</w:t>
      </w:r>
      <w:bookmarkEnd w:id="1695"/>
    </w:p>
    <w:p>
      <w:pPr>
        <w:pStyle w:val="BookText"/>
      </w:pPr>
      <w:r>
        <w:rPr>
          <w:rFonts w:ascii="Times New Roman" w:hAnsi="Times New Roman" w:eastAsia="Times New Roman" w:cs="Times New Roman"/>
          <w:lang w:val="en-US" w:bidi="en-US"/>
          <w:color w:val="111111"/>
          <w:sz w:val="28"/>
          <w:szCs w:val="28"/>
          <w:rtl/>
        </w:rPr>
        <w:t xml:space="preserve">17886- 1- </w:t>
      </w:r>
      <w:r>
        <w:rPr>
          <w:rStyle w:val="FootnoteReference"/>
        </w:rPr>
        <w:footnoteReference w:id="2139"/>
      </w:r>
      <w:r>
        <w:rPr>
          <w:rFonts w:ascii="Amiri" w:hAnsi="Amiri" w:eastAsia="Amiri" w:cs="Amiri"/>
          <w:lang w:bidi="ar-SA"/>
          <w:color w:val="111111"/>
          <w:sz w:val="28"/>
          <w:szCs w:val="28"/>
          <w:rtl/>
        </w:rPr>
        <w:t xml:space="preserve">مُحَمَّدُ بْنُ یَعْقُوبَ عَنْ عِدَّةٍ مِنْ أَصْحَابِنَا عَنْ أَحْمَدَ بْنِ مُحَمَّدٍ عَنِ ابْنِ أَبِی عُمَیْرٍ عَنْ جَمِیلِ بْنِ صَالِحٍ عَنْ أَبِی عَبْدِ اللَّهِ ع قَالَ: کُنْتُ أَطُوفُ بِالْبَیْتِ فَإِذَا رَجُلٌ یَقُولُ مَا بَالُ هَذَیْنِ الرُّکْنَیْنِ یُسْتَلَمَانِ وَ لَا یُسْتَلَمُ هَذَانِ فَقُلْتُ إِنَّ رَسُولَ اللَّهِ ص اسْتَلَمَ هَذَیْنِ وَ لَمْ یَعْرِضْ لِهَذَیْنِ فَلَا تَعْرِضْ لَهُمَا إِذْ لَمْ یَعْرِضْ لَهُمَا رَسُولُ اللَّهِ ص.</w:t>
      </w:r>
    </w:p>
    <w:p>
      <w:pPr>
        <w:pStyle w:val="BookText"/>
      </w:pPr>
      <w:r>
        <w:rPr>
          <w:rFonts w:ascii="Amiri" w:hAnsi="Amiri" w:eastAsia="Amiri" w:cs="Amiri"/>
          <w:lang w:bidi="ar-SA"/>
          <w:color w:val="111111"/>
          <w:sz w:val="28"/>
          <w:szCs w:val="28"/>
          <w:rtl/>
        </w:rPr>
        <w:t xml:space="preserve">قَالَ جَمِیلٌ وَ رَأَیْتُ أَبَا عَبْدِ اللَّهِ ع یَسْتَلِمُ الْأَرْکَانَ کُلَّهَا.</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جمیل بن صالح از امام صادق (ع) نقل می‌کند:</w:t>
      </w:r>
    </w:p>
    <w:p>
      <w:pPr>
        <w:pStyle w:val="BookText"/>
      </w:pPr>
      <w:r>
        <w:rPr>
          <w:rFonts w:ascii="IRNazanin" w:hAnsi="IRNazanin" w:eastAsia="IRNazanin" w:cs="IRNazanin"/>
          <w:lang w:bidi="fa-IR"/>
          <w:color w:val="111111"/>
          <w:sz w:val="28"/>
          <w:szCs w:val="28"/>
          <w:rtl/>
        </w:rPr>
        <w:t xml:space="preserve">وقتی که من در حال طواف بودم، مردی پرسید چرا این دو رکن (رکن یمانی و رکن حجر الاسود) مستلم می‌شوند ولی این دو رکن دیگر مستلم نمی‌شوند؟ گفتم که پیامبر اکرم (ص) این دو رکن را استلم کرده و به این دو رکن دیگر توجه نکرده است، بنابراین اگر پیامبر (ص) به آن دو رکن دیگر توجه نکرده است، شما نیز نباید به آن‌ها توجه کنید.</w:t>
      </w:r>
    </w:p>
    <w:p>
      <w:pPr>
        <w:pStyle w:val="BookText"/>
      </w:pPr>
      <w:r>
        <w:rPr>
          <w:rFonts w:ascii="IRNazanin" w:hAnsi="IRNazanin" w:eastAsia="IRNazanin" w:cs="IRNazanin"/>
          <w:lang w:bidi="fa-IR"/>
          <w:color w:val="111111"/>
          <w:sz w:val="28"/>
          <w:szCs w:val="28"/>
          <w:rtl/>
        </w:rPr>
        <w:t xml:space="preserve">سپس جمیل می‌گوید: «و من شاهد بودم که امام صادق (ع) همه ارکان را استلم می‌کرد</w:t>
      </w:r>
    </w:p>
    <w:p>
      <w:pPr>
        <w:pStyle w:val="Heading5"/>
      </w:pPr>
      <w:bookmarkStart w:id="1696" w:name="_Toc1154"/>
      <w:r>
        <w:t>[رقم الحدیث الکلی: 17887 - رقم الحدیث الباب: 2]</w:t>
      </w:r>
      <w:bookmarkEnd w:id="1696"/>
    </w:p>
    <w:p>
      <w:pPr>
        <w:pStyle w:val="BookText"/>
      </w:pPr>
      <w:r>
        <w:rPr>
          <w:rFonts w:ascii="Times New Roman" w:hAnsi="Times New Roman" w:eastAsia="Times New Roman" w:cs="Times New Roman"/>
          <w:lang w:val="en-US" w:bidi="en-US"/>
          <w:color w:val="111111"/>
          <w:sz w:val="28"/>
          <w:szCs w:val="28"/>
          <w:rtl/>
        </w:rPr>
        <w:t xml:space="preserve">17887- 2- </w:t>
      </w:r>
      <w:r>
        <w:rPr>
          <w:rStyle w:val="FootnoteReference"/>
        </w:rPr>
        <w:footnoteReference w:id="2141"/>
      </w:r>
      <w:r>
        <w:rPr>
          <w:rFonts w:ascii="Amiri" w:hAnsi="Amiri" w:eastAsia="Amiri" w:cs="Amiri"/>
          <w:lang w:bidi="ar-SA"/>
          <w:color w:val="111111"/>
          <w:sz w:val="28"/>
          <w:szCs w:val="28"/>
          <w:rtl/>
        </w:rPr>
        <w:t xml:space="preserve">وَ عَنْهُمْ عَنْ أَحْمَدَ بْنِ مُحَمَّدٍ عَنْ مُحَمَّدِ بْنِ یَحْیَی عَنْ</w:t>
      </w:r>
    </w:p>
    <w:p>
      <w:pPr>
        <w:pStyle w:val="BookText"/>
      </w:pPr>
      <w:r>
        <w:rPr>
          <w:rFonts w:ascii="IRNazanin" w:hAnsi="IRNazanin" w:eastAsia="IRNazanin" w:cs="IRNazanin"/>
          <w:lang w:bidi="fa-IR"/>
          <w:color w:val="111111"/>
          <w:sz w:val="28"/>
          <w:szCs w:val="28"/>
          <w:rtl/>
        </w:rPr>
        <w:t xml:space="preserve">ص: 337</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3" w:name="pg14670_158369"/>
    <w:bookmarkEnd w:id="323"/>
    <w:p>
      <w:pPr>
        <w:pStyle w:val="BookText"/>
      </w:pPr>
      <w:r>
        <w:rPr>
          <w:rFonts w:ascii="Amiri" w:hAnsi="Amiri" w:eastAsia="Amiri" w:cs="Amiri"/>
          <w:lang w:bidi="ar-SA"/>
          <w:color w:val="111111"/>
          <w:sz w:val="28"/>
          <w:szCs w:val="28"/>
          <w:rtl/>
        </w:rPr>
        <w:t xml:space="preserve">غِیَاثِ بْنِ إِبْرَاهِیمَ عَنْ جَعْفَرٍ عَنْ أَبِیهِ ع قَالَ: کَانَ رَسُولُ اللَّهِ ص لَا یَسْتَلِمُ إِلَّا الرُّکْنَ الْأَسْوَدَ وَ الْیَمَانِیَّ- ثُمَّ یُقَبِّلُهُمَا </w:t>
      </w:r>
      <w:r>
        <w:rPr>
          <w:rStyle w:val="FootnoteReference"/>
        </w:rPr>
        <w:footnoteReference w:id="2142"/>
      </w:r>
      <w:r>
        <w:rPr>
          <w:rFonts w:ascii="Amiri" w:hAnsi="Amiri" w:eastAsia="Amiri" w:cs="Amiri"/>
          <w:lang w:bidi="ar-SA"/>
          <w:color w:val="111111"/>
          <w:sz w:val="28"/>
          <w:szCs w:val="28"/>
          <w:rtl/>
        </w:rPr>
        <w:t xml:space="preserve">وَ یَضَعُ خَدَّهُ عَلَیْهِمَا وَ رَأَیْتُ أَبِی یَفْعَلُهُ.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غیاث بن ابراهیم از جعفر بن محمد (ع) نقل می‌کند که از پدرش (امام باقر (ع)) گفته است:</w:t>
      </w:r>
    </w:p>
    <w:p>
      <w:pPr>
        <w:pStyle w:val="BookText"/>
      </w:pPr>
      <w:r>
        <w:rPr>
          <w:rFonts w:ascii="IRNazanin" w:hAnsi="IRNazanin" w:eastAsia="IRNazanin" w:cs="IRNazanin"/>
          <w:lang w:bidi="fa-IR"/>
          <w:color w:val="111111"/>
          <w:sz w:val="28"/>
          <w:szCs w:val="28"/>
          <w:rtl/>
        </w:rPr>
        <w:t xml:space="preserve">پیامبر اکرم (ص) تنها رکن‌های حجر الاسود و یمانی را استلام می‌کرد و سپس آن‌ها را می‌بوسید و گونه‌اش را بر روی آن‌ها می‌گذاشت. و من دیدم که پدرم نیز همین کار را انجام می‌دهد.</w:t>
      </w:r>
    </w:p>
    <w:p>
      <w:pPr>
        <w:pStyle w:val="Heading5"/>
      </w:pPr>
      <w:bookmarkStart w:id="1697" w:name="_Toc1155"/>
      <w:r>
        <w:t>[رقم الحدیث الکلی: 17888 - رقم الحدیث الباب: 3]</w:t>
      </w:r>
      <w:bookmarkEnd w:id="1697"/>
    </w:p>
    <w:p>
      <w:pPr>
        <w:pStyle w:val="BookText"/>
      </w:pPr>
      <w:r>
        <w:rPr>
          <w:rFonts w:ascii="Times New Roman" w:hAnsi="Times New Roman" w:eastAsia="Times New Roman" w:cs="Times New Roman"/>
          <w:lang w:val="en-US" w:bidi="en-US"/>
          <w:color w:val="111111"/>
          <w:sz w:val="28"/>
          <w:szCs w:val="28"/>
          <w:rtl/>
        </w:rPr>
        <w:t xml:space="preserve">17888- 3- </w:t>
      </w:r>
      <w:r>
        <w:rPr>
          <w:rStyle w:val="FootnoteReference"/>
        </w:rPr>
        <w:footnoteReference w:id="2144"/>
      </w:r>
      <w:r>
        <w:rPr>
          <w:rFonts w:ascii="Amiri" w:hAnsi="Amiri" w:eastAsia="Amiri" w:cs="Amiri"/>
          <w:lang w:bidi="ar-SA"/>
          <w:color w:val="111111"/>
          <w:sz w:val="28"/>
          <w:szCs w:val="28"/>
          <w:rtl/>
        </w:rPr>
        <w:t xml:space="preserve">وَ عَنْهُمْ عَنْ أَحْمَدَ بْنِ مُحَمَّدٍ عَنِ الْبَرْقِیِّ رَفَعَهُ عَنْ أَبِی أُسَامَةَ زَیْدٍ الشَّحَّامِ عَنْ أَبِی عَبْدِ اللَّهِ ع قَالَ: کُنْتُ أَطُوفُ مَعَ أَبِی- </w:t>
      </w:r>
      <w:r>
        <w:rPr>
          <w:rStyle w:val="FootnoteReference"/>
        </w:rPr>
        <w:footnoteReference w:id="2145"/>
      </w:r>
      <w:r>
        <w:rPr>
          <w:rFonts w:ascii="Amiri" w:hAnsi="Amiri" w:eastAsia="Amiri" w:cs="Amiri"/>
          <w:lang w:bidi="ar-SA"/>
          <w:color w:val="111111"/>
          <w:sz w:val="28"/>
          <w:szCs w:val="28"/>
          <w:rtl/>
        </w:rPr>
        <w:t xml:space="preserve">وَ کَانَ إِذَا انْتَهَی إِلَی الْحَجَرِ مَسَحَهُ بِیَدِهِ وَ قَبَّلَهُ وَ إِذَا انْتَهَی إِلَی الرُّکْنِ الْیَمَانِیِّ الْتَزَمَهُ فَقُلْتُ جُعِلْتُ فِدَاکَ تَمْسَحُ الْحَجَرَ بِیَدِکَ وَ تَلْتَزِمُ الْیَمَانِیَّ فَقَالَ: قَالَ رَسُولُ اللَّهِ ص- مَا أَتَیْتُ الرُّکْنَ الْیَمَانِیَّ- إِلَّا وَجَدْتُ جَبْرَئِیلَ ع قَدْ سَبَقَنِی إِلَیْهِ یَلْتَزِمُهُ.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زید شحّام از ابی عبدالله (ع) نقل می‌کند که:</w:t>
      </w:r>
    </w:p>
    <w:p>
      <w:pPr>
        <w:pStyle w:val="BookText"/>
      </w:pPr>
      <w:r>
        <w:rPr>
          <w:rFonts w:ascii="IRNazanin" w:hAnsi="IRNazanin" w:eastAsia="IRNazanin" w:cs="IRNazanin"/>
          <w:lang w:bidi="fa-IR"/>
          <w:color w:val="111111"/>
          <w:sz w:val="28"/>
          <w:szCs w:val="28"/>
          <w:rtl/>
        </w:rPr>
        <w:t xml:space="preserve">«من با پدرم در حال طواف بودم و وقتی که به حجر الاسود رسید، آن را با دستش لمس کرده و بوسید. و هنگامی که به رکن یمانی رسید، آن را محکم در آغوش می‌کشید. من به او گفتم: "فدای تو شوم، چرا حجر الاسود را با دستت لمس می‌کنی و رکن یمانی را در آغوش می‌کشی؟" او پاسخ داد: "پیامبر اکرم (ص) فرمودند: هر بار که به رکن یمانی می‌روم، می‌بینم که جبرئیل (ع) قبلاً به آنجا آمده و آن را در آغوش کشیده است.</w:t>
      </w:r>
    </w:p>
    <w:p>
      <w:pPr>
        <w:pStyle w:val="Heading5"/>
      </w:pPr>
      <w:bookmarkStart w:id="1698" w:name="_Toc1156"/>
      <w:r>
        <w:t>[رقم الحدیث الکلی: 17889 - رقم الحدیث الباب: 4]</w:t>
      </w:r>
      <w:bookmarkEnd w:id="1698"/>
    </w:p>
    <w:p>
      <w:pPr>
        <w:pStyle w:val="BookText"/>
      </w:pPr>
      <w:r>
        <w:rPr>
          <w:rFonts w:ascii="Times New Roman" w:hAnsi="Times New Roman" w:eastAsia="Times New Roman" w:cs="Times New Roman"/>
          <w:lang w:val="en-US" w:bidi="en-US"/>
          <w:color w:val="111111"/>
          <w:sz w:val="28"/>
          <w:szCs w:val="28"/>
          <w:rtl/>
        </w:rPr>
        <w:t xml:space="preserve">17889- 4- </w:t>
      </w:r>
      <w:r>
        <w:rPr>
          <w:rStyle w:val="FootnoteReference"/>
        </w:rPr>
        <w:footnoteReference w:id="2146"/>
      </w:r>
      <w:r>
        <w:rPr>
          <w:rFonts w:ascii="Amiri" w:hAnsi="Amiri" w:eastAsia="Amiri" w:cs="Amiri"/>
          <w:lang w:bidi="ar-SA"/>
          <w:color w:val="111111"/>
          <w:sz w:val="28"/>
          <w:szCs w:val="28"/>
          <w:rtl/>
        </w:rPr>
        <w:t xml:space="preserve">وَ عَنْ مُحَمَّدِ بْنِ یَحْیَی عَنْ مُحَمَّدِ بْنِ الْحُسَیْنِ عَنْ صَفْوَانَ بْنِ یَحْیَی عَنْ یَعْقُوبَ بْنِ شُعَیْبٍ قَالَ: سَأَلْتُ أَبَا عَبْدِ اللَّهِ ع عَنِ اسْتِلَامِ الرُّکْنِ- قَالَ اسْتِلَامُهُ أَنْ تُلْصِقَ بَطْنَکَ بِهِ وَ الْمَسْحُ أَنْ تَمْسَحَهُ بِیَدِکَ.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یعقوب بن شعیب آمده است که:</w:t>
      </w:r>
    </w:p>
    <w:p>
      <w:pPr>
        <w:pStyle w:val="BookText"/>
      </w:pPr>
      <w:r>
        <w:rPr>
          <w:rFonts w:ascii="IRNazanin" w:hAnsi="IRNazanin" w:eastAsia="IRNazanin" w:cs="IRNazanin"/>
          <w:lang w:bidi="fa-IR"/>
          <w:color w:val="111111"/>
          <w:sz w:val="28"/>
          <w:szCs w:val="28"/>
          <w:rtl/>
        </w:rPr>
        <w:t xml:space="preserve">از امام صادق (ع) در مورد استلام رکن (حجر الاسود) پرسیدم. ایشان فرمودند: استلام آن این است که شکم خود را به آن بچسبانی و مسح کردن آن به معنای لمس آن با دست است.</w:t>
      </w:r>
    </w:p>
    <w:p>
      <w:pPr>
        <w:pStyle w:val="Heading5"/>
      </w:pPr>
      <w:bookmarkStart w:id="1699" w:name="_Toc1157"/>
      <w:r>
        <w:t>[رقم الحدیث الکلی: 17890 - رقم الحدیث الباب: 5]</w:t>
      </w:r>
      <w:bookmarkEnd w:id="1699"/>
    </w:p>
    <w:p>
      <w:pPr>
        <w:pStyle w:val="BookText"/>
      </w:pPr>
      <w:r>
        <w:rPr>
          <w:rFonts w:ascii="Times New Roman" w:hAnsi="Times New Roman" w:eastAsia="Times New Roman" w:cs="Times New Roman"/>
          <w:lang w:val="en-US" w:bidi="en-US"/>
          <w:color w:val="111111"/>
          <w:sz w:val="28"/>
          <w:szCs w:val="28"/>
          <w:rtl/>
        </w:rPr>
        <w:t xml:space="preserve">17890- 5- </w:t>
      </w:r>
      <w:r>
        <w:rPr>
          <w:rStyle w:val="FootnoteReference"/>
        </w:rPr>
        <w:footnoteReference w:id="2147"/>
      </w:r>
      <w:r>
        <w:rPr>
          <w:rFonts w:ascii="Amiri" w:hAnsi="Amiri" w:eastAsia="Amiri" w:cs="Amiri"/>
          <w:lang w:bidi="ar-SA"/>
          <w:color w:val="111111"/>
          <w:sz w:val="28"/>
          <w:szCs w:val="28"/>
          <w:rtl/>
        </w:rPr>
        <w:t xml:space="preserve">مُحَمَّدُ بْنُ عَلِیِّ بْنِ الْحُسَیْنِ قَالَ وَ رُوِیَ عَنِ النَّبِیِّ ص وَ الْأَئِمَّةِ ع مِنَ الْعِلَلِ قَالَ: صَارَ النَّاسُ یَسْتَلِمُونَ الْحَجَرَ وَ الرُّکْنَ الْیَمَانِیَّ- وَ لَا یَسْتَلِمُونَ الرُّکْنَیْنِ الْآخَرَیْنِ لِأَنَّ الْحَجَرَ</w:t>
      </w:r>
    </w:p>
    <w:p>
      <w:pPr>
        <w:pStyle w:val="BookText"/>
      </w:pPr>
      <w:r>
        <w:rPr>
          <w:rFonts w:ascii="IRNazanin" w:hAnsi="IRNazanin" w:eastAsia="IRNazanin" w:cs="IRNazanin"/>
          <w:lang w:bidi="fa-IR"/>
          <w:color w:val="111111"/>
          <w:sz w:val="28"/>
          <w:szCs w:val="28"/>
          <w:rtl/>
        </w:rPr>
        <w:t xml:space="preserve">ص: 338</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4" w:name="pg14670_158370"/>
    <w:bookmarkEnd w:id="324"/>
    <w:p>
      <w:pPr>
        <w:pStyle w:val="BookText"/>
      </w:pPr>
      <w:r>
        <w:rPr>
          <w:rFonts w:ascii="Amiri" w:hAnsi="Amiri" w:eastAsia="Amiri" w:cs="Amiri"/>
          <w:lang w:bidi="ar-SA"/>
          <w:color w:val="111111"/>
          <w:sz w:val="28"/>
          <w:szCs w:val="28"/>
          <w:rtl/>
        </w:rPr>
        <w:t xml:space="preserve">الْأَسْوَدَ وَ الرُّکْنَ الْیَمَانِیَّ عَنْ یَمِینِ الْعَرْشِ وَ إِنَّمَا أَمَرَ اللَّهُ أَنْ یُسْتَلَمَ مَا عَنْ یَمِینِ عَرْشِهِ.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محمد بن علی بن الحسین آمده است: روایت شده است از پیامبر (ص) و امامان (ع) که علت اینکه مردم تنها حجر الاسود و رکن یمانی را استلام می‌کنند و دو رکن دیگر را استلام نمی‌کنند این است که حجر الاسود و رکن یمانی در سمت راست عرش قرار دارند و خداوند تنها دستور داده است که آنچه در سمت راست عرش است، استلام شود.</w:t>
      </w:r>
    </w:p>
    <w:p>
      <w:pPr>
        <w:pStyle w:val="Heading5"/>
      </w:pPr>
      <w:bookmarkStart w:id="1700" w:name="_Toc1158"/>
      <w:r>
        <w:t>[رقم الحدیث الکلی: 17891 - رقم الحدیث الباب: 6]</w:t>
      </w:r>
      <w:bookmarkEnd w:id="1700"/>
    </w:p>
    <w:p>
      <w:pPr>
        <w:pStyle w:val="BookText"/>
      </w:pPr>
      <w:r>
        <w:rPr>
          <w:rFonts w:ascii="Times New Roman" w:hAnsi="Times New Roman" w:eastAsia="Times New Roman" w:cs="Times New Roman"/>
          <w:lang w:val="en-US" w:bidi="en-US"/>
          <w:color w:val="111111"/>
          <w:sz w:val="28"/>
          <w:szCs w:val="28"/>
          <w:rtl/>
        </w:rPr>
        <w:t xml:space="preserve">17891- 6- </w:t>
      </w:r>
      <w:r>
        <w:rPr>
          <w:rStyle w:val="FootnoteReference"/>
        </w:rPr>
        <w:footnoteReference w:id="2148"/>
      </w:r>
      <w:r>
        <w:rPr>
          <w:rFonts w:ascii="Amiri" w:hAnsi="Amiri" w:eastAsia="Amiri" w:cs="Amiri"/>
          <w:lang w:bidi="ar-SA"/>
          <w:color w:val="111111"/>
          <w:sz w:val="28"/>
          <w:szCs w:val="28"/>
          <w:rtl/>
        </w:rPr>
        <w:t xml:space="preserve">قَالَ وَ قَالَ الصَّادِقُ ع الرُّکْنُ الْیَمَانِیُّ بَابُنَا الَّذِی نَدْخُلُ مِنْهُ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رکن یمانی درب ماست که ازآن وارد بهشت می شویم .</w:t>
      </w:r>
    </w:p>
    <w:p>
      <w:pPr>
        <w:pStyle w:val="Heading5"/>
      </w:pPr>
      <w:bookmarkStart w:id="1701" w:name="_Toc1159"/>
      <w:r>
        <w:t>[رقم الحدیث الکلی: 17892 - رقم الحدیث الباب: 7]</w:t>
      </w:r>
      <w:bookmarkEnd w:id="1701"/>
    </w:p>
    <w:p>
      <w:pPr>
        <w:pStyle w:val="BookText"/>
      </w:pPr>
      <w:r>
        <w:rPr>
          <w:rFonts w:ascii="Times New Roman" w:hAnsi="Times New Roman" w:eastAsia="Times New Roman" w:cs="Times New Roman"/>
          <w:lang w:val="en-US" w:bidi="en-US"/>
          <w:color w:val="111111"/>
          <w:sz w:val="28"/>
          <w:szCs w:val="28"/>
          <w:rtl/>
        </w:rPr>
        <w:t xml:space="preserve">17892- 7- </w:t>
      </w:r>
      <w:r>
        <w:rPr>
          <w:rStyle w:val="FootnoteReference"/>
        </w:rPr>
        <w:footnoteReference w:id="2149"/>
      </w:r>
      <w:r>
        <w:rPr>
          <w:rFonts w:ascii="Amiri" w:hAnsi="Amiri" w:eastAsia="Amiri" w:cs="Amiri"/>
          <w:lang w:bidi="ar-SA"/>
          <w:color w:val="111111"/>
          <w:sz w:val="28"/>
          <w:szCs w:val="28"/>
          <w:rtl/>
        </w:rPr>
        <w:t xml:space="preserve">وَ قَالَ: وَ فِیهِ بَابٌ مِنْ أَبْوَابِ الْجَنَّةِ لَمْ یُغْلَقْ مُنْذُ فُتِحَ وَ فِیهِ نَهَرٌ مِنَ الْجَنَّةِ تُلْقَی </w:t>
      </w:r>
      <w:r>
        <w:rPr>
          <w:rStyle w:val="FootnoteReference"/>
        </w:rPr>
        <w:footnoteReference w:id="2150"/>
      </w:r>
      <w:r>
        <w:rPr>
          <w:rFonts w:ascii="Amiri" w:hAnsi="Amiri" w:eastAsia="Amiri" w:cs="Amiri"/>
          <w:lang w:bidi="ar-SA"/>
          <w:color w:val="111111"/>
          <w:sz w:val="28"/>
          <w:szCs w:val="28"/>
          <w:rtl/>
        </w:rPr>
        <w:t xml:space="preserve">فِیهِ أَعْمَالُ الْعِبَادِ.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[حضرت] گفت: و در آن دری از درهای بهشت است که از زمان باز شدنش بسته نشده است، و در آن نهری از بهشت وجود دارد که اعمال بندگان در آن ریخته می‌شود.</w:t>
      </w:r>
    </w:p>
    <w:p>
      <w:pPr>
        <w:pStyle w:val="Heading5"/>
      </w:pPr>
      <w:bookmarkStart w:id="1702" w:name="_Toc1160"/>
      <w:r>
        <w:t>[رقم الحدیث الکلی: 17893 - رقم الحدیث الباب: 8]</w:t>
      </w:r>
      <w:bookmarkEnd w:id="1702"/>
    </w:p>
    <w:p>
      <w:pPr>
        <w:pStyle w:val="BookText"/>
      </w:pPr>
      <w:r>
        <w:rPr>
          <w:rFonts w:ascii="Times New Roman" w:hAnsi="Times New Roman" w:eastAsia="Times New Roman" w:cs="Times New Roman"/>
          <w:lang w:val="en-US" w:bidi="en-US"/>
          <w:color w:val="111111"/>
          <w:sz w:val="28"/>
          <w:szCs w:val="28"/>
          <w:rtl/>
        </w:rPr>
        <w:t xml:space="preserve">17893- 8- </w:t>
      </w:r>
      <w:r>
        <w:rPr>
          <w:rStyle w:val="FootnoteReference"/>
        </w:rPr>
        <w:footnoteReference w:id="2151"/>
      </w:r>
      <w:r>
        <w:rPr>
          <w:rFonts w:ascii="Amiri" w:hAnsi="Amiri" w:eastAsia="Amiri" w:cs="Amiri"/>
          <w:lang w:bidi="ar-SA"/>
          <w:color w:val="111111"/>
          <w:sz w:val="28"/>
          <w:szCs w:val="28"/>
          <w:rtl/>
        </w:rPr>
        <w:t xml:space="preserve">قَالَ وَ رُوِیَ أَنَّهُ یَمِینُ اللَّهِ فِی أَرْضِهِ یُصَافِحُ بِهَا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گفته شده و روایت شده است که آن (حجرالاسود) دست راست خداوند در زمین اوست که با آن مخلوقاتش را مصافحه می‌کند.</w:t>
      </w:r>
    </w:p>
    <w:p>
      <w:pPr>
        <w:pStyle w:val="Heading5"/>
      </w:pPr>
      <w:bookmarkStart w:id="1703" w:name="_Toc1161"/>
      <w:r>
        <w:t>[رقم الحدیث الکلی: 17894 - رقم الحدیث الباب: 9]</w:t>
      </w:r>
      <w:bookmarkEnd w:id="1703"/>
    </w:p>
    <w:p>
      <w:pPr>
        <w:pStyle w:val="BookText"/>
      </w:pPr>
      <w:r>
        <w:rPr>
          <w:rFonts w:ascii="Times New Roman" w:hAnsi="Times New Roman" w:eastAsia="Times New Roman" w:cs="Times New Roman"/>
          <w:lang w:val="en-US" w:bidi="en-US"/>
          <w:color w:val="111111"/>
          <w:sz w:val="28"/>
          <w:szCs w:val="28"/>
          <w:rtl/>
        </w:rPr>
        <w:t xml:space="preserve">17894- 9- </w:t>
      </w:r>
      <w:r>
        <w:rPr>
          <w:rStyle w:val="FootnoteReference"/>
        </w:rPr>
        <w:footnoteReference w:id="2152"/>
      </w:r>
      <w:r>
        <w:rPr>
          <w:rFonts w:ascii="Amiri" w:hAnsi="Amiri" w:eastAsia="Amiri" w:cs="Amiri"/>
          <w:lang w:bidi="ar-SA"/>
          <w:color w:val="111111"/>
          <w:sz w:val="28"/>
          <w:szCs w:val="28"/>
          <w:rtl/>
        </w:rPr>
        <w:t xml:space="preserve">وَ فِی الْعِلَلِ عَنْ مُحَمَّدِ بْنِ الْحَسَنِ عَنْ أَحْمَدَ بْنِ إِدْرِیسَ عَنْ مُحَمَّدِ بْنِ حَسَّانَ عَنِ الْوَلِیدِ بْنِ أَبَانٍ عَنْ عَلِیِّ بْنِ جَعْفَرٍ عَنْ مُحَمَّدِ بْنِ مُسْلِمٍ عَنْ أَبِی عَبْدِ اللَّهِ ع قَالَ: قَالَ رَسُولُ اللَّهِ ص طُوفُوا بِالْبَیْتِ وَ اسْتَلِمُوا الرُّکْنَ- فَإِنَّهُ یَمِینُ اللَّهِ فِی أَرْضِهِ یُصَافِحُ بِهَا خَلْقَهُ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مَعْنَی یَمِینِ اللَّهِ طَرِیقُ اللَّهِ الَّذِی یَأْخُذُ بِهِ الْمُؤْمِنُونَ إِلَی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(علیه‌السلام) نقل شده که رسول خدا (صلی‌الله‌علیه‌و‌آله) فرمود: به دور خانه (کعبه) طواف کنید و رکن (حجرالاسود) را لمس کنید، زیرا آن دست راست خداوند در زمین اوست که با آن مخلوقاتش را مصافحه می‌کند.</w:t>
      </w:r>
    </w:p>
    <w:p>
      <w:pPr>
        <w:pStyle w:val="BookText"/>
      </w:pPr>
      <w:r>
        <w:rPr>
          <w:rFonts w:ascii="IRNazanin" w:hAnsi="IRNazanin" w:eastAsia="IRNazanin" w:cs="IRNazanin"/>
          <w:lang w:bidi="fa-IR"/>
          <w:color w:val="111111"/>
          <w:sz w:val="28"/>
          <w:szCs w:val="28"/>
          <w:rtl/>
        </w:rPr>
        <w:t xml:space="preserve">مرحوم صدوق (شیخ صدوق) گفته است: معنای "دست راست خداوند" همان راه خداست که مؤمنان از طریق آن به بهشت می‌روند.</w:t>
      </w:r>
    </w:p>
    <w:p>
      <w:pPr>
        <w:pStyle w:val="Heading5"/>
      </w:pPr>
      <w:bookmarkStart w:id="1704" w:name="_Toc1162"/>
      <w:r>
        <w:t>[رقم الحدیث الکلی: 17895 - رقم الحدیث الباب: 10]</w:t>
      </w:r>
      <w:bookmarkEnd w:id="1704"/>
    </w:p>
    <w:p>
      <w:pPr>
        <w:pStyle w:val="BookText"/>
      </w:pPr>
      <w:r>
        <w:rPr>
          <w:rFonts w:ascii="Times New Roman" w:hAnsi="Times New Roman" w:eastAsia="Times New Roman" w:cs="Times New Roman"/>
          <w:lang w:val="en-US" w:bidi="en-US"/>
          <w:color w:val="111111"/>
          <w:sz w:val="28"/>
          <w:szCs w:val="28"/>
          <w:rtl/>
        </w:rPr>
        <w:t xml:space="preserve">17895- 10- </w:t>
      </w:r>
      <w:r>
        <w:rPr>
          <w:rStyle w:val="FootnoteReference"/>
        </w:rPr>
        <w:footnoteReference w:id="2154"/>
      </w:r>
      <w:r>
        <w:rPr>
          <w:rFonts w:ascii="Amiri" w:hAnsi="Amiri" w:eastAsia="Amiri" w:cs="Amiri"/>
          <w:lang w:bidi="ar-SA"/>
          <w:color w:val="111111"/>
          <w:sz w:val="28"/>
          <w:szCs w:val="28"/>
          <w:rtl/>
        </w:rPr>
        <w:t xml:space="preserve">وَ لِهَذَا قَالَ الصَّادِقُ ع إِنَّهُ بَابُنَا الَّذِی نَدْخُلُ مِنْهُ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همین دلیل حضرت صادق علیه السلام فرموده اند رکن یمانی درب ماست که ازآن وارد بهشت می شویم .</w:t>
      </w:r>
    </w:p>
    <w:p>
      <w:pPr>
        <w:pStyle w:val="Heading5"/>
      </w:pPr>
      <w:bookmarkStart w:id="1705" w:name="_Toc1163"/>
      <w:r>
        <w:t>[رقم الحدیث الکلی: 17896 - رقم الحدیث الباب: 11]</w:t>
      </w:r>
      <w:bookmarkEnd w:id="1705"/>
    </w:p>
    <w:p>
      <w:pPr>
        <w:pStyle w:val="BookText"/>
      </w:pPr>
      <w:r>
        <w:rPr>
          <w:rFonts w:ascii="Times New Roman" w:hAnsi="Times New Roman" w:eastAsia="Times New Roman" w:cs="Times New Roman"/>
          <w:lang w:val="en-US" w:bidi="en-US"/>
          <w:color w:val="111111"/>
          <w:sz w:val="28"/>
          <w:szCs w:val="28"/>
          <w:rtl/>
        </w:rPr>
        <w:t xml:space="preserve">17896- 11- </w:t>
      </w:r>
      <w:r>
        <w:rPr>
          <w:rStyle w:val="FootnoteReference"/>
        </w:rPr>
        <w:footnoteReference w:id="2155"/>
      </w:r>
      <w:r>
        <w:rPr>
          <w:rFonts w:ascii="Amiri" w:hAnsi="Amiri" w:eastAsia="Amiri" w:cs="Amiri"/>
          <w:lang w:bidi="ar-SA"/>
          <w:color w:val="111111"/>
          <w:sz w:val="28"/>
          <w:szCs w:val="28"/>
          <w:rtl/>
        </w:rPr>
        <w:t xml:space="preserve">وَ لِهَذَا قَالَ ع إِنَّ فِیهِ بَاباً مِنْ أَبْوَابِ الْجَنَّةِ</w:t>
      </w:r>
    </w:p>
    <w:p>
      <w:pPr>
        <w:pStyle w:val="BookText"/>
      </w:pPr>
      <w:r>
        <w:rPr>
          <w:rFonts w:ascii="IRNazanin" w:hAnsi="IRNazanin" w:eastAsia="IRNazanin" w:cs="IRNazanin"/>
          <w:lang w:bidi="fa-IR"/>
          <w:color w:val="111111"/>
          <w:sz w:val="28"/>
          <w:szCs w:val="28"/>
          <w:rtl/>
        </w:rPr>
        <w:t xml:space="preserve">ص: 339</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5" w:name="pg14670_158371"/>
    <w:bookmarkEnd w:id="325"/>
    <w:p>
      <w:pPr>
        <w:pStyle w:val="BookText"/>
      </w:pPr>
      <w:r>
        <w:rPr>
          <w:rFonts w:ascii="Amiri" w:hAnsi="Amiri" w:eastAsia="Amiri" w:cs="Amiri"/>
          <w:lang w:bidi="ar-SA"/>
          <w:color w:val="111111"/>
          <w:sz w:val="28"/>
          <w:szCs w:val="28"/>
          <w:rtl/>
        </w:rPr>
        <w:t xml:space="preserve">لَمْ یُغْلَقْ مُنْذُ فُتِحَ وَ فِیهِ نَهَرٌ مِنَ الْجَنَّةِ تُلْقَی فِیهِ أَعْمَالُ الْعِبَادِ.</w:t>
      </w:r>
    </w:p>
    <w:p>
      <w:pPr>
        <w:pStyle w:val="BookText"/>
      </w:pPr>
      <w:r>
        <w:rPr>
          <w:rFonts w:ascii="Amiri" w:hAnsi="Amiri" w:eastAsia="Amiri" w:cs="Amiri"/>
          <w:lang w:bidi="ar-SA"/>
          <w:color w:val="111111"/>
          <w:sz w:val="28"/>
          <w:szCs w:val="28"/>
          <w:rtl/>
        </w:rPr>
        <w:t xml:space="preserve">قَالَ وَ هَذَا الرُّکْنُ الْیَمَانِیُّ لَا رُکْنُ الْحَجَرِ.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دلیل [امام] فرمود: در آن (رکن یمانی) دری از درهای بهشت است که از زمان باز شدنش بسته نشده و در آن نهری از بهشت وجود دارد که اعمال بندگان در آن ریخته می‌شود.</w:t>
      </w:r>
    </w:p>
    <w:p>
      <w:pPr>
        <w:pStyle w:val="BookText"/>
      </w:pPr>
      <w:r>
        <w:rPr>
          <w:rFonts w:ascii="IRNazanin" w:hAnsi="IRNazanin" w:eastAsia="IRNazanin" w:cs="IRNazanin"/>
          <w:lang w:bidi="fa-IR"/>
          <w:color w:val="111111"/>
          <w:sz w:val="28"/>
          <w:szCs w:val="28"/>
          <w:rtl/>
        </w:rPr>
        <w:t xml:space="preserve">گفت: و این [اشاره به] رکن یمانی است نه رکن حجرالاسود.</w:t>
      </w:r>
    </w:p>
    <w:p>
      <w:pPr>
        <w:pStyle w:val="Heading5"/>
      </w:pPr>
      <w:bookmarkStart w:id="1706" w:name="_Toc1164"/>
      <w:r>
        <w:t>[رقم الحدیث الکلی: 17897 - رقم الحدیث الباب: 12]</w:t>
      </w:r>
      <w:bookmarkEnd w:id="1706"/>
    </w:p>
    <w:p>
      <w:pPr>
        <w:pStyle w:val="BookText"/>
      </w:pPr>
      <w:r>
        <w:rPr>
          <w:rFonts w:ascii="Times New Roman" w:hAnsi="Times New Roman" w:eastAsia="Times New Roman" w:cs="Times New Roman"/>
          <w:lang w:val="en-US" w:bidi="en-US"/>
          <w:color w:val="111111"/>
          <w:sz w:val="28"/>
          <w:szCs w:val="28"/>
          <w:rtl/>
        </w:rPr>
        <w:t xml:space="preserve">17897- 12- </w:t>
      </w:r>
      <w:r>
        <w:rPr>
          <w:rStyle w:val="FootnoteReference"/>
        </w:rPr>
        <w:footnoteReference w:id="2156"/>
      </w:r>
      <w:r>
        <w:rPr>
          <w:rFonts w:ascii="Amiri" w:hAnsi="Amiri" w:eastAsia="Amiri" w:cs="Amiri"/>
          <w:lang w:bidi="ar-SA"/>
          <w:color w:val="111111"/>
          <w:sz w:val="28"/>
          <w:szCs w:val="28"/>
          <w:rtl/>
        </w:rPr>
        <w:t xml:space="preserve">وَ عَنْ عَلِیِّ بْنِ حَاتِمٍ عَنْ عَلِیِّ بْنِ الْحُسَیْنِ النَّحْوِیِّ عَنْ أَحْمَدَ بْنِ مُحَمَّدِ بْنِ عِیسَی عَنِ ابْنِ فَضَّالٍ عَنْ ثَعْلَبَةَ بْنِ مَیْمُونٍ وَ غَیْرِهِ عَنْ بُرَیْدِ بْنِ مُعَاوِیَةَ الْعِجْلِیِّ قَالَ: قُلْتُ لِأَبِی عَبْدِ اللَّهِ ع کَیْفَ صَارَ النَّاسُ یَسْتَلِمُونَ الْحَجَرَ وَ الرُّکْنَ الْیَمَانِیَّ وَ لَا یَسْتَلِمُونَ الرُّکْنَیْنِ الْآخَرَیْنِ فَقَالَ قَدْ سَأَلَنِی عَنْ ذَلِکَ عَبَّادُ بْنُ صُهَیْبٍ الْبَصْرِیُّ- فَقُلْتُ إِنَّ </w:t>
      </w:r>
      <w:r>
        <w:rPr>
          <w:rStyle w:val="FootnoteReference"/>
        </w:rPr>
        <w:footnoteReference w:id="2157"/>
      </w:r>
      <w:r>
        <w:rPr>
          <w:rFonts w:ascii="Amiri" w:hAnsi="Amiri" w:eastAsia="Amiri" w:cs="Amiri"/>
          <w:lang w:bidi="ar-SA"/>
          <w:color w:val="111111"/>
          <w:sz w:val="28"/>
          <w:szCs w:val="28"/>
          <w:rtl/>
        </w:rPr>
        <w:t xml:space="preserve">رَسُولَ اللَّهِ ص اسْتَلَمَ هَذَیْنِ وَ لَمْ یَسْتَلِمْ هَذَیْنِ فَإِنَّمَا عَلَی النَّاسِ أَنْ یَفْعَلُوا مَا فَعَلَ رَسُولُ اللَّهِ ص- وَ سَأُخْبِرُکَ بِغَیْرِ مَا أَخْبَرْتُ بِهِ عَبَّاداً- إِنَّ الْحَجَرَ الْأَسْوَدَ وَ الرُّکْنَ الْیَمَانِیَّ عَنْ یَمِینِ الْعَرْشِ وَ إِنَّمَا أَمَرَ اللَّهُ أَنْ یُسْتَلَمَ مَا عَنْ یَمِینِ عَرْشِهِ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بن معاویه عجلی روایت شده که گفت: به امام صادق (علیه‌السلام) گفتم: چرا مردم حجرالاسود و رکن یمانی را لمس می‌کنند، اما آن دو رکن دیگر را لمس نمی‌کنند؟ امام فرمود: عباد بن صهیب بصری نیز این سؤال را از من پرسید و من گفتم: رسول خدا (صلی‌الله‌علیه‌و‌آله) این دو (حجرالاسود و رکن یمانی) را لمس کرد و آن دو (رکن دیگر) را لمس نکرد، پس بر مردم واجب است که همانند رسول خدا (ص) عمل کنند. و [امام افزود:] تو را به چیزی غیر از آنچه به عباد گفتم، خبر می‌دهم: حجرالاسود و رکن یمانی در سمت راست عرش قرار دارند، و خداوند امر کرده که آنچه در سمت راست عرش اوست، لمس شود.</w:t>
      </w:r>
    </w:p>
    <w:p>
      <w:pPr>
        <w:pStyle w:val="Heading5"/>
      </w:pPr>
      <w:bookmarkStart w:id="1707" w:name="_Toc1165"/>
      <w:r>
        <w:t>[رقم الحدیث الکلی: 17898 - رقم الحدیث الباب: 13]</w:t>
      </w:r>
      <w:bookmarkEnd w:id="1707"/>
    </w:p>
    <w:p>
      <w:pPr>
        <w:pStyle w:val="BookText"/>
      </w:pPr>
      <w:r>
        <w:rPr>
          <w:rFonts w:ascii="Times New Roman" w:hAnsi="Times New Roman" w:eastAsia="Times New Roman" w:cs="Times New Roman"/>
          <w:lang w:val="en-US" w:bidi="en-US"/>
          <w:color w:val="111111"/>
          <w:sz w:val="28"/>
          <w:szCs w:val="28"/>
          <w:rtl/>
        </w:rPr>
        <w:t xml:space="preserve">17898- 13- </w:t>
      </w:r>
      <w:r>
        <w:rPr>
          <w:rStyle w:val="FootnoteReference"/>
        </w:rPr>
        <w:footnoteReference w:id="2158"/>
      </w:r>
      <w:r>
        <w:rPr>
          <w:rFonts w:ascii="Amiri" w:hAnsi="Amiri" w:eastAsia="Amiri" w:cs="Amiri"/>
          <w:lang w:bidi="ar-SA"/>
          <w:color w:val="111111"/>
          <w:sz w:val="28"/>
          <w:szCs w:val="28"/>
          <w:rtl/>
        </w:rPr>
        <w:t xml:space="preserve">وَ عَنْ أَبِیهِ عَنْ سَعْدِ بْنِ عَبْدِ اللَّهِ عَنْ أَیُّوبَ بْنِ نُوحٍ عَنْ صَفْوَانَ بْنِ یَحْیَی عَنْ مُعَاوِیَةَ بْنِ عَمَّارٍ عَنْ أَبِی عَبْدِ اللَّهِ ع قَالَ: بَیْنَمَا أَنَا فِی الطَّوَافِ إِذَا رَجُلٌ یَقُولُ مَا بَالُ هَذَیْنِ </w:t>
      </w:r>
      <w:r>
        <w:rPr>
          <w:rStyle w:val="FootnoteReference"/>
        </w:rPr>
        <w:footnoteReference w:id="2159"/>
      </w:r>
      <w:r>
        <w:rPr>
          <w:rFonts w:ascii="Amiri" w:hAnsi="Amiri" w:eastAsia="Amiri" w:cs="Amiri"/>
          <w:lang w:bidi="ar-SA"/>
          <w:color w:val="111111"/>
          <w:sz w:val="28"/>
          <w:szCs w:val="28"/>
          <w:rtl/>
        </w:rPr>
        <w:t xml:space="preserve">یُمْسَحَانِ یَعْنِی الْحَجَرَ وَ الرُّکْنَ الْیَمَانِیَّ- وَ هَذَیْنِ لَا یُمْسَحَانِ قَالَ فَقُلْتُ إِنَّ </w:t>
      </w:r>
      <w:r>
        <w:rPr>
          <w:rStyle w:val="FootnoteReference"/>
        </w:rPr>
        <w:footnoteReference w:id="2160"/>
      </w:r>
      <w:r>
        <w:rPr>
          <w:rFonts w:ascii="Amiri" w:hAnsi="Amiri" w:eastAsia="Amiri" w:cs="Amiri"/>
          <w:lang w:bidi="ar-SA"/>
          <w:color w:val="111111"/>
          <w:sz w:val="28"/>
          <w:szCs w:val="28"/>
          <w:rtl/>
        </w:rPr>
        <w:t xml:space="preserve">رَسُولَ اللَّهِ ص کَانَ یَمْسَحُ هَذَیْنِ وَ لَمْ یَمْسَحْ هَذَیْنِ فَلَا تَعَرَّضْ </w:t>
      </w:r>
      <w:r>
        <w:rPr>
          <w:rStyle w:val="FootnoteReference"/>
        </w:rPr>
        <w:footnoteReference w:id="2161"/>
      </w:r>
      <w:r>
        <w:rPr>
          <w:rFonts w:ascii="Amiri" w:hAnsi="Amiri" w:eastAsia="Amiri" w:cs="Amiri"/>
          <w:lang w:bidi="ar-SA"/>
          <w:color w:val="111111"/>
          <w:sz w:val="28"/>
          <w:szCs w:val="28"/>
          <w:rtl/>
        </w:rPr>
        <w:t xml:space="preserve">لِشَیْ‌ءٍ لَمْ یَتَعَرَّضْ لَهُ رَسُولُ اللَّهِ ص.</w:t>
      </w:r>
    </w:p>
    <w:p>
      <w:pPr>
        <w:pStyle w:val="BookText"/>
      </w:pPr>
      <w:r>
        <w:rPr>
          <w:rFonts w:ascii="IRNazanin" w:hAnsi="IRNazanin" w:eastAsia="IRNazanin" w:cs="IRNazanin"/>
          <w:lang w:bidi="fa-IR"/>
          <w:color w:val="111111"/>
          <w:sz w:val="28"/>
          <w:szCs w:val="28"/>
          <w:rtl/>
        </w:rPr>
        <w:t xml:space="preserve">ص: 340</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6" w:name="pg14670_158372"/>
    <w:bookmarkEnd w:id="326"/>
    <w:p>
      <w:pPr>
        <w:pStyle w:val="BookText"/>
      </w:pPr>
      <w:r>
        <w:rPr>
          <w:rFonts w:ascii="Amiri" w:hAnsi="Amiri" w:eastAsia="Amiri" w:cs="Amiri"/>
          <w:lang w:bidi="ar-SA"/>
          <w:color w:val="111111"/>
          <w:sz w:val="28"/>
          <w:szCs w:val="28"/>
          <w:rtl/>
        </w:rPr>
        <w:t xml:space="preserve">أَقُولُ: هَذَا وَ أَمْثَالُهُ مَحْمُولٌ عَلَی نَفْیِ تَأَکُّدِ الِاسْتِحْبَابِ أَوْ عَلَی التَّقِیَّةِ لِمَا مَضَی </w:t>
      </w:r>
      <w:r>
        <w:rPr>
          <w:rStyle w:val="FootnoteReference"/>
        </w:rPr>
        <w:footnoteReference w:id="2162"/>
      </w:r>
      <w:r>
        <w:rPr>
          <w:rFonts w:ascii="Amiri" w:hAnsi="Amiri" w:eastAsia="Amiri" w:cs="Amiri"/>
          <w:lang w:bidi="ar-SA"/>
          <w:color w:val="111111"/>
          <w:sz w:val="28"/>
          <w:szCs w:val="28"/>
          <w:rtl/>
        </w:rPr>
        <w:t xml:space="preserve">وَ یَأْتِی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امام صادق (علیه‌السلام) فرمود: هنگامی که من در حال طواف بودم، مردی گفت: چرا این دو (حجرالاسود و رکن یمانی) لمس می‌شوند و آن دو (رکن دیگر) لمس نمی‌شوند؟ امام فرمود: به او گفتم: رسول خدا (صلی‌الله‌علیه‌و‌آله) این دو را لمس می‌کرد و آن دو را لمس نمی‌کرد، پس تو نیز به چیزی که رسول خدا (ص) به آن نپرداخته، نپرداز.</w:t>
      </w:r>
    </w:p>
    <w:p>
      <w:pPr>
        <w:pStyle w:val="BookText"/>
      </w:pPr>
      <w:r>
        <w:rPr>
          <w:rFonts w:ascii="IRNazanin" w:hAnsi="IRNazanin" w:eastAsia="IRNazanin" w:cs="IRNazanin"/>
          <w:lang w:bidi="fa-IR"/>
          <w:color w:val="111111"/>
          <w:sz w:val="28"/>
          <w:szCs w:val="28"/>
          <w:rtl/>
        </w:rPr>
        <w:t xml:space="preserve">می گویم : این و امثال آن حمل می‌شود بر نفی تأکید استحباب یا بر تقیه به دلیل آنچه گذشته است.</w:t>
      </w:r>
    </w:p>
    <w:p>
      <w:pPr>
        <w:pStyle w:val="Heading5"/>
      </w:pPr>
      <w:bookmarkStart w:id="1708" w:name="_Toc1166"/>
      <w:r>
        <w:t>[رقم الحدیث الکلی: 17899 - رقم الحدیث الباب: 14]</w:t>
      </w:r>
      <w:bookmarkEnd w:id="1708"/>
    </w:p>
    <w:p>
      <w:pPr>
        <w:pStyle w:val="BookText"/>
      </w:pPr>
      <w:r>
        <w:rPr>
          <w:rFonts w:ascii="Times New Roman" w:hAnsi="Times New Roman" w:eastAsia="Times New Roman" w:cs="Times New Roman"/>
          <w:lang w:val="en-US" w:bidi="en-US"/>
          <w:color w:val="111111"/>
          <w:sz w:val="28"/>
          <w:szCs w:val="28"/>
          <w:rtl/>
        </w:rPr>
        <w:t xml:space="preserve">17899- 14- </w:t>
      </w:r>
      <w:r>
        <w:rPr>
          <w:rStyle w:val="FootnoteReference"/>
        </w:rPr>
        <w:footnoteReference w:id="2164"/>
      </w:r>
      <w:r>
        <w:rPr>
          <w:rFonts w:ascii="Amiri" w:hAnsi="Amiri" w:eastAsia="Amiri" w:cs="Amiri"/>
          <w:lang w:bidi="ar-SA"/>
          <w:color w:val="111111"/>
          <w:sz w:val="28"/>
          <w:szCs w:val="28"/>
          <w:rtl/>
        </w:rPr>
        <w:t xml:space="preserve">وَ عَنْ أَبِیهِ عَنْ سَعْدٍ عَنْ مُحَمَّدِ بْنِ عَبْدِ الْجَبَّارِ عَنْ جَعْفَرِ بْنِ مُحَمَّدٍ الْکُوفِیِّ عَنْ رَجُلٍ رَفَعَهُ عَنْ أَبِی عَبْدِ اللَّهِ ع قَالَ: لَمَّا انْتَهَی رَسُولُ اللَّهِ ص إِلَی الرُّکْنِ الْغَرْبِیِّ- قَالَ لَهُ الرُّکْنُ یَا رَسُولَ اللَّهِ- أَ لَسْتُ قَعِیداً مِنْ قَوَاعِدِ بَیْتِ رَبِّکَ فَمَا لِی لَا أُسْتَلَمُ فَدَنَا مِنْهُ النَّبِیُّ ص فَقَالَ اسْکُنْ عَلَیْکَ السَّلَمُ </w:t>
      </w:r>
      <w:r>
        <w:rPr>
          <w:rStyle w:val="FootnoteReference"/>
        </w:rPr>
        <w:footnoteReference w:id="2165"/>
      </w:r>
      <w:r>
        <w:rPr>
          <w:rFonts w:ascii="Amiri" w:hAnsi="Amiri" w:eastAsia="Amiri" w:cs="Amiri"/>
          <w:lang w:bidi="ar-SA"/>
          <w:color w:val="111111"/>
          <w:sz w:val="28"/>
          <w:szCs w:val="28"/>
          <w:rtl/>
        </w:rPr>
        <w:t xml:space="preserve">غَیْرَ مَهْجُورٍ.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66"/>
      </w:r>
      <w:r>
        <w:rPr>
          <w:rFonts w:ascii="Amiri" w:hAnsi="Amiri" w:eastAsia="Amiri" w:cs="Amiri"/>
          <w:lang w:bidi="ar-SA"/>
          <w:color w:val="111111"/>
          <w:sz w:val="28"/>
          <w:szCs w:val="28"/>
          <w:rtl/>
        </w:rPr>
        <w:t xml:space="preserve">وَ یَأْتِی مَا یَدُلُّ عَلَیْهِ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کوفی از مردی که از امام صادق (علیه‌السلام) روایت کرده، نقل شده است که: هنگامی که رسول خدا (صلی‌الله‌علیه‌وآله) به رکن غربی رسید، آن رکن به او گفت: ای رسول خدا، آیا من یکی از پایه‌های خانه پروردگارت نیستم؟ پس چرا من لمس نمی‌شوم؟ پیامبر (ص) به او نزدیک شد و فرمود: آرام باش، بر تو سلام باد، و تو ترک نشده‌ای.</w:t>
      </w:r>
    </w:p>
    <w:p>
      <w:pPr>
        <w:pStyle w:val="Heading4"/>
      </w:pPr>
      <w:bookmarkStart w:id="1709" w:name="_Toc1167"/>
      <w:r>
        <w:t>23- بَابُ تَأَکُّدِ اسْتِحْبَابِ الدُّعَاءِ عِنْدَ الرُّکْنِ الْیَمَانِیِّ بَیْنَهُ وَ بَیْنَ الْحَجَرِ</w:t>
      </w:r>
      <w:bookmarkEnd w:id="1709"/>
    </w:p>
    <w:p>
      <w:pPr>
        <w:pStyle w:val="Heading5"/>
      </w:pPr>
      <w:bookmarkStart w:id="1710" w:name="_Toc1168"/>
      <w:r>
        <w:t>اشارة</w:t>
      </w:r>
      <w:bookmarkEnd w:id="1710"/>
    </w:p>
    <w:p>
      <w:pPr>
        <w:pStyle w:val="BookText"/>
      </w:pPr>
      <w:r>
        <w:rPr>
          <w:rStyle w:val="FootnoteReference"/>
        </w:rPr>
        <w:footnoteReference w:id="2168"/>
      </w:r>
      <w:r>
        <w:rPr>
          <w:rFonts w:ascii="Amiri" w:hAnsi="Amiri" w:eastAsia="Amiri" w:cs="Amiri"/>
          <w:lang w:bidi="ar-SA"/>
          <w:color w:val="111111"/>
          <w:sz w:val="28"/>
          <w:szCs w:val="28"/>
          <w:rtl/>
        </w:rPr>
        <w:t xml:space="preserve">23 بَابُ تَأَکُّدِ اسْتِحْبَابِ الدُّعَاءِ عِنْدَ الرُّکْنِ الْیَمَانِیِّ بَیْنَهُ وَ بَیْنَ الْحَجَرِ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11" w:name="_Toc1169"/>
      <w:r>
        <w:t>[رقم الحدیث الکلی: 17900 - رقم الحدیث الباب: 1]</w:t>
      </w:r>
      <w:bookmarkEnd w:id="1711"/>
    </w:p>
    <w:p>
      <w:pPr>
        <w:pStyle w:val="BookText"/>
      </w:pPr>
      <w:r>
        <w:rPr>
          <w:rFonts w:ascii="Times New Roman" w:hAnsi="Times New Roman" w:eastAsia="Times New Roman" w:cs="Times New Roman"/>
          <w:lang w:val="en-US" w:bidi="en-US"/>
          <w:color w:val="111111"/>
          <w:sz w:val="28"/>
          <w:szCs w:val="28"/>
          <w:rtl/>
        </w:rPr>
        <w:t xml:space="preserve">17900- 1- </w:t>
      </w:r>
      <w:r>
        <w:rPr>
          <w:rStyle w:val="FootnoteReference"/>
        </w:rPr>
        <w:footnoteReference w:id="2169"/>
      </w:r>
      <w:r>
        <w:rPr>
          <w:rFonts w:ascii="Amiri" w:hAnsi="Amiri" w:eastAsia="Amiri" w:cs="Amiri"/>
          <w:lang w:bidi="ar-SA"/>
          <w:color w:val="111111"/>
          <w:sz w:val="28"/>
          <w:szCs w:val="28"/>
          <w:rtl/>
        </w:rPr>
        <w:t xml:space="preserve">مُحَمَّدُ بْنُ یَعْقُوبَ عَنْ عِدَّةٍ مِنْ أَصْحَابِنَا عَنْ أَحْمَدَ بْنِ مُحَمَّدٍ عَنِ الْحَسَنِ بْنِ عَلِیٍّ </w:t>
      </w:r>
      <w:r>
        <w:rPr>
          <w:rStyle w:val="FootnoteReference"/>
        </w:rPr>
        <w:footnoteReference w:id="2170"/>
      </w:r>
      <w:r>
        <w:rPr>
          <w:rFonts w:ascii="Amiri" w:hAnsi="Amiri" w:eastAsia="Amiri" w:cs="Amiri"/>
          <w:lang w:bidi="ar-SA"/>
          <w:color w:val="111111"/>
          <w:sz w:val="28"/>
          <w:szCs w:val="28"/>
          <w:rtl/>
        </w:rPr>
        <w:t xml:space="preserve">عَنْ رِبْعِیٍّ عَنِ الْعَلَاءِ بْنِ الْمُقْعَدِ قَالَ</w:t>
      </w:r>
    </w:p>
    <w:p>
      <w:pPr>
        <w:pStyle w:val="BookText"/>
      </w:pPr>
      <w:r>
        <w:rPr>
          <w:rFonts w:ascii="IRNazanin" w:hAnsi="IRNazanin" w:eastAsia="IRNazanin" w:cs="IRNazanin"/>
          <w:lang w:bidi="fa-IR"/>
          <w:color w:val="111111"/>
          <w:sz w:val="28"/>
          <w:szCs w:val="28"/>
          <w:rtl/>
        </w:rPr>
        <w:t xml:space="preserve">ص: 341</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7" w:name="pg14670_158373"/>
    <w:bookmarkEnd w:id="327"/>
    <w:p>
      <w:pPr>
        <w:pStyle w:val="BookText"/>
      </w:pPr>
      <w:r>
        <w:rPr>
          <w:rFonts w:ascii="Amiri" w:hAnsi="Amiri" w:eastAsia="Amiri" w:cs="Amiri"/>
          <w:lang w:bidi="ar-SA"/>
          <w:color w:val="111111"/>
          <w:sz w:val="28"/>
          <w:szCs w:val="28"/>
          <w:rtl/>
        </w:rPr>
        <w:t xml:space="preserve">سَمِعْتُ أَبَا عَبْدِ اللَّهِ ع یَقُولُ إِنَّ اللَّهَ عَزَّ وَ جَلَّ وَکَّلَ بِالرُّکْنِ الْیَمَانِیِّ- مَلَکاً هِجِّیراً </w:t>
      </w:r>
      <w:r>
        <w:rPr>
          <w:rStyle w:val="FootnoteReference"/>
        </w:rPr>
        <w:footnoteReference w:id="2171"/>
      </w:r>
      <w:r>
        <w:rPr>
          <w:rFonts w:ascii="Amiri" w:hAnsi="Amiri" w:eastAsia="Amiri" w:cs="Amiri"/>
          <w:lang w:bidi="ar-SA"/>
          <w:color w:val="111111"/>
          <w:sz w:val="28"/>
          <w:szCs w:val="28"/>
          <w:rtl/>
        </w:rPr>
        <w:t xml:space="preserve">یُؤَمِّنُ عَلَی دُعَائِکُمْ.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مقعد گفت: از امام صادق (علیه‌السلام) شنیدم که می‌فرمود: به درستی که خداوند عز و جل، فرشته‌ای به نام «هجّیر» را به رکن یمانی موکل کرده است که بر دعای شما آمین می‌گوید.</w:t>
      </w:r>
    </w:p>
    <w:p>
      <w:pPr>
        <w:pStyle w:val="Heading5"/>
      </w:pPr>
      <w:bookmarkStart w:id="1712" w:name="_Toc1170"/>
      <w:r>
        <w:t>[رقم الحدیث الکلی: 17901 - رقم الحدیث الباب: 2]</w:t>
      </w:r>
      <w:bookmarkEnd w:id="1712"/>
    </w:p>
    <w:p>
      <w:pPr>
        <w:pStyle w:val="BookText"/>
      </w:pPr>
      <w:r>
        <w:rPr>
          <w:rFonts w:ascii="Times New Roman" w:hAnsi="Times New Roman" w:eastAsia="Times New Roman" w:cs="Times New Roman"/>
          <w:lang w:val="en-US" w:bidi="en-US"/>
          <w:color w:val="111111"/>
          <w:sz w:val="28"/>
          <w:szCs w:val="28"/>
          <w:rtl/>
        </w:rPr>
        <w:t xml:space="preserve">17901- 2- </w:t>
      </w:r>
      <w:r>
        <w:rPr>
          <w:rStyle w:val="FootnoteReference"/>
        </w:rPr>
        <w:footnoteReference w:id="2172"/>
      </w:r>
      <w:r>
        <w:rPr>
          <w:rFonts w:ascii="Amiri" w:hAnsi="Amiri" w:eastAsia="Amiri" w:cs="Amiri"/>
          <w:lang w:bidi="ar-SA"/>
          <w:color w:val="111111"/>
          <w:sz w:val="28"/>
          <w:szCs w:val="28"/>
          <w:rtl/>
        </w:rPr>
        <w:t xml:space="preserve">وَ عَنْ عَلِیِّ بْنِ إِبْرَاهِیمَ عَنْ أَبِیهِ عَنِ ابْنِ أَبِی عُمَیْرٍ عَنِ الْعَلَاءِ بْنِ الْمُقْعَدِ قَالَ سَمِعْتُ أَبَا عَبْدِ اللَّهِ ع یَقُولُ إِنَّ مَلَکاً مُوَکَّلٌ بِالرُّکْنِ الْیَمَانِیِّ- مُنْذُ خَلَقَ اللَّهُ السَّمَاوَاتِ وَ الْأَرَضِینَ لَیْسَ لَهُ هِجِّیرٌ إِلَّا التَّأْمِینُ عَلَی دُعَائِکُمْ فَلْیَنْظُرْ عَبْدٌ بِمَا یَدْعُو فَقُلْتُ لَهُ مَا الْهِجِّیرُ فَقَالَ کَلَامٌ مِنْ کَلَامِ الْعَرَبِ أَیْ لَیْسَ لَهُ عَمَلٌ.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مقعد گفت: از امام صادق (علیه‌السلام) شنیدم که می‌فرمود: فرشته‌ای به رکن یمانی موکل شده است که از زمانی که خداوند آسمان‌ها و زمین‌ها را خلق کرده، هیچ کاری جز آمین گفتن بر دعای شما ندارد. پس بنده باید دقت کند که با چه چیزی دعا می‌کند. گفتم: "هجّیر" چیست؟ فرمود: این کلمه‌ای از کلمات عربی است که به معنای "کاری ندارد" یا "مشغولیت دیگری ندارد" است.</w:t>
      </w:r>
    </w:p>
    <w:p>
      <w:pPr>
        <w:pStyle w:val="Heading5"/>
      </w:pPr>
      <w:bookmarkStart w:id="1713" w:name="_Toc1171"/>
      <w:r>
        <w:t>[رقم الحدیث الکلی: 17902 - رقم الحدیث الباب: 3]</w:t>
      </w:r>
      <w:bookmarkEnd w:id="1713"/>
    </w:p>
    <w:p>
      <w:pPr>
        <w:pStyle w:val="BookText"/>
      </w:pPr>
      <w:r>
        <w:rPr>
          <w:rFonts w:ascii="Times New Roman" w:hAnsi="Times New Roman" w:eastAsia="Times New Roman" w:cs="Times New Roman"/>
          <w:lang w:val="en-US" w:bidi="en-US"/>
          <w:color w:val="111111"/>
          <w:sz w:val="28"/>
          <w:szCs w:val="28"/>
          <w:rtl/>
        </w:rPr>
        <w:t xml:space="preserve">17902- 3- </w:t>
      </w:r>
      <w:r>
        <w:rPr>
          <w:rStyle w:val="FootnoteReference"/>
        </w:rPr>
        <w:footnoteReference w:id="2173"/>
      </w:r>
      <w:r>
        <w:rPr>
          <w:rFonts w:ascii="Amiri" w:hAnsi="Amiri" w:eastAsia="Amiri" w:cs="Amiri"/>
          <w:lang w:bidi="ar-SA"/>
          <w:color w:val="111111"/>
          <w:sz w:val="28"/>
          <w:szCs w:val="28"/>
          <w:rtl/>
        </w:rPr>
        <w:t xml:space="preserve">وَ فِی رِوَایَةٍ أُخْرَی لَیْسَ لَهُ عَمَلٌ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ودرروایت دیگری آمده هیچ کاری غیرازاین ندارد .</w:t>
      </w:r>
    </w:p>
    <w:p>
      <w:pPr>
        <w:pStyle w:val="Heading5"/>
      </w:pPr>
      <w:bookmarkStart w:id="1714" w:name="_Toc1172"/>
      <w:r>
        <w:t>[رقم الحدیث الکلی: 17903 - رقم الحدیث الباب: 4]</w:t>
      </w:r>
      <w:bookmarkEnd w:id="1714"/>
    </w:p>
    <w:p>
      <w:pPr>
        <w:pStyle w:val="BookText"/>
      </w:pPr>
      <w:r>
        <w:rPr>
          <w:rFonts w:ascii="Times New Roman" w:hAnsi="Times New Roman" w:eastAsia="Times New Roman" w:cs="Times New Roman"/>
          <w:lang w:val="en-US" w:bidi="en-US"/>
          <w:color w:val="111111"/>
          <w:sz w:val="28"/>
          <w:szCs w:val="28"/>
          <w:rtl/>
        </w:rPr>
        <w:t xml:space="preserve">17903- 4- </w:t>
      </w:r>
      <w:r>
        <w:rPr>
          <w:rStyle w:val="FootnoteReference"/>
        </w:rPr>
        <w:footnoteReference w:id="2174"/>
      </w:r>
      <w:r>
        <w:rPr>
          <w:rFonts w:ascii="Amiri" w:hAnsi="Amiri" w:eastAsia="Amiri" w:cs="Amiri"/>
          <w:lang w:bidi="ar-SA"/>
          <w:color w:val="111111"/>
          <w:sz w:val="28"/>
          <w:szCs w:val="28"/>
          <w:rtl/>
        </w:rPr>
        <w:t xml:space="preserve">وَ عَنْهُ عَنْ أَبِیهِ عَنِ ابْنِ أَبِی عُمَیْرٍ عَنْ مُعَاوِیَةَ بْنِ عَمَّارٍ عَنْ أَبِی عَبْدِ اللَّهِ ع قَالَ: الرُّکْنُ الْیَمَانِیُّ بَابٌ مِنْ أَبْوَابِ الْجَنَّةِ- لَمْ یُغْلِقْهُ اللَّهُ مُنْذُ فَتَحَهُ.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صادقعلیه السلام فرمود: در آن (رکن یمانی) دری از درهای بهشت است که از زمان باز شدنش بسته نشده</w:t>
      </w:r>
    </w:p>
    <w:p>
      <w:pPr>
        <w:pStyle w:val="Heading5"/>
      </w:pPr>
      <w:bookmarkStart w:id="1715" w:name="_Toc1173"/>
      <w:r>
        <w:t>[رقم الحدیث الکلی: 17904 - رقم الحدیث الباب: 5]</w:t>
      </w:r>
      <w:bookmarkEnd w:id="1715"/>
    </w:p>
    <w:p>
      <w:pPr>
        <w:pStyle w:val="BookText"/>
      </w:pPr>
      <w:r>
        <w:rPr>
          <w:rFonts w:ascii="Times New Roman" w:hAnsi="Times New Roman" w:eastAsia="Times New Roman" w:cs="Times New Roman"/>
          <w:lang w:val="en-US" w:bidi="en-US"/>
          <w:color w:val="111111"/>
          <w:sz w:val="28"/>
          <w:szCs w:val="28"/>
          <w:rtl/>
        </w:rPr>
        <w:t xml:space="preserve">17904- 5- </w:t>
      </w:r>
      <w:r>
        <w:rPr>
          <w:rStyle w:val="FootnoteReference"/>
        </w:rPr>
        <w:footnoteReference w:id="2175"/>
      </w:r>
      <w:r>
        <w:rPr>
          <w:rFonts w:ascii="Amiri" w:hAnsi="Amiri" w:eastAsia="Amiri" w:cs="Amiri"/>
          <w:lang w:bidi="ar-SA"/>
          <w:color w:val="111111"/>
          <w:sz w:val="28"/>
          <w:szCs w:val="28"/>
          <w:rtl/>
        </w:rPr>
        <w:t xml:space="preserve">قَالَ وَ فِی رِوَایَةٍ أُخْرَی بَابُنَا إِلَی الْجَنَّةِ الَّذِی مِنْهُ نَدْخُلُ.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رکن یمانی درب ماست که ازآن وارد بهشت می شویم .</w:t>
      </w:r>
    </w:p>
    <w:p>
      <w:pPr>
        <w:pStyle w:val="Heading5"/>
      </w:pPr>
      <w:bookmarkStart w:id="1716" w:name="_Toc1174"/>
      <w:r>
        <w:t>[رقم الحدیث الکلی: 17905 - رقم الحدیث الباب: 6]</w:t>
      </w:r>
      <w:bookmarkEnd w:id="1716"/>
    </w:p>
    <w:p>
      <w:pPr>
        <w:pStyle w:val="BookText"/>
      </w:pPr>
      <w:r>
        <w:rPr>
          <w:rFonts w:ascii="Times New Roman" w:hAnsi="Times New Roman" w:eastAsia="Times New Roman" w:cs="Times New Roman"/>
          <w:lang w:val="en-US" w:bidi="en-US"/>
          <w:color w:val="111111"/>
          <w:sz w:val="28"/>
          <w:szCs w:val="28"/>
          <w:rtl/>
        </w:rPr>
        <w:t xml:space="preserve">17905- 6- </w:t>
      </w:r>
      <w:r>
        <w:rPr>
          <w:rStyle w:val="FootnoteReference"/>
        </w:rPr>
        <w:footnoteReference w:id="2176"/>
      </w:r>
      <w:r>
        <w:rPr>
          <w:rFonts w:ascii="Amiri" w:hAnsi="Amiri" w:eastAsia="Amiri" w:cs="Amiri"/>
          <w:lang w:bidi="ar-SA"/>
          <w:color w:val="111111"/>
          <w:sz w:val="28"/>
          <w:szCs w:val="28"/>
          <w:rtl/>
        </w:rPr>
        <w:t xml:space="preserve">وَ عَنْ عِدَّةٍ مِنْ أَصْحَابِنَا عَنْ سَهْلِ بْنِ زِیَادٍ عَنْ یَعْقُوبَ بْنِ یَزِیدَ عَنْ أَبِی الْفَرَجِ السِّنْدِیِّ عَنْ أَبِی عَبْدِ اللَّهِ ع قَالَ: کُنْتُ أَطُوفُ مَعَهُ بِالْبَیْتِ- فَقَالَ أَیُّ هَذَا أَعْظَمُ حُرْمَةً فَقُلْتُ جُعِلْتُ فِدَاکَ أَنْتَ أَعْلَمُ بِهَذَا مِنِّی فَأَعَادَ عَلَیَّ فَقُلْتُ لَهُ دَاخِلُ الْبَیْتِ- فَقَالَ الرُّکْنُ</w:t>
      </w:r>
    </w:p>
    <w:p>
      <w:pPr>
        <w:pStyle w:val="BookText"/>
      </w:pPr>
      <w:r>
        <w:rPr>
          <w:rFonts w:ascii="IRNazanin" w:hAnsi="IRNazanin" w:eastAsia="IRNazanin" w:cs="IRNazanin"/>
          <w:lang w:bidi="fa-IR"/>
          <w:color w:val="111111"/>
          <w:sz w:val="28"/>
          <w:szCs w:val="28"/>
          <w:rtl/>
        </w:rPr>
        <w:t xml:space="preserve">ص: 342</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8" w:name="pg14670_158374"/>
    <w:bookmarkEnd w:id="328"/>
    <w:p>
      <w:pPr>
        <w:pStyle w:val="BookText"/>
      </w:pPr>
      <w:r>
        <w:rPr>
          <w:rFonts w:ascii="Amiri" w:hAnsi="Amiri" w:eastAsia="Amiri" w:cs="Amiri"/>
          <w:lang w:bidi="ar-SA"/>
          <w:color w:val="111111"/>
          <w:sz w:val="28"/>
          <w:szCs w:val="28"/>
          <w:rtl/>
        </w:rPr>
        <w:t xml:space="preserve">الْیَمَانِیُّ عَلَی </w:t>
      </w:r>
      <w:r>
        <w:rPr>
          <w:rStyle w:val="FootnoteReference"/>
        </w:rPr>
        <w:footnoteReference w:id="2177"/>
      </w:r>
      <w:r>
        <w:rPr>
          <w:rFonts w:ascii="Amiri" w:hAnsi="Amiri" w:eastAsia="Amiri" w:cs="Amiri"/>
          <w:lang w:bidi="ar-SA"/>
          <w:color w:val="111111"/>
          <w:sz w:val="28"/>
          <w:szCs w:val="28"/>
          <w:rtl/>
        </w:rPr>
        <w:t xml:space="preserve">بَابٍ مِنْ أَبْوَابِ الْجَنَّةِ- مَفْتُوحٌ لِشِیعَةِ آلِ مُحَمَّدٍ مَسْدُودٌ عَنْ غَیْرِهِمْ وَ مَا مِنْ مُؤْمِنٍ یَدْعُو بِدُعَاءٍ عِنْدَهُ إِلَّا صَعِدَ دُعَاؤُهُ حَتَّی یَلْصَقَ بِالْعَرْشِ مَا بَیْنَهُ وَ بَیْنَ اللَّهِ حِجَابٌ.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7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الفرج سندی از امام صادق (علیه‌السلام) روایت کرده است که فرمود: همراه او (امام) به دور خانه (کعبه) طواف می‌کردم. پس امام فرمود: کدام یک از این‌ها حرمت بیشتری دارد؟ گفتم: فدایت شوم، شما به این موضوع آگاه‌ترید. دوباره از من پرسید، گفتم: داخل خانه (کعبه). امام فرمود: رکن یمانی بر درب یکی از درهای بهشت قرار دارد، که برای شیعیان آل محمد (صلی‌الله‌علیه‌و‌آله) باز است و برای غیر آنان بسته. و هیچ مؤمنی نیست که در کنار آن دعا کند، مگر اینکه دعایش بالا رود و به عرش بچسبد، و بین او و خداوند هیچ حجابی وجود ندارد.</w:t>
      </w:r>
    </w:p>
    <w:p>
      <w:pPr>
        <w:pStyle w:val="Heading4"/>
      </w:pPr>
      <w:bookmarkStart w:id="1717" w:name="_Toc1175"/>
      <w:r>
        <w:t>24- بَابُ أَنَّ مَنْ کَانَتْ یَمِینُهُ مَقْطُوعَةً اسْتُحِبَّ لَهُ اسْتِلَامُ الْحَجَرِ مِنْ مَوْضِعِ الْقَطْعِ فَإِنْ کَانَ مِنَ الْمِرْفَقِ فَبِشِمَالِهِ‌</w:t>
      </w:r>
      <w:bookmarkEnd w:id="1717"/>
    </w:p>
    <w:p>
      <w:pPr>
        <w:pStyle w:val="Heading5"/>
      </w:pPr>
      <w:bookmarkStart w:id="1718" w:name="_Toc1176"/>
      <w:r>
        <w:t>اشارة</w:t>
      </w:r>
      <w:bookmarkEnd w:id="1718"/>
    </w:p>
    <w:p>
      <w:pPr>
        <w:pStyle w:val="BookText"/>
      </w:pPr>
      <w:r>
        <w:rPr>
          <w:rStyle w:val="FootnoteReference"/>
        </w:rPr>
        <w:footnoteReference w:id="2180"/>
      </w:r>
      <w:r>
        <w:rPr>
          <w:rFonts w:ascii="Amiri" w:hAnsi="Amiri" w:eastAsia="Amiri" w:cs="Amiri"/>
          <w:lang w:bidi="ar-SA"/>
          <w:color w:val="111111"/>
          <w:sz w:val="28"/>
          <w:szCs w:val="28"/>
          <w:rtl/>
        </w:rPr>
        <w:t xml:space="preserve">24 بَابُ أَنَّ مَنْ کَانَتْ یَمِینُهُ مَقْطُوعَةً اسْتُحِبَّ لَهُ اسْتِلَامُ الْحَجَرِ مِنْ مَوْضِعِ الْقَطْعِ فَإِنْ کَانَ مِنَ الْمِرْفَقِ فَبِشِمَالِهِ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19" w:name="_Toc1177"/>
      <w:r>
        <w:t>[رقم الحدیث الکلی: 17906 - رقم الحدیث الباب: 1]</w:t>
      </w:r>
      <w:bookmarkEnd w:id="1719"/>
    </w:p>
    <w:p>
      <w:pPr>
        <w:pStyle w:val="BookText"/>
      </w:pPr>
      <w:r>
        <w:rPr>
          <w:rFonts w:ascii="Times New Roman" w:hAnsi="Times New Roman" w:eastAsia="Times New Roman" w:cs="Times New Roman"/>
          <w:lang w:val="en-US" w:bidi="en-US"/>
          <w:color w:val="111111"/>
          <w:sz w:val="28"/>
          <w:szCs w:val="28"/>
          <w:rtl/>
        </w:rPr>
        <w:t xml:space="preserve">17906- 1- </w:t>
      </w:r>
      <w:r>
        <w:rPr>
          <w:rStyle w:val="FootnoteReference"/>
        </w:rPr>
        <w:footnoteReference w:id="2181"/>
      </w:r>
      <w:r>
        <w:rPr>
          <w:rFonts w:ascii="Amiri" w:hAnsi="Amiri" w:eastAsia="Amiri" w:cs="Amiri"/>
          <w:lang w:bidi="ar-SA"/>
          <w:color w:val="111111"/>
          <w:sz w:val="28"/>
          <w:szCs w:val="28"/>
          <w:rtl/>
        </w:rPr>
        <w:t xml:space="preserve">مُحَمَّدُ بْنُ یَعْقُوبَ عَنْ عَلِیِّ بْنِ إِبْرَاهِیمَ عَنْ أَبِیهِ عَنِ النَّوْفَلِیِّ عَنِ السَّکُونِیِّ عَنْ جَعْفَرٍ عَنْ آبَائِهِ ع أَنَّ عَلِیّاً ع سُئِلَ کَیْفَ یَسْتَلِمُ الْأَقْطَعُ الْحَجَرَ- قَالَ یَسْتَلِمُ الْحَجَرَ مِنْ حَیْثُ الْقَطْعِ فَإِنْ کَانَتْ مَقْطُوعَةً مِنَ الْمِرْفَقِ اسْتَلَمَ الْحَجَرَ بِشِمَالِهِ.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سكونی از جعفر بن محمد (علیه‌السلام) از پدرانش روایت شده است که علی (علیه‌السلام) مورد سؤال قرار گرفت که چگونه شخصی که دستش قطع شده، باید حجرالاسود را لمس کند. گفت: او باید حجرالاسود را از سمت قطع شده لمس کند. پس اگر دستش از مرفق قطع شده باشد، باید حجرالاسود را با دست چپش لمس کند.</w:t>
      </w:r>
    </w:p>
    <w:p>
      <w:pPr>
        <w:pStyle w:val="BookText"/>
      </w:pPr>
      <w:r>
        <w:rPr>
          <w:rFonts w:ascii="IRNazanin" w:hAnsi="IRNazanin" w:eastAsia="IRNazanin" w:cs="IRNazanin"/>
          <w:lang w:bidi="fa-IR"/>
          <w:color w:val="111111"/>
          <w:sz w:val="28"/>
          <w:szCs w:val="28"/>
          <w:rtl/>
        </w:rPr>
        <w:t xml:space="preserve">ص: 343</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9" w:name="pg14670_158375"/>
    <w:bookmarkEnd w:id="329"/>
    <w:p>
      <w:pPr>
        <w:pStyle w:val="Heading4"/>
      </w:pPr>
      <w:bookmarkStart w:id="1720" w:name="_Toc1178"/>
      <w:r>
        <w:t>25- بَابُ اسْتِحْبَابِ اسْتِلَامِ الْأَرْکَانِ کُلِّهَا</w:t>
      </w:r>
      <w:bookmarkEnd w:id="1720"/>
    </w:p>
    <w:p>
      <w:pPr>
        <w:pStyle w:val="Heading5"/>
      </w:pPr>
      <w:bookmarkStart w:id="1721" w:name="_Toc1179"/>
      <w:r>
        <w:t>اشارة</w:t>
      </w:r>
      <w:bookmarkEnd w:id="1721"/>
    </w:p>
    <w:p>
      <w:pPr>
        <w:pStyle w:val="BookText"/>
      </w:pPr>
      <w:r>
        <w:rPr>
          <w:rStyle w:val="FootnoteReference"/>
        </w:rPr>
        <w:footnoteReference w:id="2183"/>
      </w:r>
      <w:r>
        <w:rPr>
          <w:rFonts w:ascii="Amiri" w:hAnsi="Amiri" w:eastAsia="Amiri" w:cs="Amiri"/>
          <w:lang w:bidi="ar-SA"/>
          <w:color w:val="111111"/>
          <w:sz w:val="28"/>
          <w:szCs w:val="28"/>
          <w:rtl/>
        </w:rPr>
        <w:t xml:space="preserve">25 بَابُ اسْتِحْبَابِ اسْتِلَامِ الْأَرْکَانِ کُلِّهَا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22" w:name="_Toc1180"/>
      <w:r>
        <w:t>[رقم الحدیث الکلی: 17907 - رقم الحدیث الباب: 1]</w:t>
      </w:r>
      <w:bookmarkEnd w:id="1722"/>
    </w:p>
    <w:p>
      <w:pPr>
        <w:pStyle w:val="BookText"/>
      </w:pPr>
      <w:r>
        <w:rPr>
          <w:rFonts w:ascii="Times New Roman" w:hAnsi="Times New Roman" w:eastAsia="Times New Roman" w:cs="Times New Roman"/>
          <w:lang w:val="en-US" w:bidi="en-US"/>
          <w:color w:val="111111"/>
          <w:sz w:val="28"/>
          <w:szCs w:val="28"/>
          <w:rtl/>
        </w:rPr>
        <w:t xml:space="preserve">17907- 1- </w:t>
      </w:r>
      <w:r>
        <w:rPr>
          <w:rStyle w:val="FootnoteReference"/>
        </w:rPr>
        <w:footnoteReference w:id="2184"/>
      </w:r>
      <w:r>
        <w:rPr>
          <w:rFonts w:ascii="Amiri" w:hAnsi="Amiri" w:eastAsia="Amiri" w:cs="Amiri"/>
          <w:lang w:bidi="ar-SA"/>
          <w:color w:val="111111"/>
          <w:sz w:val="28"/>
          <w:szCs w:val="28"/>
          <w:rtl/>
        </w:rPr>
        <w:t xml:space="preserve">مُحَمَّدُ بْنُ الْحَسَنِ بِإِسْنَادِهِ عَنْ أَحْمَدَ بْنِ مُحَمَّدِ بْنِ عِیسَی عَنِ ابْنِ أَبِی عُمَیْرٍ عَنْ جَمِیلِ بْنِ صَالِحٍ فِی حَدِیثٍ أَنَّهُ رَأَی أَبَا عَبْدِ اللَّهِ ع یَسْتَلِمُ الْأَرْکَانَ کُلَّهَا.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مِثْلَهُ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جَمِیلِ بْنِ صَالِحٍ حضرت صادق علیه السلام را دیده که همه رکنها را استلام کرده اند .</w:t>
      </w:r>
    </w:p>
    <w:p>
      <w:pPr>
        <w:pStyle w:val="Heading5"/>
      </w:pPr>
      <w:bookmarkStart w:id="1723" w:name="_Toc1181"/>
      <w:r>
        <w:t>[رقم الحدیث الکلی: 17908 - رقم الحدیث الباب: 2]</w:t>
      </w:r>
      <w:bookmarkEnd w:id="1723"/>
    </w:p>
    <w:p>
      <w:pPr>
        <w:pStyle w:val="BookText"/>
      </w:pPr>
      <w:r>
        <w:rPr>
          <w:rFonts w:ascii="Times New Roman" w:hAnsi="Times New Roman" w:eastAsia="Times New Roman" w:cs="Times New Roman"/>
          <w:lang w:val="en-US" w:bidi="en-US"/>
          <w:color w:val="111111"/>
          <w:sz w:val="28"/>
          <w:szCs w:val="28"/>
          <w:rtl/>
        </w:rPr>
        <w:t xml:space="preserve">17908- 2- </w:t>
      </w:r>
      <w:r>
        <w:rPr>
          <w:rStyle w:val="FootnoteReference"/>
        </w:rPr>
        <w:footnoteReference w:id="2186"/>
      </w:r>
      <w:r>
        <w:rPr>
          <w:rFonts w:ascii="Amiri" w:hAnsi="Amiri" w:eastAsia="Amiri" w:cs="Amiri"/>
          <w:lang w:bidi="ar-SA"/>
          <w:color w:val="111111"/>
          <w:sz w:val="28"/>
          <w:szCs w:val="28"/>
          <w:rtl/>
        </w:rPr>
        <w:t xml:space="preserve">وَ عَنْهُ عَنْ إِبْرَاهِیمَ بْنِ أَبِی مَحْمُودٍ قَالَ: قُلْتُ لِلرِّضَا ع أَسْتَلِمُ الْیَمَانِیَّ- وَ الشَّامِیَّ </w:t>
      </w:r>
      <w:r>
        <w:rPr>
          <w:rStyle w:val="FootnoteReference"/>
        </w:rPr>
        <w:footnoteReference w:id="2187"/>
      </w:r>
      <w:r>
        <w:rPr>
          <w:rFonts w:ascii="Amiri" w:hAnsi="Amiri" w:eastAsia="Amiri" w:cs="Amiri"/>
          <w:lang w:bidi="ar-SA"/>
          <w:color w:val="111111"/>
          <w:sz w:val="28"/>
          <w:szCs w:val="28"/>
          <w:rtl/>
        </w:rPr>
        <w:t xml:space="preserve">وَ الْغَرْبِیَّ قَالَ نَعَمْ.</w:t>
      </w:r>
    </w:p>
    <w:p>
      <w:pPr>
        <w:pStyle w:val="BookText"/>
      </w:pPr>
      <w:r>
        <w:rPr>
          <w:rFonts w:ascii="Amiri" w:hAnsi="Amiri" w:eastAsia="Amiri" w:cs="Amiri"/>
          <w:lang w:bidi="ar-SA"/>
          <w:color w:val="111111"/>
          <w:sz w:val="28"/>
          <w:szCs w:val="28"/>
          <w:rtl/>
        </w:rPr>
        <w:t xml:space="preserve">أَقُولُ: وَ تَقَدَّمَ مَا ظَاهِرُهُ خِلَافُ ذَلِکَ </w:t>
      </w:r>
      <w:r>
        <w:rPr>
          <w:rStyle w:val="FootnoteReference"/>
        </w:rPr>
        <w:footnoteReference w:id="2188"/>
      </w:r>
      <w:r>
        <w:rPr>
          <w:rFonts w:ascii="Amiri" w:hAnsi="Amiri" w:eastAsia="Amiri" w:cs="Amiri"/>
          <w:lang w:bidi="ar-SA"/>
          <w:color w:val="111111"/>
          <w:sz w:val="28"/>
          <w:szCs w:val="28"/>
          <w:rtl/>
        </w:rPr>
        <w:t xml:space="preserve">وَ أَنَّهُ مَحْمُولٌ عَلَی التَّقِیَّةِ أَوْ عَلَی نَفْیِ تَأَکُّدِ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إِبْرَاهِیمَ بْنِ أَبِی مَحْمُودٍ : خدمت حضرت رضا علیه السلام عرض کردم آیا می توانم رکن یمانی وشامی .غربی وعراقی را لمس کنم ؟ فرمودند : بله</w:t>
      </w:r>
    </w:p>
    <w:p>
      <w:pPr>
        <w:pStyle w:val="Heading4"/>
      </w:pPr>
      <w:bookmarkStart w:id="1724" w:name="_Toc1182"/>
      <w:r>
        <w:t>26 بَابُ اسْتِحْبَابِ الْتِزَامِ الْمُسْتَجَارِ فِی الشَّوْطِ السَّابِعِ وَ إِلْصَاقِ الْبَطْنِ وَ الْیَدَیْنِ وَ الْخَدِّ بِهِ وَ الْإِقْرَارِ بِالذُّنُوبِ وَ الدُّعَاءِ بِالْمَأْثُورِ وَ غَیْرِهِ وَ وُجُوبِ الْخَتْمِ بِالْحَجَرِ وَ جَعْلِ الْکَعْبَةِ عَنْ ی</w:t>
      </w:r>
      <w:bookmarkEnd w:id="1724"/>
    </w:p>
    <w:p>
      <w:pPr>
        <w:pStyle w:val="Heading5"/>
      </w:pPr>
      <w:bookmarkStart w:id="1725" w:name="_Toc1183"/>
      <w:r>
        <w:t>اشارة</w:t>
      </w:r>
      <w:bookmarkEnd w:id="1725"/>
    </w:p>
    <w:p>
      <w:pPr>
        <w:pStyle w:val="BookText"/>
      </w:pPr>
      <w:r>
        <w:rPr>
          <w:rStyle w:val="FootnoteReference"/>
        </w:rPr>
        <w:footnoteReference w:id="2189"/>
      </w:r>
      <w:r>
        <w:rPr>
          <w:rFonts w:ascii="Amiri" w:hAnsi="Amiri" w:eastAsia="Amiri" w:cs="Amiri"/>
          <w:lang w:bidi="ar-SA"/>
          <w:color w:val="111111"/>
          <w:sz w:val="28"/>
          <w:szCs w:val="28"/>
          <w:rtl/>
        </w:rPr>
        <w:t xml:space="preserve">26 بَابُ اسْتِحْبَابِ الْتِزَامِ الْمُسْتَجَارِ فِی الشَّوْطِ السَّابِعِ وَ إِلْصَاقِ الْبَطْنِ وَ الْیَدَیْنِ وَ الْخَدِّ بِهِ وَ الْإِقْرَارِ بِالذُّنُوبِ وَ الدُّعَاءِ بِالْمَأْثُورِ وَ غَیْرِهِ وَ وُجُوبِ الْخَتْمِ بِالْحَجَرِ وَ جَعْلِ الْکَعْبَةِ عَنْ یَسَارِهِ فِی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26" w:name="_Toc1184"/>
      <w:r>
        <w:t>[رقم الحدیث الکلی: 17909 - رقم الحدیث الباب: 1]</w:t>
      </w:r>
      <w:bookmarkEnd w:id="1726"/>
    </w:p>
    <w:p>
      <w:pPr>
        <w:pStyle w:val="BookText"/>
      </w:pPr>
      <w:r>
        <w:rPr>
          <w:rFonts w:ascii="Times New Roman" w:hAnsi="Times New Roman" w:eastAsia="Times New Roman" w:cs="Times New Roman"/>
          <w:lang w:val="en-US" w:bidi="en-US"/>
          <w:color w:val="111111"/>
          <w:sz w:val="28"/>
          <w:szCs w:val="28"/>
          <w:rtl/>
        </w:rPr>
        <w:t xml:space="preserve">17909- 1- </w:t>
      </w:r>
      <w:r>
        <w:rPr>
          <w:rStyle w:val="FootnoteReference"/>
        </w:rPr>
        <w:footnoteReference w:id="2190"/>
      </w:r>
      <w:r>
        <w:rPr>
          <w:rFonts w:ascii="Amiri" w:hAnsi="Amiri" w:eastAsia="Amiri" w:cs="Amiri"/>
          <w:lang w:bidi="ar-SA"/>
          <w:color w:val="111111"/>
          <w:sz w:val="28"/>
          <w:szCs w:val="28"/>
          <w:rtl/>
        </w:rPr>
        <w:t xml:space="preserve">مُحَمَّدُ بْنُ یَعْقُوبَ عَنْ عِدَّةٍ مِنْ أَصْحَابِنَا عَنْ أَحْمَدَ بْنِ</w:t>
      </w:r>
    </w:p>
    <w:p>
      <w:pPr>
        <w:pStyle w:val="BookText"/>
      </w:pPr>
      <w:r>
        <w:rPr>
          <w:rFonts w:ascii="IRNazanin" w:hAnsi="IRNazanin" w:eastAsia="IRNazanin" w:cs="IRNazanin"/>
          <w:lang w:bidi="fa-IR"/>
          <w:color w:val="111111"/>
          <w:sz w:val="28"/>
          <w:szCs w:val="28"/>
          <w:rtl/>
        </w:rPr>
        <w:t xml:space="preserve">ص: 344</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0" w:name="pg14670_158376"/>
    <w:bookmarkEnd w:id="330"/>
    <w:p>
      <w:pPr>
        <w:pStyle w:val="BookText"/>
      </w:pPr>
      <w:r>
        <w:rPr>
          <w:rFonts w:ascii="Amiri" w:hAnsi="Amiri" w:eastAsia="Amiri" w:cs="Amiri"/>
          <w:lang w:bidi="ar-SA"/>
          <w:color w:val="111111"/>
          <w:sz w:val="28"/>
          <w:szCs w:val="28"/>
          <w:rtl/>
        </w:rPr>
        <w:t xml:space="preserve">مُحَمَّدٍ عَنِ الْحُسَیْنِ بْنِ سَعِیدٍ عَنِ النَّضْرِ بْنِ سُوَیْدٍ عَنْ عَبْدِ اللَّهِ بْنِ سِنَانٍ قَالَ: قَالَ أَبُو عَبْدِ اللَّهِ ع إِذَا کُنْتَ فِی الطَّوَافِ السَّابِعِ فَائْتِ الْمُتَعَوَّذَ- وَ هُوَ إِذَا قُمْتَ فِی دُبُرِ الْکَعْبَةِ حِذَاءَ الْبَابِ- فَقُلِ اللَّهُمَّ الْبَیْتُ بَیْتُکَ وَ الْعَبْدُ عَبْدُکَ وَ هَذَا مَقَامُ الْعَائِذِ بِکَ مِنَ النَّارِ- اللَّهُمَّ مِنْ قِبَلِکَ الرَّوْحُ وَ الْفَرَجُ- ثُمَّ اسْتَلِمِ الرُّکْنَ الْیَمَانِیَّ ثُمَّ ائْتِ الْحَجَرَ فَاخْتِمْ بِهِ.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امام صادق (علیه‌السلام) فرمود: هنگامی که در حال طواف هفتم هستی، به متعوذ (منظور محل خاصی است که در پشت کعبه و در مقابل درب قرار دارد) برو و بگو: «خداوندا، خانه (کعبه) خانه توست و بنده (من) بنده توست و اینجا مقام پناه‌جو به تو از آتش است. خداوندا، از طرف تو آرامش و گشایش (فرج) را می‌طلبم.» سپس رکن یمانی را لمس کن و بعد به حجرالاسود برو و با آن طواف را به پایان برسان.</w:t>
      </w:r>
    </w:p>
    <w:p>
      <w:pPr>
        <w:pStyle w:val="Heading5"/>
      </w:pPr>
      <w:bookmarkStart w:id="1727" w:name="_Toc1185"/>
      <w:r>
        <w:t>[رقم الحدیث الکلی: 17910 - رقم الحدیث الباب: 2]</w:t>
      </w:r>
      <w:bookmarkEnd w:id="1727"/>
    </w:p>
    <w:p>
      <w:pPr>
        <w:pStyle w:val="BookText"/>
      </w:pPr>
      <w:r>
        <w:rPr>
          <w:rFonts w:ascii="Times New Roman" w:hAnsi="Times New Roman" w:eastAsia="Times New Roman" w:cs="Times New Roman"/>
          <w:lang w:val="en-US" w:bidi="en-US"/>
          <w:color w:val="111111"/>
          <w:sz w:val="28"/>
          <w:szCs w:val="28"/>
          <w:rtl/>
        </w:rPr>
        <w:t xml:space="preserve">17910- 2- </w:t>
      </w:r>
      <w:r>
        <w:rPr>
          <w:rStyle w:val="FootnoteReference"/>
        </w:rPr>
        <w:footnoteReference w:id="2192"/>
      </w:r>
      <w:r>
        <w:rPr>
          <w:rFonts w:ascii="Amiri" w:hAnsi="Amiri" w:eastAsia="Amiri" w:cs="Amiri"/>
          <w:lang w:bidi="ar-SA"/>
          <w:color w:val="111111"/>
          <w:sz w:val="28"/>
          <w:szCs w:val="28"/>
          <w:rtl/>
        </w:rPr>
        <w:t xml:space="preserve">وَ عَنْهُمْ عَنْ سَهْلِ بْنِ زِیَادٍ عَنْ أَحْمَدَ بْنِ مُحَمَّدِ بْنِ أَبِی نَصْرٍ عَنِ الْعَلَاءِ بْنِ رَزِینٍ عَنْ مُحَمَّدِ بْنِ مُسْلِمٍ عَنْ أَبِی جَعْفَرٍ ع قَالَ: قُلْتُ لَهُ مِنْ أَیْنَ أَسْتَلِمُ الْکَعْبَةَ- إِذَا فَرَغْتُ مِنْ طَوَافِی قَالَ مِنْ دُبُرِهَا.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خدمت حضرت باقرعلیه السلام عرض کردم بعد طوافم ازکجا کعبه را لمس کنم ؟ فرمودند : ازپشت آن .</w:t>
      </w:r>
    </w:p>
    <w:p>
      <w:pPr>
        <w:pStyle w:val="Heading5"/>
      </w:pPr>
      <w:bookmarkStart w:id="1728" w:name="_Toc1186"/>
      <w:r>
        <w:t>[رقم الحدیث الکلی: 17911 - رقم الحدیث الباب: 3]</w:t>
      </w:r>
      <w:bookmarkEnd w:id="1728"/>
    </w:p>
    <w:p>
      <w:pPr>
        <w:pStyle w:val="BookText"/>
      </w:pPr>
      <w:r>
        <w:rPr>
          <w:rFonts w:ascii="Times New Roman" w:hAnsi="Times New Roman" w:eastAsia="Times New Roman" w:cs="Times New Roman"/>
          <w:lang w:val="en-US" w:bidi="en-US"/>
          <w:color w:val="111111"/>
          <w:sz w:val="28"/>
          <w:szCs w:val="28"/>
          <w:rtl/>
        </w:rPr>
        <w:t xml:space="preserve">17911- 3- </w:t>
      </w:r>
      <w:r>
        <w:rPr>
          <w:rStyle w:val="FootnoteReference"/>
        </w:rPr>
        <w:footnoteReference w:id="2193"/>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أَنَّهُ سُئِلَ عَنِ اسْتِلَامِ الْکَعْبَةِ فَقَالَ مِنْ دُبُرِهَا.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ازلمس کردن کعبه فرمودند : ازپشت آن .</w:t>
      </w:r>
    </w:p>
    <w:p>
      <w:pPr>
        <w:pStyle w:val="Heading5"/>
      </w:pPr>
      <w:bookmarkStart w:id="1729" w:name="_Toc1187"/>
      <w:r>
        <w:t>[رقم الحدیث الکلی: 17912 - رقم الحدیث الباب: 4]</w:t>
      </w:r>
      <w:bookmarkEnd w:id="1729"/>
    </w:p>
    <w:p>
      <w:pPr>
        <w:pStyle w:val="BookText"/>
      </w:pPr>
      <w:r>
        <w:rPr>
          <w:rFonts w:ascii="Times New Roman" w:hAnsi="Times New Roman" w:eastAsia="Times New Roman" w:cs="Times New Roman"/>
          <w:lang w:val="en-US" w:bidi="en-US"/>
          <w:color w:val="111111"/>
          <w:sz w:val="28"/>
          <w:szCs w:val="28"/>
          <w:rtl/>
        </w:rPr>
        <w:t xml:space="preserve">17912- 4- </w:t>
      </w:r>
      <w:r>
        <w:rPr>
          <w:rStyle w:val="FootnoteReference"/>
        </w:rPr>
        <w:footnoteReference w:id="2194"/>
      </w:r>
      <w:r>
        <w:rPr>
          <w:rFonts w:ascii="Amiri" w:hAnsi="Amiri" w:eastAsia="Amiri" w:cs="Amiri"/>
          <w:lang w:bidi="ar-SA"/>
          <w:color w:val="111111"/>
          <w:sz w:val="28"/>
          <w:szCs w:val="28"/>
          <w:rtl/>
        </w:rPr>
        <w:t xml:space="preserve">وَ عَنْ عَلِیِّ بْنِ إِبْرَاهِیمَ عَنْ أَبِیهِ عَنِ ابْنِ أَبِی عُمَیْرٍ وَ عَنْ مُحَمَّدِ بْنِ إِسْمَاعِیلَ عَنِ الْفَضْلِ بْنِ شَاذَانَ عَنِ ابْنِ أَبِی عُمَیْرٍ وَ صَفْوَانَ بْنِ یَحْیَی عَنْ مُعَاوِیَةَ بْنِ عَمَّارٍ قَالَ: قَالَ أَبُو عَبْدِ اللَّهِ ع إِذَا فَرَغْتَ مِنْ طَوَافِکَ وَ بَلَغْتَ مُؤَخَّرَ الْکَعْبَةِ- وَ هُوَ بِحِذَاءِ الْمُسْتَجَارِ دُونَ الرُّکْنِ الْیَمَانِیِّ بِقَلِیلٍ فَابْسُطْ یَدَیْکَ عَلَی الْبَیْتِ- وَ أَلْصِقْ بَدَنَکَ </w:t>
      </w:r>
      <w:r>
        <w:rPr>
          <w:rStyle w:val="FootnoteReference"/>
        </w:rPr>
        <w:footnoteReference w:id="2195"/>
      </w:r>
      <w:r>
        <w:rPr>
          <w:rFonts w:ascii="Amiri" w:hAnsi="Amiri" w:eastAsia="Amiri" w:cs="Amiri"/>
          <w:lang w:bidi="ar-SA"/>
          <w:color w:val="111111"/>
          <w:sz w:val="28"/>
          <w:szCs w:val="28"/>
          <w:rtl/>
        </w:rPr>
        <w:t xml:space="preserve">وَ خَدَّکَ بِالْبَیْتِ</w:t>
      </w:r>
    </w:p>
    <w:p>
      <w:pPr>
        <w:pStyle w:val="BookText"/>
      </w:pPr>
      <w:r>
        <w:rPr>
          <w:rFonts w:ascii="IRNazanin" w:hAnsi="IRNazanin" w:eastAsia="IRNazanin" w:cs="IRNazanin"/>
          <w:lang w:bidi="fa-IR"/>
          <w:color w:val="111111"/>
          <w:sz w:val="28"/>
          <w:szCs w:val="28"/>
          <w:rtl/>
        </w:rPr>
        <w:t xml:space="preserve">ص: 345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1" w:name="pg14670_158377"/>
    <w:bookmarkEnd w:id="331"/>
    <w:p>
      <w:pPr>
        <w:pStyle w:val="BookText"/>
      </w:pPr>
      <w:r>
        <w:rPr>
          <w:rFonts w:ascii="Amiri" w:hAnsi="Amiri" w:eastAsia="Amiri" w:cs="Amiri"/>
          <w:lang w:bidi="ar-SA"/>
          <w:color w:val="111111"/>
          <w:sz w:val="28"/>
          <w:szCs w:val="28"/>
          <w:rtl/>
        </w:rPr>
        <w:t xml:space="preserve">وَ قُلِ اللَّهُمَّ الْبَیْتُ بَیْتُکَ وَ الْعَبْدُ عَبْدُکَ وَ هَذَا مَکَانُ الْعَائِذِ بِکَ مِنَ النَّارِ- ثُمَّ أَقِرَّ لِرَبِّکَ بِمَا عَمِلْتَ فَإِنَّهُ لَیْسَ مِنْ عَبْدٍ مُؤْمِنٍ یُقِرُّ لِرَبِّهِ بِذُنُوبِهِ فِی هَذَا الْمَکَانِ إِلَّا غَفَرَ اللَّهُ لَهُ إِنْ شَاءَ اللَّهُ وَ تَقُولُ اللَّهُمَّ مِنْ قِبَلِکَ الرَّوْحُ وَ الْفَرَجُ وَ الْعَافِیَةُ اللَّهُمَّ إِنَّ عَمَلِی ضَعِیفٌ فَضَاعِفْهُ لِی وَ اغْفِرْ لِی مَا اطَّلَعْتَ عَلَیْهِ مِنِّی وَ خَفِیَ عَلَی خَلْقِکَ- ثُمَّ تَسْتَجِیرُ بِاللَّهِ مِنَ النَّارِ- وَ تَخَیَّرُ لِنَفْسِکَ مِنَ الدُّعَاءِ ثُمَّ اسْتَلِمِ الرُّکْنَ الْیَمَانِیَّ ثُمَّ ائْتِ الْحَجَرَ الْأَسْوَدَ.</w:t>
      </w:r>
    </w:p>
    <w:p>
      <w:pPr>
        <w:pStyle w:val="BookText"/>
      </w:pPr>
      <w:r>
        <w:rPr>
          <w:rFonts w:ascii="Amiri" w:hAnsi="Amiri" w:eastAsia="Amiri" w:cs="Amiri"/>
          <w:lang w:bidi="ar-SA"/>
          <w:color w:val="111111"/>
          <w:sz w:val="28"/>
          <w:szCs w:val="28"/>
          <w:rtl/>
        </w:rPr>
        <w:t xml:space="preserve">وَ رَوَاهُ الشَّیْخُ بِإِسْنَادِهِ عَنْ مُحَمَّدِ بْنِ یَعْقُوبَ إِلَی قَوْلِهِ غَفَرَ اللَّهُ لَهُ إِنْ شَاءَ اللَّهُ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امام صادق (علیه‌السلام) فرمود: هنگامی که از طواف خود فارغ شدی و به قسمت انتهایی کعبه رسیدی (که مقابل مستجار است و کمی قبل از رکن یمانی قرار دارد)، دست‌هایت را بر خانه بگستر و بدنت و گونه‌ات را به خانه بچسبان و بگو: «خداوندا، خانه (کعبه) خانه توست و بنده (من) بنده توست و این مکان پناه‌جوینده به تو از آتش است.» سپس به گناهانت نزد پروردگارت اقرار کن، زیرا هیچ بنده مؤمنی در این مکان به گناهانش اقرار نمی‌کند مگر اینکه خداوند، اگر بخواهد، او را می‌بخشد. و بگو: «خداوندا، آرامش، گشایش و عافیت از سوی توست. خداوندا، عمل من ضعیف است، پس آن را برایم چند برابر کن و آنچه را که از من بر تو آشکار است و بر خلقت پنهان است، بر من ببخش.» سپس از خداوند پناه از آتش طلب کن و برای خود دعایی انتخاب کن. سپس رکن یمانی را لمس کن و به سوی حجرالاسود برو.</w:t>
      </w:r>
    </w:p>
    <w:p>
      <w:pPr>
        <w:pStyle w:val="Heading5"/>
      </w:pPr>
      <w:bookmarkStart w:id="1730" w:name="_Toc1188"/>
      <w:r>
        <w:t>[رقم الحدیث الکلی: 17913 - رقم الحدیث الباب: 5]</w:t>
      </w:r>
      <w:bookmarkEnd w:id="1730"/>
    </w:p>
    <w:p>
      <w:pPr>
        <w:pStyle w:val="BookText"/>
      </w:pPr>
      <w:r>
        <w:rPr>
          <w:rFonts w:ascii="Times New Roman" w:hAnsi="Times New Roman" w:eastAsia="Times New Roman" w:cs="Times New Roman"/>
          <w:lang w:val="en-US" w:bidi="en-US"/>
          <w:color w:val="111111"/>
          <w:sz w:val="28"/>
          <w:szCs w:val="28"/>
          <w:rtl/>
        </w:rPr>
        <w:t xml:space="preserve">17913- 5- </w:t>
      </w:r>
      <w:r>
        <w:rPr>
          <w:rStyle w:val="FootnoteReference"/>
        </w:rPr>
        <w:footnoteReference w:id="2197"/>
      </w:r>
      <w:r>
        <w:rPr>
          <w:rFonts w:ascii="Amiri" w:hAnsi="Amiri" w:eastAsia="Amiri" w:cs="Amiri"/>
          <w:lang w:bidi="ar-SA"/>
          <w:color w:val="111111"/>
          <w:sz w:val="28"/>
          <w:szCs w:val="28"/>
          <w:rtl/>
        </w:rPr>
        <w:t xml:space="preserve">وَ عَنْهُ عَنْ أَبِیهِ عَنِ ابْنِ أَبِی عُمَیْرٍ عَنْ مُعَاوِیَةَ بْنِ عَمَّارٍ عَنْ أَبِی عَبْدِ اللَّهِ ع أَنَّهُ کَانَ إِذَا انْتَهَی إِلَی الْمُلْتَزَمِ قَالَ لِمَوَالِیهِ أَمِیطُوا عَنِّی حَتَّی أُقِرَّ لِرَبِّی بِذُنُوبِی فِی هَذَا الْمَکَانِ فَإِنَّ هَذَا مَکَانٌ لَمْ یُقِرَّ عَبْدٌ لِرَبِّهِ بِذُنُوبِهِ ثُمَّ اسْتَغْفَرَ </w:t>
      </w:r>
      <w:r>
        <w:rPr>
          <w:rStyle w:val="FootnoteReference"/>
        </w:rPr>
        <w:footnoteReference w:id="2198"/>
      </w:r>
      <w:r>
        <w:rPr>
          <w:rFonts w:ascii="Amiri" w:hAnsi="Amiri" w:eastAsia="Amiri" w:cs="Amiri"/>
          <w:lang w:bidi="ar-SA"/>
          <w:color w:val="111111"/>
          <w:sz w:val="28"/>
          <w:szCs w:val="28"/>
          <w:rtl/>
        </w:rPr>
        <w:t xml:space="preserve">إِلَّا غَفَرَ اللَّهُ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از امام صادق (علیه‌السلام) روایت کرده است: زمانی که ایشان به «ملتزم» می‌رسیدند، به موالیان (همراهان) خود می‌گفتند: «از من دور شوید تا در این مکان به گناهان خود نزد پروردگارم اقرار کنم، زیرا هیچ بنده‌ای در این مکان به گناهان خود نزد پروردگارش اقرار نکرده و سپس طلب بخشش نکرده است، مگر اینکه خداوند او را بخشیده است.</w:t>
      </w:r>
    </w:p>
    <w:p>
      <w:pPr>
        <w:pStyle w:val="Heading5"/>
      </w:pPr>
      <w:bookmarkStart w:id="1731" w:name="_Toc1189"/>
      <w:r>
        <w:t>[رقم الحدیث الکلی: 17914 - رقم الحدیث الباب: 6]</w:t>
      </w:r>
      <w:bookmarkEnd w:id="1731"/>
    </w:p>
    <w:p>
      <w:pPr>
        <w:pStyle w:val="BookText"/>
      </w:pPr>
      <w:r>
        <w:rPr>
          <w:rFonts w:ascii="Times New Roman" w:hAnsi="Times New Roman" w:eastAsia="Times New Roman" w:cs="Times New Roman"/>
          <w:lang w:val="en-US" w:bidi="en-US"/>
          <w:color w:val="111111"/>
          <w:sz w:val="28"/>
          <w:szCs w:val="28"/>
          <w:rtl/>
        </w:rPr>
        <w:t xml:space="preserve">17914- 6- </w:t>
      </w:r>
      <w:r>
        <w:rPr>
          <w:rStyle w:val="FootnoteReference"/>
        </w:rPr>
        <w:footnoteReference w:id="2199"/>
      </w:r>
      <w:r>
        <w:rPr>
          <w:rFonts w:ascii="Amiri" w:hAnsi="Amiri" w:eastAsia="Amiri" w:cs="Amiri"/>
          <w:lang w:bidi="ar-SA"/>
          <w:color w:val="111111"/>
          <w:sz w:val="28"/>
          <w:szCs w:val="28"/>
          <w:rtl/>
        </w:rPr>
        <w:t xml:space="preserve">وَ بِالْإِسْنَادِ عَنْ مُعَاوِیَةَ بْنِ عَمَّارٍ وَ جَمِیلِ بْنِ صَالِحٍ عَنْ أَبِی عَبْدِ اللَّهِ ع قَالَ: لَمَّا طَافَ آدَمُ بِالْبَیْتِ وَ انْتَهَی إِلَی الْمُلْتَزَمِ- قَالَ لَهُ جَبْرَئِیلُ یَا آدَمُ- أَقِرَّ لِرَبِّکَ بِذُنُوبِکَ فِی هَذَا الْمَکَانِ إِلَی أَنْ قَالَ فَأَوْحَی اللَّهُ إِلَیْهِ یَا آدَمُ قَدْ غَفَرْتُ لَکَ ذَنْبَکَ قَالَ یَا رَبِّ وَ لِوُلْدِی أَوْ لِذُرِّیَّتِی فَأَوْحَی اللَّهُ عَزَّ وَ جَلَّ إِلَیْهِ یَا آدَمُ مَنْ جَاءَ مِنْ ذُرِّیَّتِکَ إِلَی هَذَا الْمَکَانِ وَ أَقَرَّ بِذُنُوبِهِ وَ تَابَ کَمَا تُبْتَ ثُمَّ اسْتَغْفَرَ غَفَرْتُ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از امام صادق (علیه‌السلام) روایت شده است: زمانی که حضرت آدم (علیه‌السلام) به دور خانه طواف کرد و به «ملتزم» رسید، جبرئیل به او گفت: «ای آدم، در این مکان به گناهانت نزد پروردگارت اقرار کن.» تا اینکه خداوند به او وحی کرد: «ای آدم، من گناهت را بخشیدم.» آدم گفت: «ای پروردگارم، آیا برای فرزندان و نسل من نیز؟» خداوند عزّ و جلّ به او وحی کرد: «ای آدم، هر کسی از نسل تو که به این مکان بیاید و به گناهانش اقرار کند و توبه کند همانطور که تو توبه کردی، سپس طلب بخشش کند، من او را می‌بخشم.</w:t>
      </w:r>
    </w:p>
    <w:p>
      <w:pPr>
        <w:pStyle w:val="BookText"/>
      </w:pPr>
      <w:r>
        <w:rPr>
          <w:rFonts w:ascii="IRNazanin" w:hAnsi="IRNazanin" w:eastAsia="IRNazanin" w:cs="IRNazanin"/>
          <w:lang w:bidi="fa-IR"/>
          <w:color w:val="111111"/>
          <w:sz w:val="28"/>
          <w:szCs w:val="28"/>
          <w:rtl/>
        </w:rPr>
        <w:t xml:space="preserve">ص: 346</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2" w:name="pg14670_158378"/>
    <w:bookmarkEnd w:id="332"/>
    <w:p>
      <w:pPr>
        <w:pStyle w:val="Heading5"/>
      </w:pPr>
      <w:bookmarkStart w:id="1732" w:name="_Toc1190"/>
      <w:r>
        <w:t>[رقم الحدیث الکلی: 17915 - رقم الحدیث الباب: 7]</w:t>
      </w:r>
      <w:bookmarkEnd w:id="1732"/>
    </w:p>
    <w:p>
      <w:pPr>
        <w:pStyle w:val="BookText"/>
      </w:pPr>
      <w:r>
        <w:rPr>
          <w:rFonts w:ascii="Times New Roman" w:hAnsi="Times New Roman" w:eastAsia="Times New Roman" w:cs="Times New Roman"/>
          <w:lang w:val="en-US" w:bidi="en-US"/>
          <w:color w:val="111111"/>
          <w:sz w:val="28"/>
          <w:szCs w:val="28"/>
          <w:rtl/>
        </w:rPr>
        <w:t xml:space="preserve">17915- 7- </w:t>
      </w:r>
      <w:r>
        <w:rPr>
          <w:rStyle w:val="FootnoteReference"/>
        </w:rPr>
        <w:footnoteReference w:id="2200"/>
      </w:r>
      <w:r>
        <w:rPr>
          <w:rFonts w:ascii="Amiri" w:hAnsi="Amiri" w:eastAsia="Amiri" w:cs="Amiri"/>
          <w:lang w:bidi="ar-SA"/>
          <w:color w:val="111111"/>
          <w:sz w:val="28"/>
          <w:szCs w:val="28"/>
          <w:rtl/>
        </w:rPr>
        <w:t xml:space="preserve">وَ عَنْ مُحَمَّدِ بْنِ یَحْیَی عَنْ أَحْمَدَ بْنِ مُحَمَّدٍ عَنِ ابْنِ فَضَّالٍ عَنْ یُونُسَ قَالَ: سَأَلْتُ أَبَا عَبْدِ اللَّهِ ع عَنِ الْمُلْتَزَمِ- لِأَیِّ شَیْ‌ءٍ یُلْتَزَمُ وَ أَیُّ شَیْ‌ءٍ یُذْکَرُ فِیهِ فَقَالَ عِنْدَهُ نَهَرٌ مِنْ أَنْهَارِ الْجَنَّةِ- تُلْقَی فِیهِ أَعْمَالُ الْعِبَادِ عِنْدَ کُلِّ خَمِیسٍ.</w:t>
      </w:r>
    </w:p>
    <w:p>
      <w:pPr>
        <w:pStyle w:val="BookText"/>
      </w:pPr>
      <w:r>
        <w:rPr>
          <w:rFonts w:ascii="Amiri" w:hAnsi="Amiri" w:eastAsia="Amiri" w:cs="Amiri"/>
          <w:lang w:bidi="ar-SA"/>
          <w:color w:val="111111"/>
          <w:sz w:val="28"/>
          <w:szCs w:val="28"/>
          <w:rtl/>
        </w:rPr>
        <w:t xml:space="preserve">مُحَمَّدُ بْنُ عَلِیِّ بْنِ الْحُسَیْنِ فِی الْعِلَلِ عَنْ مُحَمَّدِ بْنِ الْحَسَنِ بْنِ أَحْمَدَ بْنِ الْوَلِیدِ عَنِ الْحُسَیْنِ بْنِ الْحَسَنِ بْنِ أَبَانٍ عَنِ الْحُسَیْنِ بْنِ سَعِیدٍ عَنِ ابْنِ فَضَّالٍ عَنْ یُونُسَ عَمَّنْ ذَکَرَهُ عَنْ أَبِی عَبْدِ اللَّهِ ع مِثْلَهُ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روایت شده است که گفت: از امام صادق (علیه‌السلام) درباره «ملتزم» پرسیدم که برای چه چیزی به آن تمسک می‌جویند و چه چیزی در آنجا یاد می‌شود؟ پس امام (علیه‌السلام) فرمود: در آنجا رودی از رودهای بهشت وجود دارد که اعمال بندگان در هر پنج‌شنبه در آن افکنده می‌شود.</w:t>
      </w:r>
    </w:p>
    <w:p>
      <w:pPr>
        <w:pStyle w:val="Heading5"/>
      </w:pPr>
      <w:bookmarkStart w:id="1733" w:name="_Toc1191"/>
      <w:r>
        <w:t>[رقم الحدیث الکلی: 17916 - رقم الحدیث الباب: 8]</w:t>
      </w:r>
      <w:bookmarkEnd w:id="1733"/>
    </w:p>
    <w:p>
      <w:pPr>
        <w:pStyle w:val="BookText"/>
      </w:pPr>
      <w:r>
        <w:rPr>
          <w:rFonts w:ascii="Times New Roman" w:hAnsi="Times New Roman" w:eastAsia="Times New Roman" w:cs="Times New Roman"/>
          <w:lang w:val="en-US" w:bidi="en-US"/>
          <w:color w:val="111111"/>
          <w:sz w:val="28"/>
          <w:szCs w:val="28"/>
          <w:rtl/>
        </w:rPr>
        <w:t xml:space="preserve">17916- 8- </w:t>
      </w:r>
      <w:r>
        <w:rPr>
          <w:rStyle w:val="FootnoteReference"/>
        </w:rPr>
        <w:footnoteReference w:id="2202"/>
      </w:r>
      <w:r>
        <w:rPr>
          <w:rFonts w:ascii="Amiri" w:hAnsi="Amiri" w:eastAsia="Amiri" w:cs="Amiri"/>
          <w:lang w:bidi="ar-SA"/>
          <w:color w:val="111111"/>
          <w:sz w:val="28"/>
          <w:szCs w:val="28"/>
          <w:rtl/>
        </w:rPr>
        <w:t xml:space="preserve">وَ فِی الْخِصَالِ بِإِسْنَادِهِ الْآتِی عَنْ عَلِیٍّ ع فِی حَدِیثِ الْأَرْبَعِمِائَةِ </w:t>
      </w:r>
      <w:r>
        <w:rPr>
          <w:rStyle w:val="FootnoteReference"/>
        </w:rPr>
        <w:footnoteReference w:id="2203"/>
      </w:r>
      <w:r>
        <w:rPr>
          <w:rFonts w:ascii="Amiri" w:hAnsi="Amiri" w:eastAsia="Amiri" w:cs="Amiri"/>
          <w:lang w:bidi="ar-SA"/>
          <w:color w:val="111111"/>
          <w:sz w:val="28"/>
          <w:szCs w:val="28"/>
          <w:rtl/>
        </w:rPr>
        <w:t xml:space="preserve">قَالَ: أَقِرُّوا عِنْدَ الْمُلْتَزَمِ بِمَا حَفِظْتُمْ مِنْ ذُنُوبِکُمْ وَ مَا لَمْ تَحْفَظُوا فَقُولُوا وَ مَا حَفِظَتْهُ عَلَیْنَا حَفَظَتُکَ وَ نَسِینَاهُ فَاغْفِرْهُ لَنَا فَإِنَّهُ مَنْ أَقَرَّ بِذُنُوبِهِ </w:t>
      </w:r>
      <w:r>
        <w:rPr>
          <w:rStyle w:val="FootnoteReference"/>
        </w:rPr>
        <w:footnoteReference w:id="2204"/>
      </w:r>
      <w:r>
        <w:rPr>
          <w:rFonts w:ascii="Amiri" w:hAnsi="Amiri" w:eastAsia="Amiri" w:cs="Amiri"/>
          <w:lang w:bidi="ar-SA"/>
          <w:color w:val="111111"/>
          <w:sz w:val="28"/>
          <w:szCs w:val="28"/>
          <w:rtl/>
        </w:rPr>
        <w:t xml:space="preserve">فِی ذَلِکَ الْمَوْضِعِ وَ عَدَّهُ وَ ذَکَرَهُ وَ اسْتَغْفَرَ مِنْهُ </w:t>
      </w:r>
      <w:r>
        <w:rPr>
          <w:rStyle w:val="FootnoteReference"/>
        </w:rPr>
        <w:footnoteReference w:id="2205"/>
      </w:r>
      <w:r>
        <w:rPr>
          <w:rFonts w:ascii="Amiri" w:hAnsi="Amiri" w:eastAsia="Amiri" w:cs="Amiri"/>
          <w:lang w:bidi="ar-SA"/>
          <w:color w:val="111111"/>
          <w:sz w:val="28"/>
          <w:szCs w:val="28"/>
          <w:rtl/>
        </w:rPr>
        <w:t xml:space="preserve">کَانَ حَقّاً عَلَی اللَّهِ عَزَّ وَ جَلَّ أَنْ یَغْفِرَ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(علیه‌السلام) در حدیث چهارصد (حدیثی که شامل 400 توصیه است) نقل شده است: در «ملتزم» به گناهانی که به یاد دارید اقرار کنید و برای آن‌هایی که به یاد ندارید بگویید: «آنچه را حافظان (فرشتگان نگهبان) ما نگه داشته‌اند و ما فراموش کرده‌ایم، برای ما ببخش.» زیرا هر کسی که در آن مکان به گناهانش اقرار کند، آن‌ها را بشمارد و یاد کند و سپس طلب بخشش کند، بر خداوند عزّ و جلّ است که او را ببخشد.</w:t>
      </w:r>
    </w:p>
    <w:p>
      <w:pPr>
        <w:pStyle w:val="Heading5"/>
      </w:pPr>
      <w:bookmarkStart w:id="1734" w:name="_Toc1192"/>
      <w:r>
        <w:t>[رقم الحدیث الکلی: 17917 - رقم الحدیث الباب: 9]</w:t>
      </w:r>
      <w:bookmarkEnd w:id="1734"/>
    </w:p>
    <w:p>
      <w:pPr>
        <w:pStyle w:val="BookText"/>
      </w:pPr>
      <w:r>
        <w:rPr>
          <w:rFonts w:ascii="Times New Roman" w:hAnsi="Times New Roman" w:eastAsia="Times New Roman" w:cs="Times New Roman"/>
          <w:lang w:val="en-US" w:bidi="en-US"/>
          <w:color w:val="111111"/>
          <w:sz w:val="28"/>
          <w:szCs w:val="28"/>
          <w:rtl/>
        </w:rPr>
        <w:t xml:space="preserve">17917- 9- </w:t>
      </w:r>
      <w:r>
        <w:rPr>
          <w:rStyle w:val="FootnoteReference"/>
        </w:rPr>
        <w:footnoteReference w:id="2206"/>
      </w:r>
      <w:r>
        <w:rPr>
          <w:rFonts w:ascii="Amiri" w:hAnsi="Amiri" w:eastAsia="Amiri" w:cs="Amiri"/>
          <w:lang w:bidi="ar-SA"/>
          <w:color w:val="111111"/>
          <w:sz w:val="28"/>
          <w:szCs w:val="28"/>
          <w:rtl/>
        </w:rPr>
        <w:t xml:space="preserve">مُحَمَّدُ بْنُ الْحَسَنِ بِإِسْنَادِهِ عَنْ مُوسَی بْنِ الْقَاسِمِ عَنْ إِبْرَاهِیمَ بْنِ أَبِی سَمَّاکٍ </w:t>
      </w:r>
      <w:r>
        <w:rPr>
          <w:rStyle w:val="FootnoteReference"/>
        </w:rPr>
        <w:footnoteReference w:id="2207"/>
      </w:r>
      <w:r>
        <w:rPr>
          <w:rFonts w:ascii="Amiri" w:hAnsi="Amiri" w:eastAsia="Amiri" w:cs="Amiri"/>
          <w:lang w:bidi="ar-SA"/>
          <w:color w:val="111111"/>
          <w:sz w:val="28"/>
          <w:szCs w:val="28"/>
          <w:rtl/>
        </w:rPr>
        <w:t xml:space="preserve">عَنْ مُعَاوِیَةَ بْنِ عَمَّارٍ عَنْ أَبِی عَبْدِ اللَّهِ ع قَالَ: ثُمَّ تَطُوفُ بِالْبَیْتِ سَبْعَةَ أَشْوَاطٍ إِلَی أَنْ قَالَ فَإِذَا انْتَهَیْتَ إِلَی مُؤَخَّرِ الْکَعْبَةِ- وَ هُوَ الْمُسْتَجَارُ دُونَ الرُّکْنِ الْیَمَانِیِّ بِقَلِیلٍ فِی الشَّوْطِ السَّابِعِ فَابْسُطْ</w:t>
      </w:r>
    </w:p>
    <w:p>
      <w:pPr>
        <w:pStyle w:val="BookText"/>
      </w:pPr>
      <w:r>
        <w:rPr>
          <w:rFonts w:ascii="IRNazanin" w:hAnsi="IRNazanin" w:eastAsia="IRNazanin" w:cs="IRNazanin"/>
          <w:lang w:bidi="fa-IR"/>
          <w:color w:val="111111"/>
          <w:sz w:val="28"/>
          <w:szCs w:val="28"/>
          <w:rtl/>
        </w:rPr>
        <w:t xml:space="preserve">ص: 347</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3" w:name="pg14670_158379"/>
    <w:bookmarkEnd w:id="333"/>
    <w:p>
      <w:pPr>
        <w:pStyle w:val="BookText"/>
      </w:pPr>
      <w:r>
        <w:rPr>
          <w:rFonts w:ascii="Amiri" w:hAnsi="Amiri" w:eastAsia="Amiri" w:cs="Amiri"/>
          <w:lang w:bidi="ar-SA"/>
          <w:color w:val="111111"/>
          <w:sz w:val="28"/>
          <w:szCs w:val="28"/>
          <w:rtl/>
        </w:rPr>
        <w:t xml:space="preserve">یَدَیْکَ عَلَی الْأَرْضِ وَ أَلْصِقْ خَدَّکَ وَ بَطْنَکَ بِالْبَیْتِ- ثُمَّ قُلِ اللَّهُمَّ الْبَیْتُ بَیْتُکَ وَ الْعَبْدُ عَبْدُکَ وَ هَذَا مَکَانُ الْعَائِذِ بِکَ مِنَ النَّارِ- ثُمَّ أَقِرَّ لِرَبِّکَ بِمَا عَمِلْتَ مِنَ الذُّنُوبِ فَإِنَّهُ لَیْسَ عَبْدٌ مُؤْمِنٌ یُقِرُّ لِرَبِّهِ بِذُنُوبِهِ فِی هَذَا الْمَکَانِ إِلَّا غَفَرَ لَهُ إِنْ شَاءَ اللَّهُ فَإِنَّ أَبَا عَبْدِ اللَّهِ ع قَالَ لِغِلْمَانِهِ أَمِیطُوا عَنِّی حَتَّی أُقِرَّ لِرَبِّی بِمَا عَمِلْتُ وَ یَقُولُ اللَّهُمَّ مِنْ قِبَلِکَ الرَّوْحُ وَ الْفَرَجُ وَ الْعَافِیَةُ اللَّهُمَّ إِنَّ عَمَلِی ضَعِیفٌ فَضَاعِفْهُ </w:t>
      </w:r>
      <w:r>
        <w:rPr>
          <w:rStyle w:val="FootnoteReference"/>
        </w:rPr>
        <w:footnoteReference w:id="2208"/>
      </w:r>
      <w:r>
        <w:rPr>
          <w:rFonts w:ascii="Amiri" w:hAnsi="Amiri" w:eastAsia="Amiri" w:cs="Amiri"/>
          <w:lang w:bidi="ar-SA"/>
          <w:color w:val="111111"/>
          <w:sz w:val="28"/>
          <w:szCs w:val="28"/>
          <w:rtl/>
        </w:rPr>
        <w:t xml:space="preserve">لِی وَ اغْفِرْ لِی مَا اطَّلَعْتَ عَلَیْهِ مِنِّی وَ خَفِیَ عَلَی خَلْقِکَ- وَ تَسْتَجِیرُ مِنَ النَّارِ وَ تَخَیَّرُ </w:t>
      </w:r>
      <w:r>
        <w:rPr>
          <w:rStyle w:val="FootnoteReference"/>
        </w:rPr>
        <w:footnoteReference w:id="2209"/>
      </w:r>
      <w:r>
        <w:rPr>
          <w:rFonts w:ascii="Amiri" w:hAnsi="Amiri" w:eastAsia="Amiri" w:cs="Amiri"/>
          <w:lang w:bidi="ar-SA"/>
          <w:color w:val="111111"/>
          <w:sz w:val="28"/>
          <w:szCs w:val="28"/>
          <w:rtl/>
        </w:rPr>
        <w:t xml:space="preserve">لِنَفْسِکَ مِنَ الدُّعَاءِ ثُمَّ اسْتَقْبِلِ الرُّکْنَ الْیَمَانِیَّ- وَ الرُّکْنَ الَّذِی فِیهِ الْحَجَرُ الْأَسْوَدُ وَ اخْتِمْ بِهِ فَإِنْ لَمْ تَسْتَطِعْ فَلَا یَضُرُّکَ وَ تَقُولُ اللَّهُمَّ قَنِّعْنِی بِمَا رَزَقْتَنِی وَ بَارِکْ لِی فِیمَا آتَیْتَنِی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(علیه‌السلام) روایت شده است: «سپس هفت دور به دور خانه (کعبه) طواف کن. تا اینکه وقتی به پشت کعبه رسیدی، که این مکان "مستجار" است و کمی قبل از رکن یمانی قرار دارد، در دور هفتم، دستانت را بر زمین بگذار و گونه و شکمت را به خانه بچسبان. سپس بگو: "خدایا، این خانه، خانه‌ی توست و بنده، بنده‌ی توست و این مکانِ پناه جوینده به تو از آتش است." سپس به گناهانت نزد پروردگارت اقرار کن، زیرا هیچ بنده‌ی مؤمنی در این مکان به گناهانش نزد پروردگارش اقرار نمی‌کند، مگر اینکه خداوند او را ببخشد، اگر خدا بخواهد.»</w:t>
      </w:r>
    </w:p>
    <w:p>
      <w:pPr>
        <w:pStyle w:val="BookText"/>
      </w:pPr>
      <w:r>
        <w:rPr>
          <w:rFonts w:ascii="IRNazanin" w:hAnsi="IRNazanin" w:eastAsia="IRNazanin" w:cs="IRNazanin"/>
          <w:lang w:bidi="fa-IR"/>
          <w:color w:val="111111"/>
          <w:sz w:val="28"/>
          <w:szCs w:val="28"/>
          <w:rtl/>
        </w:rPr>
        <w:t xml:space="preserve">سپس امام صادق (علیه‌السلام) به غلامانش گفت: «از من دور شوید تا به گناهانم نزد پروردگارم اقرار کنم» و می‌گوید: «خدایا، آسایش، گشایش و سلامتی از جانب توست. خدایا، عمل من ضعیف است، پس آن را برای من دوچندان کن و آنچه را که از من آشکار است و بر خلق تو پنهان مانده، برای من ببخش.» سپس از آتش پناه بخواه و از دعاهایی که برای خود می‌خواهی، انتخاب کن. سپس به سمت رکن یمانی و رکن حجرالأسود برو و طواف را به پایان برسان. اگر نتوانستی، اشکالی ندارد و بگو: "خدایا، مرا به آنچه به من روزی داده‌ای، قانع کن و در آنچه به من داده‌ای، برای من برکت قرار ده.</w:t>
      </w:r>
    </w:p>
    <w:p>
      <w:pPr>
        <w:pStyle w:val="Heading5"/>
      </w:pPr>
      <w:bookmarkStart w:id="1735" w:name="_Toc1193"/>
      <w:r>
        <w:t>[رقم الحدیث الکلی: 17918 - رقم الحدیث الباب: 10]</w:t>
      </w:r>
      <w:bookmarkEnd w:id="1735"/>
    </w:p>
    <w:p>
      <w:pPr>
        <w:pStyle w:val="BookText"/>
      </w:pPr>
      <w:r>
        <w:rPr>
          <w:rFonts w:ascii="Times New Roman" w:hAnsi="Times New Roman" w:eastAsia="Times New Roman" w:cs="Times New Roman"/>
          <w:lang w:val="en-US" w:bidi="en-US"/>
          <w:color w:val="111111"/>
          <w:sz w:val="28"/>
          <w:szCs w:val="28"/>
          <w:rtl/>
        </w:rPr>
        <w:t xml:space="preserve">17918- 10- </w:t>
      </w:r>
      <w:r>
        <w:rPr>
          <w:rStyle w:val="FootnoteReference"/>
        </w:rPr>
        <w:footnoteReference w:id="2210"/>
      </w:r>
      <w:r>
        <w:rPr>
          <w:rFonts w:ascii="Amiri" w:hAnsi="Amiri" w:eastAsia="Amiri" w:cs="Amiri"/>
          <w:lang w:bidi="ar-SA"/>
          <w:color w:val="111111"/>
          <w:sz w:val="28"/>
          <w:szCs w:val="28"/>
          <w:rtl/>
        </w:rPr>
        <w:t xml:space="preserve">عَبْدُ اللَّهِ بْنُ جَعْفَرٍ الْحِمْیَرِیُّ فِی قُرْبِ الْإِسْنَادِ عَنْ مُحَمَّدِ بْنِ عِیسَی وَ أَحْمَدَ بْنِ إِسْحَاقَ جَمِیعاً عَنْ سَعْدَانَ بْنِ مُسْلِمٍ قَالَ: رَأَیْتُ أَبَا الْحَسَنِ مُوسَی ع اسْتَلَمَ الْحَجَرَ- ثُمَّ طَافَ حَتَّی إِذَا کَانَ أُسْبُوعٌ الْتَزَمَ وَسَطَ الْبَیْتِ- وَ تَرَکَ الْمُلْتَزَمَ الَّذِی یَلْتَزِمُ أَصْحَابُنَا وَ بَسَطَ یَدَهُ عَلَی الْکَعْبَةِ ثُمَّ یَمْکُثُ مَا شَاءَ اللَّهُ ثُمَّ مَضَی إِلَی الْحَجَرِ فَاسْتَلَمَهُ وَ صَلَّی رَکْعَتَیْنِ خَلْفَ مَقَامِ إِبْرَاهِیمَ- ثُمَّ اسْتَلَمَ الْحَجَرَ- فَطَافَ حَتَّی إِذَا کَانَ فِی آخِرِ السُّبُوعِ اسْتَلَمَ وَسَطَ الْبَیْتِ ثُمَّ اسْتَلَمَ الْحَجَرَ- ثُمَّ صَلَّی رَکْعَتَیْنِ </w:t>
      </w:r>
      <w:r>
        <w:rPr>
          <w:rStyle w:val="FootnoteReference"/>
        </w:rPr>
        <w:footnoteReference w:id="2211"/>
      </w:r>
      <w:r>
        <w:rPr>
          <w:rFonts w:ascii="Amiri" w:hAnsi="Amiri" w:eastAsia="Amiri" w:cs="Amiri"/>
          <w:lang w:bidi="ar-SA"/>
          <w:color w:val="111111"/>
          <w:sz w:val="28"/>
          <w:szCs w:val="28"/>
          <w:rtl/>
        </w:rPr>
        <w:t xml:space="preserve">خَلْفَ مَقَامِ إِبْرَاهِیمَ- ثُمَّ عَادَ إِلَی الْحَجَرِ فَاسْتَلَمَهُ ثُمَّ مَضَی حَتَّی إِذَا بَلَغَ الْمُلْتَزَمَ فِی آخِرِ السُّبُوعِ الْتَزَمَ وَسَطَ الْبَیْتِ وَ بَسَطَ یَدَهُ ثُمَّ اسْتَلَمَ الْحَجَرَ ثُمَّ صَلَّی رَکْعَتَیْنِ خَلْفَ مَقَامِ</w:t>
      </w:r>
    </w:p>
    <w:p>
      <w:pPr>
        <w:pStyle w:val="BookText"/>
      </w:pPr>
      <w:r>
        <w:rPr>
          <w:rFonts w:ascii="IRNazanin" w:hAnsi="IRNazanin" w:eastAsia="IRNazanin" w:cs="IRNazanin"/>
          <w:lang w:bidi="fa-IR"/>
          <w:color w:val="111111"/>
          <w:sz w:val="28"/>
          <w:szCs w:val="28"/>
          <w:rtl/>
        </w:rPr>
        <w:t xml:space="preserve">ص: 348</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4" w:name="pg14670_158380"/>
    <w:bookmarkEnd w:id="334"/>
    <w:p>
      <w:pPr>
        <w:pStyle w:val="BookText"/>
      </w:pPr>
      <w:r>
        <w:rPr>
          <w:rFonts w:ascii="Amiri" w:hAnsi="Amiri" w:eastAsia="Amiri" w:cs="Amiri"/>
          <w:lang w:bidi="ar-SA"/>
          <w:color w:val="111111"/>
          <w:sz w:val="28"/>
          <w:szCs w:val="28"/>
          <w:rtl/>
        </w:rPr>
        <w:t xml:space="preserve">إِبْرَاهِیمَ ثُمَّ عَادَ إِلَی الْحَجَرِ- فَاسْتَلَمَ مَا بَیْنَ الْحَجَرِ إِلَی الْبَابِ- ثُمَّ مَکَثَ مَا شَاءَ اللَّهُ </w:t>
      </w:r>
      <w:r>
        <w:rPr>
          <w:rStyle w:val="FootnoteReference"/>
        </w:rPr>
        <w:footnoteReference w:id="2212"/>
      </w:r>
      <w:r>
        <w:rPr>
          <w:rFonts w:ascii="Amiri" w:hAnsi="Amiri" w:eastAsia="Amiri" w:cs="Amiri"/>
          <w:lang w:bidi="ar-SA"/>
          <w:color w:val="111111"/>
          <w:sz w:val="28"/>
          <w:szCs w:val="28"/>
          <w:rtl/>
        </w:rPr>
        <w:t xml:space="preserve">ثُمَّ خَرَجَ مِنْ بَابِ الْحَنَّاطِینَ- حَتَّی أَتَی ذَا طُوًی فَکَانَ </w:t>
      </w:r>
      <w:r>
        <w:rPr>
          <w:rStyle w:val="FootnoteReference"/>
        </w:rPr>
        <w:footnoteReference w:id="2213"/>
      </w:r>
      <w:r>
        <w:rPr>
          <w:rFonts w:ascii="Amiri" w:hAnsi="Amiri" w:eastAsia="Amiri" w:cs="Amiri"/>
          <w:lang w:bidi="ar-SA"/>
          <w:color w:val="111111"/>
          <w:sz w:val="28"/>
          <w:szCs w:val="28"/>
          <w:rtl/>
        </w:rPr>
        <w:t xml:space="preserve">وَجْهُهُ إِلَی الْمَدِینَةِ.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14"/>
      </w:r>
      <w:r>
        <w:rPr>
          <w:rFonts w:ascii="Amiri" w:hAnsi="Amiri" w:eastAsia="Amiri" w:cs="Amiri"/>
          <w:lang w:bidi="ar-SA"/>
          <w:color w:val="111111"/>
          <w:sz w:val="28"/>
          <w:szCs w:val="28"/>
          <w:rtl/>
        </w:rPr>
        <w:t xml:space="preserve">وَ الْأَخِیرُ مَحْمُولٌ عَلَی الْجَوَازِ وَ مَا مَرَّ عَلَی الْأَفْضَلِیَّةِ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سعدان بن مسلم روایت شده است: «دیدم که امام موسی کاظم (علیه‌السلام) حجرالأسود را لمس کرد، سپس طواف کرد تا اینکه پس از یک هفته (هفت دور) به میانه‌ی خانه رسید و "ملتزم" را که اصحاب ما به آن ملتزم می‌شوند، ترک کرد و دستش را بر کعبه گذاشت. سپس مدتی که خدا خواست، در همانجا ماند. سپس به سمت حجرالأسود رفت و آن را لمس کرد و دو رکعت نماز پشت مقام ابراهیم خواند. سپس حجرالأسود را لمس کرد و طواف کرد تا اینکه در آخرین دور هفته، به میانه‌ی خانه رسید و آنجا را لمس کرد. سپس حجرالأسود را لمس کرد و دو رکعت نماز پشت مقام ابراهیم خواند. سپس به سمت حجرالأسود رفت و آن را لمس کرد. سپس ادامه داد تا اینکه به "ملتزم" رسید و در آخرین دور هفته، میانه‌ی خانه را لمس کرد و دستش را بر آنجا گذاشت. سپس حجرالأسود را لمس کرد و دو رکعت نماز پشت مقام ابراهیم خواند. سپس به سمت حجرالأسود رفت و آن را لمس کرد و بین حجرالأسود و درب کعبه را لمس کرد. سپس مدتی که خدا خواست، در آنجا ماند و سپس از "باب الحناطین" خارج شد تا اینکه به "ذو طوی" رسید، در حالی که رویش به سمت مدینه بود .</w:t>
      </w:r>
    </w:p>
    <w:p>
      <w:pPr>
        <w:pStyle w:val="Heading4"/>
      </w:pPr>
      <w:bookmarkStart w:id="1736" w:name="_Toc1194"/>
      <w:r>
        <w:t>27- بَابُ أَنَّ مَنْ نَسِیَ الِالْتِزَامَ حَتَّی تَجَاوَزَ الرُّکْنَ الْیَمَانِیَّ لَمْ یُسْتَحَبَّ لَهُ الْعَوْدُ وَ لَا الِالْتِزَامُ هُنَاکَ وَ مَنْ قَرَنَ أُسْبُوعَیْنِ فَصَاعِداً کُرِهَ لَهُ الِاکْتِفَاءُ بِالْتِزَامٍ وَاحِدٍ</w:t>
      </w:r>
      <w:bookmarkEnd w:id="1736"/>
    </w:p>
    <w:p>
      <w:pPr>
        <w:pStyle w:val="Heading5"/>
      </w:pPr>
      <w:bookmarkStart w:id="1737" w:name="_Toc1195"/>
      <w:r>
        <w:t>اشارة</w:t>
      </w:r>
      <w:bookmarkEnd w:id="1737"/>
    </w:p>
    <w:p>
      <w:pPr>
        <w:pStyle w:val="BookText"/>
      </w:pPr>
      <w:r>
        <w:rPr>
          <w:rStyle w:val="FootnoteReference"/>
        </w:rPr>
        <w:footnoteReference w:id="2216"/>
      </w:r>
      <w:r>
        <w:rPr>
          <w:rFonts w:ascii="Amiri" w:hAnsi="Amiri" w:eastAsia="Amiri" w:cs="Amiri"/>
          <w:lang w:bidi="ar-SA"/>
          <w:color w:val="111111"/>
          <w:sz w:val="28"/>
          <w:szCs w:val="28"/>
          <w:rtl/>
        </w:rPr>
        <w:t xml:space="preserve">27 بَابُ أَنَّ مَنْ نَسِیَ الِالْتِزَامَ حَتَّی تَجَاوَزَ الرُّکْنَ الْیَمَانِیَّ لَمْ یُسْتَحَبَّ لَهُ الْعَوْدُ وَ لَا الِالْتِزَامُ هُنَاکَ وَ مَنْ قَرَنَ أُسْبُوعَیْنِ فَصَاعِداً کُرِهَ لَهُ الِاکْتِفَاءُ بِالْتِزَامٍ وَاحِدٍ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38" w:name="_Toc1196"/>
      <w:r>
        <w:t>[رقم الحدیث الکلی: 17919 - رقم الحدیث الباب: 1]</w:t>
      </w:r>
      <w:bookmarkEnd w:id="1738"/>
    </w:p>
    <w:p>
      <w:pPr>
        <w:pStyle w:val="BookText"/>
      </w:pPr>
      <w:r>
        <w:rPr>
          <w:rFonts w:ascii="Times New Roman" w:hAnsi="Times New Roman" w:eastAsia="Times New Roman" w:cs="Times New Roman"/>
          <w:lang w:val="en-US" w:bidi="en-US"/>
          <w:color w:val="111111"/>
          <w:sz w:val="28"/>
          <w:szCs w:val="28"/>
          <w:rtl/>
        </w:rPr>
        <w:t xml:space="preserve">17919- 1- </w:t>
      </w:r>
      <w:r>
        <w:rPr>
          <w:rStyle w:val="FootnoteReference"/>
        </w:rPr>
        <w:footnoteReference w:id="2217"/>
      </w:r>
      <w:r>
        <w:rPr>
          <w:rFonts w:ascii="Amiri" w:hAnsi="Amiri" w:eastAsia="Amiri" w:cs="Amiri"/>
          <w:lang w:bidi="ar-SA"/>
          <w:color w:val="111111"/>
          <w:sz w:val="28"/>
          <w:szCs w:val="28"/>
          <w:rtl/>
        </w:rPr>
        <w:t xml:space="preserve">مُحَمَّدُ بْنُ الْحَسَنِ بِإِسْنَادِهِ عَنْ أَحْمَدَ بْنِ مُحَمَّدِ بْنِ عِیسَی عَنِ الْحَسَنِ بْنِ عَلِیِّ بْنِ یَقْطِینٍ عَنْ أَخِیهِ الْحُسَیْنِ عَنْ أَبِیهِ عَلِیِّ بْنِ یَقْطِینٍ عَنْ أَبِی الْحَسَنِ ع قَالَ: سَأَلْتُهُ عَمَّنْ نَسِیَ أَنْ یَلْتَزِمَ فِی آخِرِ طَوَافِهِ حَتَّی جَازَ الرُّکْنَ الْیَمَانِیَّ- أَ یَصْلُحُ أَنْ یَلْتَزِمَ بَیْنَ الرُّکْنِ الْیَمَانِیِّ- وَ بَیْنَ الْحَجَرِ- أَوْ یَدَعُ ذَلِکَ قَالَ یَتْرُکُ اللُّزُومَ </w:t>
      </w:r>
      <w:r>
        <w:rPr>
          <w:rStyle w:val="FootnoteReference"/>
        </w:rPr>
        <w:footnoteReference w:id="2218"/>
      </w:r>
      <w:r>
        <w:rPr>
          <w:rFonts w:ascii="Amiri" w:hAnsi="Amiri" w:eastAsia="Amiri" w:cs="Amiri"/>
          <w:lang w:bidi="ar-SA"/>
          <w:color w:val="111111"/>
          <w:sz w:val="28"/>
          <w:szCs w:val="28"/>
          <w:rtl/>
        </w:rPr>
        <w:t xml:space="preserve">وَ یَمْضِی وَ عَمَّنْ قَرَنَ عَشَرَةَ أَسْبَاعٍ </w:t>
      </w:r>
      <w:r>
        <w:rPr>
          <w:rStyle w:val="FootnoteReference"/>
        </w:rPr>
        <w:footnoteReference w:id="2219"/>
      </w:r>
      <w:r>
        <w:rPr>
          <w:rFonts w:ascii="Amiri" w:hAnsi="Amiri" w:eastAsia="Amiri" w:cs="Amiri"/>
          <w:lang w:bidi="ar-SA"/>
          <w:color w:val="111111"/>
          <w:sz w:val="28"/>
          <w:szCs w:val="28"/>
          <w:rtl/>
        </w:rPr>
        <w:t xml:space="preserve">أَوْ أَکْثَرَ أَوْ أَقَلَّ أَ لَهُ أَنْ یَلْتَزِمَ فِی آخِرِهَا الْتِزَاماً وَاحِداً </w:t>
      </w:r>
      <w:r>
        <w:rPr>
          <w:rStyle w:val="FootnoteReference"/>
        </w:rPr>
        <w:footnoteReference w:id="2220"/>
      </w:r>
      <w:r>
        <w:rPr>
          <w:rFonts w:ascii="Amiri" w:hAnsi="Amiri" w:eastAsia="Amiri" w:cs="Amiri"/>
          <w:lang w:bidi="ar-SA"/>
          <w:color w:val="111111"/>
          <w:sz w:val="28"/>
          <w:szCs w:val="28"/>
          <w:rtl/>
        </w:rPr>
        <w:t xml:space="preserve">قَالَ لَا أُحِبُّ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امام کاظم (علیه‌السلام) روایت شده است: «از ایشان درباره کسی که فراموش کرده در پایان طواف خود به "ملتزم" تمسک جوید تا اینکه از رکن یمانی گذشته است، پرسیدم که آیا می‌تواند بین رکن یمانی و حجرالأسود به "ملتزم" تمسک جوید یا باید آن را ترک کند؟ امام (علیه‌السلام) فرمود: تمسک را ترک کند و ادامه دهد. و درباره کسی که ده دور یا بیشتر یا کمتر طواف کرده و آیا می‌تواند در پایان آن‌ها یک بار تمسک جوید، پرسیدم. امام (علیه‌السلام) فرمود: من این کار را دوست ندارم.</w:t>
      </w:r>
    </w:p>
    <w:p>
      <w:pPr>
        <w:pStyle w:val="BookText"/>
      </w:pPr>
      <w:r>
        <w:rPr>
          <w:rFonts w:ascii="IRNazanin" w:hAnsi="IRNazanin" w:eastAsia="IRNazanin" w:cs="IRNazanin"/>
          <w:lang w:bidi="fa-IR"/>
          <w:color w:val="111111"/>
          <w:sz w:val="28"/>
          <w:szCs w:val="28"/>
          <w:rtl/>
        </w:rPr>
        <w:t xml:space="preserve">ص: 349</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5" w:name="pg14670_158381"/>
    <w:bookmarkEnd w:id="335"/>
    <w:p>
      <w:pPr>
        <w:pStyle w:val="Heading4"/>
      </w:pPr>
      <w:bookmarkStart w:id="1739" w:name="_Toc1197"/>
      <w:r>
        <w:t>28- بَابُ وُجُوبِ کَوْنِ الطَّوَافِ بَیْنَ الْکَعْبَةِ وَ الْمَقَامِ وَ عَدَمِ جَوَازِ التَّبَاعُدِ عَنْهَا بِأَکْثَرَ مِنْ ذَلِکَ مِنْ جَمِیعِ الْجِهَاتِ وَ بُطْلَانِ الطَّوَافِ لَوْ خَرَجَ عَنْ هَذَا الْقَدْرِ اخْتِیَاراً وَ یَجُوزُ فِی الضَّرُورَةِ</w:t>
      </w:r>
      <w:bookmarkEnd w:id="1739"/>
    </w:p>
    <w:p>
      <w:pPr>
        <w:pStyle w:val="Heading5"/>
      </w:pPr>
      <w:bookmarkStart w:id="1740" w:name="_Toc1198"/>
      <w:r>
        <w:t>اشارة</w:t>
      </w:r>
      <w:bookmarkEnd w:id="1740"/>
    </w:p>
    <w:p>
      <w:pPr>
        <w:pStyle w:val="BookText"/>
      </w:pPr>
      <w:r>
        <w:rPr>
          <w:rStyle w:val="FootnoteReference"/>
        </w:rPr>
        <w:footnoteReference w:id="2221"/>
      </w:r>
      <w:r>
        <w:rPr>
          <w:rFonts w:ascii="Amiri" w:hAnsi="Amiri" w:eastAsia="Amiri" w:cs="Amiri"/>
          <w:lang w:bidi="ar-SA"/>
          <w:color w:val="111111"/>
          <w:sz w:val="28"/>
          <w:szCs w:val="28"/>
          <w:rtl/>
        </w:rPr>
        <w:t xml:space="preserve">28 بَابُ وُجُوبِ کَوْنِ الطَّوَافِ بَیْنَ الْکَعْبَةِ وَ الْمَقَامِ وَ عَدَمِ جَوَازِ التَّبَاعُدِ عَنْهَا بِأَکْثَرَ مِنْ ذَلِکَ مِنْ جَمِیعِ الْجِهَاتِ وَ بُطْلَانِ الطَّوَافِ لَوْ خَرَجَ عَنْ هَذَا الْقَدْرِ اخْتِیَاراً وَ یَجُوزُ فِی الضَّرُورَةِ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41" w:name="_Toc1199"/>
      <w:r>
        <w:t>[رقم الحدیث الکلی: 17920 - رقم الحدیث الباب: 1]</w:t>
      </w:r>
      <w:bookmarkEnd w:id="1741"/>
    </w:p>
    <w:p>
      <w:pPr>
        <w:pStyle w:val="BookText"/>
      </w:pPr>
      <w:r>
        <w:rPr>
          <w:rFonts w:ascii="Times New Roman" w:hAnsi="Times New Roman" w:eastAsia="Times New Roman" w:cs="Times New Roman"/>
          <w:lang w:val="en-US" w:bidi="en-US"/>
          <w:color w:val="111111"/>
          <w:sz w:val="28"/>
          <w:szCs w:val="28"/>
          <w:rtl/>
        </w:rPr>
        <w:t xml:space="preserve">17920- 1- </w:t>
      </w:r>
      <w:r>
        <w:rPr>
          <w:rStyle w:val="FootnoteReference"/>
        </w:rPr>
        <w:footnoteReference w:id="2222"/>
      </w:r>
      <w:r>
        <w:rPr>
          <w:rFonts w:ascii="Amiri" w:hAnsi="Amiri" w:eastAsia="Amiri" w:cs="Amiri"/>
          <w:lang w:bidi="ar-SA"/>
          <w:color w:val="111111"/>
          <w:sz w:val="28"/>
          <w:szCs w:val="28"/>
          <w:rtl/>
        </w:rPr>
        <w:t xml:space="preserve">مُحَمَّدُ بْنُ یَعْقُوبَ عَنْ مُحَمَّدِ بْنِ یَحْیَی وَ غَیْرِهِ عَنْ مُحَمَّدِ بْنِ أَحْمَدَ عَنْ مُحَمَّدِ بْنِ عِیسَی </w:t>
      </w:r>
      <w:r>
        <w:rPr>
          <w:rStyle w:val="FootnoteReference"/>
        </w:rPr>
        <w:footnoteReference w:id="2223"/>
      </w:r>
      <w:r>
        <w:rPr>
          <w:rFonts w:ascii="Amiri" w:hAnsi="Amiri" w:eastAsia="Amiri" w:cs="Amiri"/>
          <w:lang w:bidi="ar-SA"/>
          <w:color w:val="111111"/>
          <w:sz w:val="28"/>
          <w:szCs w:val="28"/>
          <w:rtl/>
        </w:rPr>
        <w:t xml:space="preserve">عَنْ یَاسِینَ الضَّرِیرِ عَنْ حَرِیزِ بْنِ عَبْدِ اللَّهِ عَنْ مُحَمَّدِ بْنِ مُسْلِمٍ قَالَ: سَأَلْتُهُ عَنْ حَدِّ الطَّوَافِ بِالْبَیْتِ- الَّذِی مَنْ خَرَجَ عَنْهُ </w:t>
      </w:r>
      <w:r>
        <w:rPr>
          <w:rStyle w:val="FootnoteReference"/>
        </w:rPr>
        <w:footnoteReference w:id="2224"/>
      </w:r>
      <w:r>
        <w:rPr>
          <w:rFonts w:ascii="Amiri" w:hAnsi="Amiri" w:eastAsia="Amiri" w:cs="Amiri"/>
          <w:lang w:bidi="ar-SA"/>
          <w:color w:val="111111"/>
          <w:sz w:val="28"/>
          <w:szCs w:val="28"/>
          <w:rtl/>
        </w:rPr>
        <w:t xml:space="preserve">لَمْ یَکُنْ طَائِفاً بِالْبَیْتِ- قَالَ کَانَ النَّاسُ عَلَی عَهْدِ رَسُولِ اللَّهِ ص- یَطُوفُونَ بِالْبَیْتِ وَ الْمَقَامِ- وَ أَنْتُمُ الْیَوْمَ تَطُوفُونَ مَا بَیْنَ الْمَقَامِ وَ بَیْنَ الْبَیْتِ- فَکَانَ الْحَدُّ مَوْضِعَ الْمَقَامِ الْیَوْمَ فَمَنْ جَازَهُ فَلَیْسَ بِطَائِفٍ وَ الْحَدُّ قَبْلَ الْیَوْمِ وَ الْیَوْمَ وَاحِدٌ قَدْرَ مَا بَیْنَ الْمَقَامِ وَ بَیْنَ الْبَیْتِ مِنْ نَوَاحِی الْبَیْتِ کُلِّهَا فَمَنْ طَافَ فَتَبَاعَدَ مِنْ نَوَاحِیهِ أَبْعَدَ مِنْ مِقْدَارِ ذَلِکَ کَانَ طَائِفاً بِغَیْرِ الْبَیْتِ- بِمَنْزِلَةِ مَنْ طَافَ بِالْمَسْجِدِ- لِأَنَّهُ طَافَ فِی غَیْرِ حَدٍّ وَ لَا طَوَافَ لَهُ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350</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6" w:name="pg14670_158382"/>
    <w:bookmarkEnd w:id="336"/>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«از امام (علیه‌السلام) درباره حد طواف به دور خانه (کعبه) پرسیدم، حدی که اگر کسی از آن خارج شود، دیگر طواف‌کننده به دور خانه محسوب نمی‌شود. امام (علیه‌السلام) فرمود: مردم در زمان پیامبر خدا (صلی الله علیه و آله) به دور خانه و مقام ابراهیم طواف می‌کردند. و شما امروز بین مقام و خانه طواف می‌کنید. پس حد طواف، مکان مقام است و هر کس از آن بگذرد، طواف‌کننده به دور خانه نیست. حد طواف قبل از امروز و امروز یکسان است و به اندازه فاصله بین مقام و خانه از همه طرف‌های خانه است. پس هر کس که طواف کند و از این حد بیشتر فاصله بگیرد، طواف‌کننده به دور خانه محسوب نمی‌شود؛ بلکه مانند کسی است که به دور مسجد طواف کرده است، زیرا او در جایی غیر از حد طواف کرده و طواف او معتبر نیست (مشکل در مورد حد طواف در نزدیکی حجر اسماعیل این است که فاصله‌ای که بین حد طواف و حجر اسماعیل باقی می‌ماند بسیار اندک است و به سختی جایی برای مردم باقی می‌گذارد. این احتمال وجود دارد که حجر اسماعیل در اینجا به منزله کعبه محسوب می‌شود زیرا باید در طواف وارد شود. همچنین، از فرش مطاف و تواریخی که موجود است، به نظر می‌رسد این تغییرات در زمان امام صادق (علیه‌السلام) انجام شده باشد. و به ما نهی‌ای درباره دور شدن از دیوار حجر اسماعیل نرسیده است.)</w:t>
      </w:r>
    </w:p>
    <w:p>
      <w:pPr>
        <w:pStyle w:val="Heading5"/>
      </w:pPr>
      <w:bookmarkStart w:id="1742" w:name="_Toc1200"/>
      <w:r>
        <w:t>[رقم الحدیث الکلی: 17921 - رقم الحدیث الباب: 2]</w:t>
      </w:r>
      <w:bookmarkEnd w:id="1742"/>
    </w:p>
    <w:p>
      <w:pPr>
        <w:pStyle w:val="BookText"/>
      </w:pPr>
      <w:r>
        <w:rPr>
          <w:rFonts w:ascii="Times New Roman" w:hAnsi="Times New Roman" w:eastAsia="Times New Roman" w:cs="Times New Roman"/>
          <w:lang w:val="en-US" w:bidi="en-US"/>
          <w:color w:val="111111"/>
          <w:sz w:val="28"/>
          <w:szCs w:val="28"/>
          <w:rtl/>
        </w:rPr>
        <w:t xml:space="preserve">17921- 2- </w:t>
      </w:r>
      <w:r>
        <w:rPr>
          <w:rStyle w:val="FootnoteReference"/>
        </w:rPr>
        <w:footnoteReference w:id="2227"/>
      </w:r>
      <w:r>
        <w:rPr>
          <w:rFonts w:ascii="Amiri" w:hAnsi="Amiri" w:eastAsia="Amiri" w:cs="Amiri"/>
          <w:lang w:bidi="ar-SA"/>
          <w:color w:val="111111"/>
          <w:sz w:val="28"/>
          <w:szCs w:val="28"/>
          <w:rtl/>
        </w:rPr>
        <w:t xml:space="preserve">مُحَمَّدُ بْنُ عَلِیِّ بْنِ الْحُسَیْنِ بِإِسْنَادِهِ عَنْ أَبَانٍ عَنْ مُحَمَّدِ بْنِ عَلِیٍّ الْحَلَبِیِّ قَالَ: سَأَلْتُ أَبَا عَبْدِ اللَّهِ ع عَنِ الطَّوَافِ خَلْفَ الْمَقَامِ- قَالَ مَا أُحِبُّ ذَلِکَ وَ مَا أَرَی بِهِ بَأْساً فَلَا تَفْعَلْهُ إِلَّا أَنْ لَا تَجِدَ مِنْهُ 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حلبی روایت شده است: «از امام صادق (علیه‌السلام) درباره طواف پشت مقام ابراهیم پرسیدم. امام (علیه‌السلام) فرمود: من آن را دوست ندارم، اما ایرادی هم در آن نمی‌بینم، بنابراین این کار را انجام نده مگر اینکه چاره‌ای نداشته باشی.</w:t>
      </w:r>
    </w:p>
    <w:p>
      <w:pPr>
        <w:pStyle w:val="Heading4"/>
      </w:pPr>
      <w:bookmarkStart w:id="1743" w:name="_Toc1201"/>
      <w:r>
        <w:t>29- بَابُ جَوَازِ الْإِسْرَاعِ وَ الْإِبْطَاءِ فِی الطَّوَافِ وَ اسْتِحْبَابِ الِاقْتِصَادِ لَا الرَّمَلِ‌9125</w:t>
      </w:r>
      <w:bookmarkEnd w:id="1743"/>
    </w:p>
    <w:p>
      <w:pPr>
        <w:pStyle w:val="Heading5"/>
      </w:pPr>
      <w:bookmarkStart w:id="1744" w:name="_Toc1202"/>
      <w:r>
        <w:t>اشارة</w:t>
      </w:r>
      <w:bookmarkEnd w:id="1744"/>
    </w:p>
    <w:p>
      <w:pPr>
        <w:pStyle w:val="BookText"/>
      </w:pPr>
      <w:r>
        <w:rPr>
          <w:rStyle w:val="FootnoteReference"/>
        </w:rPr>
        <w:footnoteReference w:id="2228"/>
      </w:r>
      <w:r>
        <w:rPr>
          <w:rFonts w:ascii="Amiri" w:hAnsi="Amiri" w:eastAsia="Amiri" w:cs="Amiri"/>
          <w:lang w:bidi="ar-SA"/>
          <w:color w:val="111111"/>
          <w:sz w:val="28"/>
          <w:szCs w:val="28"/>
          <w:rtl/>
        </w:rPr>
        <w:t xml:space="preserve">29 بَابُ جَوَازِ الْإِسْرَاعِ وَ الْإِبْطَاءِ فِی الطَّوَافِ وَ اسْتِحْبَابِ الِاقْتِصَادِ لَا الرَّمَلِ </w:t>
      </w:r>
      <w:r>
        <w:rPr>
          <w:rStyle w:val="FootnoteReference"/>
        </w:rPr>
        <w:footnoteReference w:id="2229"/>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45" w:name="_Toc1203"/>
      <w:r>
        <w:t>[رقم الحدیث الکلی: 17922 - رقم الحدیث الباب: 1]</w:t>
      </w:r>
      <w:bookmarkEnd w:id="1745"/>
    </w:p>
    <w:p>
      <w:pPr>
        <w:pStyle w:val="BookText"/>
      </w:pPr>
      <w:r>
        <w:rPr>
          <w:rFonts w:ascii="Times New Roman" w:hAnsi="Times New Roman" w:eastAsia="Times New Roman" w:cs="Times New Roman"/>
          <w:lang w:val="en-US" w:bidi="en-US"/>
          <w:color w:val="111111"/>
          <w:sz w:val="28"/>
          <w:szCs w:val="28"/>
          <w:rtl/>
        </w:rPr>
        <w:t xml:space="preserve">17922- 1- </w:t>
      </w:r>
      <w:r>
        <w:rPr>
          <w:rStyle w:val="FootnoteReference"/>
        </w:rPr>
        <w:footnoteReference w:id="2230"/>
      </w:r>
      <w:r>
        <w:rPr>
          <w:rFonts w:ascii="Amiri" w:hAnsi="Amiri" w:eastAsia="Amiri" w:cs="Amiri"/>
          <w:lang w:bidi="ar-SA"/>
          <w:color w:val="111111"/>
          <w:sz w:val="28"/>
          <w:szCs w:val="28"/>
          <w:rtl/>
        </w:rPr>
        <w:t xml:space="preserve">مُحَمَّدُ بْنُ عَلِیِّ بْنِ الْحُسَیْنِ بِإِسْنَادِهِ عَنْ سَعِیدٍ الْأَعْرَجِ أَنَّهُ سَأَلَ أَبَا عَبْدِ اللَّهِ ع عَنِ الْمُسْرِعِ وَ الْمُبْطِئِ فِی الطَّوَافِ فَقَالَ کُلٌّ وَاسِعٌ مَا لَمْ یُؤْذِ أَحَداً.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الأعراج روایت شده است که از امام صادق (علیه‌السلام) درباره «مسریع» (کسی که سریع طواف می‌کند) و «مبطئ» (کسی که کند طواف می‌کند) پرسیدم. امام (علیه‌السلام) فرمود: «هر دو روش (سریع و کند) وسیع است، به شرطی که به کسی آسیب نرساند.</w:t>
      </w:r>
    </w:p>
    <w:p>
      <w:pPr>
        <w:pStyle w:val="Heading5"/>
      </w:pPr>
      <w:bookmarkStart w:id="1746" w:name="_Toc1204"/>
      <w:r>
        <w:t>[رقم الحدیث الکلی: 17923 - رقم الحدیث الباب: 2]</w:t>
      </w:r>
      <w:bookmarkEnd w:id="1746"/>
    </w:p>
    <w:p>
      <w:pPr>
        <w:pStyle w:val="BookText"/>
      </w:pPr>
      <w:r>
        <w:rPr>
          <w:rFonts w:ascii="Times New Roman" w:hAnsi="Times New Roman" w:eastAsia="Times New Roman" w:cs="Times New Roman"/>
          <w:lang w:val="en-US" w:bidi="en-US"/>
          <w:color w:val="111111"/>
          <w:sz w:val="28"/>
          <w:szCs w:val="28"/>
          <w:rtl/>
        </w:rPr>
        <w:t xml:space="preserve">17923- 2- </w:t>
      </w:r>
      <w:r>
        <w:rPr>
          <w:rStyle w:val="FootnoteReference"/>
        </w:rPr>
        <w:footnoteReference w:id="2231"/>
      </w:r>
      <w:r>
        <w:rPr>
          <w:rFonts w:ascii="Amiri" w:hAnsi="Amiri" w:eastAsia="Amiri" w:cs="Amiri"/>
          <w:lang w:bidi="ar-SA"/>
          <w:color w:val="111111"/>
          <w:sz w:val="28"/>
          <w:szCs w:val="28"/>
          <w:rtl/>
        </w:rPr>
        <w:t xml:space="preserve">وَ فِی الْعِلَلِ عَنْ أَبِیهِ عَنْ سَعْدِ بْنِ عَبْدِ اللَّهِ عَنْ أَحْمَدَ بْنِ أَبِی عَبْدِ اللَّهِ عَنِ ابْنِ فَضَّالٍ عَنْ ثَعْلَبَةَ عَنْ زُرَارَةَ أَوْ مُحَمَّدٍ الطَّیَّارِ </w:t>
      </w:r>
      <w:r>
        <w:rPr>
          <w:rStyle w:val="FootnoteReference"/>
        </w:rPr>
        <w:footnoteReference w:id="2232"/>
      </w:r>
      <w:r>
        <w:rPr>
          <w:rFonts w:ascii="Amiri" w:hAnsi="Amiri" w:eastAsia="Amiri" w:cs="Amiri"/>
          <w:lang w:bidi="ar-SA"/>
          <w:color w:val="111111"/>
          <w:sz w:val="28"/>
          <w:szCs w:val="28"/>
          <w:rtl/>
        </w:rPr>
        <w:t xml:space="preserve">قَالَ: سَأَلْتُ أَبَا جَعْفَرٍ ع عَنِ الطَّوَافِ أَ یَرْمُلُ فِیهِ الرَّجُلُ فَقَالَ إِنَّ رَسُولَ اللَّهِ ص لَمَّا أَنْ قَدِمَ مَکَّةَ- وَ کَانَ بَیْنَهُ وَ بَیْنَ الْمُشْرِکِینَ الْکِتَابُ الَّذِی قَدْ عَلِمْتُمْ أَمَرَ النَّاسَ أَنْ یَتَجَلَّدُوا وَ قَالَ</w:t>
      </w:r>
    </w:p>
    <w:p>
      <w:pPr>
        <w:pStyle w:val="BookText"/>
      </w:pPr>
      <w:r>
        <w:rPr>
          <w:rFonts w:ascii="IRNazanin" w:hAnsi="IRNazanin" w:eastAsia="IRNazanin" w:cs="IRNazanin"/>
          <w:lang w:bidi="fa-IR"/>
          <w:color w:val="111111"/>
          <w:sz w:val="28"/>
          <w:szCs w:val="28"/>
          <w:rtl/>
        </w:rPr>
        <w:t xml:space="preserve">ص: 351</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7" w:name="pg14670_158383"/>
    <w:bookmarkEnd w:id="337"/>
    <w:p>
      <w:pPr>
        <w:pStyle w:val="BookText"/>
      </w:pPr>
      <w:r>
        <w:rPr>
          <w:rFonts w:ascii="Amiri" w:hAnsi="Amiri" w:eastAsia="Amiri" w:cs="Amiri"/>
          <w:lang w:bidi="ar-SA"/>
          <w:color w:val="111111"/>
          <w:sz w:val="28"/>
          <w:szCs w:val="28"/>
          <w:rtl/>
        </w:rPr>
        <w:t xml:space="preserve">أَخْرِجُوا أَعْضَادَکُمْ وَ أَخْرَجَ رَسُولُ اللَّهِ ص ثُمَّ رَمَلَ بِالْبَیْتِ- لِیُرِیَهُمْ أَنَّهُ لَمْ یُصِبْهُمْ جَهْدٌ فَمِنْ أَجْلِ ذَلِکَ یَرْمُلُ النَّاسُ وَ إِنِّی لَأَمْشِی مَشْیاً وَ قَدْ کَانَ عَلِیُّ بْنُ الْحُسَیْنِ ع یَمْشِی مَشْیاً.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یا محمد الطیار روایت شده است که گفت: «از امام باقر (علیه‌السلام) درباره طواف و اینکه آیا مرد باید در آن رمَل (طواف سریع و پرخاشگرانه) کند، پرسیدم. امام (علیه‌السلام) فرمود: زمانی که پیامبر خدا (صلی الله علیه و آله) به مکه آمد و بین او و مشركان، عهدنامه‌ای بود که شما آن را می‌دانید، به مردم دستور داد که "تجلّد" (در اینجا منظور به معنای تقویت و بر خود مسلط بودن است) کنند و گفت: "شانه‌های خود را بیرون بیاورید." سپس پیامبر (صلی الله علیه و آله) طواف را با رمَل انجام داد تا به آن‌ها نشان دهد که او را به زحمت نیانداخته است. به همین دلیل مردم در طواف رمَل می‌کنند، و من خودم با آرامی قدم برمی‌دارم، و علی بن الحسین (علیه‌السلام) نیز با آرامی قدم برمی‌داشت.</w:t>
      </w:r>
    </w:p>
    <w:p>
      <w:pPr>
        <w:pStyle w:val="Heading5"/>
      </w:pPr>
      <w:bookmarkStart w:id="1747" w:name="_Toc1205"/>
      <w:r>
        <w:t>[رقم الحدیث الکلی: 17924 - رقم الحدیث الباب: 3]</w:t>
      </w:r>
      <w:bookmarkEnd w:id="1747"/>
    </w:p>
    <w:p>
      <w:pPr>
        <w:pStyle w:val="BookText"/>
      </w:pPr>
      <w:r>
        <w:rPr>
          <w:rFonts w:ascii="Times New Roman" w:hAnsi="Times New Roman" w:eastAsia="Times New Roman" w:cs="Times New Roman"/>
          <w:lang w:val="en-US" w:bidi="en-US"/>
          <w:color w:val="111111"/>
          <w:sz w:val="28"/>
          <w:szCs w:val="28"/>
          <w:rtl/>
        </w:rPr>
        <w:t xml:space="preserve">17924- 3- </w:t>
      </w:r>
      <w:r>
        <w:rPr>
          <w:rStyle w:val="FootnoteReference"/>
        </w:rPr>
        <w:footnoteReference w:id="2233"/>
      </w:r>
      <w:r>
        <w:rPr>
          <w:rFonts w:ascii="Amiri" w:hAnsi="Amiri" w:eastAsia="Amiri" w:cs="Amiri"/>
          <w:lang w:bidi="ar-SA"/>
          <w:color w:val="111111"/>
          <w:sz w:val="28"/>
          <w:szCs w:val="28"/>
          <w:rtl/>
        </w:rPr>
        <w:t xml:space="preserve">وَ بِهَذَا الْإِسْنَادِ عَنْ ثَعْلَبَةَ عَنْ یَعْقُوبَ الْأَحْمَرِ قَالَ: قَالَ أَبُو عَبْدِ اللَّهِ ع لَمَّا کَانَ غَزَاةُ الْحُدَیْبِیَةِ- </w:t>
      </w:r>
      <w:r>
        <w:rPr>
          <w:rStyle w:val="FootnoteReference"/>
        </w:rPr>
        <w:footnoteReference w:id="2234"/>
      </w:r>
      <w:r>
        <w:rPr>
          <w:rFonts w:ascii="Amiri" w:hAnsi="Amiri" w:eastAsia="Amiri" w:cs="Amiri"/>
          <w:lang w:bidi="ar-SA"/>
          <w:color w:val="111111"/>
          <w:sz w:val="28"/>
          <w:szCs w:val="28"/>
          <w:rtl/>
        </w:rPr>
        <w:t xml:space="preserve">وَادَعَ رَسُولُ اللَّهِ ص أَهْلَ مَکَّةَ ثَلَاثَ سِنِینَ ثُمَّ دَخَلَ فَقَضَی نُسُکَهُ فَمَرَّ رَسُولُ اللَّهِ ص بِنَفَرٍ مِنْ أَصْحَابِهِ جُلُوسٍ فِی فِنَاءِ الْکَعْبَةِ- فَقَالَ هُوَ ذَا قَوْمُکُمْ عَلَی رُءُوسِ الْجِبَالِ لَا یَرَوْنَکُمْ فَیَرَوْا فِیکُمْ ضَعْفاً قَالَ فَقَامُوا فَشَدُّوا أَزْرَهُمْ وَ شَدُّوا أَیْدِیَهُمْ عَلَی أَوْسَاطِهِمْ ثُمَّ رَمَلُوا.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الاحمر روایت شده است که گفت: «امام صادق (علیه‌السلام) فرمود: زمانی که پیامبر خدا (صلی الله علیه و آله) در غزوه حدیبیه به صلح با اهل مکه پرداخت و سه سال این صلح برقرار بود، سپس وارد مکه شد و مناسک خود را به جا آورد، پیامبر (صلی الله علیه و آله) بر گروهی از اصحابش که در صحن کعبه نشسته بودند، گذشت. پیامبر (صلی الله علیه و آله) گفت: "این قوم شما بر بالای کوه‌ها هستند و شما را نمی‌بینند، پس در برابر آن‌ها ضعفی از خود نشان ندهید." سپس آن‌ها بلند شدند، کمرهای خود را محکم بستند و دستانشان را به میان‌هایشان بستند، و سپس رمَل (طواف سریع و پرخاشگرانه) کردند.</w:t>
      </w:r>
    </w:p>
    <w:p>
      <w:pPr>
        <w:pStyle w:val="Heading5"/>
      </w:pPr>
      <w:bookmarkStart w:id="1748" w:name="_Toc1206"/>
      <w:r>
        <w:t>[رقم الحدیث الکلی: 17925 - رقم الحدیث الباب: 4]</w:t>
      </w:r>
      <w:bookmarkEnd w:id="1748"/>
    </w:p>
    <w:p>
      <w:pPr>
        <w:pStyle w:val="BookText"/>
      </w:pPr>
      <w:r>
        <w:rPr>
          <w:rFonts w:ascii="Times New Roman" w:hAnsi="Times New Roman" w:eastAsia="Times New Roman" w:cs="Times New Roman"/>
          <w:lang w:val="en-US" w:bidi="en-US"/>
          <w:color w:val="111111"/>
          <w:sz w:val="28"/>
          <w:szCs w:val="28"/>
          <w:rtl/>
        </w:rPr>
        <w:t xml:space="preserve">17925- 4- </w:t>
      </w:r>
      <w:r>
        <w:rPr>
          <w:rStyle w:val="FootnoteReference"/>
        </w:rPr>
        <w:footnoteReference w:id="2235"/>
      </w:r>
      <w:r>
        <w:rPr>
          <w:rFonts w:ascii="Amiri" w:hAnsi="Amiri" w:eastAsia="Amiri" w:cs="Amiri"/>
          <w:lang w:bidi="ar-SA"/>
          <w:color w:val="111111"/>
          <w:sz w:val="28"/>
          <w:szCs w:val="28"/>
          <w:rtl/>
        </w:rPr>
        <w:t xml:space="preserve">مُحَمَّدُ بْنُ یَعْقُوبَ عَنْ عِدَّةٍ مِنْ أَصْحَابِنَا عَنْ أَحْمَدَ بْنِ مُحَمَّدِ بْنِ عِیسَی عَنِ الْبَرْقِیِّ عَنْ عَبْدِ الرَّحْمَنِ بْنِ سَیَابَةَ قَالَ: سَأَلْتُ أَبَا عَبْدِ اللَّهِ ع عَنِ الطَّوَافِ فَقُلْتُ أُسْرِعُ وَ أُکْثِرُ أَوْ أُبْطِئُ </w:t>
      </w:r>
      <w:r>
        <w:rPr>
          <w:rStyle w:val="FootnoteReference"/>
        </w:rPr>
        <w:footnoteReference w:id="2236"/>
      </w:r>
      <w:r>
        <w:rPr>
          <w:rFonts w:ascii="Amiri" w:hAnsi="Amiri" w:eastAsia="Amiri" w:cs="Amiri"/>
          <w:lang w:bidi="ar-SA"/>
          <w:color w:val="111111"/>
          <w:sz w:val="28"/>
          <w:szCs w:val="28"/>
          <w:rtl/>
        </w:rPr>
        <w:t xml:space="preserve">قَالَ مَشْیٌ بَیْنَ مَشْیَیْنِ.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سیابة روایت شده است که گفت: «از امام صادق (علیه‌السلام) درباره طواف پرسیدم و گفتم: آیا باید سریع طواف کنم و زیاد بچرخم یا آرام طواف کنم؟ امام (علیه‌السلام) فرمود: "مشی بین دو نوع مشی (سریع و آرام) است."</w:t>
      </w:r>
    </w:p>
    <w:p>
      <w:pPr>
        <w:pStyle w:val="Heading5"/>
      </w:pPr>
      <w:bookmarkStart w:id="1749" w:name="_Toc1207"/>
      <w:r>
        <w:t>[رقم الحدیث الکلی: 17926 - رقم الحدیث الباب: 5]</w:t>
      </w:r>
      <w:bookmarkEnd w:id="1749"/>
    </w:p>
    <w:p>
      <w:pPr>
        <w:pStyle w:val="BookText"/>
      </w:pPr>
      <w:r>
        <w:rPr>
          <w:rFonts w:ascii="Times New Roman" w:hAnsi="Times New Roman" w:eastAsia="Times New Roman" w:cs="Times New Roman"/>
          <w:lang w:val="en-US" w:bidi="en-US"/>
          <w:color w:val="111111"/>
          <w:sz w:val="28"/>
          <w:szCs w:val="28"/>
          <w:rtl/>
        </w:rPr>
        <w:t xml:space="preserve">17926- 5- </w:t>
      </w:r>
      <w:r>
        <w:rPr>
          <w:rStyle w:val="FootnoteReference"/>
        </w:rPr>
        <w:footnoteReference w:id="2238"/>
      </w:r>
      <w:r>
        <w:rPr>
          <w:rFonts w:ascii="Amiri" w:hAnsi="Amiri" w:eastAsia="Amiri" w:cs="Amiri"/>
          <w:lang w:bidi="ar-SA"/>
          <w:color w:val="111111"/>
          <w:sz w:val="28"/>
          <w:szCs w:val="28"/>
          <w:rtl/>
        </w:rPr>
        <w:t xml:space="preserve">أَحْمَدُ بْنُ مُحَمَّدِ بْنِ عِیسَی فِی نَوَادِرِهِ عَنْ أَبِیهِ قَالَ: سُئِلَ ابْنُ عَبَّاسٍ فَقِیلَ لَهُ إِنَّ قَوْماً یَرْوُونَ </w:t>
      </w:r>
      <w:r>
        <w:rPr>
          <w:rStyle w:val="FootnoteReference"/>
        </w:rPr>
        <w:footnoteReference w:id="2239"/>
      </w:r>
      <w:r>
        <w:rPr>
          <w:rFonts w:ascii="Amiri" w:hAnsi="Amiri" w:eastAsia="Amiri" w:cs="Amiri"/>
          <w:lang w:bidi="ar-SA"/>
          <w:color w:val="111111"/>
          <w:sz w:val="28"/>
          <w:szCs w:val="28"/>
          <w:rtl/>
        </w:rPr>
        <w:t xml:space="preserve">أَنَّ رَسُولَ اللَّهِ ص أَمَرَ بِالرَّمَلِ حَوْلَ الْکَعْبَةِ- فَقَالَ کَذَبُوا وَ صَدَقُوا فَقُلْتُ وَ کَیْفَ</w:t>
      </w:r>
    </w:p>
    <w:p>
      <w:pPr>
        <w:pStyle w:val="BookText"/>
      </w:pPr>
      <w:r>
        <w:rPr>
          <w:rFonts w:ascii="IRNazanin" w:hAnsi="IRNazanin" w:eastAsia="IRNazanin" w:cs="IRNazanin"/>
          <w:lang w:bidi="fa-IR"/>
          <w:color w:val="111111"/>
          <w:sz w:val="28"/>
          <w:szCs w:val="28"/>
          <w:rtl/>
        </w:rPr>
        <w:t xml:space="preserve">ص: 352</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8" w:name="pg14670_158384"/>
    <w:bookmarkEnd w:id="338"/>
    <w:p>
      <w:pPr>
        <w:pStyle w:val="BookText"/>
      </w:pPr>
      <w:r>
        <w:rPr>
          <w:rFonts w:ascii="Amiri" w:hAnsi="Amiri" w:eastAsia="Amiri" w:cs="Amiri"/>
          <w:lang w:bidi="ar-SA"/>
          <w:color w:val="111111"/>
          <w:sz w:val="28"/>
          <w:szCs w:val="28"/>
          <w:rtl/>
        </w:rPr>
        <w:t xml:space="preserve">ذَاکَ فَقَالَ إِنَّ رَسُولَ اللَّهِ ص دَخَلَ مَکَّةَ فِی عُمْرَةِ الْقَضَاءِ- وَ أَهْلُهَا مُشْرِکُونَ- وَ بَلَغَهُمْ أَنَّ أَصْحَابَ مُحَمَّدٍ مَجْهُودُونَ فَقَالَ رَسُولُ اللَّهِ ص رَحِمَ اللَّهُ امْرَأً أَرَاهُمْ مِنْ نَفْسِهِ جَلَداً فَأَمَرَهُمْ فَحَسَرُوا عَنْ أَعْضَادِهِمْ وَ رَمَلُوا بِالْبَیْتِ ثَلَاثَةَ أَشْوَاطٍ وَ رَسُولُ اللَّهِ ص عَلَی نَاقَتِهِ وَ عَبْدُ اللَّهِ بْنُ رَوَاحَةَ آخِذٌ بِزِمَامِهَا وَ الْمُشْرِکُونَ بِحِیَالِ الْمِیزَابِ یَنْظُرُونَ إِلَیْهِمْ ثُمَّ حَجَّ رَسُولُ اللَّهِ ص بَعْدَ ذَلِکَ فَلَمْ یَرْمُلْ وَ لَمْ یَأْمُرْهُمْ بِذَلِکَ فَصَدَقُوا فِی ذَلِکَ وَ کَذَبُوا فِی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عیسى در نواردره نقل شده است که از پدرش روایت کرده است: «از ابن عباس سوال شد و گفته شد که گروهی می‌گویند که پیامبر خدا (صلی الله علیه و آله) دستور داده است که در طواف به دور کعبه رمَل (طواف سریع و پرخاشگرانه) انجام شود. ابن عباس گفت: "آن‌ها دروغ گفته‌اند و راست گفته‌اند." گفتم: "چگونه ممکن است؟" گفت: "پیامبر خدا (صلی الله علیه و آله) هنگام عمره قضا به مکه وارد شد و اهل مکه مشرک بودند و به او رسید که اصحاب محمد (صلی الله علیه و آله) در زحمت هستند. پیامبر (صلی الله علیه و آله) گفت: 'خداوند رحمت کند کسی را که به آن‌ها از شجاعت خود نشان دهد.' بنابراین، به اصحاب دستور داد که شانه‌هایشان را نمایان کنند و به دور خانه سه دور رمَل کنند، در حالی که پیامبر (صلی الله علیه و آله) بر شترش نشسته بود و عبدالله بن رواحه در حال گرفتن افسار شتر بود و مشرکان در مقابل میزاب به تماشای آن‌ها نشسته بودند. سپس پیامبر (صلی الله علیه و آله) بعد از آن حج کرد و رمَل نکرد و به آن‌ها نیز دستور نداد که رمَل کنند. بنابراین، آن‌ها در آن مورد راست گفتند و در این مورد دروغ گفتند.</w:t>
      </w:r>
    </w:p>
    <w:p>
      <w:pPr>
        <w:pStyle w:val="Heading5"/>
      </w:pPr>
      <w:bookmarkStart w:id="1750" w:name="_Toc1208"/>
      <w:r>
        <w:t>[رقم الحدیث الکلی: 17927 - رقم الحدیث الباب: 6]</w:t>
      </w:r>
      <w:bookmarkEnd w:id="1750"/>
    </w:p>
    <w:p>
      <w:pPr>
        <w:pStyle w:val="BookText"/>
      </w:pPr>
      <w:r>
        <w:rPr>
          <w:rFonts w:ascii="Times New Roman" w:hAnsi="Times New Roman" w:eastAsia="Times New Roman" w:cs="Times New Roman"/>
          <w:lang w:val="en-US" w:bidi="en-US"/>
          <w:color w:val="111111"/>
          <w:sz w:val="28"/>
          <w:szCs w:val="28"/>
          <w:rtl/>
        </w:rPr>
        <w:t xml:space="preserve">17927- 6- </w:t>
      </w:r>
      <w:r>
        <w:rPr>
          <w:rStyle w:val="FootnoteReference"/>
        </w:rPr>
        <w:footnoteReference w:id="2240"/>
      </w:r>
      <w:r>
        <w:rPr>
          <w:rFonts w:ascii="Amiri" w:hAnsi="Amiri" w:eastAsia="Amiri" w:cs="Amiri"/>
          <w:lang w:bidi="ar-SA"/>
          <w:color w:val="111111"/>
          <w:sz w:val="28"/>
          <w:szCs w:val="28"/>
          <w:rtl/>
        </w:rPr>
        <w:t xml:space="preserve">وَ عَنْ أَبِیهِ عَنْ جَدِّهِ عَنْ أَبِیهِ قَالَ: رَأَیْتُ عَلِیَّ بْنَ الْحُسَیْنِ ع یَمْشِی وَ لَا یَرْمُلُ.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پدرش از جدش از پدرش روایت شده است که گفت: «علی بن الحسین (علیه‌السلام) را دیدم که راه می‌رفت و رمَل (طواف سریع و پرخاشگرانه) نمی‌کرد.</w:t>
      </w:r>
    </w:p>
    <w:p>
      <w:pPr>
        <w:pStyle w:val="Heading4"/>
      </w:pPr>
      <w:bookmarkStart w:id="1751" w:name="_Toc1209"/>
      <w:r>
        <w:t>30- بَابُ وُجُوبِ إِدْخَالِ الْحِجْرِ فِی الطَّوَافِ بِأَنْ یَمْشِیَ خَارِجَهُ لَا فِیهِ وَ کَذَا الشَّاذَرْوَانُ‌</w:t>
      </w:r>
      <w:bookmarkEnd w:id="1751"/>
    </w:p>
    <w:p>
      <w:pPr>
        <w:pStyle w:val="Heading5"/>
      </w:pPr>
      <w:bookmarkStart w:id="1752" w:name="_Toc1210"/>
      <w:r>
        <w:t>اشارة</w:t>
      </w:r>
      <w:bookmarkEnd w:id="1752"/>
    </w:p>
    <w:p>
      <w:pPr>
        <w:pStyle w:val="BookText"/>
      </w:pPr>
      <w:r>
        <w:rPr>
          <w:rStyle w:val="FootnoteReference"/>
        </w:rPr>
        <w:footnoteReference w:id="2241"/>
      </w:r>
      <w:r>
        <w:rPr>
          <w:rFonts w:ascii="Amiri" w:hAnsi="Amiri" w:eastAsia="Amiri" w:cs="Amiri"/>
          <w:lang w:bidi="ar-SA"/>
          <w:color w:val="111111"/>
          <w:sz w:val="28"/>
          <w:szCs w:val="28"/>
          <w:rtl/>
        </w:rPr>
        <w:t xml:space="preserve">30 بَابُ وُجُوبِ إِدْخَالِ الْحِجْرِ فِی الطَّوَافِ بِأَنْ یَمْشِیَ خَارِجَهُ لَا فِیهِ وَ کَذَا الشَّاذَرْوَانُ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53" w:name="_Toc1211"/>
      <w:r>
        <w:t>[رقم الحدیث الکلی: 17928 - رقم الحدیث الباب: 1]</w:t>
      </w:r>
      <w:bookmarkEnd w:id="1753"/>
    </w:p>
    <w:p>
      <w:pPr>
        <w:pStyle w:val="BookText"/>
      </w:pPr>
      <w:r>
        <w:rPr>
          <w:rFonts w:ascii="Times New Roman" w:hAnsi="Times New Roman" w:eastAsia="Times New Roman" w:cs="Times New Roman"/>
          <w:lang w:val="en-US" w:bidi="en-US"/>
          <w:color w:val="111111"/>
          <w:sz w:val="28"/>
          <w:szCs w:val="28"/>
          <w:rtl/>
        </w:rPr>
        <w:t xml:space="preserve">17928- 1- </w:t>
      </w:r>
      <w:r>
        <w:rPr>
          <w:rStyle w:val="FootnoteReference"/>
        </w:rPr>
        <w:footnoteReference w:id="2242"/>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مُعَاوِیَةَ بْنِ عَمَّارٍ قَالَ: سَأَلْتُ أَبَا عَبْدِ اللَّهِ ع عَنِ الْحِجْرِ- أَ مِنَ الْبَیْتِ هُوَ أَوْ فِیهِ شَیْ‌ءٌ مِنَ الْبَیْتِ فَقَالَ لَا وَ لَا قُلَامَةُ ظُفُرٍ وَ لَکِنَّ إِسْمَاعِیلَ دَفَنَ أُمَّهُ فِیهِ فَکَرِهَ أَنْ یُوطَأَ فَجَعَلَ عَلَیْهِ </w:t>
      </w:r>
      <w:r>
        <w:rPr>
          <w:rStyle w:val="FootnoteReference"/>
        </w:rPr>
        <w:footnoteReference w:id="2243"/>
      </w:r>
      <w:r>
        <w:rPr>
          <w:rFonts w:ascii="Amiri" w:hAnsi="Amiri" w:eastAsia="Amiri" w:cs="Amiri"/>
          <w:lang w:bidi="ar-SA"/>
          <w:color w:val="111111"/>
          <w:sz w:val="28"/>
          <w:szCs w:val="28"/>
          <w:rtl/>
        </w:rPr>
        <w:t xml:space="preserve">حِجْراً وَ فِیهِ قُبُورُ أَنْبِیَاءَ.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معاویة بن عمار نقل شده که می‌گوید: «از امام صادق (علیه‌السلام) درباره حجر (حجر اسماعیل) پرسیدم، آیا از خانه (کعبه) است یا چیزی از خانه در آن قرار دارد؟ امام (علیه‌السلام) فرمود: نه، حتی به اندازه یک ناخن هم از خانه نیست، بلکه اسماعیل مادرش را در آنجا دفن کرد و چون نمی‌خواست کسی بر آن قدم بگذارد، بر آن حجر (سنگ‌چین) قرار داد و در آنجا قبور پیامبران وجود دارد.</w:t>
      </w:r>
    </w:p>
    <w:p>
      <w:pPr>
        <w:pStyle w:val="Heading5"/>
      </w:pPr>
      <w:bookmarkStart w:id="1754" w:name="_Toc1212"/>
      <w:r>
        <w:t>[رقم الحدیث الکلی: 17929 - رقم الحدیث الباب: 2]</w:t>
      </w:r>
      <w:bookmarkEnd w:id="1754"/>
    </w:p>
    <w:p>
      <w:pPr>
        <w:pStyle w:val="BookText"/>
      </w:pPr>
      <w:r>
        <w:rPr>
          <w:rFonts w:ascii="Times New Roman" w:hAnsi="Times New Roman" w:eastAsia="Times New Roman" w:cs="Times New Roman"/>
          <w:lang w:val="en-US" w:bidi="en-US"/>
          <w:color w:val="111111"/>
          <w:sz w:val="28"/>
          <w:szCs w:val="28"/>
          <w:rtl/>
        </w:rPr>
        <w:t xml:space="preserve">17929- 2- </w:t>
      </w:r>
      <w:r>
        <w:rPr>
          <w:rStyle w:val="FootnoteReference"/>
        </w:rPr>
        <w:footnoteReference w:id="2244"/>
      </w:r>
      <w:r>
        <w:rPr>
          <w:rFonts w:ascii="Amiri" w:hAnsi="Amiri" w:eastAsia="Amiri" w:cs="Amiri"/>
          <w:lang w:bidi="ar-SA"/>
          <w:color w:val="111111"/>
          <w:sz w:val="28"/>
          <w:szCs w:val="28"/>
          <w:rtl/>
        </w:rPr>
        <w:t xml:space="preserve">وَ عَنْهُ عَنْ أَحْمَدَ بْنِ مُحَمَّدٍ عَنْ عَلِیِّ بْنِ النُّعْمَانِ عَنْ سَیْفِ بْنِ عَمِیرَةَ عَنْ أَبِی بَکْرٍ الْحَضْرَمِیِّ عَنْ أَبِی عَبْدِ اللَّهِ ع</w:t>
      </w:r>
    </w:p>
    <w:p>
      <w:pPr>
        <w:pStyle w:val="BookText"/>
      </w:pPr>
      <w:r>
        <w:rPr>
          <w:rFonts w:ascii="IRNazanin" w:hAnsi="IRNazanin" w:eastAsia="IRNazanin" w:cs="IRNazanin"/>
          <w:lang w:bidi="fa-IR"/>
          <w:color w:val="111111"/>
          <w:sz w:val="28"/>
          <w:szCs w:val="28"/>
          <w:rtl/>
        </w:rPr>
        <w:t xml:space="preserve">ص: 353</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9" w:name="pg14670_158385"/>
    <w:bookmarkEnd w:id="339"/>
    <w:p>
      <w:pPr>
        <w:pStyle w:val="BookText"/>
      </w:pPr>
      <w:r>
        <w:rPr>
          <w:rFonts w:ascii="Amiri" w:hAnsi="Amiri" w:eastAsia="Amiri" w:cs="Amiri"/>
          <w:lang w:bidi="ar-SA"/>
          <w:color w:val="111111"/>
          <w:sz w:val="28"/>
          <w:szCs w:val="28"/>
          <w:rtl/>
        </w:rPr>
        <w:t xml:space="preserve">قَالَ: إِنَّ إِسْمَاعِیلَ دَفَنَ أُمَّهُ فِی الْحِجْرِ- </w:t>
      </w:r>
      <w:r>
        <w:rPr>
          <w:rStyle w:val="FootnoteReference"/>
        </w:rPr>
        <w:footnoteReference w:id="2245"/>
      </w:r>
      <w:r>
        <w:rPr>
          <w:rFonts w:ascii="Amiri" w:hAnsi="Amiri" w:eastAsia="Amiri" w:cs="Amiri"/>
          <w:lang w:bidi="ar-SA"/>
          <w:color w:val="111111"/>
          <w:sz w:val="28"/>
          <w:szCs w:val="28"/>
          <w:rtl/>
        </w:rPr>
        <w:t xml:space="preserve">وَ حَجَّرَ </w:t>
      </w:r>
      <w:r>
        <w:rPr>
          <w:rStyle w:val="FootnoteReference"/>
        </w:rPr>
        <w:footnoteReference w:id="2246"/>
      </w:r>
      <w:r>
        <w:rPr>
          <w:rFonts w:ascii="Amiri" w:hAnsi="Amiri" w:eastAsia="Amiri" w:cs="Amiri"/>
          <w:lang w:bidi="ar-SA"/>
          <w:color w:val="111111"/>
          <w:sz w:val="28"/>
          <w:szCs w:val="28"/>
          <w:rtl/>
        </w:rPr>
        <w:t xml:space="preserve">عَلَیْهَا لِئَلَّا یُوطَأَ قَبْرُ أُمِّ إِسْمَاعِیلَ فِی الْحِجْرِ.</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الْعَبَّاسِ بْنِ مَعْرُوفٍ عَنْ عَلِیِّ بْنِ مَهْزِیَارَ عَنِ الْحَسَنِ بْنِ سَعِیدٍ عَنْ عَلِیِّ بْنِ النُّعْمَانِ مِثْلَهُ إِلَّا أَنَّهُ قَالَ لِئَلَّا یُوطَأَ قَبْرُهَا </w:t>
      </w:r>
      <w:r>
        <w:rPr>
          <w:rStyle w:val="FootnoteReference"/>
        </w:rPr>
        <w:footnoteReference w:id="22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نقل شده که می‌گوید: امام صادق (علیه‌السلام) فرمودند: «به‌راستی که اسماعیل مادرش را در حجر (حجر اسماعیل) دفن کرد و بر روی قبر مادرش حجر (سنگ‌چین) قرار داد تا قبر مادر اسماعیل در حجر پا گذاشته نشود.»</w:t>
      </w:r>
    </w:p>
    <w:p>
      <w:pPr>
        <w:pStyle w:val="Heading5"/>
      </w:pPr>
      <w:bookmarkStart w:id="1755" w:name="_Toc1213"/>
      <w:r>
        <w:t>[رقم الحدیث الکلی: 17930 - رقم الحدیث الباب: 3]</w:t>
      </w:r>
      <w:bookmarkEnd w:id="1755"/>
    </w:p>
    <w:p>
      <w:pPr>
        <w:pStyle w:val="BookText"/>
      </w:pPr>
      <w:r>
        <w:rPr>
          <w:rFonts w:ascii="Times New Roman" w:hAnsi="Times New Roman" w:eastAsia="Times New Roman" w:cs="Times New Roman"/>
          <w:lang w:val="en-US" w:bidi="en-US"/>
          <w:color w:val="111111"/>
          <w:sz w:val="28"/>
          <w:szCs w:val="28"/>
          <w:rtl/>
        </w:rPr>
        <w:t xml:space="preserve">17930- 3- </w:t>
      </w:r>
      <w:r>
        <w:rPr>
          <w:rStyle w:val="FootnoteReference"/>
        </w:rPr>
        <w:footnoteReference w:id="2248"/>
      </w:r>
      <w:r>
        <w:rPr>
          <w:rFonts w:ascii="Amiri" w:hAnsi="Amiri" w:eastAsia="Amiri" w:cs="Amiri"/>
          <w:lang w:bidi="ar-SA"/>
          <w:color w:val="111111"/>
          <w:sz w:val="28"/>
          <w:szCs w:val="28"/>
          <w:rtl/>
        </w:rPr>
        <w:t xml:space="preserve">وَ عَنْ بَعْضِ أَصْحَابِنَا عَنِ ابْنِ جُمْهُورٍ عَنْ أَبِیهِ عَنْ مُحَمَّدِ بْنِ سِنَانٍ عَنِ الْمُفَضَّلِ بْنِ عُمَرَ عَنْ أَبِی عَبْدِ اللَّهِ ع قَالَ: الْحِجْرُ بَیْتُ إِسْمَاعِیلَ وَ فِیهِ قَبْرُ هَاجَرَ وَ قَبْرُ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حجرخانه حضرت اسماعیل بوده ودرآن قبرهاجرواسماعیل است .</w:t>
      </w:r>
    </w:p>
    <w:p>
      <w:pPr>
        <w:pStyle w:val="Heading5"/>
      </w:pPr>
      <w:bookmarkStart w:id="1756" w:name="_Toc1214"/>
      <w:r>
        <w:t>[رقم الحدیث الکلی: 17931 - رقم الحدیث الباب: 4]</w:t>
      </w:r>
      <w:bookmarkEnd w:id="1756"/>
    </w:p>
    <w:p>
      <w:pPr>
        <w:pStyle w:val="BookText"/>
      </w:pPr>
      <w:r>
        <w:rPr>
          <w:rFonts w:ascii="Times New Roman" w:hAnsi="Times New Roman" w:eastAsia="Times New Roman" w:cs="Times New Roman"/>
          <w:lang w:val="en-US" w:bidi="en-US"/>
          <w:color w:val="111111"/>
          <w:sz w:val="28"/>
          <w:szCs w:val="28"/>
          <w:rtl/>
        </w:rPr>
        <w:t xml:space="preserve">17931- 4- </w:t>
      </w:r>
      <w:r>
        <w:rPr>
          <w:rStyle w:val="FootnoteReference"/>
        </w:rPr>
        <w:footnoteReference w:id="2249"/>
      </w:r>
      <w:r>
        <w:rPr>
          <w:rFonts w:ascii="Amiri" w:hAnsi="Amiri" w:eastAsia="Amiri" w:cs="Amiri"/>
          <w:lang w:bidi="ar-SA"/>
          <w:color w:val="111111"/>
          <w:sz w:val="28"/>
          <w:szCs w:val="28"/>
          <w:rtl/>
        </w:rPr>
        <w:t xml:space="preserve">وَ عَنْ عِدَّةٍ مِنْ أَصْحَابِنَا عَنْ سَهْلِ بْنِ زِیَادٍ عَنْ مُحَمَّدِ بْنِ الْوَلِیدِ شَبَابٍ الصَّیْرَفِیِّ عَنْ مُعَاوِیَةَ بْنِ عَمَّارٍ قَالَ: قَالَ أَبُو عَبْدِ اللَّهِ ع دُفِنَ فِی الْحِجْرِ مِمَّا یَلِی الرُّکْنَ الثَّالِثَ- عَذَارَی بَنَاتِ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امام صادق (علیه‌السلام) فرمودند: «در حجر اسماعیل، در قسمتی که به رکن سوم نزدیک است، دختران دوشیزه اسماعیل دفن شده‌اند.</w:t>
      </w:r>
    </w:p>
    <w:p>
      <w:pPr>
        <w:pStyle w:val="Heading5"/>
      </w:pPr>
      <w:bookmarkStart w:id="1757" w:name="_Toc1215"/>
      <w:r>
        <w:t>[رقم الحدیث الکلی: 17932 - رقم الحدیث الباب: 5]</w:t>
      </w:r>
      <w:bookmarkEnd w:id="1757"/>
    </w:p>
    <w:p>
      <w:pPr>
        <w:pStyle w:val="BookText"/>
      </w:pPr>
      <w:r>
        <w:rPr>
          <w:rFonts w:ascii="Times New Roman" w:hAnsi="Times New Roman" w:eastAsia="Times New Roman" w:cs="Times New Roman"/>
          <w:lang w:val="en-US" w:bidi="en-US"/>
          <w:color w:val="111111"/>
          <w:sz w:val="28"/>
          <w:szCs w:val="28"/>
          <w:rtl/>
        </w:rPr>
        <w:t xml:space="preserve">17932- 5- </w:t>
      </w:r>
      <w:r>
        <w:rPr>
          <w:rStyle w:val="FootnoteReference"/>
        </w:rPr>
        <w:footnoteReference w:id="2250"/>
      </w:r>
      <w:r>
        <w:rPr>
          <w:rFonts w:ascii="Amiri" w:hAnsi="Amiri" w:eastAsia="Amiri" w:cs="Amiri"/>
          <w:lang w:bidi="ar-SA"/>
          <w:color w:val="111111"/>
          <w:sz w:val="28"/>
          <w:szCs w:val="28"/>
          <w:rtl/>
        </w:rPr>
        <w:t xml:space="preserve">مُحَمَّدُ بْنُ عَلِیِّ بْنِ الْحُسَیْنِ عَنِ النَّبِیِّ وَ الْأَئِمَّةِ ع قَالَ: صَارَ النَّاسُ یَطُوفُونَ حَوْلَ الْحِجْرِ- وَ لَا یَطُوفُونَ فِیهِ لِأَنَّ أُمَّ إِسْمَاعِیلَ دُفِنَتْ فِی الْحِجْرِ- فَفِیهِ قَبْرُهَا فَطِیفَ کَذَلِکَ لِئَلَّا </w:t>
      </w:r>
      <w:r>
        <w:rPr>
          <w:rStyle w:val="FootnoteReference"/>
        </w:rPr>
        <w:footnoteReference w:id="2251"/>
      </w:r>
      <w:r>
        <w:rPr>
          <w:rFonts w:ascii="Amiri" w:hAnsi="Amiri" w:eastAsia="Amiri" w:cs="Amiri"/>
          <w:lang w:bidi="ar-SA"/>
          <w:color w:val="111111"/>
          <w:sz w:val="28"/>
          <w:szCs w:val="28"/>
          <w:rtl/>
        </w:rPr>
        <w:t xml:space="preserve">یُوطَأَ قَبْرُهَا.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الحسین (علیه‌السلام) نقل شده است که پیامبر و امامان (علیهم‌السلام) فرمودند: «مردم شروع به طواف در اطراف حجر اسماعیل کردند و در داخل آن طواف نمی‌کردند، زیرا مادر اسماعیل در حجر دفن شده بود و قبر او در آنجا قرار دارد. به همین دلیل، طواف در اطراف حجر به این صورت انجام شد تا قبر مادر اسماعیل لگدمال نشود.</w:t>
      </w:r>
    </w:p>
    <w:p>
      <w:pPr>
        <w:pStyle w:val="BookText"/>
      </w:pPr>
      <w:r>
        <w:rPr>
          <w:rFonts w:ascii="IRNazanin" w:hAnsi="IRNazanin" w:eastAsia="IRNazanin" w:cs="IRNazanin"/>
          <w:lang w:bidi="fa-IR"/>
          <w:color w:val="111111"/>
          <w:sz w:val="28"/>
          <w:szCs w:val="28"/>
          <w:rtl/>
        </w:rPr>
        <w:t xml:space="preserve">ص: 354</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0" w:name="pg14670_158386"/>
    <w:bookmarkEnd w:id="340"/>
    <w:p>
      <w:pPr>
        <w:pStyle w:val="Heading5"/>
      </w:pPr>
      <w:bookmarkStart w:id="1758" w:name="_Toc1216"/>
      <w:r>
        <w:t>[رقم الحدیث الکلی: 17933 - رقم الحدیث الباب: 6]</w:t>
      </w:r>
      <w:bookmarkEnd w:id="1758"/>
    </w:p>
    <w:p>
      <w:pPr>
        <w:pStyle w:val="BookText"/>
      </w:pPr>
      <w:r>
        <w:rPr>
          <w:rFonts w:ascii="Times New Roman" w:hAnsi="Times New Roman" w:eastAsia="Times New Roman" w:cs="Times New Roman"/>
          <w:lang w:val="en-US" w:bidi="en-US"/>
          <w:color w:val="111111"/>
          <w:sz w:val="28"/>
          <w:szCs w:val="28"/>
          <w:rtl/>
        </w:rPr>
        <w:t xml:space="preserve">17933- 6- </w:t>
      </w:r>
      <w:r>
        <w:rPr>
          <w:rStyle w:val="FootnoteReference"/>
        </w:rPr>
        <w:footnoteReference w:id="2252"/>
      </w:r>
      <w:r>
        <w:rPr>
          <w:rFonts w:ascii="Amiri" w:hAnsi="Amiri" w:eastAsia="Amiri" w:cs="Amiri"/>
          <w:lang w:bidi="ar-SA"/>
          <w:color w:val="111111"/>
          <w:sz w:val="28"/>
          <w:szCs w:val="28"/>
          <w:rtl/>
        </w:rPr>
        <w:t xml:space="preserve">قَالَ وَ رُوِیَ أَنَّ فِیهِ قُبُورَ الْأَنْبِیَاءِ ع وَ مَا فِی الْحِجْرِ شَیْ‌ءٌ مِنَ الْبَیْتِ وَ لَا قُلَامَةُ ظُفُرٍ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وروایت شده درآنجا قبورانبیاء قراردارد وچیزی ازحجرحتی به اندازه ناخن جزء کعبه نیست .</w:t>
      </w:r>
    </w:p>
    <w:p>
      <w:pPr>
        <w:pStyle w:val="Heading5"/>
      </w:pPr>
      <w:bookmarkStart w:id="1759" w:name="_Toc1217"/>
      <w:r>
        <w:t>[رقم الحدیث الکلی: 17934 - رقم الحدیث الباب: 7]</w:t>
      </w:r>
      <w:bookmarkEnd w:id="1759"/>
    </w:p>
    <w:p>
      <w:pPr>
        <w:pStyle w:val="BookText"/>
      </w:pPr>
      <w:r>
        <w:rPr>
          <w:rFonts w:ascii="Times New Roman" w:hAnsi="Times New Roman" w:eastAsia="Times New Roman" w:cs="Times New Roman"/>
          <w:lang w:val="en-US" w:bidi="en-US"/>
          <w:color w:val="111111"/>
          <w:sz w:val="28"/>
          <w:szCs w:val="28"/>
          <w:rtl/>
        </w:rPr>
        <w:t xml:space="preserve">17934- 7- </w:t>
      </w:r>
      <w:r>
        <w:rPr>
          <w:rStyle w:val="FootnoteReference"/>
        </w:rPr>
        <w:footnoteReference w:id="2254"/>
      </w:r>
      <w:r>
        <w:rPr>
          <w:rFonts w:ascii="Amiri" w:hAnsi="Amiri" w:eastAsia="Amiri" w:cs="Amiri"/>
          <w:lang w:bidi="ar-SA"/>
          <w:color w:val="111111"/>
          <w:sz w:val="28"/>
          <w:szCs w:val="28"/>
          <w:rtl/>
        </w:rPr>
        <w:t xml:space="preserve">قَالَ وَ رُوِیَ أَنَّ إِبْرَاهِیمَ ع لَمَّا قَضَی مَنَاسِکَهُ أَمَرَهُ اللَّهُ بِالانْصِرَافِ فَانْصَرَفَ وَ مَاتَتْ أُمُّ إِسْمَاعِیلَ فَدَفَنَهَا فِی الْحِجْرِ- وَ حَجَّرَ عَلَیْهَا لِئَلَّا یُوطَأَ قَبْرُهَا.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ابراهیم (علیه‌السلام) هنگامی که مناسک (حج) خود را به پایان رساند، خداوند او را به بازگشت (به سوی قوم خود) امر کرد. پس بازگشت و مادر اسماعیل درگذشت. پس او را در حجر دفن کرد و بر روی قبر او سنگ‌هایی گذاشت تا روی آن پا گذاشته نشود.</w:t>
      </w:r>
    </w:p>
    <w:p>
      <w:pPr>
        <w:pStyle w:val="Heading5"/>
      </w:pPr>
      <w:bookmarkStart w:id="1760" w:name="_Toc1218"/>
      <w:r>
        <w:t>[رقم الحدیث الکلی: 17935 - رقم الحدیث الباب: 8]</w:t>
      </w:r>
      <w:bookmarkEnd w:id="1760"/>
    </w:p>
    <w:p>
      <w:pPr>
        <w:pStyle w:val="BookText"/>
      </w:pPr>
      <w:r>
        <w:rPr>
          <w:rFonts w:ascii="Times New Roman" w:hAnsi="Times New Roman" w:eastAsia="Times New Roman" w:cs="Times New Roman"/>
          <w:lang w:val="en-US" w:bidi="en-US"/>
          <w:color w:val="111111"/>
          <w:sz w:val="28"/>
          <w:szCs w:val="28"/>
          <w:rtl/>
        </w:rPr>
        <w:t xml:space="preserve">17935- 8- </w:t>
      </w:r>
      <w:r>
        <w:rPr>
          <w:rStyle w:val="FootnoteReference"/>
        </w:rPr>
        <w:footnoteReference w:id="2255"/>
      </w:r>
      <w:r>
        <w:rPr>
          <w:rFonts w:ascii="Amiri" w:hAnsi="Amiri" w:eastAsia="Amiri" w:cs="Amiri"/>
          <w:lang w:bidi="ar-SA"/>
          <w:color w:val="111111"/>
          <w:sz w:val="28"/>
          <w:szCs w:val="28"/>
          <w:rtl/>
        </w:rPr>
        <w:t xml:space="preserve">وَ فِی الْعِلَلِ عَنْ أَبِیهِ عَنْ سَعْدِ بْنِ عَبْدِ اللَّهِ عَنْ أَحْمَدَ بْنِ مُحَمَّدِ بْنِ عِیسَی عَنْ أَحْمَدَ بْنِ مُحَمَّدِ بْنِ أَبِی نَصْرٍ عَنْ أَبَانِ بْنِ عُثْمَانَ عَنْ أَبِی بَصِیرٍ عَنْ أَبِی جَعْفَرٍ أَوْ أَبِی عَبْدِ اللَّهِ ع فِی حَدِیثِ إِبْرَاهِیمَ وَ إِسْمَاعِیلَ قَالَ وَ تُوُفِّیَ إِسْمَاعِیلُ بَعْدَهُ وَ هُوَ ابْنُ ثَلَاثِینَ وَ مِائَةِ سَنَةٍ فَدُفِنَ فِی الْحِجْرِ مَعَ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ابی‌بصیر از امام باقر (علیه‌السلام) یا امام صادق (علیه‌السلام) در مورد داستان ابراهیم و اسماعیل نقل شده است که فرمود: اسماعیل بعد از او (ابراهیم) درگذشت در حالی که 130 ساله بود و در حجر، کنار مادرش دفن شد.</w:t>
      </w:r>
    </w:p>
    <w:p>
      <w:pPr>
        <w:pStyle w:val="Heading5"/>
      </w:pPr>
      <w:bookmarkStart w:id="1761" w:name="_Toc1219"/>
      <w:r>
        <w:t>[رقم الحدیث الکلی: 17936 - رقم الحدیث الباب: 9]</w:t>
      </w:r>
      <w:bookmarkEnd w:id="1761"/>
    </w:p>
    <w:p>
      <w:pPr>
        <w:pStyle w:val="BookText"/>
      </w:pPr>
      <w:r>
        <w:rPr>
          <w:rFonts w:ascii="Times New Roman" w:hAnsi="Times New Roman" w:eastAsia="Times New Roman" w:cs="Times New Roman"/>
          <w:lang w:val="en-US" w:bidi="en-US"/>
          <w:color w:val="111111"/>
          <w:sz w:val="28"/>
          <w:szCs w:val="28"/>
          <w:rtl/>
        </w:rPr>
        <w:t xml:space="preserve">17936- 9- </w:t>
      </w:r>
      <w:r>
        <w:rPr>
          <w:rStyle w:val="FootnoteReference"/>
        </w:rPr>
        <w:footnoteReference w:id="2256"/>
      </w:r>
      <w:r>
        <w:rPr>
          <w:rFonts w:ascii="Amiri" w:hAnsi="Amiri" w:eastAsia="Amiri" w:cs="Amiri"/>
          <w:lang w:bidi="ar-SA"/>
          <w:color w:val="111111"/>
          <w:sz w:val="28"/>
          <w:szCs w:val="28"/>
          <w:rtl/>
        </w:rPr>
        <w:t xml:space="preserve">وَ رَوَی جَمَاعَةٌ مِنْ فُقَهَائِنَا مِنْهُمُ الْعَلَّامَةُ فِی التَّذْکِرَةِ حَدِیثاً مُرْسَلًا مَضْمُونُهُ أَنَّ الشَّاذَرْوَانَ کَانَ مِنَ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که توسط جمعی از فقهای شیعه نقل شده است، از جمله علامه حلی در کتاب «تذکره»، به صورت مرسل (بدون ذکر سلسله سند) بیان شده است. مضمون این حدیث این است که «شاذروان» بخشی از کعبه بوده است.( شاذروان به نوار سنگی گفته می‌شود که در پایه‌های دیوار کعبه قرار دارد. این حدیث نشان می‌دهد که این نوار سنگی، بخشی از ساختمان اصلی کعبه محسوب می‌شده است.)</w:t>
      </w:r>
    </w:p>
    <w:p>
      <w:pPr>
        <w:pStyle w:val="Heading5"/>
      </w:pPr>
      <w:bookmarkStart w:id="1762" w:name="_Toc1220"/>
      <w:r>
        <w:t>[رقم الحدیث الکلی: 17937 - رقم الحدیث الباب: 10]</w:t>
      </w:r>
      <w:bookmarkEnd w:id="1762"/>
    </w:p>
    <w:p>
      <w:pPr>
        <w:pStyle w:val="BookText"/>
      </w:pPr>
      <w:r>
        <w:rPr>
          <w:rFonts w:ascii="Times New Roman" w:hAnsi="Times New Roman" w:eastAsia="Times New Roman" w:cs="Times New Roman"/>
          <w:lang w:val="en-US" w:bidi="en-US"/>
          <w:color w:val="111111"/>
          <w:sz w:val="28"/>
          <w:szCs w:val="28"/>
          <w:rtl/>
        </w:rPr>
        <w:t xml:space="preserve">17937- 10- </w:t>
      </w:r>
      <w:r>
        <w:rPr>
          <w:rStyle w:val="FootnoteReference"/>
        </w:rPr>
        <w:footnoteReference w:id="2257"/>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الْحَلَبِیِّ عَنْ أَبِی عَبْدِ اللَّهِ ع قَالَ: سَأَلْتُهُ عَنِ الْحِجْرِ فَقَالَ إِنَّکُمْ تُسَمُّونَهُ الْحَطِیمَ- وَ إِنَّمَا کَانَ لِغَنَمِ إِسْمَاعِیلَ- وَ إِنَّمَا دَفَنَ فِیهِ أُمَّهُ وَ کَرِهَ أَنْ یُوطَأَ قَبْرُهَا فَحَجَّرَ عَلَیْهِ وَ فِیهِ قُبُورُ أَنْبِیَاءَ.</w:t>
      </w:r>
    </w:p>
    <w:p>
      <w:pPr>
        <w:pStyle w:val="BookText"/>
      </w:pPr>
      <w:r>
        <w:rPr>
          <w:rFonts w:ascii="IRNazanin" w:hAnsi="IRNazanin" w:eastAsia="IRNazanin" w:cs="IRNazanin"/>
          <w:lang w:bidi="fa-IR"/>
          <w:color w:val="111111"/>
          <w:sz w:val="28"/>
          <w:szCs w:val="28"/>
          <w:rtl/>
        </w:rPr>
        <w:t xml:space="preserve">ص: 355</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1" w:name="pg14670_158387"/>
    <w:bookmarkEnd w:id="341"/>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که از «حلبی» از امام صادق (ع) نقل شده است، امام (ع) درباره حجر اسماعیل توضیح می‌دهند. ایشان می‌فرمایند که شما به این مکان "حطیم" می‌گویید، در حالی که اینجا برای نگهداری گوسفندان اسماعیل (ع) بوده است. سپس بیان می‌کنند که اسماعیل (ع) مادرش را در آنجا دفن کرده و برای اینکه قبر مادرش پایمال نشود، آنجا را حصار کرده است. همچنین، امام (ع) اشاره می‌کنند که در این مکان قبور برخی از پیامبران نیز وجود دارد.</w:t>
      </w:r>
    </w:p>
    <w:p>
      <w:pPr>
        <w:pStyle w:val="Heading4"/>
      </w:pPr>
      <w:bookmarkStart w:id="1763" w:name="_Toc1221"/>
      <w:r>
        <w:t>31- بَابُ أَنَّ مَنْ طَافَ وَاجِباً فَاخْتَصَرَ فِی الْحِجْرِ وَجَبَ أَنْ یُعِیدَ الطَّوَافَ فَإِنِ اخْتَصَرَ شَوْطاً وَاحِداً أَعَادَهُ وَ کَذَا مَا زَادَ وَ وُجُوبِ الِابْتِدَاءِ فِی کُلِّ شَوْطٍ بِالْحَجَرِ الْأَسْوَدِ وَ الْخَتْمِ بِهِ‌</w:t>
      </w:r>
      <w:bookmarkEnd w:id="1763"/>
    </w:p>
    <w:p>
      <w:pPr>
        <w:pStyle w:val="Heading5"/>
      </w:pPr>
      <w:bookmarkStart w:id="1764" w:name="_Toc1222"/>
      <w:r>
        <w:t>اشارة</w:t>
      </w:r>
      <w:bookmarkEnd w:id="1764"/>
    </w:p>
    <w:p>
      <w:pPr>
        <w:pStyle w:val="BookText"/>
      </w:pPr>
      <w:r>
        <w:rPr>
          <w:rStyle w:val="FootnoteReference"/>
        </w:rPr>
        <w:footnoteReference w:id="2259"/>
      </w:r>
      <w:r>
        <w:rPr>
          <w:rFonts w:ascii="Amiri" w:hAnsi="Amiri" w:eastAsia="Amiri" w:cs="Amiri"/>
          <w:lang w:bidi="ar-SA"/>
          <w:color w:val="111111"/>
          <w:sz w:val="28"/>
          <w:szCs w:val="28"/>
          <w:rtl/>
        </w:rPr>
        <w:t xml:space="preserve">31 بَابُ أَنَّ مَنْ طَافَ وَاجِباً فَاخْتَصَرَ فِی الْحِجْرِ وَجَبَ أَنْ یُعِیدَ الطَّوَافَ فَإِنِ اخْتَصَرَ شَوْطاً وَاحِداً أَعَادَهُ وَ کَذَا مَا زَادَ وَ وُجُوبِ الِابْتِدَاءِ فِی کُلِّ شَوْطٍ بِالْحَجَرِ الْأَسْوَدِ وَ الْخَتْمِ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65" w:name="_Toc1223"/>
      <w:r>
        <w:t>[رقم الحدیث الکلی: 17938 - رقم الحدیث الباب: 1]</w:t>
      </w:r>
      <w:bookmarkEnd w:id="1765"/>
    </w:p>
    <w:p>
      <w:pPr>
        <w:pStyle w:val="BookText"/>
      </w:pPr>
      <w:r>
        <w:rPr>
          <w:rFonts w:ascii="Times New Roman" w:hAnsi="Times New Roman" w:eastAsia="Times New Roman" w:cs="Times New Roman"/>
          <w:lang w:val="en-US" w:bidi="en-US"/>
          <w:color w:val="111111"/>
          <w:sz w:val="28"/>
          <w:szCs w:val="28"/>
          <w:rtl/>
        </w:rPr>
        <w:t xml:space="preserve">17938- 1- </w:t>
      </w:r>
      <w:r>
        <w:rPr>
          <w:rStyle w:val="FootnoteReference"/>
        </w:rPr>
        <w:footnoteReference w:id="2260"/>
      </w:r>
      <w:r>
        <w:rPr>
          <w:rFonts w:ascii="Amiri" w:hAnsi="Amiri" w:eastAsia="Amiri" w:cs="Amiri"/>
          <w:lang w:bidi="ar-SA"/>
          <w:color w:val="111111"/>
          <w:sz w:val="28"/>
          <w:szCs w:val="28"/>
          <w:rtl/>
        </w:rPr>
        <w:t xml:space="preserve">مُحَمَّدُ بْنُ الْحَسَنِ بِإِسْنَادِهِ عَنْ مُوسَی بْنِ الْقَاسِمِ عَنْ صَفْوَانَ وَ ابْنِ أَبِی عُمَیْرٍ عَنِ ابْنِ مُسْکَانَ عَنِ الْحَلَبِیِّ عَنْ أَبِی عَبْدِ اللَّهِ ع قَالَ: قُلْتُ رَجُلٌ طَافَ بِالْبَیْتِ- فَاخْتَصَرَ شَوْطاً وَاحِداً فِی الْحِجْرِ- قَالَ یُعِیدُ ذَلِکَ الشَّوْطَ.</w:t>
      </w:r>
    </w:p>
    <w:p>
      <w:pPr>
        <w:pStyle w:val="BookText"/>
      </w:pPr>
      <w:r>
        <w:rPr>
          <w:rFonts w:ascii="Amiri" w:hAnsi="Amiri" w:eastAsia="Amiri" w:cs="Amiri"/>
          <w:lang w:bidi="ar-SA"/>
          <w:color w:val="111111"/>
          <w:sz w:val="28"/>
          <w:szCs w:val="28"/>
          <w:rtl/>
        </w:rPr>
        <w:t xml:space="preserve">وَ رَوَاهُ الصَّدُوقُ بِإِسْنَادِهِ عَنِ ابْنِ مُسْکَانَ مِثْلَهُ إِلَّا أَنَّهُ قَالَ یُعِیدُ الطَّوَافَ الْوَاحِدَ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إِدْرِیسَ فِی آخِرِ السَّرَائِرِ نَقْلًا مِنْ نَوَادِرِ الْبَزَنْطِیِّ عَنِ الْحَلَبِیِّ مِثْلَ رِوَایَةِ الصَّدُوقِ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«حلبی» که از امام صادق (ع) نقل شده است، آمده است که فردی از امام (ع) پرسید: مردی طواف خانه خدا انجام داده و در یکی از شوط‌ها از داخل حجر اسماعیل عبور کرده است. امام صادق (ع) در پاسخ فرمودند: باید آن شوط را دوباره انجام دهد.</w:t>
      </w:r>
    </w:p>
    <w:p>
      <w:pPr>
        <w:pStyle w:val="Heading5"/>
      </w:pPr>
      <w:bookmarkStart w:id="1766" w:name="_Toc1224"/>
      <w:r>
        <w:t>[رقم الحدیث الکلی: 17939 - رقم الحدیث الباب: 2]</w:t>
      </w:r>
      <w:bookmarkEnd w:id="1766"/>
    </w:p>
    <w:p>
      <w:pPr>
        <w:pStyle w:val="BookText"/>
      </w:pPr>
      <w:r>
        <w:rPr>
          <w:rFonts w:ascii="Times New Roman" w:hAnsi="Times New Roman" w:eastAsia="Times New Roman" w:cs="Times New Roman"/>
          <w:lang w:val="en-US" w:bidi="en-US"/>
          <w:color w:val="111111"/>
          <w:sz w:val="28"/>
          <w:szCs w:val="28"/>
          <w:rtl/>
        </w:rPr>
        <w:t xml:space="preserve">17939- 2- </w:t>
      </w:r>
      <w:r>
        <w:rPr>
          <w:rStyle w:val="FootnoteReference"/>
        </w:rPr>
        <w:footnoteReference w:id="2263"/>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 فِی الرَّجُلِ یَطُوفُ بِالْبَیْتِ (فَیَخْتَصِرُ فِی الْحِجْرِ-) </w:t>
      </w:r>
      <w:r>
        <w:rPr>
          <w:rStyle w:val="FootnoteReference"/>
        </w:rPr>
        <w:footnoteReference w:id="2264"/>
      </w:r>
      <w:r>
        <w:rPr>
          <w:rFonts w:ascii="Amiri" w:hAnsi="Amiri" w:eastAsia="Amiri" w:cs="Amiri"/>
          <w:lang w:bidi="ar-SA"/>
          <w:color w:val="111111"/>
          <w:sz w:val="28"/>
          <w:szCs w:val="28"/>
          <w:rtl/>
        </w:rPr>
        <w:t xml:space="preserve">قَالَ یَقْضِی مَا اخْتَصَرَ مِنْ طَوَافِهِ.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ازحَفْصِ بْنِ الْبَخْتَرِیِّ که از امام صادق (ع) نقل شده است، آمده است که فردی از امام (ع) پرسید: مردی طواف خانه خدا انجام داده و در یکی از شوط‌ها از داخل حجر اسماعیل عبور کرده است. امام صادق (ع) در پاسخ فرمودند: باید آن شوط را دوباره انجام دهد.</w:t>
      </w:r>
    </w:p>
    <w:p>
      <w:pPr>
        <w:pStyle w:val="BookText"/>
      </w:pPr>
      <w:r>
        <w:rPr>
          <w:rFonts w:ascii="IRNazanin" w:hAnsi="IRNazanin" w:eastAsia="IRNazanin" w:cs="IRNazanin"/>
          <w:lang w:bidi="fa-IR"/>
          <w:color w:val="111111"/>
          <w:sz w:val="28"/>
          <w:szCs w:val="28"/>
          <w:rtl/>
        </w:rPr>
        <w:t xml:space="preserve">ص: 356</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2" w:name="pg14670_158388"/>
    <w:bookmarkEnd w:id="342"/>
    <w:p>
      <w:pPr>
        <w:pStyle w:val="Heading5"/>
      </w:pPr>
      <w:bookmarkStart w:id="1767" w:name="_Toc1225"/>
      <w:r>
        <w:t>[رقم الحدیث الکلی: 17940 - رقم الحدیث الباب: 3]</w:t>
      </w:r>
      <w:bookmarkEnd w:id="1767"/>
    </w:p>
    <w:p>
      <w:pPr>
        <w:pStyle w:val="BookText"/>
      </w:pPr>
      <w:r>
        <w:rPr>
          <w:rFonts w:ascii="Times New Roman" w:hAnsi="Times New Roman" w:eastAsia="Times New Roman" w:cs="Times New Roman"/>
          <w:lang w:val="en-US" w:bidi="en-US"/>
          <w:color w:val="111111"/>
          <w:sz w:val="28"/>
          <w:szCs w:val="28"/>
          <w:rtl/>
        </w:rPr>
        <w:t xml:space="preserve">17940- 3- </w:t>
      </w:r>
      <w:r>
        <w:rPr>
          <w:rStyle w:val="FootnoteReference"/>
        </w:rPr>
        <w:footnoteReference w:id="2265"/>
      </w:r>
      <w:r>
        <w:rPr>
          <w:rFonts w:ascii="Amiri" w:hAnsi="Amiri" w:eastAsia="Amiri" w:cs="Amiri"/>
          <w:lang w:bidi="ar-SA"/>
          <w:color w:val="111111"/>
          <w:sz w:val="28"/>
          <w:szCs w:val="28"/>
          <w:rtl/>
        </w:rPr>
        <w:t xml:space="preserve">وَ عَنْهُ عَنْ أَبِیهِ عَنِ ابْنِ أَبِی عُمَیْرٍ عَنْ مُعَاوِیَةَ بْنِ عَمَّارٍ عَنْ أَبِی عَبْدِ اللَّهِ ع قَالَ: مَنِ اخْتَصَرَ فِی الْحِجْرِ (فِی الطَّوَافِ) </w:t>
      </w:r>
      <w:r>
        <w:rPr>
          <w:rStyle w:val="FootnoteReference"/>
        </w:rPr>
        <w:footnoteReference w:id="2266"/>
      </w:r>
      <w:r>
        <w:rPr>
          <w:rFonts w:ascii="Amiri" w:hAnsi="Amiri" w:eastAsia="Amiri" w:cs="Amiri"/>
          <w:lang w:bidi="ar-SA"/>
          <w:color w:val="111111"/>
          <w:sz w:val="28"/>
          <w:szCs w:val="28"/>
          <w:rtl/>
        </w:rPr>
        <w:t xml:space="preserve">فَلْیُعِدْ طَوَافَهُ مِنَ الْحَجَرِ الْأَسْوَدِ إِلَی الْحَجَرِ الْأَسْوَدِ.</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مِثْلَهُ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نقل شده است که فرمود: کسی که در حجر (در طواف) میان‌بُر بزند (ازداخل حجرعبورکند)، باید طواف خود را از حجرالأسود تا حجرالأسود دوباره انجام دهد.</w:t>
      </w:r>
    </w:p>
    <w:p>
      <w:pPr>
        <w:pStyle w:val="Heading5"/>
      </w:pPr>
      <w:bookmarkStart w:id="1768" w:name="_Toc1226"/>
      <w:r>
        <w:t>[رقم الحدیث الکلی: 17941 - رقم الحدیث الباب: 4]</w:t>
      </w:r>
      <w:bookmarkEnd w:id="1768"/>
    </w:p>
    <w:p>
      <w:pPr>
        <w:pStyle w:val="BookText"/>
      </w:pPr>
      <w:r>
        <w:rPr>
          <w:rFonts w:ascii="Times New Roman" w:hAnsi="Times New Roman" w:eastAsia="Times New Roman" w:cs="Times New Roman"/>
          <w:lang w:val="en-US" w:bidi="en-US"/>
          <w:color w:val="111111"/>
          <w:sz w:val="28"/>
          <w:szCs w:val="28"/>
          <w:rtl/>
        </w:rPr>
        <w:t xml:space="preserve">17941- 4- </w:t>
      </w:r>
      <w:r>
        <w:rPr>
          <w:rStyle w:val="FootnoteReference"/>
        </w:rPr>
        <w:footnoteReference w:id="2268"/>
      </w:r>
      <w:r>
        <w:rPr>
          <w:rFonts w:ascii="Amiri" w:hAnsi="Amiri" w:eastAsia="Amiri" w:cs="Amiri"/>
          <w:lang w:bidi="ar-SA"/>
          <w:color w:val="111111"/>
          <w:sz w:val="28"/>
          <w:szCs w:val="28"/>
          <w:rtl/>
        </w:rPr>
        <w:t xml:space="preserve">وَ بِإِسْنَادِهِ عَنِ الْحُسَیْنِ بْنِ سَعِیدٍ عَنْ إِبْرَاهِیمَ بْنِ سُفْیَانَ قَالَ: کَتَبْتُ إِلَی أَبِی الْحَسَنِ الرِّضَا ع امْرَأَةٌ طَافَتْ طَوَافَ الْحَجِّ فَلَمَّا کَانَتْ فِی الشَّوْطِ السَّابِعِ اخْتَصَرَتْ وَ طَافَتْ فِی الْحِجْرِ- وَ صَلَّتْ رَکْعَتَیِ الْفَرِیضَةِ وَ سَعَتْ وَ طَافَتْ طَوَافَ النِّسَاءِ ثُمَّ أَتَتْ مِنًی فَکَتَبَ ع تُعِیدُ.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69"/>
      </w:r>
    </w:p>
    <w:p>
      <w:pPr>
        <w:pStyle w:val="BookText"/>
      </w:pPr>
      <w:r>
        <w:rPr>
          <w:rFonts w:ascii="IRNazanin" w:hAnsi="IRNazanin" w:eastAsia="IRNazanin" w:cs="IRNazanin"/>
          <w:lang w:bidi="fa-IR"/>
          <w:color w:val="111111"/>
          <w:sz w:val="28"/>
          <w:szCs w:val="28"/>
          <w:rtl/>
        </w:rPr>
        <w:t xml:space="preserve">و تقدم ما یدلّ علی الحکم الأخیر فی الباب 26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سفیان نقل شده است که او به امام رضا (ع) نامه‌ای نوشت و درباره زنی پرسید که طواف حج را انجام داده است، اما در شوط هفتم از داخل حجر اسماعیل عبور کرده است. او سپس نماز طواف را خوانده، سعی بین صفا و مروه را انجام داده و طواف نساء را هم به جا آورده است، و بعد از آن به منا رفته است. امام رضا (ع) در پاسخ فرمودند که او باید طواف را دوباره انجام دهد.</w:t>
      </w:r>
    </w:p>
    <w:p>
      <w:pPr>
        <w:pStyle w:val="Heading4"/>
      </w:pPr>
      <w:bookmarkStart w:id="1769" w:name="_Toc1227"/>
      <w:r>
        <w:t>32- بَابُ أَنَّ مَنْ نَسِیَ مِنَ الطَّوَافِ الْوَاجِبِ شَوْطاً وَجَبَ عَلَیْهِ الْإِتْیَانُ بِهِ فَإِنْ تَعَذَّرَ وَجَبَ أَنْ یَسْتَنِیبَ فِیهِ وَ إِنْ ذَکَرَ فِی السَّعْیِ وَجَبَ عَلَیْهِ إِکْمَالُ الطَّوَافِ ثُمَّ السَّعْیُ‌</w:t>
      </w:r>
      <w:bookmarkEnd w:id="1769"/>
    </w:p>
    <w:p>
      <w:pPr>
        <w:pStyle w:val="Heading5"/>
      </w:pPr>
      <w:bookmarkStart w:id="1770" w:name="_Toc1228"/>
      <w:r>
        <w:t>اشارة</w:t>
      </w:r>
      <w:bookmarkEnd w:id="1770"/>
    </w:p>
    <w:p>
      <w:pPr>
        <w:pStyle w:val="BookText"/>
      </w:pPr>
      <w:r>
        <w:rPr>
          <w:rStyle w:val="FootnoteReference"/>
        </w:rPr>
        <w:footnoteReference w:id="2270"/>
      </w:r>
      <w:r>
        <w:rPr>
          <w:rFonts w:ascii="Amiri" w:hAnsi="Amiri" w:eastAsia="Amiri" w:cs="Amiri"/>
          <w:lang w:bidi="ar-SA"/>
          <w:color w:val="111111"/>
          <w:sz w:val="28"/>
          <w:szCs w:val="28"/>
          <w:rtl/>
        </w:rPr>
        <w:t xml:space="preserve">32 بَابُ أَنَّ مَنْ نَسِیَ مِنَ الطَّوَافِ الْوَاجِبِ شَوْطاً وَجَبَ عَلَیْهِ الْإِتْیَانُ بِهِ فَإِنْ تَعَذَّرَ وَجَبَ أَنْ یَسْتَنِیبَ فِیهِ وَ إِنْ ذَکَرَ فِی السَّعْیِ وَجَبَ عَلَیْهِ إِکْمَالُ الطَّوَافِ ثُمَّ السَّعْیُ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71" w:name="_Toc1229"/>
      <w:r>
        <w:t>[رقم الحدیث الکلی: 17942 - رقم الحدیث الباب: 1]</w:t>
      </w:r>
      <w:bookmarkEnd w:id="1771"/>
    </w:p>
    <w:p>
      <w:pPr>
        <w:pStyle w:val="BookText"/>
      </w:pPr>
      <w:r>
        <w:rPr>
          <w:rFonts w:ascii="Times New Roman" w:hAnsi="Times New Roman" w:eastAsia="Times New Roman" w:cs="Times New Roman"/>
          <w:lang w:val="en-US" w:bidi="en-US"/>
          <w:color w:val="111111"/>
          <w:sz w:val="28"/>
          <w:szCs w:val="28"/>
          <w:rtl/>
        </w:rPr>
        <w:t xml:space="preserve">17942- 1- </w:t>
      </w:r>
      <w:r>
        <w:rPr>
          <w:rStyle w:val="FootnoteReference"/>
        </w:rPr>
        <w:footnoteReference w:id="2271"/>
      </w:r>
      <w:r>
        <w:rPr>
          <w:rFonts w:ascii="Amiri" w:hAnsi="Amiri" w:eastAsia="Amiri" w:cs="Amiri"/>
          <w:lang w:bidi="ar-SA"/>
          <w:color w:val="111111"/>
          <w:sz w:val="28"/>
          <w:szCs w:val="28"/>
          <w:rtl/>
        </w:rPr>
        <w:t xml:space="preserve">مُحَمَّدُ بْنُ الْحَسَنِ بِإِسْنَادِهِ عَنِ الْحُسَیْنِ بْنِ سَعِیدٍ عَنِ ابْنِ أَبِی عُمَیْرٍ عَنِ الْحَسَنِ بْنِ عَطِیَّةَ قَالَ: سَأَلَهُ سُلَیْمَانُ بْنُ خَالِدٍ وَ أَنَا مَعَهُ عَنْ</w:t>
      </w:r>
    </w:p>
    <w:p>
      <w:pPr>
        <w:pStyle w:val="BookText"/>
      </w:pPr>
      <w:r>
        <w:rPr>
          <w:rFonts w:ascii="IRNazanin" w:hAnsi="IRNazanin" w:eastAsia="IRNazanin" w:cs="IRNazanin"/>
          <w:lang w:bidi="fa-IR"/>
          <w:color w:val="111111"/>
          <w:sz w:val="28"/>
          <w:szCs w:val="28"/>
          <w:rtl/>
        </w:rPr>
        <w:t xml:space="preserve">ص: 357</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3" w:name="pg14670_158389"/>
    <w:bookmarkEnd w:id="343"/>
    <w:p>
      <w:pPr>
        <w:pStyle w:val="BookText"/>
      </w:pPr>
      <w:r>
        <w:rPr>
          <w:rFonts w:ascii="Amiri" w:hAnsi="Amiri" w:eastAsia="Amiri" w:cs="Amiri"/>
          <w:lang w:bidi="ar-SA"/>
          <w:color w:val="111111"/>
          <w:sz w:val="28"/>
          <w:szCs w:val="28"/>
          <w:rtl/>
        </w:rPr>
        <w:t xml:space="preserve">رَجُلٍ طَافَ بِالْبَیْتِ سِتَّةَ أَشْوَاطٍ قَالَ أَبُو عَبْدِ اللَّهِ ع وَ کَیْفَ طَافَ </w:t>
      </w:r>
      <w:r>
        <w:rPr>
          <w:rStyle w:val="FootnoteReference"/>
        </w:rPr>
        <w:footnoteReference w:id="2272"/>
      </w:r>
      <w:r>
        <w:rPr>
          <w:rFonts w:ascii="Amiri" w:hAnsi="Amiri" w:eastAsia="Amiri" w:cs="Amiri"/>
          <w:lang w:bidi="ar-SA"/>
          <w:color w:val="111111"/>
          <w:sz w:val="28"/>
          <w:szCs w:val="28"/>
          <w:rtl/>
        </w:rPr>
        <w:t xml:space="preserve">سِتَّةَ أَشْوَاطٍ قَالَ اسْتَقْبَلَ الْحَجَرَ وَ قَالَ اللَّهُ أَکْبَرُ وَ عَقَدَ وَاحِداً فَقَالَ أَبُو عَبْدِ اللَّهِ ع یَطُوفُ شَوْطاً فَقَالَ سُلَیْمَانُ فَإِنَّهُ </w:t>
      </w:r>
      <w:r>
        <w:rPr>
          <w:rStyle w:val="FootnoteReference"/>
        </w:rPr>
        <w:footnoteReference w:id="2273"/>
      </w:r>
      <w:r>
        <w:rPr>
          <w:rFonts w:ascii="Amiri" w:hAnsi="Amiri" w:eastAsia="Amiri" w:cs="Amiri"/>
          <w:lang w:bidi="ar-SA"/>
          <w:color w:val="111111"/>
          <w:sz w:val="28"/>
          <w:szCs w:val="28"/>
          <w:rtl/>
        </w:rPr>
        <w:t xml:space="preserve">فَاتَهُ ذَلِکَ حَتَّی أَتَی أَهْلَهُ قَالَ یَأْمُرُ مَنْ یَطُوفُ عَنْهُ.</w:t>
      </w:r>
    </w:p>
    <w:p>
      <w:pPr>
        <w:pStyle w:val="BookText"/>
      </w:pPr>
      <w:r>
        <w:rPr>
          <w:rFonts w:ascii="Amiri" w:hAnsi="Amiri" w:eastAsia="Amiri" w:cs="Amiri"/>
          <w:lang w:bidi="ar-SA"/>
          <w:color w:val="111111"/>
          <w:sz w:val="28"/>
          <w:szCs w:val="28"/>
          <w:rtl/>
        </w:rPr>
        <w:t xml:space="preserve">وَ رَوَاهُ الصَّدُوقُ بِإِسْنَادِهِ عَنِ الْحَسَنِ بْنِ عَطِیَّةَ مِثْلَهُ </w:t>
      </w:r>
      <w:r>
        <w:rPr>
          <w:rStyle w:val="FootnoteReference"/>
        </w:rPr>
        <w:footnoteReference w:id="2274"/>
      </w:r>
      <w:r>
        <w:rPr>
          <w:rFonts w:ascii="Amiri" w:hAnsi="Amiri" w:eastAsia="Amiri" w:cs="Amiri"/>
          <w:lang w:bidi="ar-SA"/>
          <w:color w:val="111111"/>
          <w:sz w:val="28"/>
          <w:szCs w:val="28"/>
          <w:rtl/>
        </w:rPr>
        <w:t xml:space="preserve">مُحَمَّدُ بْنُ یَعْقُوبَ عَنْ عَلِیِّ بْنِ إِبْرَاهِیمَ عَنْ أَبِیهِ عَنِ ابْنِ أَبِی عُمَیْرٍ مِثْلَهُ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عطیه آمده است که سلیمان بن خالد، در حالی که او نیز همراهش بود، از امام صادق (ع) درباره مردی پرسید که شش شوط طواف کرده بود. امام (ع) پرسید: "چگونه شش شوط طواف کرده است؟" سلیمان پاسخ داد: "او مقابل حجرالأسود ایستاد، تکبیر گفت و یک شوط را انجام داد." امام (ع) فرمود: "او باید یک شوط دیگر طواف کند." سپس سلیمان پرسید: "اگر او آن را فراموش کرد و نزد خانواده‌اش رفت، چه باید بکند؟" امام (ع) فرمود: "او کسی را مأمور می‌کند که به جای او طواف کند.</w:t>
      </w:r>
    </w:p>
    <w:p>
      <w:pPr>
        <w:pStyle w:val="Heading5"/>
      </w:pPr>
      <w:bookmarkStart w:id="1772" w:name="_Toc1230"/>
      <w:r>
        <w:t>[رقم الحدیث الکلی: 17943 - رقم الحدیث الباب: 2]</w:t>
      </w:r>
      <w:bookmarkEnd w:id="1772"/>
    </w:p>
    <w:p>
      <w:pPr>
        <w:pStyle w:val="BookText"/>
      </w:pPr>
      <w:r>
        <w:rPr>
          <w:rFonts w:ascii="Times New Roman" w:hAnsi="Times New Roman" w:eastAsia="Times New Roman" w:cs="Times New Roman"/>
          <w:lang w:val="en-US" w:bidi="en-US"/>
          <w:color w:val="111111"/>
          <w:sz w:val="28"/>
          <w:szCs w:val="28"/>
          <w:rtl/>
        </w:rPr>
        <w:t xml:space="preserve">17943- 2- </w:t>
      </w:r>
      <w:r>
        <w:rPr>
          <w:rStyle w:val="FootnoteReference"/>
        </w:rPr>
        <w:footnoteReference w:id="2276"/>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قَالَ: قُلْتُ لِأَبِی عَبْدِ اللَّهِ ع رَجُلٌ طَافَ بِالْبَیْتِ- ثُمَّ خَرَجَ إِلَی الصَّفَا فَطَافَ بَیْنَ الصَّفَا وَ الْمَرْوَةِ- فَبَیْنَمَا هُوَ یَطُوفُ إِذْ ذَکَرَ أَنَّهُ قَدْ تَرَکَ بَعْضَ طَوَافِهِ بِالْبَیْتِ- قَالَ یَرْجِعُ إِلَی الْبَیْتِ فَیُتِمُّ طَوَافَهُ ثُمَّ یَرْجِعُ إِلَی الصَّفَا وَ الْمَرْوَةِ فَیُتِمُّ مَا بَقِیَ.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77"/>
      </w:r>
    </w:p>
    <w:p>
      <w:pPr>
        <w:pStyle w:val="BookText"/>
      </w:pPr>
      <w:r>
        <w:rPr>
          <w:rFonts w:ascii="Amiri" w:hAnsi="Amiri" w:eastAsia="Amiri" w:cs="Amiri"/>
          <w:lang w:bidi="ar-SA"/>
          <w:color w:val="111111"/>
          <w:sz w:val="28"/>
          <w:szCs w:val="28"/>
          <w:rtl/>
        </w:rPr>
        <w:t xml:space="preserve">وَ رَوَاهُ الصَّدُوقُ بِإِسْنَادِهِ عَنْ صَفْوَانَ بْنِ یَحْیَی </w:t>
      </w:r>
      <w:r>
        <w:rPr>
          <w:rStyle w:val="FootnoteReference"/>
        </w:rPr>
        <w:footnoteReference w:id="227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79"/>
      </w:r>
      <w:r>
        <w:rPr>
          <w:rFonts w:ascii="Amiri" w:hAnsi="Amiri" w:eastAsia="Amiri" w:cs="Amiri"/>
          <w:lang w:bidi="ar-SA"/>
          <w:color w:val="111111"/>
          <w:sz w:val="28"/>
          <w:szCs w:val="28"/>
          <w:rtl/>
        </w:rPr>
        <w:t xml:space="preserve">وَ یَأْتِی مَا یَدُلُّ عَلَیْهِ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بیان می‌کند که او از امام صادق (ع) درباره مردی که طواف خانه کعبه را انجام داده و سپس به صفا رفته و بین صفا و مروه سعی کرده بود، پرسید. در حین سعی بین صفا و مروه، این مرد به یاد آورد که بخشی از طواف خود در بیت‌الله را ناتمام گذاشته است. امام صادق (ع) فرمود: "او باید به بیت‌الله برگردد و طواف خود را تکمیل کند، سپس به صفا و مروه بازگردد و آنچه از سعی باقی مانده را به پایان برساند."</w:t>
      </w:r>
    </w:p>
    <w:p>
      <w:pPr>
        <w:pStyle w:val="BookText"/>
      </w:pPr>
      <w:r>
        <w:rPr>
          <w:rFonts w:ascii="IRNazanin" w:hAnsi="IRNazanin" w:eastAsia="IRNazanin" w:cs="IRNazanin"/>
          <w:lang w:bidi="fa-IR"/>
          <w:color w:val="111111"/>
          <w:sz w:val="28"/>
          <w:szCs w:val="28"/>
          <w:rtl/>
        </w:rPr>
        <w:t xml:space="preserve">ص: 358</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4" w:name="pg14670_158390"/>
    <w:bookmarkEnd w:id="344"/>
    <w:p>
      <w:pPr>
        <w:pStyle w:val="Heading4"/>
      </w:pPr>
      <w:bookmarkStart w:id="1773" w:name="_Toc1231"/>
      <w:r>
        <w:t>33- بَابُ أَنَّ مَنْ شَکَّ فِی عَدَدِ أَشْوَاطِ الطَّوَافِ الْوَاجِبِ فِی السَّبْعَةِ وَ مَا دُونَهَا وَجَبَ عَلَیْهِ الِاسْتِئْنَافُ فَإِنْ خَرَجَ وَ تَعَذَّرَ فَلَا شَیْ‌ءَ عَلَیْهِ وَ فِی الْمَنْدُوبِ یَبْنِی عَلَی الْأَقَلِّ وَ یُتِمُّ فَإِنْ شَکَّ ب</w:t>
      </w:r>
      <w:bookmarkEnd w:id="1773"/>
    </w:p>
    <w:p>
      <w:pPr>
        <w:pStyle w:val="Heading5"/>
      </w:pPr>
      <w:bookmarkStart w:id="1774" w:name="_Toc1232"/>
      <w:r>
        <w:t>اشارة</w:t>
      </w:r>
      <w:bookmarkEnd w:id="1774"/>
    </w:p>
    <w:p>
      <w:pPr>
        <w:pStyle w:val="BookText"/>
      </w:pPr>
      <w:r>
        <w:rPr>
          <w:rStyle w:val="FootnoteReference"/>
        </w:rPr>
        <w:footnoteReference w:id="2281"/>
      </w:r>
      <w:r>
        <w:rPr>
          <w:rFonts w:ascii="Amiri" w:hAnsi="Amiri" w:eastAsia="Amiri" w:cs="Amiri"/>
          <w:lang w:bidi="ar-SA"/>
          <w:color w:val="111111"/>
          <w:sz w:val="28"/>
          <w:szCs w:val="28"/>
          <w:rtl/>
        </w:rPr>
        <w:t xml:space="preserve">33 بَابُ أَنَّ مَنْ شَکَّ فِی عَدَدِ أَشْوَاطِ الطَّوَافِ الْوَاجِبِ فِی السَّبْعَةِ وَ مَا دُونَهَا وَجَبَ عَلَیْهِ الِاسْتِئْنَافُ فَإِنْ خَرَجَ وَ تَعَذَّرَ فَلَا شَیْ‌ءَ عَلَیْهِ وَ فِی الْمَنْدُوبِ یَبْنِی عَلَی الْأَقَلِّ وَ یُتِمُّ فَإِنْ شَکَّ بَعْدَ الِانْصِرَافِ لَمْ یَلْتَفِتْ مُطْلَقاً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75" w:name="_Toc1233"/>
      <w:r>
        <w:t>[رقم الحدیث الکلی: 17944 - رقم الحدیث الباب: 1]</w:t>
      </w:r>
      <w:bookmarkEnd w:id="1775"/>
    </w:p>
    <w:p>
      <w:pPr>
        <w:pStyle w:val="BookText"/>
      </w:pPr>
      <w:r>
        <w:rPr>
          <w:rFonts w:ascii="Times New Roman" w:hAnsi="Times New Roman" w:eastAsia="Times New Roman" w:cs="Times New Roman"/>
          <w:lang w:val="en-US" w:bidi="en-US"/>
          <w:color w:val="111111"/>
          <w:sz w:val="28"/>
          <w:szCs w:val="28"/>
          <w:rtl/>
        </w:rPr>
        <w:t xml:space="preserve">17944- 1- </w:t>
      </w:r>
      <w:r>
        <w:rPr>
          <w:rStyle w:val="FootnoteReference"/>
        </w:rPr>
        <w:footnoteReference w:id="2282"/>
      </w:r>
      <w:r>
        <w:rPr>
          <w:rFonts w:ascii="Amiri" w:hAnsi="Amiri" w:eastAsia="Amiri" w:cs="Amiri"/>
          <w:lang w:bidi="ar-SA"/>
          <w:color w:val="111111"/>
          <w:sz w:val="28"/>
          <w:szCs w:val="28"/>
          <w:rtl/>
        </w:rPr>
        <w:t xml:space="preserve">مُحَمَّدُ بْنُ الْحَسَنِ بِإِسْنَادِهِ عَنْ مُوسَی بْنِ الْقَاسِمِ عَنْ عَبْدِ الرَّحْمَنِ بْنِ سَیَابَةَ عَنْ حَمَّادٍ عَنْ حَرِیزٍ عَنْ مُحَمَّدِ بْنِ مُسْلِمٍ قَالَ: سَأَلْتُ أَبَا عَبْدِ اللَّهِ ع عَنْ رَجُلٍ طَافَ بِالْبَیْتِ- فَلَمْ یَدْرِ أَ سِتَّةً طَافَ أَوْ سَبْعَةً طَوَافَ فَرِیضَةٍ قَالَ فَلْیُعِدْ طَوَافَهُ قِیلَ إِنَّهُ قَدْ خَرَجَ وَ فَاتَهُ ذَلِکَ قَالَ لَیْسَ عَلَیْهِ شَیْ‌ءٌ.</w:t>
      </w:r>
    </w:p>
    <w:p>
      <w:pPr>
        <w:pStyle w:val="BookText"/>
      </w:pPr>
      <w:r>
        <w:rPr>
          <w:rFonts w:ascii="Amiri" w:hAnsi="Amiri" w:eastAsia="Amiri" w:cs="Amiri"/>
          <w:lang w:bidi="ar-SA"/>
          <w:color w:val="111111"/>
          <w:sz w:val="28"/>
          <w:szCs w:val="28"/>
          <w:rtl/>
        </w:rPr>
        <w:t xml:space="preserve">أَقُولُ: عَبْدُ الرَّحْمَنِ الَّذِی یَرْوِی عَنْهُ مُوسَی بْنُ الْقَاسِمِ هُوَ ابْنُ أَبِی نَجْرَانَ وَ تَفْسِیرُهُ هُنَا بِابْنِ سَیَابَةَ غَلَطٌ کَمَا حَقَّقَهُ صَاحِبُ الْمُنْتَقَی وَ غَیْرُهُ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می‌کند که او از امام صادق (ع) درباره مردی که طواف خانه کعبه را انجام داده، اما نمی‌داند که شش بار طواف کرده یا هفت بار (در طواف فریضه) پرسید. امام صادق (ع) فرمود که باید طواف خود را دوباره انجام دهد. اما وقتی گفته شد که فرد از مکه خارج شده و نتوانسته است طواف را دوباره انجام دهد، امام صادق (ع) بیان کرد که بر او چیزی نیست.</w:t>
      </w:r>
    </w:p>
    <w:p>
      <w:pPr>
        <w:pStyle w:val="Heading5"/>
      </w:pPr>
      <w:bookmarkStart w:id="1776" w:name="_Toc1234"/>
      <w:r>
        <w:t>[رقم الحدیث الکلی: 17945 - رقم الحدیث الباب: 2]</w:t>
      </w:r>
      <w:bookmarkEnd w:id="1776"/>
    </w:p>
    <w:p>
      <w:pPr>
        <w:pStyle w:val="BookText"/>
      </w:pPr>
      <w:r>
        <w:rPr>
          <w:rFonts w:ascii="Times New Roman" w:hAnsi="Times New Roman" w:eastAsia="Times New Roman" w:cs="Times New Roman"/>
          <w:lang w:val="en-US" w:bidi="en-US"/>
          <w:color w:val="111111"/>
          <w:sz w:val="28"/>
          <w:szCs w:val="28"/>
          <w:rtl/>
        </w:rPr>
        <w:t xml:space="preserve">17945- 2- </w:t>
      </w:r>
      <w:r>
        <w:rPr>
          <w:rStyle w:val="FootnoteReference"/>
        </w:rPr>
        <w:footnoteReference w:id="2284"/>
      </w:r>
      <w:r>
        <w:rPr>
          <w:rFonts w:ascii="Amiri" w:hAnsi="Amiri" w:eastAsia="Amiri" w:cs="Amiri"/>
          <w:lang w:bidi="ar-SA"/>
          <w:color w:val="111111"/>
          <w:sz w:val="28"/>
          <w:szCs w:val="28"/>
          <w:rtl/>
        </w:rPr>
        <w:t xml:space="preserve">وَ عَنْهُ عَنِ النَّخَعِیِّ عَنِ ابْنِ أَبِی عُمَیْرٍ عَنْ مُعَاوِیَةَ بْنِ عَمَّارٍ عَنْ أَبِی عَبْدِ اللَّهِ ع فِی رَجُلٍ لَمْ یَدْرِ أَ سِتَّةً طَافَ أَوْ سَبْعَةً قَالَ یَسْتَقْبِلُ.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او از امام صادق (ع) درباره مردی که نمی‌داند شش دور طواف کرده یا هفت دور، سوال می‌کند. امام صادق (ع) پاسخ داده‌اند که این فرد باید اعاده کند .</w:t>
      </w:r>
    </w:p>
    <w:p>
      <w:pPr>
        <w:pStyle w:val="Heading5"/>
      </w:pPr>
      <w:bookmarkStart w:id="1777" w:name="_Toc1235"/>
      <w:r>
        <w:t>[رقم الحدیث الکلی: 17946 - رقم الحدیث الباب: 3]</w:t>
      </w:r>
      <w:bookmarkEnd w:id="1777"/>
    </w:p>
    <w:p>
      <w:pPr>
        <w:pStyle w:val="BookText"/>
      </w:pPr>
      <w:r>
        <w:rPr>
          <w:rFonts w:ascii="Times New Roman" w:hAnsi="Times New Roman" w:eastAsia="Times New Roman" w:cs="Times New Roman"/>
          <w:lang w:val="en-US" w:bidi="en-US"/>
          <w:color w:val="111111"/>
          <w:sz w:val="28"/>
          <w:szCs w:val="28"/>
          <w:rtl/>
        </w:rPr>
        <w:t xml:space="preserve">17946- 3- </w:t>
      </w:r>
      <w:r>
        <w:rPr>
          <w:rStyle w:val="FootnoteReference"/>
        </w:rPr>
        <w:footnoteReference w:id="2285"/>
      </w:r>
      <w:r>
        <w:rPr>
          <w:rFonts w:ascii="Amiri" w:hAnsi="Amiri" w:eastAsia="Amiri" w:cs="Amiri"/>
          <w:lang w:bidi="ar-SA"/>
          <w:color w:val="111111"/>
          <w:sz w:val="28"/>
          <w:szCs w:val="28"/>
          <w:rtl/>
        </w:rPr>
        <w:t xml:space="preserve">وَ عَنْهُ عَنْ سَیْفِ بْنِ عَمِیرَةَ عَنْ مَنْصُورِ بْنِ حَازِمٍ قَالَ: قُلْتُ لِأَبِی عَبْدِ اللَّهِ ع إِنِّی طُفْتُ فَلَمْ أَدْرِ أَ سِتَّةً طُفْتُ أَمْ سَبْعَةً</w:t>
      </w:r>
    </w:p>
    <w:p>
      <w:pPr>
        <w:pStyle w:val="BookText"/>
      </w:pPr>
      <w:r>
        <w:rPr>
          <w:rFonts w:ascii="IRNazanin" w:hAnsi="IRNazanin" w:eastAsia="IRNazanin" w:cs="IRNazanin"/>
          <w:lang w:bidi="fa-IR"/>
          <w:color w:val="111111"/>
          <w:sz w:val="28"/>
          <w:szCs w:val="28"/>
          <w:rtl/>
        </w:rPr>
        <w:t xml:space="preserve">ص: 359</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5" w:name="pg14670_158391"/>
    <w:bookmarkEnd w:id="345"/>
    <w:p>
      <w:pPr>
        <w:pStyle w:val="BookText"/>
      </w:pPr>
      <w:r>
        <w:rPr>
          <w:rFonts w:ascii="Amiri" w:hAnsi="Amiri" w:eastAsia="Amiri" w:cs="Amiri"/>
          <w:lang w:bidi="ar-SA"/>
          <w:color w:val="111111"/>
          <w:sz w:val="28"/>
          <w:szCs w:val="28"/>
          <w:rtl/>
        </w:rPr>
        <w:t xml:space="preserve">فَطُفْتُ طَوَافاً آخَرَ </w:t>
      </w:r>
      <w:r>
        <w:rPr>
          <w:rStyle w:val="FootnoteReference"/>
        </w:rPr>
        <w:footnoteReference w:id="2286"/>
      </w:r>
      <w:r>
        <w:rPr>
          <w:rFonts w:ascii="Amiri" w:hAnsi="Amiri" w:eastAsia="Amiri" w:cs="Amiri"/>
          <w:lang w:bidi="ar-SA"/>
          <w:color w:val="111111"/>
          <w:sz w:val="28"/>
          <w:szCs w:val="28"/>
          <w:rtl/>
        </w:rPr>
        <w:t xml:space="preserve">فَقَالَ هَلَّا اسْتَأْنَفْتَ قُلْتُ طُفْتُ </w:t>
      </w:r>
      <w:r>
        <w:rPr>
          <w:rStyle w:val="FootnoteReference"/>
        </w:rPr>
        <w:footnoteReference w:id="2287"/>
      </w:r>
      <w:r>
        <w:rPr>
          <w:rFonts w:ascii="Amiri" w:hAnsi="Amiri" w:eastAsia="Amiri" w:cs="Amiri"/>
          <w:lang w:bidi="ar-SA"/>
          <w:color w:val="111111"/>
          <w:sz w:val="28"/>
          <w:szCs w:val="28"/>
          <w:rtl/>
        </w:rPr>
        <w:t xml:space="preserve">وَ ذَهَبْتُ قَالَ لَیْسَ عَلَیْکَ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گفت: به امام صادق (علیه‌السلام) گفتم: من طواف کردم و نمی‌دانستم که شش دور طواف کردم یا هفت دور. پس طواف دیگری انجام دادم. ایشان فرمود: چرا طواف را از نو شروع نکردی؟ گفتم: طواف کردم و (از آنجا) رفتم. ایشان فرمود: چیزی بر تو نیست (یعنی اشکالی ندارد).</w:t>
      </w:r>
    </w:p>
    <w:p>
      <w:pPr>
        <w:pStyle w:val="Heading5"/>
      </w:pPr>
      <w:bookmarkStart w:id="1778" w:name="_Toc1236"/>
      <w:r>
        <w:t>[رقم الحدیث الکلی: 17947 - رقم الحدیث الباب: 4]</w:t>
      </w:r>
      <w:bookmarkEnd w:id="1778"/>
    </w:p>
    <w:p>
      <w:pPr>
        <w:pStyle w:val="BookText"/>
      </w:pPr>
      <w:r>
        <w:rPr>
          <w:rFonts w:ascii="Times New Roman" w:hAnsi="Times New Roman" w:eastAsia="Times New Roman" w:cs="Times New Roman"/>
          <w:lang w:val="en-US" w:bidi="en-US"/>
          <w:color w:val="111111"/>
          <w:sz w:val="28"/>
          <w:szCs w:val="28"/>
          <w:rtl/>
        </w:rPr>
        <w:t xml:space="preserve">17947- 4- </w:t>
      </w:r>
      <w:r>
        <w:rPr>
          <w:rStyle w:val="FootnoteReference"/>
        </w:rPr>
        <w:footnoteReference w:id="2288"/>
      </w:r>
      <w:r>
        <w:rPr>
          <w:rFonts w:ascii="Amiri" w:hAnsi="Amiri" w:eastAsia="Amiri" w:cs="Amiri"/>
          <w:lang w:bidi="ar-SA"/>
          <w:color w:val="111111"/>
          <w:sz w:val="28"/>
          <w:szCs w:val="28"/>
          <w:rtl/>
        </w:rPr>
        <w:t xml:space="preserve">وَ عَنْهُ عَنْ إِسْمَاعِیلَ عَنْ أَحْمَدَ بْنِ عُمَرَ الْمُرْهِبِیِّ عَنْ أَبِی الْحَسَنِ الثَّانِی ع قَالَ: قُلْتُ رَجُلٌ شَکَّ فِی طَوَافِهِ فَلَمْ یَدْرِ سِتَّةً طَافَ أَمْ </w:t>
      </w:r>
      <w:r>
        <w:rPr>
          <w:rStyle w:val="FootnoteReference"/>
        </w:rPr>
        <w:footnoteReference w:id="2289"/>
      </w:r>
      <w:r>
        <w:rPr>
          <w:rFonts w:ascii="Amiri" w:hAnsi="Amiri" w:eastAsia="Amiri" w:cs="Amiri"/>
          <w:lang w:bidi="ar-SA"/>
          <w:color w:val="111111"/>
          <w:sz w:val="28"/>
          <w:szCs w:val="28"/>
          <w:rtl/>
        </w:rPr>
        <w:t xml:space="preserve">سَبْعَةً قَالَ إِنْ کَانَ فِی فَرِیضَةٍ أَعَادَ کُلَّمَا شَکَّ فِیهِ وَ إِنْ کَانَ نَافِلَةً بَنَی عَلَی مَا هُوَ أَقَلُّ.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حسن رضا (علیه‌السلام) نقل شده است که فرمود: به ایشان گفتم: مردی در طواف خود شک کرده و نمی‌داند که شش دور طواف کرده یا هفت دور. ایشان فرمود: اگر در طواف واجب است، هر زمانی که شک کند، باید آن را دوباره انجام دهد. و اگر در طواف مستحب است، بر آنچه که کمتر است بنا می‌گذارد.</w:t>
      </w:r>
    </w:p>
    <w:p>
      <w:pPr>
        <w:pStyle w:val="Heading5"/>
      </w:pPr>
      <w:bookmarkStart w:id="1779" w:name="_Toc1237"/>
      <w:r>
        <w:t>[رقم الحدیث الکلی: 17948 - رقم الحدیث الباب: 5]</w:t>
      </w:r>
      <w:bookmarkEnd w:id="1779"/>
    </w:p>
    <w:p>
      <w:pPr>
        <w:pStyle w:val="BookText"/>
      </w:pPr>
      <w:r>
        <w:rPr>
          <w:rFonts w:ascii="Times New Roman" w:hAnsi="Times New Roman" w:eastAsia="Times New Roman" w:cs="Times New Roman"/>
          <w:lang w:val="en-US" w:bidi="en-US"/>
          <w:color w:val="111111"/>
          <w:sz w:val="28"/>
          <w:szCs w:val="28"/>
          <w:rtl/>
        </w:rPr>
        <w:t xml:space="preserve">17948- 5- </w:t>
      </w:r>
      <w:r>
        <w:rPr>
          <w:rStyle w:val="FootnoteReference"/>
        </w:rPr>
        <w:footnoteReference w:id="2290"/>
      </w:r>
      <w:r>
        <w:rPr>
          <w:rFonts w:ascii="Amiri" w:hAnsi="Amiri" w:eastAsia="Amiri" w:cs="Amiri"/>
          <w:lang w:bidi="ar-SA"/>
          <w:color w:val="111111"/>
          <w:sz w:val="28"/>
          <w:szCs w:val="28"/>
          <w:rtl/>
        </w:rPr>
        <w:t xml:space="preserve">مُحَمَّدُ بْنُ عَلِیِّ بْنِ الْحُسَیْنِ بِإِسْنَادِهِ عَنْ رِفَاعَةَ عَنْ أَبِی عَبْدِ اللَّهِ ع أَنَّهُ قَالَ: فِی رَجُلٍ لَا یَدْرِی سِتَّةً طَافَ أَوْ سَبْعَةً قَالَ یَبْنِی عَلَی یَقِینِهِ.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از امام صادق (علیه‌السلام) نقل شده است که ایشان فرمود: درباره مردی که نمی‌داند شش دور طواف کرده یا هفت دور، فرمود: بر یقین خود بنا می‌کند.</w:t>
      </w:r>
    </w:p>
    <w:p>
      <w:pPr>
        <w:pStyle w:val="Heading5"/>
      </w:pPr>
      <w:bookmarkStart w:id="1780" w:name="_Toc1238"/>
      <w:r>
        <w:t>[رقم الحدیث الکلی: 17949 - رقم الحدیث الباب: 6]</w:t>
      </w:r>
      <w:bookmarkEnd w:id="1780"/>
    </w:p>
    <w:p>
      <w:pPr>
        <w:pStyle w:val="BookText"/>
      </w:pPr>
      <w:r>
        <w:rPr>
          <w:rFonts w:ascii="Times New Roman" w:hAnsi="Times New Roman" w:eastAsia="Times New Roman" w:cs="Times New Roman"/>
          <w:lang w:val="en-US" w:bidi="en-US"/>
          <w:color w:val="111111"/>
          <w:sz w:val="28"/>
          <w:szCs w:val="28"/>
          <w:rtl/>
        </w:rPr>
        <w:t xml:space="preserve">17949- 6- </w:t>
      </w:r>
      <w:r>
        <w:rPr>
          <w:rStyle w:val="FootnoteReference"/>
        </w:rPr>
        <w:footnoteReference w:id="2291"/>
      </w:r>
      <w:r>
        <w:rPr>
          <w:rFonts w:ascii="Amiri" w:hAnsi="Amiri" w:eastAsia="Amiri" w:cs="Amiri"/>
          <w:lang w:bidi="ar-SA"/>
          <w:color w:val="111111"/>
          <w:sz w:val="28"/>
          <w:szCs w:val="28"/>
          <w:rtl/>
        </w:rPr>
        <w:t xml:space="preserve">قَالَ الصَّدُوقُ وَ سُئِلَ ع عَنْ رَجُلٍ لَا یَدْرِی ثَلَاثَةً طَافَ أَوْ أَرْبَعَةً قَالَ طَوَافَ نَافِلَةٍ أَوْ فَرِیضَةٍ قِیلَ أَجِبْنِی فِیهِمَا جَمِیعاً قَالَ إِنْ کَانَ طَوَافَ نَافِلَةٍ فَابْنِ عَلَی مَا شِئْتَ وَ إِنْ کَانَ طَوَافَ فَرِیضَةٍ فَأَعِدِ الطَّوَافَ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 و از امام (علیه‌السلام) درباره مردی سؤال شد که نمی‌داند سه دور طواف کرده یا چهار دور. امام فرمود: آیا طواف نافله (مستحب) است یا فریضه (واجب)؟ گفته شد: لطفاً برای هر دو مورد پاسخ دهید. امام فرمود: اگر طواف نافله باشد، بر هر کدام که خواستی بنا کن، و اگر طواف فریضه باشد، طواف را دوباره انجام بده.</w:t>
      </w:r>
    </w:p>
    <w:p>
      <w:pPr>
        <w:pStyle w:val="Heading5"/>
      </w:pPr>
      <w:bookmarkStart w:id="1781" w:name="_Toc1239"/>
      <w:r>
        <w:t>[رقم الحدیث الکلی: 17950 - رقم الحدیث الباب: 7]</w:t>
      </w:r>
      <w:bookmarkEnd w:id="1781"/>
    </w:p>
    <w:p>
      <w:pPr>
        <w:pStyle w:val="BookText"/>
      </w:pPr>
      <w:r>
        <w:rPr>
          <w:rFonts w:ascii="Times New Roman" w:hAnsi="Times New Roman" w:eastAsia="Times New Roman" w:cs="Times New Roman"/>
          <w:lang w:val="en-US" w:bidi="en-US"/>
          <w:color w:val="111111"/>
          <w:sz w:val="28"/>
          <w:szCs w:val="28"/>
          <w:rtl/>
        </w:rPr>
        <w:t xml:space="preserve">17950- 7- </w:t>
      </w:r>
      <w:r>
        <w:rPr>
          <w:rStyle w:val="FootnoteReference"/>
        </w:rPr>
        <w:footnoteReference w:id="2294"/>
      </w:r>
      <w:r>
        <w:rPr>
          <w:rFonts w:ascii="Amiri" w:hAnsi="Amiri" w:eastAsia="Amiri" w:cs="Amiri"/>
          <w:lang w:bidi="ar-SA"/>
          <w:color w:val="111111"/>
          <w:sz w:val="28"/>
          <w:szCs w:val="28"/>
          <w:rtl/>
        </w:rPr>
        <w:t xml:space="preserve">مُحَمَّدُ بْنُ یَعْقُوبَ عَنْ مُحَمَّدِ بْنِ یَحْیَی عَنْ أَحْمَدَ بْنِ</w:t>
      </w:r>
    </w:p>
    <w:p>
      <w:pPr>
        <w:pStyle w:val="BookText"/>
      </w:pPr>
      <w:r>
        <w:rPr>
          <w:rFonts w:ascii="IRNazanin" w:hAnsi="IRNazanin" w:eastAsia="IRNazanin" w:cs="IRNazanin"/>
          <w:lang w:bidi="fa-IR"/>
          <w:color w:val="111111"/>
          <w:sz w:val="28"/>
          <w:szCs w:val="28"/>
          <w:rtl/>
        </w:rPr>
        <w:t xml:space="preserve">ص: 360</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6" w:name="pg14670_158392"/>
    <w:bookmarkEnd w:id="346"/>
    <w:p>
      <w:pPr>
        <w:pStyle w:val="BookText"/>
      </w:pPr>
      <w:r>
        <w:rPr>
          <w:rFonts w:ascii="Amiri" w:hAnsi="Amiri" w:eastAsia="Amiri" w:cs="Amiri"/>
          <w:lang w:bidi="ar-SA"/>
          <w:color w:val="111111"/>
          <w:sz w:val="28"/>
          <w:szCs w:val="28"/>
          <w:rtl/>
        </w:rPr>
        <w:t xml:space="preserve">مُحَمَّدٍ عَنْ مُحَمَّدِ بْنِ إِسْمَاعِیلَ عَنْ حَنَانِ بْنِ سَدِیرٍ قَالَ: قُلْتُ لِأَبِی عَبْدِ اللَّهِ مَا تَقُولُ فِی رَجُلٍ طَافَ فَأَوْهَمَ قَالَ طُفْتُ أَرْبَعَةً أَوْ طُفْتُ ثَلَاثَةً فَقَالَ أَبُو عَبْدِ اللَّهِ ع أَیَّ الطَّوَافَیْنِ کَانَ طَوَافَ نَافِلَةٍ أَمْ طَوَافَ فَرِیضَةٍ قَالَ إِنْ کَانَ طَوَافَ فَرِیضَةٍ فَلْیُلْقِ مَا فِی یَدَیْهِ </w:t>
      </w:r>
      <w:r>
        <w:rPr>
          <w:rStyle w:val="FootnoteReference"/>
        </w:rPr>
        <w:footnoteReference w:id="2295"/>
      </w:r>
      <w:r>
        <w:rPr>
          <w:rFonts w:ascii="Amiri" w:hAnsi="Amiri" w:eastAsia="Amiri" w:cs="Amiri"/>
          <w:lang w:bidi="ar-SA"/>
          <w:color w:val="111111"/>
          <w:sz w:val="28"/>
          <w:szCs w:val="28"/>
          <w:rtl/>
        </w:rPr>
        <w:t xml:space="preserve">وَ لْیَسْتَأْنِفْ وَ إِنْ کَانَ طَوَافَ نَافِلَةٍ فَاسْتَیْقَنَ ثَلَاثَةً وَ هُوَ فِی شَکٍّ مِنَ الرَّابِعِ أَنَّهُ طَافَ فَلْیَبْنِ عَلَی الثَّلَاثَةِ </w:t>
      </w:r>
      <w:r>
        <w:rPr>
          <w:rStyle w:val="FootnoteReference"/>
        </w:rPr>
        <w:footnoteReference w:id="2296"/>
      </w:r>
      <w:r>
        <w:rPr>
          <w:rFonts w:ascii="Amiri" w:hAnsi="Amiri" w:eastAsia="Amiri" w:cs="Amiri"/>
          <w:lang w:bidi="ar-SA"/>
          <w:color w:val="111111"/>
          <w:sz w:val="28"/>
          <w:szCs w:val="28"/>
          <w:rtl/>
        </w:rPr>
        <w:t xml:space="preserve">فَإِنَّهُ یَجُوزُ 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از امام صادق (ع) می‌پرسد که اگر فردی در طواف خانه کعبه به یاد نیاورد که چند دور طواف کرده است و فقط شک دارد که آیا چهار دور طواف کرده یا سه دور، چه باید بکند. امام صادق (ع) در پاسخ می‌فرمایند:</w:t>
      </w:r>
    </w:p>
    <w:p>
      <w:pPr>
        <w:pStyle w:val="BookText"/>
      </w:pPr>
      <w:r>
        <w:rPr>
          <w:rFonts w:ascii="IRNazanin" w:hAnsi="IRNazanin" w:eastAsia="IRNazanin" w:cs="IRNazanin"/>
          <w:lang w:bidi="fa-IR"/>
          <w:color w:val="111111"/>
          <w:sz w:val="28"/>
          <w:szCs w:val="28"/>
          <w:rtl/>
        </w:rPr>
        <w:t xml:space="preserve">اگر طواف واجب باشد: اگر فرد مطمئن نیست که چند دور طواف واجب کرده است، باید تمام آن را دوباره آغاز کند. به عبارت دیگر، باید آنچه را که در دست دارد رها کند و طواف جدیدی شروع نماید.</w:t>
      </w:r>
    </w:p>
    <w:p>
      <w:pPr>
        <w:pStyle w:val="BookText"/>
      </w:pPr>
      <w:r>
        <w:rPr>
          <w:rFonts w:ascii="IRNazanin" w:hAnsi="IRNazanin" w:eastAsia="IRNazanin" w:cs="IRNazanin"/>
          <w:lang w:bidi="fa-IR"/>
          <w:color w:val="111111"/>
          <w:sz w:val="28"/>
          <w:szCs w:val="28"/>
          <w:rtl/>
        </w:rPr>
        <w:t xml:space="preserve">اگر طواف نفل باشد: اگر طواف نفل (طواف مستحب) باشد و فرد مطمئن است که سه دور طواف کرده است و در مورد دور چهارم شک دارد، می‌تواند بر اساس یقین خود (یعنی سه دور) عمل کند و شک خود را نادیده بگیرد.</w:t>
      </w:r>
    </w:p>
    <w:p>
      <w:pPr>
        <w:pStyle w:val="Heading5"/>
      </w:pPr>
      <w:bookmarkStart w:id="1782" w:name="_Toc1240"/>
      <w:r>
        <w:t>[رقم الحدیث الکلی: 17951 - رقم الحدیث الباب: 8]</w:t>
      </w:r>
      <w:bookmarkEnd w:id="1782"/>
    </w:p>
    <w:p>
      <w:pPr>
        <w:pStyle w:val="BookText"/>
      </w:pPr>
      <w:r>
        <w:rPr>
          <w:rFonts w:ascii="Times New Roman" w:hAnsi="Times New Roman" w:eastAsia="Times New Roman" w:cs="Times New Roman"/>
          <w:lang w:val="en-US" w:bidi="en-US"/>
          <w:color w:val="111111"/>
          <w:sz w:val="28"/>
          <w:szCs w:val="28"/>
          <w:rtl/>
        </w:rPr>
        <w:t xml:space="preserve">17951- 8- </w:t>
      </w:r>
      <w:r>
        <w:rPr>
          <w:rStyle w:val="FootnoteReference"/>
        </w:rPr>
        <w:footnoteReference w:id="2298"/>
      </w:r>
      <w:r>
        <w:rPr>
          <w:rFonts w:ascii="Amiri" w:hAnsi="Amiri" w:eastAsia="Amiri" w:cs="Amiri"/>
          <w:lang w:bidi="ar-SA"/>
          <w:color w:val="111111"/>
          <w:sz w:val="28"/>
          <w:szCs w:val="28"/>
          <w:rtl/>
        </w:rPr>
        <w:t xml:space="preserve">وَ عَنْ أَبِی عَلِیٍّ الْأَشْعَرِیِّ عَنْ مُحَمَّدِ بْنِ عَبْدِ الْجَبَّارِ عَنْ صَفْوَانَ بْنِ یَحْیَی عَنْ مَنْصُورِ بْنِ حَازِمٍ قَالَ: سَأَلْتُ أَبَا عَبْدِ اللَّهِ ع عَنْ رَجُلٍ طَافَ طَوَافَ الْفَرِیضَةِ فَلَمْ یَدْرِ سِتَّةً طَافَ أَمْ سَبْعَةً قَالَ فَلْیُعِدْ طَوَافَهُ قُلْتُ فَفَاتَهُ قَالَ مَا أَرَی عَلَیْهِ شَیْئاً وَ الْإِعَادَةُ أَحَبُّ إِلَیَّ وَ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 ازحضرت سوال کردم مردی طواف واجب انجام داده نمی داند شش شوط انجام داده یا هفت دورحضرت فرمودند : اعاده کند عرض کردم شخص رفته فرمودند : چیزی بعهده اش نیست ولی اعاده بنظرمن بهتروافضل است .</w:t>
      </w:r>
    </w:p>
    <w:p>
      <w:pPr>
        <w:pStyle w:val="Heading5"/>
      </w:pPr>
      <w:bookmarkStart w:id="1783" w:name="_Toc1241"/>
      <w:r>
        <w:t>[رقم الحدیث الکلی: 17952 - رقم الحدیث الباب: 9]</w:t>
      </w:r>
      <w:bookmarkEnd w:id="1783"/>
    </w:p>
    <w:p>
      <w:pPr>
        <w:pStyle w:val="BookText"/>
      </w:pPr>
      <w:r>
        <w:rPr>
          <w:rFonts w:ascii="Times New Roman" w:hAnsi="Times New Roman" w:eastAsia="Times New Roman" w:cs="Times New Roman"/>
          <w:lang w:val="en-US" w:bidi="en-US"/>
          <w:color w:val="111111"/>
          <w:sz w:val="28"/>
          <w:szCs w:val="28"/>
          <w:rtl/>
        </w:rPr>
        <w:t xml:space="preserve">17952- 9- </w:t>
      </w:r>
      <w:r>
        <w:rPr>
          <w:rStyle w:val="FootnoteReference"/>
        </w:rPr>
        <w:footnoteReference w:id="2299"/>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رَجُلٍ لَمْ یَدْرِ سِتَّةً طَافَ أَوْ سَبْعَةً قَالَ یَسْتَقْبِلُ.</w:t>
      </w:r>
    </w:p>
    <w:p>
      <w:pPr>
        <w:pStyle w:val="BookText"/>
      </w:pPr>
      <w:r>
        <w:rPr>
          <w:rFonts w:ascii="Amiri" w:hAnsi="Amiri" w:eastAsia="Amiri" w:cs="Amiri"/>
          <w:lang w:bidi="ar-SA"/>
          <w:color w:val="111111"/>
          <w:sz w:val="28"/>
          <w:szCs w:val="28"/>
          <w:rtl/>
        </w:rPr>
        <w:t xml:space="preserve">أَقُولُ: هَذَا مَخْصُوصٌ بِالْوَاجِبِ لِمَا مَضَی </w:t>
      </w:r>
      <w:r>
        <w:rPr>
          <w:rStyle w:val="FootnoteReference"/>
        </w:rPr>
        <w:footnoteReference w:id="2300"/>
      </w:r>
      <w:r>
        <w:rPr>
          <w:rFonts w:ascii="Amiri" w:hAnsi="Amiri" w:eastAsia="Amiri" w:cs="Amiri"/>
          <w:lang w:bidi="ar-SA"/>
          <w:color w:val="111111"/>
          <w:sz w:val="28"/>
          <w:szCs w:val="28"/>
          <w:rtl/>
        </w:rPr>
        <w:t xml:space="preserve">وَ یَأْتِی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درمورد مردی که نمی داند شش دورطواف کرده یا هفت دورحضرت صادق علیه السلام فرمودند : اعاده کند .</w:t>
      </w:r>
    </w:p>
    <w:p>
      <w:pPr>
        <w:pStyle w:val="Heading5"/>
      </w:pPr>
      <w:bookmarkStart w:id="1784" w:name="_Toc1242"/>
      <w:r>
        <w:t>[رقم الحدیث الکلی: 17953 - رقم الحدیث الباب: 10]</w:t>
      </w:r>
      <w:bookmarkEnd w:id="1784"/>
    </w:p>
    <w:p>
      <w:pPr>
        <w:pStyle w:val="BookText"/>
      </w:pPr>
      <w:r>
        <w:rPr>
          <w:rFonts w:ascii="Times New Roman" w:hAnsi="Times New Roman" w:eastAsia="Times New Roman" w:cs="Times New Roman"/>
          <w:lang w:val="en-US" w:bidi="en-US"/>
          <w:color w:val="111111"/>
          <w:sz w:val="28"/>
          <w:szCs w:val="28"/>
          <w:rtl/>
        </w:rPr>
        <w:t xml:space="preserve">17953- 10- </w:t>
      </w:r>
      <w:r>
        <w:rPr>
          <w:rStyle w:val="FootnoteReference"/>
        </w:rPr>
        <w:footnoteReference w:id="2302"/>
      </w:r>
      <w:r>
        <w:rPr>
          <w:rFonts w:ascii="Amiri" w:hAnsi="Amiri" w:eastAsia="Amiri" w:cs="Amiri"/>
          <w:lang w:bidi="ar-SA"/>
          <w:color w:val="111111"/>
          <w:sz w:val="28"/>
          <w:szCs w:val="28"/>
          <w:rtl/>
        </w:rPr>
        <w:t xml:space="preserve">وَ عَنْهُ عَنْ أَبِیهِ وَ عَنْ مُحَمَّدِ بْنِ إِسْمَاعِیلَ عَنِ</w:t>
      </w:r>
    </w:p>
    <w:p>
      <w:pPr>
        <w:pStyle w:val="BookText"/>
      </w:pPr>
      <w:r>
        <w:rPr>
          <w:rFonts w:ascii="IRNazanin" w:hAnsi="IRNazanin" w:eastAsia="IRNazanin" w:cs="IRNazanin"/>
          <w:lang w:bidi="fa-IR"/>
          <w:color w:val="111111"/>
          <w:sz w:val="28"/>
          <w:szCs w:val="28"/>
          <w:rtl/>
        </w:rPr>
        <w:t xml:space="preserve">ص: 361</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7" w:name="pg14670_158393"/>
    <w:bookmarkEnd w:id="347"/>
    <w:p>
      <w:pPr>
        <w:pStyle w:val="BookText"/>
      </w:pPr>
      <w:r>
        <w:rPr>
          <w:rFonts w:ascii="Amiri" w:hAnsi="Amiri" w:eastAsia="Amiri" w:cs="Amiri"/>
          <w:lang w:bidi="ar-SA"/>
          <w:color w:val="111111"/>
          <w:sz w:val="28"/>
          <w:szCs w:val="28"/>
          <w:rtl/>
        </w:rPr>
        <w:t xml:space="preserve">الْفَضْلِ بْنِ شَاذَانَ جَمِیعاً عَنِ ابْنِ أَبِی عُمَیْرٍ وَ صَفْوَانَ بْنِ یَحْیَی عَنْ مُعَاوِیَةَ بْنِ عَمَّارٍ قَالَ: سَأَلْتُهُ عَنْ رَجُلٍ طَافَ </w:t>
      </w:r>
      <w:r>
        <w:rPr>
          <w:rStyle w:val="FootnoteReference"/>
        </w:rPr>
        <w:footnoteReference w:id="2303"/>
      </w:r>
      <w:r>
        <w:rPr>
          <w:rFonts w:ascii="Amiri" w:hAnsi="Amiri" w:eastAsia="Amiri" w:cs="Amiri"/>
          <w:lang w:bidi="ar-SA"/>
          <w:color w:val="111111"/>
          <w:sz w:val="28"/>
          <w:szCs w:val="28"/>
          <w:rtl/>
        </w:rPr>
        <w:t xml:space="preserve">بِالْبَیْتِ طَوَافَ الْفَرِیضَةِ فَلَمْ یَدْرِ سِتَّةً طَافَ أَمْ سَبْعَةً قَالَ یَسْتَقْبِلُ قُلْتُ فَفَاتَهُ ذَلِکَ قَالَ لَیْسَ عَلَیْهِ شَیْ‌ءٌ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سوال کردم مردی طواف واجب انجام داده نمی داند شش شوط انجام داده یا هفت دورحضرت فرمودند : اعاده کند عرض کردم شخص رفته فرمودند : چیزی بعهده اش نیست .</w:t>
      </w:r>
    </w:p>
    <w:p>
      <w:pPr>
        <w:pStyle w:val="Heading5"/>
      </w:pPr>
      <w:bookmarkStart w:id="1785" w:name="_Toc1243"/>
      <w:r>
        <w:t>[رقم الحدیث الکلی: 17954 - رقم الحدیث الباب: 11]</w:t>
      </w:r>
      <w:bookmarkEnd w:id="1785"/>
    </w:p>
    <w:p>
      <w:pPr>
        <w:pStyle w:val="BookText"/>
      </w:pPr>
      <w:r>
        <w:rPr>
          <w:rFonts w:ascii="Times New Roman" w:hAnsi="Times New Roman" w:eastAsia="Times New Roman" w:cs="Times New Roman"/>
          <w:lang w:val="en-US" w:bidi="en-US"/>
          <w:color w:val="111111"/>
          <w:sz w:val="28"/>
          <w:szCs w:val="28"/>
          <w:rtl/>
        </w:rPr>
        <w:t xml:space="preserve">17954- 11- </w:t>
      </w:r>
      <w:r>
        <w:rPr>
          <w:rStyle w:val="FootnoteReference"/>
        </w:rPr>
        <w:footnoteReference w:id="2305"/>
      </w:r>
      <w:r>
        <w:rPr>
          <w:rFonts w:ascii="Amiri" w:hAnsi="Amiri" w:eastAsia="Amiri" w:cs="Amiri"/>
          <w:lang w:bidi="ar-SA"/>
          <w:color w:val="111111"/>
          <w:sz w:val="28"/>
          <w:szCs w:val="28"/>
          <w:rtl/>
        </w:rPr>
        <w:t xml:space="preserve">وَ عَنْهُ عَنْ أَبِیهِ عَنْ إِسْمَاعِیلَ بْنِ مَرَّارٍ عَنْ یُونُسَ عَنْ سَمَاعَةَ بْنِ مِهْرَانَ عَنْ أَبِی بَصِیرٍ قَالَ: قُلْتُ لَهُ رَجُلٌ طَافَ بِالْبَیْتِ طَوَافَ الْفَرِیضَةِ فَلَمْ یَدْرِ سِتَّةً طَافَ أَمْ سَبْعَةً أَمْ ثَمَانِیَةً قَالَ یُعِیدُ طَوَافَهُ حَتَّی یَحْفَظَ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:خدمت حضرت عرض کردم مردی طواف واجب انجام داده نمی داند شش شوط انجام داده یا هفت دوریا هشت دورحضرت فرمودند : طوافش را اعاده کند تا یقین پیدا کند .</w:t>
      </w:r>
    </w:p>
    <w:p>
      <w:pPr>
        <w:pStyle w:val="Heading5"/>
      </w:pPr>
      <w:bookmarkStart w:id="1786" w:name="_Toc1244"/>
      <w:r>
        <w:t>[رقم الحدیث الکلی: 17955 - رقم الحدیث الباب: 12]</w:t>
      </w:r>
      <w:bookmarkEnd w:id="1786"/>
    </w:p>
    <w:p>
      <w:pPr>
        <w:pStyle w:val="BookText"/>
      </w:pPr>
      <w:r>
        <w:rPr>
          <w:rFonts w:ascii="Times New Roman" w:hAnsi="Times New Roman" w:eastAsia="Times New Roman" w:cs="Times New Roman"/>
          <w:lang w:val="en-US" w:bidi="en-US"/>
          <w:color w:val="111111"/>
          <w:sz w:val="28"/>
          <w:szCs w:val="28"/>
          <w:rtl/>
        </w:rPr>
        <w:t xml:space="preserve">17955- 12- </w:t>
      </w:r>
      <w:r>
        <w:rPr>
          <w:rStyle w:val="FootnoteReference"/>
        </w:rPr>
        <w:footnoteReference w:id="2307"/>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سَأَلْتُ أَبَا عَبْدِ اللَّهِ ع عَنْ رَجُلٍ شَکَّ فِی طَوَافِ الْفَرِیضَةِ قَالَ یُعِیدُ کُلَّمَا شَکَّ قُلْتُ جُعِلْتُ فِدَاکَ شَکَّ فِی طَوَافِ نَافِلَةٍ قَالَ یَبْنِی عَلَی الْأَقَلِّ.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08"/>
      </w:r>
    </w:p>
    <w:p>
      <w:pPr>
        <w:pStyle w:val="BookText"/>
      </w:pPr>
      <w:r>
        <w:rPr>
          <w:rFonts w:ascii="Amiri" w:hAnsi="Amiri" w:eastAsia="Amiri" w:cs="Amiri"/>
          <w:lang w:bidi="ar-SA"/>
          <w:color w:val="111111"/>
          <w:sz w:val="28"/>
          <w:szCs w:val="28"/>
          <w:rtl/>
        </w:rPr>
        <w:t xml:space="preserve">وَ کَذَا الَّذِی قَبْلَهُ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(علیه‌السلام) درباره مردی که در طواف واجب شک کرده است، پرسیدم. امام فرمود: هر زمان که شک کرد، باید طواف را دوباره انجام دهد. گفتم: فدایت شوم، اگر در طواف مستحب شک کرد، چه باید کرد؟ امام فرمود: بر کمتر بنا می‌گذارد.</w:t>
      </w:r>
    </w:p>
    <w:p>
      <w:pPr>
        <w:pStyle w:val="Heading5"/>
      </w:pPr>
      <w:bookmarkStart w:id="1787" w:name="_Toc1245"/>
      <w:r>
        <w:t>[رقم الحدیث الکلی: 17956 - رقم الحدیث الباب: 13]</w:t>
      </w:r>
      <w:bookmarkEnd w:id="1787"/>
    </w:p>
    <w:p>
      <w:pPr>
        <w:pStyle w:val="BookText"/>
      </w:pPr>
      <w:r>
        <w:rPr>
          <w:rFonts w:ascii="Times New Roman" w:hAnsi="Times New Roman" w:eastAsia="Times New Roman" w:cs="Times New Roman"/>
          <w:lang w:val="en-US" w:bidi="en-US"/>
          <w:color w:val="111111"/>
          <w:sz w:val="28"/>
          <w:szCs w:val="28"/>
          <w:rtl/>
        </w:rPr>
        <w:t xml:space="preserve">17956- 13- </w:t>
      </w:r>
      <w:r>
        <w:rPr>
          <w:rStyle w:val="FootnoteReference"/>
        </w:rPr>
        <w:footnoteReference w:id="2310"/>
      </w:r>
      <w:r>
        <w:rPr>
          <w:rFonts w:ascii="Amiri" w:hAnsi="Amiri" w:eastAsia="Amiri" w:cs="Amiri"/>
          <w:lang w:bidi="ar-SA"/>
          <w:color w:val="111111"/>
          <w:sz w:val="28"/>
          <w:szCs w:val="28"/>
          <w:rtl/>
        </w:rPr>
        <w:t xml:space="preserve">سَعِیدُ بْنُ هِبَةِ اللَّهِ الرَّاوَنْدِیُّ فِی الْخَرَائِجِ وَ الْجَرَائِحِ فِی مُعْجِزَاتِ صَاحِبِ الزَّمَانِ ع عَنْ جَعْفَرِ بْنِ حَمْدَانَ عَنِ</w:t>
      </w:r>
    </w:p>
    <w:p>
      <w:pPr>
        <w:pStyle w:val="BookText"/>
      </w:pPr>
      <w:r>
        <w:rPr>
          <w:rFonts w:ascii="IRNazanin" w:hAnsi="IRNazanin" w:eastAsia="IRNazanin" w:cs="IRNazanin"/>
          <w:lang w:bidi="fa-IR"/>
          <w:color w:val="111111"/>
          <w:sz w:val="28"/>
          <w:szCs w:val="28"/>
          <w:rtl/>
        </w:rPr>
        <w:t xml:space="preserve">ص: 362</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8" w:name="pg14670_158394"/>
    <w:bookmarkEnd w:id="348"/>
    <w:p>
      <w:pPr>
        <w:pStyle w:val="BookText"/>
      </w:pPr>
      <w:r>
        <w:rPr>
          <w:rFonts w:ascii="Amiri" w:hAnsi="Amiri" w:eastAsia="Amiri" w:cs="Amiri"/>
          <w:lang w:bidi="ar-SA"/>
          <w:color w:val="111111"/>
          <w:sz w:val="28"/>
          <w:szCs w:val="28"/>
          <w:rtl/>
        </w:rPr>
        <w:t xml:space="preserve">الْحَسَنِ بْنِ الْحُسَیْنِ الْأَسْتَرْآبَادِیِّ قَالَ: کُنْتُ أَطُوفُ فَشَکَکْتُ فِیمَا بَیْنِی وَ بَیْنَ نَفْسِی فِی الطَّوَافِ فَإِذاً شَابٌّ قَدِ اسْتَقْبَلَنِی حَسَنُ الْوَجْهِ فَقَالَ طُفْ أُسْبُوعاً آخَرَ.</w:t>
      </w:r>
    </w:p>
    <w:p>
      <w:pPr>
        <w:pStyle w:val="BookText"/>
      </w:pPr>
      <w:r>
        <w:rPr>
          <w:rFonts w:ascii="Amiri" w:hAnsi="Amiri" w:eastAsia="Amiri" w:cs="Amiri"/>
          <w:lang w:bidi="ar-SA"/>
          <w:color w:val="111111"/>
          <w:sz w:val="28"/>
          <w:szCs w:val="28"/>
          <w:rtl/>
        </w:rPr>
        <w:t xml:space="preserve">أَقُولُ: هَذَا مَحْمُولٌ عَلَی الْوَاجِبِ لِمَا مَرَّ </w:t>
      </w:r>
      <w:r>
        <w:rPr>
          <w:rStyle w:val="FootnoteReference"/>
        </w:rPr>
        <w:footnoteReference w:id="2311"/>
      </w:r>
      <w:r>
        <w:rPr>
          <w:rFonts w:ascii="Amiri" w:hAnsi="Amiri" w:eastAsia="Amiri" w:cs="Amiri"/>
          <w:lang w:bidi="ar-SA"/>
          <w:color w:val="111111"/>
          <w:sz w:val="28"/>
          <w:szCs w:val="28"/>
          <w:rtl/>
        </w:rPr>
        <w:t xml:space="preserve">وَ تَقَدَّمَ مَا یَدُلُّ عَلَی ذَلِکَ عُمُوماً </w:t>
      </w:r>
      <w:r>
        <w:rPr>
          <w:rStyle w:val="FootnoteReference"/>
        </w:rPr>
        <w:footnoteReference w:id="2312"/>
      </w:r>
      <w:r>
        <w:rPr>
          <w:rFonts w:ascii="Amiri" w:hAnsi="Amiri" w:eastAsia="Amiri" w:cs="Amiri"/>
          <w:lang w:bidi="ar-SA"/>
          <w:color w:val="111111"/>
          <w:sz w:val="28"/>
          <w:szCs w:val="28"/>
          <w:rtl/>
        </w:rPr>
        <w:t xml:space="preserve">وَ یَأْتِی مَا یَدُلُّ عَلَیْهِ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حسین استرآبادی گفت: "در حال طواف بودم و در میان خود و نفس خود دچار شک شدم. ناگهان جوانی که چهره‌ای زیبا داشت به سویم آمد و گفت: «یک هفت دوردیگر طواف کن.</w:t>
      </w:r>
    </w:p>
    <w:p>
      <w:pPr>
        <w:pStyle w:val="Heading4"/>
      </w:pPr>
      <w:bookmarkStart w:id="1788" w:name="_Toc1246"/>
      <w:r>
        <w:t>34- بَابُ أَنَّ مَنْ زَادَ شَوْطاً عَلَی الطَّوَافِ الْوَاجِبِ عَمْداً لَزِمَهُ الْإِعَادَةُ وَ إِنْ کَانَ سَهْواً أَوْ کَانَ فِی الْمَنْدُوبِ اسْتُحِبَّ لَهُ إِکْمَالُ أُسْبُوعَیْنِ ثُمَّ صَلَاةُ أَرْبَعِ رَکَعَاتٍ وَ إِنْ ذَکَرَ قَبْلَ بُلُوغِ الرُّکْن</w:t>
      </w:r>
      <w:bookmarkEnd w:id="1788"/>
    </w:p>
    <w:p>
      <w:pPr>
        <w:pStyle w:val="Heading5"/>
      </w:pPr>
      <w:bookmarkStart w:id="1789" w:name="_Toc1247"/>
      <w:r>
        <w:t>اشارة</w:t>
      </w:r>
      <w:bookmarkEnd w:id="1789"/>
    </w:p>
    <w:p>
      <w:pPr>
        <w:pStyle w:val="BookText"/>
      </w:pPr>
      <w:r>
        <w:rPr>
          <w:rStyle w:val="FootnoteReference"/>
        </w:rPr>
        <w:footnoteReference w:id="2314"/>
      </w:r>
      <w:r>
        <w:rPr>
          <w:rFonts w:ascii="Amiri" w:hAnsi="Amiri" w:eastAsia="Amiri" w:cs="Amiri"/>
          <w:lang w:bidi="ar-SA"/>
          <w:color w:val="111111"/>
          <w:sz w:val="28"/>
          <w:szCs w:val="28"/>
          <w:rtl/>
        </w:rPr>
        <w:t xml:space="preserve">34 بَابُ أَنَّ مَنْ زَادَ شَوْطاً عَلَی الطَّوَافِ الْوَاجِبِ عَمْداً لَزِمَهُ الْإِعَادَةُ وَ إِنْ کَانَ سَهْواً أَوْ کَانَ فِی الْمَنْدُوبِ اسْتُحِبَّ لَهُ إِکْمَالُ أُسْبُوعَیْنِ ثُمَّ صَلَاةُ أَرْبَعِ رَکَعَاتٍ وَ إِنْ ذَکَرَ قَبْلَ بُلُوغِ الرُّکْنِ قَطَعَ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90" w:name="_Toc1248"/>
      <w:r>
        <w:t>[رقم الحدیث الکلی: 17957 - رقم الحدیث الباب: 1]</w:t>
      </w:r>
      <w:bookmarkEnd w:id="1790"/>
    </w:p>
    <w:p>
      <w:pPr>
        <w:pStyle w:val="BookText"/>
      </w:pPr>
      <w:r>
        <w:rPr>
          <w:rFonts w:ascii="Times New Roman" w:hAnsi="Times New Roman" w:eastAsia="Times New Roman" w:cs="Times New Roman"/>
          <w:lang w:val="en-US" w:bidi="en-US"/>
          <w:color w:val="111111"/>
          <w:sz w:val="28"/>
          <w:szCs w:val="28"/>
          <w:rtl/>
        </w:rPr>
        <w:t xml:space="preserve">17957- 1- </w:t>
      </w:r>
      <w:r>
        <w:rPr>
          <w:rStyle w:val="FootnoteReference"/>
        </w:rPr>
        <w:footnoteReference w:id="2315"/>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الْحَلَبِیِّ عَنْ هَارُونَ بْنِ خَارِجَةَ عَنْ أَبِی بَصِیرٍ قَالَ: سَأَلْتُ أَبَا عَبْدِ اللَّهِ ع عَنْ رَجُلٍ طَافَ بِالْبَیْتِ- ثَمَانِیَةَ أَشْوَاطٍ الْمَفْرُوضَ قَالَ یُعِیدُ حَتَّی یُثْبِتَهُ.</w:t>
      </w:r>
    </w:p>
    <w:p>
      <w:pPr>
        <w:pStyle w:val="BookText"/>
      </w:pPr>
      <w:r>
        <w:rPr>
          <w:rFonts w:ascii="Amiri" w:hAnsi="Amiri" w:eastAsia="Amiri" w:cs="Amiri"/>
          <w:lang w:bidi="ar-SA"/>
          <w:color w:val="111111"/>
          <w:sz w:val="28"/>
          <w:szCs w:val="28"/>
          <w:rtl/>
        </w:rPr>
        <w:t xml:space="preserve">وَ رَوَاهُ الشَّیْخُ بِإِسْنَادِهِ عَنِ الْحُسَیْنِ بْنِ سَعِیدٍ مِثْلَهُ إِلَّا أَنَّهُ قَالَ حَتَّی یَسْتَتِمَّهُ </w:t>
      </w:r>
      <w:r>
        <w:rPr>
          <w:rStyle w:val="FootnoteReference"/>
        </w:rPr>
        <w:footnoteReference w:id="23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ابی‌بصیر نقل شده که گفت: از امام صادق (علیه‌السلام) درباره مردی که هشت دور طواف واجب انجام داده، پرسیدم. امام فرمود: باید (طواف را) دوباره انجام دهد تا آن را تثبیت کند (یعنی به‌طور صحیح انجام دهد).</w:t>
      </w:r>
    </w:p>
    <w:p>
      <w:pPr>
        <w:pStyle w:val="BookText"/>
      </w:pPr>
      <w:r>
        <w:rPr>
          <w:rFonts w:ascii="IRNazanin" w:hAnsi="IRNazanin" w:eastAsia="IRNazanin" w:cs="IRNazanin"/>
          <w:lang w:bidi="fa-IR"/>
          <w:color w:val="111111"/>
          <w:sz w:val="28"/>
          <w:szCs w:val="28"/>
          <w:rtl/>
        </w:rPr>
        <w:t xml:space="preserve">ص: 363</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9" w:name="pg14670_158395"/>
    <w:bookmarkEnd w:id="349"/>
    <w:p>
      <w:pPr>
        <w:pStyle w:val="Heading5"/>
      </w:pPr>
      <w:bookmarkStart w:id="1791" w:name="_Toc1249"/>
      <w:r>
        <w:t>[رقم الحدیث الکلی: 17958 - رقم الحدیث الباب: 2]</w:t>
      </w:r>
      <w:bookmarkEnd w:id="1791"/>
    </w:p>
    <w:p>
      <w:pPr>
        <w:pStyle w:val="BookText"/>
      </w:pPr>
      <w:r>
        <w:rPr>
          <w:rFonts w:ascii="Times New Roman" w:hAnsi="Times New Roman" w:eastAsia="Times New Roman" w:cs="Times New Roman"/>
          <w:lang w:val="en-US" w:bidi="en-US"/>
          <w:color w:val="111111"/>
          <w:sz w:val="28"/>
          <w:szCs w:val="28"/>
          <w:rtl/>
        </w:rPr>
        <w:t xml:space="preserve">17958- 2- </w:t>
      </w:r>
      <w:r>
        <w:rPr>
          <w:rStyle w:val="FootnoteReference"/>
        </w:rPr>
        <w:footnoteReference w:id="2317"/>
      </w:r>
      <w:r>
        <w:rPr>
          <w:rFonts w:ascii="Amiri" w:hAnsi="Amiri" w:eastAsia="Amiri" w:cs="Amiri"/>
          <w:lang w:bidi="ar-SA"/>
          <w:color w:val="111111"/>
          <w:sz w:val="28"/>
          <w:szCs w:val="28"/>
          <w:rtl/>
        </w:rPr>
        <w:t xml:space="preserve">وَ عَنْ عَلِیِّ بْنِ إِبْرَاهِیمَ عَنْ أَبِیهِ عَنْ إِسْمَاعِیلَ بْنِ مَرَّارٍ عَنْ یُونُسَ عَنْ سَمَاعَةَ بْنِ مِهْرَانَ عَنْ أَبِی بَصِیرٍ فِی حَدِیثٍ قَالَ: قُلْتُ لَهُ فَإِنَّهُ طَافَ وَ هُوَ مُتَطَوِّعٌ ثَمَانِیَ مَرَّاتٍ وَ هُوَ نَاسٍ قَالَ فَلْیُتِمَّهُ طَوَافَیْنِ ثُمَّ یُصَلِّی أَرْبَعَ رَکَعَاتٍ فَأَمَّا الْفَرِیضَةَ فَلْیُعِدْ حَتَّی یُتِمَّ سَبْعَةَ أَشْوَاطٍ.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ابی‌بصیر در حدیثی نقل شده است که گفت: به امام (علیه‌السلام) گفتم: اگر شخصی در حال انجام طواف مستحب هشت دور طواف کند در حالی که فراموش کرده است، چه باید بکند؟ امام فرمود: باید آن را به دو طواف کامل کند و سپس چهار رکعت نماز بخواند. اما در مورد طواف واجب، باید آن را دوباره انجام دهد تا هفت دور کامل شود.</w:t>
      </w:r>
    </w:p>
    <w:p>
      <w:pPr>
        <w:pStyle w:val="Heading5"/>
      </w:pPr>
      <w:bookmarkStart w:id="1792" w:name="_Toc1250"/>
      <w:r>
        <w:t>[رقم الحدیث الکلی: 17959 - رقم الحدیث الباب: 3]</w:t>
      </w:r>
      <w:bookmarkEnd w:id="1792"/>
    </w:p>
    <w:p>
      <w:pPr>
        <w:pStyle w:val="BookText"/>
      </w:pPr>
      <w:r>
        <w:rPr>
          <w:rFonts w:ascii="Times New Roman" w:hAnsi="Times New Roman" w:eastAsia="Times New Roman" w:cs="Times New Roman"/>
          <w:lang w:val="en-US" w:bidi="en-US"/>
          <w:color w:val="111111"/>
          <w:sz w:val="28"/>
          <w:szCs w:val="28"/>
          <w:rtl/>
        </w:rPr>
        <w:t xml:space="preserve">17959- 3- </w:t>
      </w:r>
      <w:r>
        <w:rPr>
          <w:rStyle w:val="FootnoteReference"/>
        </w:rPr>
        <w:footnoteReference w:id="2318"/>
      </w:r>
      <w:r>
        <w:rPr>
          <w:rFonts w:ascii="Amiri" w:hAnsi="Amiri" w:eastAsia="Amiri" w:cs="Amiri"/>
          <w:lang w:bidi="ar-SA"/>
          <w:color w:val="111111"/>
          <w:sz w:val="28"/>
          <w:szCs w:val="28"/>
          <w:rtl/>
        </w:rPr>
        <w:t xml:space="preserve">وَ عَنْ مُحَمَّدِ بْنِ یَحْیَی عَنْ مُحَمَّدِ بْنِ الْحُسَیْنِ </w:t>
      </w:r>
      <w:r>
        <w:rPr>
          <w:rStyle w:val="FootnoteReference"/>
        </w:rPr>
        <w:footnoteReference w:id="2319"/>
      </w:r>
      <w:r>
        <w:rPr>
          <w:rFonts w:ascii="Amiri" w:hAnsi="Amiri" w:eastAsia="Amiri" w:cs="Amiri"/>
          <w:lang w:bidi="ar-SA"/>
          <w:color w:val="111111"/>
          <w:sz w:val="28"/>
          <w:szCs w:val="28"/>
          <w:rtl/>
        </w:rPr>
        <w:t xml:space="preserve">عَنْ أَحْمَدَ بْنِ مُحَمَّدٍ عَنِ ابْنِ فَضَّالٍ عَنْ عَلِیِّ بْنِ عُقْبَةَ عَنْ أَبِی کَهْمَسٍ قَالَ: سَأَلْتُ أَبَا عَبْدِ اللَّهِ ع عَنْ رَجُلٍ نَسِیَ فَطَافَ ثَمَانِیَةَ أَشْوَاطٍ قَالَ إِنْ ذَکَرَ قَبْلَ أَنْ یَبْلُغَ الرُّکْنَ فَلْیَقْطَعْهُ.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2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کَهْمَسٍ :ازحضرت صادق علیه السلام سوال کردم کسی ازروی فراموشی هشت شوط انجام داده چه کند ؟ اگرقبل از رسیدن به رکن متوجه شد باید قطع کند .</w:t>
      </w:r>
    </w:p>
    <w:p>
      <w:pPr>
        <w:pStyle w:val="Heading5"/>
      </w:pPr>
      <w:bookmarkStart w:id="1793" w:name="_Toc1251"/>
      <w:r>
        <w:t>[رقم الحدیث الکلی: 17960 - رقم الحدیث الباب: 4]</w:t>
      </w:r>
      <w:bookmarkEnd w:id="1793"/>
    </w:p>
    <w:p>
      <w:pPr>
        <w:pStyle w:val="BookText"/>
      </w:pPr>
      <w:r>
        <w:rPr>
          <w:rFonts w:ascii="Times New Roman" w:hAnsi="Times New Roman" w:eastAsia="Times New Roman" w:cs="Times New Roman"/>
          <w:lang w:val="en-US" w:bidi="en-US"/>
          <w:color w:val="111111"/>
          <w:sz w:val="28"/>
          <w:szCs w:val="28"/>
          <w:rtl/>
        </w:rPr>
        <w:t xml:space="preserve">17960- 4- </w:t>
      </w:r>
      <w:r>
        <w:rPr>
          <w:rStyle w:val="FootnoteReference"/>
        </w:rPr>
        <w:footnoteReference w:id="2321"/>
      </w:r>
      <w:r>
        <w:rPr>
          <w:rFonts w:ascii="Amiri" w:hAnsi="Amiri" w:eastAsia="Amiri" w:cs="Amiri"/>
          <w:lang w:bidi="ar-SA"/>
          <w:color w:val="111111"/>
          <w:sz w:val="28"/>
          <w:szCs w:val="28"/>
          <w:rtl/>
        </w:rPr>
        <w:t xml:space="preserve">وَ بِإِسْنَادِهِ عَنْ مُحَمَّدِ بْنِ أَحْمَدَ بْنِ یَحْیَی عَنْ مُحَمَّدِ بْنِ الْحُسَیْنِ عَنِ ابْنِ فَضَّالٍ مِثْلَهُ وَ زَادَ وَ قَدْ أَجْزَأَ عَنْهُ وَ إِنْ لَمْ یَذْکُرْ حَتَّی بَلَغَهُ فَلْیُتِمَّ أَرْبَعَةَ عَشَرَ شَوْطاً وَ لْیُصَلِّ أَرْبَعَ رَکَعَاتٍ.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مثل همین روایت را نقل کرده ولی درادامه گفته ...وازاو کفایت می کند ولی اگربعد ازرکن متوجه شد باید تا عدد چهارده ادامه داده وچهار رکعت نماز بخواند .</w:t>
      </w:r>
    </w:p>
    <w:p>
      <w:pPr>
        <w:pStyle w:val="Heading5"/>
      </w:pPr>
      <w:bookmarkStart w:id="1794" w:name="_Toc1252"/>
      <w:r>
        <w:t>[رقم الحدیث الکلی: 17961 - رقم الحدیث الباب: 5]</w:t>
      </w:r>
      <w:bookmarkEnd w:id="1794"/>
    </w:p>
    <w:p>
      <w:pPr>
        <w:pStyle w:val="BookText"/>
      </w:pPr>
      <w:r>
        <w:rPr>
          <w:rFonts w:ascii="Times New Roman" w:hAnsi="Times New Roman" w:eastAsia="Times New Roman" w:cs="Times New Roman"/>
          <w:lang w:val="en-US" w:bidi="en-US"/>
          <w:color w:val="111111"/>
          <w:sz w:val="28"/>
          <w:szCs w:val="28"/>
          <w:rtl/>
        </w:rPr>
        <w:t xml:space="preserve">17961- 5- </w:t>
      </w:r>
      <w:r>
        <w:rPr>
          <w:rStyle w:val="FootnoteReference"/>
        </w:rPr>
        <w:footnoteReference w:id="2322"/>
      </w:r>
      <w:r>
        <w:rPr>
          <w:rFonts w:ascii="Amiri" w:hAnsi="Amiri" w:eastAsia="Amiri" w:cs="Amiri"/>
          <w:lang w:bidi="ar-SA"/>
          <w:color w:val="111111"/>
          <w:sz w:val="28"/>
          <w:szCs w:val="28"/>
          <w:rtl/>
        </w:rPr>
        <w:t xml:space="preserve">وَ بِإِسْنَادِهِ عَنْ مُوسَی بْنِ الْقَاسِمِ عَنْ عَبْدِ الرَّحْمَنِ عَنْ عَبْدِ اللَّهِ بْنِ سِنَانٍ عَنْ أَبِی عَبْدِ اللَّهِ ع قَالَ سَمِعْتُهُ یَقُولُ مَنْ</w:t>
      </w:r>
    </w:p>
    <w:p>
      <w:pPr>
        <w:pStyle w:val="BookText"/>
      </w:pPr>
      <w:r>
        <w:rPr>
          <w:rFonts w:ascii="IRNazanin" w:hAnsi="IRNazanin" w:eastAsia="IRNazanin" w:cs="IRNazanin"/>
          <w:lang w:bidi="fa-IR"/>
          <w:color w:val="111111"/>
          <w:sz w:val="28"/>
          <w:szCs w:val="28"/>
          <w:rtl/>
        </w:rPr>
        <w:t xml:space="preserve">ص: 364</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0" w:name="pg14670_158396"/>
    <w:bookmarkEnd w:id="350"/>
    <w:p>
      <w:pPr>
        <w:pStyle w:val="BookText"/>
      </w:pPr>
      <w:r>
        <w:rPr>
          <w:rFonts w:ascii="Amiri" w:hAnsi="Amiri" w:eastAsia="Amiri" w:cs="Amiri"/>
          <w:lang w:bidi="ar-SA"/>
          <w:color w:val="111111"/>
          <w:sz w:val="28"/>
          <w:szCs w:val="28"/>
          <w:rtl/>
        </w:rPr>
        <w:t xml:space="preserve">طَافَ بِالْبَیْتِ فَوَهِمَ حَتَّی یَدْخُلَ فِی الثَّامِنِ فَلْیُتِمَّ أَرْبَعَةَ عَشَرَ شَوْطاً ثُمَّ لْیُصَلِّ 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کسیکه درحال طواف ازروی غفلت وارد شوط هشتم شد باید تا عدد چهارده ادامه داده وچهار رکعت نماز بخواند .</w:t>
      </w:r>
    </w:p>
    <w:p>
      <w:pPr>
        <w:pStyle w:val="Heading5"/>
      </w:pPr>
      <w:bookmarkStart w:id="1795" w:name="_Toc1253"/>
      <w:r>
        <w:t>[رقم الحدیث الکلی: 17962 - رقم الحدیث الباب: 6]</w:t>
      </w:r>
      <w:bookmarkEnd w:id="1795"/>
    </w:p>
    <w:p>
      <w:pPr>
        <w:pStyle w:val="BookText"/>
      </w:pPr>
      <w:r>
        <w:rPr>
          <w:rFonts w:ascii="Times New Roman" w:hAnsi="Times New Roman" w:eastAsia="Times New Roman" w:cs="Times New Roman"/>
          <w:lang w:val="en-US" w:bidi="en-US"/>
          <w:color w:val="111111"/>
          <w:sz w:val="28"/>
          <w:szCs w:val="28"/>
          <w:rtl/>
        </w:rPr>
        <w:t xml:space="preserve">17962- 6- </w:t>
      </w:r>
      <w:r>
        <w:rPr>
          <w:rStyle w:val="FootnoteReference"/>
        </w:rPr>
        <w:footnoteReference w:id="2323"/>
      </w:r>
      <w:r>
        <w:rPr>
          <w:rFonts w:ascii="Amiri" w:hAnsi="Amiri" w:eastAsia="Amiri" w:cs="Amiri"/>
          <w:lang w:bidi="ar-SA"/>
          <w:color w:val="111111"/>
          <w:sz w:val="28"/>
          <w:szCs w:val="28"/>
          <w:rtl/>
        </w:rPr>
        <w:t xml:space="preserve">وَ عَنْهُ عَنْ عَبْدِ الرَّحْمَنِ عَنْ مُعَاوِیَةَ بْنِ وَهْبٍ عَنْ أَبِی عَبْدِ اللَّهِ ع قَالَ: إِنَّ عَلِیّاً ع طَافَ ثَمَانِیَةَ أَشْوَاطٍ فَزَادَ سِتَّةً ثُمَّ رَکَعَ أَرْبَعَ رَکَعَاتٍ.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حضرت علی علیه السلام درطواف هشت شوط انجام دادند پس شش شوط دیگر اضافه کردند وسپس چهاررکعت نماز خواندند .</w:t>
      </w:r>
    </w:p>
    <w:p>
      <w:pPr>
        <w:pStyle w:val="Heading5"/>
      </w:pPr>
      <w:bookmarkStart w:id="1796" w:name="_Toc1254"/>
      <w:r>
        <w:t>[رقم الحدیث الکلی: 17963 - رقم الحدیث الباب: 7]</w:t>
      </w:r>
      <w:bookmarkEnd w:id="1796"/>
    </w:p>
    <w:p>
      <w:pPr>
        <w:pStyle w:val="BookText"/>
      </w:pPr>
      <w:r>
        <w:rPr>
          <w:rFonts w:ascii="Times New Roman" w:hAnsi="Times New Roman" w:eastAsia="Times New Roman" w:cs="Times New Roman"/>
          <w:lang w:val="en-US" w:bidi="en-US"/>
          <w:color w:val="111111"/>
          <w:sz w:val="28"/>
          <w:szCs w:val="28"/>
          <w:rtl/>
        </w:rPr>
        <w:t xml:space="preserve">17963- 7- </w:t>
      </w:r>
      <w:r>
        <w:rPr>
          <w:rStyle w:val="FootnoteReference"/>
        </w:rPr>
        <w:footnoteReference w:id="2324"/>
      </w:r>
      <w:r>
        <w:rPr>
          <w:rFonts w:ascii="Amiri" w:hAnsi="Amiri" w:eastAsia="Amiri" w:cs="Amiri"/>
          <w:lang w:bidi="ar-SA"/>
          <w:color w:val="111111"/>
          <w:sz w:val="28"/>
          <w:szCs w:val="28"/>
          <w:rtl/>
        </w:rPr>
        <w:t xml:space="preserve">وَ عَنْهُ عَنْ عَبْدِ الرَّحْمَنِ عَنْ حَمَّادٍ عَنْ حَرِیزٍ عَنْ زُرَارَةَ عَنْ أَبِی جَعْفَرٍ ع قَالَ: إِنَّ عَلِیّاً ع طَافَ طَوَافَ الْفَرِیضَةِ ثَمَانِیَةً فَتَرَکَ سَبْعَةً وَ بَنَی عَلَی وَاحِدٍ وَ أَضَافَ إِلَیْهِ سِتّاً ثُمَّ صَلَّی رَکْعَتَیْنِ خَلْفَ الْمَقَامِ- ثُمَّ خَرَجَ إِلَی الصَّفَا وَ الْمَرْوَةِ- فَلَمَّا فَرَغَ مِنَ السَّعْیِ بَیْنَهُمَا رَجَعَ فَصَلَّی الرَّکْعَتَیْنِ اللَّتَیْنِ تَرَکَ فِی الْمَقَامِ الْأَوَّلِ.</w:t>
      </w:r>
    </w:p>
    <w:p>
      <w:pPr>
        <w:pStyle w:val="BookText"/>
      </w:pPr>
      <w:r>
        <w:rPr>
          <w:rFonts w:ascii="Amiri" w:hAnsi="Amiri" w:eastAsia="Amiri" w:cs="Amiri"/>
          <w:lang w:bidi="ar-SA"/>
          <w:color w:val="111111"/>
          <w:sz w:val="28"/>
          <w:szCs w:val="28"/>
          <w:rtl/>
        </w:rPr>
        <w:t xml:space="preserve">أَقُولُ: مَا تَضَمَّنَهُ هَذَا وَ الَّذِی قَبْلَهُ مِنَ السَّهْوِ مَحْمُولٌ عَلَی التَّقِیَّةِ فِی الرِّوَایَةِ مَعَ أَنَّهُ غَیْرُ صَرِیحٍ فِی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از علی (علیه‌السلام) نقل می‌کند که ایشان در طواف واجب هشت دور طواف کردند، که به این ترتیب یک دور اضافه و به جای هفت دور معمول، هشت دور طواف کردند. سپس، ایشان هفت دور از طواف را ترک کردند و شش دور دیگر به آن افزودند (تا مجموعاً به هفت دور کامل برسند). سپس دو رکعت نماز پشت مقام ابراهیم خواندند. بعد از آن به صفا و مروه رفتند و پس از پایان سعی بین صفا و مروه، بازگشتند و دو رکعت نمازی که در مقام ابراهیم در ابتدا ترک کرده بودند، به جا آوردند.</w:t>
      </w:r>
    </w:p>
    <w:p>
      <w:pPr>
        <w:pStyle w:val="BookText"/>
      </w:pPr>
      <w:r>
        <w:rPr>
          <w:rFonts w:ascii="IRNazanin" w:hAnsi="IRNazanin" w:eastAsia="IRNazanin" w:cs="IRNazanin"/>
          <w:lang w:bidi="fa-IR"/>
          <w:color w:val="111111"/>
          <w:sz w:val="28"/>
          <w:szCs w:val="28"/>
          <w:rtl/>
        </w:rPr>
        <w:t xml:space="preserve">می گویم : آنچه در این روایت و روایت قبل از آن در مورد سهوی بودن آمده، به دلیل تقیه در روایت نقل شده و در عین حال صراحتی در مورد سهوی بودن در آن وجود ندارد.</w:t>
      </w:r>
    </w:p>
    <w:p>
      <w:pPr>
        <w:pStyle w:val="Heading5"/>
      </w:pPr>
      <w:bookmarkStart w:id="1797" w:name="_Toc1255"/>
      <w:r>
        <w:t>[رقم الحدیث الکلی: 17964 - رقم الحدیث الباب: 8]</w:t>
      </w:r>
      <w:bookmarkEnd w:id="1797"/>
    </w:p>
    <w:p>
      <w:pPr>
        <w:pStyle w:val="BookText"/>
      </w:pPr>
      <w:r>
        <w:rPr>
          <w:rFonts w:ascii="Times New Roman" w:hAnsi="Times New Roman" w:eastAsia="Times New Roman" w:cs="Times New Roman"/>
          <w:lang w:val="en-US" w:bidi="en-US"/>
          <w:color w:val="111111"/>
          <w:sz w:val="28"/>
          <w:szCs w:val="28"/>
          <w:rtl/>
        </w:rPr>
        <w:t xml:space="preserve">17964- 8- </w:t>
      </w:r>
      <w:r>
        <w:rPr>
          <w:rStyle w:val="FootnoteReference"/>
        </w:rPr>
        <w:footnoteReference w:id="2325"/>
      </w:r>
      <w:r>
        <w:rPr>
          <w:rFonts w:ascii="Amiri" w:hAnsi="Amiri" w:eastAsia="Amiri" w:cs="Amiri"/>
          <w:lang w:bidi="ar-SA"/>
          <w:color w:val="111111"/>
          <w:sz w:val="28"/>
          <w:szCs w:val="28"/>
          <w:rtl/>
        </w:rPr>
        <w:t xml:space="preserve">وَ عَنْهُ عَنْ عَبْدِ الرَّحْمَنِ عَنْ عَلَاءٍ عَنْ مُحَمَّدِ بْنِ مُسْلِمٍ عَنْ أَحَدِهِمَا ع قَالَ: سَأَلْتُهُ عَنْ رَجُلٍ طَافَ طَوَافَ الْفَرِیضَةِ ثَمَانِیَةَ أَشْوَاطٍ قَالَ یُضِیفُ إِلَیْهَا سِتَّةً.</w:t>
      </w:r>
    </w:p>
    <w:p>
      <w:pPr>
        <w:pStyle w:val="BookText"/>
      </w:pPr>
      <w:r>
        <w:rPr>
          <w:rFonts w:ascii="Amiri" w:hAnsi="Amiri" w:eastAsia="Amiri" w:cs="Amiri"/>
          <w:lang w:bidi="ar-SA"/>
          <w:color w:val="111111"/>
          <w:sz w:val="28"/>
          <w:szCs w:val="28"/>
          <w:rtl/>
        </w:rPr>
        <w:t xml:space="preserve">أَقُولُ: هَذَا مَحْمُولٌ عَلَی النِّسْیَانِ لِمَا مَرَّ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مسلم نقل شده که از یکی ازدو امام معصوم (علیهما‌السلام) پرسیده است: «اگر کسی طواف واجب را هشت دور انجام دهد، چه باید بکند؟» امام پاسخ داده‌اند که باید شش دور دیگر به آن اضافه کند (تا مجموعاً چهارده دور طواف انجام شود).</w:t>
      </w:r>
    </w:p>
    <w:p>
      <w:pPr>
        <w:pStyle w:val="BookText"/>
      </w:pPr>
      <w:r>
        <w:rPr>
          <w:rFonts w:ascii="IRNazanin" w:hAnsi="IRNazanin" w:eastAsia="IRNazanin" w:cs="IRNazanin"/>
          <w:lang w:bidi="fa-IR"/>
          <w:color w:val="111111"/>
          <w:sz w:val="28"/>
          <w:szCs w:val="28"/>
          <w:rtl/>
        </w:rPr>
        <w:t xml:space="preserve">می گویم : این روایت به فراموشی (نسیان) حمل شده است، همانطور که در موارد قبلی هم به این مسئله اشاره شده است.</w:t>
      </w:r>
    </w:p>
    <w:p>
      <w:pPr>
        <w:pStyle w:val="Heading5"/>
      </w:pPr>
      <w:bookmarkStart w:id="1798" w:name="_Toc1256"/>
      <w:r>
        <w:t>[رقم الحدیث الکلی: 17965 - رقم الحدیث الباب: 9]</w:t>
      </w:r>
      <w:bookmarkEnd w:id="1798"/>
    </w:p>
    <w:p>
      <w:pPr>
        <w:pStyle w:val="BookText"/>
      </w:pPr>
      <w:r>
        <w:rPr>
          <w:rFonts w:ascii="Times New Roman" w:hAnsi="Times New Roman" w:eastAsia="Times New Roman" w:cs="Times New Roman"/>
          <w:lang w:val="en-US" w:bidi="en-US"/>
          <w:color w:val="111111"/>
          <w:sz w:val="28"/>
          <w:szCs w:val="28"/>
          <w:rtl/>
        </w:rPr>
        <w:t xml:space="preserve">17965- 9- </w:t>
      </w:r>
      <w:r>
        <w:rPr>
          <w:rStyle w:val="FootnoteReference"/>
        </w:rPr>
        <w:footnoteReference w:id="2327"/>
      </w:r>
      <w:r>
        <w:rPr>
          <w:rFonts w:ascii="Amiri" w:hAnsi="Amiri" w:eastAsia="Amiri" w:cs="Amiri"/>
          <w:lang w:bidi="ar-SA"/>
          <w:color w:val="111111"/>
          <w:sz w:val="28"/>
          <w:szCs w:val="28"/>
          <w:rtl/>
        </w:rPr>
        <w:t xml:space="preserve">وَ عَنْهُ عَنْ عَبَّاسٍ عَنْ رِفَاعَةَ قَالَ کَانَ عَلِیٌّ ع</w:t>
      </w:r>
    </w:p>
    <w:p>
      <w:pPr>
        <w:pStyle w:val="BookText"/>
      </w:pPr>
      <w:r>
        <w:rPr>
          <w:rFonts w:ascii="IRNazanin" w:hAnsi="IRNazanin" w:eastAsia="IRNazanin" w:cs="IRNazanin"/>
          <w:lang w:bidi="fa-IR"/>
          <w:color w:val="111111"/>
          <w:sz w:val="28"/>
          <w:szCs w:val="28"/>
          <w:rtl/>
        </w:rPr>
        <w:t xml:space="preserve">ص: 365</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1" w:name="pg14670_158397"/>
    <w:bookmarkEnd w:id="351"/>
    <w:p>
      <w:pPr>
        <w:pStyle w:val="BookText"/>
      </w:pPr>
      <w:r>
        <w:rPr>
          <w:rFonts w:ascii="Amiri" w:hAnsi="Amiri" w:eastAsia="Amiri" w:cs="Amiri"/>
          <w:lang w:bidi="ar-SA"/>
          <w:color w:val="111111"/>
          <w:sz w:val="28"/>
          <w:szCs w:val="28"/>
          <w:rtl/>
        </w:rPr>
        <w:t xml:space="preserve">یَقُولُ إِذَا طَافَ ثَمَانِیَةً فَلْیُتِمَّ أَرْبَعَةَ عَشَرَ قُلْتُ یُصَلِّی أَرْبَعَ رَکَعَاتٍ قَالَ یُصَلِّی رَکْعَتَیْنِ.</w:t>
      </w:r>
    </w:p>
    <w:p>
      <w:pPr>
        <w:pStyle w:val="BookText"/>
      </w:pPr>
      <w:r>
        <w:rPr>
          <w:rFonts w:ascii="Amiri" w:hAnsi="Amiri" w:eastAsia="Amiri" w:cs="Amiri"/>
          <w:lang w:bidi="ar-SA"/>
          <w:color w:val="111111"/>
          <w:sz w:val="28"/>
          <w:szCs w:val="28"/>
          <w:rtl/>
        </w:rPr>
        <w:t xml:space="preserve">أَقُولُ: هَذَا أَیْضاً مَخْصُوصٌ بِالنِّسْیَانِ أَوْ بِالطَّوَافِ الْمَنْدُوبِ وَ قَدْ حَمَلَ الشَّیْخُ صَلَاةَ الرَّکْعَتَیْنِ عَلَی أَنَّهُ یُقَدِّمُهُمَا عَلَی السَّعْیِ ثُمَّ یُصَلِّی رَکْعَتَیْنِ أَیْضاً بَعْدَهُ لِمَا مَرَّ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عباس بن رِفاعه نقل شده است که می‌گوید: «امام علی (علیه‌السلام) می‌فرمودند: اگر کسی هشت دور طواف کند، باید چهارده دور کامل کند.» من (راوی) پرسیدم: «آیا باید چهار رکعت نماز بخواند؟» امام پاسخ دادند: «فقط دو رکعت نماز بخواند.»</w:t>
      </w:r>
    </w:p>
    <w:p>
      <w:pPr>
        <w:pStyle w:val="BookText"/>
      </w:pPr>
      <w:r>
        <w:rPr>
          <w:rFonts w:ascii="IRNazanin" w:hAnsi="IRNazanin" w:eastAsia="IRNazanin" w:cs="IRNazanin"/>
          <w:lang w:bidi="fa-IR"/>
          <w:color w:val="111111"/>
          <w:sz w:val="28"/>
          <w:szCs w:val="28"/>
          <w:rtl/>
        </w:rPr>
        <w:t xml:space="preserve">می گویم : در ادامه گفته می‌شود که این حکم هم مخصوص حالتی است که طواف به دلیل فراموشی انجام شده باشد یا در طواف مستحب باشد. شیخ طوسی این روایت را این‌گونه تفسیر کرده است که این دو رکعت نماز قبل از سعی انجام می‌شود و سپس دو رکعت دیگر پس از سعی به جا آورده می‌شود، همانطور که قبلاً ذکر شده است.</w:t>
      </w:r>
    </w:p>
    <w:p>
      <w:pPr>
        <w:pStyle w:val="Heading5"/>
      </w:pPr>
      <w:bookmarkStart w:id="1799" w:name="_Toc1257"/>
      <w:r>
        <w:t>[رقم الحدیث الکلی: 17966 - رقم الحدیث الباب: 10]</w:t>
      </w:r>
      <w:bookmarkEnd w:id="1799"/>
    </w:p>
    <w:p>
      <w:pPr>
        <w:pStyle w:val="BookText"/>
      </w:pPr>
      <w:r>
        <w:rPr>
          <w:rFonts w:ascii="Times New Roman" w:hAnsi="Times New Roman" w:eastAsia="Times New Roman" w:cs="Times New Roman"/>
          <w:lang w:val="en-US" w:bidi="en-US"/>
          <w:color w:val="111111"/>
          <w:sz w:val="28"/>
          <w:szCs w:val="28"/>
          <w:rtl/>
        </w:rPr>
        <w:t xml:space="preserve">17966- 10- </w:t>
      </w:r>
      <w:r>
        <w:rPr>
          <w:rStyle w:val="FootnoteReference"/>
        </w:rPr>
        <w:footnoteReference w:id="2329"/>
      </w:r>
      <w:r>
        <w:rPr>
          <w:rFonts w:ascii="Amiri" w:hAnsi="Amiri" w:eastAsia="Amiri" w:cs="Amiri"/>
          <w:lang w:bidi="ar-SA"/>
          <w:color w:val="111111"/>
          <w:sz w:val="28"/>
          <w:szCs w:val="28"/>
          <w:rtl/>
        </w:rPr>
        <w:t xml:space="preserve">وَ عَنْهُ عَنْ صَفْوَانَ عَنْ عَلَاءٍ عَنْ مُحَمَّدِ بْنِ مُسْلِمٍ عَنْ أَحَدِهِمَا ع قَالَ: إِنَّ فِی کِتَابِ عَلِیٍّ ع إِذَا طَافَ الرَّجُلُ بِالْبَیْتِ- ثَمَانِیَةَ أَشْوَاطٍ الْفَرِیضَةَ فَاسْتَیْقَنَ ثَمَانِیَةً أَضَافَ إِلَیْهَا سِتّاً وَ کَذَلِکَ إِذَا اسْتَیْقَنَ أَنَّهُ سَعَی ثَمَانِیَةً أَضَافَ إِلَیْهَا سِتّاً.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مسلم نقل شده که از یکی ازدو امام معصوم (علیهم‌االسلام) : «در کتاب علی (علیه‌السلام) آمده است که اگر کسی در طواف واجب خانه کعبه هشت دور طواف کند و مطمئن باشد که هشت دور انجام داده است، باید شش دور دیگر به آن اضافه کند. همچنین، اگر کسی در سعی (بین صفا و مروه) هشت بار سعی کند و مطمئن باشد که هشت دور انجام داده، باید شش دور دیگر به آن اضافه کند.»</w:t>
      </w:r>
    </w:p>
    <w:p>
      <w:pPr>
        <w:pStyle w:val="Heading5"/>
      </w:pPr>
      <w:bookmarkStart w:id="1800" w:name="_Toc1258"/>
      <w:r>
        <w:t>[رقم الحدیث الکلی: 17967 - رقم الحدیث الباب: 11]</w:t>
      </w:r>
      <w:bookmarkEnd w:id="1800"/>
    </w:p>
    <w:p>
      <w:pPr>
        <w:pStyle w:val="BookText"/>
      </w:pPr>
      <w:r>
        <w:rPr>
          <w:rFonts w:ascii="Times New Roman" w:hAnsi="Times New Roman" w:eastAsia="Times New Roman" w:cs="Times New Roman"/>
          <w:lang w:val="en-US" w:bidi="en-US"/>
          <w:color w:val="111111"/>
          <w:sz w:val="28"/>
          <w:szCs w:val="28"/>
          <w:rtl/>
        </w:rPr>
        <w:t xml:space="preserve">17967- 11- </w:t>
      </w:r>
      <w:r>
        <w:rPr>
          <w:rStyle w:val="FootnoteReference"/>
        </w:rPr>
        <w:footnoteReference w:id="2330"/>
      </w:r>
      <w:r>
        <w:rPr>
          <w:rFonts w:ascii="Amiri" w:hAnsi="Amiri" w:eastAsia="Amiri" w:cs="Amiri"/>
          <w:lang w:bidi="ar-SA"/>
          <w:color w:val="111111"/>
          <w:sz w:val="28"/>
          <w:szCs w:val="28"/>
          <w:rtl/>
        </w:rPr>
        <w:t xml:space="preserve">وَ عَنْهُ عَنْ صَفْوَانَ بْنِ یَحْیَی عَنْ عَبْدِ اللَّهِ بْنِ مُحَمَّدٍ عَنْ أَبِی الْحَسَنِ ع قَالَ: الطَّوَافُ الْمَفْرُوضُ إِذَا زِدْتَ عَلَیْهِ مِثْلُ الصَّلَاةِ الْمَفْرُوضَةِ </w:t>
      </w:r>
      <w:r>
        <w:rPr>
          <w:rStyle w:val="FootnoteReference"/>
        </w:rPr>
        <w:footnoteReference w:id="2331"/>
      </w:r>
      <w:r>
        <w:rPr>
          <w:rFonts w:ascii="Amiri" w:hAnsi="Amiri" w:eastAsia="Amiri" w:cs="Amiri"/>
          <w:lang w:bidi="ar-SA"/>
          <w:color w:val="111111"/>
          <w:sz w:val="28"/>
          <w:szCs w:val="28"/>
          <w:rtl/>
        </w:rPr>
        <w:t xml:space="preserve">إِذَا زِدْتَ عَلَیْهَا فَعَلَیْکَ الْإِعَادَةُ وَ کَذَلِکَ السَّعْیُ.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علیه السلام : درطواف واجب اگرزیاد کردی مثل نمازاست که اگرزیاد کردی باید آنرا اعاده کنی سعی هم همینطوراست .</w:t>
      </w:r>
    </w:p>
    <w:p>
      <w:pPr>
        <w:pStyle w:val="Heading5"/>
      </w:pPr>
      <w:bookmarkStart w:id="1801" w:name="_Toc1259"/>
      <w:r>
        <w:t>[رقم الحدیث الکلی: 17968 - رقم الحدیث الباب: 12]</w:t>
      </w:r>
      <w:bookmarkEnd w:id="1801"/>
    </w:p>
    <w:p>
      <w:pPr>
        <w:pStyle w:val="BookText"/>
      </w:pPr>
      <w:r>
        <w:rPr>
          <w:rFonts w:ascii="Times New Roman" w:hAnsi="Times New Roman" w:eastAsia="Times New Roman" w:cs="Times New Roman"/>
          <w:lang w:val="en-US" w:bidi="en-US"/>
          <w:color w:val="111111"/>
          <w:sz w:val="28"/>
          <w:szCs w:val="28"/>
          <w:rtl/>
        </w:rPr>
        <w:t xml:space="preserve">17968- 12- </w:t>
      </w:r>
      <w:r>
        <w:rPr>
          <w:rStyle w:val="FootnoteReference"/>
        </w:rPr>
        <w:footnoteReference w:id="2332"/>
      </w:r>
      <w:r>
        <w:rPr>
          <w:rFonts w:ascii="Amiri" w:hAnsi="Amiri" w:eastAsia="Amiri" w:cs="Amiri"/>
          <w:lang w:bidi="ar-SA"/>
          <w:color w:val="111111"/>
          <w:sz w:val="28"/>
          <w:szCs w:val="28"/>
          <w:rtl/>
        </w:rPr>
        <w:t xml:space="preserve">وَ بِإِسْنَادِهِ عَنْ عَلِیِّ بْنِ مَهْزِیَارَ عَنْ فَضَالَةَ بْنِ أَیُّوبَ عَنْ عَلَاءٍ عَنْ مُحَمَّدِ بْنِ مُسْلِمٍ عَنْ أَحَدِهِمَا ع قَالَ: قُلْتُ </w:t>
      </w:r>
      <w:r>
        <w:rPr>
          <w:rStyle w:val="FootnoteReference"/>
        </w:rPr>
        <w:footnoteReference w:id="2333"/>
      </w:r>
      <w:r>
        <w:rPr>
          <w:rFonts w:ascii="Amiri" w:hAnsi="Amiri" w:eastAsia="Amiri" w:cs="Amiri"/>
          <w:lang w:bidi="ar-SA"/>
          <w:color w:val="111111"/>
          <w:sz w:val="28"/>
          <w:szCs w:val="28"/>
          <w:rtl/>
        </w:rPr>
        <w:t xml:space="preserve">رَجُلٌ طَافَ بِالْبَیْتِ- فَاسْتَیْقَنَ أَنَّهُ طَافَ ثَمَانِیَةَ أَشْوَاطٍ قَالَ یُضِیفُ إِلَیْهَا سِتَّةً وَ کَذَلِکَ إِذَا اسْتَیْقَنَ أَنَّهُ طَافَ بَیْنَ الصَّفَا وَ الْمَرْوَةِ- ثَمَانِیَةً فَلْیُضِفْ إِلَیْهَا سِتَّةً.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نقل کرده است که گفت: "به او گفتم: مردی طواف کرد و یقین پیدا کرد که هشت شوط (دور) طواف کرده است. امام گفت: شش شوط دیگر به آن اضافه کند. و همچنین اگر یقین پیدا کرد که بین صفا و مروه هشت شوط انجام داده، باید شش شوط دیگر به آن اضافه کند.</w:t>
      </w:r>
    </w:p>
    <w:p>
      <w:pPr>
        <w:pStyle w:val="BookText"/>
      </w:pPr>
      <w:r>
        <w:rPr>
          <w:rFonts w:ascii="IRNazanin" w:hAnsi="IRNazanin" w:eastAsia="IRNazanin" w:cs="IRNazanin"/>
          <w:lang w:bidi="fa-IR"/>
          <w:color w:val="111111"/>
          <w:sz w:val="28"/>
          <w:szCs w:val="28"/>
          <w:rtl/>
        </w:rPr>
        <w:t xml:space="preserve">ص: 366</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2" w:name="pg14670_158398"/>
    <w:bookmarkEnd w:id="352"/>
    <w:p>
      <w:pPr>
        <w:pStyle w:val="Heading5"/>
      </w:pPr>
      <w:bookmarkStart w:id="1802" w:name="_Toc1260"/>
      <w:r>
        <w:t>[رقم الحدیث الکلی: 17969 - رقم الحدیث الباب: 13]</w:t>
      </w:r>
      <w:bookmarkEnd w:id="1802"/>
    </w:p>
    <w:p>
      <w:pPr>
        <w:pStyle w:val="BookText"/>
      </w:pPr>
      <w:r>
        <w:rPr>
          <w:rFonts w:ascii="Times New Roman" w:hAnsi="Times New Roman" w:eastAsia="Times New Roman" w:cs="Times New Roman"/>
          <w:lang w:val="en-US" w:bidi="en-US"/>
          <w:color w:val="111111"/>
          <w:sz w:val="28"/>
          <w:szCs w:val="28"/>
          <w:rtl/>
        </w:rPr>
        <w:t xml:space="preserve">17969- 13- </w:t>
      </w:r>
      <w:r>
        <w:rPr>
          <w:rStyle w:val="FootnoteReference"/>
        </w:rPr>
        <w:footnoteReference w:id="2334"/>
      </w:r>
      <w:r>
        <w:rPr>
          <w:rFonts w:ascii="Amiri" w:hAnsi="Amiri" w:eastAsia="Amiri" w:cs="Amiri"/>
          <w:lang w:bidi="ar-SA"/>
          <w:color w:val="111111"/>
          <w:sz w:val="28"/>
          <w:szCs w:val="28"/>
          <w:rtl/>
        </w:rPr>
        <w:t xml:space="preserve">مُحَمَّدُ بْنُ عَلِیِّ بْنِ الْحُسَیْنِ بِإِسْنَادِهِ عَنْ أَبِی أَیُّوبَ قَالَ: قُلْتُ لِأَبِی عَبْدِ اللَّهِ ع رَجُلٌ طَافَ بِالْبَیْتِ- ثَمَانِیَةَ أَشْوَاطٍ طَوَافَ الْفَرِیضَةِ قَالَ فَلْیَضُمَّ إِلَیْهَا سِتّاً ثُمَّ یُصَلِّی أَرْبَعَ رَکَعَاتٍ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أَبِوأَیُّوبَ : خدمت حضرت صادق علیه السلام عرض کردم کسی درطواف واجب هشت شوط انجام داده حضرت فرمودند : باید شش شوط دیگر اضافه کرده وچهاررکعت نمازبخواند .</w:t>
      </w:r>
    </w:p>
    <w:p>
      <w:pPr>
        <w:pStyle w:val="Heading5"/>
      </w:pPr>
      <w:bookmarkStart w:id="1803" w:name="_Toc1261"/>
      <w:r>
        <w:t>[رقم الحدیث الکلی: 17970 - رقم الحدیث الباب: 14]</w:t>
      </w:r>
      <w:bookmarkEnd w:id="1803"/>
    </w:p>
    <w:p>
      <w:pPr>
        <w:pStyle w:val="BookText"/>
      </w:pPr>
      <w:r>
        <w:rPr>
          <w:rFonts w:ascii="Times New Roman" w:hAnsi="Times New Roman" w:eastAsia="Times New Roman" w:cs="Times New Roman"/>
          <w:lang w:val="en-US" w:bidi="en-US"/>
          <w:color w:val="111111"/>
          <w:sz w:val="28"/>
          <w:szCs w:val="28"/>
          <w:rtl/>
        </w:rPr>
        <w:t xml:space="preserve">17970- 14- </w:t>
      </w:r>
      <w:r>
        <w:rPr>
          <w:rStyle w:val="FootnoteReference"/>
        </w:rPr>
        <w:footnoteReference w:id="2336"/>
      </w:r>
      <w:r>
        <w:rPr>
          <w:rFonts w:ascii="Amiri" w:hAnsi="Amiri" w:eastAsia="Amiri" w:cs="Amiri"/>
          <w:lang w:bidi="ar-SA"/>
          <w:color w:val="111111"/>
          <w:sz w:val="28"/>
          <w:szCs w:val="28"/>
          <w:rtl/>
        </w:rPr>
        <w:t xml:space="preserve">قَالَ وَ فِی خَبَرٍ آخَرَ أَنَّ الْفَرِیضَةَ هِیَ الطَّوَافُ الثَّانِی وَ الرَّکْعَتَانِ الْأَوَّلَتَانِ لِطَوَافِ الْفَرِیضَةِ وَ الرَّکْعَتَانِ الْأَخِیرَتَانِ وَ الطَّوَافُ الْأَوَّلُ تَطَوُّعٌ.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فرمودند : طواف واجب همان طواف دوم ودورکعت اول نمازآنست ودورکعت بعدی وطواف دوم هم مستحبی حساب می شود .</w:t>
      </w:r>
    </w:p>
    <w:p>
      <w:pPr>
        <w:pStyle w:val="Heading5"/>
      </w:pPr>
      <w:bookmarkStart w:id="1804" w:name="_Toc1262"/>
      <w:r>
        <w:t>[رقم الحدیث الکلی: 17971 - رقم الحدیث الباب: 15]</w:t>
      </w:r>
      <w:bookmarkEnd w:id="1804"/>
    </w:p>
    <w:p>
      <w:pPr>
        <w:pStyle w:val="BookText"/>
      </w:pPr>
      <w:r>
        <w:rPr>
          <w:rFonts w:ascii="Times New Roman" w:hAnsi="Times New Roman" w:eastAsia="Times New Roman" w:cs="Times New Roman"/>
          <w:lang w:val="en-US" w:bidi="en-US"/>
          <w:color w:val="111111"/>
          <w:sz w:val="28"/>
          <w:szCs w:val="28"/>
          <w:rtl/>
        </w:rPr>
        <w:t xml:space="preserve">17971- 15- </w:t>
      </w:r>
      <w:r>
        <w:rPr>
          <w:rStyle w:val="FootnoteReference"/>
        </w:rPr>
        <w:footnoteReference w:id="2337"/>
      </w:r>
      <w:r>
        <w:rPr>
          <w:rFonts w:ascii="Amiri" w:hAnsi="Amiri" w:eastAsia="Amiri" w:cs="Amiri"/>
          <w:lang w:bidi="ar-SA"/>
          <w:color w:val="111111"/>
          <w:sz w:val="28"/>
          <w:szCs w:val="28"/>
          <w:rtl/>
        </w:rPr>
        <w:t xml:space="preserve">وَ بِإِسْنَادِهِ عَنِ الْقَاسِمِ بْنِ مُحَمَّدٍ عَنْ عَلِیِّ بْنِ أَبِی حَمْزَةَ عَنْ أَبِی عَبْدِ اللَّهِ ع قَالَ: سُئِلَ وَ أَنَا حَاضِرٌ عَنْ رَجُلٍ طَافَ بِالْبَیْتِ ثَمَانِیَةَ أَشْوَاطٍ فَقَالَ نَافِلَةً أَوْ فَرِیضَةً فَقَالَ فَرِیضَةً فَقَالَ یُضِیفُ إِلَیْهَا سِتَّةً فَإِذَا فَرَغَ صَلَّی رَکْعَتَیْنِ عِنْدَ مَقَامِ إِبْرَاهِیمَ ع- ثُمَّ خَرَجَ إِلَی الصَّفَا وَ الْمَرْوَةِ فَطَافَ بَیْنَهُمَا </w:t>
      </w:r>
      <w:r>
        <w:rPr>
          <w:rStyle w:val="FootnoteReference"/>
        </w:rPr>
        <w:footnoteReference w:id="2338"/>
      </w:r>
      <w:r>
        <w:rPr>
          <w:rFonts w:ascii="Amiri" w:hAnsi="Amiri" w:eastAsia="Amiri" w:cs="Amiri"/>
          <w:lang w:bidi="ar-SA"/>
          <w:color w:val="111111"/>
          <w:sz w:val="28"/>
          <w:szCs w:val="28"/>
          <w:rtl/>
        </w:rPr>
        <w:t xml:space="preserve">فَإِذَا فَرَغَ صَلَّی رَکْعَتَیْنِ أُخْرَاوَیْنِ فَکَانَ طَوَافَ نَافِلَةٍ وَ طَوَافَ فَرِیضَةٍ.</w:t>
      </w:r>
    </w:p>
    <w:p>
      <w:pPr>
        <w:pStyle w:val="BookText"/>
      </w:pPr>
      <w:r>
        <w:rPr>
          <w:rFonts w:ascii="Amiri" w:hAnsi="Amiri" w:eastAsia="Amiri" w:cs="Amiri"/>
          <w:lang w:bidi="ar-SA"/>
          <w:color w:val="111111"/>
          <w:sz w:val="28"/>
          <w:szCs w:val="28"/>
          <w:rtl/>
        </w:rPr>
        <w:t xml:space="preserve">وَ بِإِسْنَادِهِ عَنْ مُحَمَّدِ بْنِ عَلِیِّ بْنِ مَحْبُوبٍ عَنْ مُحَمَّدِ بْنِ عِیسَی عَنِ الْقَاسِمِ بْنِ مُحَمَّدٍ عَنْ عَلِیٍّ مِثْلَهُ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ابی‌حمزه از امام صادق (علیه‌السلام) نقل کرده که ایشان فرمودند: در حالی که من حاضر بودم، از امام درباره مردی که هشت شوط (دور) طواف کرده بود، سؤال شد. امام فرمود: (آیا این طواف) نافله بود یا فریضه؟ پاسخ داده شد: فریضه. امام فرمود: به آن شش شوط دیگر اضافه می‌کند، سپس وقتی که تمام کرد، دو رکعت نزد مقام ابراهیم (علیه‌السلام) نماز می‌خواند، سپس به سوی صفا و مروه می‌رود و بین آن‌ها سعی می‌کند. پس از آنکه تمام کرد، دو رکعت دیگر نماز می‌خواند. بنابراین، (این عمل) طواف نافله و طواف فریضه محسوب می‌شود.</w:t>
      </w:r>
    </w:p>
    <w:p>
      <w:pPr>
        <w:pStyle w:val="Heading5"/>
      </w:pPr>
      <w:bookmarkStart w:id="1805" w:name="_Toc1263"/>
      <w:r>
        <w:t>[رقم الحدیث الکلی: 17972 - رقم الحدیث الباب: 16]</w:t>
      </w:r>
      <w:bookmarkEnd w:id="1805"/>
    </w:p>
    <w:p>
      <w:pPr>
        <w:pStyle w:val="BookText"/>
      </w:pPr>
      <w:r>
        <w:rPr>
          <w:rFonts w:ascii="Times New Roman" w:hAnsi="Times New Roman" w:eastAsia="Times New Roman" w:cs="Times New Roman"/>
          <w:lang w:val="en-US" w:bidi="en-US"/>
          <w:color w:val="111111"/>
          <w:sz w:val="28"/>
          <w:szCs w:val="28"/>
          <w:rtl/>
        </w:rPr>
        <w:t xml:space="preserve">17972- 16- </w:t>
      </w:r>
      <w:r>
        <w:rPr>
          <w:rStyle w:val="FootnoteReference"/>
        </w:rPr>
        <w:footnoteReference w:id="2340"/>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جَمِیلٍ أَنَّهُ سَأَلَ أَبَا عَبْدِ اللَّهِ ع</w:t>
      </w:r>
    </w:p>
    <w:p>
      <w:pPr>
        <w:pStyle w:val="BookText"/>
      </w:pPr>
      <w:r>
        <w:rPr>
          <w:rFonts w:ascii="IRNazanin" w:hAnsi="IRNazanin" w:eastAsia="IRNazanin" w:cs="IRNazanin"/>
          <w:lang w:bidi="fa-IR"/>
          <w:color w:val="111111"/>
          <w:sz w:val="28"/>
          <w:szCs w:val="28"/>
          <w:rtl/>
        </w:rPr>
        <w:t xml:space="preserve">ص: 367</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3" w:name="pg14670_158399"/>
    <w:bookmarkEnd w:id="353"/>
    <w:p>
      <w:pPr>
        <w:pStyle w:val="BookText"/>
      </w:pPr>
      <w:r>
        <w:rPr>
          <w:rFonts w:ascii="Amiri" w:hAnsi="Amiri" w:eastAsia="Amiri" w:cs="Amiri"/>
          <w:lang w:bidi="ar-SA"/>
          <w:color w:val="111111"/>
          <w:sz w:val="28"/>
          <w:szCs w:val="28"/>
          <w:rtl/>
        </w:rPr>
        <w:t xml:space="preserve">عَمَّنْ طَافَ ثَمَانِیَةَ أَشْوَاطٍ وَ هُوَ یَرَی أَنَّهَا سَبْعَةٌ قَالَ فَقَالَ إِنَّ فِی کِتَابِ عَلِیٍّ ع- أَنَّهُ إِذَا طَافَ ثَمَانِیَةَ أَشْوَاطٍ یَضُمُّ إِلَیْهَا </w:t>
      </w:r>
      <w:r>
        <w:rPr>
          <w:rStyle w:val="FootnoteReference"/>
        </w:rPr>
        <w:footnoteReference w:id="2341"/>
      </w:r>
      <w:r>
        <w:rPr>
          <w:rFonts w:ascii="Amiri" w:hAnsi="Amiri" w:eastAsia="Amiri" w:cs="Amiri"/>
          <w:lang w:bidi="ar-SA"/>
          <w:color w:val="111111"/>
          <w:sz w:val="28"/>
          <w:szCs w:val="28"/>
          <w:rtl/>
        </w:rPr>
        <w:t xml:space="preserve">سِتَّةَ أَشْوَاطٍ ثُمَّ یُصَلِّی الرَّکَعَاتِ بَعْدُ قَالَ وَ سُئِلَ عَنِ الرَّکَعَاتِ کَیْفَ یُصَلِّیهِنَّ أَوْ یَجْمَعُهُنَّ </w:t>
      </w:r>
      <w:r>
        <w:rPr>
          <w:rStyle w:val="FootnoteReference"/>
        </w:rPr>
        <w:footnoteReference w:id="2342"/>
      </w:r>
      <w:r>
        <w:rPr>
          <w:rFonts w:ascii="Amiri" w:hAnsi="Amiri" w:eastAsia="Amiri" w:cs="Amiri"/>
          <w:lang w:bidi="ar-SA"/>
          <w:color w:val="111111"/>
          <w:sz w:val="28"/>
          <w:szCs w:val="28"/>
          <w:rtl/>
        </w:rPr>
        <w:t xml:space="preserve">أَوْ مَا ذَا قَالَ یُصَلِّی رَکْعَتَیْنِ لِلْفَرِیضَةِ </w:t>
      </w:r>
      <w:r>
        <w:rPr>
          <w:rStyle w:val="FootnoteReference"/>
        </w:rPr>
        <w:footnoteReference w:id="2343"/>
      </w:r>
      <w:r>
        <w:rPr>
          <w:rFonts w:ascii="Amiri" w:hAnsi="Amiri" w:eastAsia="Amiri" w:cs="Amiri"/>
          <w:lang w:bidi="ar-SA"/>
          <w:color w:val="111111"/>
          <w:sz w:val="28"/>
          <w:szCs w:val="28"/>
          <w:rtl/>
        </w:rPr>
        <w:t xml:space="preserve">ثُمَّ یَخْرُجُ إِلَی الصَّفَا وَ الْمَرْوَةِ- فَإِذَا رَجَعَ مِنْ طَوَافِهِ بَیْنَهُمَا رَجَعَ یُصَلِّی رَکْعَتَیْنِ </w:t>
      </w:r>
      <w:r>
        <w:rPr>
          <w:rStyle w:val="FootnoteReference"/>
        </w:rPr>
        <w:footnoteReference w:id="2344"/>
      </w:r>
      <w:r>
        <w:rPr>
          <w:rFonts w:ascii="Amiri" w:hAnsi="Amiri" w:eastAsia="Amiri" w:cs="Amiri"/>
          <w:lang w:bidi="ar-SA"/>
          <w:color w:val="111111"/>
          <w:sz w:val="28"/>
          <w:szCs w:val="28"/>
          <w:rtl/>
        </w:rPr>
        <w:t xml:space="preserve">لِلْأُسْبُوعِ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روایت کرده که او از امام صادق (علیه‌السلام) درباره کسی که هشت شوط طواف کرده است در حالی که گمان می‌کرده هفت شوط انجام داده، سؤال کرد. امام فرمود: در کتاب علی (علیه‌السلام) آمده که اگر کسی هشت شوط طواف کند، شش شوط دیگر به آن اضافه می‌کند، سپس نمازهای (طواف) را به جا می‌آورد. (جمیل) گفت: همچنین درباره نمازها از ایشان سؤال شد که چگونه آن‌ها را باید به جا آورد، آیا باید آن‌ها را با هم جمع کرد یا به چه صورت؟ امام فرمود: دو رکعت برای فریضه (نماز طواف) می‌خواند، سپس به صفا و مروه می‌رود. پس از اتمام طواف بین آن‌ها (صفا و مروه)، برمی‌گردد و دو رکعت دیگر برای آن طواف دیگر می‌خواند.</w:t>
      </w:r>
    </w:p>
    <w:p>
      <w:pPr>
        <w:pStyle w:val="Heading5"/>
      </w:pPr>
      <w:bookmarkStart w:id="1806" w:name="_Toc1264"/>
      <w:r>
        <w:t>[رقم الحدیث الکلی: 17973 - رقم الحدیث الباب: 17]</w:t>
      </w:r>
      <w:bookmarkEnd w:id="1806"/>
    </w:p>
    <w:p>
      <w:pPr>
        <w:pStyle w:val="BookText"/>
      </w:pPr>
      <w:r>
        <w:rPr>
          <w:rFonts w:ascii="Times New Roman" w:hAnsi="Times New Roman" w:eastAsia="Times New Roman" w:cs="Times New Roman"/>
          <w:lang w:val="en-US" w:bidi="en-US"/>
          <w:color w:val="111111"/>
          <w:sz w:val="28"/>
          <w:szCs w:val="28"/>
          <w:rtl/>
        </w:rPr>
        <w:t xml:space="preserve">17973- 17- </w:t>
      </w:r>
      <w:r>
        <w:rPr>
          <w:rStyle w:val="FootnoteReference"/>
        </w:rPr>
        <w:footnoteReference w:id="2345"/>
      </w:r>
      <w:r>
        <w:rPr>
          <w:rFonts w:ascii="Amiri" w:hAnsi="Amiri" w:eastAsia="Amiri" w:cs="Amiri"/>
          <w:lang w:bidi="ar-SA"/>
          <w:color w:val="111111"/>
          <w:sz w:val="28"/>
          <w:szCs w:val="28"/>
          <w:rtl/>
        </w:rPr>
        <w:t xml:space="preserve">مُحَمَّدُ بْنُ مُحَمَّدٍ الْمُفِیدُ فِی الْمُقْنِعَةِ قَالَ: قَالَ ع مَنْ طَافَ بِالْبَیْتِ ثَمَانِیَةَ أَشْوَاطٍ نَاسِیاً ثُمَّ عَلِمَ بَعْدَ ذَلِکَ فَلْیُضِفْ إِلَیْهَا سِتَّةَ أَشْوَاطٍ.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مفید : حضرت فرمودند : کسیکه هشت شوط طواف کرده وبعد متوجه شده باید باید شش شوط دیگر اضافه کند .</w:t>
      </w:r>
    </w:p>
    <w:p>
      <w:pPr>
        <w:pStyle w:val="Heading4"/>
      </w:pPr>
      <w:bookmarkStart w:id="1807" w:name="_Toc1265"/>
      <w:r>
        <w:t>35- بَابُ أَنَّ مَنْ شَکَّ بَیْنَ السَّبْعَةِ وَ مَا زَادَ فِی الطَّوَافِ وَجَبَ أَنْ یَبْنِیَ عَلَی السَّبْعَةِ</w:t>
      </w:r>
      <w:bookmarkEnd w:id="1807"/>
    </w:p>
    <w:p>
      <w:pPr>
        <w:pStyle w:val="Heading5"/>
      </w:pPr>
      <w:bookmarkStart w:id="1808" w:name="_Toc1266"/>
      <w:r>
        <w:t>اشارة</w:t>
      </w:r>
      <w:bookmarkEnd w:id="1808"/>
    </w:p>
    <w:p>
      <w:pPr>
        <w:pStyle w:val="BookText"/>
      </w:pPr>
      <w:r>
        <w:rPr>
          <w:rStyle w:val="FootnoteReference"/>
        </w:rPr>
        <w:footnoteReference w:id="2346"/>
      </w:r>
      <w:r>
        <w:rPr>
          <w:rFonts w:ascii="Amiri" w:hAnsi="Amiri" w:eastAsia="Amiri" w:cs="Amiri"/>
          <w:lang w:bidi="ar-SA"/>
          <w:color w:val="111111"/>
          <w:sz w:val="28"/>
          <w:szCs w:val="28"/>
          <w:rtl/>
        </w:rPr>
        <w:t xml:space="preserve">35 بَابُ أَنَّ مَنْ شَکَّ بَیْنَ السَّبْعَةِ وَ مَا زَادَ فِی الطَّوَافِ وَجَبَ أَنْ یَبْنِیَ عَلَی السَّبْعَةِ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09" w:name="_Toc1267"/>
      <w:r>
        <w:t>[رقم الحدیث الکلی: 17974 - رقم الحدیث الباب: 1]</w:t>
      </w:r>
      <w:bookmarkEnd w:id="1809"/>
    </w:p>
    <w:p>
      <w:pPr>
        <w:pStyle w:val="BookText"/>
      </w:pPr>
      <w:r>
        <w:rPr>
          <w:rFonts w:ascii="Times New Roman" w:hAnsi="Times New Roman" w:eastAsia="Times New Roman" w:cs="Times New Roman"/>
          <w:lang w:val="en-US" w:bidi="en-US"/>
          <w:color w:val="111111"/>
          <w:sz w:val="28"/>
          <w:szCs w:val="28"/>
          <w:rtl/>
        </w:rPr>
        <w:t xml:space="preserve">17974- 1- </w:t>
      </w:r>
      <w:r>
        <w:rPr>
          <w:rStyle w:val="FootnoteReference"/>
        </w:rPr>
        <w:footnoteReference w:id="2347"/>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سَأَلْتُ أَبَا عَبْدِ اللَّهِ ع عَنْ رَجُلٍ طَافَ بِالْبَیْتِ طَوَافَ الْفَرِیضَةِ فَلَمْ یَدْرِ أَ سَبْعَةً طَافَ أَمْ ثَمَانِیَةً فَقَالَ أَمَّا السَّبْعَةَ فَقَدِ اسْتَیْقَنَ وَ إِنَّمَا وَقَعَ وَهْمُهُ عَلَی الثَّامِنِ فَلْیُصَلِّ 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علیه السلام سوال کردم کسی مشغول طواف واجب است نمی داند هفت دورطواف کرده یا هشت دورچه کند ؟ فرمودند : چون درهفت دوریقین ودرمورد هشت شک دارد پس دورکعت نماز بخواند (وبه شکش اعتنا نکند)</w:t>
      </w:r>
    </w:p>
    <w:p>
      <w:pPr>
        <w:pStyle w:val="Heading5"/>
      </w:pPr>
      <w:bookmarkStart w:id="1810" w:name="_Toc1268"/>
      <w:r>
        <w:t>[رقم الحدیث الکلی: 17975 - رقم الحدیث الباب: 2]</w:t>
      </w:r>
      <w:bookmarkEnd w:id="1810"/>
    </w:p>
    <w:p>
      <w:pPr>
        <w:pStyle w:val="BookText"/>
      </w:pPr>
      <w:r>
        <w:rPr>
          <w:rFonts w:ascii="Times New Roman" w:hAnsi="Times New Roman" w:eastAsia="Times New Roman" w:cs="Times New Roman"/>
          <w:lang w:val="en-US" w:bidi="en-US"/>
          <w:color w:val="111111"/>
          <w:sz w:val="28"/>
          <w:szCs w:val="28"/>
          <w:rtl/>
        </w:rPr>
        <w:t xml:space="preserve">17975- 2- </w:t>
      </w:r>
      <w:r>
        <w:rPr>
          <w:rStyle w:val="FootnoteReference"/>
        </w:rPr>
        <w:footnoteReference w:id="2348"/>
      </w:r>
      <w:r>
        <w:rPr>
          <w:rFonts w:ascii="Amiri" w:hAnsi="Amiri" w:eastAsia="Amiri" w:cs="Amiri"/>
          <w:lang w:bidi="ar-SA"/>
          <w:color w:val="111111"/>
          <w:sz w:val="28"/>
          <w:szCs w:val="28"/>
          <w:rtl/>
        </w:rPr>
        <w:t xml:space="preserve">وَ عَنْهُ عَنْ عَلِیٍّ الْجَرْمِیِّ عَنْهُمَا یَعْنِی عَنْ مُحَمَّدِ بْنِ أَبِی</w:t>
      </w:r>
    </w:p>
    <w:p>
      <w:pPr>
        <w:pStyle w:val="BookText"/>
      </w:pPr>
      <w:r>
        <w:rPr>
          <w:rFonts w:ascii="IRNazanin" w:hAnsi="IRNazanin" w:eastAsia="IRNazanin" w:cs="IRNazanin"/>
          <w:lang w:bidi="fa-IR"/>
          <w:color w:val="111111"/>
          <w:sz w:val="28"/>
          <w:szCs w:val="28"/>
          <w:rtl/>
        </w:rPr>
        <w:t xml:space="preserve">ص: 368</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4" w:name="pg14670_158400"/>
    <w:bookmarkEnd w:id="354"/>
    <w:p>
      <w:pPr>
        <w:pStyle w:val="BookText"/>
      </w:pPr>
      <w:r>
        <w:rPr>
          <w:rFonts w:ascii="Amiri" w:hAnsi="Amiri" w:eastAsia="Amiri" w:cs="Amiri"/>
          <w:lang w:bidi="ar-SA"/>
          <w:color w:val="111111"/>
          <w:sz w:val="28"/>
          <w:szCs w:val="28"/>
          <w:rtl/>
        </w:rPr>
        <w:t xml:space="preserve">حَمْزَةَ وَ دُرُسْتَ عَنِ ابْنِ مُسْکَانَ عَنِ الْحَلَبِیِّ عَنْ أَبِی عَبْدِ اللَّهِ ع قَالَ: قُلْتُ لَهُ رَجُلٌ طَافَ فَلَمْ یَدْرِ أَ سَبْعَةً طَافَ أَمْ ثَمَانِیَةً </w:t>
      </w:r>
      <w:r>
        <w:rPr>
          <w:rStyle w:val="FootnoteReference"/>
        </w:rPr>
        <w:footnoteReference w:id="2349"/>
      </w:r>
      <w:r>
        <w:rPr>
          <w:rFonts w:ascii="Amiri" w:hAnsi="Amiri" w:eastAsia="Amiri" w:cs="Amiri"/>
          <w:lang w:bidi="ar-SA"/>
          <w:color w:val="111111"/>
          <w:sz w:val="28"/>
          <w:szCs w:val="28"/>
          <w:rtl/>
        </w:rPr>
        <w:t xml:space="preserve">قَالَ یُصَلِّی 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علیه السلام سوال کردم کسی مشغول طواف واجب است نمی داند هفت دورطواف کرده یا هشت دورچه کند ؟ فرمودند : دورکعت نماز بخواند</w:t>
      </w:r>
    </w:p>
    <w:p>
      <w:pPr>
        <w:pStyle w:val="Heading5"/>
      </w:pPr>
      <w:bookmarkStart w:id="1811" w:name="_Toc1269"/>
      <w:r>
        <w:t>[رقم الحدیث الکلی: 17976 - رقم الحدیث الباب: 3]</w:t>
      </w:r>
      <w:bookmarkEnd w:id="1811"/>
    </w:p>
    <w:p>
      <w:pPr>
        <w:pStyle w:val="BookText"/>
      </w:pPr>
      <w:r>
        <w:rPr>
          <w:rFonts w:ascii="Times New Roman" w:hAnsi="Times New Roman" w:eastAsia="Times New Roman" w:cs="Times New Roman"/>
          <w:lang w:val="en-US" w:bidi="en-US"/>
          <w:color w:val="111111"/>
          <w:sz w:val="28"/>
          <w:szCs w:val="28"/>
          <w:rtl/>
        </w:rPr>
        <w:t xml:space="preserve">17976- 3- </w:t>
      </w:r>
      <w:r>
        <w:rPr>
          <w:rStyle w:val="FootnoteReference"/>
        </w:rPr>
        <w:footnoteReference w:id="2350"/>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جَمِیلٍ أَنَّهُ سَأَلَ أَبَا عَبْدِ اللَّهِ ع عَنْ رَجُلٍ طَافَ فَلَمْ یَدْرِ سَبْعاً طَافَ أَمْ ثَمَانِیاً قَالَ یُصَلِّی رَکْعَتَیْنِ.</w:t>
      </w:r>
    </w:p>
    <w:p>
      <w:pPr>
        <w:pStyle w:val="BookText"/>
      </w:pPr>
      <w:r>
        <w:rPr>
          <w:rFonts w:ascii="Amiri" w:hAnsi="Amiri" w:eastAsia="Amiri" w:cs="Amiri"/>
          <w:lang w:bidi="ar-SA"/>
          <w:color w:val="111111"/>
          <w:sz w:val="28"/>
          <w:szCs w:val="28"/>
          <w:rtl/>
        </w:rPr>
        <w:t xml:space="preserve">أَقُولُ: وَ مَا تَقَدَّمَ فِی حَدِیثِ عَلِیِّ بْنِ أَبِی حَمْزَةَ عَنْ أَبِی بَصِیرٍ مَحْمُولٌ عَلَی مَا دُونَ السَّبْعَةِ </w:t>
      </w:r>
      <w:r>
        <w:rPr>
          <w:rStyle w:val="FootnoteReference"/>
        </w:rPr>
        <w:footnoteReference w:id="2351"/>
      </w:r>
      <w:r>
        <w:rPr>
          <w:rFonts w:ascii="Amiri" w:hAnsi="Amiri" w:eastAsia="Amiri" w:cs="Amiri"/>
          <w:lang w:bidi="ar-SA"/>
          <w:color w:val="111111"/>
          <w:sz w:val="28"/>
          <w:szCs w:val="28"/>
          <w:rtl/>
        </w:rPr>
        <w:t xml:space="preserve">لِمَا مَرَّ </w:t>
      </w:r>
      <w:r>
        <w:rPr>
          <w:rStyle w:val="FootnoteReference"/>
        </w:rPr>
        <w:footnoteReference w:id="2352"/>
      </w:r>
      <w:r>
        <w:rPr>
          <w:rFonts w:ascii="Amiri" w:hAnsi="Amiri" w:eastAsia="Amiri" w:cs="Amiri"/>
          <w:lang w:bidi="ar-SA"/>
          <w:color w:val="111111"/>
          <w:sz w:val="28"/>
          <w:szCs w:val="28"/>
          <w:rtl/>
        </w:rPr>
        <w:t xml:space="preserve">قَالَهُ الشَّیْخُ </w:t>
      </w:r>
      <w:r>
        <w:rPr>
          <w:rStyle w:val="FootnoteReference"/>
        </w:rPr>
        <w:footnoteReference w:id="2353"/>
      </w:r>
      <w:r>
        <w:rPr>
          <w:rFonts w:ascii="Amiri" w:hAnsi="Amiri" w:eastAsia="Amiri" w:cs="Amiri"/>
          <w:lang w:bidi="ar-SA"/>
          <w:color w:val="111111"/>
          <w:sz w:val="28"/>
          <w:szCs w:val="28"/>
          <w:rtl/>
        </w:rPr>
        <w:t xml:space="preserve">وَ غَیْرُهُ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 ازحضرت صادق علیه السلام سوال کردم کسی مشغول طواف واجب است نمی داند هفت دورطواف کرده یا هشت دورچه کند ؟ فرمودند : دورکعت نماز بخواند</w:t>
      </w:r>
    </w:p>
    <w:p>
      <w:pPr>
        <w:pStyle w:val="Heading4"/>
      </w:pPr>
      <w:bookmarkStart w:id="1812" w:name="_Toc1270"/>
      <w:r>
        <w:t>36- بَابُ کَرَاهَةِ الْقِرَانِ بَیْنَ الْأَسَابِیعِ فِی الْوَاجِبِ وَ جَوَازِهِ فِی النَّدْبِ وَ فِی التَّقِیَّةِ ثُمَّ یُصَلِّی لِکُلِّ أُسْبُوعٍ رَکْعَتَیْنِ‌</w:t>
      </w:r>
      <w:bookmarkEnd w:id="1812"/>
    </w:p>
    <w:p>
      <w:pPr>
        <w:pStyle w:val="Heading5"/>
      </w:pPr>
      <w:bookmarkStart w:id="1813" w:name="_Toc1271"/>
      <w:r>
        <w:t>اشارة</w:t>
      </w:r>
      <w:bookmarkEnd w:id="1813"/>
    </w:p>
    <w:p>
      <w:pPr>
        <w:pStyle w:val="BookText"/>
      </w:pPr>
      <w:r>
        <w:rPr>
          <w:rStyle w:val="FootnoteReference"/>
        </w:rPr>
        <w:footnoteReference w:id="2355"/>
      </w:r>
      <w:r>
        <w:rPr>
          <w:rFonts w:ascii="Amiri" w:hAnsi="Amiri" w:eastAsia="Amiri" w:cs="Amiri"/>
          <w:lang w:bidi="ar-SA"/>
          <w:color w:val="111111"/>
          <w:sz w:val="28"/>
          <w:szCs w:val="28"/>
          <w:rtl/>
        </w:rPr>
        <w:t xml:space="preserve">36 بَابُ کَرَاهَةِ الْقِرَانِ بَیْنَ الْأَسَابِیعِ فِی الْوَاجِبِ وَ جَوَازِهِ فِی النَّدْبِ وَ فِی التَّقِیَّةِ ثُمَّ یُصَلِّی لِکُلِّ أُسْبُوعٍ رَکْعَتَیْنِ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14" w:name="_Toc1272"/>
      <w:r>
        <w:t>[رقم الحدیث الکلی: 17977 - رقم الحدیث الباب: 1]</w:t>
      </w:r>
      <w:bookmarkEnd w:id="1814"/>
    </w:p>
    <w:p>
      <w:pPr>
        <w:pStyle w:val="BookText"/>
      </w:pPr>
      <w:r>
        <w:rPr>
          <w:rFonts w:ascii="Times New Roman" w:hAnsi="Times New Roman" w:eastAsia="Times New Roman" w:cs="Times New Roman"/>
          <w:lang w:val="en-US" w:bidi="en-US"/>
          <w:color w:val="111111"/>
          <w:sz w:val="28"/>
          <w:szCs w:val="28"/>
          <w:rtl/>
        </w:rPr>
        <w:t xml:space="preserve">17977- 1- </w:t>
      </w:r>
      <w:r>
        <w:rPr>
          <w:rStyle w:val="FootnoteReference"/>
        </w:rPr>
        <w:footnoteReference w:id="2356"/>
      </w:r>
      <w:r>
        <w:rPr>
          <w:rFonts w:ascii="Amiri" w:hAnsi="Amiri" w:eastAsia="Amiri" w:cs="Amiri"/>
          <w:lang w:bidi="ar-SA"/>
          <w:color w:val="111111"/>
          <w:sz w:val="28"/>
          <w:szCs w:val="28"/>
          <w:rtl/>
        </w:rPr>
        <w:t xml:space="preserve">مُحَمَّدُ بْنُ عَلِیِّ بْنِ الْحُسَیْنِ بِإِسْنَادِهِ عَنِ ابْنِ مُسْکَانَ عَنْ زُرَارَةَ قَالَ: قَالَ أَبُو عَبْدِ اللَّهِ ع إِنَّمَا یُکْرَهُ أَنْ یَجْمَعَ الرَّجُلُ بَیْنَ الْأُسْبُوعَیْنِ وَ الطَّوَافَیْنِ فِی الْفَرِیضَةِ فَأَمَّا فِی النَّافِلَةِ فَلَا بَأْسَ.</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مُحَمَّدِ بْنِ سِنَانٍ عَنْ عَبْدِ اللَّهِ بْنِ مُسْکَانَ </w:t>
      </w:r>
      <w:r>
        <w:rPr>
          <w:rStyle w:val="FootnoteReference"/>
        </w:rPr>
        <w:footnoteReference w:id="2357"/>
      </w:r>
    </w:p>
    <w:p>
      <w:pPr>
        <w:pStyle w:val="BookText"/>
      </w:pPr>
      <w:r>
        <w:rPr>
          <w:rFonts w:ascii="IRNazanin" w:hAnsi="IRNazanin" w:eastAsia="IRNazanin" w:cs="IRNazanin"/>
          <w:lang w:bidi="fa-IR"/>
          <w:color w:val="111111"/>
          <w:sz w:val="28"/>
          <w:szCs w:val="28"/>
          <w:rtl/>
        </w:rPr>
        <w:t xml:space="preserve">ص: 369</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5" w:name="pg14670_158401"/>
    <w:bookmarkEnd w:id="355"/>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درطواف واجب کراهت دارد دوطواف باهم انجام دهد ولی درطواف مستحبی اشکال ندارد .</w:t>
      </w:r>
    </w:p>
    <w:p>
      <w:pPr>
        <w:pStyle w:val="Heading5"/>
      </w:pPr>
      <w:bookmarkStart w:id="1815" w:name="_Toc1273"/>
      <w:r>
        <w:t>[رقم الحدیث الکلی: 17978 - رقم الحدیث الباب: 2]</w:t>
      </w:r>
      <w:bookmarkEnd w:id="1815"/>
    </w:p>
    <w:p>
      <w:pPr>
        <w:pStyle w:val="BookText"/>
      </w:pPr>
      <w:r>
        <w:rPr>
          <w:rFonts w:ascii="Times New Roman" w:hAnsi="Times New Roman" w:eastAsia="Times New Roman" w:cs="Times New Roman"/>
          <w:lang w:val="en-US" w:bidi="en-US"/>
          <w:color w:val="111111"/>
          <w:sz w:val="28"/>
          <w:szCs w:val="28"/>
          <w:rtl/>
        </w:rPr>
        <w:t xml:space="preserve">17978- 2- </w:t>
      </w:r>
      <w:r>
        <w:rPr>
          <w:rStyle w:val="FootnoteReference"/>
        </w:rPr>
        <w:footnoteReference w:id="2359"/>
      </w:r>
      <w:r>
        <w:rPr>
          <w:rFonts w:ascii="Amiri" w:hAnsi="Amiri" w:eastAsia="Amiri" w:cs="Amiri"/>
          <w:lang w:bidi="ar-SA"/>
          <w:color w:val="111111"/>
          <w:sz w:val="28"/>
          <w:szCs w:val="28"/>
          <w:rtl/>
        </w:rPr>
        <w:t xml:space="preserve">وَ بِإِسْنَادِهِ عَنْ زُرَارَةَ أَنَّهُ قَالَ: رُبَّمَا طُفْتُ مَعَ أَبِی جَعْفَرٍ ع- وَ هُوَ مُمْسِکٌ بِیَدِی الطَّوَافَیْنِ وَ الثَّلَاثَةَ ثُمَّ یَنْصَرِفُ وَ یُصَلِّی الرَّکَعَاتِ سِتّاً.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من با حضرت باقرعلیه السلام طواف می کردم که ایشان دو یا سه طواف انجام دادند وبعد شش رکعت نماز خواندند .</w:t>
      </w:r>
    </w:p>
    <w:p>
      <w:pPr>
        <w:pStyle w:val="Heading5"/>
      </w:pPr>
      <w:bookmarkStart w:id="1816" w:name="_Toc1274"/>
      <w:r>
        <w:t>[رقم الحدیث الکلی: 17979 - رقم الحدیث الباب: 3]</w:t>
      </w:r>
      <w:bookmarkEnd w:id="1816"/>
    </w:p>
    <w:p>
      <w:pPr>
        <w:pStyle w:val="BookText"/>
      </w:pPr>
      <w:r>
        <w:rPr>
          <w:rFonts w:ascii="Times New Roman" w:hAnsi="Times New Roman" w:eastAsia="Times New Roman" w:cs="Times New Roman"/>
          <w:lang w:val="en-US" w:bidi="en-US"/>
          <w:color w:val="111111"/>
          <w:sz w:val="28"/>
          <w:szCs w:val="28"/>
          <w:rtl/>
        </w:rPr>
        <w:t xml:space="preserve">17979- 3- </w:t>
      </w:r>
      <w:r>
        <w:rPr>
          <w:rStyle w:val="FootnoteReference"/>
        </w:rPr>
        <w:footnoteReference w:id="2360"/>
      </w:r>
      <w:r>
        <w:rPr>
          <w:rFonts w:ascii="Amiri" w:hAnsi="Amiri" w:eastAsia="Amiri" w:cs="Amiri"/>
          <w:lang w:bidi="ar-SA"/>
          <w:color w:val="111111"/>
          <w:sz w:val="28"/>
          <w:szCs w:val="28"/>
          <w:rtl/>
        </w:rPr>
        <w:t xml:space="preserve">مُحَمَّدُ بْنُ یَعْقُوبَ عَنْ عِدَّةٍ مِنْ أَصْحَابِنَا عَنْ سَهْلِ بْنِ زِیَادٍ عَنْ أَحْمَدَ بْنِ مُحَمَّدٍ عَنْ عَلِیِّ بْنِ أَبِی حَمْزَةَ قَالَ: سَأَلْتُ أَبَا الْحَسَنِ ع عَنِ الرَّجُلِ یَطُوفُ وَ </w:t>
      </w:r>
      <w:r>
        <w:rPr>
          <w:rStyle w:val="FootnoteReference"/>
        </w:rPr>
        <w:footnoteReference w:id="2361"/>
      </w:r>
      <w:r>
        <w:rPr>
          <w:rFonts w:ascii="Amiri" w:hAnsi="Amiri" w:eastAsia="Amiri" w:cs="Amiri"/>
          <w:lang w:bidi="ar-SA"/>
          <w:color w:val="111111"/>
          <w:sz w:val="28"/>
          <w:szCs w:val="28"/>
          <w:rtl/>
        </w:rPr>
        <w:t xml:space="preserve">یَقْرِنُ بَیْنَ أُسْبُوعَیْنِ فَقَالَ إِنْ شِئْتَ رَوَیْتُ لَکَ عَنْ أَهْلِ مَکَّةَ قَالَ فَقُلْتُ لَا وَ اللَّهِ مَا لِی فِی ذَلِکَ مِنْ حَاجَةٍ جُعِلْتُ فِدَاکَ وَ لَکِنِ ارْوِ لِی مَا أَدِینُ اللَّهَ عَزَّ وَ جَلَّ بِهِ فَقَالَ لَا تَقْرِنْ بَیْنَ أُسْبُوعَیْنِ کُلَّمَا </w:t>
      </w:r>
      <w:r>
        <w:rPr>
          <w:rStyle w:val="FootnoteReference"/>
        </w:rPr>
        <w:footnoteReference w:id="2362"/>
      </w:r>
      <w:r>
        <w:rPr>
          <w:rFonts w:ascii="Amiri" w:hAnsi="Amiri" w:eastAsia="Amiri" w:cs="Amiri"/>
          <w:lang w:bidi="ar-SA"/>
          <w:color w:val="111111"/>
          <w:sz w:val="28"/>
          <w:szCs w:val="28"/>
          <w:rtl/>
        </w:rPr>
        <w:t xml:space="preserve">طُفْتَ أُسْبُوعاً فَصَلِّ رَکْعَتَیْنِ وَ أَمَّا أَنَا </w:t>
      </w:r>
      <w:r>
        <w:rPr>
          <w:rStyle w:val="FootnoteReference"/>
        </w:rPr>
        <w:footnoteReference w:id="2363"/>
      </w:r>
      <w:r>
        <w:rPr>
          <w:rFonts w:ascii="Amiri" w:hAnsi="Amiri" w:eastAsia="Amiri" w:cs="Amiri"/>
          <w:lang w:bidi="ar-SA"/>
          <w:color w:val="111111"/>
          <w:sz w:val="28"/>
          <w:szCs w:val="28"/>
          <w:rtl/>
        </w:rPr>
        <w:t xml:space="preserve">فَرُبَّمَا قَرَنْتُ الثَّلَاثَةَ وَ الْأَرْبَعَةَ فَنَظَرْتُ إِلَیْهِ فَقَالَ إِنِّی مَعَ هَؤُلَاءِ.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ابی‌حمزه گفت: از امام کاظم (علیه‌السلام) درباره مردی که طواف می‌کند و دو هفته (طواف) را به هم پیوند می‌دهد (یعنی بدون فاصله انجام می‌دهد) پرسیدم. امام فرمود: اگر بخواهی می‌توانم برایت از اهل مکه روایت کنم. من گفتم: نه به خدا قسم، نیازی به آن ندارم، فدایت شوم، بلکه آنچه را که به آن دین خدا را می‌پرستم، برایم روایت کن. امام فرمود: بین دو هفته (طواف) پیوند نده؛ هر زمان که یک هفته (طواف) کردی، دو رکعت نماز بخوان. اما من (خودم) گاهی سه یا چهار هفته (طواف) را پیوند می‌دهم. من به او نگاه کردم و ایشان فرمود: من با اینها هستم (اشاره به شرایط خاص ایشان به عنوان امام دارد).</w:t>
      </w:r>
    </w:p>
    <w:p>
      <w:pPr>
        <w:pStyle w:val="Heading5"/>
      </w:pPr>
      <w:bookmarkStart w:id="1817" w:name="_Toc1275"/>
      <w:r>
        <w:t>[رقم الحدیث الکلی: 17980 - رقم الحدیث الباب: 4]</w:t>
      </w:r>
      <w:bookmarkEnd w:id="1817"/>
    </w:p>
    <w:p>
      <w:pPr>
        <w:pStyle w:val="BookText"/>
      </w:pPr>
      <w:r>
        <w:rPr>
          <w:rFonts w:ascii="Times New Roman" w:hAnsi="Times New Roman" w:eastAsia="Times New Roman" w:cs="Times New Roman"/>
          <w:lang w:val="en-US" w:bidi="en-US"/>
          <w:color w:val="111111"/>
          <w:sz w:val="28"/>
          <w:szCs w:val="28"/>
          <w:rtl/>
        </w:rPr>
        <w:t xml:space="preserve">17980- 4- </w:t>
      </w:r>
      <w:r>
        <w:rPr>
          <w:rStyle w:val="FootnoteReference"/>
        </w:rPr>
        <w:footnoteReference w:id="2364"/>
      </w:r>
      <w:r>
        <w:rPr>
          <w:rFonts w:ascii="Amiri" w:hAnsi="Amiri" w:eastAsia="Amiri" w:cs="Amiri"/>
          <w:lang w:bidi="ar-SA"/>
          <w:color w:val="111111"/>
          <w:sz w:val="28"/>
          <w:szCs w:val="28"/>
          <w:rtl/>
        </w:rPr>
        <w:t xml:space="preserve">وَ عَنْ أَحْمَدَ بْنِ مُحَمَّدٍ عَنْ مُحَمَّدِ بْنِ أَحْمَدَ النَّهْدِیِّ عَنْ مُحَمَّدِ بْنِ الْوَلِیدِ عَنْ عُمَرَ بْنِ یَزِیدَ قَالَ سَمِعْتُ أَبَا عَبْدِ اللَّهِ ع یَقُولُ إِنَّمَا یُکْرَهُ الْقِرَانُ فِی الْفَرِیضَةِ فَأَمَّا النَّافِلَةُ فَلَا وَ اللَّهِ مَا بِهِ بَأْسٌ.</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65"/>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درطواف واجب کراهت دارد دوطواف باهم انجام دهد ولی درطواف مستحبی بخدا اشکال ندارد .</w:t>
      </w:r>
    </w:p>
    <w:p>
      <w:pPr>
        <w:pStyle w:val="BookText"/>
      </w:pPr>
      <w:r>
        <w:rPr>
          <w:rFonts w:ascii="IRNazanin" w:hAnsi="IRNazanin" w:eastAsia="IRNazanin" w:cs="IRNazanin"/>
          <w:lang w:bidi="fa-IR"/>
          <w:color w:val="111111"/>
          <w:sz w:val="28"/>
          <w:szCs w:val="28"/>
          <w:rtl/>
        </w:rPr>
        <w:t xml:space="preserve">ص: 370</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6" w:name="pg14670_158402"/>
    <w:bookmarkEnd w:id="356"/>
    <w:p>
      <w:pPr>
        <w:pStyle w:val="Heading5"/>
      </w:pPr>
      <w:bookmarkStart w:id="1818" w:name="_Toc1276"/>
      <w:r>
        <w:t>[رقم الحدیث الکلی: 17981 - رقم الحدیث الباب: 5]</w:t>
      </w:r>
      <w:bookmarkEnd w:id="1818"/>
    </w:p>
    <w:p>
      <w:pPr>
        <w:pStyle w:val="BookText"/>
      </w:pPr>
      <w:r>
        <w:rPr>
          <w:rFonts w:ascii="Times New Roman" w:hAnsi="Times New Roman" w:eastAsia="Times New Roman" w:cs="Times New Roman"/>
          <w:lang w:val="en-US" w:bidi="en-US"/>
          <w:color w:val="111111"/>
          <w:sz w:val="28"/>
          <w:szCs w:val="28"/>
          <w:rtl/>
        </w:rPr>
        <w:t xml:space="preserve">17981- 5- </w:t>
      </w:r>
      <w:r>
        <w:rPr>
          <w:rStyle w:val="FootnoteReference"/>
        </w:rPr>
        <w:footnoteReference w:id="2366"/>
      </w:r>
      <w:r>
        <w:rPr>
          <w:rFonts w:ascii="Amiri" w:hAnsi="Amiri" w:eastAsia="Amiri" w:cs="Amiri"/>
          <w:lang w:bidi="ar-SA"/>
          <w:color w:val="111111"/>
          <w:sz w:val="28"/>
          <w:szCs w:val="28"/>
          <w:rtl/>
        </w:rPr>
        <w:t xml:space="preserve">وَ بِإِسْنَادِهِ عَنْ یَعْقُوبَ بْنِ یَزِیدَ عَنِ ابْنِ أَبِی عُمَیْرٍ عَنْ جَمِیلٍ عَنْ زُرَارَةَ قَالَ: طُفْتُ مَعَ أَبِی جَعْفَرٍ ع ثَلَاثَةَ عَشَرَ أُسْبُوعاً قَرَنَهَا جَمِیعاً وَ هُوَ آخِذٌ بِیَدِی ثُمَّ خَرَجَ فَتَنَحَّی نَاحِیَةً فَصَلَّی سِتّاً وَ عِشْرِینَ رَکْعَةً وَ صَلَّیْتُ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من با امام باقر (علیه‌السلام) طواف کردم، سیزده هفت شوط (طواف) را با هم پیوند دادیم و او دست من را گرفته بود. سپس بیرون رفت و به یک طرف رفت و بیست وشش رکعت نماز خواند و من نیز با او نماز خواندم.</w:t>
      </w:r>
    </w:p>
    <w:p>
      <w:pPr>
        <w:pStyle w:val="Heading5"/>
      </w:pPr>
      <w:bookmarkStart w:id="1819" w:name="_Toc1277"/>
      <w:r>
        <w:t>[رقم الحدیث الکلی: 17982 - رقم الحدیث الباب: 6]</w:t>
      </w:r>
      <w:bookmarkEnd w:id="1819"/>
    </w:p>
    <w:p>
      <w:pPr>
        <w:pStyle w:val="BookText"/>
      </w:pPr>
      <w:r>
        <w:rPr>
          <w:rFonts w:ascii="Times New Roman" w:hAnsi="Times New Roman" w:eastAsia="Times New Roman" w:cs="Times New Roman"/>
          <w:lang w:val="en-US" w:bidi="en-US"/>
          <w:color w:val="111111"/>
          <w:sz w:val="28"/>
          <w:szCs w:val="28"/>
          <w:rtl/>
        </w:rPr>
        <w:t xml:space="preserve">17982- 6- </w:t>
      </w:r>
      <w:r>
        <w:rPr>
          <w:rStyle w:val="FootnoteReference"/>
        </w:rPr>
        <w:footnoteReference w:id="2367"/>
      </w:r>
      <w:r>
        <w:rPr>
          <w:rFonts w:ascii="Amiri" w:hAnsi="Amiri" w:eastAsia="Amiri" w:cs="Amiri"/>
          <w:lang w:bidi="ar-SA"/>
          <w:color w:val="111111"/>
          <w:sz w:val="28"/>
          <w:szCs w:val="28"/>
          <w:rtl/>
        </w:rPr>
        <w:t xml:space="preserve">وَ بِإِسْنَادِهِ عَنْ أَحْمَدَ بْنِ مُحَمَّدِ بْنِ عِیسَی عَنْ عَلِیِّ بْنِ أَحْمَدَ بْنِ أَشْیَمَ عَنْ صَفْوَانَ بْنِ یَحْیَی وَ أَحْمَدَ بْنِ مُحَمَّدِ بْنِ أَبِی نَصْرٍ قَالا سَأَلْنَاهُ عَنْ قِرَانِ الطَّوَافِ السُّبُوعَیْنِ وَ الثَّلَاثَةِ قَالَ لَا إِنَّمَا هُوَ سُبُوعٌ وَ رَکْعَتَانِ وَ قَالَ کَانَ أَبِی یَطُوفُ مَعَ مُحَمَّدِ بْنِ إِبْرَاهِیمَ- فَیَقْرِنُ وَ إِنَّمَا کَانَ ذَلِکَ مِنْهُ لِحَالِ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و احمد بن محمد بن ابی‌نصر گفتند: از او درباره پیوند دادن دو هفته (طواف) و سه هفته (طواف) پرسیدیم. او گفت: نه، بلکه فقط یک هفته (طواف) و دو رکعت نماز است. و گفت: پدرم با محمد بن ابراهیم طواف می‌کرد و آن‌ها پیوند می‌دادند، و این عمل از جانب او فقط به دلیل تقیه بود.</w:t>
      </w:r>
    </w:p>
    <w:p>
      <w:pPr>
        <w:pStyle w:val="Heading5"/>
      </w:pPr>
      <w:bookmarkStart w:id="1820" w:name="_Toc1278"/>
      <w:r>
        <w:t>[رقم الحدیث الکلی: 17983 - رقم الحدیث الباب: 7]</w:t>
      </w:r>
      <w:bookmarkEnd w:id="1820"/>
    </w:p>
    <w:p>
      <w:pPr>
        <w:pStyle w:val="BookText"/>
      </w:pPr>
      <w:r>
        <w:rPr>
          <w:rFonts w:ascii="Times New Roman" w:hAnsi="Times New Roman" w:eastAsia="Times New Roman" w:cs="Times New Roman"/>
          <w:lang w:val="en-US" w:bidi="en-US"/>
          <w:color w:val="111111"/>
          <w:sz w:val="28"/>
          <w:szCs w:val="28"/>
          <w:rtl/>
        </w:rPr>
        <w:t xml:space="preserve">17983- 7- </w:t>
      </w:r>
      <w:r>
        <w:rPr>
          <w:rStyle w:val="FootnoteReference"/>
        </w:rPr>
        <w:footnoteReference w:id="2368"/>
      </w:r>
      <w:r>
        <w:rPr>
          <w:rFonts w:ascii="Amiri" w:hAnsi="Amiri" w:eastAsia="Amiri" w:cs="Amiri"/>
          <w:lang w:bidi="ar-SA"/>
          <w:color w:val="111111"/>
          <w:sz w:val="28"/>
          <w:szCs w:val="28"/>
          <w:rtl/>
        </w:rPr>
        <w:t xml:space="preserve">وَ عَنْهُ عَنْ أَحْمَدَ بْنِ مُحَمَّدِ بْنِ أَبِی نَصْرٍ قَالَ: سَأَلَ رَجُلٌ أَبَا الْحَسَنِ ع عَنِ الرَّجُلِ یَطُوفُ الْأَسْبَاعَ جَمِیعاً فَیَقْرِنُ فَقَالَ لَا إِلَّا أُسْبُوعٌ وَ رَکْعَتَانِ وَ إِنَّمَا قَرَنَ أَبُو الْحَسَنِ ع- لِأَنَّهُ کَانَ یَطُوفُ مَعَ مُحَمَّدِ بْنِ إِبْرَاهِیمَ لِحَالِ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ازحضرت کاظم علیه السلام سوال کرد کسی چند طواف باهم انجام می دهد حضرت فرمودند : خیرهریک طواف ودورکعت نمازوموردی که حضرت ابو الحسن با محمد بن ابراهیم چند طواف باهم انجام دادند بخاطر تقیه بوده .</w:t>
      </w:r>
    </w:p>
    <w:p>
      <w:pPr>
        <w:pStyle w:val="Heading5"/>
      </w:pPr>
      <w:bookmarkStart w:id="1821" w:name="_Toc1279"/>
      <w:r>
        <w:t>[رقم الحدیث الکلی: 17984 - رقم الحدیث الباب: 8]</w:t>
      </w:r>
      <w:bookmarkEnd w:id="1821"/>
    </w:p>
    <w:p>
      <w:pPr>
        <w:pStyle w:val="BookText"/>
      </w:pPr>
      <w:r>
        <w:rPr>
          <w:rFonts w:ascii="Times New Roman" w:hAnsi="Times New Roman" w:eastAsia="Times New Roman" w:cs="Times New Roman"/>
          <w:lang w:val="en-US" w:bidi="en-US"/>
          <w:color w:val="111111"/>
          <w:sz w:val="28"/>
          <w:szCs w:val="28"/>
          <w:rtl/>
        </w:rPr>
        <w:t xml:space="preserve">17984- 8- </w:t>
      </w:r>
      <w:r>
        <w:rPr>
          <w:rStyle w:val="FootnoteReference"/>
        </w:rPr>
        <w:footnoteReference w:id="236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أَنَّهُ سَأَلَ أَخَاهُ مُوسَی بْنَ جَعْفَرٍ ع عَنِ الرَّجُلِ یَطُوفُ السُّبُوعَ وَ السُّبُوعَیْنِ فَلَا یُصَلِّی رَکْعَتَیْنِ حَتَّی یَبْدُوَ لَهُ أَنْ یَطُوفَ أُسْبُوعاً هَلْ یَصْلُحُ ذَلِکَ قَالَ لَا یَصْلُحُ </w:t>
      </w:r>
      <w:r>
        <w:rPr>
          <w:rStyle w:val="FootnoteReference"/>
        </w:rPr>
        <w:footnoteReference w:id="2370"/>
      </w:r>
      <w:r>
        <w:rPr>
          <w:rFonts w:ascii="Amiri" w:hAnsi="Amiri" w:eastAsia="Amiri" w:cs="Amiri"/>
          <w:lang w:bidi="ar-SA"/>
          <w:color w:val="111111"/>
          <w:sz w:val="28"/>
          <w:szCs w:val="28"/>
          <w:rtl/>
        </w:rPr>
        <w:t xml:space="preserve">حَتَّی یُصَلِّیَ رَکْعَتَیِ السُّبُوعِ الْأَوَّلِ ثُمَّ لْیَطَّوَّفْ مَا أَحَبَّ.</w:t>
      </w:r>
    </w:p>
    <w:p>
      <w:pPr>
        <w:pStyle w:val="BookText"/>
      </w:pPr>
      <w:r>
        <w:rPr>
          <w:rFonts w:ascii="IRNazanin" w:hAnsi="IRNazanin" w:eastAsia="IRNazanin" w:cs="IRNazanin"/>
          <w:lang w:bidi="fa-IR"/>
          <w:color w:val="111111"/>
          <w:sz w:val="28"/>
          <w:szCs w:val="28"/>
          <w:rtl/>
        </w:rPr>
        <w:t xml:space="preserve">ص: 371</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7" w:name="pg14670_158403"/>
    <w:bookmarkEnd w:id="357"/>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(علیهما السلام) سوال می‌کند که آیا شخصی که یک یا دو هفته طواف کرده و نماز دو رکعتی پس از طواف را نخوانده و سپس تصمیم به طواف دوباره گرفته، این کار صحیح است؟ امام موسی بن جعفر (ع) پاسخ می‌دهند: خیر، این کار صحیح نیست. ابتدا باید نماز دو رکعتی طواف اول را بخواند و سپس هرچقدر که بخواهد می‌تواند طواف کند.</w:t>
      </w:r>
    </w:p>
    <w:p>
      <w:pPr>
        <w:pStyle w:val="Heading5"/>
      </w:pPr>
      <w:bookmarkStart w:id="1822" w:name="_Toc1280"/>
      <w:r>
        <w:t>[رقم الحدیث الکلی: 17985 - رقم الحدیث الباب: 9]</w:t>
      </w:r>
      <w:bookmarkEnd w:id="1822"/>
    </w:p>
    <w:p>
      <w:pPr>
        <w:pStyle w:val="BookText"/>
      </w:pPr>
      <w:r>
        <w:rPr>
          <w:rFonts w:ascii="Times New Roman" w:hAnsi="Times New Roman" w:eastAsia="Times New Roman" w:cs="Times New Roman"/>
          <w:lang w:val="en-US" w:bidi="en-US"/>
          <w:color w:val="111111"/>
          <w:sz w:val="28"/>
          <w:szCs w:val="28"/>
          <w:rtl/>
        </w:rPr>
        <w:t xml:space="preserve">17985- 9- </w:t>
      </w:r>
      <w:r>
        <w:rPr>
          <w:rStyle w:val="FootnoteReference"/>
        </w:rPr>
        <w:footnoteReference w:id="2372"/>
      </w:r>
      <w:r>
        <w:rPr>
          <w:rFonts w:ascii="Amiri" w:hAnsi="Amiri" w:eastAsia="Amiri" w:cs="Amiri"/>
          <w:lang w:bidi="ar-SA"/>
          <w:color w:val="111111"/>
          <w:sz w:val="28"/>
          <w:szCs w:val="28"/>
          <w:rtl/>
        </w:rPr>
        <w:t xml:space="preserve">وَ عَنْهُ عَنْ عَلِیِّ بْنِ جَعْفَرٍ عَنْ أَخِیهِ قَالَ: وَ سَأَلْتُهُ عَنِ الرَّجُلِ هَلْ یَصْلُحُ لَهُ أَنْ یَطُوفَ الطَّوَافَیْنِ وَ الثَّلَاثَةَ وَ لَا یَفْرُقَ بَیْنَهُمَا بِالصَّلَاةِ حَتَّی </w:t>
      </w:r>
      <w:r>
        <w:rPr>
          <w:rStyle w:val="FootnoteReference"/>
        </w:rPr>
        <w:footnoteReference w:id="2373"/>
      </w:r>
      <w:r>
        <w:rPr>
          <w:rFonts w:ascii="Amiri" w:hAnsi="Amiri" w:eastAsia="Amiri" w:cs="Amiri"/>
          <w:lang w:bidi="ar-SA"/>
          <w:color w:val="111111"/>
          <w:sz w:val="28"/>
          <w:szCs w:val="28"/>
          <w:rtl/>
        </w:rPr>
        <w:t xml:space="preserve">یُصَلِّیَ لَهَا جَمِیعاً قَالَ لَا بَأْسَ غَیْرَ أَنَّهُ یُسَلِّمُ فِی کُلِّ 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سؤال می‌کند: آیا برای مردی درست است که دو یا سه طواف انجام دهد و بین آن‌ها نماز نخواند و سپس همه را با هم نماز بخواند؟ امام پاسخ می‌دهند: اشکالی ندارد، اما باید در هر دو رکعت نماز، سلام دهد.</w:t>
      </w:r>
    </w:p>
    <w:p>
      <w:pPr>
        <w:pStyle w:val="Heading5"/>
      </w:pPr>
      <w:bookmarkStart w:id="1823" w:name="_Toc1281"/>
      <w:r>
        <w:t>[رقم الحدیث الکلی: 17986 - رقم الحدیث الباب: 10]</w:t>
      </w:r>
      <w:bookmarkEnd w:id="1823"/>
    </w:p>
    <w:p>
      <w:pPr>
        <w:pStyle w:val="BookText"/>
      </w:pPr>
      <w:r>
        <w:rPr>
          <w:rFonts w:ascii="Times New Roman" w:hAnsi="Times New Roman" w:eastAsia="Times New Roman" w:cs="Times New Roman"/>
          <w:lang w:val="en-US" w:bidi="en-US"/>
          <w:color w:val="111111"/>
          <w:sz w:val="28"/>
          <w:szCs w:val="28"/>
          <w:rtl/>
        </w:rPr>
        <w:t xml:space="preserve">17986- 10- </w:t>
      </w:r>
      <w:r>
        <w:rPr>
          <w:rStyle w:val="FootnoteReference"/>
        </w:rPr>
        <w:footnoteReference w:id="2374"/>
      </w:r>
      <w:r>
        <w:rPr>
          <w:rFonts w:ascii="Amiri" w:hAnsi="Amiri" w:eastAsia="Amiri" w:cs="Amiri"/>
          <w:lang w:bidi="ar-SA"/>
          <w:color w:val="111111"/>
          <w:sz w:val="28"/>
          <w:szCs w:val="28"/>
          <w:rtl/>
        </w:rPr>
        <w:t xml:space="preserve">وَ عَنْهُ عَنْ عَلِیِّ بْنِ جَعْفَرٍ قَالَ: رَأَیْتُ أَخِی یَطُوفُ السُّبُوعَیْنِ وَ الثَّلَاثَةَ فَیَقْرِنُهَا غَیْرَ أَنَّهُ یَقِفُ فِی الْمُسْتَجَارِ- فَیَدْعُو فِی کُلِّ أُسْبُوعٍ وَ یَأْتِی الْحَجَرَ فَیَسْتَلِمُهُ ثُمَّ یَطُوفُ.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می‌گوید: دیدم که برادرم (امام موسی بن جعفر) دو یا سه هفته طواف می‌کرد و آن‌ها را به هم پیوسته انجام می‌داد، اما در هر هفته‌ای که طواف می‌کرد، در مستجار (محلی در کعبه) توقف می‌کرد و دعا می‌خواند، سپس به سمت حجرالاسود می‌رفت و آن را استلام می‌کرد (با دست لمس می‌کرد) و سپس طواف خود را ادامه می‌داد.</w:t>
      </w:r>
    </w:p>
    <w:p>
      <w:pPr>
        <w:pStyle w:val="Heading5"/>
      </w:pPr>
      <w:bookmarkStart w:id="1824" w:name="_Toc1282"/>
      <w:r>
        <w:t>[رقم الحدیث الکلی: 17987 - رقم الحدیث الباب: 11]</w:t>
      </w:r>
      <w:bookmarkEnd w:id="1824"/>
    </w:p>
    <w:p>
      <w:pPr>
        <w:pStyle w:val="BookText"/>
      </w:pPr>
      <w:r>
        <w:rPr>
          <w:rFonts w:ascii="Times New Roman" w:hAnsi="Times New Roman" w:eastAsia="Times New Roman" w:cs="Times New Roman"/>
          <w:lang w:val="en-US" w:bidi="en-US"/>
          <w:color w:val="111111"/>
          <w:sz w:val="28"/>
          <w:szCs w:val="28"/>
          <w:rtl/>
        </w:rPr>
        <w:t xml:space="preserve">17987- 11- </w:t>
      </w:r>
      <w:r>
        <w:rPr>
          <w:rStyle w:val="FootnoteReference"/>
        </w:rPr>
        <w:footnoteReference w:id="2375"/>
      </w:r>
      <w:r>
        <w:rPr>
          <w:rFonts w:ascii="Amiri" w:hAnsi="Amiri" w:eastAsia="Amiri" w:cs="Amiri"/>
          <w:lang w:bidi="ar-SA"/>
          <w:color w:val="111111"/>
          <w:sz w:val="28"/>
          <w:szCs w:val="28"/>
          <w:rtl/>
        </w:rPr>
        <w:t xml:space="preserve">وَ عَنْهُ عَنْ عَلِیِّ بْنِ جَعْفَرٍ قَالَ: رَأَیْتُ أَخِی مَرَّةً طَافَ وَ مَعَهُ رَجُلٌ مِنْ بَنِی الْعَبَّاسِ- فَقَرَنَ ثَلَاثَ أَسَابِیعَ لَمْ یَقِفْ فِیهَا فَلَمَّا فَرَغَ مِنَ الثَّالِثِ وَ فَارَقَهُ الْعَبَّاسِیُّ وَقَفَ بَیْنَ الْبَابِ وَ الْحَجَرِ قَلِیلًا ثُمَّ تَقَدَّمَ فَوَقَفَ قَلِیلًا حَتَّی فَعَلَ ذَلِکَ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می‌گوید: دیدم که برادرم (امام موسی بن جعفر) یک بار طواف می‌کرد و مردی از بنی عباس همراه او بود. او سه هفته طواف را بدون توقف پشت سر هم انجام داد. پس از اینکه طواف سوم به پایان رسید و آن مرد عباسی از او جدا شد، امام بین درب کعبه و حجرالاسود برای مدت کوتاهی توقف کرد، سپس جلوتر رفت و دوباره برای مدت کوتاهی ایستاد و این کار را سه بار تکرار کرد.</w:t>
      </w:r>
    </w:p>
    <w:p>
      <w:pPr>
        <w:pStyle w:val="Heading5"/>
      </w:pPr>
      <w:bookmarkStart w:id="1825" w:name="_Toc1283"/>
      <w:r>
        <w:t>[رقم الحدیث الکلی: 17988 - رقم الحدیث الباب: 12]</w:t>
      </w:r>
      <w:bookmarkEnd w:id="1825"/>
    </w:p>
    <w:p>
      <w:pPr>
        <w:pStyle w:val="BookText"/>
      </w:pPr>
      <w:r>
        <w:rPr>
          <w:rFonts w:ascii="Times New Roman" w:hAnsi="Times New Roman" w:eastAsia="Times New Roman" w:cs="Times New Roman"/>
          <w:lang w:val="en-US" w:bidi="en-US"/>
          <w:color w:val="111111"/>
          <w:sz w:val="28"/>
          <w:szCs w:val="28"/>
          <w:rtl/>
        </w:rPr>
        <w:t xml:space="preserve">17988- 12- </w:t>
      </w:r>
      <w:r>
        <w:rPr>
          <w:rStyle w:val="FootnoteReference"/>
        </w:rPr>
        <w:footnoteReference w:id="2376"/>
      </w:r>
      <w:r>
        <w:rPr>
          <w:rFonts w:ascii="Amiri" w:hAnsi="Amiri" w:eastAsia="Amiri" w:cs="Amiri"/>
          <w:lang w:bidi="ar-SA"/>
          <w:color w:val="111111"/>
          <w:sz w:val="28"/>
          <w:szCs w:val="28"/>
          <w:rtl/>
        </w:rPr>
        <w:t xml:space="preserve">وَ عَنِ الْحَسَنِ بْنِ ظَرِیفٍ وَ عَلِیِّ بْنِ إِسْمَاعِیلَ وَ مُحَمَّدِ بْنِ عِیسَی کُلِّهِمْ عَنْ حَمَّادِ بْنِ عِیسَی قَالَ: رَأَیْتُ أَبَا الْحَسَنِ مُوسَی ع صَلَّی الْغَدَاةَ فَلَمَّا سَلَّمَ الْإِمَامُ قَامَ فَدَخَلَ الطَّوَافَ فَطَافَ أُسْبُوعَیْنِ بَعْدَ الْفَجْرِ قَبْلَ طُلُوعِ الشَّمْسِ ثُمَّ خَرَجَ مِنْ بَابِ بَنِی شَیْبَةَ </w:t>
      </w:r>
      <w:r>
        <w:rPr>
          <w:rStyle w:val="FootnoteReference"/>
        </w:rPr>
        <w:footnoteReference w:id="2377"/>
      </w:r>
      <w:r>
        <w:rPr>
          <w:rFonts w:ascii="Amiri" w:hAnsi="Amiri" w:eastAsia="Amiri" w:cs="Amiri"/>
          <w:lang w:bidi="ar-SA"/>
          <w:color w:val="111111"/>
          <w:sz w:val="28"/>
          <w:szCs w:val="28"/>
          <w:rtl/>
        </w:rPr>
        <w:t xml:space="preserve">وَ لَمْ یُصَلِّ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نقل می‌کند: دیدم که امام موسی کاظم (علیه‌السلام) نماز صبح را به جا آورد، و پس از آن که امام جماعت سلام داد، ایشان برخواست و به سمت طواف رفت و پس از نماز صبح، قبل از طلوع آفتاب، دو هفته (دور) طواف کرد. سپس از درب بنی شیبه خارج شد و نماز (طواف) نخواند.</w:t>
      </w:r>
    </w:p>
    <w:p>
      <w:pPr>
        <w:pStyle w:val="BookText"/>
      </w:pPr>
      <w:r>
        <w:rPr>
          <w:rFonts w:ascii="IRNazanin" w:hAnsi="IRNazanin" w:eastAsia="IRNazanin" w:cs="IRNazanin"/>
          <w:lang w:bidi="fa-IR"/>
          <w:color w:val="111111"/>
          <w:sz w:val="28"/>
          <w:szCs w:val="28"/>
          <w:rtl/>
        </w:rPr>
        <w:t xml:space="preserve">ص: 372</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8" w:name="pg14670_158404"/>
    <w:bookmarkEnd w:id="358"/>
    <w:p>
      <w:pPr>
        <w:pStyle w:val="Heading5"/>
      </w:pPr>
      <w:bookmarkStart w:id="1826" w:name="_Toc1284"/>
      <w:r>
        <w:t>[رقم الحدیث الکلی: 17989 - رقم الحدیث الباب: 13]</w:t>
      </w:r>
      <w:bookmarkEnd w:id="1826"/>
    </w:p>
    <w:p>
      <w:pPr>
        <w:pStyle w:val="BookText"/>
      </w:pPr>
      <w:r>
        <w:rPr>
          <w:rFonts w:ascii="Times New Roman" w:hAnsi="Times New Roman" w:eastAsia="Times New Roman" w:cs="Times New Roman"/>
          <w:lang w:val="en-US" w:bidi="en-US"/>
          <w:color w:val="111111"/>
          <w:sz w:val="28"/>
          <w:szCs w:val="28"/>
          <w:rtl/>
        </w:rPr>
        <w:t xml:space="preserve">17989- 13- </w:t>
      </w:r>
      <w:r>
        <w:rPr>
          <w:rStyle w:val="FootnoteReference"/>
        </w:rPr>
        <w:footnoteReference w:id="2379"/>
      </w:r>
      <w:r>
        <w:rPr>
          <w:rFonts w:ascii="Amiri" w:hAnsi="Amiri" w:eastAsia="Amiri" w:cs="Amiri"/>
          <w:lang w:bidi="ar-SA"/>
          <w:color w:val="111111"/>
          <w:sz w:val="28"/>
          <w:szCs w:val="28"/>
          <w:rtl/>
        </w:rPr>
        <w:t xml:space="preserve">عَلِیُّ بْنُ جَعْفَرٍ فِی کِتَابِهِ عَنْ أَخِیهِ أَبِی الْحَسَنِ مُوسَی ع قَالَ: یَضُمُّ أُسْبُوعَیْنِ وَ ثَلَاثَةً ثُمَّ یُصَلِّی لَهَا وَ لَا یُصَلِّی عَنْ أَکْثَرَ مِنْ ذَلِکَ.</w:t>
      </w:r>
    </w:p>
    <w:p>
      <w:pPr>
        <w:pStyle w:val="BookText"/>
      </w:pPr>
      <w:r>
        <w:rPr>
          <w:rFonts w:ascii="Amiri" w:hAnsi="Amiri" w:eastAsia="Amiri" w:cs="Amiri"/>
          <w:lang w:bidi="ar-SA"/>
          <w:color w:val="111111"/>
          <w:sz w:val="28"/>
          <w:szCs w:val="28"/>
          <w:rtl/>
        </w:rPr>
        <w:t xml:space="preserve">أَقُولُ: هَذَا مَحْمُولٌ عَلَی الِاسْتِحْبَابِ لِمَا مَرَّ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موسی کاظم (علیه‌السلام) نقل می‌کند: او (امام موسی کاظمعلیه السلام) دو یا سه هفته (دور) طواف را به هم پیوسته انجام می‌داد و سپس برای آن‌ها یک نماز (دو رکعتی) می‌خواند، اما برای بیشتر از این مقدار طواف، نماز نمی‌خواند.</w:t>
      </w:r>
    </w:p>
    <w:p>
      <w:pPr>
        <w:pStyle w:val="Heading5"/>
      </w:pPr>
      <w:bookmarkStart w:id="1827" w:name="_Toc1285"/>
      <w:r>
        <w:t>[رقم الحدیث الکلی: 17990 - رقم الحدیث الباب: 14]</w:t>
      </w:r>
      <w:bookmarkEnd w:id="1827"/>
    </w:p>
    <w:p>
      <w:pPr>
        <w:pStyle w:val="BookText"/>
      </w:pPr>
      <w:r>
        <w:rPr>
          <w:rFonts w:ascii="Times New Roman" w:hAnsi="Times New Roman" w:eastAsia="Times New Roman" w:cs="Times New Roman"/>
          <w:lang w:val="en-US" w:bidi="en-US"/>
          <w:color w:val="111111"/>
          <w:sz w:val="28"/>
          <w:szCs w:val="28"/>
          <w:rtl/>
        </w:rPr>
        <w:t xml:space="preserve">17990- 14- </w:t>
      </w:r>
      <w:r>
        <w:rPr>
          <w:rStyle w:val="FootnoteReference"/>
        </w:rPr>
        <w:footnoteReference w:id="2381"/>
      </w:r>
      <w:r>
        <w:rPr>
          <w:rFonts w:ascii="Amiri" w:hAnsi="Amiri" w:eastAsia="Amiri" w:cs="Amiri"/>
          <w:lang w:bidi="ar-SA"/>
          <w:color w:val="111111"/>
          <w:sz w:val="28"/>
          <w:szCs w:val="28"/>
          <w:rtl/>
        </w:rPr>
        <w:t xml:space="preserve">مُحَمَّدُ بْنُ إِدْرِیسَ فِی آخِرِ السَّرَائِرِ نَقْلًا مِنْ کِتَابِ حَرِیزٍ عَنْ زُرَارَةَ عَنْ أَبِی جَعْفَرٍ ع فِی حَدِیثٍ قَالَ: وَ لَا قِرَانَ بَیْنَ أُسْبُوعَیْنِ فِی فَرِیضَةٍ وَ نَافِلَةٍ.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پیوند دادن بین دوطواف چه واجب یا مستحب صحیح نیست .</w:t>
      </w:r>
    </w:p>
    <w:p>
      <w:pPr>
        <w:pStyle w:val="Heading4"/>
      </w:pPr>
      <w:bookmarkStart w:id="1828" w:name="_Toc1286"/>
      <w:r>
        <w:t>37- بَابُ أَنَّهُ یُکْرَهُ لَهُ أَنْ یَنْصَرِفَ فِی الطَّوَافِ عَلَی غَیْرِ وَتْرٍ</w:t>
      </w:r>
      <w:bookmarkEnd w:id="1828"/>
    </w:p>
    <w:p>
      <w:pPr>
        <w:pStyle w:val="Heading5"/>
      </w:pPr>
      <w:bookmarkStart w:id="1829" w:name="_Toc1287"/>
      <w:r>
        <w:t>اشارة</w:t>
      </w:r>
      <w:bookmarkEnd w:id="1829"/>
    </w:p>
    <w:p>
      <w:pPr>
        <w:pStyle w:val="BookText"/>
      </w:pPr>
      <w:r>
        <w:rPr>
          <w:rStyle w:val="FootnoteReference"/>
        </w:rPr>
        <w:footnoteReference w:id="2383"/>
      </w:r>
      <w:r>
        <w:rPr>
          <w:rFonts w:ascii="Amiri" w:hAnsi="Amiri" w:eastAsia="Amiri" w:cs="Amiri"/>
          <w:lang w:bidi="ar-SA"/>
          <w:color w:val="111111"/>
          <w:sz w:val="28"/>
          <w:szCs w:val="28"/>
          <w:rtl/>
        </w:rPr>
        <w:t xml:space="preserve">37 بَابُ أَنَّهُ یُکْرَهُ لَهُ أَنْ یَنْصَرِفَ فِی الطَّوَافِ عَلَی غَیْرِ وَتْرٍ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30" w:name="_Toc1288"/>
      <w:r>
        <w:t>[رقم الحدیث الکلی: 17991 - رقم الحدیث الباب: 1]</w:t>
      </w:r>
      <w:bookmarkEnd w:id="1830"/>
    </w:p>
    <w:p>
      <w:pPr>
        <w:pStyle w:val="BookText"/>
      </w:pPr>
      <w:r>
        <w:rPr>
          <w:rFonts w:ascii="Times New Roman" w:hAnsi="Times New Roman" w:eastAsia="Times New Roman" w:cs="Times New Roman"/>
          <w:lang w:val="en-US" w:bidi="en-US"/>
          <w:color w:val="111111"/>
          <w:sz w:val="28"/>
          <w:szCs w:val="28"/>
          <w:rtl/>
        </w:rPr>
        <w:t xml:space="preserve">17991- 1- </w:t>
      </w:r>
      <w:r>
        <w:rPr>
          <w:rStyle w:val="FootnoteReference"/>
        </w:rPr>
        <w:footnoteReference w:id="2384"/>
      </w:r>
      <w:r>
        <w:rPr>
          <w:rFonts w:ascii="Amiri" w:hAnsi="Amiri" w:eastAsia="Amiri" w:cs="Amiri"/>
          <w:lang w:bidi="ar-SA"/>
          <w:color w:val="111111"/>
          <w:sz w:val="28"/>
          <w:szCs w:val="28"/>
          <w:rtl/>
        </w:rPr>
        <w:t xml:space="preserve">مُحَمَّدُ بْنُ الْحَسَنِ بِإِسْنَادِهِ عَنْ أَحْمَدَ بْنِ مُحَمَّدِ بْنِ عِیسَی عَنْ مُحَمَّدِ بْنِ یَحْیَی عَنْ طَلْحَةَ بْنِ زَیْدٍ عَنْ جَعْفَرٍ عَنْ أَبِیهِ </w:t>
      </w:r>
      <w:r>
        <w:rPr>
          <w:rStyle w:val="FootnoteReference"/>
        </w:rPr>
        <w:footnoteReference w:id="2385"/>
      </w:r>
    </w:p>
    <w:p>
      <w:pPr>
        <w:pStyle w:val="BookText"/>
      </w:pPr>
      <w:r>
        <w:rPr>
          <w:rFonts w:ascii="Amiri" w:hAnsi="Amiri" w:eastAsia="Amiri" w:cs="Amiri"/>
          <w:lang w:bidi="ar-SA"/>
          <w:color w:val="111111"/>
          <w:sz w:val="28"/>
          <w:szCs w:val="28"/>
          <w:rtl/>
        </w:rPr>
        <w:t xml:space="preserve">أَنَّهُ کَانَ یَکْرَهُ أَنْ یَنْصَرِفَ فِی الطَّوَافِ إِلَّا عَلَی وَتْرٍ مِنْ طَوَافِهِ.</w:t>
      </w:r>
    </w:p>
    <w:p>
      <w:pPr>
        <w:pStyle w:val="BookText"/>
      </w:pPr>
      <w:r>
        <w:rPr>
          <w:rFonts w:ascii="Amiri" w:hAnsi="Amiri" w:eastAsia="Amiri" w:cs="Amiri"/>
          <w:lang w:bidi="ar-SA"/>
          <w:color w:val="111111"/>
          <w:sz w:val="28"/>
          <w:szCs w:val="28"/>
          <w:rtl/>
        </w:rPr>
        <w:t xml:space="preserve">أَقُولُ: وَ تَقَدَّمَ مَا یَدُلُّ عَلَی ذَلِکَ عُمُوماً وَ عَلَی جَوَازِ الْأَمْرَیْنِ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مکروه است ازطواف منصرف شود مگراینکه عدد شوطها فرد باشد .</w:t>
      </w:r>
    </w:p>
    <w:p>
      <w:pPr>
        <w:pStyle w:val="BookText"/>
      </w:pPr>
      <w:r>
        <w:rPr>
          <w:rFonts w:ascii="IRNazanin" w:hAnsi="IRNazanin" w:eastAsia="IRNazanin" w:cs="IRNazanin"/>
          <w:lang w:bidi="fa-IR"/>
          <w:color w:val="111111"/>
          <w:sz w:val="28"/>
          <w:szCs w:val="28"/>
          <w:rtl/>
        </w:rPr>
        <w:t xml:space="preserve">ص: 373</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9" w:name="pg14670_158405"/>
    <w:bookmarkEnd w:id="359"/>
    <w:p>
      <w:pPr>
        <w:pStyle w:val="Heading4"/>
      </w:pPr>
      <w:bookmarkStart w:id="1831" w:name="_Toc1289"/>
      <w:r>
        <w:t>38- بَابُ اشْتِرَاطِ الطَّهَارَةِ فِی صِحَّةِ الطَّوَافِ الْوَاجِبِ دُونَ الْمَنْدُوبِ وَ اشْتِرَاطِهَا فِی رَکْعَتَیِ الطَّوَافِ مُطْلَقاً فَإِنْ طَافَ وَاجِباً بِغَیْرِ طَهَارَةٍ أَعَادَ</w:t>
      </w:r>
      <w:bookmarkEnd w:id="1831"/>
    </w:p>
    <w:p>
      <w:pPr>
        <w:pStyle w:val="Heading5"/>
      </w:pPr>
      <w:bookmarkStart w:id="1832" w:name="_Toc1290"/>
      <w:r>
        <w:t>اشارة</w:t>
      </w:r>
      <w:bookmarkEnd w:id="1832"/>
    </w:p>
    <w:p>
      <w:pPr>
        <w:pStyle w:val="BookText"/>
      </w:pPr>
      <w:r>
        <w:rPr>
          <w:rStyle w:val="FootnoteReference"/>
        </w:rPr>
        <w:footnoteReference w:id="2387"/>
      </w:r>
      <w:r>
        <w:rPr>
          <w:rFonts w:ascii="Amiri" w:hAnsi="Amiri" w:eastAsia="Amiri" w:cs="Amiri"/>
          <w:lang w:bidi="ar-SA"/>
          <w:color w:val="111111"/>
          <w:sz w:val="28"/>
          <w:szCs w:val="28"/>
          <w:rtl/>
        </w:rPr>
        <w:t xml:space="preserve">38 بَابُ اشْتِرَاطِ الطَّهَارَةِ فِی صِحَّةِ الطَّوَافِ الْوَاجِبِ دُونَ الْمَنْدُوبِ وَ اشْتِرَاطِهَا فِی رَکْعَتَیِ الطَّوَافِ مُطْلَقاً فَإِنْ طَافَ وَاجِباً بِغَیْرِ طَهَارَةٍ أَعَادَ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33" w:name="_Toc1291"/>
      <w:r>
        <w:t>[رقم الحدیث الکلی: 17992 - رقم الحدیث الباب: 1]</w:t>
      </w:r>
      <w:bookmarkEnd w:id="1833"/>
    </w:p>
    <w:p>
      <w:pPr>
        <w:pStyle w:val="BookText"/>
      </w:pPr>
      <w:r>
        <w:rPr>
          <w:rFonts w:ascii="Times New Roman" w:hAnsi="Times New Roman" w:eastAsia="Times New Roman" w:cs="Times New Roman"/>
          <w:lang w:val="en-US" w:bidi="en-US"/>
          <w:color w:val="111111"/>
          <w:sz w:val="28"/>
          <w:szCs w:val="28"/>
          <w:rtl/>
        </w:rPr>
        <w:t xml:space="preserve">17992- 1- </w:t>
      </w:r>
      <w:r>
        <w:rPr>
          <w:rStyle w:val="FootnoteReference"/>
        </w:rPr>
        <w:footnoteReference w:id="2388"/>
      </w:r>
      <w:r>
        <w:rPr>
          <w:rFonts w:ascii="Amiri" w:hAnsi="Amiri" w:eastAsia="Amiri" w:cs="Amiri"/>
          <w:lang w:bidi="ar-SA"/>
          <w:color w:val="111111"/>
          <w:sz w:val="28"/>
          <w:szCs w:val="28"/>
          <w:rtl/>
        </w:rPr>
        <w:t xml:space="preserve">مُحَمَّدُ بْنُ عَلِیِّ بْنِ الْحُسَیْنِ بِإِسْنَادِهِ عَنْ مُعَاوِیَةَ بْنِ عَمَّارٍ قَالَ: قَالَ أَبُو عَبْدِ اللَّهِ ع لَا بَأْسَ أَنْ یُقْضَی </w:t>
      </w:r>
      <w:r>
        <w:rPr>
          <w:rStyle w:val="FootnoteReference"/>
        </w:rPr>
        <w:footnoteReference w:id="2389"/>
      </w:r>
      <w:r>
        <w:rPr>
          <w:rFonts w:ascii="Amiri" w:hAnsi="Amiri" w:eastAsia="Amiri" w:cs="Amiri"/>
          <w:lang w:bidi="ar-SA"/>
          <w:color w:val="111111"/>
          <w:sz w:val="28"/>
          <w:szCs w:val="28"/>
          <w:rtl/>
        </w:rPr>
        <w:t xml:space="preserve">الْمَنَاسِکُ کُلُّهَا عَلَی غَیْرِ وُضُوءٍ إِلَّا الطَّوَافُ بِالْبَیْتِ وَ الْوُضُوءُ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نقل می‌کند که امام صادق (علیه‌السلام) فرمودند: انجام همه مناسک حج بدون وضو اشکالی ندارد، به جز طواف دور کعبه که باید با وضو باشد و البته وضو داشتن (در مناسک دیگر) بهتر است.</w:t>
      </w:r>
    </w:p>
    <w:p>
      <w:pPr>
        <w:pStyle w:val="Heading5"/>
      </w:pPr>
      <w:bookmarkStart w:id="1834" w:name="_Toc1292"/>
      <w:r>
        <w:t>[رقم الحدیث الکلی: 17993 - رقم الحدیث الباب: 2]</w:t>
      </w:r>
      <w:bookmarkEnd w:id="1834"/>
    </w:p>
    <w:p>
      <w:pPr>
        <w:pStyle w:val="BookText"/>
      </w:pPr>
      <w:r>
        <w:rPr>
          <w:rFonts w:ascii="Times New Roman" w:hAnsi="Times New Roman" w:eastAsia="Times New Roman" w:cs="Times New Roman"/>
          <w:lang w:val="en-US" w:bidi="en-US"/>
          <w:color w:val="111111"/>
          <w:sz w:val="28"/>
          <w:szCs w:val="28"/>
          <w:rtl/>
        </w:rPr>
        <w:t xml:space="preserve">17993- 2- </w:t>
      </w:r>
      <w:r>
        <w:rPr>
          <w:rStyle w:val="FootnoteReference"/>
        </w:rPr>
        <w:footnoteReference w:id="2390"/>
      </w:r>
      <w:r>
        <w:rPr>
          <w:rFonts w:ascii="Amiri" w:hAnsi="Amiri" w:eastAsia="Amiri" w:cs="Amiri"/>
          <w:lang w:bidi="ar-SA"/>
          <w:color w:val="111111"/>
          <w:sz w:val="28"/>
          <w:szCs w:val="28"/>
          <w:rtl/>
        </w:rPr>
        <w:t xml:space="preserve">وَ بِإِسْنَادِهِ عَنْ عُبَیْدِ بْنِ زُرَارَةَ عَنْ أَبِی عَبْدِ اللَّهِ ع أَنَّهُ قَالَ: لَا بَأْسَ أَنْ یَطُوفَ </w:t>
      </w:r>
      <w:r>
        <w:rPr>
          <w:rStyle w:val="FootnoteReference"/>
        </w:rPr>
        <w:footnoteReference w:id="2391"/>
      </w:r>
      <w:r>
        <w:rPr>
          <w:rFonts w:ascii="Amiri" w:hAnsi="Amiri" w:eastAsia="Amiri" w:cs="Amiri"/>
          <w:lang w:bidi="ar-SA"/>
          <w:color w:val="111111"/>
          <w:sz w:val="28"/>
          <w:szCs w:val="28"/>
          <w:rtl/>
        </w:rPr>
        <w:t xml:space="preserve">الرَّجُلُ النَّافِلَةَ عَلَی غَیْرِ وُضُوءٍ ثُمَّ یَتَوَضَّأَ وَ یُصَلِّیَ فَإِنْ طَافَ مُتَعَمِّداً عَلَی غَیْرِ وُضُوءٍ فَلْیَتَوَضَّأْ وَ لْیُصَلِّ وَ مَنْ طَافَ تَطَوُّعاً وَ صَلَّی رَکْعَتَیْنِ عَلَی غَیْرِ وُضُوءٍ فَلْیُعِدِ الرَّکْعَتَیْنِ وَ لَا یُعِدِ الطَّوَافَ.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(علیه‌السلام) نقل می‌کند که ایشان فرمودند: اشکالی ندارد که شخصی طواف نافله را بدون وضو انجام دهد و سپس وضو بگیرد و نماز بخواند. اما اگر کسی عمداً بدون وضو طواف کند، باید وضو بگیرد و نماز بخواند. و اگر کسی طواف مستحبی انجام دهد و دو رکعت نماز را بدون وضو بخواند، باید آن دو رکعت نماز را دوباره بخواند، اما لازم نیست طواف را تکرار کند.</w:t>
      </w:r>
    </w:p>
    <w:p>
      <w:pPr>
        <w:pStyle w:val="Heading5"/>
      </w:pPr>
      <w:bookmarkStart w:id="1835" w:name="_Toc1293"/>
      <w:r>
        <w:t>[رقم الحدیث الکلی: 17994 - رقم الحدیث الباب: 3]</w:t>
      </w:r>
      <w:bookmarkEnd w:id="1835"/>
    </w:p>
    <w:p>
      <w:pPr>
        <w:pStyle w:val="BookText"/>
      </w:pPr>
      <w:r>
        <w:rPr>
          <w:rFonts w:ascii="Times New Roman" w:hAnsi="Times New Roman" w:eastAsia="Times New Roman" w:cs="Times New Roman"/>
          <w:lang w:val="en-US" w:bidi="en-US"/>
          <w:color w:val="111111"/>
          <w:sz w:val="28"/>
          <w:szCs w:val="28"/>
          <w:rtl/>
        </w:rPr>
        <w:t xml:space="preserve">17994- 3- </w:t>
      </w:r>
      <w:r>
        <w:rPr>
          <w:rStyle w:val="FootnoteReference"/>
        </w:rPr>
        <w:footnoteReference w:id="2392"/>
      </w:r>
      <w:r>
        <w:rPr>
          <w:rFonts w:ascii="Amiri" w:hAnsi="Amiri" w:eastAsia="Amiri" w:cs="Amiri"/>
          <w:lang w:bidi="ar-SA"/>
          <w:color w:val="111111"/>
          <w:sz w:val="28"/>
          <w:szCs w:val="28"/>
          <w:rtl/>
        </w:rPr>
        <w:t xml:space="preserve">مُحَمَّدُ بْنُ یَعْقُوبَ عَنْ مُحَمَّدِ بْنِ یَحْیَی عَنْ مُحَمَّدِ بْنِ الْحُسَیْنِ عَنْ صَفْوَانَ بْنِ یَحْیَی عَنِ الْعَلَاءِ بْنِ رَزِینٍ عَنْ مُحَمَّدِ بْنِ مُسْلِمٍ قَالَ: سَأَلْتُ أَحَدَهُمَا ع عَنْ رَجُلٍ طَافَ طَوَافَ الْفَرِیضَةِ وَ هُوَ عَلَی غَیْرِ طَهُورٍ </w:t>
      </w:r>
      <w:r>
        <w:rPr>
          <w:rStyle w:val="FootnoteReference"/>
        </w:rPr>
        <w:footnoteReference w:id="2393"/>
      </w:r>
      <w:r>
        <w:rPr>
          <w:rFonts w:ascii="Amiri" w:hAnsi="Amiri" w:eastAsia="Amiri" w:cs="Amiri"/>
          <w:lang w:bidi="ar-SA"/>
          <w:color w:val="111111"/>
          <w:sz w:val="28"/>
          <w:szCs w:val="28"/>
          <w:rtl/>
        </w:rPr>
        <w:t xml:space="preserve">قَالَ یَتَوَضَّأُ وَ یُعِیدُ طَوَافَهُ وَ إِنْ کَانَ تَطَوُّعاً تَوَضَّأَ وَ صَلَّی رَکْعَتَیْنِ.</w:t>
      </w:r>
    </w:p>
    <w:p>
      <w:pPr>
        <w:pStyle w:val="BookText"/>
      </w:pPr>
      <w:r>
        <w:rPr>
          <w:rFonts w:ascii="IRNazanin" w:hAnsi="IRNazanin" w:eastAsia="IRNazanin" w:cs="IRNazanin"/>
          <w:lang w:bidi="fa-IR"/>
          <w:color w:val="111111"/>
          <w:sz w:val="28"/>
          <w:szCs w:val="28"/>
          <w:rtl/>
        </w:rPr>
        <w:t xml:space="preserve">ص: 374</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0" w:name="pg14670_158406"/>
    <w:bookmarkEnd w:id="360"/>
    <w:p>
      <w:pPr>
        <w:pStyle w:val="BookText"/>
      </w:pPr>
      <w:r>
        <w:rPr>
          <w:rFonts w:ascii="Amiri" w:hAnsi="Amiri" w:eastAsia="Amiri" w:cs="Amiri"/>
          <w:lang w:bidi="ar-SA"/>
          <w:color w:val="111111"/>
          <w:sz w:val="28"/>
          <w:szCs w:val="28"/>
          <w:rtl/>
        </w:rPr>
        <w:t xml:space="preserve">وَ رَوَاهُ الصَّدُوقُ بِإِسْنَادِهِ عَنِ الْعَلَاءِ مِثْلَهُ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از یکی از امامان (امام باقر یا امام صادق) پرسیدم درباره مردی که طواف واجب را بدون وضو انجام داده است. امام فرمود: باید وضو بگیرد و طواف خود را دوباره انجام دهد. و اگر طواف مستحبی باشد، وضو بگیرد و دو رکعت نماز بخواند.</w:t>
      </w:r>
    </w:p>
    <w:p>
      <w:pPr>
        <w:pStyle w:val="Heading5"/>
      </w:pPr>
      <w:bookmarkStart w:id="1836" w:name="_Toc1294"/>
      <w:r>
        <w:t>[رقم الحدیث الکلی: 17995 - رقم الحدیث الباب: 4]</w:t>
      </w:r>
      <w:bookmarkEnd w:id="1836"/>
    </w:p>
    <w:p>
      <w:pPr>
        <w:pStyle w:val="BookText"/>
      </w:pPr>
      <w:r>
        <w:rPr>
          <w:rFonts w:ascii="Times New Roman" w:hAnsi="Times New Roman" w:eastAsia="Times New Roman" w:cs="Times New Roman"/>
          <w:lang w:val="en-US" w:bidi="en-US"/>
          <w:color w:val="111111"/>
          <w:sz w:val="28"/>
          <w:szCs w:val="28"/>
          <w:rtl/>
        </w:rPr>
        <w:t xml:space="preserve">17995- 4- </w:t>
      </w:r>
      <w:r>
        <w:rPr>
          <w:rStyle w:val="FootnoteReference"/>
        </w:rPr>
        <w:footnoteReference w:id="2395"/>
      </w:r>
      <w:r>
        <w:rPr>
          <w:rFonts w:ascii="Amiri" w:hAnsi="Amiri" w:eastAsia="Amiri" w:cs="Amiri"/>
          <w:lang w:bidi="ar-SA"/>
          <w:color w:val="111111"/>
          <w:sz w:val="28"/>
          <w:szCs w:val="28"/>
          <w:rtl/>
        </w:rPr>
        <w:t xml:space="preserve">وَ عَنْهُ عَنِ الْعَمْرَکِیِّ بْنِ عَلِیٍّ عَنْ عَلِیِّ بْنِ جَعْفَرٍ عَنْ أَخِیهِ أَبِی الْحَسَنِ ع قَالَ: سَأَلْتُهُ عَنْ رَجُلٍ طَافَ بِالْبَیْتِ وَ هُوَ جُنُبٌ فَذَکَرَ وَ هُوَ فِی الطَّوَافِ قَالَ یَقْطَعُ الطَّوَافَ وَ لَا یَعْتَدُّ بِشَیْ‌ءٍ مِمَّا طَافَ وَ سَأَلْتُهُ عَنْ رَجُلٍ طَافَ ثُمَّ ذَکَرَ أَنَّهُ عَلَی غَیْرِ وُضُوءٍ قَالَ یَقْطَعُ طَوَافَهُ وَ لَا یَعْتَدُّ بِهِ.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396"/>
      </w:r>
    </w:p>
    <w:p>
      <w:pPr>
        <w:pStyle w:val="BookText"/>
      </w:pPr>
      <w:r>
        <w:rPr>
          <w:rFonts w:ascii="Amiri" w:hAnsi="Amiri" w:eastAsia="Amiri" w:cs="Amiri"/>
          <w:lang w:bidi="ar-SA"/>
          <w:color w:val="111111"/>
          <w:sz w:val="28"/>
          <w:szCs w:val="28"/>
          <w:rtl/>
        </w:rPr>
        <w:t xml:space="preserve">وَ رَوَاهُ الشَّیْخُ بِإِسْنَادِهِ عَنْ عَلِیِّ بْنِ جَعْفَرٍ مِثْلَهُ فَاقْتَصَرَ عَلَی الْمَسْأَلَةِ الْأُولَی </w:t>
      </w:r>
      <w:r>
        <w:rPr>
          <w:rStyle w:val="FootnoteReference"/>
        </w:rPr>
        <w:footnoteReference w:id="2397"/>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إِلَّا أَنَّهُ قَالَ فِی آخِرِهِ وَ لَا یَعْتَدُّ بِشَیْ‌ءٍ مِمَّا طَافَ وَ عَلَیْهِ الْوُضُوءُ </w:t>
      </w:r>
      <w:r>
        <w:rPr>
          <w:rStyle w:val="FootnoteReference"/>
        </w:rPr>
        <w:footnoteReference w:id="23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(علیه‌السلام) نقل می‌کند: از ایشان درباره مردی پرسیدم که در حال طواف دور کعبه بود و سپس متوجه شد که جنب است. امام فرمودند: باید طواف را قطع کند و هیچ‌یک از آنچه را که طواف کرده است، به حساب نیاورد (اعتبار ندهد). همچنین از ایشان پرسیدم درباره مردی که طواف کرده و سپس متوجه شده که بدون وضو بوده است. امام فرمودند: باید طواف خود را قطع کند و آن طواف را به حساب نیاورد (اعتبار ندهد).</w:t>
      </w:r>
    </w:p>
    <w:p>
      <w:pPr>
        <w:pStyle w:val="Heading5"/>
      </w:pPr>
      <w:bookmarkStart w:id="1837" w:name="_Toc1295"/>
      <w:r>
        <w:t>[رقم الحدیث الکلی: 17996 - رقم الحدیث الباب: 5]</w:t>
      </w:r>
      <w:bookmarkEnd w:id="1837"/>
    </w:p>
    <w:p>
      <w:pPr>
        <w:pStyle w:val="BookText"/>
      </w:pPr>
      <w:r>
        <w:rPr>
          <w:rFonts w:ascii="Times New Roman" w:hAnsi="Times New Roman" w:eastAsia="Times New Roman" w:cs="Times New Roman"/>
          <w:lang w:val="en-US" w:bidi="en-US"/>
          <w:color w:val="111111"/>
          <w:sz w:val="28"/>
          <w:szCs w:val="28"/>
          <w:rtl/>
        </w:rPr>
        <w:t xml:space="preserve">17996- 5- </w:t>
      </w:r>
      <w:r>
        <w:rPr>
          <w:rStyle w:val="FootnoteReference"/>
        </w:rPr>
        <w:footnoteReference w:id="2399"/>
      </w:r>
      <w:r>
        <w:rPr>
          <w:rFonts w:ascii="Amiri" w:hAnsi="Amiri" w:eastAsia="Amiri" w:cs="Amiri"/>
          <w:lang w:bidi="ar-SA"/>
          <w:color w:val="111111"/>
          <w:sz w:val="28"/>
          <w:szCs w:val="28"/>
          <w:rtl/>
        </w:rPr>
        <w:t xml:space="preserve">وَ عَنْ عِدَّةٍ مِنْ أَصْحَابِنَا عَنْ سَهْلِ بْنِ زِیَادٍ عَنْ أَحْمَدَ بْنِ مُحَمَّدٍ عَنْ مُثَنًّی </w:t>
      </w:r>
      <w:r>
        <w:rPr>
          <w:rStyle w:val="FootnoteReference"/>
        </w:rPr>
        <w:footnoteReference w:id="2400"/>
      </w:r>
      <w:r>
        <w:rPr>
          <w:rFonts w:ascii="Amiri" w:hAnsi="Amiri" w:eastAsia="Amiri" w:cs="Amiri"/>
          <w:lang w:bidi="ar-SA"/>
          <w:color w:val="111111"/>
          <w:sz w:val="28"/>
          <w:szCs w:val="28"/>
          <w:rtl/>
        </w:rPr>
        <w:t xml:space="preserve">عَنْ زُرَارَةَ عَنْ أَبِی جَعْفَرٍ ع قَالَ: سَأَلْتُهُ عَنِ الرَّجُلِ یَطُوفُ عَلَی غَیْرِ وُضُوءٍ أَ یَعْتَدُّ بِذَلِکَ الطَّوَافِ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نقل می‌کند که: از ایشان پرسیدم درباره مردی که طواف کرده است در حالی که بدون وضو بوده است، آیا آن طواف معتبر است؟ امام فرمودند: خیر، آن طواف معتبر نیست.</w:t>
      </w:r>
    </w:p>
    <w:p>
      <w:pPr>
        <w:pStyle w:val="BookText"/>
      </w:pPr>
      <w:r>
        <w:rPr>
          <w:rFonts w:ascii="IRNazanin" w:hAnsi="IRNazanin" w:eastAsia="IRNazanin" w:cs="IRNazanin"/>
          <w:lang w:bidi="fa-IR"/>
          <w:color w:val="111111"/>
          <w:sz w:val="28"/>
          <w:szCs w:val="28"/>
          <w:rtl/>
        </w:rPr>
        <w:t xml:space="preserve">ص: 375</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1" w:name="pg14670_158407"/>
    <w:bookmarkEnd w:id="361"/>
    <w:p>
      <w:pPr>
        <w:pStyle w:val="Heading5"/>
      </w:pPr>
      <w:bookmarkStart w:id="1838" w:name="_Toc1296"/>
      <w:r>
        <w:t>[رقم الحدیث الکلی: 17997 - رقم الحدیث الباب: 6]</w:t>
      </w:r>
      <w:bookmarkEnd w:id="1838"/>
    </w:p>
    <w:p>
      <w:pPr>
        <w:pStyle w:val="BookText"/>
      </w:pPr>
      <w:r>
        <w:rPr>
          <w:rFonts w:ascii="Times New Roman" w:hAnsi="Times New Roman" w:eastAsia="Times New Roman" w:cs="Times New Roman"/>
          <w:lang w:val="en-US" w:bidi="en-US"/>
          <w:color w:val="111111"/>
          <w:sz w:val="28"/>
          <w:szCs w:val="28"/>
          <w:rtl/>
        </w:rPr>
        <w:t xml:space="preserve">17997- 6- </w:t>
      </w:r>
      <w:r>
        <w:rPr>
          <w:rStyle w:val="FootnoteReference"/>
        </w:rPr>
        <w:footnoteReference w:id="2401"/>
      </w:r>
      <w:r>
        <w:rPr>
          <w:rFonts w:ascii="Amiri" w:hAnsi="Amiri" w:eastAsia="Amiri" w:cs="Amiri"/>
          <w:lang w:bidi="ar-SA"/>
          <w:color w:val="111111"/>
          <w:sz w:val="28"/>
          <w:szCs w:val="28"/>
          <w:rtl/>
        </w:rPr>
        <w:t xml:space="preserve">وَ عَنْهُمْ عَنْ سَهْلِ بْنِ زِیَادٍ عَنِ الْحَسَنِ بْنِ مَحْبُوبٍ عَنْ أَبِی حَمْزَةَ عَنْ أَبِی جَعْفَرٍ ع أَنَّهُ سُئِلَ أَ یَنْسُکُ الْمَنَاسِکَ وَ هُوَ عَلَی غَیْرِ وُضُوءٍ فَقَالَ نَعَمْ إِلَّا الطَّوَافَ بِالْبَیْتِ فَإِنَّ فِیهِ صَلَاةً.</w:t>
      </w:r>
    </w:p>
    <w:p>
      <w:pPr>
        <w:pStyle w:val="BookText"/>
      </w:pPr>
      <w:r>
        <w:rPr>
          <w:rFonts w:ascii="Amiri" w:hAnsi="Amiri" w:eastAsia="Amiri" w:cs="Amiri"/>
          <w:lang w:bidi="ar-SA"/>
          <w:color w:val="111111"/>
          <w:sz w:val="28"/>
          <w:szCs w:val="28"/>
          <w:rtl/>
        </w:rPr>
        <w:t xml:space="preserve">وَ عَنْ عَلِیِّ بْنِ إِبْرَاهِیمَ عَنْ أَبِیهِ عَنِ ابْنِ أَبِی عُمَیْرٍ عَنْ جَمِیلٍ عَنْ أَبِی عَبْدِ اللَّهِ ع مِثْلَهُ </w:t>
      </w:r>
      <w:r>
        <w:rPr>
          <w:rStyle w:val="FootnoteReference"/>
        </w:rPr>
        <w:footnoteReference w:id="2402"/>
      </w:r>
      <w:r>
        <w:rPr>
          <w:rFonts w:ascii="Amiri" w:hAnsi="Amiri" w:eastAsia="Amiri" w:cs="Amiri"/>
          <w:lang w:bidi="ar-SA"/>
          <w:color w:val="111111"/>
          <w:sz w:val="28"/>
          <w:szCs w:val="28"/>
          <w:rtl/>
        </w:rPr>
        <w:t xml:space="preserve">مُحَمَّدُ بْنُ الْحَسَنِ بِإِسْنَادِهِ عَنْ مُحَمَّدِ بْنِ یَعْقُوبَ </w:t>
      </w:r>
      <w:r>
        <w:rPr>
          <w:rStyle w:val="FootnoteReference"/>
        </w:rPr>
        <w:footnoteReference w:id="2403"/>
      </w:r>
    </w:p>
    <w:p>
      <w:pPr>
        <w:pStyle w:val="BookText"/>
      </w:pPr>
      <w:r>
        <w:rPr>
          <w:rFonts w:ascii="Amiri" w:hAnsi="Amiri" w:eastAsia="Amiri" w:cs="Amiri"/>
          <w:lang w:bidi="ar-SA"/>
          <w:color w:val="111111"/>
          <w:sz w:val="28"/>
          <w:szCs w:val="28"/>
          <w:rtl/>
        </w:rPr>
        <w:t xml:space="preserve">وَ ذَکَرَ الْأَحَادِیثَ السَّابِقَةَ.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از امام باقر (علیه‌السلام) نقل می‌کند که: از ایشان پرسیدند آیا می‌توان مناسک حج را در حالتی که بدون وضو هستیم انجام داد؟ امام فرمودند: بله، می‌توان مناسک را انجام داد، به جز طواف دور کعبه، زیرا در آن طواف نماز نیز باید خوانده شود.</w:t>
      </w:r>
    </w:p>
    <w:p>
      <w:pPr>
        <w:pStyle w:val="Heading5"/>
      </w:pPr>
      <w:bookmarkStart w:id="1839" w:name="_Toc1297"/>
      <w:r>
        <w:t>[رقم الحدیث الکلی: 17998 - رقم الحدیث الباب: 7]</w:t>
      </w:r>
      <w:bookmarkEnd w:id="1839"/>
    </w:p>
    <w:p>
      <w:pPr>
        <w:pStyle w:val="BookText"/>
      </w:pPr>
      <w:r>
        <w:rPr>
          <w:rFonts w:ascii="Times New Roman" w:hAnsi="Times New Roman" w:eastAsia="Times New Roman" w:cs="Times New Roman"/>
          <w:lang w:val="en-US" w:bidi="en-US"/>
          <w:color w:val="111111"/>
          <w:sz w:val="28"/>
          <w:szCs w:val="28"/>
          <w:rtl/>
        </w:rPr>
        <w:t xml:space="preserve">17998- 7- </w:t>
      </w:r>
      <w:r>
        <w:rPr>
          <w:rStyle w:val="FootnoteReference"/>
        </w:rPr>
        <w:footnoteReference w:id="2404"/>
      </w:r>
      <w:r>
        <w:rPr>
          <w:rFonts w:ascii="Amiri" w:hAnsi="Amiri" w:eastAsia="Amiri" w:cs="Amiri"/>
          <w:lang w:bidi="ar-SA"/>
          <w:color w:val="111111"/>
          <w:sz w:val="28"/>
          <w:szCs w:val="28"/>
          <w:rtl/>
        </w:rPr>
        <w:t xml:space="preserve">وَ بِإِسْنَادِهِ عَنْ مُوسَی بْنِ الْقَاسِمِ عَنْ عَبْدِ الرَّحْمَنِ عَنْ حَمَّادٍ عَنْ حَرِیزٍ عَنْ أَبِی عَبْدِ اللَّهِ ع فِی رَجُلٍ طَافَ تَطَوُّعاً وَ صَلَّی رَکْعَتَیْنِ وَ هُوَ عَلَی غَیْرِ وُضُوءٍ فَقَالَ یُعِیدُ الرَّکْعَتَیْنِ وَ لَا یُعِیدُ الطَّوَافَ.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(علیه‌السلام) نقل می‌کند که درباره مردی که طواف مستحب انجام داده و دو رکعت نماز را بدون وضو خوانده است، امام فرمودند: او باید دو رکعت نماز را دوباره بخواند، اما نیازی به تکرار طواف نیست.</w:t>
      </w:r>
    </w:p>
    <w:p>
      <w:pPr>
        <w:pStyle w:val="Heading5"/>
      </w:pPr>
      <w:bookmarkStart w:id="1840" w:name="_Toc1298"/>
      <w:r>
        <w:t>[رقم الحدیث الکلی: 17999 - رقم الحدیث الباب: 8]</w:t>
      </w:r>
      <w:bookmarkEnd w:id="1840"/>
    </w:p>
    <w:p>
      <w:pPr>
        <w:pStyle w:val="BookText"/>
      </w:pPr>
      <w:r>
        <w:rPr>
          <w:rFonts w:ascii="Times New Roman" w:hAnsi="Times New Roman" w:eastAsia="Times New Roman" w:cs="Times New Roman"/>
          <w:lang w:val="en-US" w:bidi="en-US"/>
          <w:color w:val="111111"/>
          <w:sz w:val="28"/>
          <w:szCs w:val="28"/>
          <w:rtl/>
        </w:rPr>
        <w:t xml:space="preserve">17999- 8- </w:t>
      </w:r>
      <w:r>
        <w:rPr>
          <w:rStyle w:val="FootnoteReference"/>
        </w:rPr>
        <w:footnoteReference w:id="2405"/>
      </w:r>
      <w:r>
        <w:rPr>
          <w:rFonts w:ascii="Amiri" w:hAnsi="Amiri" w:eastAsia="Amiri" w:cs="Amiri"/>
          <w:lang w:bidi="ar-SA"/>
          <w:color w:val="111111"/>
          <w:sz w:val="28"/>
          <w:szCs w:val="28"/>
          <w:rtl/>
        </w:rPr>
        <w:t xml:space="preserve">وَ عَنْهُ عَنْ صَفْوَانَ عَنْ عَبْدِ اللَّهِ بْنِ بُکَیْرٍ عَنْ عُبَیْدِ بْنِ زُرَارَةَ عَنْ أَبِی عَبْدِ اللَّهِ ع قَالَ: قُلْتُ لَهُ رَجُلٌ طَافَ عَلَی غَیْرِ وُضُوءٍ </w:t>
      </w:r>
      <w:r>
        <w:rPr>
          <w:rStyle w:val="FootnoteReference"/>
        </w:rPr>
        <w:footnoteReference w:id="2406"/>
      </w:r>
      <w:r>
        <w:rPr>
          <w:rFonts w:ascii="Amiri" w:hAnsi="Amiri" w:eastAsia="Amiri" w:cs="Amiri"/>
          <w:lang w:bidi="ar-SA"/>
          <w:color w:val="111111"/>
          <w:sz w:val="28"/>
          <w:szCs w:val="28"/>
          <w:rtl/>
        </w:rPr>
        <w:t xml:space="preserve">فَقَالَ إِنْ کَانَ تَطَوُّعاً فَلْیَتَوَضَّأْ وَ لْیُصَلِّ.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(علیه‌السلام) نقل می‌کند که: گفتم به ایشان: مردی طواف کرده است در حالتی که بدون وضو بوده است. امام فرمودند: اگر این طواف مستحب بوده است، باید وضو بگیرد و نماز بخواند.</w:t>
      </w:r>
    </w:p>
    <w:p>
      <w:pPr>
        <w:pStyle w:val="Heading5"/>
      </w:pPr>
      <w:bookmarkStart w:id="1841" w:name="_Toc1299"/>
      <w:r>
        <w:t>[رقم الحدیث الکلی: 18000 - رقم الحدیث الباب: 9]</w:t>
      </w:r>
      <w:bookmarkEnd w:id="1841"/>
    </w:p>
    <w:p>
      <w:pPr>
        <w:pStyle w:val="BookText"/>
      </w:pPr>
      <w:r>
        <w:rPr>
          <w:rFonts w:ascii="Times New Roman" w:hAnsi="Times New Roman" w:eastAsia="Times New Roman" w:cs="Times New Roman"/>
          <w:lang w:val="en-US" w:bidi="en-US"/>
          <w:color w:val="111111"/>
          <w:sz w:val="28"/>
          <w:szCs w:val="28"/>
          <w:rtl/>
        </w:rPr>
        <w:t xml:space="preserve">18000- 9- </w:t>
      </w:r>
      <w:r>
        <w:rPr>
          <w:rStyle w:val="FootnoteReference"/>
        </w:rPr>
        <w:footnoteReference w:id="2407"/>
      </w:r>
      <w:r>
        <w:rPr>
          <w:rFonts w:ascii="Amiri" w:hAnsi="Amiri" w:eastAsia="Amiri" w:cs="Amiri"/>
          <w:lang w:bidi="ar-SA"/>
          <w:color w:val="111111"/>
          <w:sz w:val="28"/>
          <w:szCs w:val="28"/>
          <w:rtl/>
        </w:rPr>
        <w:t xml:space="preserve">وَ عَنْهُ عَنِ النَّخَعِیِّ </w:t>
      </w:r>
      <w:r>
        <w:rPr>
          <w:rStyle w:val="FootnoteReference"/>
        </w:rPr>
        <w:footnoteReference w:id="2408"/>
      </w:r>
      <w:r>
        <w:rPr>
          <w:rFonts w:ascii="Amiri" w:hAnsi="Amiri" w:eastAsia="Amiri" w:cs="Amiri"/>
          <w:lang w:bidi="ar-SA"/>
          <w:color w:val="111111"/>
          <w:sz w:val="28"/>
          <w:szCs w:val="28"/>
          <w:rtl/>
        </w:rPr>
        <w:t xml:space="preserve">عَنِ ابْنِ أَبِی عُمَیْرٍ عَنْ عَبْدِ اللَّهِ بْنِ بُکَیْرٍ عَنْ عُبَیْدِ بْنِ زُرَارَةَ عَنْ أَبِی عَبْدِ اللَّهِ ع قَالَ: قُلْتُ لَهُ</w:t>
      </w:r>
    </w:p>
    <w:p>
      <w:pPr>
        <w:pStyle w:val="BookText"/>
      </w:pPr>
      <w:r>
        <w:rPr>
          <w:rFonts w:ascii="IRNazanin" w:hAnsi="IRNazanin" w:eastAsia="IRNazanin" w:cs="IRNazanin"/>
          <w:lang w:bidi="fa-IR"/>
          <w:color w:val="111111"/>
          <w:sz w:val="28"/>
          <w:szCs w:val="28"/>
          <w:rtl/>
        </w:rPr>
        <w:t xml:space="preserve">ص: 376</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2" w:name="pg14670_158408"/>
    <w:bookmarkEnd w:id="362"/>
    <w:p>
      <w:pPr>
        <w:pStyle w:val="BookText"/>
      </w:pPr>
      <w:r>
        <w:rPr>
          <w:rFonts w:ascii="Amiri" w:hAnsi="Amiri" w:eastAsia="Amiri" w:cs="Amiri"/>
          <w:lang w:bidi="ar-SA"/>
          <w:color w:val="111111"/>
          <w:sz w:val="28"/>
          <w:szCs w:val="28"/>
          <w:rtl/>
        </w:rPr>
        <w:t xml:space="preserve">إِنِّی أَطُوفُ طَوَافَ النَّافِلَةِ وَ أَنَا عَلَی غَیْرِ وُضُوءٍ قَالَ تَوَضَّأْ وَ صَلِّ وَ إِنْ کُنْتَ مُتَعَمِّداً.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(علیه‌السلام) نقل می‌کند که: گفتم به ایشان: من طواف نافله را در حالتی که بدون وضو هستم، انجام می‌دهم. امام فرمودند: وضو بگیر و نماز بخوان، حتی اگر به عمد بدون وضو طواف کرده‌ای.</w:t>
      </w:r>
    </w:p>
    <w:p>
      <w:pPr>
        <w:pStyle w:val="Heading5"/>
      </w:pPr>
      <w:bookmarkStart w:id="1842" w:name="_Toc1300"/>
      <w:r>
        <w:t>[رقم الحدیث الکلی: 18001 - رقم الحدیث الباب: 10]</w:t>
      </w:r>
      <w:bookmarkEnd w:id="1842"/>
    </w:p>
    <w:p>
      <w:pPr>
        <w:pStyle w:val="BookText"/>
      </w:pPr>
      <w:r>
        <w:rPr>
          <w:rFonts w:ascii="Times New Roman" w:hAnsi="Times New Roman" w:eastAsia="Times New Roman" w:cs="Times New Roman"/>
          <w:lang w:val="en-US" w:bidi="en-US"/>
          <w:color w:val="111111"/>
          <w:sz w:val="28"/>
          <w:szCs w:val="28"/>
          <w:rtl/>
        </w:rPr>
        <w:t xml:space="preserve">18001- 10- </w:t>
      </w:r>
      <w:r>
        <w:rPr>
          <w:rStyle w:val="FootnoteReference"/>
        </w:rPr>
        <w:footnoteReference w:id="2409"/>
      </w:r>
      <w:r>
        <w:rPr>
          <w:rFonts w:ascii="Amiri" w:hAnsi="Amiri" w:eastAsia="Amiri" w:cs="Amiri"/>
          <w:lang w:bidi="ar-SA"/>
          <w:color w:val="111111"/>
          <w:sz w:val="28"/>
          <w:szCs w:val="28"/>
          <w:rtl/>
        </w:rPr>
        <w:t xml:space="preserve">وَ بِإِسْنَادِهِ عَنْ زَیْدٍ الشَّحَّامِ عَنْ أَبِی عَبْدِ اللَّهِ ع فِی رَجُلٍ طَافَ بِالْبَیْتِ عَلَی غَیْرِ وُضُوءٍ قَالَ لَا بَأْسَ.</w:t>
      </w:r>
    </w:p>
    <w:p>
      <w:pPr>
        <w:pStyle w:val="BookText"/>
      </w:pPr>
      <w:r>
        <w:rPr>
          <w:rFonts w:ascii="Amiri" w:hAnsi="Amiri" w:eastAsia="Amiri" w:cs="Amiri"/>
          <w:lang w:bidi="ar-SA"/>
          <w:color w:val="111111"/>
          <w:sz w:val="28"/>
          <w:szCs w:val="28"/>
          <w:rtl/>
        </w:rPr>
        <w:t xml:space="preserve">أَقُولُ: حَمَلَهُ الشَّیْخُ عَلَی النَّاسِی وَ السَّاهِی وَ یَنْبَغِی حَمْلُهُ عَلَی النَّافِلَةِ.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(علیه‌السلام) نقل می‌کند که درباره مردی که طواف دور کعبه را بدون وضو انجام داده است، فرمودند: اشکالی ندارد.</w:t>
      </w:r>
    </w:p>
    <w:p>
      <w:pPr>
        <w:pStyle w:val="BookText"/>
      </w:pPr>
      <w:r>
        <w:rPr>
          <w:rFonts w:ascii="IRNazanin" w:hAnsi="IRNazanin" w:eastAsia="IRNazanin" w:cs="IRNazanin"/>
          <w:lang w:bidi="fa-IR"/>
          <w:color w:val="111111"/>
          <w:sz w:val="28"/>
          <w:szCs w:val="28"/>
          <w:rtl/>
        </w:rPr>
        <w:t xml:space="preserve">می گویم : این حکم را باید به طواف نافله (مستحب) حمل کرد، زیرا در طواف واجب (فرضا طواف عمره یا طواف حج) رعایت وضو ضروری است.</w:t>
      </w:r>
    </w:p>
    <w:p>
      <w:pPr>
        <w:pStyle w:val="Heading5"/>
      </w:pPr>
      <w:bookmarkStart w:id="1843" w:name="_Toc1301"/>
      <w:r>
        <w:t>[رقم الحدیث الکلی: 18002 - رقم الحدیث الباب: 11]</w:t>
      </w:r>
      <w:bookmarkEnd w:id="1843"/>
    </w:p>
    <w:p>
      <w:pPr>
        <w:pStyle w:val="BookText"/>
      </w:pPr>
      <w:r>
        <w:rPr>
          <w:rFonts w:ascii="Times New Roman" w:hAnsi="Times New Roman" w:eastAsia="Times New Roman" w:cs="Times New Roman"/>
          <w:lang w:val="en-US" w:bidi="en-US"/>
          <w:color w:val="111111"/>
          <w:sz w:val="28"/>
          <w:szCs w:val="28"/>
          <w:rtl/>
        </w:rPr>
        <w:t xml:space="preserve">18002- 11- </w:t>
      </w:r>
      <w:r>
        <w:rPr>
          <w:rStyle w:val="FootnoteReference"/>
        </w:rPr>
        <w:footnoteReference w:id="2410"/>
      </w:r>
      <w:r>
        <w:rPr>
          <w:rFonts w:ascii="Amiri" w:hAnsi="Amiri" w:eastAsia="Amiri" w:cs="Amiri"/>
          <w:lang w:bidi="ar-SA"/>
          <w:color w:val="111111"/>
          <w:sz w:val="28"/>
          <w:szCs w:val="28"/>
          <w:rtl/>
        </w:rPr>
        <w:t xml:space="preserve">عَبْدُ اللَّهِ بْنُ جَعْفَرٍ فِی قُرْبِ الْإِسْنَادِ عَنْ عَلِیِّ بْنِ الْفَضْلِ الْوَاسِطِیِّ </w:t>
      </w:r>
      <w:r>
        <w:rPr>
          <w:rStyle w:val="FootnoteReference"/>
        </w:rPr>
        <w:footnoteReference w:id="2411"/>
      </w:r>
      <w:r>
        <w:rPr>
          <w:rFonts w:ascii="Amiri" w:hAnsi="Amiri" w:eastAsia="Amiri" w:cs="Amiri"/>
          <w:lang w:bidi="ar-SA"/>
          <w:color w:val="111111"/>
          <w:sz w:val="28"/>
          <w:szCs w:val="28"/>
          <w:rtl/>
        </w:rPr>
        <w:t xml:space="preserve">عَنْ أَبِی الْحَسَنِ ع قَالَ: إِذَا طَافَ الرَّجُلُ بِالْبَیْتِ وَ هُوَ عَلَی غَیْرِ وُضُوءٍ فَلَا یَعْتَدُّ بِذَلِکَ الطَّوَافِ وَ هُوَ کَمَنْ لَمْ یَطُفْ.</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412"/>
      </w:r>
      <w:r>
        <w:rPr>
          <w:rFonts w:ascii="Amiri" w:hAnsi="Amiri" w:eastAsia="Amiri" w:cs="Amiri"/>
          <w:lang w:bidi="ar-SA"/>
          <w:color w:val="111111"/>
          <w:sz w:val="28"/>
          <w:szCs w:val="28"/>
          <w:rtl/>
        </w:rPr>
        <w:t xml:space="preserve">وَ فِی السَّعْیِ </w:t>
      </w:r>
      <w:r>
        <w:rPr>
          <w:rStyle w:val="FootnoteReference"/>
        </w:rPr>
        <w:footnoteReference w:id="2413"/>
      </w:r>
    </w:p>
    <w:p>
      <w:pPr>
        <w:pStyle w:val="BookText"/>
      </w:pPr>
      <w:r>
        <w:rPr>
          <w:rFonts w:ascii="IRNazanin" w:hAnsi="IRNazanin" w:eastAsia="IRNazanin" w:cs="IRNazanin"/>
          <w:lang w:bidi="fa-IR"/>
          <w:color w:val="111111"/>
          <w:sz w:val="28"/>
          <w:szCs w:val="28"/>
          <w:rtl/>
        </w:rPr>
        <w:t xml:space="preserve">و تقدم ما یدلّ علی بعض المقصود فی الباب 11 من أبواب کفّارات الاستمتاع.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فضل واسطی از امام کاظم (علیه‌السلام) نقل می‌کند: اگر کسی دور کعبه طواف کند در حالتی که بدون وضو باشد، آن طواف پذیرفته نمی‌شود و مانند کسی است که اصلاً طواف نکرده است.</w:t>
      </w:r>
    </w:p>
    <w:p>
      <w:pPr>
        <w:pStyle w:val="Heading4"/>
      </w:pPr>
      <w:bookmarkStart w:id="1844" w:name="_Toc1302"/>
      <w:r>
        <w:t>39- بَابُ اشْتِرَاطِ الطَّوَافِ بِالْخِتَانِ دُونَ الْخَفْضِ‌</w:t>
      </w:r>
      <w:bookmarkEnd w:id="1844"/>
    </w:p>
    <w:p>
      <w:pPr>
        <w:pStyle w:val="Heading5"/>
      </w:pPr>
      <w:bookmarkStart w:id="1845" w:name="_Toc1303"/>
      <w:r>
        <w:t>اشارة</w:t>
      </w:r>
      <w:bookmarkEnd w:id="1845"/>
    </w:p>
    <w:p>
      <w:pPr>
        <w:pStyle w:val="BookText"/>
      </w:pPr>
      <w:r>
        <w:rPr>
          <w:rStyle w:val="FootnoteReference"/>
        </w:rPr>
        <w:footnoteReference w:id="2414"/>
      </w:r>
      <w:r>
        <w:rPr>
          <w:rFonts w:ascii="Amiri" w:hAnsi="Amiri" w:eastAsia="Amiri" w:cs="Amiri"/>
          <w:lang w:bidi="ar-SA"/>
          <w:color w:val="111111"/>
          <w:sz w:val="28"/>
          <w:szCs w:val="28"/>
          <w:rtl/>
        </w:rPr>
        <w:t xml:space="preserve">39 بَابُ اشْتِرَاطِ الطَّوَافِ بِالْخِتَانِ دُونَ الْخَفْضِ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46" w:name="_Toc1304"/>
      <w:r>
        <w:t>[رقم الحدیث الکلی: 18003 - رقم الحدیث الباب: 1]</w:t>
      </w:r>
      <w:bookmarkEnd w:id="1846"/>
    </w:p>
    <w:p>
      <w:pPr>
        <w:pStyle w:val="BookText"/>
      </w:pPr>
      <w:r>
        <w:rPr>
          <w:rFonts w:ascii="Times New Roman" w:hAnsi="Times New Roman" w:eastAsia="Times New Roman" w:cs="Times New Roman"/>
          <w:lang w:val="en-US" w:bidi="en-US"/>
          <w:color w:val="111111"/>
          <w:sz w:val="28"/>
          <w:szCs w:val="28"/>
          <w:rtl/>
        </w:rPr>
        <w:t xml:space="preserve">18003- 1- </w:t>
      </w:r>
      <w:r>
        <w:rPr>
          <w:rStyle w:val="FootnoteReference"/>
        </w:rPr>
        <w:footnoteReference w:id="2415"/>
      </w:r>
      <w:r>
        <w:rPr>
          <w:rFonts w:ascii="Amiri" w:hAnsi="Amiri" w:eastAsia="Amiri" w:cs="Amiri"/>
          <w:lang w:bidi="ar-SA"/>
          <w:color w:val="111111"/>
          <w:sz w:val="28"/>
          <w:szCs w:val="28"/>
          <w:rtl/>
        </w:rPr>
        <w:t xml:space="preserve">مُحَمَّدُ بْنُ یَعْقُوبَ عَنْ عَلِیِّ بْنِ إِبْرَاهِیمَ عَنْ أَبِیهِ عَنْ حَمَّادِ بْنِ عِیسَی عَنْ حَرِیزٍ عَنْ أَبِی عَبْدِ اللَّهِ ع قَالَ: لَا بَأْسَ أَنْ تَطُوفَ الْمَرْأَةُ غَیْرَ الْمَخْفُوضَةِ فَأَمَّا الرَّجُلُ فَلَا یَطُوفُ إِلَّا وَ هُوَ مُخْتَتِنٌ.</w:t>
      </w:r>
    </w:p>
    <w:p>
      <w:pPr>
        <w:pStyle w:val="BookText"/>
      </w:pPr>
      <w:r>
        <w:rPr>
          <w:rFonts w:ascii="IRNazanin" w:hAnsi="IRNazanin" w:eastAsia="IRNazanin" w:cs="IRNazanin"/>
          <w:lang w:bidi="fa-IR"/>
          <w:color w:val="111111"/>
          <w:sz w:val="28"/>
          <w:szCs w:val="28"/>
          <w:rtl/>
        </w:rPr>
        <w:t xml:space="preserve">ص: 377</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3" w:name="pg14670_158409"/>
    <w:bookmarkEnd w:id="363"/>
    <w:p>
      <w:pPr>
        <w:pStyle w:val="BookText"/>
      </w:pPr>
      <w:r>
        <w:rPr>
          <w:rFonts w:ascii="Amiri" w:hAnsi="Amiri" w:eastAsia="Amiri" w:cs="Amiri"/>
          <w:lang w:bidi="ar-SA"/>
          <w:color w:val="111111"/>
          <w:sz w:val="28"/>
          <w:szCs w:val="28"/>
          <w:rtl/>
        </w:rPr>
        <w:t xml:space="preserve">أَقُولُ: وَ تَقَدَّمَ مَا یَدُلُّ عَلَی ذَلِکَ فِی مُقَدِّمَاتِ الطَّوَافِ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(علیه‌السلام) نقل می‌کند که: اشکالی ندارد که زن غیر ختنه‌شده طواف کند، اما مرد باید طواف را تنها در صورتی انجام دهد که ختنه شده باشد.</w:t>
      </w:r>
    </w:p>
    <w:p>
      <w:pPr>
        <w:pStyle w:val="Heading4"/>
      </w:pPr>
      <w:bookmarkStart w:id="1847" w:name="_Toc1305"/>
      <w:r>
        <w:t>40- بَابُ أَنَّ مَنْ أَحْدَثَ فِی طَوَافِ الْفَرِیضَةِ قَبْلَ تَجَاوُزِ النِّصْفِ وَجَبَ عَلَیْهِ الْإِعَادَةُ وَ بَعْدَ تَجَاوُزِهِ یَتَطَهَّرُ وَ یَبْنِی وَ یُتِمُ‌</w:t>
      </w:r>
      <w:bookmarkEnd w:id="1847"/>
    </w:p>
    <w:p>
      <w:pPr>
        <w:pStyle w:val="Heading5"/>
      </w:pPr>
      <w:bookmarkStart w:id="1848" w:name="_Toc1306"/>
      <w:r>
        <w:t>اشارة</w:t>
      </w:r>
      <w:bookmarkEnd w:id="1848"/>
    </w:p>
    <w:p>
      <w:pPr>
        <w:pStyle w:val="BookText"/>
      </w:pPr>
      <w:r>
        <w:rPr>
          <w:rStyle w:val="FootnoteReference"/>
        </w:rPr>
        <w:footnoteReference w:id="2417"/>
      </w:r>
      <w:r>
        <w:rPr>
          <w:rFonts w:ascii="Amiri" w:hAnsi="Amiri" w:eastAsia="Amiri" w:cs="Amiri"/>
          <w:lang w:bidi="ar-SA"/>
          <w:color w:val="111111"/>
          <w:sz w:val="28"/>
          <w:szCs w:val="28"/>
          <w:rtl/>
        </w:rPr>
        <w:t xml:space="preserve">40 بَابُ أَنَّ مَنْ أَحْدَثَ فِی طَوَافِ الْفَرِیضَةِ قَبْلَ تَجَاوُزِ النِّصْفِ وَجَبَ عَلَیْهِ الْإِعَادَةُ وَ بَعْدَ تَجَاوُزِهِ یَتَطَهَّرُ وَ یَبْنِی وَ یُتِمُ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49" w:name="_Toc1307"/>
      <w:r>
        <w:t>[رقم الحدیث الکلی: 18004 - رقم الحدیث الباب: 1]</w:t>
      </w:r>
      <w:bookmarkEnd w:id="1849"/>
    </w:p>
    <w:p>
      <w:pPr>
        <w:pStyle w:val="BookText"/>
      </w:pPr>
      <w:r>
        <w:rPr>
          <w:rFonts w:ascii="Times New Roman" w:hAnsi="Times New Roman" w:eastAsia="Times New Roman" w:cs="Times New Roman"/>
          <w:lang w:val="en-US" w:bidi="en-US"/>
          <w:color w:val="111111"/>
          <w:sz w:val="28"/>
          <w:szCs w:val="28"/>
          <w:rtl/>
        </w:rPr>
        <w:t xml:space="preserve">18004- 1- </w:t>
      </w:r>
      <w:r>
        <w:rPr>
          <w:rStyle w:val="FootnoteReference"/>
        </w:rPr>
        <w:footnoteReference w:id="2418"/>
      </w:r>
      <w:r>
        <w:rPr>
          <w:rFonts w:ascii="Amiri" w:hAnsi="Amiri" w:eastAsia="Amiri" w:cs="Amiri"/>
          <w:lang w:bidi="ar-SA"/>
          <w:color w:val="111111"/>
          <w:sz w:val="28"/>
          <w:szCs w:val="28"/>
          <w:rtl/>
        </w:rPr>
        <w:t xml:space="preserve">مُحَمَّدُ بْنُ الْحَسَنِ بِإِسْنَادِهِ عَنْ مُوسَی بْنِ الْقَاسِمِ عَنِ النَّخَعِیِّ عَنِ ابْنِ أَبِی عُمَیْرٍ عَنْ جَمِیلٍ عَنْ بَعْضِ أَصْحَابِنَا عَنْ أَحَدِهِمَا ع </w:t>
      </w:r>
      <w:r>
        <w:rPr>
          <w:rStyle w:val="FootnoteReference"/>
        </w:rPr>
        <w:footnoteReference w:id="2419"/>
      </w:r>
    </w:p>
    <w:p>
      <w:pPr>
        <w:pStyle w:val="BookText"/>
      </w:pPr>
      <w:r>
        <w:rPr>
          <w:rFonts w:ascii="Amiri" w:hAnsi="Amiri" w:eastAsia="Amiri" w:cs="Amiri"/>
          <w:lang w:bidi="ar-SA"/>
          <w:color w:val="111111"/>
          <w:sz w:val="28"/>
          <w:szCs w:val="28"/>
          <w:rtl/>
        </w:rPr>
        <w:t xml:space="preserve">فِی الرَّجُلِ یُحْدِثُ فِی طَوَافِ الْفَرِیضَةِ وَ قَدْ طَافَ بَعْضَهُ قَالَ یَخْرُجُ وَ یَتَوَضَّأُ فَإِنْ کَانَ جَازَ النِّصْفَ بَنَی عَلَی طَوَافِهِ وَ إِنْ کَانَ أَقَلَّ مِنَ النِّصْفِ أَعَادَ الطَّوَافَ.</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بَعْضِ أَصْحَابِنَا عَنْ أَحَدِهِمَا ع أَقُولُ: وَ تَقَدَّمَ مَا یَدُلُّ عَلَی بَعْضِ الْمَقْصُودِ </w:t>
      </w:r>
      <w:r>
        <w:rPr>
          <w:rStyle w:val="FootnoteReference"/>
        </w:rPr>
        <w:footnoteReference w:id="2420"/>
      </w:r>
      <w:r>
        <w:rPr>
          <w:rFonts w:ascii="Amiri" w:hAnsi="Amiri" w:eastAsia="Amiri" w:cs="Amiri"/>
          <w:lang w:bidi="ar-SA"/>
          <w:color w:val="111111"/>
          <w:sz w:val="28"/>
          <w:szCs w:val="28"/>
          <w:rtl/>
        </w:rPr>
        <w:t xml:space="preserve">وَ یَأْتِی مَا یَدُلُّ عَلَیْهِ </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برخی از اصحاب امام صادق (علیه‌السلام) نقل می‌کند که: اگر مردی در حال طواف واجب، در حالی که بخشی از طواف را انجام داده است، حدث (ناپاکی) کند، باید خارج شده وضو بگیرد. اگر طواف او بیشتر از نیمه باشد، می‌تواند بر طواف قبلی خود بنا کند و ادامه دهد، اما اگر کمتر از نیمه باشد، باید طواف را از نو شروع کند.</w:t>
      </w:r>
    </w:p>
    <w:p>
      <w:pPr>
        <w:pStyle w:val="Heading4"/>
      </w:pPr>
      <w:bookmarkStart w:id="1850" w:name="_Toc1308"/>
      <w:r>
        <w:t>41 بَابُ أَنَّ مَنْ قَطَعَ الطَّوَافَ الْوَاجِبَ وَ لَوْ بِدُخُولِ الْکَعْبَةِ أَوْ بِخُرُوجٍ لِحَاجَةٍ قَبْلَ تَجَاوُزِ النِّصْفِ وَجَبَ عَلَیْهِ الِاسْتِئْنَافُ لَا بَعْدَهُ بَلْ یَجِبُ عَلَیْهِ الْبِنَاءُ وَ الْإِتْمَامُ وَ فِی النَّدْبِ یَبْنِی وَ یُتِمُّ</w:t>
      </w:r>
      <w:bookmarkEnd w:id="1850"/>
    </w:p>
    <w:p>
      <w:pPr>
        <w:pStyle w:val="Heading5"/>
      </w:pPr>
      <w:bookmarkStart w:id="1851" w:name="_Toc1309"/>
      <w:r>
        <w:t>اشارة</w:t>
      </w:r>
      <w:bookmarkEnd w:id="1851"/>
    </w:p>
    <w:p>
      <w:pPr>
        <w:pStyle w:val="BookText"/>
      </w:pPr>
      <w:r>
        <w:rPr>
          <w:rStyle w:val="FootnoteReference"/>
        </w:rPr>
        <w:footnoteReference w:id="2422"/>
      </w:r>
      <w:r>
        <w:rPr>
          <w:rFonts w:ascii="Amiri" w:hAnsi="Amiri" w:eastAsia="Amiri" w:cs="Amiri"/>
          <w:lang w:bidi="ar-SA"/>
          <w:color w:val="111111"/>
          <w:sz w:val="28"/>
          <w:szCs w:val="28"/>
          <w:rtl/>
        </w:rPr>
        <w:t xml:space="preserve">41 بَابُ أَنَّ مَنْ قَطَعَ الطَّوَافَ الْوَاجِبَ وَ لَوْ بِدُخُولِ الْکَعْبَةِ أَوْ بِخُرُوجٍ لِحَاجَةٍ قَبْلَ تَجَاوُزِ النِّصْفِ وَجَبَ عَلَیْهِ الِاسْتِئْنَافُ لَا بَعْدَهُ بَلْ یَجِبُ عَلَیْهِ الْبِنَاءُ وَ الْإِتْمَامُ وَ فِی النَّدْبِ یَبْنِی وَ یُتِمُّ مُطْلَقاً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2" w:name="_Toc1310"/>
      <w:r>
        <w:t>[رقم الحدیث الکلی: 18005 - رقم الحدیث الباب: 1]</w:t>
      </w:r>
      <w:bookmarkEnd w:id="1852"/>
    </w:p>
    <w:p>
      <w:pPr>
        <w:pStyle w:val="BookText"/>
      </w:pPr>
      <w:r>
        <w:rPr>
          <w:rFonts w:ascii="Times New Roman" w:hAnsi="Times New Roman" w:eastAsia="Times New Roman" w:cs="Times New Roman"/>
          <w:lang w:val="en-US" w:bidi="en-US"/>
          <w:color w:val="111111"/>
          <w:sz w:val="28"/>
          <w:szCs w:val="28"/>
          <w:rtl/>
        </w:rPr>
        <w:t xml:space="preserve">18005- 1- </w:t>
      </w:r>
      <w:r>
        <w:rPr>
          <w:rStyle w:val="FootnoteReference"/>
        </w:rPr>
        <w:footnoteReference w:id="2423"/>
      </w:r>
      <w:r>
        <w:rPr>
          <w:rFonts w:ascii="Amiri" w:hAnsi="Amiri" w:eastAsia="Amiri" w:cs="Amiri"/>
          <w:lang w:bidi="ar-SA"/>
          <w:color w:val="111111"/>
          <w:sz w:val="28"/>
          <w:szCs w:val="28"/>
          <w:rtl/>
        </w:rPr>
        <w:t xml:space="preserve">مُحَمَّدُ بْنُ عَلِیِّ بْنِ الْحُسَیْنِ بِإِسْنَادِهِ عَنِ ابْنِ أَبِی عُمَیْرٍ عَنْ</w:t>
      </w:r>
    </w:p>
    <w:p>
      <w:pPr>
        <w:pStyle w:val="BookText"/>
      </w:pPr>
      <w:r>
        <w:rPr>
          <w:rFonts w:ascii="IRNazanin" w:hAnsi="IRNazanin" w:eastAsia="IRNazanin" w:cs="IRNazanin"/>
          <w:lang w:bidi="fa-IR"/>
          <w:color w:val="111111"/>
          <w:sz w:val="28"/>
          <w:szCs w:val="28"/>
          <w:rtl/>
        </w:rPr>
        <w:t xml:space="preserve">ص: 378</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4" w:name="pg14670_158410"/>
    <w:bookmarkEnd w:id="364"/>
    <w:p>
      <w:pPr>
        <w:pStyle w:val="BookText"/>
      </w:pPr>
      <w:r>
        <w:rPr>
          <w:rFonts w:ascii="Amiri" w:hAnsi="Amiri" w:eastAsia="Amiri" w:cs="Amiri"/>
          <w:lang w:bidi="ar-SA"/>
          <w:color w:val="111111"/>
          <w:sz w:val="28"/>
          <w:szCs w:val="28"/>
          <w:rtl/>
        </w:rPr>
        <w:t xml:space="preserve">حَفْصِ بْنِ الْبَخْتَرِیِّ عَنْ أَبِی عَبْدِ اللَّهِ ع فِیمَنْ کَانَ یَطُوفُ بِالْبَیْتِ- فَیَعْرِضُ لَهُ دُخُولُ الْکَعْبَةِ فَدَخَلَهَا قَالَ یَسْتَقْبِلُ طَوَافَهُ.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حفظ بن بختری از امام صادق (علیه‌السلام) نقل می‌کند که: اگر کسی در حال طواف دور کعبه باشد و سپس وارد کعبه شود، باید طواف خود را از سر بگیرد و ادامه دهد.</w:t>
      </w:r>
    </w:p>
    <w:p>
      <w:pPr>
        <w:pStyle w:val="Heading5"/>
      </w:pPr>
      <w:bookmarkStart w:id="1853" w:name="_Toc1311"/>
      <w:r>
        <w:t>[رقم الحدیث الکلی: 18006 - رقم الحدیث الباب: 2]</w:t>
      </w:r>
      <w:bookmarkEnd w:id="1853"/>
    </w:p>
    <w:p>
      <w:pPr>
        <w:pStyle w:val="BookText"/>
      </w:pPr>
      <w:r>
        <w:rPr>
          <w:rFonts w:ascii="Times New Roman" w:hAnsi="Times New Roman" w:eastAsia="Times New Roman" w:cs="Times New Roman"/>
          <w:lang w:val="en-US" w:bidi="en-US"/>
          <w:color w:val="111111"/>
          <w:sz w:val="28"/>
          <w:szCs w:val="28"/>
          <w:rtl/>
        </w:rPr>
        <w:t xml:space="preserve">18006- 2- </w:t>
      </w:r>
      <w:r>
        <w:rPr>
          <w:rStyle w:val="FootnoteReference"/>
        </w:rPr>
        <w:footnoteReference w:id="2424"/>
      </w:r>
      <w:r>
        <w:rPr>
          <w:rFonts w:ascii="Amiri" w:hAnsi="Amiri" w:eastAsia="Amiri" w:cs="Amiri"/>
          <w:lang w:bidi="ar-SA"/>
          <w:color w:val="111111"/>
          <w:sz w:val="28"/>
          <w:szCs w:val="28"/>
          <w:rtl/>
        </w:rPr>
        <w:t xml:space="preserve">وَ بِإِسْنَادِهِ عَنْ حَمَّادِ بْنِ عُثْمَانَ عَنْ حَبِیبِ بْنِ مُظَاهِرٍ قَالَ: ابْتَدَأْتُ فِی طَوَافِ الْفَرِیضَةِ فَطُفْتُ شَوْطاً وَاحِداً فَإِذَا إِنْسَانٌ قَدْ أَصَابَ أَنْفِی فَأَدْمَاهُ فَخَرَجْتُ فَغَسَلْتُهُ ثُمَّ جِئْتُ فَابْتَدَأْتُ الطَّوَافَ فَذَکَرْتُ ذَلِکَ لِأَبِی عَبْدِ اللَّهِ ع </w:t>
      </w:r>
      <w:r>
        <w:rPr>
          <w:rStyle w:val="FootnoteReference"/>
        </w:rPr>
        <w:footnoteReference w:id="2425"/>
      </w:r>
      <w:r>
        <w:rPr>
          <w:rFonts w:ascii="Amiri" w:hAnsi="Amiri" w:eastAsia="Amiri" w:cs="Amiri"/>
          <w:lang w:bidi="ar-SA"/>
          <w:color w:val="111111"/>
          <w:sz w:val="28"/>
          <w:szCs w:val="28"/>
          <w:rtl/>
        </w:rPr>
        <w:t xml:space="preserve">فَقَالَ بِئْسَ مَا صَنَعْتَ کَانَ یَنْبَغِی لَکَ أَنْ تَبْنِیَ عَلَی مَا طُفْتَ ثُمَّ قَالَ أَمَا إِنَّهُ لَیْسَ عَلَیْکَ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بن مظاهر نقل می‌کند که: در حال طواف واجب بودم و یک شوط از طواف را انجام داده بودم که ناگهان شخصی به بینی من ضربه زد و آن را خون‌آلود کرد. من از طواف بیرون رفتم، بینی‌ام را شستم و سپس برگشتم و طواف را از سر گرفتم. این موضوع را به امام حسین (علیه‌السلام) گفتم. امام فرمودند: بد عمل کردی که باید بر طواف قبلی خود بنا می‌کردی، اما اکنون هیچ مشکلی بر تو نیست.</w:t>
      </w:r>
    </w:p>
    <w:p>
      <w:pPr>
        <w:pStyle w:val="Heading5"/>
      </w:pPr>
      <w:bookmarkStart w:id="1854" w:name="_Toc1312"/>
      <w:r>
        <w:t>[رقم الحدیث الکلی: 18007 - رقم الحدیث الباب: 3]</w:t>
      </w:r>
      <w:bookmarkEnd w:id="1854"/>
    </w:p>
    <w:p>
      <w:pPr>
        <w:pStyle w:val="BookText"/>
      </w:pPr>
      <w:r>
        <w:rPr>
          <w:rFonts w:ascii="Times New Roman" w:hAnsi="Times New Roman" w:eastAsia="Times New Roman" w:cs="Times New Roman"/>
          <w:lang w:val="en-US" w:bidi="en-US"/>
          <w:color w:val="111111"/>
          <w:sz w:val="28"/>
          <w:szCs w:val="28"/>
          <w:rtl/>
        </w:rPr>
        <w:t xml:space="preserve">18007- 3- </w:t>
      </w:r>
      <w:r>
        <w:rPr>
          <w:rStyle w:val="FootnoteReference"/>
        </w:rPr>
        <w:footnoteReference w:id="2426"/>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عَنْ أَبِی عَبْدِ اللَّهِ ع قَالَ: سَأَلْتُهُ عَنْ رَجُلٍ طَافَ بِالْبَیْتِ ثَلَاثَةَ أَشْوَاطٍ ثُمَّ وَجَدَ مِنَ الْبَیْتِ خَلْوَةً فَدَخَلَهُ کَیْفَ یَصْنَعُ قَالَ یُعِیدُ طَوَافَهُ وَ خَالَفَ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می‌کند که: از ایشان پرسیدم درباره مردی که سه شوط از طواف دور کعبه را انجام داده و سپس در حالتی که کعبه خالی از مردم بوده، وارد آن شده است. امام فرمودند: او باید طواف خود را دوباره شروع کند، زیرا با ورود به کعبه، سنت را نقض کرده است.</w:t>
      </w:r>
    </w:p>
    <w:p>
      <w:pPr>
        <w:pStyle w:val="Heading5"/>
      </w:pPr>
      <w:bookmarkStart w:id="1855" w:name="_Toc1313"/>
      <w:r>
        <w:t>[رقم الحدیث الکلی: 18008 - رقم الحدیث الباب: 4]</w:t>
      </w:r>
      <w:bookmarkEnd w:id="1855"/>
    </w:p>
    <w:p>
      <w:pPr>
        <w:pStyle w:val="BookText"/>
      </w:pPr>
      <w:r>
        <w:rPr>
          <w:rFonts w:ascii="Times New Roman" w:hAnsi="Times New Roman" w:eastAsia="Times New Roman" w:cs="Times New Roman"/>
          <w:lang w:val="en-US" w:bidi="en-US"/>
          <w:color w:val="111111"/>
          <w:sz w:val="28"/>
          <w:szCs w:val="28"/>
          <w:rtl/>
        </w:rPr>
        <w:t xml:space="preserve">18008- 4- </w:t>
      </w:r>
      <w:r>
        <w:rPr>
          <w:rStyle w:val="FootnoteReference"/>
        </w:rPr>
        <w:footnoteReference w:id="2427"/>
      </w:r>
      <w:r>
        <w:rPr>
          <w:rFonts w:ascii="Amiri" w:hAnsi="Amiri" w:eastAsia="Amiri" w:cs="Amiri"/>
          <w:lang w:bidi="ar-SA"/>
          <w:color w:val="111111"/>
          <w:sz w:val="28"/>
          <w:szCs w:val="28"/>
          <w:rtl/>
        </w:rPr>
        <w:t xml:space="preserve">وَ عَنْهُ عَنْ عَلِیٍّ عَنْهُمَا یَعْنِی عَنْ مُحَمَّدِ بْنِ أَبِی حَمْزَةَ وَ دُرُسْتَ عَنِ ابْنِ مُسْکَانَ قَالَ: حَدَّثَنِی مَنْ سَأَلَهُ عَنْ رَجُلٍ طَافَ بِالْبَیْتِ- طَوَافَ الْفَرِیضَةِ ثَلَاثَةَ أَشْوَاطٍ ثُمَّ وَجَدَ خَلْوَةً مِنَ الْبَیْتِ فَدَخَلَهُ قَالَ نَقَضَ </w:t>
      </w:r>
      <w:r>
        <w:rPr>
          <w:rStyle w:val="FootnoteReference"/>
        </w:rPr>
        <w:footnoteReference w:id="2428"/>
      </w:r>
      <w:r>
        <w:rPr>
          <w:rFonts w:ascii="Amiri" w:hAnsi="Amiri" w:eastAsia="Amiri" w:cs="Amiri"/>
          <w:lang w:bidi="ar-SA"/>
          <w:color w:val="111111"/>
          <w:sz w:val="28"/>
          <w:szCs w:val="28"/>
          <w:rtl/>
        </w:rPr>
        <w:t xml:space="preserve">طَوَافَهُ وَ خَالَفَ السُّنَّةَ فَلْیُعِدْ.</w:t>
      </w:r>
    </w:p>
    <w:p>
      <w:pPr>
        <w:pStyle w:val="BookText"/>
      </w:pPr>
      <w:r>
        <w:rPr>
          <w:rFonts w:ascii="Amiri" w:hAnsi="Amiri" w:eastAsia="Amiri" w:cs="Amiri"/>
          <w:lang w:bidi="ar-SA"/>
          <w:color w:val="111111"/>
          <w:sz w:val="28"/>
          <w:szCs w:val="28"/>
          <w:rtl/>
        </w:rPr>
        <w:t xml:space="preserve">وَ رَوَاهُ ابْنُ إِدْرِیسَ فِی آخِرِ السَّرَائِرِ نَقْلًا مِنْ نَوَادِرِ الْبَزَنْطِیِّ عَنْ أَبِی عَبْدِ اللَّهِ ع مِثْلَهُ </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نقل می‌کند که: شخصی که طواف واجب دور کعبه را سه شوط انجام داده و سپس در حالی که کعبه خالی از مردم بوده، وارد آن شده است، حضرت فرمودند : طواف او باطل شده و سنت را نقض کرده است. او باید طواف خود را دوباره انجام دهد.</w:t>
      </w:r>
    </w:p>
    <w:p>
      <w:pPr>
        <w:pStyle w:val="BookText"/>
      </w:pPr>
      <w:r>
        <w:rPr>
          <w:rFonts w:ascii="IRNazanin" w:hAnsi="IRNazanin" w:eastAsia="IRNazanin" w:cs="IRNazanin"/>
          <w:lang w:bidi="fa-IR"/>
          <w:color w:val="111111"/>
          <w:sz w:val="28"/>
          <w:szCs w:val="28"/>
          <w:rtl/>
        </w:rPr>
        <w:t xml:space="preserve">ص: 379</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5" w:name="pg14670_158411"/>
    <w:bookmarkEnd w:id="365"/>
    <w:p>
      <w:pPr>
        <w:pStyle w:val="Heading5"/>
      </w:pPr>
      <w:bookmarkStart w:id="1856" w:name="_Toc1314"/>
      <w:r>
        <w:t>[رقم الحدیث الکلی: 18009 - رقم الحدیث الباب: 5]</w:t>
      </w:r>
      <w:bookmarkEnd w:id="1856"/>
    </w:p>
    <w:p>
      <w:pPr>
        <w:pStyle w:val="BookText"/>
      </w:pPr>
      <w:r>
        <w:rPr>
          <w:rFonts w:ascii="Times New Roman" w:hAnsi="Times New Roman" w:eastAsia="Times New Roman" w:cs="Times New Roman"/>
          <w:lang w:val="en-US" w:bidi="en-US"/>
          <w:color w:val="111111"/>
          <w:sz w:val="28"/>
          <w:szCs w:val="28"/>
          <w:rtl/>
        </w:rPr>
        <w:t xml:space="preserve">18009- 5- </w:t>
      </w:r>
      <w:r>
        <w:rPr>
          <w:rStyle w:val="FootnoteReference"/>
        </w:rPr>
        <w:footnoteReference w:id="2430"/>
      </w:r>
      <w:r>
        <w:rPr>
          <w:rFonts w:ascii="Amiri" w:hAnsi="Amiri" w:eastAsia="Amiri" w:cs="Amiri"/>
          <w:lang w:bidi="ar-SA"/>
          <w:color w:val="111111"/>
          <w:sz w:val="28"/>
          <w:szCs w:val="28"/>
          <w:rtl/>
        </w:rPr>
        <w:t xml:space="preserve">وَ عَنْهُ عَنْ عَبْدِ الرَّحْمَنِ عَنِ ابْنِ أَبِی عُمَیْرٍ عَنْ جَمِیلٍ عَنْ أَبَانِ بْنِ تَغْلِبَ عَنْ أَبِی عَبْدِ اللَّهِ ع فِی رَجُلٍ طَافَ شَوْطاً أَوْ شَوْطَیْنِ ثُمَّ خَرَجَ مَعَ رَجُلٍ فِی حَاجَتِهِ قَالَ إِنْ کَانَ طَوَافَ نَافِلَةٍ بَنَی عَلَیْهِ وَ إِنْ کَانَ طَوَافَ فَرِیضَةٍ لَمْ یَبْنِ.</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إِلَّا أَنَّهُ قَالَ لَمْ یَبْنِ عَلَیْهِ </w:t>
      </w:r>
      <w:r>
        <w:rPr>
          <w:rStyle w:val="FootnoteReference"/>
        </w:rPr>
        <w:footnoteReference w:id="24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از امام صادق (علیه‌السلام) نقل می‌کند که: درباره مردی که یک یا دو شوط از طواف را انجام داده و سپس با کسی به خارج رفته است، امام فرمودند: اگر این طواف، نافله (مستحب) باشد، می‌تواند بر آن طواف قبلی بنا کند و ادامه دهد. اما اگر طواف واجب (مثل طواف عمره یا حج) باشد، نمی‌تواند بر طواف قبلی بنا کند و باید از نو طواف را شروع کند.</w:t>
      </w:r>
    </w:p>
    <w:p>
      <w:pPr>
        <w:pStyle w:val="Heading5"/>
      </w:pPr>
      <w:bookmarkStart w:id="1857" w:name="_Toc1315"/>
      <w:r>
        <w:t>[رقم الحدیث الکلی: 18010 - رقم الحدیث الباب: 6]</w:t>
      </w:r>
      <w:bookmarkEnd w:id="1857"/>
    </w:p>
    <w:p>
      <w:pPr>
        <w:pStyle w:val="BookText"/>
      </w:pPr>
      <w:r>
        <w:rPr>
          <w:rFonts w:ascii="Times New Roman" w:hAnsi="Times New Roman" w:eastAsia="Times New Roman" w:cs="Times New Roman"/>
          <w:lang w:val="en-US" w:bidi="en-US"/>
          <w:color w:val="111111"/>
          <w:sz w:val="28"/>
          <w:szCs w:val="28"/>
          <w:rtl/>
        </w:rPr>
        <w:t xml:space="preserve">18010- 6- </w:t>
      </w:r>
      <w:r>
        <w:rPr>
          <w:rStyle w:val="FootnoteReference"/>
        </w:rPr>
        <w:footnoteReference w:id="2432"/>
      </w:r>
      <w:r>
        <w:rPr>
          <w:rFonts w:ascii="Amiri" w:hAnsi="Amiri" w:eastAsia="Amiri" w:cs="Amiri"/>
          <w:lang w:bidi="ar-SA"/>
          <w:color w:val="111111"/>
          <w:sz w:val="28"/>
          <w:szCs w:val="28"/>
          <w:rtl/>
        </w:rPr>
        <w:t xml:space="preserve">وَ عَنْهُ عَنْ عَبَّاسٍ عَنْ عَبْدِ اللَّهِ الْکَاهِلِیِّ عَنْ أَبِی الْفَرَجِ قَالَ: طُفْتُ مَعَ أَبِی عَبْدِ اللَّهِ ع خَمْسَةَ أَشْوَاطٍ ثُمَّ قُلْتُ إِنِّی أُرِیدُ أَنْ أَعُودَ مَرِیضاً فَقَالَ احْفَظْ مَکَانَکَ ثُمَّ اذْهَبْ فَعُدْهُ ثُمَّ ارْجِعْ فَأَتِمَّ طَوَافَکَ.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الفرج نقل می‌کند که: همراه امام صادق (علیه‌السلام) پنج شوط از طواف را انجام دادم، سپس گفتم که می‌خواهم به عیادت مریضی بروم. امام فرمودند: جای خود را به خاطر بسپار، سپس برو و مریض را عیادت کن و بعد برگرد و طواف خود را کامل کن.</w:t>
      </w:r>
    </w:p>
    <w:p>
      <w:pPr>
        <w:pStyle w:val="Heading5"/>
      </w:pPr>
      <w:bookmarkStart w:id="1858" w:name="_Toc1316"/>
      <w:r>
        <w:t>[رقم الحدیث الکلی: 18011 - رقم الحدیث الباب: 7]</w:t>
      </w:r>
      <w:bookmarkEnd w:id="1858"/>
    </w:p>
    <w:p>
      <w:pPr>
        <w:pStyle w:val="BookText"/>
      </w:pPr>
      <w:r>
        <w:rPr>
          <w:rFonts w:ascii="Times New Roman" w:hAnsi="Times New Roman" w:eastAsia="Times New Roman" w:cs="Times New Roman"/>
          <w:lang w:val="en-US" w:bidi="en-US"/>
          <w:color w:val="111111"/>
          <w:sz w:val="28"/>
          <w:szCs w:val="28"/>
          <w:rtl/>
        </w:rPr>
        <w:t xml:space="preserve">18011- 7- </w:t>
      </w:r>
      <w:r>
        <w:rPr>
          <w:rStyle w:val="FootnoteReference"/>
        </w:rPr>
        <w:footnoteReference w:id="2433"/>
      </w:r>
      <w:r>
        <w:rPr>
          <w:rFonts w:ascii="Amiri" w:hAnsi="Amiri" w:eastAsia="Amiri" w:cs="Amiri"/>
          <w:lang w:bidi="ar-SA"/>
          <w:color w:val="111111"/>
          <w:sz w:val="28"/>
          <w:szCs w:val="28"/>
          <w:rtl/>
        </w:rPr>
        <w:t xml:space="preserve">وَ عَنْهُ عَنْ مُحَمَّدِ بْنِ سَعِیدِ بْنِ غَزْوَانَ عَنْ أَبِیهِ عَنْ أَبَانِ بْنِ تَغْلِبَ قَالَ: کُنْتُ مَعَ أَبِی عَبْدِ اللَّهِ ع فِی الطَّوَافِ فَجَاءَ رَجُلٌ مِنْ إِخْوَانِی فَسَأَلَنِی أَنْ أَمْشِیَ مَعَهُ فِی حَاجَتِهِ فَفَطَنَ بِی أَبُو عَبْدِ اللَّهِ ع فَقَالَ یَا أَبَانُ مَنْ هَذَا الرَّجُلُ قُلْتُ رَجُلٌ مِنْ مَوَالِیکَ سَأَلَنِی أَنْ أَذْهَبَ مَعَهُ فِی حَاجَتِهِ قَالَ یَا أَبَانُ اقْطَعْ طَوَافَکَ وَ انْطَلِقْ مَعَهُ فِی حَاجَتِهِ فَاقْضِهَا لَهُ فَقُلْتُ إِنِّی لَمْ أُتِمَّ طَوَافِی قَالَ أَحْصِ مَا طُفْتَ وَ انْطَلِقْ مَعَهُ فِی حَاجَتِهِ فَقُلْتُ وَ إِنْ کَانَ طَوَافَ فَرِیضَةٍ </w:t>
      </w:r>
      <w:r>
        <w:rPr>
          <w:rStyle w:val="FootnoteReference"/>
        </w:rPr>
        <w:footnoteReference w:id="2434"/>
      </w:r>
      <w:r>
        <w:rPr>
          <w:rFonts w:ascii="Amiri" w:hAnsi="Amiri" w:eastAsia="Amiri" w:cs="Amiri"/>
          <w:lang w:bidi="ar-SA"/>
          <w:color w:val="111111"/>
          <w:sz w:val="28"/>
          <w:szCs w:val="28"/>
          <w:rtl/>
        </w:rPr>
        <w:t xml:space="preserve">فَقَالَ نَعَمْ وَ إِنْ کَانَ طَوَافَ فَرِیضَةٍ </w:t>
      </w:r>
      <w:r>
        <w:rPr>
          <w:rStyle w:val="FootnoteReference"/>
        </w:rPr>
        <w:footnoteReference w:id="2435"/>
      </w:r>
      <w:r>
        <w:rPr>
          <w:rFonts w:ascii="Amiri" w:hAnsi="Amiri" w:eastAsia="Amiri" w:cs="Amiri"/>
          <w:lang w:bidi="ar-SA"/>
          <w:color w:val="111111"/>
          <w:sz w:val="28"/>
          <w:szCs w:val="28"/>
          <w:rtl/>
        </w:rPr>
        <w:t xml:space="preserve">إِلَی أَنْ قَالَ لَقَضَاءُ حَاجَةِ مُؤْمِنٍ خَیْرٌ مِنْ طَوَافٍ وَ طَوَافٍ</w:t>
      </w:r>
    </w:p>
    <w:p>
      <w:pPr>
        <w:pStyle w:val="BookText"/>
      </w:pPr>
      <w:r>
        <w:rPr>
          <w:rFonts w:ascii="IRNazanin" w:hAnsi="IRNazanin" w:eastAsia="IRNazanin" w:cs="IRNazanin"/>
          <w:lang w:bidi="fa-IR"/>
          <w:color w:val="111111"/>
          <w:sz w:val="28"/>
          <w:szCs w:val="28"/>
          <w:rtl/>
        </w:rPr>
        <w:t xml:space="preserve">ص: 380</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6" w:name="pg14670_158412"/>
    <w:bookmarkEnd w:id="366"/>
    <w:p>
      <w:pPr>
        <w:pStyle w:val="BookText"/>
      </w:pPr>
      <w:r>
        <w:rPr>
          <w:rFonts w:ascii="Amiri" w:hAnsi="Amiri" w:eastAsia="Amiri" w:cs="Amiri"/>
          <w:lang w:bidi="ar-SA"/>
          <w:color w:val="111111"/>
          <w:sz w:val="28"/>
          <w:szCs w:val="28"/>
          <w:rtl/>
        </w:rPr>
        <w:t xml:space="preserve">حَتَّی عَدَّ عَشْرَ أَسَابِیعَ فَقُلْتُ لَهُ جُعِلْتُ فِدَاکَ فَرِیضَةً أَمْ نَافِلَةً فَقَالَ یَا أَبَانُ إِنَّمَا یَسْأَلُ اللَّهُ الْعِبَادَ عَنِ الْفَرَائِضِ لَا عَنِ النَّوَافِلِ.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نقل می‌کند که: همراه امام صادق (علیه‌السلام) در حال طواف بودم، که یکی از برادرانم از من خواست تا با او برای انجام کاری بروم. امام متوجه شد و گفت: «یا ابان، این مرد کیست؟» گفتم: «مردی از پیروان شماست که از من خواسته تا با او برای انجام کاری بروم.» امام فرمودند: «طواف خود را قطع کن و با او برو و نیازش را برطرف کن.» گفتم: «اما من هنوز طوافم را تمام نکرده‌ام.» امام پاسخ داد: «شمارش کن که چه مقدار طواف کرده‌ای و سپس برو و نیاز او را برطرف کن. حتی اگر این طواف، واجب باشد، باید بروی و نیاز او را برطرف کنی.»</w:t>
      </w:r>
    </w:p>
    <w:p>
      <w:pPr>
        <w:pStyle w:val="BookText"/>
      </w:pPr>
      <w:r>
        <w:rPr>
          <w:rFonts w:ascii="IRNazanin" w:hAnsi="IRNazanin" w:eastAsia="IRNazanin" w:cs="IRNazanin"/>
          <w:lang w:bidi="fa-IR"/>
          <w:color w:val="111111"/>
          <w:sz w:val="28"/>
          <w:szCs w:val="28"/>
          <w:rtl/>
        </w:rPr>
        <w:t xml:space="preserve">سپس امام افزود: «برطرف کردن نیاز مؤمن بهتر از طواف‌های متعدد است.» و ادامه داد تا ده هفته را شمرد. پرسیدم: «آیا این طواف واجب است یا مستحب؟» امام فرمود: «یا ابان، خداوند از بندگانش تنها درباره واجبات سؤال می‌کند، نه مستحبات.»</w:t>
      </w:r>
    </w:p>
    <w:p>
      <w:pPr>
        <w:pStyle w:val="Heading5"/>
      </w:pPr>
      <w:bookmarkStart w:id="1859" w:name="_Toc1317"/>
      <w:r>
        <w:t>[رقم الحدیث الکلی: 18012 - رقم الحدیث الباب: 8]</w:t>
      </w:r>
      <w:bookmarkEnd w:id="1859"/>
    </w:p>
    <w:p>
      <w:pPr>
        <w:pStyle w:val="BookText"/>
      </w:pPr>
      <w:r>
        <w:rPr>
          <w:rFonts w:ascii="Times New Roman" w:hAnsi="Times New Roman" w:eastAsia="Times New Roman" w:cs="Times New Roman"/>
          <w:lang w:val="en-US" w:bidi="en-US"/>
          <w:color w:val="111111"/>
          <w:sz w:val="28"/>
          <w:szCs w:val="28"/>
          <w:rtl/>
        </w:rPr>
        <w:t xml:space="preserve">18012- 8- </w:t>
      </w:r>
      <w:r>
        <w:rPr>
          <w:rStyle w:val="FootnoteReference"/>
        </w:rPr>
        <w:footnoteReference w:id="2436"/>
      </w:r>
      <w:r>
        <w:rPr>
          <w:rFonts w:ascii="Amiri" w:hAnsi="Amiri" w:eastAsia="Amiri" w:cs="Amiri"/>
          <w:lang w:bidi="ar-SA"/>
          <w:color w:val="111111"/>
          <w:sz w:val="28"/>
          <w:szCs w:val="28"/>
          <w:rtl/>
        </w:rPr>
        <w:t xml:space="preserve">وَ عَنْهُ عَنِ ابْنِ أَبِی عُمَیْرٍ عَنِ النَّخَعِیِّ </w:t>
      </w:r>
      <w:r>
        <w:rPr>
          <w:rStyle w:val="FootnoteReference"/>
        </w:rPr>
        <w:footnoteReference w:id="2437"/>
      </w:r>
      <w:r>
        <w:rPr>
          <w:rFonts w:ascii="Amiri" w:hAnsi="Amiri" w:eastAsia="Amiri" w:cs="Amiri"/>
          <w:lang w:bidi="ar-SA"/>
          <w:color w:val="111111"/>
          <w:sz w:val="28"/>
          <w:szCs w:val="28"/>
          <w:rtl/>
        </w:rPr>
        <w:t xml:space="preserve">وَ جَمِیلٍ جَمِیعاً عَنْ بَعْضِ أَصْحَابِنَا عَنْ أَحَدِهِمَا ع قَالَ: فِی الرَّجُلِ یَطُوفُ ثُمَّ تَعْرِضُ لَهُ الْحَاجَةُ قَالَ لَا بَأْسَ أَنْ یَذْهَبَ فِی حَاجَتِهِ أَوْ حَاجَةِ غَیْرِهِ وَ یَقْطَعَ الطَّوَافَ وَ إِنْ أَرَادَ أَنْ یَسْتَرِیحَ وَ یَقْعُدَ فَلَا بَأْسَ بِذَلِکَ فَإِذَا رَجَعَ بَنَی عَلَی طَوَافِهِ وَ إِنْ کَانَ نَافِلَةً </w:t>
      </w:r>
      <w:r>
        <w:rPr>
          <w:rStyle w:val="FootnoteReference"/>
        </w:rPr>
        <w:footnoteReference w:id="2438"/>
      </w:r>
      <w:r>
        <w:rPr>
          <w:rFonts w:ascii="Amiri" w:hAnsi="Amiri" w:eastAsia="Amiri" w:cs="Amiri"/>
          <w:lang w:bidi="ar-SA"/>
          <w:color w:val="111111"/>
          <w:sz w:val="28"/>
          <w:szCs w:val="28"/>
          <w:rtl/>
        </w:rPr>
        <w:t xml:space="preserve">بَنَی عَلَی الشَّوْطِ أَوِ الشَّوْطَیْنِ </w:t>
      </w:r>
      <w:r>
        <w:rPr>
          <w:rStyle w:val="FootnoteReference"/>
        </w:rPr>
        <w:footnoteReference w:id="2439"/>
      </w:r>
      <w:r>
        <w:rPr>
          <w:rFonts w:ascii="Amiri" w:hAnsi="Amiri" w:eastAsia="Amiri" w:cs="Amiri"/>
          <w:lang w:bidi="ar-SA"/>
          <w:color w:val="111111"/>
          <w:sz w:val="28"/>
          <w:szCs w:val="28"/>
          <w:rtl/>
        </w:rPr>
        <w:t xml:space="preserve">وَ إِنْ کَانَ طَوَافَ فَرِیضَةٍ ثُمَّ خَرَجَ فِی حَاجَةٍ مَعَ رَجُلٍ لَمْ یَبْنِ وَ لَا فِی حَاجَةِ نَفْسِهِ.</w:t>
      </w:r>
    </w:p>
    <w:p>
      <w:pPr>
        <w:pStyle w:val="BookText"/>
      </w:pPr>
      <w:r>
        <w:rPr>
          <w:rFonts w:ascii="Amiri" w:hAnsi="Amiri" w:eastAsia="Amiri" w:cs="Amiri"/>
          <w:lang w:bidi="ar-SA"/>
          <w:color w:val="111111"/>
          <w:sz w:val="28"/>
          <w:szCs w:val="28"/>
          <w:rtl/>
        </w:rPr>
        <w:t xml:space="preserve">وَ رَوَاهُ الصَّدُوقُ بِإِسْنَادِهِ عَنِ ابْنِ أَبِی عُمَیْرٍ فِی نَوَادِرِهِ عَنْ بَعْضِ أَصْحَابِنَا عَنْ أَحَدِهِمَا ع مِثْلَهُ إِلَی قَوْلِهِ فَإِذَا رَجَعَ بَنَی عَلَی طَوَافِهِ وَ إِنْ کَانَ أَقَلَّ مِنَ النِّصْفِ </w:t>
      </w:r>
      <w:r>
        <w:rPr>
          <w:rStyle w:val="FootnoteReference"/>
        </w:rPr>
        <w:footnoteReference w:id="24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جمیل بن دراج به نقل از برخی از اصحاب ما از یکی از امامان (علیهما السلام) روایت شده که فرمود: در مورد مردی که طواف می‌کند و سپس نیازی برایش پیش می‌آید، فرمود: اشکالی ندارد که برای انجام نیاز خود یا نیاز دیگری برود و طواف را قطع کند، و اگر بخواهد استراحت کند و بنشیند نیز اشکالی ندارد. پس وقتی که برگشت، بر طواف خود بنا می‌کند و اگر طواف نافله باشد، بر همان یک یا دو شوط (دور) بنا می‌کند و اگر طواف واجب باشد و سپس برای انجام نیازی با مردی بیرون برود، طواف را ادامه نمی‌دهد، و نیز برای نیاز خود نیز چنین است.</w:t>
      </w:r>
    </w:p>
    <w:p>
      <w:pPr>
        <w:pStyle w:val="Heading5"/>
      </w:pPr>
      <w:bookmarkStart w:id="1860" w:name="_Toc1318"/>
      <w:r>
        <w:t>[رقم الحدیث الکلی: 18013 - رقم الحدیث الباب: 9]</w:t>
      </w:r>
      <w:bookmarkEnd w:id="1860"/>
    </w:p>
    <w:p>
      <w:pPr>
        <w:pStyle w:val="BookText"/>
      </w:pPr>
      <w:r>
        <w:rPr>
          <w:rFonts w:ascii="Times New Roman" w:hAnsi="Times New Roman" w:eastAsia="Times New Roman" w:cs="Times New Roman"/>
          <w:lang w:val="en-US" w:bidi="en-US"/>
          <w:color w:val="111111"/>
          <w:sz w:val="28"/>
          <w:szCs w:val="28"/>
          <w:rtl/>
        </w:rPr>
        <w:t xml:space="preserve">18013- 9- </w:t>
      </w:r>
      <w:r>
        <w:rPr>
          <w:rStyle w:val="FootnoteReference"/>
        </w:rPr>
        <w:footnoteReference w:id="2441"/>
      </w:r>
      <w:r>
        <w:rPr>
          <w:rFonts w:ascii="Amiri" w:hAnsi="Amiri" w:eastAsia="Amiri" w:cs="Amiri"/>
          <w:lang w:bidi="ar-SA"/>
          <w:color w:val="111111"/>
          <w:sz w:val="28"/>
          <w:szCs w:val="28"/>
          <w:rtl/>
        </w:rPr>
        <w:t xml:space="preserve">مُحَمَّدُ بْنُ یَعْقُوبَ عَنْ عِدَّةٍ مِنْ أَصْحَابِنَا عَنْ أَحْمَدَ بْنِ مُحَمَّدٍ عَنِ الْحَسَنِ بْنِ فَضَّالٍ </w:t>
      </w:r>
      <w:r>
        <w:rPr>
          <w:rStyle w:val="FootnoteReference"/>
        </w:rPr>
        <w:footnoteReference w:id="2442"/>
      </w:r>
      <w:r>
        <w:rPr>
          <w:rFonts w:ascii="Amiri" w:hAnsi="Amiri" w:eastAsia="Amiri" w:cs="Amiri"/>
          <w:lang w:bidi="ar-SA"/>
          <w:color w:val="111111"/>
          <w:sz w:val="28"/>
          <w:szCs w:val="28"/>
          <w:rtl/>
        </w:rPr>
        <w:t xml:space="preserve">عَنْ حَمَّادِ بْنِ عِیسَی عَنْ عِمْرَانَ الْحَلَبِیِّ قَالَ: سَأَلْتُ أَبَا عَبْدِ اللَّهِ ع عَنْ رَجُلٍ طَافَ بِالْبَیْتِ- ثَلَاثَةَ أَطْوَافٍ فِی الْفَرِیضَةِ </w:t>
      </w:r>
      <w:r>
        <w:rPr>
          <w:rStyle w:val="FootnoteReference"/>
        </w:rPr>
        <w:footnoteReference w:id="2443"/>
      </w:r>
      <w:r>
        <w:rPr>
          <w:rFonts w:ascii="Amiri" w:hAnsi="Amiri" w:eastAsia="Amiri" w:cs="Amiri"/>
          <w:lang w:bidi="ar-SA"/>
          <w:color w:val="111111"/>
          <w:sz w:val="28"/>
          <w:szCs w:val="28"/>
          <w:rtl/>
        </w:rPr>
        <w:t xml:space="preserve">ثُمَّ وَجَدَ خَلْوَةً مِنَ الْبَیْتِ فَدَخَلَهُ قَالَ </w:t>
      </w:r>
      <w:r>
        <w:rPr>
          <w:rStyle w:val="FootnoteReference"/>
        </w:rPr>
        <w:footnoteReference w:id="2444"/>
      </w:r>
      <w:r>
        <w:rPr>
          <w:rFonts w:ascii="Amiri" w:hAnsi="Amiri" w:eastAsia="Amiri" w:cs="Amiri"/>
          <w:lang w:bidi="ar-SA"/>
          <w:color w:val="111111"/>
          <w:sz w:val="28"/>
          <w:szCs w:val="28"/>
          <w:rtl/>
        </w:rPr>
        <w:t xml:space="preserve">یَقْضِی طَوَافَهُ وَ قَدْ خَالَفَ السُّنَّةَ فَلْیُعِدْ طَوَافَهُ.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حلبی روایت شده که گفت: از امام صادق (علیه السلام) درباره مردی که سه دور (شو‌ط) از طواف واجب خانه (کعبه) را انجام داده و سپس خلوتی در خانه (کعبه) پیدا کرده و وارد آن شده پرسیدم. ایشان فرمودند: طوافش را ادامه می‌دهد، اما چون خلاف سنت عمل کرده، باید طوافش را دوباره انجام دهد.</w:t>
      </w:r>
    </w:p>
    <w:p>
      <w:pPr>
        <w:pStyle w:val="BookText"/>
      </w:pPr>
      <w:r>
        <w:rPr>
          <w:rFonts w:ascii="IRNazanin" w:hAnsi="IRNazanin" w:eastAsia="IRNazanin" w:cs="IRNazanin"/>
          <w:lang w:bidi="fa-IR"/>
          <w:color w:val="111111"/>
          <w:sz w:val="28"/>
          <w:szCs w:val="28"/>
          <w:rtl/>
        </w:rPr>
        <w:t xml:space="preserve">ص: 381</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7" w:name="pg14670_158413"/>
    <w:bookmarkEnd w:id="367"/>
    <w:p>
      <w:pPr>
        <w:pStyle w:val="Heading5"/>
      </w:pPr>
      <w:bookmarkStart w:id="1861" w:name="_Toc1319"/>
      <w:r>
        <w:t>[رقم الحدیث الکلی: 18014 - رقم الحدیث الباب: 10]</w:t>
      </w:r>
      <w:bookmarkEnd w:id="1861"/>
    </w:p>
    <w:p>
      <w:pPr>
        <w:pStyle w:val="BookText"/>
      </w:pPr>
      <w:r>
        <w:rPr>
          <w:rFonts w:ascii="Times New Roman" w:hAnsi="Times New Roman" w:eastAsia="Times New Roman" w:cs="Times New Roman"/>
          <w:lang w:val="en-US" w:bidi="en-US"/>
          <w:color w:val="111111"/>
          <w:sz w:val="28"/>
          <w:szCs w:val="28"/>
          <w:rtl/>
        </w:rPr>
        <w:t xml:space="preserve">18014- 10- </w:t>
      </w:r>
      <w:r>
        <w:rPr>
          <w:rStyle w:val="FootnoteReference"/>
        </w:rPr>
        <w:footnoteReference w:id="2445"/>
      </w:r>
      <w:r>
        <w:rPr>
          <w:rFonts w:ascii="Amiri" w:hAnsi="Amiri" w:eastAsia="Amiri" w:cs="Amiri"/>
          <w:lang w:bidi="ar-SA"/>
          <w:color w:val="111111"/>
          <w:sz w:val="28"/>
          <w:szCs w:val="28"/>
          <w:rtl/>
        </w:rPr>
        <w:t xml:space="preserve">وَ عَنْهُمْ عَنْ أَحْمَدَ بْنِ مُحَمَّدٍ عَنْ عَلِیِّ بْنِ الْحَکَمِ عَنْ عَلِیِّ بْنِ عَبْدِ الْعَزِیزِ عَنْ أَبِی عَنَزَةَ </w:t>
      </w:r>
      <w:r>
        <w:rPr>
          <w:rStyle w:val="FootnoteReference"/>
        </w:rPr>
        <w:footnoteReference w:id="2446"/>
      </w:r>
      <w:r>
        <w:rPr>
          <w:rFonts w:ascii="Amiri" w:hAnsi="Amiri" w:eastAsia="Amiri" w:cs="Amiri"/>
          <w:lang w:bidi="ar-SA"/>
          <w:color w:val="111111"/>
          <w:sz w:val="28"/>
          <w:szCs w:val="28"/>
          <w:rtl/>
        </w:rPr>
        <w:t xml:space="preserve">قَالَ: مَرَّ بِی أَبُو عَبْدِ اللَّهِ ع وَ أَنَا فِی الشَّوْطِ الْخَامِسِ مِنَ الطَّوَافِ فَقَالَ لِی انْطَلِقْ حَتَّی نَعُودَ هَاهُنَا رَجُلًا فَقُلْتُ لَهُ إِنَّمَا أَنَا فِی خَمْسَةِ أَشْوَاطٍ (مِنْ أُسْبُوعِی) </w:t>
      </w:r>
      <w:r>
        <w:rPr>
          <w:rStyle w:val="FootnoteReference"/>
        </w:rPr>
        <w:footnoteReference w:id="2447"/>
      </w:r>
      <w:r>
        <w:rPr>
          <w:rFonts w:ascii="Amiri" w:hAnsi="Amiri" w:eastAsia="Amiri" w:cs="Amiri"/>
          <w:lang w:bidi="ar-SA"/>
          <w:color w:val="111111"/>
          <w:sz w:val="28"/>
          <w:szCs w:val="28"/>
          <w:rtl/>
        </w:rPr>
        <w:t xml:space="preserve">فَأُتِمُّ أُسْبُوعِی قَالَ اقْطَعْهُ وَ احْفَظْهُ مِنْ حَیْثُ تَقْطَعُهُ حَتَّی تَعُودَ إِلَی الْمَوْضِعِ الَّذِی قَطَعْتَ مِنْهُ فَتَبْنِیَ عَلَیْهِ.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4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49"/>
      </w:r>
      <w:r>
        <w:rPr>
          <w:rFonts w:ascii="Amiri" w:hAnsi="Amiri" w:eastAsia="Amiri" w:cs="Amiri"/>
          <w:lang w:bidi="ar-SA"/>
          <w:color w:val="111111"/>
          <w:sz w:val="28"/>
          <w:szCs w:val="28"/>
          <w:rtl/>
        </w:rPr>
        <w:t xml:space="preserve">وَ یَأْتِی مَا یَدُلُّ عَلَیْهِ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عنزه روایت شده که گفت: امام صادق (علیه السلام) در حالی که من در شوط پنجم از طواف بودم، از کنار من عبور کردند و به من فرمودند: «بیا برویم تا به اینجا بازگردیم و مردی را ملاقات کنیم.» من به ایشان گفتم: «من در پنج شوط از طوافم هستم، آیا طوافم را کامل کنم؟» ایشان فرمودند: «آن را قطع کن و از همان جایی که آن را قطع می‌کنی، حفظ کن تا وقتی که به همان جایی که آن را قطع کردی بازگردی و سپس طواف را ادامه بده</w:t>
      </w:r>
    </w:p>
    <w:p>
      <w:pPr>
        <w:pStyle w:val="Heading4"/>
      </w:pPr>
      <w:bookmarkStart w:id="1862" w:name="_Toc1320"/>
      <w:r>
        <w:t>42- بَابُ جَوَازِ قَطْعِ الطَّوَافِ الْمَنْدُوبِ مُطْلَقاً وَ الْوَاجِبِ بَعْدَ تَجَاوُزِ النِّصْفِ لِحَاجَةٍ وَ اسْتِحْبَابِ الْقَطْعِ لِقَضَاءِ حَاجَةِ الْمُؤْمِنِ وَ نَحْوِهَا</w:t>
      </w:r>
      <w:bookmarkEnd w:id="1862"/>
    </w:p>
    <w:p>
      <w:pPr>
        <w:pStyle w:val="Heading5"/>
      </w:pPr>
      <w:bookmarkStart w:id="1863" w:name="_Toc1321"/>
      <w:r>
        <w:t>اشارة</w:t>
      </w:r>
      <w:bookmarkEnd w:id="1863"/>
    </w:p>
    <w:p>
      <w:pPr>
        <w:pStyle w:val="BookText"/>
      </w:pPr>
      <w:r>
        <w:rPr>
          <w:rStyle w:val="FootnoteReference"/>
        </w:rPr>
        <w:footnoteReference w:id="2451"/>
      </w:r>
      <w:r>
        <w:rPr>
          <w:rFonts w:ascii="Amiri" w:hAnsi="Amiri" w:eastAsia="Amiri" w:cs="Amiri"/>
          <w:lang w:bidi="ar-SA"/>
          <w:color w:val="111111"/>
          <w:sz w:val="28"/>
          <w:szCs w:val="28"/>
          <w:rtl/>
        </w:rPr>
        <w:t xml:space="preserve">42 بَابُ جَوَازِ قَطْعِ الطَّوَافِ الْمَنْدُوبِ مُطْلَقاً وَ الْوَاجِبِ بَعْدَ تَجَاوُزِ النِّصْفِ لِحَاجَةٍ وَ اسْتِحْبَابِ الْقَطْعِ لِقَضَاءِ حَاجَةِ الْمُؤْمِنِ وَ نَحْوِهَا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64" w:name="_Toc1322"/>
      <w:r>
        <w:t>[رقم الحدیث الکلی: 18015 - رقم الحدیث الباب: 1]</w:t>
      </w:r>
      <w:bookmarkEnd w:id="1864"/>
    </w:p>
    <w:p>
      <w:pPr>
        <w:pStyle w:val="BookText"/>
      </w:pPr>
      <w:r>
        <w:rPr>
          <w:rFonts w:ascii="Times New Roman" w:hAnsi="Times New Roman" w:eastAsia="Times New Roman" w:cs="Times New Roman"/>
          <w:lang w:val="en-US" w:bidi="en-US"/>
          <w:color w:val="111111"/>
          <w:sz w:val="28"/>
          <w:szCs w:val="28"/>
          <w:rtl/>
        </w:rPr>
        <w:t xml:space="preserve">18015- 1- </w:t>
      </w:r>
      <w:r>
        <w:rPr>
          <w:rStyle w:val="FootnoteReference"/>
        </w:rPr>
        <w:footnoteReference w:id="2452"/>
      </w:r>
      <w:r>
        <w:rPr>
          <w:rFonts w:ascii="Amiri" w:hAnsi="Amiri" w:eastAsia="Amiri" w:cs="Amiri"/>
          <w:lang w:bidi="ar-SA"/>
          <w:color w:val="111111"/>
          <w:sz w:val="28"/>
          <w:szCs w:val="28"/>
          <w:rtl/>
        </w:rPr>
        <w:t xml:space="preserve">مُحَمَّدُ بْنُ عَلِیِّ بْنِ الْحُسَیْنِ بِإِسْنَادِهِ عَنْ صَفْوَانَ الْجَمَّالِ قَالَ: قُلْتُ لِأَبِی عَبْدِ اللَّهِ ع الرَّجُلُ یَأْتِی أَخَاهُ وَ هُوَ فِی الطَّوَافِ فَقَالَ یَخْرُجُ مَعَهُ فِی حَاجَتِهِ ثُمَّ یَرْجِعُ وَ یَبْنِی عَلَی طَوَافِهِ.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جمال روایت شده که گفت: به امام صادق (علیه السلام) گفتم: اگر مردی نزد برادرش بیاید در حالی که او در حال طواف است، چه باید بکند؟ ایشان فرمودند: «با او بیرون برود تا نیازش را برآورده کند، سپس بازگردد و طوافش را از همان‌جا ادامه دهد.»</w:t>
      </w:r>
    </w:p>
    <w:p>
      <w:pPr>
        <w:pStyle w:val="BookText"/>
      </w:pPr>
      <w:r>
        <w:rPr>
          <w:rFonts w:ascii="IRNazanin" w:hAnsi="IRNazanin" w:eastAsia="IRNazanin" w:cs="IRNazanin"/>
          <w:lang w:bidi="fa-IR"/>
          <w:color w:val="111111"/>
          <w:sz w:val="28"/>
          <w:szCs w:val="28"/>
          <w:rtl/>
        </w:rPr>
        <w:t xml:space="preserve">ص: 382</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8" w:name="pg14670_158414"/>
    <w:bookmarkEnd w:id="368"/>
    <w:p>
      <w:pPr>
        <w:pStyle w:val="Heading5"/>
      </w:pPr>
      <w:bookmarkStart w:id="1865" w:name="_Toc1323"/>
      <w:r>
        <w:t>[رقم الحدیث الکلی: 18016 - رقم الحدیث الباب: 2]</w:t>
      </w:r>
      <w:bookmarkEnd w:id="1865"/>
    </w:p>
    <w:p>
      <w:pPr>
        <w:pStyle w:val="BookText"/>
      </w:pPr>
      <w:r>
        <w:rPr>
          <w:rFonts w:ascii="Times New Roman" w:hAnsi="Times New Roman" w:eastAsia="Times New Roman" w:cs="Times New Roman"/>
          <w:lang w:val="en-US" w:bidi="en-US"/>
          <w:color w:val="111111"/>
          <w:sz w:val="28"/>
          <w:szCs w:val="28"/>
          <w:rtl/>
        </w:rPr>
        <w:t xml:space="preserve">18016- 2- </w:t>
      </w:r>
      <w:r>
        <w:rPr>
          <w:rStyle w:val="FootnoteReference"/>
        </w:rPr>
        <w:footnoteReference w:id="2453"/>
      </w:r>
      <w:r>
        <w:rPr>
          <w:rFonts w:ascii="Amiri" w:hAnsi="Amiri" w:eastAsia="Amiri" w:cs="Amiri"/>
          <w:lang w:bidi="ar-SA"/>
          <w:color w:val="111111"/>
          <w:sz w:val="28"/>
          <w:szCs w:val="28"/>
          <w:rtl/>
        </w:rPr>
        <w:t xml:space="preserve">قَالَ وَ قَالَ الصَّادِقُ ع قَضَاءُ حَاجَةِ الْمُؤْمِنِ أَفْضَلُ مِنْ طَوَافٍ وَ طَوَافٍ وَ طَوَافٍ حَتَّی عَدَّ عَشْراً.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«برآوردن نیاز مؤمن از طواف‌های متوالی بهتر است، به طوری که این برتری به ده طواف نیز می‌رسد.</w:t>
      </w:r>
    </w:p>
    <w:p>
      <w:pPr>
        <w:pStyle w:val="Heading5"/>
      </w:pPr>
      <w:bookmarkStart w:id="1866" w:name="_Toc1324"/>
      <w:r>
        <w:t>[رقم الحدیث الکلی: 18017 - رقم الحدیث الباب: 3]</w:t>
      </w:r>
      <w:bookmarkEnd w:id="1866"/>
    </w:p>
    <w:p>
      <w:pPr>
        <w:pStyle w:val="BookText"/>
      </w:pPr>
      <w:r>
        <w:rPr>
          <w:rFonts w:ascii="Times New Roman" w:hAnsi="Times New Roman" w:eastAsia="Times New Roman" w:cs="Times New Roman"/>
          <w:lang w:val="en-US" w:bidi="en-US"/>
          <w:color w:val="111111"/>
          <w:sz w:val="28"/>
          <w:szCs w:val="28"/>
          <w:rtl/>
        </w:rPr>
        <w:t xml:space="preserve">18017- 3- </w:t>
      </w:r>
      <w:r>
        <w:rPr>
          <w:rStyle w:val="FootnoteReference"/>
        </w:rPr>
        <w:footnoteReference w:id="2454"/>
      </w:r>
      <w:r>
        <w:rPr>
          <w:rFonts w:ascii="Amiri" w:hAnsi="Amiri" w:eastAsia="Amiri" w:cs="Amiri"/>
          <w:lang w:bidi="ar-SA"/>
          <w:color w:val="111111"/>
          <w:sz w:val="28"/>
          <w:szCs w:val="28"/>
          <w:rtl/>
        </w:rPr>
        <w:t xml:space="preserve">مُحَمَّدُ بْنُ یَعْقُوبَ عَنْ عِدَّةٍ مِنْ أَصْحَابِنَا عَنْ أَحْمَدَ بْنِ مُحَمَّدٍ عَنْ مُحَمَّدِ بْنِ إِسْمَاعِیلَ بْنِ بَزِیعٍ عَنْ أَبِی إِسْمَاعِیلَ السَّرَّاجِ عَنْ سُکَیْنِ بْنِ عَمَّارٍ عَنْ رَجُلٍ مِنْ أَصْحَابِنَا یُکَنَّی أَبَا أَحْمَدَ قَالَ: کُنْتُ مَعَ أَبِی عَبْدِ اللَّهِ ع فِی الطَّوَافِ وَ یَدُهُ فِی یَدِی </w:t>
      </w:r>
      <w:r>
        <w:rPr>
          <w:rStyle w:val="FootnoteReference"/>
        </w:rPr>
        <w:footnoteReference w:id="2455"/>
      </w:r>
      <w:r>
        <w:rPr>
          <w:rFonts w:ascii="Amiri" w:hAnsi="Amiri" w:eastAsia="Amiri" w:cs="Amiri"/>
          <w:lang w:bidi="ar-SA"/>
          <w:color w:val="111111"/>
          <w:sz w:val="28"/>
          <w:szCs w:val="28"/>
          <w:rtl/>
        </w:rPr>
        <w:t xml:space="preserve">إِذْ عَرَضَ لِی رَجُلٌ إِلَیَّ </w:t>
      </w:r>
      <w:r>
        <w:rPr>
          <w:rStyle w:val="FootnoteReference"/>
        </w:rPr>
        <w:footnoteReference w:id="2456"/>
      </w:r>
      <w:r>
        <w:rPr>
          <w:rFonts w:ascii="Amiri" w:hAnsi="Amiri" w:eastAsia="Amiri" w:cs="Amiri"/>
          <w:lang w:bidi="ar-SA"/>
          <w:color w:val="111111"/>
          <w:sz w:val="28"/>
          <w:szCs w:val="28"/>
          <w:rtl/>
        </w:rPr>
        <w:t xml:space="preserve">حَاجَةً فَأَوْمَأْتُ إِلَیْهِ بِیَدِی فَقُلْتُ لَهُ کَمَا أَنْتَ حَتَّی أَفْرُغَ مِنْ طَوَافِی فَقَالَ أَبُو عَبْدِ اللَّهِ ع مَا هَذَا فَقُلْتُ أَصْلَحَکَ اللَّهُ رَجُلٌ جَاءَنِی فِی حَاجَةٍ فَقَالَ لِی أَ مُسْلِمٌ هُوَ قُلْتُ نَعَمْ فَقَالَ لِی اذْهَبْ مَعَهُ فِی حَاجَتِهِ فَقُلْتُ لَهُ أَصْلَحَکَ اللَّهُ فَأَقْطَعُ الطَّوَافَ قَالَ نَعَمْ قُلْتُ وَ إِنْ کُنْتُ فِی الْمَفْرُوضِ قَالَ نَعَمْ وَ إِنْ کُنْتَ فِی الْمَفْرُوضِ قَالَ وَ قَالَ أَبُو عَبْدِ اللَّهِ ع مَنْ مَشَی مَعَ أَخِیهِ الْمُسْلِمِ فِی حَاجَةٍ </w:t>
      </w:r>
      <w:r>
        <w:rPr>
          <w:rStyle w:val="FootnoteReference"/>
        </w:rPr>
        <w:footnoteReference w:id="2457"/>
      </w:r>
      <w:r>
        <w:rPr>
          <w:rFonts w:ascii="Amiri" w:hAnsi="Amiri" w:eastAsia="Amiri" w:cs="Amiri"/>
          <w:lang w:bidi="ar-SA"/>
          <w:color w:val="111111"/>
          <w:sz w:val="28"/>
          <w:szCs w:val="28"/>
          <w:rtl/>
        </w:rPr>
        <w:t xml:space="preserve">کَتَبَ اللَّهُ لَهُ أَلْفَ أَلْفِ حَسَنَةٍ وَ مَحَا عَنْهُ أَلْفَ أَلْفِ سَیِّئَةٍ وَ رَفَعَ لَهُ أَلْفَ أَلْفِ دَرَجَةٍ.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از یکی از اصحاب ما که کنیه‌اش ابا احمد بود، گفت: من همراه امام صادق (علیه السلام) در حال طواف بودم و دست ایشان در دست من بود که مردی به من مراجعه کرد و نیازی داشت. من با دست به او اشاره کردم و گفتم: «صبر کن تا طوافم را تمام کنم.» امام صادق (علیه السلام) فرمودند: «این چیست؟» من گفتم: «خداوند شما را حفظ کند، مردی نزد من آمده و نیازی دارد.» ایشان فرمودند: «آیا او مسلمان است؟» گفتم: «بله.» ایشان فرمودند: «با او برو و نیازش را برآورده کن.» گفتم: «خداوند شما را حفظ کند، آیا باید طوافم را قطع کنم؟» فرمودند: «بله.» گفتم: «حتی اگر در طواف واجب باشم؟» فرمودند: «بله، حتی اگر در طواف واجب باشی.» سپس امام صادق (علیه السلام) فرمودند: «هر کس با برادر مسلمانش برای برآورده کردن نیازی همراه شود، خداوند برای او یک میلیون حسنه می‌نویسد و یک میلیون سیئه (گناه) از او محو می‌کند و یک میلیون درجه او را بالا می‌برد.</w:t>
      </w:r>
    </w:p>
    <w:p>
      <w:pPr>
        <w:pStyle w:val="Heading5"/>
      </w:pPr>
      <w:bookmarkStart w:id="1867" w:name="_Toc1325"/>
      <w:r>
        <w:t>[رقم الحدیث الکلی: 18018 - رقم الحدیث الباب: 4]</w:t>
      </w:r>
      <w:bookmarkEnd w:id="1867"/>
    </w:p>
    <w:p>
      <w:pPr>
        <w:pStyle w:val="BookText"/>
      </w:pPr>
      <w:r>
        <w:rPr>
          <w:rFonts w:ascii="Times New Roman" w:hAnsi="Times New Roman" w:eastAsia="Times New Roman" w:cs="Times New Roman"/>
          <w:lang w:val="en-US" w:bidi="en-US"/>
          <w:color w:val="111111"/>
          <w:sz w:val="28"/>
          <w:szCs w:val="28"/>
          <w:rtl/>
        </w:rPr>
        <w:t xml:space="preserve">18018- 4- </w:t>
      </w:r>
      <w:r>
        <w:rPr>
          <w:rStyle w:val="FootnoteReference"/>
        </w:rPr>
        <w:footnoteReference w:id="2459"/>
      </w:r>
      <w:r>
        <w:rPr>
          <w:rFonts w:ascii="Amiri" w:hAnsi="Amiri" w:eastAsia="Amiri" w:cs="Amiri"/>
          <w:lang w:bidi="ar-SA"/>
          <w:color w:val="111111"/>
          <w:sz w:val="28"/>
          <w:szCs w:val="28"/>
          <w:rtl/>
        </w:rPr>
        <w:t xml:space="preserve">وَ عَنْ مُحَمَّدِ بْنِ یَحْیَی عَنْ أَحْمَدَ بْنِ مُحَمَّدِ بْنِ عِیسَی</w:t>
      </w:r>
    </w:p>
    <w:p>
      <w:pPr>
        <w:pStyle w:val="BookText"/>
      </w:pPr>
      <w:r>
        <w:rPr>
          <w:rFonts w:ascii="IRNazanin" w:hAnsi="IRNazanin" w:eastAsia="IRNazanin" w:cs="IRNazanin"/>
          <w:lang w:bidi="fa-IR"/>
          <w:color w:val="111111"/>
          <w:sz w:val="28"/>
          <w:szCs w:val="28"/>
          <w:rtl/>
        </w:rPr>
        <w:t xml:space="preserve">ص: 383</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9" w:name="pg14670_158415"/>
    <w:bookmarkEnd w:id="369"/>
    <w:p>
      <w:pPr>
        <w:pStyle w:val="BookText"/>
      </w:pPr>
      <w:r>
        <w:rPr>
          <w:rFonts w:ascii="Amiri" w:hAnsi="Amiri" w:eastAsia="Amiri" w:cs="Amiri"/>
          <w:lang w:bidi="ar-SA"/>
          <w:color w:val="111111"/>
          <w:sz w:val="28"/>
          <w:szCs w:val="28"/>
          <w:rtl/>
        </w:rPr>
        <w:t xml:space="preserve">عَنِ ابْنِ أَبِی عُمَیْرٍ عَنْ أَبِی عَلِیٍّ صَاحِبِ الْکِلَلِ عَنْ أَبَانِ بْنِ تَغْلِبَ قَالَ: کُنْتُ أَطُوفُ مَعَ أَبِی عَبْدِ اللَّهِ ع- فَعَرَضَ لِی رَجُلٌ مِنْ أَصْحَابِنَا- کَانَ سَأَلَنِیَ الذَّهَابَ مَعَهُ فِی حَاجَةٍ </w:t>
      </w:r>
      <w:r>
        <w:rPr>
          <w:rStyle w:val="FootnoteReference"/>
        </w:rPr>
        <w:footnoteReference w:id="2460"/>
      </w:r>
      <w:r>
        <w:rPr>
          <w:rFonts w:ascii="Amiri" w:hAnsi="Amiri" w:eastAsia="Amiri" w:cs="Amiri"/>
          <w:lang w:bidi="ar-SA"/>
          <w:color w:val="111111"/>
          <w:sz w:val="28"/>
          <w:szCs w:val="28"/>
          <w:rtl/>
        </w:rPr>
        <w:t xml:space="preserve">فَبَیْنَمَا أَنَا أَطُوفُ إِذْ أَشَارَ إِلَیَّ فَرَآهُ أَبُو عَبْدِ اللَّهِ ع- فَقَالَ یَا أَبَانُ إِیَّاکَ یُرِیدُ هَذَا قُلْتُ نَعَمْ قَالَ فَمَنْ هُوَ قُلْتُ رَجُلٌ مِنْ أَصْحَابِنَا قَالَ هُوَ عَلَی مِثْلِ الَّذِی أَنْتَ عَلَیْهِ قُلْتُ نَعَمْ قَالَ فَاذْهَبْ إِلَیْهِ قُلْتُ وَ أَقْطَعُ الطَّوَافَ قَالَ نَعَمْ قُلْتُ وَ إِنْ کَانَ طَوَافَ الْفَرِیضَةِ قَالَ نَعَمْ فَذَهَبْتُ مَعَهُ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61"/>
      </w:r>
    </w:p>
    <w:p>
      <w:pPr>
        <w:pStyle w:val="BookText"/>
      </w:pPr>
      <w:r>
        <w:rPr>
          <w:rFonts w:ascii="IRNazanin" w:hAnsi="IRNazanin" w:eastAsia="IRNazanin" w:cs="IRNazanin"/>
          <w:lang w:bidi="fa-IR"/>
          <w:color w:val="111111"/>
          <w:sz w:val="28"/>
          <w:szCs w:val="28"/>
          <w:rtl/>
        </w:rPr>
        <w:t xml:space="preserve">و یأتی ما یدلّ علیه فی الباب 44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تغلب روایت شده که گفت: من همراه امام صادق (علیه السلام) در حال طواف بودم که مردی از اصحاب ما که قبلاً از من خواسته بود با او برای انجام نیازی همراه شوم، به من اشاره کرد. امام صادق (علیه السلام) او را دید و به من فرمود: «ای أبان، این شخص به تو اشاره می‌کند؟» گفتم: «بله.» امام فرمود: «او نیز مانند تو از اصحاب ماست؟» گفتم: «بله.» امام فرمود: «پس به سوی او برو.» گفتم: «آیا طواف را قطع کنم؟» امام فرمود: «بله.» گفتم: «حتی اگر طواف واجب باشد؟» امام فرمود: «بله.» پس من با او رفتم.</w:t>
      </w:r>
    </w:p>
    <w:p>
      <w:pPr>
        <w:pStyle w:val="Heading4"/>
      </w:pPr>
      <w:bookmarkStart w:id="1868" w:name="_Toc1326"/>
      <w:r>
        <w:t>43- بَابُ وُجُوبِ قَطْعِ الطَّوَافِ مُطْلَقاً لِصَلَاةِ فَرِیضَةٍ تَضِیقُ وَقْتُهَا وَ اسْتِحْبَابِهِ إِذَا أُقِیمَتِ الصَّلَاةُ ثُمَّ یُتِمُّ الطَّوَافَ وَ اسْتِحْبَابِ تَقْدِیمِهَا عَلَی الْمَشْرُوعِ فِیهِ إِنْ کَانَ وَقْتُهَا دَخَلَ‌</w:t>
      </w:r>
      <w:bookmarkEnd w:id="1868"/>
    </w:p>
    <w:p>
      <w:pPr>
        <w:pStyle w:val="Heading5"/>
      </w:pPr>
      <w:bookmarkStart w:id="1869" w:name="_Toc1327"/>
      <w:r>
        <w:t>اشارة</w:t>
      </w:r>
      <w:bookmarkEnd w:id="1869"/>
    </w:p>
    <w:p>
      <w:pPr>
        <w:pStyle w:val="BookText"/>
      </w:pPr>
      <w:r>
        <w:rPr>
          <w:rStyle w:val="FootnoteReference"/>
        </w:rPr>
        <w:footnoteReference w:id="2462"/>
      </w:r>
      <w:r>
        <w:rPr>
          <w:rFonts w:ascii="Amiri" w:hAnsi="Amiri" w:eastAsia="Amiri" w:cs="Amiri"/>
          <w:lang w:bidi="ar-SA"/>
          <w:color w:val="111111"/>
          <w:sz w:val="28"/>
          <w:szCs w:val="28"/>
          <w:rtl/>
        </w:rPr>
        <w:t xml:space="preserve">43 بَابُ وُجُوبِ قَطْعِ الطَّوَافِ مُطْلَقاً لِصَلَاةِ فَرِیضَةٍ تَضِیقُ وَقْتُهَا وَ اسْتِحْبَابِهِ إِذَا أُقِیمَتِ الصَّلَاةُ ثُمَّ یُتِمُّ الطَّوَافَ وَ اسْتِحْبَابِ تَقْدِیمِهَا عَلَی الْمَشْرُوعِ فِیهِ إِنْ کَانَ وَقْتُهَا دَخَلَ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70" w:name="_Toc1328"/>
      <w:r>
        <w:t>[رقم الحدیث الکلی: 18019 - رقم الحدیث الباب: 1]</w:t>
      </w:r>
      <w:bookmarkEnd w:id="1870"/>
    </w:p>
    <w:p>
      <w:pPr>
        <w:pStyle w:val="BookText"/>
      </w:pPr>
      <w:r>
        <w:rPr>
          <w:rFonts w:ascii="Times New Roman" w:hAnsi="Times New Roman" w:eastAsia="Times New Roman" w:cs="Times New Roman"/>
          <w:lang w:val="en-US" w:bidi="en-US"/>
          <w:color w:val="111111"/>
          <w:sz w:val="28"/>
          <w:szCs w:val="28"/>
          <w:rtl/>
        </w:rPr>
        <w:t xml:space="preserve">18019- 1- </w:t>
      </w:r>
      <w:r>
        <w:rPr>
          <w:rStyle w:val="FootnoteReference"/>
        </w:rPr>
        <w:footnoteReference w:id="2463"/>
      </w:r>
      <w:r>
        <w:rPr>
          <w:rFonts w:ascii="Amiri" w:hAnsi="Amiri" w:eastAsia="Amiri" w:cs="Amiri"/>
          <w:lang w:bidi="ar-SA"/>
          <w:color w:val="111111"/>
          <w:sz w:val="28"/>
          <w:szCs w:val="28"/>
          <w:rtl/>
        </w:rPr>
        <w:t xml:space="preserve">مُحَمَّدُ بْنُ یَعْقُوبَ عَنْ مُحَمَّدِ بْنِ یَحْیَی عَنْ أَحْمَدَ بْنِ مُحَمَّدٍ عَنِ الْحَسَنِ بْنِ مَحْبُوبٍ عَنْ شِهَابٍ عَنْ هِشَامٍ عَنْ أَبِی عَبْدِ اللَّهِ ع أَنَّهُ قَالَ: فِی رَجُلٍ کَانَ فِی طَوَافِ الْفَرِیضَةِ فَأَدْرَکَتْهُ صَلَاةُ فَرِیضَةٍ قَالَ یَقْطَعُ الطَّوَافَ وَ یُصَلِّی الْفَرِیضَةَ ثُمَّ یَعُودُ فَیُتِمُّ مَا بَقِیَ عَلَیْهِ مِنْ طَوَافِهِ.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روایت شده که امام صادق (علیه السلام) فرمودند: در مورد مردی که در حال انجام طواف واجب است و وقت نماز واجب فرا می‌رسد، ایشان فرمودند: طواف را قطع کند و نماز واجب را بخواند، سپس بازگردد و باقی‌مانده طواف خود را کامل کند.</w:t>
      </w:r>
    </w:p>
    <w:p>
      <w:pPr>
        <w:pStyle w:val="Heading5"/>
      </w:pPr>
      <w:bookmarkStart w:id="1871" w:name="_Toc1329"/>
      <w:r>
        <w:t>[رقم الحدیث الکلی: 18020 - رقم الحدیث الباب: 2]</w:t>
      </w:r>
      <w:bookmarkEnd w:id="1871"/>
    </w:p>
    <w:p>
      <w:pPr>
        <w:pStyle w:val="BookText"/>
      </w:pPr>
      <w:r>
        <w:rPr>
          <w:rFonts w:ascii="Times New Roman" w:hAnsi="Times New Roman" w:eastAsia="Times New Roman" w:cs="Times New Roman"/>
          <w:lang w:val="en-US" w:bidi="en-US"/>
          <w:color w:val="111111"/>
          <w:sz w:val="28"/>
          <w:szCs w:val="28"/>
          <w:rtl/>
        </w:rPr>
        <w:t xml:space="preserve">18020- 2- </w:t>
      </w:r>
      <w:r>
        <w:rPr>
          <w:rStyle w:val="FootnoteReference"/>
        </w:rPr>
        <w:footnoteReference w:id="2464"/>
      </w:r>
      <w:r>
        <w:rPr>
          <w:rFonts w:ascii="Amiri" w:hAnsi="Amiri" w:eastAsia="Amiri" w:cs="Amiri"/>
          <w:lang w:bidi="ar-SA"/>
          <w:color w:val="111111"/>
          <w:sz w:val="28"/>
          <w:szCs w:val="28"/>
          <w:rtl/>
        </w:rPr>
        <w:t xml:space="preserve">وَ عَنْ عَلِیِّ بْنِ إِبْرَاهِیمَ عَنْ أَبِیهِ عَنْ عَبْدِ اللَّهِ بْنِ الْمُغِیرَةِ</w:t>
      </w:r>
    </w:p>
    <w:p>
      <w:pPr>
        <w:pStyle w:val="BookText"/>
      </w:pPr>
      <w:r>
        <w:rPr>
          <w:rFonts w:ascii="IRNazanin" w:hAnsi="IRNazanin" w:eastAsia="IRNazanin" w:cs="IRNazanin"/>
          <w:lang w:bidi="fa-IR"/>
          <w:color w:val="111111"/>
          <w:sz w:val="28"/>
          <w:szCs w:val="28"/>
          <w:rtl/>
        </w:rPr>
        <w:t xml:space="preserve">ص: 384</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0" w:name="pg14670_158416"/>
    <w:bookmarkEnd w:id="370"/>
    <w:p>
      <w:pPr>
        <w:pStyle w:val="BookText"/>
      </w:pPr>
      <w:r>
        <w:rPr>
          <w:rFonts w:ascii="Amiri" w:hAnsi="Amiri" w:eastAsia="Amiri" w:cs="Amiri"/>
          <w:lang w:bidi="ar-SA"/>
          <w:color w:val="111111"/>
          <w:sz w:val="28"/>
          <w:szCs w:val="28"/>
          <w:rtl/>
        </w:rPr>
        <w:t xml:space="preserve">عَنْ عَبْدِ اللَّهِ بْنِ سِنَانٍ قَالَ: سَأَلْتُ أَبَا عَبْدِ اللَّهِ ع عَنْ رَجُلٍ کَانَ فِی طَوَافِ النِّسَاءِ </w:t>
      </w:r>
      <w:r>
        <w:rPr>
          <w:rStyle w:val="FootnoteReference"/>
        </w:rPr>
        <w:footnoteReference w:id="2465"/>
      </w:r>
      <w:r>
        <w:rPr>
          <w:rFonts w:ascii="Amiri" w:hAnsi="Amiri" w:eastAsia="Amiri" w:cs="Amiri"/>
          <w:lang w:bidi="ar-SA"/>
          <w:color w:val="111111"/>
          <w:sz w:val="28"/>
          <w:szCs w:val="28"/>
          <w:rtl/>
        </w:rPr>
        <w:t xml:space="preserve">فَأُقِیمَتِ الصَّلَاةُ قَالَ یُصَلِّی مَعَهُمُ الْفَرِیضَةَ فَإِذَا فَرَغَ بَنَی مِنْ حَیْثُ قَطَعَ.</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6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Amiri" w:hAnsi="Amiri" w:eastAsia="Amiri" w:cs="Amiri"/>
          <w:lang w:bidi="ar-SA"/>
          <w:color w:val="111111"/>
          <w:sz w:val="28"/>
          <w:szCs w:val="28"/>
          <w:rtl/>
        </w:rPr>
        <w:t xml:space="preserve">مُحَمَّدُ بْنُ عَلِیِّ بْنِ الْحُسَیْنِ بِإِسْنَادِهِ عَنِ ابْنِ الْمُغِیرَةِ مِثْلَهُ إِلَّا أَنَّهُ قَالَ وَ مِنْ حَیْثُ بَلَغَ </w:t>
      </w:r>
      <w:r>
        <w:rPr>
          <w:rStyle w:val="FootnoteReference"/>
        </w:rPr>
        <w:footnoteReference w:id="24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شده که گفت: از امام صادق (علیه السلام) درباره مردی که در حال انجام طواف نساء بود و نماز جماعت برپا شد، پرسیدم. ایشان فرمودند: «نماز واجب را با جماعت بخواند و هنگامی که نماز تمام شد، از همان جایی که طواف را قطع کرده بود، ادامه دهد.</w:t>
      </w:r>
    </w:p>
    <w:p>
      <w:pPr>
        <w:pStyle w:val="Heading5"/>
      </w:pPr>
      <w:bookmarkStart w:id="1872" w:name="_Toc1330"/>
      <w:r>
        <w:t>[رقم الحدیث الکلی: 18021 - رقم الحدیث الباب: 3]</w:t>
      </w:r>
      <w:bookmarkEnd w:id="1872"/>
    </w:p>
    <w:p>
      <w:pPr>
        <w:pStyle w:val="BookText"/>
      </w:pPr>
      <w:r>
        <w:rPr>
          <w:rFonts w:ascii="Times New Roman" w:hAnsi="Times New Roman" w:eastAsia="Times New Roman" w:cs="Times New Roman"/>
          <w:lang w:val="en-US" w:bidi="en-US"/>
          <w:color w:val="111111"/>
          <w:sz w:val="28"/>
          <w:szCs w:val="28"/>
          <w:rtl/>
        </w:rPr>
        <w:t xml:space="preserve">18021- 3- </w:t>
      </w:r>
      <w:r>
        <w:rPr>
          <w:rStyle w:val="FootnoteReference"/>
        </w:rPr>
        <w:footnoteReference w:id="2468"/>
      </w:r>
      <w:r>
        <w:rPr>
          <w:rFonts w:ascii="Amiri" w:hAnsi="Amiri" w:eastAsia="Amiri" w:cs="Amiri"/>
          <w:lang w:bidi="ar-SA"/>
          <w:color w:val="111111"/>
          <w:sz w:val="28"/>
          <w:szCs w:val="28"/>
          <w:rtl/>
        </w:rPr>
        <w:t xml:space="preserve">وَ بِإِسْنَادِهِ عَنْ حَرِیزٍ عَنْ أَبِی عَبْدِ اللَّهِ ع فِی رَجُلٍ قَدِمَ مَکَّةَ فِی وَقْتِ الْعَصْرِ قَالَ یَبْدَأُ بِالْعَصْرِ ثُمَّ یَطُوفُ.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مردی که وقت نماز عصروارد مکه شده بود فرمودند :اول نمازعصرش را بخواند وبعدا طواف انجام دهد</w:t>
      </w:r>
    </w:p>
    <w:p>
      <w:pPr>
        <w:pStyle w:val="Heading4"/>
      </w:pPr>
      <w:bookmarkStart w:id="1873" w:name="_Toc1331"/>
      <w:r>
        <w:t>44- بَابُ اسْتِحْبَابِ قَطْعِ الطَّوَافِ لِلْوَتْرِ مَعَ ضِیقِ وَقْتِهَا حَتَّی یُصَلِّیَهَا ثُمَّ یُتِمَّ طَوَافَهُ‌</w:t>
      </w:r>
      <w:bookmarkEnd w:id="1873"/>
    </w:p>
    <w:p>
      <w:pPr>
        <w:pStyle w:val="Heading5"/>
      </w:pPr>
      <w:bookmarkStart w:id="1874" w:name="_Toc1332"/>
      <w:r>
        <w:t>اشارة</w:t>
      </w:r>
      <w:bookmarkEnd w:id="1874"/>
    </w:p>
    <w:p>
      <w:pPr>
        <w:pStyle w:val="BookText"/>
      </w:pPr>
      <w:r>
        <w:rPr>
          <w:rStyle w:val="FootnoteReference"/>
        </w:rPr>
        <w:footnoteReference w:id="2469"/>
      </w:r>
      <w:r>
        <w:rPr>
          <w:rFonts w:ascii="Amiri" w:hAnsi="Amiri" w:eastAsia="Amiri" w:cs="Amiri"/>
          <w:lang w:bidi="ar-SA"/>
          <w:color w:val="111111"/>
          <w:sz w:val="28"/>
          <w:szCs w:val="28"/>
          <w:rtl/>
        </w:rPr>
        <w:t xml:space="preserve">44 بَابُ اسْتِحْبَابِ قَطْعِ الطَّوَافِ لِلْوَتْرِ مَعَ ضِیقِ وَقْتِهَا حَتَّی یُصَلِّیَهَا ثُمَّ یُتِمَّ طَوَافَهُ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75" w:name="_Toc1333"/>
      <w:r>
        <w:t>[رقم الحدیث الکلی: 18022 - رقم الحدیث الباب: 1]</w:t>
      </w:r>
      <w:bookmarkEnd w:id="1875"/>
    </w:p>
    <w:p>
      <w:pPr>
        <w:pStyle w:val="BookText"/>
      </w:pPr>
      <w:r>
        <w:rPr>
          <w:rFonts w:ascii="Times New Roman" w:hAnsi="Times New Roman" w:eastAsia="Times New Roman" w:cs="Times New Roman"/>
          <w:lang w:val="en-US" w:bidi="en-US"/>
          <w:color w:val="111111"/>
          <w:sz w:val="28"/>
          <w:szCs w:val="28"/>
          <w:rtl/>
        </w:rPr>
        <w:t xml:space="preserve">18022- 1- </w:t>
      </w:r>
      <w:r>
        <w:rPr>
          <w:rStyle w:val="FootnoteReference"/>
        </w:rPr>
        <w:footnoteReference w:id="2470"/>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عَنْ أَبِی إِبْرَاهِیمَ ع قَالَ: سَأَلْتُهُ عَنِ الرَّجُلِ یَکُونُ فِی الطَّوَافِ قَدْ طَافَ بَعْضَهُ وَ بَقِیَ عَلَیْهِ بَعْضُهُ فَطَلَعَ الْفَجْرُ </w:t>
      </w:r>
      <w:r>
        <w:rPr>
          <w:rStyle w:val="FootnoteReference"/>
        </w:rPr>
        <w:footnoteReference w:id="2471"/>
      </w:r>
      <w:r>
        <w:rPr>
          <w:rFonts w:ascii="Amiri" w:hAnsi="Amiri" w:eastAsia="Amiri" w:cs="Amiri"/>
          <w:lang w:bidi="ar-SA"/>
          <w:color w:val="111111"/>
          <w:sz w:val="28"/>
          <w:szCs w:val="28"/>
          <w:rtl/>
        </w:rPr>
        <w:t xml:space="preserve">فَیَخْرُجُ مِنَ الطَّوَافِ إِلَی الْحِجْرِ أَوْ إِلَی بَعْضِ الْمَسْجِدِ- </w:t>
      </w:r>
      <w:r>
        <w:rPr>
          <w:rStyle w:val="FootnoteReference"/>
        </w:rPr>
        <w:footnoteReference w:id="2472"/>
      </w:r>
      <w:r>
        <w:rPr>
          <w:rFonts w:ascii="Amiri" w:hAnsi="Amiri" w:eastAsia="Amiri" w:cs="Amiri"/>
          <w:lang w:bidi="ar-SA"/>
          <w:color w:val="111111"/>
          <w:sz w:val="28"/>
          <w:szCs w:val="28"/>
          <w:rtl/>
        </w:rPr>
        <w:t xml:space="preserve">إِذَا کَانَ لَمْ یُوتِرْ فَیُوتِرُ ثُمَّ یَرْجِعُ </w:t>
      </w:r>
      <w:r>
        <w:rPr>
          <w:rStyle w:val="FootnoteReference"/>
        </w:rPr>
        <w:footnoteReference w:id="2473"/>
      </w:r>
      <w:r>
        <w:rPr>
          <w:rFonts w:ascii="Amiri" w:hAnsi="Amiri" w:eastAsia="Amiri" w:cs="Amiri"/>
          <w:lang w:bidi="ar-SA"/>
          <w:color w:val="111111"/>
          <w:sz w:val="28"/>
          <w:szCs w:val="28"/>
          <w:rtl/>
        </w:rPr>
        <w:t xml:space="preserve">فَیُتِمُّ طَوَافَهُ أَ فَتَرَی</w:t>
      </w:r>
    </w:p>
    <w:p>
      <w:pPr>
        <w:pStyle w:val="BookText"/>
      </w:pPr>
      <w:r>
        <w:rPr>
          <w:rFonts w:ascii="IRNazanin" w:hAnsi="IRNazanin" w:eastAsia="IRNazanin" w:cs="IRNazanin"/>
          <w:lang w:bidi="fa-IR"/>
          <w:color w:val="111111"/>
          <w:sz w:val="28"/>
          <w:szCs w:val="28"/>
          <w:rtl/>
        </w:rPr>
        <w:t xml:space="preserve">ص: 385</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1" w:name="pg14670_158417"/>
    <w:bookmarkEnd w:id="371"/>
    <w:p>
      <w:pPr>
        <w:pStyle w:val="BookText"/>
      </w:pPr>
      <w:r>
        <w:rPr>
          <w:rFonts w:ascii="Amiri" w:hAnsi="Amiri" w:eastAsia="Amiri" w:cs="Amiri"/>
          <w:lang w:bidi="ar-SA"/>
          <w:color w:val="111111"/>
          <w:sz w:val="28"/>
          <w:szCs w:val="28"/>
          <w:rtl/>
        </w:rPr>
        <w:t xml:space="preserve">ذَلِکَ أَفْضَلَ أَمْ یُتِمُّ الطَّوَافَ ثُمَّ یُوتِرُ وَ إِنْ أَسْفَرَ بَعْضَ الْإِسْفَارِ قَالَ ابْدَأْ بِالْوَتْرِ وَ اقْطَعِ الطَّوَافَ إِذَا خِفْتَ ذَلِکَ ثُمَّ أَتِمَّ الطَّوَافَ بَعْدُ.</w:t>
      </w:r>
    </w:p>
    <w:p>
      <w:pPr>
        <w:pStyle w:val="BookText"/>
      </w:pPr>
      <w:r>
        <w:rPr>
          <w:rFonts w:ascii="Amiri" w:hAnsi="Amiri" w:eastAsia="Amiri" w:cs="Amiri"/>
          <w:lang w:bidi="ar-SA"/>
          <w:color w:val="111111"/>
          <w:sz w:val="28"/>
          <w:szCs w:val="28"/>
          <w:rtl/>
        </w:rPr>
        <w:t xml:space="preserve">وَ رَوَاهُ الصَّدُوقُ بِإِسْنَادِهِ عَنْ عَبْدِ الرَّحْمَنِ بْنِ الْحَجَّاجِ إِلَّا أَنَّهُ تَرَکَ قَوْلَهُ فَطَلَعَ الْفَجْرُ وَ تَرَکَ لَفْظَ ذَلِکَ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روایت شده که گفت: از امام موسی کاظم (علیه السلام) درباره مردی پرسیدم که در حال طواف است و بخشی از طواف را انجام داده و بخشی از آن باقی مانده که فجر طلوع می‌کند. آیا او باید طواف را رها کند و به حجر یا به بخشی از مسجد برود تا اگر هنوز نماز وتر نخوانده است، آن را بخواند و سپس بازگردد و طواف خود را کامل کند؟ آیا این کار بهتر است یا اینکه طواف را کامل کند و سپس نماز وتر را بخواند، حتی اگر مقداری از صبح روشن شده باشد؟ امام فرمودند: «نماز وتر را ابتدا بخوان و طواف را قطع کن، اگر از روشن شدن هوا می‌ترسی، سپس طواف را بعد از آن کامل کن</w:t>
      </w:r>
    </w:p>
    <w:p>
      <w:pPr>
        <w:pStyle w:val="Heading4"/>
      </w:pPr>
      <w:bookmarkStart w:id="1876" w:name="_Toc1334"/>
      <w:r>
        <w:t>45- بَابُ أَنَّ مَنْ مَرِضَ قَبْلَ تَجَاوُزِ النِّصْفِ فِی طَوَافٍ وَاجِبٍ فَقَطَعَ لَزِمَهُ الِاسْتِئْنَافُ إِذَا بَرَأَ وَ إِنْ کَانَ بَعْدَهُ جَازَ لَهُ الْبِنَاءُ فَإِنْ ضَاقَ الْوَقْتُ طِیفَ بِهِ أَوْ عَنْهُ وَ صَلَّی هُوَ</w:t>
      </w:r>
      <w:bookmarkEnd w:id="1876"/>
    </w:p>
    <w:p>
      <w:pPr>
        <w:pStyle w:val="Heading5"/>
      </w:pPr>
      <w:bookmarkStart w:id="1877" w:name="_Toc1335"/>
      <w:r>
        <w:t>اشارة</w:t>
      </w:r>
      <w:bookmarkEnd w:id="1877"/>
    </w:p>
    <w:p>
      <w:pPr>
        <w:pStyle w:val="BookText"/>
      </w:pPr>
      <w:r>
        <w:rPr>
          <w:rStyle w:val="FootnoteReference"/>
        </w:rPr>
        <w:footnoteReference w:id="2476"/>
      </w:r>
      <w:r>
        <w:rPr>
          <w:rFonts w:ascii="Amiri" w:hAnsi="Amiri" w:eastAsia="Amiri" w:cs="Amiri"/>
          <w:lang w:bidi="ar-SA"/>
          <w:color w:val="111111"/>
          <w:sz w:val="28"/>
          <w:szCs w:val="28"/>
          <w:rtl/>
        </w:rPr>
        <w:t xml:space="preserve">45 بَابُ أَنَّ مَنْ مَرِضَ قَبْلَ تَجَاوُزِ النِّصْفِ فِی طَوَافٍ وَاجِبٍ فَقَطَعَ لَزِمَهُ الِاسْتِئْنَافُ إِذَا بَرَأَ وَ إِنْ کَانَ بَعْدَهُ جَازَ لَهُ الْبِنَاءُ فَإِنْ ضَاقَ الْوَقْتُ طِیفَ بِهِ أَوْ عَنْهُ وَ صَلَّی هُوَ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78" w:name="_Toc1336"/>
      <w:r>
        <w:t>[رقم الحدیث الکلی: 18023 - رقم الحدیث الباب: 1]</w:t>
      </w:r>
      <w:bookmarkEnd w:id="1878"/>
    </w:p>
    <w:p>
      <w:pPr>
        <w:pStyle w:val="BookText"/>
      </w:pPr>
      <w:r>
        <w:rPr>
          <w:rFonts w:ascii="Times New Roman" w:hAnsi="Times New Roman" w:eastAsia="Times New Roman" w:cs="Times New Roman"/>
          <w:lang w:val="en-US" w:bidi="en-US"/>
          <w:color w:val="111111"/>
          <w:sz w:val="28"/>
          <w:szCs w:val="28"/>
          <w:rtl/>
        </w:rPr>
        <w:t xml:space="preserve">18023- 1- </w:t>
      </w:r>
      <w:r>
        <w:rPr>
          <w:rStyle w:val="FootnoteReference"/>
        </w:rPr>
        <w:footnoteReference w:id="2477"/>
      </w:r>
      <w:r>
        <w:rPr>
          <w:rFonts w:ascii="Amiri" w:hAnsi="Amiri" w:eastAsia="Amiri" w:cs="Amiri"/>
          <w:lang w:bidi="ar-SA"/>
          <w:color w:val="111111"/>
          <w:sz w:val="28"/>
          <w:szCs w:val="28"/>
          <w:rtl/>
        </w:rPr>
        <w:t xml:space="preserve">مُحَمَّدُ بْنُ یَعْقُوبَ عَنْ عَلِیِّ بْنِ إِبْرَاهِیمَ عَنْ أَبِیهِ عَنِ ابْنِ أَبِی عُمَیْرٍ عَنْ حَمَّادٍ </w:t>
      </w:r>
      <w:r>
        <w:rPr>
          <w:rStyle w:val="FootnoteReference"/>
        </w:rPr>
        <w:footnoteReference w:id="2478"/>
      </w:r>
      <w:r>
        <w:rPr>
          <w:rFonts w:ascii="Amiri" w:hAnsi="Amiri" w:eastAsia="Amiri" w:cs="Amiri"/>
          <w:lang w:bidi="ar-SA"/>
          <w:color w:val="111111"/>
          <w:sz w:val="28"/>
          <w:szCs w:val="28"/>
          <w:rtl/>
        </w:rPr>
        <w:t xml:space="preserve">عَنِ الْحَلَبِیِّ عَنْ أَبِی عَبْدِ اللَّهِ ع قَالَ: إِذَا طَافَ الرَّجُلُ بِالْبَیْتِ ثَلَاثَةَ أَشْوَاطٍ ثُمَّ اشْتَکَی أَعَادَ الطَّوَافَ یَعْنِی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امام صادق (علیه السلام) فرمودند: «اگر مردی سه شوط (دور) از طواف خانه (کعبه) را انجام دهد و سپس دچار بیماری شود، باید طواف را دوباره از ابتدا آغاز کند.» یعنی این حکم مربوط به طواف واجب است.</w:t>
      </w:r>
    </w:p>
    <w:p>
      <w:pPr>
        <w:pStyle w:val="Heading5"/>
      </w:pPr>
      <w:bookmarkStart w:id="1879" w:name="_Toc1337"/>
      <w:r>
        <w:t>[رقم الحدیث الکلی: 18024 - رقم الحدیث الباب: 2]</w:t>
      </w:r>
      <w:bookmarkEnd w:id="1879"/>
    </w:p>
    <w:p>
      <w:pPr>
        <w:pStyle w:val="BookText"/>
      </w:pPr>
      <w:r>
        <w:rPr>
          <w:rFonts w:ascii="Times New Roman" w:hAnsi="Times New Roman" w:eastAsia="Times New Roman" w:cs="Times New Roman"/>
          <w:lang w:val="en-US" w:bidi="en-US"/>
          <w:color w:val="111111"/>
          <w:sz w:val="28"/>
          <w:szCs w:val="28"/>
          <w:rtl/>
        </w:rPr>
        <w:t xml:space="preserve">18024- 2- </w:t>
      </w:r>
      <w:r>
        <w:rPr>
          <w:rStyle w:val="FootnoteReference"/>
        </w:rPr>
        <w:footnoteReference w:id="2479"/>
      </w:r>
      <w:r>
        <w:rPr>
          <w:rFonts w:ascii="Amiri" w:hAnsi="Amiri" w:eastAsia="Amiri" w:cs="Amiri"/>
          <w:lang w:bidi="ar-SA"/>
          <w:color w:val="111111"/>
          <w:sz w:val="28"/>
          <w:szCs w:val="28"/>
          <w:rtl/>
        </w:rPr>
        <w:t xml:space="preserve">وَ عَنْ عِدَّةٍ مِنْ أَصْحَابِنَا عَنْ سَهْلِ بْنِ زِیَادٍ عَنِ الْحَسَنِ بْنِ مَحْبُوبٍ عَنِ ابْنِ رِئَابٍ </w:t>
      </w:r>
      <w:r>
        <w:rPr>
          <w:rStyle w:val="FootnoteReference"/>
        </w:rPr>
        <w:footnoteReference w:id="2480"/>
      </w:r>
      <w:r>
        <w:rPr>
          <w:rFonts w:ascii="Amiri" w:hAnsi="Amiri" w:eastAsia="Amiri" w:cs="Amiri"/>
          <w:lang w:bidi="ar-SA"/>
          <w:color w:val="111111"/>
          <w:sz w:val="28"/>
          <w:szCs w:val="28"/>
          <w:rtl/>
        </w:rPr>
        <w:t xml:space="preserve">عَنْ إِسْحَاقَ بْنِ عَمَّارٍ عَنْ أَبِی الْحَسَنِ ع فِی رَجُلٍ طَافَ طَوَافَ الْفَرِیضَةِ ثُمَّ اعْتَلَّ عِلَّةً لَا یَقْدِرُ مَعَهَا عَلَی إِتْمَامِ الطَّوَافِ فَقَالَ إِنْ کَانَ طَافَ أَرْبَعَةَ أَشْوَاطٍ أَمَرَ مَنْ یَطُوفُ عَنْهُ ثَلَاثَةَ أَشْوَاطٍ</w:t>
      </w:r>
    </w:p>
    <w:p>
      <w:pPr>
        <w:pStyle w:val="BookText"/>
      </w:pPr>
      <w:r>
        <w:rPr>
          <w:rFonts w:ascii="IRNazanin" w:hAnsi="IRNazanin" w:eastAsia="IRNazanin" w:cs="IRNazanin"/>
          <w:lang w:bidi="fa-IR"/>
          <w:color w:val="111111"/>
          <w:sz w:val="28"/>
          <w:szCs w:val="28"/>
          <w:rtl/>
        </w:rPr>
        <w:t xml:space="preserve">ص: 386</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2" w:name="pg14670_158418"/>
    <w:bookmarkEnd w:id="372"/>
    <w:p>
      <w:pPr>
        <w:pStyle w:val="BookText"/>
      </w:pPr>
      <w:r>
        <w:rPr>
          <w:rFonts w:ascii="Amiri" w:hAnsi="Amiri" w:eastAsia="Amiri" w:cs="Amiri"/>
          <w:lang w:bidi="ar-SA"/>
          <w:color w:val="111111"/>
          <w:sz w:val="28"/>
          <w:szCs w:val="28"/>
          <w:rtl/>
        </w:rPr>
        <w:t xml:space="preserve">فَقَدْ تَمَّ طَوَافُهُ وَ إِنْ کَانَ طَافَ ثَلَاثَةَ أَشْوَاطٍ وَ لَا یَقْدِرُ عَلَی الطَّوَافِ فَإِنَّ هَذَا مِمَّا غَلَبَ اللَّهُ عَلَیْهِ فَلَا بَأْسَ بِأَنْ یُؤَخِّرَ الطَّوَافَ یَوْماً وَ یَوْمَیْنِ فَإِنْ خَلَّتْهُ الْعِلَّةُ عَادَ فَطَافَ أُسْبُوعاً وَ إِنْ طَالَتْ عِلَّتُهُ أَمَرَ مَنْ یَطُوفُ عَنْهُ أُسْبُوعاً وَ یُصَلِّی هُوَ رَکْعَتَیْنِ وَ یَسْعَی عَنْهُ وَ قَدْ خَرَجَ مِنْ إِحْرَامِهِ وَ کَذَلِکَ یَفْعَلُ فِی السَّعْیِ وَ فِی رَمْیِ الْجِمَارِ.</w:t>
      </w:r>
    </w:p>
    <w:p>
      <w:pPr>
        <w:pStyle w:val="BookText"/>
      </w:pPr>
      <w:r>
        <w:rPr>
          <w:rFonts w:ascii="Amiri" w:hAnsi="Amiri" w:eastAsia="Amiri" w:cs="Amiri"/>
          <w:lang w:bidi="ar-SA"/>
          <w:color w:val="111111"/>
          <w:sz w:val="28"/>
          <w:szCs w:val="28"/>
          <w:rtl/>
        </w:rPr>
        <w:t xml:space="preserve">مُحَمَّدُ بْنُ الْحَسَنِ بِإِسْنَادِهِ عَنْ مُوسَی بْنِ الْقَاسِمِ عَنِ اللُّؤْلُؤِیِّ عَنِ الْحَسَنِ بْنِ مَحْبُوبٍ عَنْ إِسْحَاقَ بْنِ عَمَّارٍ نَحْوَهُ إِلَّا أَنَّهُ قَالَ وَ یُصَلِّی عَنْهُ وَ تَرَکَ لَفْظَ فِی السَّعْیِ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 فِی رِوَایَةِ مُحَمَّدِ بْنِ یَعْقُوبَ وَ یُصَلِّی هُوَ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 جَمَاعَةٌ مِنَ الْأَصْحَابِ قَوْلَهُ وَ یُصَلِّی عَنْهُ عَلَی عَدَمِ تَمَکُّنِهِ مِنَ الطَّهَارَةِ کَالْمَبْطُونِ </w:t>
      </w:r>
      <w:r>
        <w:rPr>
          <w:rStyle w:val="FootnoteReference"/>
        </w:rPr>
        <w:footnoteReference w:id="2483"/>
      </w:r>
      <w:r>
        <w:rPr>
          <w:rFonts w:ascii="Amiri" w:hAnsi="Amiri" w:eastAsia="Amiri" w:cs="Amiri"/>
          <w:lang w:bidi="ar-SA"/>
          <w:color w:val="111111"/>
          <w:sz w:val="28"/>
          <w:szCs w:val="28"/>
          <w:rtl/>
        </w:rPr>
        <w:t xml:space="preserve">وَ کَذَا قَوْلُهُ یَطُوفُ عَنْهُ لِمَا یَأْتِی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از امام موسی کاظم (علیه السلام) درباره مردی که طواف واجب را شروع کرده و سپس دچار بیماری شده که او را از تکمیل طواف ناتوان کرده است، پرسیدم. امام فرمودند:</w:t>
      </w:r>
    </w:p>
    <w:p>
      <w:pPr>
        <w:pStyle w:val="BookText"/>
      </w:pPr>
      <w:r>
        <w:rPr>
          <w:rFonts w:ascii="IRNazanin" w:hAnsi="IRNazanin" w:eastAsia="IRNazanin" w:cs="IRNazanin"/>
          <w:lang w:bidi="fa-IR"/>
          <w:color w:val="111111"/>
          <w:sz w:val="28"/>
          <w:szCs w:val="28"/>
          <w:rtl/>
        </w:rPr>
        <w:t xml:space="preserve">اگر او چهار شوط (دور) از طواف را انجام داده باشد، به کسی دستور داده می‌شود که سه شوط دیگر را به نمایندگی از او انجام دهد، و بدین ترتیب طواف او کامل می‌شود.</w:t>
      </w:r>
    </w:p>
    <w:p>
      <w:pPr>
        <w:pStyle w:val="BookText"/>
      </w:pPr>
      <w:r>
        <w:rPr>
          <w:rFonts w:ascii="IRNazanin" w:hAnsi="IRNazanin" w:eastAsia="IRNazanin" w:cs="IRNazanin"/>
          <w:lang w:bidi="fa-IR"/>
          <w:color w:val="111111"/>
          <w:sz w:val="28"/>
          <w:szCs w:val="28"/>
          <w:rtl/>
        </w:rPr>
        <w:t xml:space="preserve">اما اگر او تنها سه شوط انجام داده و قادر به ادامه طواف نباشد، و این وضعیت ناشی از عذری باشد که از کنترل او خارج است، می‌تواند طواف را به مدت یک یا دو روز به تأخیر بیندازد. اگر بیماری او بهبود یافت، باید طواف هفت شوط را کامل انجام دهد . اما اگر بیماری طولانی شد، به کسی دستور داده می‌شود که هفت شوط طواف را به نمایندگی از او انجام دهد و او خودش دو رکعت نماز بخواند و سعی کند.</w:t>
      </w:r>
    </w:p>
    <w:p>
      <w:pPr>
        <w:pStyle w:val="BookText"/>
      </w:pPr>
      <w:r>
        <w:rPr>
          <w:rFonts w:ascii="IRNazanin" w:hAnsi="IRNazanin" w:eastAsia="IRNazanin" w:cs="IRNazanin"/>
          <w:lang w:bidi="fa-IR"/>
          <w:color w:val="111111"/>
          <w:sz w:val="28"/>
          <w:szCs w:val="28"/>
          <w:rtl/>
        </w:rPr>
        <w:t xml:space="preserve">همچنین، این حکم برای سعی و رمی جمار نیز صادق است.</w:t>
      </w:r>
    </w:p>
    <w:p>
      <w:pPr>
        <w:pStyle w:val="Heading5"/>
      </w:pPr>
      <w:bookmarkStart w:id="1880" w:name="_Toc1338"/>
      <w:r>
        <w:t>[رقم الحدیث الکلی: 18025 - رقم الحدیث الباب: 3]</w:t>
      </w:r>
      <w:bookmarkEnd w:id="1880"/>
    </w:p>
    <w:p>
      <w:pPr>
        <w:pStyle w:val="BookText"/>
      </w:pPr>
      <w:r>
        <w:rPr>
          <w:rFonts w:ascii="Times New Roman" w:hAnsi="Times New Roman" w:eastAsia="Times New Roman" w:cs="Times New Roman"/>
          <w:lang w:val="en-US" w:bidi="en-US"/>
          <w:color w:val="111111"/>
          <w:sz w:val="28"/>
          <w:szCs w:val="28"/>
          <w:rtl/>
        </w:rPr>
        <w:t xml:space="preserve">18025- 3- </w:t>
      </w:r>
      <w:r>
        <w:rPr>
          <w:rStyle w:val="FootnoteReference"/>
        </w:rPr>
        <w:footnoteReference w:id="2485"/>
      </w:r>
      <w:r>
        <w:rPr>
          <w:rFonts w:ascii="Amiri" w:hAnsi="Amiri" w:eastAsia="Amiri" w:cs="Amiri"/>
          <w:lang w:bidi="ar-SA"/>
          <w:color w:val="111111"/>
          <w:sz w:val="28"/>
          <w:szCs w:val="28"/>
          <w:rtl/>
        </w:rPr>
        <w:t xml:space="preserve">وَ عَنْهُ عَنْ أَبِی جَعْفَرٍ مُحَمَّدٍ الْأَحْمَسِیِّ عَنْ یُونُسَ بْنِ عَبْدِ الرَّحْمَنِ الْبَجَلِیِّ </w:t>
      </w:r>
      <w:r>
        <w:rPr>
          <w:rStyle w:val="FootnoteReference"/>
        </w:rPr>
        <w:footnoteReference w:id="2486"/>
      </w:r>
      <w:r>
        <w:rPr>
          <w:rFonts w:ascii="Amiri" w:hAnsi="Amiri" w:eastAsia="Amiri" w:cs="Amiri"/>
          <w:lang w:bidi="ar-SA"/>
          <w:color w:val="111111"/>
          <w:sz w:val="28"/>
          <w:szCs w:val="28"/>
          <w:rtl/>
        </w:rPr>
        <w:t xml:space="preserve">قَالَ: سَأَلْتُ أَبَا الْحَسَنِ ع أَوْ کَتَبْتُ إِلَیْهِ عَنْ سَعِیدِ بْنِ یَسَارٍ- أَنَّهُ سَقَطَ مِنْ جَمَلِهِ فَلَا یَسْتَمْسِکُ بَطْنُهُ أَطُوفُ عَنْهُ وَ أَسْعَی قَالَ لَا وَ لَکِنْ دَعْهُ فَإِنْ بَرَأَ قَضَی هُوَ وَ إِلَّا فَاقْضِ أَنْتَ عَنْهُ.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87"/>
      </w:r>
      <w:r>
        <w:rPr>
          <w:rFonts w:ascii="Amiri" w:hAnsi="Amiri" w:eastAsia="Amiri" w:cs="Amiri"/>
          <w:lang w:bidi="ar-SA"/>
          <w:color w:val="111111"/>
          <w:sz w:val="28"/>
          <w:szCs w:val="28"/>
          <w:rtl/>
        </w:rPr>
        <w:t xml:space="preserve">وَ یَأْتِی مَا یَدُلُّ عَلَیْهِ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بجلی روایت شده که گفت: از امام موسی کاظم (علیه السلام) درباره سعید بن یسار پرسیدم، که از شترش افتاده و نتوانسته است خود را نگه دارد. آیا باید به جای او طواف کنم و سعی انجام دهم؟ امام فرمودند: «نه، این کار را نکنید. او را رها کنید. اگر بهبود یافت، خودش طواف را قضا می‌کند و اگر نتوانست، شما باید طواف را به نیابت از او انجام دهید.</w:t>
      </w:r>
    </w:p>
    <w:p>
      <w:pPr>
        <w:pStyle w:val="BookText"/>
      </w:pPr>
      <w:r>
        <w:rPr>
          <w:rFonts w:ascii="IRNazanin" w:hAnsi="IRNazanin" w:eastAsia="IRNazanin" w:cs="IRNazanin"/>
          <w:lang w:bidi="fa-IR"/>
          <w:color w:val="111111"/>
          <w:sz w:val="28"/>
          <w:szCs w:val="28"/>
          <w:rtl/>
        </w:rPr>
        <w:t xml:space="preserve">ص: 387</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3" w:name="pg14670_158419"/>
    <w:bookmarkEnd w:id="373"/>
    <w:p>
      <w:pPr>
        <w:pStyle w:val="Heading4"/>
      </w:pPr>
      <w:bookmarkStart w:id="1881" w:name="_Toc1339"/>
      <w:r>
        <w:t>46- بَابُ جَوَازِ الِاسْتِرَاحَةِ فِی الطَّوَافِ وَ السَّعْیِ وَ سَائِرِ الْمَنَاسِکِ لِمَنْ أَعْیَا ثُمَّ یَبْنِی وَ اسْتِحْبَابِ تَرْکِ الطَّوَافِ عِنْدَ خَوْفِ الْمَلَلِ‌</w:t>
      </w:r>
      <w:bookmarkEnd w:id="1881"/>
    </w:p>
    <w:p>
      <w:pPr>
        <w:pStyle w:val="Heading5"/>
      </w:pPr>
      <w:bookmarkStart w:id="1882" w:name="_Toc1340"/>
      <w:r>
        <w:t>اشارة</w:t>
      </w:r>
      <w:bookmarkEnd w:id="1882"/>
    </w:p>
    <w:p>
      <w:pPr>
        <w:pStyle w:val="BookText"/>
      </w:pPr>
      <w:r>
        <w:rPr>
          <w:rStyle w:val="FootnoteReference"/>
        </w:rPr>
        <w:footnoteReference w:id="2489"/>
      </w:r>
      <w:r>
        <w:rPr>
          <w:rFonts w:ascii="Amiri" w:hAnsi="Amiri" w:eastAsia="Amiri" w:cs="Amiri"/>
          <w:lang w:bidi="ar-SA"/>
          <w:color w:val="111111"/>
          <w:sz w:val="28"/>
          <w:szCs w:val="28"/>
          <w:rtl/>
        </w:rPr>
        <w:t xml:space="preserve">46 بَابُ جَوَازِ الِاسْتِرَاحَةِ فِی الطَّوَافِ وَ السَّعْیِ وَ سَائِرِ الْمَنَاسِکِ لِمَنْ أَعْیَا ثُمَّ یَبْنِی وَ اسْتِحْبَابِ تَرْکِ الطَّوَافِ عِنْدَ خَوْفِ الْمَلَلِ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83" w:name="_Toc1341"/>
      <w:r>
        <w:t>[رقم الحدیث الکلی: 18026 - رقم الحدیث الباب: 1]</w:t>
      </w:r>
      <w:bookmarkEnd w:id="1883"/>
    </w:p>
    <w:p>
      <w:pPr>
        <w:pStyle w:val="BookText"/>
      </w:pPr>
      <w:r>
        <w:rPr>
          <w:rFonts w:ascii="Times New Roman" w:hAnsi="Times New Roman" w:eastAsia="Times New Roman" w:cs="Times New Roman"/>
          <w:lang w:val="en-US" w:bidi="en-US"/>
          <w:color w:val="111111"/>
          <w:sz w:val="28"/>
          <w:szCs w:val="28"/>
          <w:rtl/>
        </w:rPr>
        <w:t xml:space="preserve">18026- 1- </w:t>
      </w:r>
      <w:r>
        <w:rPr>
          <w:rStyle w:val="FootnoteReference"/>
        </w:rPr>
        <w:footnoteReference w:id="2490"/>
      </w:r>
      <w:r>
        <w:rPr>
          <w:rFonts w:ascii="Amiri" w:hAnsi="Amiri" w:eastAsia="Amiri" w:cs="Amiri"/>
          <w:lang w:bidi="ar-SA"/>
          <w:color w:val="111111"/>
          <w:sz w:val="28"/>
          <w:szCs w:val="28"/>
          <w:rtl/>
        </w:rPr>
        <w:t xml:space="preserve">مُحَمَّدُ بْنُ یَعْقُوبَ عَنْ عِدَّةٍ مِنْ أَصْحَابِنَا عَنْ أَحْمَدَ بْنِ مُحَمَّدٍ عَنِ ابْنِ مَحْبُوبٍ عَنْ عَلِیِّ بْنِ رِئَابٍ قَالَ: قُلْتُ لِأَبِی عَبْدِ اللَّهِ ع الرَّجُلُ یُعْیِی فِی الطَّوَافِ أَ لَهُ أَنْ یَسْتَرِیحَ قَالَ نَعَمْ یَسْتَرِیحُ ثُمَّ یَقُومُ فَیَبْنِی عَلَی طَوَافِهِ فِی فَرِیضَةٍ أَوْ غَیْرِهَا وَ یَفْعَلُ ذَلِکَ فِی سَعْیِهِ وَ جَمِیعِ مَنَاسِکِهِ.</w:t>
      </w:r>
    </w:p>
    <w:p>
      <w:pPr>
        <w:pStyle w:val="BookText"/>
      </w:pPr>
      <w:r>
        <w:rPr>
          <w:rFonts w:ascii="Amiri" w:hAnsi="Amiri" w:eastAsia="Amiri" w:cs="Amiri"/>
          <w:lang w:bidi="ar-SA"/>
          <w:color w:val="111111"/>
          <w:sz w:val="28"/>
          <w:szCs w:val="28"/>
          <w:rtl/>
        </w:rPr>
        <w:t xml:space="preserve">وَ رَوَاهُ الْحِمْیَرِیُّ فِی قُرْبِ الْإِسْنَادِ عَنْ أَحْمَدَ وَ عَبْدِ اللَّهِ ابْنَیْ مُحَمَّدِ بْنِ عِیسَی عَنِ الْحَسَنِ بْنِ مَحْبُوبٍ مِثْلَهُ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ریاب روایت شده که گفت: از امام صادق (علیه السلام) درباره مردی که در طواف خسته می‌شود پرسیدم، آیا او می‌تواند استراحت کند؟ امام فرمودند: «بله، او می‌تواند استراحت کند، سپس بلند شود و طواف خود را ادامه دهد، چه طواف واجب باشد یا غیر واجب. او می‌تواند همین کار را در سعی و سایر مناسک نیز انجام دهد</w:t>
      </w:r>
    </w:p>
    <w:p>
      <w:pPr>
        <w:pStyle w:val="Heading5"/>
      </w:pPr>
      <w:bookmarkStart w:id="1884" w:name="_Toc1342"/>
      <w:r>
        <w:t>[رقم الحدیث الکلی: 18027 - رقم الحدیث الباب: 2]</w:t>
      </w:r>
      <w:bookmarkEnd w:id="1884"/>
    </w:p>
    <w:p>
      <w:pPr>
        <w:pStyle w:val="BookText"/>
      </w:pPr>
      <w:r>
        <w:rPr>
          <w:rFonts w:ascii="Times New Roman" w:hAnsi="Times New Roman" w:eastAsia="Times New Roman" w:cs="Times New Roman"/>
          <w:lang w:val="en-US" w:bidi="en-US"/>
          <w:color w:val="111111"/>
          <w:sz w:val="28"/>
          <w:szCs w:val="28"/>
          <w:rtl/>
        </w:rPr>
        <w:t xml:space="preserve">18027- 2- </w:t>
      </w:r>
      <w:r>
        <w:rPr>
          <w:rStyle w:val="FootnoteReference"/>
        </w:rPr>
        <w:footnoteReference w:id="2492"/>
      </w:r>
      <w:r>
        <w:rPr>
          <w:rFonts w:ascii="Amiri" w:hAnsi="Amiri" w:eastAsia="Amiri" w:cs="Amiri"/>
          <w:lang w:bidi="ar-SA"/>
          <w:color w:val="111111"/>
          <w:sz w:val="28"/>
          <w:szCs w:val="28"/>
          <w:rtl/>
        </w:rPr>
        <w:t xml:space="preserve">وَ عَنْهُمْ عَنْ أَحْمَدَ بْنِ مُحَمَّدٍ عَنِ ابْنِ أَبِی عُمَیْرٍ عَنْ مُحَمَّدِ بْنِ أَبِی حَمْزَةَ عَنْ بَعْضِ أَصْحَابِنَا عَنْ أَبِی عَبْدِ اللَّهِ ع قَالَ: دَعِ الطَّوَافَ وَ أَنْتَ تَشْتَهِیهِ.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حمزه روایت شده که از برخی از اصحاب ما به نقل از امام صادق (علیه السلام) نقل کرده است: «طواف را رها کن وقتی که به آن اشتیاق داری.</w:t>
      </w:r>
    </w:p>
    <w:p>
      <w:pPr>
        <w:pStyle w:val="Heading5"/>
      </w:pPr>
      <w:bookmarkStart w:id="1885" w:name="_Toc1343"/>
      <w:r>
        <w:t>[رقم الحدیث الکلی: 18028 - رقم الحدیث الباب: 3]</w:t>
      </w:r>
      <w:bookmarkEnd w:id="1885"/>
    </w:p>
    <w:p>
      <w:pPr>
        <w:pStyle w:val="BookText"/>
      </w:pPr>
      <w:r>
        <w:rPr>
          <w:rFonts w:ascii="Times New Roman" w:hAnsi="Times New Roman" w:eastAsia="Times New Roman" w:cs="Times New Roman"/>
          <w:lang w:val="en-US" w:bidi="en-US"/>
          <w:color w:val="111111"/>
          <w:sz w:val="28"/>
          <w:szCs w:val="28"/>
          <w:rtl/>
        </w:rPr>
        <w:t xml:space="preserve">18028- 3- </w:t>
      </w:r>
      <w:r>
        <w:rPr>
          <w:rStyle w:val="FootnoteReference"/>
        </w:rPr>
        <w:footnoteReference w:id="2494"/>
      </w:r>
      <w:r>
        <w:rPr>
          <w:rFonts w:ascii="Amiri" w:hAnsi="Amiri" w:eastAsia="Amiri" w:cs="Amiri"/>
          <w:lang w:bidi="ar-SA"/>
          <w:color w:val="111111"/>
          <w:sz w:val="28"/>
          <w:szCs w:val="28"/>
          <w:rtl/>
        </w:rPr>
        <w:t xml:space="preserve">وَ عَنِ الْحُسَیْنِ بْنِ مُحَمَّدٍ عَنْ مُعَلَّی بْنِ مُحَمَّدٍ عَنِ</w:t>
      </w:r>
    </w:p>
    <w:p>
      <w:pPr>
        <w:pStyle w:val="BookText"/>
      </w:pPr>
      <w:r>
        <w:rPr>
          <w:rFonts w:ascii="IRNazanin" w:hAnsi="IRNazanin" w:eastAsia="IRNazanin" w:cs="IRNazanin"/>
          <w:lang w:bidi="fa-IR"/>
          <w:color w:val="111111"/>
          <w:sz w:val="28"/>
          <w:szCs w:val="28"/>
          <w:rtl/>
        </w:rPr>
        <w:t xml:space="preserve">ص: 388</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4" w:name="pg14670_158420"/>
    <w:bookmarkEnd w:id="374"/>
    <w:p>
      <w:pPr>
        <w:pStyle w:val="BookText"/>
      </w:pPr>
      <w:r>
        <w:rPr>
          <w:rFonts w:ascii="Amiri" w:hAnsi="Amiri" w:eastAsia="Amiri" w:cs="Amiri"/>
          <w:lang w:bidi="ar-SA"/>
          <w:color w:val="111111"/>
          <w:sz w:val="28"/>
          <w:szCs w:val="28"/>
          <w:rtl/>
        </w:rPr>
        <w:t xml:space="preserve">الْحَسَنِ بْنِ عَلِیٍّ الْوَشَّاءِ عَنْ حَمَّادِ بْنِ عُثْمَانَ عَنِ ابْنِ أَبِی یَعْفُورٍ عَنْ أَبِی عَبْدِ اللَّهِ ع أَنَّهُ سُئِلَ عَنِ الرَّجُلِ یَسْتَرِیحُ فِی طَوَافِهِ فَقَالَ نَعَمْ أَنَا قَدْ کَانَتْ تُوضَعُ لِی مِرْفَقَةٌ فَأَجْلِسُ عَلَیْهَا.</w:t>
      </w:r>
    </w:p>
    <w:p>
      <w:pPr>
        <w:pStyle w:val="BookText"/>
      </w:pPr>
      <w:r>
        <w:rPr>
          <w:rStyle w:val="FootnoteReference"/>
        </w:rPr>
        <w:footnoteReference w:id="24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روایت شده که از امام صادق (علیه السلام) پرسیدند: آیا مردی که در حال طواف است می‌تواند استراحت کند؟ امام فرمودند: «بله، من خودم زمانی که طواف می‌کردم، برای خودم پشتی می‌گذاشتم و بر روی آن می‌نشستم.</w:t>
      </w:r>
    </w:p>
    <w:p>
      <w:pPr>
        <w:pStyle w:val="Heading4"/>
      </w:pPr>
      <w:bookmarkStart w:id="1886" w:name="_Toc1344"/>
      <w:r>
        <w:t>47- بَابُ أَنَّ الْمَرِیضَ یُطَافُ بِهِ مَعَ عَجْزِهِ وَ یُصَلِّی هُوَ الرَّکْعَتَیْنِ وَ کَذَا الْمُغْمَی عَلَیْهِ وَ الصَّبِیُّ وَ یُسْتَحَبُّ أَنْ یَمَسَّ الْمَحْمُولُ الْأَرْضَ بِقَدَمَیْهِ إِنْ أَمْکَنَ فِی الطَّوَافِ‌</w:t>
      </w:r>
      <w:bookmarkEnd w:id="1886"/>
    </w:p>
    <w:p>
      <w:pPr>
        <w:pStyle w:val="Heading5"/>
      </w:pPr>
      <w:bookmarkStart w:id="1887" w:name="_Toc1345"/>
      <w:r>
        <w:t>اشارة</w:t>
      </w:r>
      <w:bookmarkEnd w:id="1887"/>
    </w:p>
    <w:p>
      <w:pPr>
        <w:pStyle w:val="BookText"/>
      </w:pPr>
      <w:r>
        <w:rPr>
          <w:rStyle w:val="FootnoteReference"/>
        </w:rPr>
        <w:footnoteReference w:id="2496"/>
      </w:r>
      <w:r>
        <w:rPr>
          <w:rFonts w:ascii="Amiri" w:hAnsi="Amiri" w:eastAsia="Amiri" w:cs="Amiri"/>
          <w:lang w:bidi="ar-SA"/>
          <w:color w:val="111111"/>
          <w:sz w:val="28"/>
          <w:szCs w:val="28"/>
          <w:rtl/>
        </w:rPr>
        <w:t xml:space="preserve">47 بَابُ أَنَّ الْمَرِیضَ یُطَافُ بِهِ مَعَ عَجْزِهِ وَ یُصَلِّی هُوَ الرَّکْعَتَیْنِ وَ کَذَا الْمُغْمَی عَلَیْهِ وَ الصَّبِیُّ وَ یُسْتَحَبُّ أَنْ یَمَسَّ الْمَحْمُولُ الْأَرْضَ بِقَدَمَیْهِ إِنْ أَمْکَنَ فِی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88" w:name="_Toc1346"/>
      <w:r>
        <w:t>[رقم الحدیث الکلی: 18029 - رقم الحدیث الباب: 1]</w:t>
      </w:r>
      <w:bookmarkEnd w:id="1888"/>
    </w:p>
    <w:p>
      <w:pPr>
        <w:pStyle w:val="BookText"/>
      </w:pPr>
      <w:r>
        <w:rPr>
          <w:rFonts w:ascii="Times New Roman" w:hAnsi="Times New Roman" w:eastAsia="Times New Roman" w:cs="Times New Roman"/>
          <w:lang w:val="en-US" w:bidi="en-US"/>
          <w:color w:val="111111"/>
          <w:sz w:val="28"/>
          <w:szCs w:val="28"/>
          <w:rtl/>
        </w:rPr>
        <w:t xml:space="preserve">18029- 1- </w:t>
      </w:r>
      <w:r>
        <w:rPr>
          <w:rStyle w:val="FootnoteReference"/>
        </w:rPr>
        <w:footnoteReference w:id="2497"/>
      </w:r>
      <w:r>
        <w:rPr>
          <w:rFonts w:ascii="Amiri" w:hAnsi="Amiri" w:eastAsia="Amiri" w:cs="Amiri"/>
          <w:lang w:bidi="ar-SA"/>
          <w:color w:val="111111"/>
          <w:sz w:val="28"/>
          <w:szCs w:val="28"/>
          <w:rtl/>
        </w:rPr>
        <w:t xml:space="preserve">مُحَمَّدُ بْنُ الْحَسَنِ بِإِسْنَادِهِ عَنْ مُوسَی بْنِ الْقَاسِمِ عَنْ عَبْدِ الرَّحْمَنِ یَعْنِی ابْنَ أَبِی نَجْرَانَ عَنْ حَمَّادٍ عَنْ حَرِیزٍ عَنْ أَبِی عَبْدِ اللَّهِ ع قَالَ: الْمَرِیضُ الْمَغْلُوبُ وَ الْمُغْمَی عَلَیْهِ یُرْمَی عَنْهُ وَ یُطَافُ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به نقل از حریز، از امام صادق (علیه السلام) روایت شده که فرمودند: «مریضی که به شدت ناتوان است و کسی که بی‌هوش شده،کسی اورا طواف می دهد و رمی جمار برایش به نیابت از سوی دیگران انجام می‌شود.»</w:t>
      </w:r>
    </w:p>
    <w:p>
      <w:pPr>
        <w:pStyle w:val="Heading5"/>
      </w:pPr>
      <w:bookmarkStart w:id="1889" w:name="_Toc1347"/>
      <w:r>
        <w:t>[رقم الحدیث الکلی: 18030 - رقم الحدیث الباب: 2]</w:t>
      </w:r>
      <w:bookmarkEnd w:id="1889"/>
    </w:p>
    <w:p>
      <w:pPr>
        <w:pStyle w:val="BookText"/>
      </w:pPr>
      <w:r>
        <w:rPr>
          <w:rFonts w:ascii="Times New Roman" w:hAnsi="Times New Roman" w:eastAsia="Times New Roman" w:cs="Times New Roman"/>
          <w:lang w:val="en-US" w:bidi="en-US"/>
          <w:color w:val="111111"/>
          <w:sz w:val="28"/>
          <w:szCs w:val="28"/>
          <w:rtl/>
        </w:rPr>
        <w:t xml:space="preserve">18030- 2- </w:t>
      </w:r>
      <w:r>
        <w:rPr>
          <w:rStyle w:val="FootnoteReference"/>
        </w:rPr>
        <w:footnoteReference w:id="2498"/>
      </w:r>
      <w:r>
        <w:rPr>
          <w:rFonts w:ascii="Amiri" w:hAnsi="Amiri" w:eastAsia="Amiri" w:cs="Amiri"/>
          <w:lang w:bidi="ar-SA"/>
          <w:color w:val="111111"/>
          <w:sz w:val="28"/>
          <w:szCs w:val="28"/>
          <w:rtl/>
        </w:rPr>
        <w:t xml:space="preserve">وَ عَنْهُ عَنْ صَفْوَانَ بْنِ یَحْیَی قَالَ: سَأَلْتُ أَبَا الْحَسَنِ ع عَنِ الرَّجُلِ الْمَرِیضِ یَقْدَمُ مَکَّةَ فَلَا یَسْتَطِیعُ أَنْ یَطُوفَ بِالْبَیْتِ- وَ لَا بَیْنَ الصَّفَا وَ الْمَرْوَةِ- قَالَ یُطَافُ بِهِ مَحْمُولًا یَخُطُّ الْأَرْضَ بِرِجْلَیْهِ حَتَّی تَمَسَّ الْأَرْضُ قَدَمَیْهِ فِی الطَّوَافِ ثُمَّ یُوقَفُ بِهِ فِی أَصْلِ الصَّفَا وَ الْمَرْوَةِ إِذَا کَانَ مُعْتَلًّا.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یحیی روایت شده که گفت: از امام موسی کاظم (علیه السلام) درباره مردی که به مکه می‌آید و بیمار است و نمی‌تواند طواف خانه (کعبه) و سعی بین صفا و مروه را انجام دهد، پرسیدم. امام فرمودند: باید طواف را به نیابت ازاو دیگران انجام دهند. او را به صورت حملی به دور خانه (کعبه) ببرند و پاهایش را به زمین بزنند تا پاهایش به زمین برسد. سپس او را در ابتدای صفا و مروه نگه‌دارند تا سعی را به نیابتش انجام دهند، اگر او بیمار باشد.</w:t>
      </w:r>
    </w:p>
    <w:p>
      <w:pPr>
        <w:pStyle w:val="Heading5"/>
      </w:pPr>
      <w:bookmarkStart w:id="1890" w:name="_Toc1348"/>
      <w:r>
        <w:t>[رقم الحدیث الکلی: 18031 - رقم الحدیث الباب: 3]</w:t>
      </w:r>
      <w:bookmarkEnd w:id="1890"/>
    </w:p>
    <w:p>
      <w:pPr>
        <w:pStyle w:val="BookText"/>
      </w:pPr>
      <w:r>
        <w:rPr>
          <w:rFonts w:ascii="Times New Roman" w:hAnsi="Times New Roman" w:eastAsia="Times New Roman" w:cs="Times New Roman"/>
          <w:lang w:val="en-US" w:bidi="en-US"/>
          <w:color w:val="111111"/>
          <w:sz w:val="28"/>
          <w:szCs w:val="28"/>
          <w:rtl/>
        </w:rPr>
        <w:t xml:space="preserve">18031- 3- </w:t>
      </w:r>
      <w:r>
        <w:rPr>
          <w:rStyle w:val="FootnoteReference"/>
        </w:rPr>
        <w:footnoteReference w:id="2499"/>
      </w:r>
      <w:r>
        <w:rPr>
          <w:rFonts w:ascii="Amiri" w:hAnsi="Amiri" w:eastAsia="Amiri" w:cs="Amiri"/>
          <w:lang w:bidi="ar-SA"/>
          <w:color w:val="111111"/>
          <w:sz w:val="28"/>
          <w:szCs w:val="28"/>
          <w:rtl/>
        </w:rPr>
        <w:t xml:space="preserve">وَ عَنْهُ عَنْ حَمَّادٍ عَنْ حَرِیزٍ عَنْ أَبِی عَبْدِ اللَّهِ ع قَالَ: سَأَلْتُهُ عَنِ الرَّجُلِ یُطَافُ بِهِ وَ یُرْمَی عَنْهُ قَالَ فَقَالَ نَعَمْ إِذَا کَانَ لَا یَسْتَطِیعُ.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نقل شده که از امام صادق (علیه السلام) پرسیدم: درباره مردی که به نیابت از او طواف و رمی جمار انجام می‌شود، چه می‌فرمایید؟ امام فرمودند: «بله، اگر او نتواند این کارها را به تنهایی انجام دهد.</w:t>
      </w:r>
    </w:p>
    <w:p>
      <w:pPr>
        <w:pStyle w:val="BookText"/>
      </w:pPr>
      <w:r>
        <w:rPr>
          <w:rFonts w:ascii="IRNazanin" w:hAnsi="IRNazanin" w:eastAsia="IRNazanin" w:cs="IRNazanin"/>
          <w:lang w:bidi="fa-IR"/>
          <w:color w:val="111111"/>
          <w:sz w:val="28"/>
          <w:szCs w:val="28"/>
          <w:rtl/>
        </w:rPr>
        <w:t xml:space="preserve">ص: 389</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5" w:name="pg14670_158421"/>
    <w:bookmarkEnd w:id="375"/>
    <w:p>
      <w:pPr>
        <w:pStyle w:val="Heading5"/>
      </w:pPr>
      <w:bookmarkStart w:id="1891" w:name="_Toc1349"/>
      <w:r>
        <w:t>[رقم الحدیث الکلی: 18032 - رقم الحدیث الباب: 4]</w:t>
      </w:r>
      <w:bookmarkEnd w:id="1891"/>
    </w:p>
    <w:p>
      <w:pPr>
        <w:pStyle w:val="BookText"/>
      </w:pPr>
      <w:r>
        <w:rPr>
          <w:rFonts w:ascii="Times New Roman" w:hAnsi="Times New Roman" w:eastAsia="Times New Roman" w:cs="Times New Roman"/>
          <w:lang w:val="en-US" w:bidi="en-US"/>
          <w:color w:val="111111"/>
          <w:sz w:val="28"/>
          <w:szCs w:val="28"/>
          <w:rtl/>
        </w:rPr>
        <w:t xml:space="preserve">18032- 4- </w:t>
      </w:r>
      <w:r>
        <w:rPr>
          <w:rStyle w:val="FootnoteReference"/>
        </w:rPr>
        <w:footnoteReference w:id="2500"/>
      </w:r>
      <w:r>
        <w:rPr>
          <w:rFonts w:ascii="Amiri" w:hAnsi="Amiri" w:eastAsia="Amiri" w:cs="Amiri"/>
          <w:lang w:bidi="ar-SA"/>
          <w:color w:val="111111"/>
          <w:sz w:val="28"/>
          <w:szCs w:val="28"/>
          <w:rtl/>
        </w:rPr>
        <w:t xml:space="preserve">وَ عَنْهُ عَنْ إِبْرَاهِیمَ الْأَسَدِیِّ عَنْ مُعَاوِیَةَ بْنِ عَمَّارٍ عَنْ أَبِی عَبْدِ اللَّهِ ع قَالَ: إِذَا کَانَتِ الْمَرْأَةُ مَرِیضَةً لَا تَعْقِلُ فَلْیُحْرَمْ عَنْهَا وَ یُتَّقَی عَلَیْهَا مَا یُتَّقَی </w:t>
      </w:r>
      <w:r>
        <w:rPr>
          <w:rStyle w:val="FootnoteReference"/>
        </w:rPr>
        <w:footnoteReference w:id="2501"/>
      </w:r>
      <w:r>
        <w:rPr>
          <w:rFonts w:ascii="Amiri" w:hAnsi="Amiri" w:eastAsia="Amiri" w:cs="Amiri"/>
          <w:lang w:bidi="ar-SA"/>
          <w:color w:val="111111"/>
          <w:sz w:val="28"/>
          <w:szCs w:val="28"/>
          <w:rtl/>
        </w:rPr>
        <w:t xml:space="preserve">عَلَی الْمُحْرِمِ وَ یُطَافُ بِهَا أَوْ یُطَافُ عَنْهَا وَ یُرْمَی عَنْهَا.</w:t>
      </w:r>
    </w:p>
    <w:p>
      <w:pPr>
        <w:pStyle w:val="BookText"/>
      </w:pPr>
      <w:r>
        <w:rPr>
          <w:rFonts w:ascii="Amiri" w:hAnsi="Amiri" w:eastAsia="Amiri" w:cs="Amiri"/>
          <w:lang w:bidi="ar-SA"/>
          <w:color w:val="111111"/>
          <w:sz w:val="28"/>
          <w:szCs w:val="28"/>
          <w:rtl/>
        </w:rPr>
        <w:t xml:space="preserve">أَقُولُ: الْمُرَادُ یُطَافُ عَنْهَا إِذَا لَمْ یُمْکِنْ أَنْ یُطَافَ بِهَا لِمَا مَضَی </w:t>
      </w:r>
      <w:r>
        <w:rPr>
          <w:rStyle w:val="FootnoteReference"/>
        </w:rPr>
        <w:footnoteReference w:id="2502"/>
      </w:r>
      <w:r>
        <w:rPr>
          <w:rFonts w:ascii="Amiri" w:hAnsi="Amiri" w:eastAsia="Amiri" w:cs="Amiri"/>
          <w:lang w:bidi="ar-SA"/>
          <w:color w:val="111111"/>
          <w:sz w:val="28"/>
          <w:szCs w:val="28"/>
          <w:rtl/>
        </w:rPr>
        <w:t xml:space="preserve">وَ یَأْتِی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که از امام صادق (علیه السلام) پرسیدم: اگر زن بیمار و ناتوان باشد به طوری که عقلش را از دست داده، چه باید کرد؟ امام فرمودند: «برای او باید احرام ببندند و همانند کسی که در حال احرام است، از او محافظت شود. سپس طواف و رمی جمار برای او به نیابت از سوی دیگران انجام می‌شود.»</w:t>
      </w:r>
    </w:p>
    <w:p>
      <w:pPr>
        <w:pStyle w:val="BookText"/>
      </w:pPr>
      <w:r>
        <w:rPr>
          <w:rFonts w:ascii="IRNazanin" w:hAnsi="IRNazanin" w:eastAsia="IRNazanin" w:cs="IRNazanin"/>
          <w:lang w:bidi="fa-IR"/>
          <w:color w:val="111111"/>
          <w:sz w:val="28"/>
          <w:szCs w:val="28"/>
          <w:rtl/>
        </w:rPr>
        <w:t xml:space="preserve">می گویم : منظوراینست که اگر نمی‌توان با خود بیمار طواف کرد، طواف و رمی جمار باید به نیابت از او انجام شود.</w:t>
      </w:r>
    </w:p>
    <w:p>
      <w:pPr>
        <w:pStyle w:val="Heading5"/>
      </w:pPr>
      <w:bookmarkStart w:id="1892" w:name="_Toc1350"/>
      <w:r>
        <w:t>[رقم الحدیث الکلی: 18033 - رقم الحدیث الباب: 5]</w:t>
      </w:r>
      <w:bookmarkEnd w:id="1892"/>
    </w:p>
    <w:p>
      <w:pPr>
        <w:pStyle w:val="BookText"/>
      </w:pPr>
      <w:r>
        <w:rPr>
          <w:rFonts w:ascii="Times New Roman" w:hAnsi="Times New Roman" w:eastAsia="Times New Roman" w:cs="Times New Roman"/>
          <w:lang w:val="en-US" w:bidi="en-US"/>
          <w:color w:val="111111"/>
          <w:sz w:val="28"/>
          <w:szCs w:val="28"/>
          <w:rtl/>
        </w:rPr>
        <w:t xml:space="preserve">18033- 5- </w:t>
      </w:r>
      <w:r>
        <w:rPr>
          <w:rStyle w:val="FootnoteReference"/>
        </w:rPr>
        <w:footnoteReference w:id="2504"/>
      </w:r>
      <w:r>
        <w:rPr>
          <w:rFonts w:ascii="Amiri" w:hAnsi="Amiri" w:eastAsia="Amiri" w:cs="Amiri"/>
          <w:lang w:bidi="ar-SA"/>
          <w:color w:val="111111"/>
          <w:sz w:val="28"/>
          <w:szCs w:val="28"/>
          <w:rtl/>
        </w:rPr>
        <w:t xml:space="preserve">وَ عَنْهُ عَنْ عَبْدِ اللَّهِ عَنْ إِسْحَاقَ بْنِ عَمَّارٍ عَنْ أَبِی الْحَسَنِ ع فِی حَدِیثٍ قَالَ: قُلْتُ الْمَرِیضُ الْمَغْلُوبُ یُطَافُ عَنْهُ قَالَ لَا وَ لَکِنْ یُطَافُ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از امام موسی کاظم (علیه السلام) پرسیدم: آیا برای بیمار ناتوان طواف به نیابت انجام می‌شود؟ امام فرمودند: «نه، بلکه باید طواف را به صورت حملی به دور خانه (کعبه) انجام دهند.</w:t>
      </w:r>
    </w:p>
    <w:p>
      <w:pPr>
        <w:pStyle w:val="Heading5"/>
      </w:pPr>
      <w:bookmarkStart w:id="1893" w:name="_Toc1351"/>
      <w:r>
        <w:t>[رقم الحدیث الکلی: 18034 - رقم الحدیث الباب: 6]</w:t>
      </w:r>
      <w:bookmarkEnd w:id="1893"/>
    </w:p>
    <w:p>
      <w:pPr>
        <w:pStyle w:val="BookText"/>
      </w:pPr>
      <w:r>
        <w:rPr>
          <w:rFonts w:ascii="Times New Roman" w:hAnsi="Times New Roman" w:eastAsia="Times New Roman" w:cs="Times New Roman"/>
          <w:lang w:val="en-US" w:bidi="en-US"/>
          <w:color w:val="111111"/>
          <w:sz w:val="28"/>
          <w:szCs w:val="28"/>
          <w:rtl/>
        </w:rPr>
        <w:t xml:space="preserve">18034- 6- </w:t>
      </w:r>
      <w:r>
        <w:rPr>
          <w:rStyle w:val="FootnoteReference"/>
        </w:rPr>
        <w:footnoteReference w:id="2505"/>
      </w:r>
      <w:r>
        <w:rPr>
          <w:rFonts w:ascii="Amiri" w:hAnsi="Amiri" w:eastAsia="Amiri" w:cs="Amiri"/>
          <w:lang w:bidi="ar-SA"/>
          <w:color w:val="111111"/>
          <w:sz w:val="28"/>
          <w:szCs w:val="28"/>
          <w:rtl/>
        </w:rPr>
        <w:t xml:space="preserve">وَ عَنْهُ عَنْ صَفْوَانَ بْنِ یَحْیَی عَنْ مُعَاوِیَةَ بْنِ عَمَّارٍ عَنْ أَبِی عَبْدِ اللَّهِ ع قَالَ: الْکَسِیرُ یُحْمَلُ فَیُطَافُ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امام صادق (علیه السلام) فرمودند: «بیمار ناتوان را باید حمل کنند و به دور خانه (کعبه) طواف دهند.</w:t>
      </w:r>
    </w:p>
    <w:p>
      <w:pPr>
        <w:pStyle w:val="Heading5"/>
      </w:pPr>
      <w:bookmarkStart w:id="1894" w:name="_Toc1352"/>
      <w:r>
        <w:t>[رقم الحدیث الکلی: 18035 - رقم الحدیث الباب: 7]</w:t>
      </w:r>
      <w:bookmarkEnd w:id="1894"/>
    </w:p>
    <w:p>
      <w:pPr>
        <w:pStyle w:val="BookText"/>
      </w:pPr>
      <w:r>
        <w:rPr>
          <w:rFonts w:ascii="Times New Roman" w:hAnsi="Times New Roman" w:eastAsia="Times New Roman" w:cs="Times New Roman"/>
          <w:lang w:val="en-US" w:bidi="en-US"/>
          <w:color w:val="111111"/>
          <w:sz w:val="28"/>
          <w:szCs w:val="28"/>
          <w:rtl/>
        </w:rPr>
        <w:t xml:space="preserve">18035- 7- </w:t>
      </w:r>
      <w:r>
        <w:rPr>
          <w:rStyle w:val="FootnoteReference"/>
        </w:rPr>
        <w:footnoteReference w:id="2506"/>
      </w:r>
      <w:r>
        <w:rPr>
          <w:rFonts w:ascii="Amiri" w:hAnsi="Amiri" w:eastAsia="Amiri" w:cs="Amiri"/>
          <w:lang w:bidi="ar-SA"/>
          <w:color w:val="111111"/>
          <w:sz w:val="28"/>
          <w:szCs w:val="28"/>
          <w:rtl/>
        </w:rPr>
        <w:t xml:space="preserve">وَ عَنْهُ عَنْ صَفْوَانَ بْنِ یَحْیَی عَنْ إِسْحَاقَ بْنِ عَمَّارٍ قَالَ: سَأَلْتُ أَبَا الْحَسَنِ مُوسَی ع عَنِ الْمَرِیضِ یُطَافُ عَنْهُ بِالْکَعْبَةِ قَالَ لَا وَ لَکِنْ یُطَافُ بِهِ.</w:t>
      </w:r>
    </w:p>
    <w:p>
      <w:pPr>
        <w:pStyle w:val="BookText"/>
      </w:pPr>
      <w:r>
        <w:rPr>
          <w:rFonts w:ascii="Amiri" w:hAnsi="Amiri" w:eastAsia="Amiri" w:cs="Amiri"/>
          <w:lang w:bidi="ar-SA"/>
          <w:color w:val="111111"/>
          <w:sz w:val="28"/>
          <w:szCs w:val="28"/>
          <w:rtl/>
        </w:rPr>
        <w:t xml:space="preserve">وَ رَوَاهُ الصَّدُوقُ بِإِسْنَادِهِ عَنْ إِسْحَاقَ بْنِ عَمَّارٍ أَنَّهُ سَأَلَ أَبَا إِبْرَاهِیمَ ع وَ ذَکَرَ مِثْلَهُ </w:t>
      </w:r>
      <w:r>
        <w:rPr>
          <w:rStyle w:val="FootnoteReference"/>
        </w:rPr>
        <w:footnoteReference w:id="2507"/>
      </w:r>
    </w:p>
    <w:p>
      <w:pPr>
        <w:pStyle w:val="BookText"/>
      </w:pPr>
      <w:r>
        <w:rPr>
          <w:rFonts w:ascii="IRNazanin" w:hAnsi="IRNazanin" w:eastAsia="IRNazanin" w:cs="IRNazanin"/>
          <w:lang w:bidi="fa-IR"/>
          <w:color w:val="111111"/>
          <w:sz w:val="28"/>
          <w:szCs w:val="28"/>
          <w:rtl/>
        </w:rPr>
        <w:t xml:space="preserve">ص: 390</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6" w:name="pg14670_158422"/>
    <w:bookmarkEnd w:id="376"/>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مِثْلَهُ إِلَّا أَنَّهُ قَالَ عَنِ الْمَرِیضِ الْمَغْلُوبِ </w:t>
      </w:r>
      <w:r>
        <w:rPr>
          <w:rStyle w:val="FootnoteReference"/>
        </w:rPr>
        <w:footnoteReference w:id="25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از امام موسی کاظم (علیه السلام) پرسیدم: آیا برای بیمار ناتوان طواف به نیابت انجام می‌شود؟ امام فرمودند: «نه، بلکه باید طواف را به صورت حملی به دور خانه (کعبه) انجام دهند.</w:t>
      </w:r>
    </w:p>
    <w:p>
      <w:pPr>
        <w:pStyle w:val="Heading5"/>
      </w:pPr>
      <w:bookmarkStart w:id="1895" w:name="_Toc1353"/>
      <w:r>
        <w:t>[رقم الحدیث الکلی: 18036 - رقم الحدیث الباب: 8]</w:t>
      </w:r>
      <w:bookmarkEnd w:id="1895"/>
    </w:p>
    <w:p>
      <w:pPr>
        <w:pStyle w:val="BookText"/>
      </w:pPr>
      <w:r>
        <w:rPr>
          <w:rFonts w:ascii="Times New Roman" w:hAnsi="Times New Roman" w:eastAsia="Times New Roman" w:cs="Times New Roman"/>
          <w:lang w:val="en-US" w:bidi="en-US"/>
          <w:color w:val="111111"/>
          <w:sz w:val="28"/>
          <w:szCs w:val="28"/>
          <w:rtl/>
        </w:rPr>
        <w:t xml:space="preserve">18036- 8- </w:t>
      </w:r>
      <w:r>
        <w:rPr>
          <w:rStyle w:val="FootnoteReference"/>
        </w:rPr>
        <w:footnoteReference w:id="2509"/>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الرَّبِیعِ بْنِ خُثَیْمٍ </w:t>
      </w:r>
      <w:r>
        <w:rPr>
          <w:rStyle w:val="FootnoteReference"/>
        </w:rPr>
        <w:footnoteReference w:id="2510"/>
      </w:r>
      <w:r>
        <w:rPr>
          <w:rFonts w:ascii="Amiri" w:hAnsi="Amiri" w:eastAsia="Amiri" w:cs="Amiri"/>
          <w:lang w:bidi="ar-SA"/>
          <w:color w:val="111111"/>
          <w:sz w:val="28"/>
          <w:szCs w:val="28"/>
          <w:rtl/>
        </w:rPr>
        <w:t xml:space="preserve">قَالَ: شَهِدْتُ أَبَا عَبْدِ اللَّهِ ع وَ هُوَ یُطَافُ بِهِ حَوْلَ الْکَعْبَةِ فِی مَحْمِلٍ وَ هُوَ شَدِیدُ الْمَرَضِ فَکَانَ کُلَّمَا بَلَغَ الرُّکْنَ الْیَمَانِیَّ- أَمَرَهُمْ فَوَضَعُوهُ بِالْأَرْضِ فَأَخْرَجَ یَدَهُ مِنْ کَوَّةِ الْمَحْمِلِ </w:t>
      </w:r>
      <w:r>
        <w:rPr>
          <w:rStyle w:val="FootnoteReference"/>
        </w:rPr>
        <w:footnoteReference w:id="2511"/>
      </w:r>
      <w:r>
        <w:rPr>
          <w:rFonts w:ascii="Amiri" w:hAnsi="Amiri" w:eastAsia="Amiri" w:cs="Amiri"/>
          <w:lang w:bidi="ar-SA"/>
          <w:color w:val="111111"/>
          <w:sz w:val="28"/>
          <w:szCs w:val="28"/>
          <w:rtl/>
        </w:rPr>
        <w:t xml:space="preserve">حَتَّی یَجُرَّهَا عَلَی الْأَرْضِ ثُمَّ یَقُولُ ارْفَعُونِی فَلَمَّا فَعَلَ ذَلِکَ مِرَاراً فِی کُلِّ شَوْطٍ قُلْتُ لَهُ جُعِلْتُ فِدَاکَ یَا ابْنَ رَسُولِ اللَّهِ- إِنَّ هَذَا یَشُقُّ عَلَیْکَ فَقَالَ إِنِّی سَمِعْتُ اللَّهَ عَزَّ وَ جَلَّ یَقُولُ لِیَشْهَدُوا مَنافِعَ لَهُمْ </w:t>
      </w:r>
      <w:r>
        <w:rPr>
          <w:rStyle w:val="FootnoteReference"/>
        </w:rPr>
        <w:footnoteReference w:id="2512"/>
      </w:r>
      <w:r>
        <w:rPr>
          <w:rFonts w:ascii="Amiri" w:hAnsi="Amiri" w:eastAsia="Amiri" w:cs="Amiri"/>
          <w:lang w:bidi="ar-SA"/>
          <w:color w:val="111111"/>
          <w:sz w:val="28"/>
          <w:szCs w:val="28"/>
          <w:rtl/>
        </w:rPr>
        <w:t xml:space="preserve">فَقُلْتُ مَنَافِعَ الدُّنْیَا أَوْ مَنَافِعَ الْآخِرَةِ فَقَالَ الْکُلَّ.</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ربیع بن خثیم روایت شده که گفت: شاهد بودم امام صادق (علیه السلام) را که در حال طواف به دور خانه (کعبه) بود و به شدت بیمار بود. او در محمل (چادر) حمل می‌شد و هر بار که به رکن یمانی می‌رسید، دستور می‌داد که او را به زمین بگذارند. سپس دستش را از کنار محمل بیرون می‌آورد و بر زمین می‌کشید و می‌گفت: «مرا بالا ببرید.» وقتی این کار را چندین بار در هر شوط انجام داد، به او گفتم: «ای فرزند پیامبر خدا، این کار بر تو سخت است.» امام پاسخ داد: «من شنیدم که خداوند عزّ و جلّ می‌فرماید: "تا آن‌ها منافع خود را مشاهده کنند" (حج، 22: 28).» پرسیدم: «این منافع دنیوی است یا اخروی؟» امام فرمودند: «همه منافع.»</w:t>
      </w:r>
    </w:p>
    <w:p>
      <w:pPr>
        <w:pStyle w:val="Heading5"/>
      </w:pPr>
      <w:bookmarkStart w:id="1896" w:name="_Toc1354"/>
      <w:r>
        <w:t>[رقم الحدیث الکلی: 18037 - رقم الحدیث الباب: 9]</w:t>
      </w:r>
      <w:bookmarkEnd w:id="1896"/>
    </w:p>
    <w:p>
      <w:pPr>
        <w:pStyle w:val="BookText"/>
      </w:pPr>
      <w:r>
        <w:rPr>
          <w:rFonts w:ascii="Times New Roman" w:hAnsi="Times New Roman" w:eastAsia="Times New Roman" w:cs="Times New Roman"/>
          <w:lang w:val="en-US" w:bidi="en-US"/>
          <w:color w:val="111111"/>
          <w:sz w:val="28"/>
          <w:szCs w:val="28"/>
          <w:rtl/>
        </w:rPr>
        <w:t xml:space="preserve">18037- 9- </w:t>
      </w:r>
      <w:r>
        <w:rPr>
          <w:rStyle w:val="FootnoteReference"/>
        </w:rPr>
        <w:footnoteReference w:id="2514"/>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الصِّبْیَانُ یُطَافُ بِهِمْ وَ یُرْمَی عَنْهُمْ</w:t>
      </w:r>
    </w:p>
    <w:p>
      <w:pPr>
        <w:pStyle w:val="BookText"/>
      </w:pPr>
      <w:r>
        <w:rPr>
          <w:rFonts w:ascii="IRNazanin" w:hAnsi="IRNazanin" w:eastAsia="IRNazanin" w:cs="IRNazanin"/>
          <w:lang w:bidi="fa-IR"/>
          <w:color w:val="111111"/>
          <w:sz w:val="28"/>
          <w:szCs w:val="28"/>
          <w:rtl/>
        </w:rPr>
        <w:t xml:space="preserve">ص: 391</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7" w:name="pg14670_158423"/>
    <w:bookmarkEnd w:id="377"/>
    <w:p>
      <w:pPr>
        <w:pStyle w:val="BookText"/>
      </w:pPr>
      <w:r>
        <w:rPr>
          <w:rFonts w:ascii="Amiri" w:hAnsi="Amiri" w:eastAsia="Amiri" w:cs="Amiri"/>
          <w:lang w:bidi="ar-SA"/>
          <w:color w:val="111111"/>
          <w:sz w:val="28"/>
          <w:szCs w:val="28"/>
          <w:rtl/>
        </w:rPr>
        <w:t xml:space="preserve">قَالَ وَ قَالَ أَبُو عَبْدِ اللَّهِ ع إِذَا کَانَتِ الْمَرْأَةُ مَرِیضَةً لَا تَعْقِلُ یُطَافُ بِهَا أَوْ یُطَافُ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از امام صادق (علیه السلام) پرسید: آیا درباره کودکان نیز طواف و رمی جمار به نیابت از آنها انجام می‌شود؟ امام فرمودند: «بله، کودکان را طواف می‌کنند و به نیابت از آنها رمی جمار انجام می‌شود.»</w:t>
      </w:r>
    </w:p>
    <w:p>
      <w:pPr>
        <w:pStyle w:val="BookText"/>
      </w:pPr>
      <w:r>
        <w:rPr>
          <w:rFonts w:ascii="IRNazanin" w:hAnsi="IRNazanin" w:eastAsia="IRNazanin" w:cs="IRNazanin"/>
          <w:lang w:bidi="fa-IR"/>
          <w:color w:val="111111"/>
          <w:sz w:val="28"/>
          <w:szCs w:val="28"/>
          <w:rtl/>
        </w:rPr>
        <w:t xml:space="preserve">همچنین امام صادق (علیه السلام) فرمودند: «اگر زن بیمار و ناتوانی باشد که عقلش را از دست داده، باید اورا طواف دهند یا اینکه طواف را به نیابت از او انجام دهند.</w:t>
      </w:r>
    </w:p>
    <w:p>
      <w:pPr>
        <w:pStyle w:val="Heading5"/>
      </w:pPr>
      <w:bookmarkStart w:id="1897" w:name="_Toc1355"/>
      <w:r>
        <w:t>[رقم الحدیث الکلی: 18038 - رقم الحدیث الباب: 10]</w:t>
      </w:r>
      <w:bookmarkEnd w:id="1897"/>
    </w:p>
    <w:p>
      <w:pPr>
        <w:pStyle w:val="BookText"/>
      </w:pPr>
      <w:r>
        <w:rPr>
          <w:rFonts w:ascii="Times New Roman" w:hAnsi="Times New Roman" w:eastAsia="Times New Roman" w:cs="Times New Roman"/>
          <w:lang w:val="en-US" w:bidi="en-US"/>
          <w:color w:val="111111"/>
          <w:sz w:val="28"/>
          <w:szCs w:val="28"/>
          <w:rtl/>
        </w:rPr>
        <w:t xml:space="preserve">18038- 10- </w:t>
      </w:r>
      <w:r>
        <w:rPr>
          <w:rStyle w:val="FootnoteReference"/>
        </w:rPr>
        <w:footnoteReference w:id="2515"/>
      </w:r>
      <w:r>
        <w:rPr>
          <w:rFonts w:ascii="Amiri" w:hAnsi="Amiri" w:eastAsia="Amiri" w:cs="Amiri"/>
          <w:lang w:bidi="ar-SA"/>
          <w:color w:val="111111"/>
          <w:sz w:val="28"/>
          <w:szCs w:val="28"/>
          <w:rtl/>
        </w:rPr>
        <w:t xml:space="preserve">مُحَمَّدُ بْنُ عَلِیِّ بْنِ الْحُسَیْنِ بِإِسْنَادِهِ عَنْ أَبِی بَصِیرٍ أَنَّ أَبَا عَبْدِ اللَّهِ ع مَرِضَ فَأَمَرَ غِلْمَانَهُ أَنْ یَحْمِلُوهُ وَ یَطُوفُوا بِهِ فَأَمَرَهُمْ أَنْ یَخُطُّوا بِرِجْلَیْهِ الْأَرْضَ حَتَّی تَمَسَّ الْأَرْضَ قَدَمَاهُ فِی الطَّوَافِ.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امام صادق (علیه السلام) بیمار شد و به غلامانش دستور داد که او را حمل کنند و به دور خانه (کعبه) طواف دهند. امام همچنین به آن‌ها دستور داد که پاهای او را به زمین بزنند تا پاهایش در طواف به زمین برسد.</w:t>
      </w:r>
    </w:p>
    <w:p>
      <w:pPr>
        <w:pStyle w:val="Heading5"/>
      </w:pPr>
      <w:bookmarkStart w:id="1898" w:name="_Toc1356"/>
      <w:r>
        <w:t>[رقم الحدیث الکلی: 18039 - رقم الحدیث الباب: 11]</w:t>
      </w:r>
      <w:bookmarkEnd w:id="1898"/>
    </w:p>
    <w:p>
      <w:pPr>
        <w:pStyle w:val="BookText"/>
      </w:pPr>
      <w:r>
        <w:rPr>
          <w:rFonts w:ascii="Times New Roman" w:hAnsi="Times New Roman" w:eastAsia="Times New Roman" w:cs="Times New Roman"/>
          <w:lang w:val="en-US" w:bidi="en-US"/>
          <w:color w:val="111111"/>
          <w:sz w:val="28"/>
          <w:szCs w:val="28"/>
          <w:rtl/>
        </w:rPr>
        <w:t xml:space="preserve">18039- 11- </w:t>
      </w:r>
      <w:r>
        <w:rPr>
          <w:rStyle w:val="FootnoteReference"/>
        </w:rPr>
        <w:footnoteReference w:id="2516"/>
      </w:r>
      <w:r>
        <w:rPr>
          <w:rFonts w:ascii="Amiri" w:hAnsi="Amiri" w:eastAsia="Amiri" w:cs="Amiri"/>
          <w:lang w:bidi="ar-SA"/>
          <w:color w:val="111111"/>
          <w:sz w:val="28"/>
          <w:szCs w:val="28"/>
          <w:rtl/>
        </w:rPr>
        <w:t xml:space="preserve">وَ بِإِسْنَادِهِ عَنْ مُحَمَّدِ بْنِ الْفُضَیْلِ عَنِ الرَّبِیعِ بْنِ خُثَیْمٍ </w:t>
      </w:r>
      <w:r>
        <w:rPr>
          <w:rStyle w:val="FootnoteReference"/>
        </w:rPr>
        <w:footnoteReference w:id="2517"/>
      </w:r>
    </w:p>
    <w:p>
      <w:pPr>
        <w:pStyle w:val="BookText"/>
      </w:pPr>
      <w:r>
        <w:rPr>
          <w:rFonts w:ascii="Amiri" w:hAnsi="Amiri" w:eastAsia="Amiri" w:cs="Amiri"/>
          <w:lang w:bidi="ar-SA"/>
          <w:color w:val="111111"/>
          <w:sz w:val="28"/>
          <w:szCs w:val="28"/>
          <w:rtl/>
        </w:rPr>
        <w:t xml:space="preserve">أَنَّهُ کَانَ یَفْعَلُ ذَلِکَ کُلَّمَا بَلَغَ إِلَی الرُّکْنِ الْیَمَانِیِّ.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این کار را انجام می دادند هربارکه به رکن یمانی می رسیدند</w:t>
      </w:r>
    </w:p>
    <w:p>
      <w:pPr>
        <w:pStyle w:val="Heading5"/>
      </w:pPr>
      <w:bookmarkStart w:id="1899" w:name="_Toc1357"/>
      <w:r>
        <w:t>[رقم الحدیث الکلی: 18040 - رقم الحدیث الباب: 12]</w:t>
      </w:r>
      <w:bookmarkEnd w:id="1899"/>
    </w:p>
    <w:p>
      <w:pPr>
        <w:pStyle w:val="BookText"/>
      </w:pPr>
      <w:r>
        <w:rPr>
          <w:rFonts w:ascii="Times New Roman" w:hAnsi="Times New Roman" w:eastAsia="Times New Roman" w:cs="Times New Roman"/>
          <w:lang w:val="en-US" w:bidi="en-US"/>
          <w:color w:val="111111"/>
          <w:sz w:val="28"/>
          <w:szCs w:val="28"/>
          <w:rtl/>
        </w:rPr>
        <w:t xml:space="preserve">18040- 12- </w:t>
      </w:r>
      <w:r>
        <w:rPr>
          <w:rStyle w:val="FootnoteReference"/>
        </w:rPr>
        <w:footnoteReference w:id="2518"/>
      </w:r>
      <w:r>
        <w:rPr>
          <w:rFonts w:ascii="Amiri" w:hAnsi="Amiri" w:eastAsia="Amiri" w:cs="Amiri"/>
          <w:lang w:bidi="ar-SA"/>
          <w:color w:val="111111"/>
          <w:sz w:val="28"/>
          <w:szCs w:val="28"/>
          <w:rtl/>
        </w:rPr>
        <w:t xml:space="preserve">مُحَمَّدُ بْنُ مُحَمَّدٍ الْمُفِیدُ فِی الْمُقْنِعَةِ قَالَ: قَالَ ع الْعَلِیلُ الَّذِی لَا یَسْتَطِیعُ الطَّوَافَ بِنَفْسِهِ یُطَافُ بِهِ وَ إِذَا لَمْ یَسْتَطِعِ الرَّمْیَ رُمِیَ عَنْهُ وَ الْفَرْقُ بَیْنَهُمَا أَنَّ الطَّوَافَ فَرِیضَةٌ وَ الرَّمْیَ سُنَّةٌ.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19"/>
      </w:r>
      <w:r>
        <w:rPr>
          <w:rFonts w:ascii="Amiri" w:hAnsi="Amiri" w:eastAsia="Amiri" w:cs="Amiri"/>
          <w:lang w:bidi="ar-SA"/>
          <w:color w:val="111111"/>
          <w:sz w:val="28"/>
          <w:szCs w:val="28"/>
          <w:rtl/>
        </w:rPr>
        <w:t xml:space="preserve">وَ یَأْتِی مَا یَدُلُّ عَلَیْهِ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المفید در کتاب «المقنعه» می‌نویسد:</w:t>
      </w:r>
    </w:p>
    <w:p>
      <w:pPr>
        <w:pStyle w:val="BookText"/>
      </w:pPr>
      <w:r>
        <w:rPr>
          <w:rFonts w:ascii="IRNazanin" w:hAnsi="IRNazanin" w:eastAsia="IRNazanin" w:cs="IRNazanin"/>
          <w:lang w:bidi="fa-IR"/>
          <w:color w:val="111111"/>
          <w:sz w:val="28"/>
          <w:szCs w:val="28"/>
          <w:rtl/>
        </w:rPr>
        <w:t xml:space="preserve">«بیمار که نمی‌تواند به تنهایی طواف کند، باید به دور خانه (کعبه) طواف داده شود و اگر نتواند رمی جمار انجام دهد، به نیابت از او رمی جمار انجام می‌شود. تفاوت بین این دو این است که طواف واجب است و رمی جمار مستحب.»</w:t>
      </w:r>
    </w:p>
    <w:p>
      <w:pPr>
        <w:pStyle w:val="Heading4"/>
      </w:pPr>
      <w:bookmarkStart w:id="1900" w:name="_Toc1358"/>
      <w:r>
        <w:t>48- بَابُ أَنَّ الْمَرْأَةَ إِذَا وَلَدَتْ یَوْمَ عَرَفَةَ لَمْ یَجِبِ الطَّوَافُ بِوَلَدِهَا وَ لَا عَنْهُ‌</w:t>
      </w:r>
      <w:bookmarkEnd w:id="1900"/>
    </w:p>
    <w:p>
      <w:pPr>
        <w:pStyle w:val="Heading5"/>
      </w:pPr>
      <w:bookmarkStart w:id="1901" w:name="_Toc1359"/>
      <w:r>
        <w:t>اشارة</w:t>
      </w:r>
      <w:bookmarkEnd w:id="1901"/>
    </w:p>
    <w:p>
      <w:pPr>
        <w:pStyle w:val="BookText"/>
      </w:pPr>
      <w:r>
        <w:rPr>
          <w:rStyle w:val="FootnoteReference"/>
        </w:rPr>
        <w:footnoteReference w:id="2521"/>
      </w:r>
      <w:r>
        <w:rPr>
          <w:rFonts w:ascii="Amiri" w:hAnsi="Amiri" w:eastAsia="Amiri" w:cs="Amiri"/>
          <w:lang w:bidi="ar-SA"/>
          <w:color w:val="111111"/>
          <w:sz w:val="28"/>
          <w:szCs w:val="28"/>
          <w:rtl/>
        </w:rPr>
        <w:t xml:space="preserve">48 بَابُ أَنَّ الْمَرْأَةَ إِذَا وَلَدَتْ یَوْمَ عَرَفَةَ لَمْ یَجِبِ الطَّوَافُ بِوَلَدِهَا وَ لَا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2" w:name="_Toc1360"/>
      <w:r>
        <w:t>[رقم الحدیث الکلی: 18041 - رقم الحدیث الباب: 1]</w:t>
      </w:r>
      <w:bookmarkEnd w:id="1902"/>
    </w:p>
    <w:p>
      <w:pPr>
        <w:pStyle w:val="BookText"/>
      </w:pPr>
      <w:r>
        <w:rPr>
          <w:rFonts w:ascii="Times New Roman" w:hAnsi="Times New Roman" w:eastAsia="Times New Roman" w:cs="Times New Roman"/>
          <w:lang w:val="en-US" w:bidi="en-US"/>
          <w:color w:val="111111"/>
          <w:sz w:val="28"/>
          <w:szCs w:val="28"/>
          <w:rtl/>
        </w:rPr>
        <w:t xml:space="preserve">18041- 1- </w:t>
      </w:r>
      <w:r>
        <w:rPr>
          <w:rStyle w:val="FootnoteReference"/>
        </w:rPr>
        <w:footnoteReference w:id="2522"/>
      </w:r>
      <w:r>
        <w:rPr>
          <w:rFonts w:ascii="Amiri" w:hAnsi="Amiri" w:eastAsia="Amiri" w:cs="Amiri"/>
          <w:lang w:bidi="ar-SA"/>
          <w:color w:val="111111"/>
          <w:sz w:val="28"/>
          <w:szCs w:val="28"/>
          <w:rtl/>
        </w:rPr>
        <w:t xml:space="preserve">مُحَمَّدُ بْنُ یَعْقُوبَ عَنْ مُحَمَّدِ بْنِ یَحْیَی عَنْ مُحَمَّدِ بْنِ</w:t>
      </w:r>
    </w:p>
    <w:p>
      <w:pPr>
        <w:pStyle w:val="BookText"/>
      </w:pPr>
      <w:r>
        <w:rPr>
          <w:rFonts w:ascii="IRNazanin" w:hAnsi="IRNazanin" w:eastAsia="IRNazanin" w:cs="IRNazanin"/>
          <w:lang w:bidi="fa-IR"/>
          <w:color w:val="111111"/>
          <w:sz w:val="28"/>
          <w:szCs w:val="28"/>
          <w:rtl/>
        </w:rPr>
        <w:t xml:space="preserve">ص: 392</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8" w:name="pg14670_158424"/>
    <w:bookmarkEnd w:id="378"/>
    <w:p>
      <w:pPr>
        <w:pStyle w:val="BookText"/>
      </w:pPr>
      <w:r>
        <w:rPr>
          <w:rFonts w:ascii="Amiri" w:hAnsi="Amiri" w:eastAsia="Amiri" w:cs="Amiri"/>
          <w:lang w:bidi="ar-SA"/>
          <w:color w:val="111111"/>
          <w:sz w:val="28"/>
          <w:szCs w:val="28"/>
          <w:rtl/>
        </w:rPr>
        <w:t xml:space="preserve">الْحُسَیْنِ عَنْ مُحَمَّدِ بْنِ عَبْدِ اللَّهِ بْنِ هِلَالٍ عَنْ عُقْبَةَ بْنِ خَالِدٍ عَنْ أَبِی عَبْدِ اللَّهِ ع فِی امْرَأَةٍ تَلِدُ یَوْمَ عَرَفَةَ کَیْفَ تَصْنَعُ بِوَلَدِهَا أَ یُطَافُ عَنْهُ أَمْ کَیْفَ یُصْنَعُ بِهِ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عُقْبَةَ بن خَالِد نقل شده که از امام صادق (علیه السلام) درباره زنی که در روز عرفه زایمان می‌کند و وضعیت نوزادش پرسید. او پرسید آیا برای نوزاد باید طواف انجام شود یا چگونه باید با او رفتار کرد؟ امام پاسخ دادند: «بر نوزاد چیزی نیست.»</w:t>
      </w:r>
    </w:p>
    <w:p>
      <w:pPr>
        <w:pStyle w:val="Heading4"/>
      </w:pPr>
      <w:bookmarkStart w:id="1903" w:name="_Toc1361"/>
      <w:r>
        <w:t>49- بَابُ جَوَازِ الطَّوَافِ عَنِ الْمَرِیضِ الَّذِی لَا یُمْکِنُ أَنْ یُطَافَ بِهِ کَالْمَبْطُونِ‌</w:t>
      </w:r>
      <w:bookmarkEnd w:id="1903"/>
    </w:p>
    <w:p>
      <w:pPr>
        <w:pStyle w:val="Heading5"/>
      </w:pPr>
      <w:bookmarkStart w:id="1904" w:name="_Toc1362"/>
      <w:r>
        <w:t>اشارة</w:t>
      </w:r>
      <w:bookmarkEnd w:id="1904"/>
    </w:p>
    <w:p>
      <w:pPr>
        <w:pStyle w:val="BookText"/>
      </w:pPr>
      <w:r>
        <w:rPr>
          <w:rStyle w:val="FootnoteReference"/>
        </w:rPr>
        <w:footnoteReference w:id="2523"/>
      </w:r>
      <w:r>
        <w:rPr>
          <w:rFonts w:ascii="Amiri" w:hAnsi="Amiri" w:eastAsia="Amiri" w:cs="Amiri"/>
          <w:lang w:bidi="ar-SA"/>
          <w:color w:val="111111"/>
          <w:sz w:val="28"/>
          <w:szCs w:val="28"/>
          <w:rtl/>
        </w:rPr>
        <w:t xml:space="preserve">49 بَابُ جَوَازِ الطَّوَافِ عَنِ الْمَرِیضِ الَّذِی لَا یُمْکِنُ أَنْ یُطَافَ بِهِ کَالْمَبْطُونِ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5" w:name="_Toc1363"/>
      <w:r>
        <w:t>[رقم الحدیث الکلی: 18042 - رقم الحدیث الباب: 1]</w:t>
      </w:r>
      <w:bookmarkEnd w:id="1905"/>
    </w:p>
    <w:p>
      <w:pPr>
        <w:pStyle w:val="BookText"/>
      </w:pPr>
      <w:r>
        <w:rPr>
          <w:rFonts w:ascii="Times New Roman" w:hAnsi="Times New Roman" w:eastAsia="Times New Roman" w:cs="Times New Roman"/>
          <w:lang w:val="en-US" w:bidi="en-US"/>
          <w:color w:val="111111"/>
          <w:sz w:val="28"/>
          <w:szCs w:val="28"/>
          <w:rtl/>
        </w:rPr>
        <w:t xml:space="preserve">18042- 1- </w:t>
      </w:r>
      <w:r>
        <w:rPr>
          <w:rStyle w:val="FootnoteReference"/>
        </w:rPr>
        <w:footnoteReference w:id="2524"/>
      </w:r>
      <w:r>
        <w:rPr>
          <w:rFonts w:ascii="Amiri" w:hAnsi="Amiri" w:eastAsia="Amiri" w:cs="Amiri"/>
          <w:lang w:bidi="ar-SA"/>
          <w:color w:val="111111"/>
          <w:sz w:val="28"/>
          <w:szCs w:val="28"/>
          <w:rtl/>
        </w:rPr>
        <w:t xml:space="preserve">مُحَمَّدُ بْنُ الْحَسَنِ بِإِسْنَادِهِ عَنْ سَعْدِ بْنِ عَبْدِ اللَّهِ عَنْ أَحْمَدَ بْنِ مُحَمَّدِ بْنِ عِیسَی عَنِ الْحُسَیْنِ بْنِ سَعِیدٍ عَنْ حَمَّادٍ </w:t>
      </w:r>
      <w:r>
        <w:rPr>
          <w:rStyle w:val="FootnoteReference"/>
        </w:rPr>
        <w:footnoteReference w:id="2525"/>
      </w:r>
      <w:r>
        <w:rPr>
          <w:rFonts w:ascii="Amiri" w:hAnsi="Amiri" w:eastAsia="Amiri" w:cs="Amiri"/>
          <w:lang w:bidi="ar-SA"/>
          <w:color w:val="111111"/>
          <w:sz w:val="28"/>
          <w:szCs w:val="28"/>
          <w:rtl/>
        </w:rPr>
        <w:t xml:space="preserve">عَنْ حَرِیزِ بْنِ عَبْدِ اللَّهِ عَنْ أَبِی عَبْدِ اللَّهِ ع قَالَ: الْمَرِیضُ الْمَغْلُوبُ وَ الْمُغْمَی عَلَیْهِ یُرْمَی عَنْهُ وَ یُطَافُ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بن عبد الله نقل شده که امام صادق (علیه السلام) فرمودند: «بیمار ناتوان و کسی که به اغما رفته است، به نیابت از او رمی جمار انجام می‌شود و طواف نیز به نیابت از او صورت می‌گیرد.</w:t>
      </w:r>
    </w:p>
    <w:p>
      <w:pPr>
        <w:pStyle w:val="Heading5"/>
      </w:pPr>
      <w:bookmarkStart w:id="1906" w:name="_Toc1364"/>
      <w:r>
        <w:t>[رقم الحدیث الکلی: 18043 - رقم الحدیث الباب: 2]</w:t>
      </w:r>
      <w:bookmarkEnd w:id="1906"/>
    </w:p>
    <w:p>
      <w:pPr>
        <w:pStyle w:val="BookText"/>
      </w:pPr>
      <w:r>
        <w:rPr>
          <w:rFonts w:ascii="Times New Roman" w:hAnsi="Times New Roman" w:eastAsia="Times New Roman" w:cs="Times New Roman"/>
          <w:lang w:val="en-US" w:bidi="en-US"/>
          <w:color w:val="111111"/>
          <w:sz w:val="28"/>
          <w:szCs w:val="28"/>
          <w:rtl/>
        </w:rPr>
        <w:t xml:space="preserve">18043- 2- </w:t>
      </w:r>
      <w:r>
        <w:rPr>
          <w:rStyle w:val="FootnoteReference"/>
        </w:rPr>
        <w:footnoteReference w:id="2526"/>
      </w:r>
      <w:r>
        <w:rPr>
          <w:rFonts w:ascii="Amiri" w:hAnsi="Amiri" w:eastAsia="Amiri" w:cs="Amiri"/>
          <w:lang w:bidi="ar-SA"/>
          <w:color w:val="111111"/>
          <w:sz w:val="28"/>
          <w:szCs w:val="28"/>
          <w:rtl/>
        </w:rPr>
        <w:t xml:space="preserve">وَ رَوَاهُ الصَّدُوقُ بِإِسْنَادِهِ عَنْ حَرِیزٍ أَنَّهُ رَوَی عَنْ أَبِی عَبْدِ اللَّهِ ع رُخْصَةً فِی أَنْ یُطَافَ عَنِ الْمَرِیضِ وَ عَنِ الْمُغْمَی عَلَیْهِ وَ یُرْمَی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بن عبد الله نقل شده که امام صادق (علیه السلام) فرمودند: اجازه داده شده بیمار ناتوان و کسی که به اغما رفته است، به نیابت از او رمی جمار انجام شود و طواف نیز به نیابت از او صورت گیرد.</w:t>
      </w:r>
    </w:p>
    <w:p>
      <w:pPr>
        <w:pStyle w:val="Heading5"/>
      </w:pPr>
      <w:bookmarkStart w:id="1907" w:name="_Toc1365"/>
      <w:r>
        <w:t>[رقم الحدیث الکلی: 18044 - رقم الحدیث الباب: 3]</w:t>
      </w:r>
      <w:bookmarkEnd w:id="1907"/>
    </w:p>
    <w:p>
      <w:pPr>
        <w:pStyle w:val="BookText"/>
      </w:pPr>
      <w:r>
        <w:rPr>
          <w:rFonts w:ascii="Times New Roman" w:hAnsi="Times New Roman" w:eastAsia="Times New Roman" w:cs="Times New Roman"/>
          <w:lang w:val="en-US" w:bidi="en-US"/>
          <w:color w:val="111111"/>
          <w:sz w:val="28"/>
          <w:szCs w:val="28"/>
          <w:rtl/>
        </w:rPr>
        <w:t xml:space="preserve">18044- 3- </w:t>
      </w:r>
      <w:r>
        <w:rPr>
          <w:rStyle w:val="FootnoteReference"/>
        </w:rPr>
        <w:footnoteReference w:id="2527"/>
      </w:r>
      <w:r>
        <w:rPr>
          <w:rFonts w:ascii="Amiri" w:hAnsi="Amiri" w:eastAsia="Amiri" w:cs="Amiri"/>
          <w:lang w:bidi="ar-SA"/>
          <w:color w:val="111111"/>
          <w:sz w:val="28"/>
          <w:szCs w:val="28"/>
          <w:rtl/>
        </w:rPr>
        <w:t xml:space="preserve">وَ عَنْهُ عَنْ أَبِی جَعْفَرٍ عَنِ الْحُسَیْنِ عَنْ مُحَمَّدِ بْنِ أَبِی عُمَیْرٍ عَنْ عَبْدِ الرَّحْمَنِ بْنِ الْحَجَّاجِ عَنْ مُعَاوِیَةَ بْنِ عَمَّارٍ عَنْ أَبِی عَبْدِ اللَّهِ ع أَنَّهُ قَالَ: الْمَبْطُونُ وَ الْکَسِیرُ </w:t>
      </w:r>
      <w:r>
        <w:rPr>
          <w:rStyle w:val="FootnoteReference"/>
        </w:rPr>
        <w:footnoteReference w:id="2528"/>
      </w:r>
      <w:r>
        <w:rPr>
          <w:rFonts w:ascii="Amiri" w:hAnsi="Amiri" w:eastAsia="Amiri" w:cs="Amiri"/>
          <w:lang w:bidi="ar-SA"/>
          <w:color w:val="111111"/>
          <w:sz w:val="28"/>
          <w:szCs w:val="28"/>
          <w:rtl/>
        </w:rPr>
        <w:t xml:space="preserve">یُطَافُ عَنْهُمَا وَ یُرْمَی عَنْهُمَا.</w:t>
      </w:r>
    </w:p>
    <w:p>
      <w:pPr>
        <w:pStyle w:val="BookText"/>
      </w:pPr>
      <w:r>
        <w:rPr>
          <w:rFonts w:ascii="IRNazanin" w:hAnsi="IRNazanin" w:eastAsia="IRNazanin" w:cs="IRNazanin"/>
          <w:lang w:bidi="fa-IR"/>
          <w:color w:val="111111"/>
          <w:sz w:val="28"/>
          <w:szCs w:val="28"/>
          <w:rtl/>
        </w:rPr>
        <w:t xml:space="preserve">ص: 393</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9" w:name="pg14670_158425"/>
    <w:bookmarkEnd w:id="379"/>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w:t>
      </w:r>
      <w:r>
        <w:rPr>
          <w:rStyle w:val="FootnoteReference"/>
        </w:rPr>
        <w:footnoteReference w:id="2529"/>
      </w:r>
    </w:p>
    <w:p>
      <w:pPr>
        <w:pStyle w:val="BookText"/>
      </w:pPr>
      <w:r>
        <w:rPr>
          <w:rFonts w:ascii="Amiri" w:hAnsi="Amiri" w:eastAsia="Amiri" w:cs="Amiri"/>
          <w:lang w:bidi="ar-SA"/>
          <w:color w:val="111111"/>
          <w:sz w:val="28"/>
          <w:szCs w:val="28"/>
          <w:rtl/>
        </w:rPr>
        <w:t xml:space="preserve">مِثْلَهُ إِلَّا أَنَّهُ قَالَ وَ یُرْمَی عَنْهُمَا الْجِمَارُ </w:t>
      </w:r>
      <w:r>
        <w:rPr>
          <w:rStyle w:val="FootnoteReference"/>
        </w:rPr>
        <w:footnoteReference w:id="25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بیمارناتوان طواف ورمی ازطرفش انجام می شود</w:t>
      </w:r>
    </w:p>
    <w:p>
      <w:pPr>
        <w:pStyle w:val="Heading5"/>
      </w:pPr>
      <w:bookmarkStart w:id="1908" w:name="_Toc1366"/>
      <w:r>
        <w:t>[رقم الحدیث الکلی: 18045 - رقم الحدیث الباب: 4]</w:t>
      </w:r>
      <w:bookmarkEnd w:id="1908"/>
    </w:p>
    <w:p>
      <w:pPr>
        <w:pStyle w:val="BookText"/>
      </w:pPr>
      <w:r>
        <w:rPr>
          <w:rFonts w:ascii="Times New Roman" w:hAnsi="Times New Roman" w:eastAsia="Times New Roman" w:cs="Times New Roman"/>
          <w:lang w:val="en-US" w:bidi="en-US"/>
          <w:color w:val="111111"/>
          <w:sz w:val="28"/>
          <w:szCs w:val="28"/>
          <w:rtl/>
        </w:rPr>
        <w:t xml:space="preserve">18045- 4- </w:t>
      </w:r>
      <w:r>
        <w:rPr>
          <w:rStyle w:val="FootnoteReference"/>
        </w:rPr>
        <w:footnoteReference w:id="2531"/>
      </w:r>
      <w:r>
        <w:rPr>
          <w:rFonts w:ascii="Amiri" w:hAnsi="Amiri" w:eastAsia="Amiri" w:cs="Amiri"/>
          <w:lang w:bidi="ar-SA"/>
          <w:color w:val="111111"/>
          <w:sz w:val="28"/>
          <w:szCs w:val="28"/>
          <w:rtl/>
        </w:rPr>
        <w:t xml:space="preserve">وَ رَوَاهُ الصَّدُوقُ بِإِسْنَادِهِ عَنْ مُعَاوِیَةَ بْنِ عَمَّارٍ نَحْوَهُ وَ زَادَ وَ قَالَ فِی الصِّبْیَانِ یُطَافُ بِهِمْ وَ یُرْمَی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عَمَّارٍمثل همین روایت را نقل کرده واضافه کرده که حضرت فرمودند : بچه هم ازطوافش می دهند وازطرفش رمی می شود .</w:t>
      </w:r>
    </w:p>
    <w:p>
      <w:pPr>
        <w:pStyle w:val="Heading5"/>
      </w:pPr>
      <w:bookmarkStart w:id="1909" w:name="_Toc1367"/>
      <w:r>
        <w:t>[رقم الحدیث الکلی: 18046 - رقم الحدیث الباب: 5]</w:t>
      </w:r>
      <w:bookmarkEnd w:id="1909"/>
    </w:p>
    <w:p>
      <w:pPr>
        <w:pStyle w:val="BookText"/>
      </w:pPr>
      <w:r>
        <w:rPr>
          <w:rFonts w:ascii="Times New Roman" w:hAnsi="Times New Roman" w:eastAsia="Times New Roman" w:cs="Times New Roman"/>
          <w:lang w:val="en-US" w:bidi="en-US"/>
          <w:color w:val="111111"/>
          <w:sz w:val="28"/>
          <w:szCs w:val="28"/>
          <w:rtl/>
        </w:rPr>
        <w:t xml:space="preserve">18046- 5- </w:t>
      </w:r>
      <w:r>
        <w:rPr>
          <w:rStyle w:val="FootnoteReference"/>
        </w:rPr>
        <w:footnoteReference w:id="2532"/>
      </w:r>
      <w:r>
        <w:rPr>
          <w:rFonts w:ascii="Amiri" w:hAnsi="Amiri" w:eastAsia="Amiri" w:cs="Amiri"/>
          <w:lang w:bidi="ar-SA"/>
          <w:color w:val="111111"/>
          <w:sz w:val="28"/>
          <w:szCs w:val="28"/>
          <w:rtl/>
        </w:rPr>
        <w:t xml:space="preserve">وَ عَنْهُ عَنْ مُحَمَّدِ بْنِ الْحُسَیْنِ بْنِ أَبِی الْخَطَّابِ عَنْ أَحْمَدَ بْنِ مُحَمَّدِ بْنِ أَبِی نَصْرٍ عَنْ حَبِیبٍ الْخَثْعَمِیِّ عَنْ أَبِی عَبْدِ اللَّهِ ع قَالَ: أَمَرَ رَسُولُ اللَّهِ ص أَنْ یُطَافَ عَنِ الْمَبْطُونِ وَ الْکَسِیرِ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رسول اکرم  صلی الله علیه و آله وسلم دستوردادند ازطرف بیمارناتوان طواف انجام شود .</w:t>
      </w:r>
    </w:p>
    <w:p>
      <w:pPr>
        <w:pStyle w:val="Heading5"/>
      </w:pPr>
      <w:bookmarkStart w:id="1910" w:name="_Toc1368"/>
      <w:r>
        <w:t>[رقم الحدیث الکلی: 18047 - رقم الحدیث الباب: 6]</w:t>
      </w:r>
      <w:bookmarkEnd w:id="1910"/>
    </w:p>
    <w:p>
      <w:pPr>
        <w:pStyle w:val="BookText"/>
      </w:pPr>
      <w:r>
        <w:rPr>
          <w:rFonts w:ascii="Times New Roman" w:hAnsi="Times New Roman" w:eastAsia="Times New Roman" w:cs="Times New Roman"/>
          <w:lang w:val="en-US" w:bidi="en-US"/>
          <w:color w:val="111111"/>
          <w:sz w:val="28"/>
          <w:szCs w:val="28"/>
          <w:rtl/>
        </w:rPr>
        <w:t xml:space="preserve">18047- 6- </w:t>
      </w:r>
      <w:r>
        <w:rPr>
          <w:rStyle w:val="FootnoteReference"/>
        </w:rPr>
        <w:footnoteReference w:id="2534"/>
      </w:r>
      <w:r>
        <w:rPr>
          <w:rFonts w:ascii="Amiri" w:hAnsi="Amiri" w:eastAsia="Amiri" w:cs="Amiri"/>
          <w:lang w:bidi="ar-SA"/>
          <w:color w:val="111111"/>
          <w:sz w:val="28"/>
          <w:szCs w:val="28"/>
          <w:rtl/>
        </w:rPr>
        <w:t xml:space="preserve">وَ بِإِسْنَادِهِ عَنْ مُوسَی بْنِ الْقَاسِمِ عَنْ صَفْوَانَ بْنِ یَحْیَی عَنْ مُعَاوِیَةَ بْنِ عَمَّارٍ عَنْ أَبِی عَبْدِ اللَّهِ ع قَالَ: الْکَسِیرُ یُحْمَلُ فَیُطَافُ بِهِ وَ الْمَبْطُونُ یُرْمَی وَ یُطَافُ عَنْهُ وَ یُصَلَّی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ابو عبدالله (علیه‌السلام) نقل شده است: مرد بیمارحمل می‌شود واورا طواف می دهند ، و مرد مبطون (مبتلا به بیماری شکمی) اورا طواف می دهند و نمازبه نیابتش خوانده می‌شود.</w:t>
      </w:r>
    </w:p>
    <w:p>
      <w:pPr>
        <w:pStyle w:val="Heading5"/>
      </w:pPr>
      <w:bookmarkStart w:id="1911" w:name="_Toc1369"/>
      <w:r>
        <w:t>[رقم الحدیث الکلی: 18048 - رقم الحدیث الباب: 7]</w:t>
      </w:r>
      <w:bookmarkEnd w:id="1911"/>
    </w:p>
    <w:p>
      <w:pPr>
        <w:pStyle w:val="BookText"/>
      </w:pPr>
      <w:r>
        <w:rPr>
          <w:rFonts w:ascii="Times New Roman" w:hAnsi="Times New Roman" w:eastAsia="Times New Roman" w:cs="Times New Roman"/>
          <w:lang w:val="en-US" w:bidi="en-US"/>
          <w:color w:val="111111"/>
          <w:sz w:val="28"/>
          <w:szCs w:val="28"/>
          <w:rtl/>
        </w:rPr>
        <w:t xml:space="preserve">18048- 7- </w:t>
      </w:r>
      <w:r>
        <w:rPr>
          <w:rStyle w:val="FootnoteReference"/>
        </w:rPr>
        <w:footnoteReference w:id="2535"/>
      </w:r>
      <w:r>
        <w:rPr>
          <w:rFonts w:ascii="Amiri" w:hAnsi="Amiri" w:eastAsia="Amiri" w:cs="Amiri"/>
          <w:lang w:bidi="ar-SA"/>
          <w:color w:val="111111"/>
          <w:sz w:val="28"/>
          <w:szCs w:val="28"/>
          <w:rtl/>
        </w:rPr>
        <w:t xml:space="preserve">مُحَمَّدُ بْنُ عَلِیِّ بْنِ الْحُسَیْنِ بِإِسْنَادِهِ عَنْ مُعَاوِیَةَ بْنِ عَمَّارٍ عَنْ أَبِی عَبْدِ اللَّهِ ع قَالَ: الْکَسِیرُ یُحْمَلُ فَیَرْمِی الْجِمَارَ وَ الْمَبْطُونُ یُرْمَی عَنْهُ وَ یُصَلَّی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ابو عبدالله (علیه‌السلام) نقل شده است: مرد بیمارحمل می‌شود وجمرات را رمی می کند ، و مرد مبطون (مبتلا به بیماری شکمی) ازطرفش رمی میشود و نمازبه نیابتش خوانده می‌شود.</w:t>
      </w:r>
    </w:p>
    <w:p>
      <w:pPr>
        <w:pStyle w:val="Heading5"/>
      </w:pPr>
      <w:bookmarkStart w:id="1912" w:name="_Toc1370"/>
      <w:r>
        <w:t>[رقم الحدیث الکلی: 18049 - رقم الحدیث الباب: 8]</w:t>
      </w:r>
      <w:bookmarkEnd w:id="1912"/>
    </w:p>
    <w:p>
      <w:pPr>
        <w:pStyle w:val="BookText"/>
      </w:pPr>
      <w:r>
        <w:rPr>
          <w:rFonts w:ascii="Times New Roman" w:hAnsi="Times New Roman" w:eastAsia="Times New Roman" w:cs="Times New Roman"/>
          <w:lang w:val="en-US" w:bidi="en-US"/>
          <w:color w:val="111111"/>
          <w:sz w:val="28"/>
          <w:szCs w:val="28"/>
          <w:rtl/>
        </w:rPr>
        <w:t xml:space="preserve">18049- 8- </w:t>
      </w:r>
      <w:r>
        <w:rPr>
          <w:rStyle w:val="FootnoteReference"/>
        </w:rPr>
        <w:footnoteReference w:id="2536"/>
      </w:r>
      <w:r>
        <w:rPr>
          <w:rFonts w:ascii="Amiri" w:hAnsi="Amiri" w:eastAsia="Amiri" w:cs="Amiri"/>
          <w:lang w:bidi="ar-SA"/>
          <w:color w:val="111111"/>
          <w:sz w:val="28"/>
          <w:szCs w:val="28"/>
          <w:rtl/>
        </w:rPr>
        <w:t xml:space="preserve">وَ عَنْ مُعَاوِیَةَ بْنِ عَمَّارٍ أَنَّهُ رَوَی عَنْهُ ع رُخْصَةً فِی الطَّوَافِ وَ الرَّمْیِ عَنْهُمَا.</w:t>
      </w:r>
    </w:p>
    <w:p>
      <w:pPr>
        <w:pStyle w:val="BookText"/>
      </w:pPr>
      <w:r>
        <w:rPr>
          <w:rFonts w:ascii="IRNazanin" w:hAnsi="IRNazanin" w:eastAsia="IRNazanin" w:cs="IRNazanin"/>
          <w:lang w:bidi="fa-IR"/>
          <w:color w:val="111111"/>
          <w:sz w:val="28"/>
          <w:szCs w:val="28"/>
          <w:rtl/>
        </w:rPr>
        <w:t xml:space="preserve">ص: 394</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0" w:name="pg14670_158426"/>
    <w:bookmarkEnd w:id="38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مُعَاوِیَةَ بْنِ عَمَّارٍازحضرت روایت کرده اجازه داده شده که طواف ورمی ازطرف آنها انجام بشود .</w:t>
      </w:r>
    </w:p>
    <w:p>
      <w:pPr>
        <w:pStyle w:val="Heading4"/>
      </w:pPr>
      <w:bookmarkStart w:id="1913" w:name="_Toc1371"/>
      <w:r>
        <w:t>50- بَابُ أَنَّ مَنْ حَمَلَ إِنْسَاناً فَطَافَ بِهِ وَ سَعَی بِهِ أَجْزَأَ عَنْهُمَا مَعَ نِیَّتِهِمَا</w:t>
      </w:r>
      <w:bookmarkEnd w:id="1913"/>
    </w:p>
    <w:p>
      <w:pPr>
        <w:pStyle w:val="Heading5"/>
      </w:pPr>
      <w:bookmarkStart w:id="1914" w:name="_Toc1372"/>
      <w:r>
        <w:t>اشارة</w:t>
      </w:r>
      <w:bookmarkEnd w:id="1914"/>
    </w:p>
    <w:p>
      <w:pPr>
        <w:pStyle w:val="BookText"/>
      </w:pPr>
      <w:r>
        <w:rPr>
          <w:rStyle w:val="FootnoteReference"/>
        </w:rPr>
        <w:footnoteReference w:id="2538"/>
      </w:r>
      <w:r>
        <w:rPr>
          <w:rFonts w:ascii="Amiri" w:hAnsi="Amiri" w:eastAsia="Amiri" w:cs="Amiri"/>
          <w:lang w:bidi="ar-SA"/>
          <w:color w:val="111111"/>
          <w:sz w:val="28"/>
          <w:szCs w:val="28"/>
          <w:rtl/>
        </w:rPr>
        <w:t xml:space="preserve">50 بَابُ أَنَّ مَنْ حَمَلَ إِنْسَاناً فَطَافَ بِهِ وَ سَعَی بِهِ أَجْزَأَ عَنْهُمَا مَعَ نِیَّتِهِمَا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5" w:name="_Toc1373"/>
      <w:r>
        <w:t>[رقم الحدیث الکلی: 18050 - رقم الحدیث الباب: 1]</w:t>
      </w:r>
      <w:bookmarkEnd w:id="1915"/>
    </w:p>
    <w:p>
      <w:pPr>
        <w:pStyle w:val="BookText"/>
      </w:pPr>
      <w:r>
        <w:rPr>
          <w:rFonts w:ascii="Times New Roman" w:hAnsi="Times New Roman" w:eastAsia="Times New Roman" w:cs="Times New Roman"/>
          <w:lang w:val="en-US" w:bidi="en-US"/>
          <w:color w:val="111111"/>
          <w:sz w:val="28"/>
          <w:szCs w:val="28"/>
          <w:rtl/>
        </w:rPr>
        <w:t xml:space="preserve">18050- 1- </w:t>
      </w:r>
      <w:r>
        <w:rPr>
          <w:rStyle w:val="FootnoteReference"/>
        </w:rPr>
        <w:footnoteReference w:id="2539"/>
      </w:r>
      <w:r>
        <w:rPr>
          <w:rFonts w:ascii="Amiri" w:hAnsi="Amiri" w:eastAsia="Amiri" w:cs="Amiri"/>
          <w:lang w:bidi="ar-SA"/>
          <w:color w:val="111111"/>
          <w:sz w:val="28"/>
          <w:szCs w:val="28"/>
          <w:rtl/>
        </w:rPr>
        <w:t xml:space="preserve">مُحَمَّدُ بْنُ الْحَسَنِ بِإِسْنَادِهِ عَنْ مُوسَی بْنِ الْقَاسِمِ عَنْ مُحَمَّدِ بْنِ الْهَیْثَمِ التَّمِیمِیِّ </w:t>
      </w:r>
      <w:r>
        <w:rPr>
          <w:rStyle w:val="FootnoteReference"/>
        </w:rPr>
        <w:footnoteReference w:id="2540"/>
      </w:r>
      <w:r>
        <w:rPr>
          <w:rFonts w:ascii="Amiri" w:hAnsi="Amiri" w:eastAsia="Amiri" w:cs="Amiri"/>
          <w:lang w:bidi="ar-SA"/>
          <w:color w:val="111111"/>
          <w:sz w:val="28"/>
          <w:szCs w:val="28"/>
          <w:rtl/>
        </w:rPr>
        <w:t xml:space="preserve">عَنْ أَبِیهِ </w:t>
      </w:r>
      <w:r>
        <w:rPr>
          <w:rStyle w:val="FootnoteReference"/>
        </w:rPr>
        <w:footnoteReference w:id="2541"/>
      </w:r>
      <w:r>
        <w:rPr>
          <w:rFonts w:ascii="Amiri" w:hAnsi="Amiri" w:eastAsia="Amiri" w:cs="Amiri"/>
          <w:lang w:bidi="ar-SA"/>
          <w:color w:val="111111"/>
          <w:sz w:val="28"/>
          <w:szCs w:val="28"/>
          <w:rtl/>
        </w:rPr>
        <w:t xml:space="preserve">قَالَ: حَجَجْتُ بِامْرَأَتِی وَ کَانَتْ قَدْ أُقْعِدَتْ بِضْعَ عَشْرَةَ سَنَةً قَالَ فَلَمَّا کَانَ فِی اللَّیْلِ وَضَعْتُهَا فِی شِقِّ مَحْمِلٍ وَ حَمَلْتُهَا أَنَا بِجَانِبِ الْمَحْمِلِ وَ الْخَادِمُ بِالْجَانِبِ الْآخَرِ قَالَ فَطُفْتُ بِهَا طَوَافَ الْفَرِیضَةِ وَ بَیْنَ الصَّفَا وَ الْمَرْوَةِ وَ اعْتَدَدْتُ بِهِ أَنَا لِنَفْسِی ثُمَّ لَقِیتُ أَبَا عَبْدِ اللَّهِ ع فَوَصَفْتُ لَهُ مَا صَنَعْتُهُ فَقَالَ قَدْ أَجْزَأَ عَنْکَ.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هیثم تمیمی از پدرش نقل شده است: من با همسرم به حج رفتم و او به مدت پانزده سال ناتوان بود. پس هنگامی که شب شد، او را در یکی از طرف‌های بارکش قرار دادم و خودم از یک طرف بارکش او را حمل کردم و خدمتکار از طرف دیگر. سپس با او طواف واجب و طواف میان صفا و مروه را انجام دادم و آن را برای خودم به حساب آوردم. سپس با ابو عبدالله (علیه‌السلام) دیدار کردم و آنچه را که انجام داده بودم برای او وصف کردم. او گفت: این کار از طرف تو پذیرفته است</w:t>
      </w:r>
    </w:p>
    <w:p>
      <w:pPr>
        <w:pStyle w:val="Heading5"/>
      </w:pPr>
      <w:bookmarkStart w:id="1916" w:name="_Toc1374"/>
      <w:r>
        <w:t>[رقم الحدیث الکلی: 18051 - رقم الحدیث الباب: 2]</w:t>
      </w:r>
      <w:bookmarkEnd w:id="1916"/>
    </w:p>
    <w:p>
      <w:pPr>
        <w:pStyle w:val="BookText"/>
      </w:pPr>
      <w:r>
        <w:rPr>
          <w:rFonts w:ascii="Times New Roman" w:hAnsi="Times New Roman" w:eastAsia="Times New Roman" w:cs="Times New Roman"/>
          <w:lang w:val="en-US" w:bidi="en-US"/>
          <w:color w:val="111111"/>
          <w:sz w:val="28"/>
          <w:szCs w:val="28"/>
          <w:rtl/>
        </w:rPr>
        <w:t xml:space="preserve">18051- 2- </w:t>
      </w:r>
      <w:r>
        <w:rPr>
          <w:rStyle w:val="FootnoteReference"/>
        </w:rPr>
        <w:footnoteReference w:id="2542"/>
      </w:r>
      <w:r>
        <w:rPr>
          <w:rFonts w:ascii="Amiri" w:hAnsi="Amiri" w:eastAsia="Amiri" w:cs="Amiri"/>
          <w:lang w:bidi="ar-SA"/>
          <w:color w:val="111111"/>
          <w:sz w:val="28"/>
          <w:szCs w:val="28"/>
          <w:rtl/>
        </w:rPr>
        <w:t xml:space="preserve">وَ بِإِسْنَادِهِ عَنْ سَعْدِ بْنِ عَبْدِ اللَّهِ عَنْ مُحَمَّدِ بْنِ الْحُسَیْنِ بْنِ أَبِی الْخَطَّابِ عَنْ جَعْفَرِ بْنِ بَشِیرٍ عَنِ الْهَیْثَمِ بْنِ عُرْوَةَ التَّمِیمِیِّ عَنْ أَبِی عَبْدِ اللَّهِ ع قَالَ: قُلْتُ لَهُ إِنِّی حَمَلْتُ امْرَأَتِی ثُمَّ طُفْتُ بِهَا وَ کَانَتْ مَرِیضَةً وَ قُلْتُ لَهُ إِنِّی طُفْتُ بِهَا بِالْبَیْتِ فِی طَوَافِ الْفَرِیضَةِ وَ بِالصَّفَا وَ الْمَرْوَةِ- وَ احْتَسَبْتُ بِذَلِکَ لِنَفْسِی فَهَلْ یُجْزِینِی فَقَالَ نَعَمْ.</w:t>
      </w:r>
    </w:p>
    <w:p>
      <w:pPr>
        <w:pStyle w:val="BookText"/>
      </w:pPr>
      <w:r>
        <w:rPr>
          <w:rFonts w:ascii="Amiri" w:hAnsi="Amiri" w:eastAsia="Amiri" w:cs="Amiri"/>
          <w:lang w:bidi="ar-SA"/>
          <w:color w:val="111111"/>
          <w:sz w:val="28"/>
          <w:szCs w:val="28"/>
          <w:rtl/>
        </w:rPr>
        <w:t xml:space="preserve">وَ رَوَاهُ الصَّدُوقُ بِإِسْنَادِهِ عَنِ الْهَیْثَمِ بْنِ عُرْوَةَ مِثْلَهُ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هیثم بن عروه تمیمی از ابو عبدالله (علیه‌السلام) نقل شده است: گفتم به او که من همسرم را حمل کردم و سپس با او طواف کردم، و او بیمار بود، و گفتم به او که من با او طواف خانه (کعبه) و طواف صفا و مروه را انجام دادم و آن را برای خودم حساب کردم. آیا این عمل برای من کافی است؟ او گفت: بله."</w:t>
      </w:r>
    </w:p>
    <w:p>
      <w:pPr>
        <w:pStyle w:val="Heading5"/>
      </w:pPr>
      <w:bookmarkStart w:id="1917" w:name="_Toc1375"/>
      <w:r>
        <w:t>[رقم الحدیث الکلی: 18052 - رقم الحدیث الباب: 3]</w:t>
      </w:r>
      <w:bookmarkEnd w:id="1917"/>
    </w:p>
    <w:p>
      <w:pPr>
        <w:pStyle w:val="BookText"/>
      </w:pPr>
      <w:r>
        <w:rPr>
          <w:rFonts w:ascii="Times New Roman" w:hAnsi="Times New Roman" w:eastAsia="Times New Roman" w:cs="Times New Roman"/>
          <w:lang w:val="en-US" w:bidi="en-US"/>
          <w:color w:val="111111"/>
          <w:sz w:val="28"/>
          <w:szCs w:val="28"/>
          <w:rtl/>
        </w:rPr>
        <w:t xml:space="preserve">18052- 3- </w:t>
      </w:r>
      <w:r>
        <w:rPr>
          <w:rStyle w:val="FootnoteReference"/>
        </w:rPr>
        <w:footnoteReference w:id="2544"/>
      </w:r>
      <w:r>
        <w:rPr>
          <w:rFonts w:ascii="Amiri" w:hAnsi="Amiri" w:eastAsia="Amiri" w:cs="Amiri"/>
          <w:lang w:bidi="ar-SA"/>
          <w:color w:val="111111"/>
          <w:sz w:val="28"/>
          <w:szCs w:val="28"/>
          <w:rtl/>
        </w:rPr>
        <w:t xml:space="preserve">وَ عَنْهُ عَنْ أَبِی جَعْفَرٍ عَنِ الْحُسَیْنِ بْنِ سَعِیدٍ عَنْ</w:t>
      </w:r>
    </w:p>
    <w:p>
      <w:pPr>
        <w:pStyle w:val="BookText"/>
      </w:pPr>
      <w:r>
        <w:rPr>
          <w:rFonts w:ascii="IRNazanin" w:hAnsi="IRNazanin" w:eastAsia="IRNazanin" w:cs="IRNazanin"/>
          <w:lang w:bidi="fa-IR"/>
          <w:color w:val="111111"/>
          <w:sz w:val="28"/>
          <w:szCs w:val="28"/>
          <w:rtl/>
        </w:rPr>
        <w:t xml:space="preserve">ص: 395</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1" w:name="pg14670_158427"/>
    <w:bookmarkEnd w:id="381"/>
    <w:p>
      <w:pPr>
        <w:pStyle w:val="BookText"/>
      </w:pPr>
      <w:r>
        <w:rPr>
          <w:rFonts w:ascii="Amiri" w:hAnsi="Amiri" w:eastAsia="Amiri" w:cs="Amiri"/>
          <w:lang w:bidi="ar-SA"/>
          <w:color w:val="111111"/>
          <w:sz w:val="28"/>
          <w:szCs w:val="28"/>
          <w:rtl/>
        </w:rPr>
        <w:t xml:space="preserve">مُحَمَّدِ بْنِ أَبِی عُمَیْرٍ عَنْ حَفْصِ بْنِ الْبَخْتَرِیِّ عَنْ أَبِی عَبْدِ اللَّهِ ع فِی الْمَرْأَةِ تَطُوفُ بِالصَّبِیِّ وَ تَسْعَی بِهِ هَلْ یُجْزِی ذَلِکَ عَنْهَا وَ عَنِ الصَّبِیِّ فَقَالَ نَعَمْ.</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مِثْلَهُ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ازحفص بن البختری از ابو عبدالله (علیه‌السلام) نقل شده است: درباره زنی که با کودک خود طواف می‌کند و با او سعی (بین صفا و مروه) می‌کند، آیا این عمل برای او و برای کودک کافی است؟ او گفت: بله.</w:t>
      </w:r>
    </w:p>
    <w:p>
      <w:pPr>
        <w:pStyle w:val="Heading5"/>
      </w:pPr>
      <w:bookmarkStart w:id="1918" w:name="_Toc1376"/>
      <w:r>
        <w:t>[رقم الحدیث الکلی: 18053 - رقم الحدیث الباب: 4]</w:t>
      </w:r>
      <w:bookmarkEnd w:id="1918"/>
    </w:p>
    <w:p>
      <w:pPr>
        <w:pStyle w:val="BookText"/>
      </w:pPr>
      <w:r>
        <w:rPr>
          <w:rFonts w:ascii="Times New Roman" w:hAnsi="Times New Roman" w:eastAsia="Times New Roman" w:cs="Times New Roman"/>
          <w:lang w:val="en-US" w:bidi="en-US"/>
          <w:color w:val="111111"/>
          <w:sz w:val="28"/>
          <w:szCs w:val="28"/>
          <w:rtl/>
        </w:rPr>
        <w:t xml:space="preserve">18053- 4- </w:t>
      </w:r>
      <w:r>
        <w:rPr>
          <w:rStyle w:val="FootnoteReference"/>
        </w:rPr>
        <w:footnoteReference w:id="2546"/>
      </w:r>
      <w:r>
        <w:rPr>
          <w:rFonts w:ascii="Amiri" w:hAnsi="Amiri" w:eastAsia="Amiri" w:cs="Amiri"/>
          <w:lang w:bidi="ar-SA"/>
          <w:color w:val="111111"/>
          <w:sz w:val="28"/>
          <w:szCs w:val="28"/>
          <w:rtl/>
        </w:rPr>
        <w:t xml:space="preserve">وَ عَنْ أَبِی عَلِیٍّ الْأَشْعَرِیِّ عَنْ مُحَمَّدِ بْنِ عَبْدِ الْجَبَّارِ عَنْ صَفْوَانَ بْنِ یَحْیَی عَنْ هَیْثَمٍ التَّمِیمِیِّ قَالَ: قُلْتُ لِأَبِی عَبْدِ اللَّهِ ع رَجُلٌ کَانَتْ مَعَهُ صَاحِبَةٌ لَا تَسْتَطِیعُ الْقِیَامَ عَلَی رِجْلِهَا فَحَمَلَهَا زَوْجُهَا فِی مَحْمِلٍ فَطَافَ بِهَا طَوَافَ الْفَرِیضَةِ بِالْبَیْتِ وَ بِالصَّفَا وَ الْمَرْوَةِ- أَ یُجْزِیهِ ذَلِکَ الطَّوَافُ عَنْ نَفْسِهِ طَوَافُهُ بِهَا فَقَالَ إِیهاً اللَّهِ إِذاً.</w:t>
      </w:r>
    </w:p>
    <w:p>
      <w:pPr>
        <w:pStyle w:val="BookText"/>
      </w:pPr>
      <w:r>
        <w:rPr>
          <w:rFonts w:ascii="Amiri" w:hAnsi="Amiri" w:eastAsia="Amiri" w:cs="Amiri"/>
          <w:lang w:bidi="ar-SA"/>
          <w:color w:val="111111"/>
          <w:sz w:val="28"/>
          <w:szCs w:val="28"/>
          <w:rtl/>
        </w:rPr>
        <w:t xml:space="preserve">وَ رَوَاهُ الصَّدُوقُ بِإِسْنَادِهِ عَنْ صَفْوَانَ بْنِ یَحْیَی مِثْلَهُ إِلَّا أَنَّهُ قَالَ إِیهاً وَ اللَّهِ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مَعْنَاهُ إِی وَ اللَّهِ یَکُونُ ذَا فَالْهَاءُ عِوَضٌ عَنْ وَاوِ الْقَسَمِ ذَکَرَهُ جَمَاعَةٌ مِنَ النَّحْوِیِّینَ وَ اللُّغَوِیِّینَ وَ إِیهاً کَلِمَةُ تَصْدِیقٍ وَ ارْتِضَاءٍ ذَکَرَهُ جَمَاعَةٌ أَیْضاً وَ عَلَی تَقْدِیرِ ثُبُوتِ وَاوِ الْقَسَمِ فَالْأَمْرُ أَوْضَحُ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هیثم تمیمی نقل شده است: به ابو عبدالله (علیه‌السلام) گفتم: مردی بود که همسرش قادر به ایستادن بر روی پاهایش نبود. شوهرش او را در یک بارکش حمل کرد و با او طواف واجب خانه (کعبه) و طواف صفا و مروه را انجام داد. آیا این طواف که او به نمایندگی از همسرش انجام داده، کافی است برای طواف واجب خودش؟ او گفت: آری، به خدا قسم.</w:t>
      </w:r>
    </w:p>
    <w:p>
      <w:pPr>
        <w:pStyle w:val="BookText"/>
      </w:pPr>
      <w:r>
        <w:rPr>
          <w:rFonts w:ascii="IRNazanin" w:hAnsi="IRNazanin" w:eastAsia="IRNazanin" w:cs="IRNazanin"/>
          <w:lang w:bidi="fa-IR"/>
          <w:color w:val="111111"/>
          <w:sz w:val="28"/>
          <w:szCs w:val="28"/>
          <w:rtl/>
        </w:rPr>
        <w:t xml:space="preserve">می گویم : إِیهاً اللَّهِ" در اینجا به معنای تأکید و تصدیق است. این عبارت به‌طور کلی برای تأکید بر صحت و قبول بودن چیزی استفاده می‌شود.</w:t>
      </w:r>
    </w:p>
    <w:p>
      <w:pPr>
        <w:pStyle w:val="BookText"/>
      </w:pPr>
      <w:r>
        <w:rPr>
          <w:rFonts w:ascii="IRNazanin" w:hAnsi="IRNazanin" w:eastAsia="IRNazanin" w:cs="IRNazanin"/>
          <w:lang w:bidi="fa-IR"/>
          <w:color w:val="111111"/>
          <w:sz w:val="28"/>
          <w:szCs w:val="28"/>
          <w:rtl/>
        </w:rPr>
        <w:t xml:space="preserve">"إِیهاً" به معنی تصدیق و تأیید است و به‌طور خاص در اینجا به معنای "آری، به خدا قسم" آمده است.</w:t>
      </w:r>
    </w:p>
    <w:p>
      <w:pPr>
        <w:pStyle w:val="BookText"/>
      </w:pPr>
      <w:r>
        <w:rPr>
          <w:rFonts w:ascii="Amiri" w:hAnsi="Amiri" w:eastAsia="Amiri" w:cs="Amiri"/>
          <w:lang w:bidi="ar-SA"/>
          <w:color w:val="111111"/>
          <w:sz w:val="28"/>
          <w:szCs w:val="28"/>
          <w:rtl/>
        </w:rPr>
        <w:t xml:space="preserve">"وَالْهَاءُ عِوَضٌ عَنْ وَاوِ الْقَسَمِ" به این معناست که "هاء" در اینجا به جای "واو" قَسَم استفاده شده است.</w:t>
      </w:r>
    </w:p>
    <w:p>
      <w:pPr>
        <w:pStyle w:val="BookText"/>
      </w:pPr>
      <w:r>
        <w:rPr>
          <w:rFonts w:ascii="IRNazanin" w:hAnsi="IRNazanin" w:eastAsia="IRNazanin" w:cs="IRNazanin"/>
          <w:lang w:bidi="fa-IR"/>
          <w:color w:val="111111"/>
          <w:sz w:val="28"/>
          <w:szCs w:val="28"/>
          <w:rtl/>
        </w:rPr>
        <w:t xml:space="preserve">ص: 396</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2" w:name="pg14670_158428"/>
    <w:bookmarkEnd w:id="382"/>
    <w:p>
      <w:pPr>
        <w:pStyle w:val="Heading4"/>
      </w:pPr>
      <w:bookmarkStart w:id="1919" w:name="_Toc1377"/>
      <w:r>
        <w:t>51- بَابُ عَدَمِ جَوَازِ الطَّوَافِ عَنِ الْحَاضِرِ بِمَکَّةَ إِذَا لَمْ یَکُنْ بِهِ عِلَّةٌ وَ اسْتِحْبَابِ الطَّوَافِ عَنِ الْغَائِبِ عَنْهَا حَیّاً وَ مَیِّتاً وَ صَلَاةِ الطَّوَافِ عَنْهُمَا حَتَّی الْمَعْصُومِینَ ع‌</w:t>
      </w:r>
      <w:bookmarkEnd w:id="1919"/>
    </w:p>
    <w:p>
      <w:pPr>
        <w:pStyle w:val="Heading5"/>
      </w:pPr>
      <w:bookmarkStart w:id="1920" w:name="_Toc1378"/>
      <w:r>
        <w:t>اشارة</w:t>
      </w:r>
      <w:bookmarkEnd w:id="1920"/>
    </w:p>
    <w:p>
      <w:pPr>
        <w:pStyle w:val="BookText"/>
      </w:pPr>
      <w:r>
        <w:rPr>
          <w:rStyle w:val="FootnoteReference"/>
        </w:rPr>
        <w:footnoteReference w:id="2549"/>
      </w:r>
      <w:r>
        <w:rPr>
          <w:rFonts w:ascii="Amiri" w:hAnsi="Amiri" w:eastAsia="Amiri" w:cs="Amiri"/>
          <w:lang w:bidi="ar-SA"/>
          <w:color w:val="111111"/>
          <w:sz w:val="28"/>
          <w:szCs w:val="28"/>
          <w:rtl/>
        </w:rPr>
        <w:t xml:space="preserve">51 بَابُ عَدَمِ جَوَازِ الطَّوَافِ عَنِ الْحَاضِرِ بِمَکَّةَ إِذَا لَمْ یَکُنْ بِهِ عِلَّةٌ وَ اسْتِحْبَابِ الطَّوَافِ عَنِ الْغَائِبِ عَنْهَا حَیّاً وَ مَیِّتاً وَ صَلَاةِ الطَّوَافِ عَنْهُمَا حَتَّی الْمَعْصُومِینَ 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1" w:name="_Toc1379"/>
      <w:r>
        <w:t>[رقم الحدیث الکلی: 18054 - رقم الحدیث الباب: 1]</w:t>
      </w:r>
      <w:bookmarkEnd w:id="1921"/>
    </w:p>
    <w:p>
      <w:pPr>
        <w:pStyle w:val="BookText"/>
      </w:pPr>
      <w:r>
        <w:rPr>
          <w:rFonts w:ascii="Times New Roman" w:hAnsi="Times New Roman" w:eastAsia="Times New Roman" w:cs="Times New Roman"/>
          <w:lang w:val="en-US" w:bidi="en-US"/>
          <w:color w:val="111111"/>
          <w:sz w:val="28"/>
          <w:szCs w:val="28"/>
          <w:rtl/>
        </w:rPr>
        <w:t xml:space="preserve">18054- 1- </w:t>
      </w:r>
      <w:r>
        <w:rPr>
          <w:rStyle w:val="FootnoteReference"/>
        </w:rPr>
        <w:footnoteReference w:id="2550"/>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إِسْمَاعِیلَ بْنِ عَبْدِ الْخَالِقِ قَالَ: کُنْتُ إِلَی جَنْبِ أَبِی عَبْدِ اللَّهِ ع وَ عِنْدَهُ ابْنُهُ عَبْدُ اللَّهِ- أَوِ ابْنُهُ الَّذِی یَلِیهِ فَقَالَ لَهُ رَجُلٌ أَصْلَحَکَ اللَّهُ یَطُوفُ الرَّجُلُ عَنِ الرَّجُلِ وَ هُوَ مُقِیمٌ بِمَکَّةَ لَیْسَ بِهِ عِلَّةٌ فَقَالَ لَا لَوْ کَانَ ذَلِکَ یَجُوزُ لَأَمَرْتُ ابْنِی فُلَاناً فَطَافَ عَنِّی سَمَّی الْأَصْغَرَ وَ هُمَا یَسْمَعَانِ.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عبدالخالق نقل شده است: من در کنار ابو عبدالله (علیه‌السلام) بودم و نزد او پسرش عبدالله یا پسرش که بعد از او بود، حضور داشت. مردی به او گفت: خدا تو را اصلاح کند، آیا مردی می‌تواند به نمایندگی از مرد دیگر طواف کند در حالی که آن مرد در مکه اقامت دارد و بیماری ندارد؟ ابو عبدالله (علیه‌السلام) پاسخ داد: نه، اگر این کار مجاز بود، من به پسرم فلان (که کوچک‌تر بود) دستور می‌دادم که به نمایندگی از من طواف کند. و آنها (پسران) این را شنیدند."</w:t>
      </w:r>
    </w:p>
    <w:p>
      <w:pPr>
        <w:pStyle w:val="Heading5"/>
      </w:pPr>
      <w:bookmarkStart w:id="1922" w:name="_Toc1380"/>
      <w:r>
        <w:t>[رقم الحدیث الکلی: 18055 - رقم الحدیث الباب: 2]</w:t>
      </w:r>
      <w:bookmarkEnd w:id="1922"/>
    </w:p>
    <w:p>
      <w:pPr>
        <w:pStyle w:val="BookText"/>
      </w:pPr>
      <w:r>
        <w:rPr>
          <w:rFonts w:ascii="Times New Roman" w:hAnsi="Times New Roman" w:eastAsia="Times New Roman" w:cs="Times New Roman"/>
          <w:lang w:val="en-US" w:bidi="en-US"/>
          <w:color w:val="111111"/>
          <w:sz w:val="28"/>
          <w:szCs w:val="28"/>
          <w:rtl/>
        </w:rPr>
        <w:t xml:space="preserve">18055- 2- </w:t>
      </w:r>
      <w:r>
        <w:rPr>
          <w:rStyle w:val="FootnoteReference"/>
        </w:rPr>
        <w:footnoteReference w:id="2551"/>
      </w:r>
      <w:r>
        <w:rPr>
          <w:rFonts w:ascii="Amiri" w:hAnsi="Amiri" w:eastAsia="Amiri" w:cs="Amiri"/>
          <w:lang w:bidi="ar-SA"/>
          <w:color w:val="111111"/>
          <w:sz w:val="28"/>
          <w:szCs w:val="28"/>
          <w:rtl/>
        </w:rPr>
        <w:t xml:space="preserve">وَ عَنْ عِدَّةٍ مِنْ أَصْحَابِنَا عَنْ سَهْلِ بْنِ زِیَادٍ عَنْ أَحْمَدَ بْنِ مُحَمَّدِ بْنِ أَبِی نَصْرٍ عَنِ ابْنِ أَبِی حَمْزَةَ عَنْ أَبِی بَصِیرٍ قَالَ: قَالَ أَبُو عَبْدِ اللَّهِ ع مَنْ وَصَلَ أَباً </w:t>
      </w:r>
      <w:r>
        <w:rPr>
          <w:rStyle w:val="FootnoteReference"/>
        </w:rPr>
        <w:footnoteReference w:id="2552"/>
      </w:r>
      <w:r>
        <w:rPr>
          <w:rFonts w:ascii="Amiri" w:hAnsi="Amiri" w:eastAsia="Amiri" w:cs="Amiri"/>
          <w:lang w:bidi="ar-SA"/>
          <w:color w:val="111111"/>
          <w:sz w:val="28"/>
          <w:szCs w:val="28"/>
          <w:rtl/>
        </w:rPr>
        <w:t xml:space="preserve">أَوْ ذَا قَرَابَةٍ لَهُ فَطَافَ عَنْهُ کَانَ لَهُ أَجْرُهُ کَامِلًا وَ لِلَّذِی طَافَ عَنْهُ مِثْلُ أَجْرِهِ وَ یُفَضَّلُ هُوَ بِصِلَتِهِ إِیَّاهُ بِطَوَافٍ آخَرَ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ابو عبدالله (علیه‌السلام) گفت: کسی که به پدر یا یکی از بستگان خود احسان کند و به نمایندگی از او طواف کند، او کامل‌ترین پاداش را خواهد داشت و برای کسی که به نمایندگی از او طواف کرده نیز پاداشی مشابه پاداش او خواهد بود. و او با احسان خود به دیگری، در طواف دیگری برتری پیدا می‌کند</w:t>
      </w:r>
    </w:p>
    <w:p>
      <w:pPr>
        <w:pStyle w:val="Heading5"/>
      </w:pPr>
      <w:bookmarkStart w:id="1923" w:name="_Toc1381"/>
      <w:r>
        <w:t>[رقم الحدیث الکلی: 18056 - رقم الحدیث الباب: 3]</w:t>
      </w:r>
      <w:bookmarkEnd w:id="1923"/>
    </w:p>
    <w:p>
      <w:pPr>
        <w:pStyle w:val="BookText"/>
      </w:pPr>
      <w:r>
        <w:rPr>
          <w:rFonts w:ascii="Times New Roman" w:hAnsi="Times New Roman" w:eastAsia="Times New Roman" w:cs="Times New Roman"/>
          <w:lang w:val="en-US" w:bidi="en-US"/>
          <w:color w:val="111111"/>
          <w:sz w:val="28"/>
          <w:szCs w:val="28"/>
          <w:rtl/>
        </w:rPr>
        <w:t xml:space="preserve">18056- 3- </w:t>
      </w:r>
      <w:r>
        <w:rPr>
          <w:rStyle w:val="FootnoteReference"/>
        </w:rPr>
        <w:footnoteReference w:id="2553"/>
      </w:r>
      <w:r>
        <w:rPr>
          <w:rFonts w:ascii="Amiri" w:hAnsi="Amiri" w:eastAsia="Amiri" w:cs="Amiri"/>
          <w:lang w:bidi="ar-SA"/>
          <w:color w:val="111111"/>
          <w:sz w:val="28"/>
          <w:szCs w:val="28"/>
          <w:rtl/>
        </w:rPr>
        <w:t xml:space="preserve">وَ عَنْ مُحَمَّدِ بْنِ یَحْیَی عَنْ حَمْدَانَ بْنِ سُلَیْمَانَ عَنِ الْحَسَنِ بْنِ مُحَمَّدِ بْنِ سَلَّامٍ عَنْ أَحْمَدَ بْنِ بَکْرِ بْنِ عِصَامٍ عَنْ دَاوُدَ الرَّقِّیِّ قَالَ: دَخَلْتُ عَلَی أَبِی عَبْدِ اللَّهِ ع وَ لِی عَلَی رَجُلٍ مَالٌ قَدْ خِفْتُ</w:t>
      </w:r>
    </w:p>
    <w:p>
      <w:pPr>
        <w:pStyle w:val="BookText"/>
      </w:pPr>
      <w:r>
        <w:rPr>
          <w:rFonts w:ascii="IRNazanin" w:hAnsi="IRNazanin" w:eastAsia="IRNazanin" w:cs="IRNazanin"/>
          <w:lang w:bidi="fa-IR"/>
          <w:color w:val="111111"/>
          <w:sz w:val="28"/>
          <w:szCs w:val="28"/>
          <w:rtl/>
        </w:rPr>
        <w:t xml:space="preserve">ص: 397</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3" w:name="pg14670_158429"/>
    <w:bookmarkEnd w:id="383"/>
    <w:p>
      <w:pPr>
        <w:pStyle w:val="BookText"/>
      </w:pPr>
      <w:r>
        <w:rPr>
          <w:rFonts w:ascii="Amiri" w:hAnsi="Amiri" w:eastAsia="Amiri" w:cs="Amiri"/>
          <w:lang w:bidi="ar-SA"/>
          <w:color w:val="111111"/>
          <w:sz w:val="28"/>
          <w:szCs w:val="28"/>
          <w:rtl/>
        </w:rPr>
        <w:t xml:space="preserve">تَوَاهُ </w:t>
      </w:r>
      <w:r>
        <w:rPr>
          <w:rStyle w:val="FootnoteReference"/>
        </w:rPr>
        <w:footnoteReference w:id="2554"/>
      </w:r>
      <w:r>
        <w:rPr>
          <w:rFonts w:ascii="Amiri" w:hAnsi="Amiri" w:eastAsia="Amiri" w:cs="Amiri"/>
          <w:lang w:bidi="ar-SA"/>
          <w:color w:val="111111"/>
          <w:sz w:val="28"/>
          <w:szCs w:val="28"/>
          <w:rtl/>
        </w:rPr>
        <w:t xml:space="preserve">فَشَکَوْتُ إِلَیْهِ ذَلِکَ فَقَالَ لِی إِذَا صِرْتَ بِمَکَّةَ- فَطُفْ عَنْ عَبْدِ الْمُطَّلِبِ طَوَافاً وَ صَلِّ رَکْعَتَیْنِ عَنْهُ </w:t>
      </w:r>
      <w:r>
        <w:rPr>
          <w:rStyle w:val="FootnoteReference"/>
        </w:rPr>
        <w:footnoteReference w:id="2555"/>
      </w:r>
      <w:r>
        <w:rPr>
          <w:rFonts w:ascii="Amiri" w:hAnsi="Amiri" w:eastAsia="Amiri" w:cs="Amiri"/>
          <w:lang w:bidi="ar-SA"/>
          <w:color w:val="111111"/>
          <w:sz w:val="28"/>
          <w:szCs w:val="28"/>
          <w:rtl/>
        </w:rPr>
        <w:t xml:space="preserve">وَ طُفْ عَنْ عَبْدِ اللَّهِ طَوَافاً وَ صَلِّ عَنْهُ رَکْعَتَیْنِ وَ طُفْ عَنْ آمِنَةَ طَوَافاً وَ صَلِّ عَنْهَا رَکْعَتَیْنِ وَ طُفْ عَنْ فَاطِمَةَ بِنْتِ أَسَدٍ طَوَافاً وَ صَلِّ عَنْهَا رَکْعَتَیْنِ ثُمَّ ادْعُ اللَّهَ أَنْ یَرُدَّ عَلَیْکَ مَالَکَ قَالَ فَفَعَلْتُ ذَلِکَ ثُمَّ خَرَجْتُ مِنْ بَابِ الصَّفَا- فَإِذَا غَرِیمِی وَاقِفٌ یَقُولُ یَا دَاوُدُ حَبَسْتَنِی تَعَالَ فَاقْبِضْ مَالَکَ.</w:t>
      </w:r>
    </w:p>
    <w:p>
      <w:pPr>
        <w:pStyle w:val="BookText"/>
      </w:pPr>
      <w:r>
        <w:rPr>
          <w:rFonts w:ascii="Amiri" w:hAnsi="Amiri" w:eastAsia="Amiri" w:cs="Amiri"/>
          <w:lang w:bidi="ar-SA"/>
          <w:color w:val="111111"/>
          <w:sz w:val="28"/>
          <w:szCs w:val="28"/>
          <w:rtl/>
        </w:rPr>
        <w:t xml:space="preserve">مُحَمَّدُ بْنُ عَلِیِّ بْنِ الْحُسَیْنِ بِإِسْنَادِهِ عَنْ دَاوُدَ الرَّقِّیِّ مِثْلَهُ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رقّی نقل شده است: به خانه ابو عبدالله (علیه‌السلام) رفتم و بر من مقداری بدهی بود که از آن نگران بودم. پس از او شکایت کردم. او به من گفت: وقتی به مکه رسیدی، طواف کن به نمایندگی از عبدالمطلب و دو رکعت نماز به نمایندگی از او بخوان، و سپس طواف کن به نمایندگی از عبدالله و دو رکعت نماز به نمایندگی از او بخوان، و سپس طواف کن به نمایندگی از آمنه و دو رکعت نماز به نمایندگی از او بخوان، و طواف کن به نمایندگی از فاطمه دختر اسد و دو رکعت نماز به نمایندگی از او بخوان، سپس از خدا بخواه که مال تو را به تو برگرداند. من این کارها را انجام دادم و پس از آن از در صفا بیرون آمدم، و دیدم که طلبکارم ایستاده است و می‌گوید: ای داود، تو مرا حبس کرده‌ای، بیا و مال خود را بگیر.</w:t>
      </w:r>
    </w:p>
    <w:p>
      <w:pPr>
        <w:pStyle w:val="Heading5"/>
      </w:pPr>
      <w:bookmarkStart w:id="1924" w:name="_Toc1382"/>
      <w:r>
        <w:t>[رقم الحدیث الکلی: 18057 - رقم الحدیث الباب: 4]</w:t>
      </w:r>
      <w:bookmarkEnd w:id="1924"/>
    </w:p>
    <w:p>
      <w:pPr>
        <w:pStyle w:val="BookText"/>
      </w:pPr>
      <w:r>
        <w:rPr>
          <w:rFonts w:ascii="Times New Roman" w:hAnsi="Times New Roman" w:eastAsia="Times New Roman" w:cs="Times New Roman"/>
          <w:lang w:val="en-US" w:bidi="en-US"/>
          <w:color w:val="111111"/>
          <w:sz w:val="28"/>
          <w:szCs w:val="28"/>
          <w:rtl/>
        </w:rPr>
        <w:t xml:space="preserve">18057- 4- </w:t>
      </w:r>
      <w:r>
        <w:rPr>
          <w:rStyle w:val="FootnoteReference"/>
        </w:rPr>
        <w:footnoteReference w:id="2557"/>
      </w:r>
      <w:r>
        <w:rPr>
          <w:rFonts w:ascii="Amiri" w:hAnsi="Amiri" w:eastAsia="Amiri" w:cs="Amiri"/>
          <w:lang w:bidi="ar-SA"/>
          <w:color w:val="111111"/>
          <w:sz w:val="28"/>
          <w:szCs w:val="28"/>
          <w:rtl/>
        </w:rPr>
        <w:t xml:space="preserve">وَ بِإِسْنَادِهِ عَنْ مُعَاوِیَةَ بْنِ عَمَّارٍ عَنْ أَبِی عَبْدِ اللَّهِ ع قَالَ: إِذَا أَرَدْتَ أَنْ تَطُوفَ بِالْبَیْتِ- عَنْ أَحَدٍ مِنْ إِخْوَانِکَ فَائْتِ الْحَجَرَ الْأَسْوَدَ وَ قُلْ بِسْمِ اللَّهِ اللَّهُمَّ تَقَبَّلْ مِنْ فُلَانٍ.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ابو عبدالله (علیه‌السلام) نقل شده است: هنگامی که بخواهی به نمایندگی از یکی از برادرانت طواف کنی، به حجر الاسود نزدیک شو و بگو: بسم الله، اللهم تقبل من فلان.</w:t>
      </w:r>
    </w:p>
    <w:p>
      <w:pPr>
        <w:pStyle w:val="Heading5"/>
      </w:pPr>
      <w:bookmarkStart w:id="1925" w:name="_Toc1383"/>
      <w:r>
        <w:t>[رقم الحدیث الکلی: 18058 - رقم الحدیث الباب: 5]</w:t>
      </w:r>
      <w:bookmarkEnd w:id="1925"/>
    </w:p>
    <w:p>
      <w:pPr>
        <w:pStyle w:val="BookText"/>
      </w:pPr>
      <w:r>
        <w:rPr>
          <w:rFonts w:ascii="Times New Roman" w:hAnsi="Times New Roman" w:eastAsia="Times New Roman" w:cs="Times New Roman"/>
          <w:lang w:val="en-US" w:bidi="en-US"/>
          <w:color w:val="111111"/>
          <w:sz w:val="28"/>
          <w:szCs w:val="28"/>
          <w:rtl/>
        </w:rPr>
        <w:t xml:space="preserve">18058- 5- </w:t>
      </w:r>
      <w:r>
        <w:rPr>
          <w:rStyle w:val="FootnoteReference"/>
        </w:rPr>
        <w:footnoteReference w:id="2558"/>
      </w:r>
      <w:r>
        <w:rPr>
          <w:rFonts w:ascii="Amiri" w:hAnsi="Amiri" w:eastAsia="Amiri" w:cs="Amiri"/>
          <w:lang w:bidi="ar-SA"/>
          <w:color w:val="111111"/>
          <w:sz w:val="28"/>
          <w:szCs w:val="28"/>
          <w:rtl/>
        </w:rPr>
        <w:t xml:space="preserve">وَ بِإِسْنَادِهِ عَنْ یَحْیَی الْأَزْرَقِ أَنَّهُ سَأَلَ أَبَا عَبْدِ اللَّهِ ع عَنِ الرَّجُلِ یَصْلُحُ لَهُ أَنْ یَطُوفَ عَنْ أَقَارِبِهِ فَقَالَ إِذَا قَضَی مَنَاسِکَ الْحَجِّ فَلْیَصْنَعْ مَا شَاءَ.</w:t>
      </w:r>
    </w:p>
    <w:p>
      <w:pPr>
        <w:pStyle w:val="BookText"/>
      </w:pPr>
      <w:r>
        <w:rPr>
          <w:rFonts w:ascii="Amiri" w:hAnsi="Amiri" w:eastAsia="Amiri" w:cs="Amiri"/>
          <w:lang w:bidi="ar-SA"/>
          <w:color w:val="111111"/>
          <w:sz w:val="28"/>
          <w:szCs w:val="28"/>
          <w:rtl/>
        </w:rPr>
        <w:t xml:space="preserve">أَقُولُ: وَ تَقَدَّمَ مَا یَدُلُّ عَلَی ذَلِکَ فِی النِّیَابَةِ </w:t>
      </w:r>
      <w:r>
        <w:rPr>
          <w:rStyle w:val="FootnoteReference"/>
        </w:rPr>
        <w:footnoteReference w:id="2559"/>
      </w:r>
      <w:r>
        <w:rPr>
          <w:rFonts w:ascii="Amiri" w:hAnsi="Amiri" w:eastAsia="Amiri" w:cs="Amiri"/>
          <w:lang w:bidi="ar-SA"/>
          <w:color w:val="111111"/>
          <w:sz w:val="28"/>
          <w:szCs w:val="28"/>
          <w:rtl/>
        </w:rPr>
        <w:t xml:space="preserve">وَ غَیْرِهَا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الأزرق نقل شده است که از ابو عبدالله (علیه‌السلام) پرسید: آیا برای مردی درست است که به نمایندگی از خویشاوندانش طواف کند؟ او گفت: هنگامی که مناسک حج را به پایان رساند، می‌تواند هر چه می‌خواهد انجام دهد.</w:t>
      </w:r>
    </w:p>
    <w:p>
      <w:pPr>
        <w:pStyle w:val="BookText"/>
      </w:pPr>
      <w:r>
        <w:rPr>
          <w:rFonts w:ascii="IRNazanin" w:hAnsi="IRNazanin" w:eastAsia="IRNazanin" w:cs="IRNazanin"/>
          <w:lang w:bidi="fa-IR"/>
          <w:color w:val="111111"/>
          <w:sz w:val="28"/>
          <w:szCs w:val="28"/>
          <w:rtl/>
        </w:rPr>
        <w:t xml:space="preserve">ص: 398</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4" w:name="pg14670_158430"/>
    <w:bookmarkEnd w:id="384"/>
    <w:p>
      <w:pPr>
        <w:pStyle w:val="Heading4"/>
      </w:pPr>
      <w:bookmarkStart w:id="1926" w:name="_Toc1384"/>
      <w:r>
        <w:t>52- بَابُ اشْتِرَاطِ الطَّوَافِ بِطَهَارَةِ الثَّوْبِ وَ الْبَدَنِ وَ حُکْمِ مَنْ رَأَی نَجَاسَةً فِی أَثْنَائِهِ أَوْ طَافَ فِی ثَوْبٍ نَجِسٍ نَاسِیاً</w:t>
      </w:r>
      <w:bookmarkEnd w:id="1926"/>
    </w:p>
    <w:p>
      <w:pPr>
        <w:pStyle w:val="Heading5"/>
      </w:pPr>
      <w:bookmarkStart w:id="1927" w:name="_Toc1385"/>
      <w:r>
        <w:t>اشارة</w:t>
      </w:r>
      <w:bookmarkEnd w:id="1927"/>
    </w:p>
    <w:p>
      <w:pPr>
        <w:pStyle w:val="BookText"/>
      </w:pPr>
      <w:r>
        <w:rPr>
          <w:rStyle w:val="FootnoteReference"/>
        </w:rPr>
        <w:footnoteReference w:id="2561"/>
      </w:r>
      <w:r>
        <w:rPr>
          <w:rFonts w:ascii="Amiri" w:hAnsi="Amiri" w:eastAsia="Amiri" w:cs="Amiri"/>
          <w:lang w:bidi="ar-SA"/>
          <w:color w:val="111111"/>
          <w:sz w:val="28"/>
          <w:szCs w:val="28"/>
          <w:rtl/>
        </w:rPr>
        <w:t xml:space="preserve">52 بَابُ اشْتِرَاطِ الطَّوَافِ بِطَهَارَةِ الثَّوْبِ وَ الْبَدَنِ وَ حُکْمِ مَنْ رَأَی نَجَاسَةً فِی أَثْنَائِهِ أَوْ طَافَ فِی ثَوْبٍ نَجِسٍ نَاسِیاً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8" w:name="_Toc1386"/>
      <w:r>
        <w:t>[رقم الحدیث الکلی: 18059 - رقم الحدیث الباب: 1]</w:t>
      </w:r>
      <w:bookmarkEnd w:id="1928"/>
    </w:p>
    <w:p>
      <w:pPr>
        <w:pStyle w:val="BookText"/>
      </w:pPr>
      <w:r>
        <w:rPr>
          <w:rFonts w:ascii="Times New Roman" w:hAnsi="Times New Roman" w:eastAsia="Times New Roman" w:cs="Times New Roman"/>
          <w:lang w:val="en-US" w:bidi="en-US"/>
          <w:color w:val="111111"/>
          <w:sz w:val="28"/>
          <w:szCs w:val="28"/>
          <w:rtl/>
        </w:rPr>
        <w:t xml:space="preserve">18059- 1- </w:t>
      </w:r>
      <w:r>
        <w:rPr>
          <w:rStyle w:val="FootnoteReference"/>
        </w:rPr>
        <w:footnoteReference w:id="2562"/>
      </w:r>
      <w:r>
        <w:rPr>
          <w:rFonts w:ascii="Amiri" w:hAnsi="Amiri" w:eastAsia="Amiri" w:cs="Amiri"/>
          <w:lang w:bidi="ar-SA"/>
          <w:color w:val="111111"/>
          <w:sz w:val="28"/>
          <w:szCs w:val="28"/>
          <w:rtl/>
        </w:rPr>
        <w:t xml:space="preserve">مُحَمَّدُ بْنُ عَلِیِّ بْنِ الْحُسَیْنِ بِإِسْنَادِهِ عَنْ یُونُسَ بْنِ یَعْقُوبَ قَالَ: قُلْتُ لِأَبِی عَبْدِ اللَّهِ ع رَأَیْتُ فِی ثَوْبِی شَیْئاً مِنْ دَمٍ وَ أَنَا أَطُوفُ قَالَ فَاعْرِفِ الْمَوْضِعَ ثُمَّ اخْرُجْ فَاغْسِلْهُ ثُمَّ عُدْ فَابْنِ عَلَی طَوَافِکَ.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است که گفت: به امام صادق (ع) گفتم: «در حالی که در حال طواف بودم، در لباسم مقداری خون دیدم.» امام (ع) فرمود: «محل آن را بشناس، سپس خارج شو و آن را بشوی، سپس بازگرد و طواف خود را ادامه بده.</w:t>
      </w:r>
    </w:p>
    <w:p>
      <w:pPr>
        <w:pStyle w:val="Heading5"/>
      </w:pPr>
      <w:bookmarkStart w:id="1929" w:name="_Toc1387"/>
      <w:r>
        <w:t>[رقم الحدیث الکلی: 18060 - رقم الحدیث الباب: 2]</w:t>
      </w:r>
      <w:bookmarkEnd w:id="1929"/>
    </w:p>
    <w:p>
      <w:pPr>
        <w:pStyle w:val="BookText"/>
      </w:pPr>
      <w:r>
        <w:rPr>
          <w:rFonts w:ascii="Times New Roman" w:hAnsi="Times New Roman" w:eastAsia="Times New Roman" w:cs="Times New Roman"/>
          <w:lang w:val="en-US" w:bidi="en-US"/>
          <w:color w:val="111111"/>
          <w:sz w:val="28"/>
          <w:szCs w:val="28"/>
          <w:rtl/>
        </w:rPr>
        <w:t xml:space="preserve">18060- 2- </w:t>
      </w:r>
      <w:r>
        <w:rPr>
          <w:rStyle w:val="FootnoteReference"/>
        </w:rPr>
        <w:footnoteReference w:id="2563"/>
      </w:r>
      <w:r>
        <w:rPr>
          <w:rFonts w:ascii="Amiri" w:hAnsi="Amiri" w:eastAsia="Amiri" w:cs="Amiri"/>
          <w:lang w:bidi="ar-SA"/>
          <w:color w:val="111111"/>
          <w:sz w:val="28"/>
          <w:szCs w:val="28"/>
          <w:rtl/>
        </w:rPr>
        <w:t xml:space="preserve">مُحَمَّدُ بْنُ الْحَسَنِ بِإِسْنَادِهِ عَنْ مُحَمَّدِ بْنِ أَحْمَدَ بْنِ یَحْیَی عَنْ بُنَانِ بْنِ مُحَمَّدٍ عَنْ مُحَسِّنِ بْنِ أَحْمَدَ عَنْ یُونُسَ بْنِ یَعْقُوبَ قَالَ: سَأَلْتُ أَبَا عَبْدِ اللَّهِ ع عَنْ رَجُلٍ یَرَی فِی ثَوْبِهِ الدَّمَ وَ هُوَ فِی الطَّوَافِ قَالَ یَنْظُرُ الْمَوْضِعَ الَّذِی رَأَی فِیهِ الدَّمَ فَیَعْرِفُهُ ثُمَّ یَخْرُجُ وَ یَغْسِلُهُ ثُمَّ یَعُودُ فَیُتِمُّ طَوَافَهُ.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است که گفت: ازامام صادق (ع) سوال : «کسی در حالی که در حال طواف بوده ، در لباسش مقداری خون دیده .» امام (ع) فرمود: «محل آن را بشناسد، سپس خارج شود و آن را بشوید، سپس بازگردد و طواف خود را ادامه بدهد.</w:t>
      </w:r>
    </w:p>
    <w:p>
      <w:pPr>
        <w:pStyle w:val="Heading5"/>
      </w:pPr>
      <w:bookmarkStart w:id="1930" w:name="_Toc1388"/>
      <w:r>
        <w:t>[رقم الحدیث الکلی: 18061 - رقم الحدیث الباب: 3]</w:t>
      </w:r>
      <w:bookmarkEnd w:id="1930"/>
    </w:p>
    <w:p>
      <w:pPr>
        <w:pStyle w:val="BookText"/>
      </w:pPr>
      <w:r>
        <w:rPr>
          <w:rFonts w:ascii="Times New Roman" w:hAnsi="Times New Roman" w:eastAsia="Times New Roman" w:cs="Times New Roman"/>
          <w:lang w:val="en-US" w:bidi="en-US"/>
          <w:color w:val="111111"/>
          <w:sz w:val="28"/>
          <w:szCs w:val="28"/>
          <w:rtl/>
        </w:rPr>
        <w:t xml:space="preserve">18061- 3- </w:t>
      </w:r>
      <w:r>
        <w:rPr>
          <w:rStyle w:val="FootnoteReference"/>
        </w:rPr>
        <w:footnoteReference w:id="2564"/>
      </w:r>
      <w:r>
        <w:rPr>
          <w:rFonts w:ascii="Amiri" w:hAnsi="Amiri" w:eastAsia="Amiri" w:cs="Amiri"/>
          <w:lang w:bidi="ar-SA"/>
          <w:color w:val="111111"/>
          <w:sz w:val="28"/>
          <w:szCs w:val="28"/>
          <w:rtl/>
        </w:rPr>
        <w:t xml:space="preserve">وَ بِإِسْنَادِهِ عَنْ سَعْدِ بْنِ عَبْدِ اللَّهِ عَنْ مُحَمَّدِ بْنِ الْحُسَیْنِ بْنِ أَبِی الْخَطَّابِ عَنْ أَحْمَدَ بْنِ مُحَمَّدٍ عَنِ ابْنِ أَبِی نَصْرٍ عَنْ بَعْضِ أَصْحَابِهِ عَنْ أَبِی عَبْدِ اللَّهِ ع قَالَ: قُلْتُ لَهُ رَجُلٌ فِی ثَوْبِهِ دَمٌ مِمَّا لَا تَجُوزُ الصَّلَاةُ فِی مِثْلِهِ فَطَافَ فِی ثَوْبِهِ فَقَالَ أَجْزَأَهُ الطَّوَافُ </w:t>
      </w:r>
      <w:r>
        <w:rPr>
          <w:rStyle w:val="FootnoteReference"/>
        </w:rPr>
        <w:footnoteReference w:id="2565"/>
      </w:r>
      <w:r>
        <w:rPr>
          <w:rFonts w:ascii="Amiri" w:hAnsi="Amiri" w:eastAsia="Amiri" w:cs="Amiri"/>
          <w:lang w:bidi="ar-SA"/>
          <w:color w:val="111111"/>
          <w:sz w:val="28"/>
          <w:szCs w:val="28"/>
          <w:rtl/>
        </w:rPr>
        <w:t xml:space="preserve">ثُمَّ یَنْزِعُهُ وَ یُصَلِّی فِی ثَوْبٍ طَاهِرٍ.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66"/>
      </w:r>
    </w:p>
    <w:p>
      <w:pPr>
        <w:pStyle w:val="BookText"/>
      </w:pPr>
      <w:r>
        <w:rPr>
          <w:rFonts w:ascii="IRNazanin" w:hAnsi="IRNazanin" w:eastAsia="IRNazanin" w:cs="IRNazanin"/>
          <w:lang w:bidi="fa-IR"/>
          <w:color w:val="111111"/>
          <w:sz w:val="28"/>
          <w:szCs w:val="28"/>
          <w:rtl/>
        </w:rPr>
        <w:t xml:space="preserve">ص: 399</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5" w:name="pg14670_158431"/>
    <w:bookmarkEnd w:id="385"/>
    <w:p>
      <w:pPr>
        <w:pStyle w:val="BookText"/>
      </w:pPr>
      <w:r>
        <w:rPr>
          <w:rFonts w:ascii="Amiri" w:hAnsi="Amiri" w:eastAsia="Amiri" w:cs="Amiri"/>
          <w:lang w:bidi="ar-SA"/>
          <w:color w:val="111111"/>
          <w:sz w:val="28"/>
          <w:szCs w:val="28"/>
          <w:rtl/>
        </w:rPr>
        <w:t xml:space="preserve">أَقُولُ: الْمُرَادُ أَنَّهُ طَافَ فِیهِ نَاسِیاً أَشَارَ إِلَیْهِ الشَّیْخُ </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نصر از برخی از اصحابش از امام صادق (ع) نقل شده که فرمود: «به او گفتم: مردی در لباسش خونی دارد که نماز در آن جایز نیست و در همان لباس طواف کرد.» امام (ع) فرمود: «طواف او کافی است، سپس باید آن لباس را درآورد و در لباس پاکی نماز بخواند.»</w:t>
      </w:r>
    </w:p>
    <w:p>
      <w:pPr>
        <w:pStyle w:val="BookText"/>
      </w:pPr>
      <w:r>
        <w:rPr>
          <w:rFonts w:ascii="IRNazanin" w:hAnsi="IRNazanin" w:eastAsia="IRNazanin" w:cs="IRNazanin"/>
          <w:lang w:bidi="fa-IR"/>
          <w:color w:val="111111"/>
          <w:sz w:val="28"/>
          <w:szCs w:val="28"/>
          <w:rtl/>
        </w:rPr>
        <w:t xml:space="preserve">«می‌گویم: منظور این است که او در حالی طواف کرده که فراموش کرده بوده (خون در لباس دارد). شیخ به این موضوع اشاره کرده است.</w:t>
      </w:r>
    </w:p>
    <w:p>
      <w:pPr>
        <w:pStyle w:val="Heading4"/>
      </w:pPr>
      <w:bookmarkStart w:id="1931" w:name="_Toc1389"/>
      <w:r>
        <w:t>53- بَابُ وُجُوبِ سَتْرِ الْعَوْرَةِ فِی الطَّوَافِ‌</w:t>
      </w:r>
      <w:bookmarkEnd w:id="1931"/>
    </w:p>
    <w:p>
      <w:pPr>
        <w:pStyle w:val="Heading5"/>
      </w:pPr>
      <w:bookmarkStart w:id="1932" w:name="_Toc1390"/>
      <w:r>
        <w:t>اشارة</w:t>
      </w:r>
      <w:bookmarkEnd w:id="1932"/>
    </w:p>
    <w:p>
      <w:pPr>
        <w:pStyle w:val="BookText"/>
      </w:pPr>
      <w:r>
        <w:rPr>
          <w:rStyle w:val="FootnoteReference"/>
        </w:rPr>
        <w:footnoteReference w:id="2568"/>
      </w:r>
      <w:r>
        <w:rPr>
          <w:rFonts w:ascii="Amiri" w:hAnsi="Amiri" w:eastAsia="Amiri" w:cs="Amiri"/>
          <w:lang w:bidi="ar-SA"/>
          <w:color w:val="111111"/>
          <w:sz w:val="28"/>
          <w:szCs w:val="28"/>
          <w:rtl/>
        </w:rPr>
        <w:t xml:space="preserve">53 بَابُ وُجُوبِ سَتْرِ الْعَوْرَةِ فِی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33" w:name="_Toc1391"/>
      <w:r>
        <w:t>[رقم الحدیث الکلی: 18062 - رقم الحدیث الباب: 1]</w:t>
      </w:r>
      <w:bookmarkEnd w:id="1933"/>
    </w:p>
    <w:p>
      <w:pPr>
        <w:pStyle w:val="BookText"/>
      </w:pPr>
      <w:r>
        <w:rPr>
          <w:rFonts w:ascii="Times New Roman" w:hAnsi="Times New Roman" w:eastAsia="Times New Roman" w:cs="Times New Roman"/>
          <w:lang w:val="en-US" w:bidi="en-US"/>
          <w:color w:val="111111"/>
          <w:sz w:val="28"/>
          <w:szCs w:val="28"/>
          <w:rtl/>
        </w:rPr>
        <w:t xml:space="preserve">18062- 1- </w:t>
      </w:r>
      <w:r>
        <w:rPr>
          <w:rStyle w:val="FootnoteReference"/>
        </w:rPr>
        <w:footnoteReference w:id="2569"/>
      </w:r>
      <w:r>
        <w:rPr>
          <w:rFonts w:ascii="Amiri" w:hAnsi="Amiri" w:eastAsia="Amiri" w:cs="Amiri"/>
          <w:lang w:bidi="ar-SA"/>
          <w:color w:val="111111"/>
          <w:sz w:val="28"/>
          <w:szCs w:val="28"/>
          <w:rtl/>
        </w:rPr>
        <w:t xml:space="preserve">مُحَمَّدُ بْنُ عَلِیِّ بْنِ الْحُسَیْنِ فِی الْعِلَلِ عَنْ مُحَمَّدِ بْنِ عَلِیٍّ مَاجِیلَوَیْهِ عَنْ عَمِّهِ مُحَمَّدِ بْنِ أَبِی الْقَاسِمِ عَنْ أَحْمَدَ بْنِ مُحَمَّدِ بْنِ خَالِدٍ عَنْ أَبِیهِ عَنْ خَلَفِ بْنِ حَمَّادٍ الْأَسَدِیِّ عَنِ أَبِی الْحَسَنِ الْعَبْدِیِّ عَنْ سُلَیْمَانَ بْنِ مِهْرَانَ عَنِ الْحَکَمِ بْنِ مِقْسَمٍ </w:t>
      </w:r>
      <w:r>
        <w:rPr>
          <w:rStyle w:val="FootnoteReference"/>
        </w:rPr>
        <w:footnoteReference w:id="2570"/>
      </w:r>
      <w:r>
        <w:rPr>
          <w:rFonts w:ascii="Amiri" w:hAnsi="Amiri" w:eastAsia="Amiri" w:cs="Amiri"/>
          <w:lang w:bidi="ar-SA"/>
          <w:color w:val="111111"/>
          <w:sz w:val="28"/>
          <w:szCs w:val="28"/>
          <w:rtl/>
        </w:rPr>
        <w:t xml:space="preserve">عَنِ ابْنِ عَبَّاسٍ فِی حَدِیثٍ أَنَّ رَسُولَ اللَّهِ ص بَعَثَ عَلِیّاً ع یُنَادِی </w:t>
      </w:r>
      <w:r>
        <w:rPr>
          <w:rStyle w:val="FootnoteReference"/>
        </w:rPr>
        <w:footnoteReference w:id="2571"/>
      </w:r>
      <w:r>
        <w:rPr>
          <w:rFonts w:ascii="Amiri" w:hAnsi="Amiri" w:eastAsia="Amiri" w:cs="Amiri"/>
          <w:lang w:bidi="ar-SA"/>
          <w:color w:val="111111"/>
          <w:sz w:val="28"/>
          <w:szCs w:val="28"/>
          <w:rtl/>
        </w:rPr>
        <w:t xml:space="preserve">لَا یَحُجُّ بَعْدَ هَذَا الْعَامِ مُشْرِکٌ- وَ لَا یَطُوفُ بِالْبَیْتِ عُرْیَانٌ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در حدیثی نقل شده که رسول خدا (ص) علی (ع) را فرستاد تا ندا دهد: «بعد از این سال هیچ مشرکی حج نکند و هیچ برهنه‌ای دور کعبه طواف نکند.</w:t>
      </w:r>
    </w:p>
    <w:p>
      <w:pPr>
        <w:pStyle w:val="Heading5"/>
      </w:pPr>
      <w:bookmarkStart w:id="1934" w:name="_Toc1392"/>
      <w:r>
        <w:t>[رقم الحدیث الکلی: 18063 - رقم الحدیث الباب: 2]</w:t>
      </w:r>
      <w:bookmarkEnd w:id="1934"/>
    </w:p>
    <w:p>
      <w:pPr>
        <w:pStyle w:val="BookText"/>
      </w:pPr>
      <w:r>
        <w:rPr>
          <w:rFonts w:ascii="Times New Roman" w:hAnsi="Times New Roman" w:eastAsia="Times New Roman" w:cs="Times New Roman"/>
          <w:lang w:val="en-US" w:bidi="en-US"/>
          <w:color w:val="111111"/>
          <w:sz w:val="28"/>
          <w:szCs w:val="28"/>
          <w:rtl/>
        </w:rPr>
        <w:t xml:space="preserve">18063- 2- </w:t>
      </w:r>
      <w:r>
        <w:rPr>
          <w:rStyle w:val="FootnoteReference"/>
        </w:rPr>
        <w:footnoteReference w:id="2572"/>
      </w:r>
      <w:r>
        <w:rPr>
          <w:rFonts w:ascii="Amiri" w:hAnsi="Amiri" w:eastAsia="Amiri" w:cs="Amiri"/>
          <w:lang w:bidi="ar-SA"/>
          <w:color w:val="111111"/>
          <w:sz w:val="28"/>
          <w:szCs w:val="28"/>
          <w:rtl/>
        </w:rPr>
        <w:t xml:space="preserve">عَلِیُّ بْنُ إِبْرَاهِیمَ فِی تَفْسِیرِهِ عَنْ أَبِیهِ عَنْ مُحَمَّدِ بْنِ الْفُضَیْلِ </w:t>
      </w:r>
      <w:r>
        <w:rPr>
          <w:rStyle w:val="FootnoteReference"/>
        </w:rPr>
        <w:footnoteReference w:id="2573"/>
      </w:r>
      <w:r>
        <w:rPr>
          <w:rFonts w:ascii="Amiri" w:hAnsi="Amiri" w:eastAsia="Amiri" w:cs="Amiri"/>
          <w:lang w:bidi="ar-SA"/>
          <w:color w:val="111111"/>
          <w:sz w:val="28"/>
          <w:szCs w:val="28"/>
          <w:rtl/>
        </w:rPr>
        <w:t xml:space="preserve">عَنِ الرِّضَا ع قَالَ: قَالَ أَمِیرُ الْمُؤْمِنِینَ ع إِنَّ رَسُولَ اللَّهِ ص أَمَرَنِی عَنِ اللَّهِ أَنْ لَا یَطُوفَ بِالْبَیْتِ عُرْیَانٌ وَ لَا یَقْرَبَ الْمَسْجِدَ الْحَرَامَ مُشْرِکٌ بَعْدَ هَذَا الْعَامِ.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از امام رضا (ع) نقل شده است که فرمود: امیرالمؤمنین (ع) گفت: «رسول خدا (ص) به من امر کرد از جانب خداوند که هیچ برهنه‌ای دور کعبه طواف نکند و هیچ مشرکی بعد از این سال به مسجدالحرام نزدیک نشود.»</w:t>
      </w:r>
    </w:p>
    <w:p>
      <w:pPr>
        <w:pStyle w:val="Heading5"/>
      </w:pPr>
      <w:bookmarkStart w:id="1935" w:name="_Toc1393"/>
      <w:r>
        <w:t>[رقم الحدیث الکلی: 18064 - رقم الحدیث الباب: 3]</w:t>
      </w:r>
      <w:bookmarkEnd w:id="1935"/>
    </w:p>
    <w:p>
      <w:pPr>
        <w:pStyle w:val="BookText"/>
      </w:pPr>
      <w:r>
        <w:rPr>
          <w:rFonts w:ascii="Times New Roman" w:hAnsi="Times New Roman" w:eastAsia="Times New Roman" w:cs="Times New Roman"/>
          <w:lang w:val="en-US" w:bidi="en-US"/>
          <w:color w:val="111111"/>
          <w:sz w:val="28"/>
          <w:szCs w:val="28"/>
          <w:rtl/>
        </w:rPr>
        <w:t xml:space="preserve">18064- 3- </w:t>
      </w:r>
      <w:r>
        <w:rPr>
          <w:rStyle w:val="FootnoteReference"/>
        </w:rPr>
        <w:footnoteReference w:id="2574"/>
      </w:r>
      <w:r>
        <w:rPr>
          <w:rFonts w:ascii="Amiri" w:hAnsi="Amiri" w:eastAsia="Amiri" w:cs="Amiri"/>
          <w:lang w:bidi="ar-SA"/>
          <w:color w:val="111111"/>
          <w:sz w:val="28"/>
          <w:szCs w:val="28"/>
          <w:rtl/>
        </w:rPr>
        <w:t xml:space="preserve">مُحَمَّدُ بْنُ مَسْعُودٍ الْعَیَّاشِیُّ فِی تَفْسِیرِهِ عَنْ مُحَمَّدِ بْنِ مُسْلِمٍ عَنْ أَبِی عَبْدِ اللَّهِ ع فِی حَدِیثٍ أَنَّ رَسُولَ اللَّهِ ص بَعَثَ عَلِیّاً ع بِسُورَةِ بَرَاءَةَ- فَوَافَی الْمَوْسِمَ</w:t>
      </w:r>
    </w:p>
    <w:p>
      <w:pPr>
        <w:pStyle w:val="BookText"/>
      </w:pPr>
      <w:r>
        <w:rPr>
          <w:rFonts w:ascii="IRNazanin" w:hAnsi="IRNazanin" w:eastAsia="IRNazanin" w:cs="IRNazanin"/>
          <w:lang w:bidi="fa-IR"/>
          <w:color w:val="111111"/>
          <w:sz w:val="28"/>
          <w:szCs w:val="28"/>
          <w:rtl/>
        </w:rPr>
        <w:t xml:space="preserve">ص: 400</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6" w:name="pg14670_158432"/>
    <w:bookmarkEnd w:id="386"/>
    <w:p>
      <w:pPr>
        <w:pStyle w:val="BookText"/>
      </w:pPr>
      <w:r>
        <w:rPr>
          <w:rFonts w:ascii="Amiri" w:hAnsi="Amiri" w:eastAsia="Amiri" w:cs="Amiri"/>
          <w:lang w:bidi="ar-SA"/>
          <w:color w:val="111111"/>
          <w:sz w:val="28"/>
          <w:szCs w:val="28"/>
          <w:rtl/>
        </w:rPr>
        <w:t xml:space="preserve">فَبَلَّغَ عَنِ اللَّهِ وَ عَنْ رَسُولِهِ- بِعَرَفَةَ وَ الْمُزْدَلِفَةِ وَ یَوْمَ النَّحْرِ عِنْدَ الْجِمَارِ- وَ فِی أَیَّامِ التَّشْرِیقِ کُلِّهَا یُنَادِی بَراءَةٌ مِنَ اللَّهِ وَ رَسُولِهِ- إِلَی الَّذِینَ عاهَدْتُمْ مِنَ الْمُشْرِکِینَ.- فَسِیحُوا فِی الْأَرْضِ أَرْبَعَةَ أَشْهُرٍ </w:t>
      </w:r>
      <w:r>
        <w:rPr>
          <w:rStyle w:val="FootnoteReference"/>
        </w:rPr>
        <w:footnoteReference w:id="2575"/>
      </w:r>
      <w:r>
        <w:rPr>
          <w:rFonts w:ascii="Amiri" w:hAnsi="Amiri" w:eastAsia="Amiri" w:cs="Amiri"/>
          <w:lang w:bidi="ar-SA"/>
          <w:color w:val="111111"/>
          <w:sz w:val="28"/>
          <w:szCs w:val="28"/>
          <w:rtl/>
        </w:rPr>
        <w:t xml:space="preserve">وَ لَا یَطُوفَنَّ بِالْبَیْتِ عُرْیَانٌ.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در حدیثی نقل شده که رسول خدا (ص) علی (ع) را با سوره برائت (توبه) فرستاد. علی (ع) در موسم حج رسید و پیام خدا و پیامبرش را در عرفات، مزدلفه، روز نحر نزد جمرات و در تمام روزهای تشریق اعلام کرد. علی (ع) ندا داد: «برائت از طرف خدا و رسولش به سوی کسانی که با آنها از مشرکان پیمان بسته‌اید.» و «در زمین چهار ماه گردش کنید» (توبه: 1-2). و همچنین اعلام کرد: «هیچ برهنه‌ای نباید دور کعبه طواف کند.»</w:t>
      </w:r>
    </w:p>
    <w:p>
      <w:pPr>
        <w:pStyle w:val="Heading5"/>
      </w:pPr>
      <w:bookmarkStart w:id="1936" w:name="_Toc1394"/>
      <w:r>
        <w:t>[رقم الحدیث الکلی: 18065 - رقم الحدیث الباب: 4]</w:t>
      </w:r>
      <w:bookmarkEnd w:id="1936"/>
    </w:p>
    <w:p>
      <w:pPr>
        <w:pStyle w:val="BookText"/>
      </w:pPr>
      <w:r>
        <w:rPr>
          <w:rFonts w:ascii="Times New Roman" w:hAnsi="Times New Roman" w:eastAsia="Times New Roman" w:cs="Times New Roman"/>
          <w:lang w:val="en-US" w:bidi="en-US"/>
          <w:color w:val="111111"/>
          <w:sz w:val="28"/>
          <w:szCs w:val="28"/>
          <w:rtl/>
        </w:rPr>
        <w:t xml:space="preserve">18065- 4- </w:t>
      </w:r>
      <w:r>
        <w:rPr>
          <w:rStyle w:val="FootnoteReference"/>
        </w:rPr>
        <w:footnoteReference w:id="2576"/>
      </w:r>
      <w:r>
        <w:rPr>
          <w:rFonts w:ascii="Amiri" w:hAnsi="Amiri" w:eastAsia="Amiri" w:cs="Amiri"/>
          <w:lang w:bidi="ar-SA"/>
          <w:color w:val="111111"/>
          <w:sz w:val="28"/>
          <w:szCs w:val="28"/>
          <w:rtl/>
        </w:rPr>
        <w:t xml:space="preserve">وَ عَنْ أَبِی الْعَبَّاسِ عَنْ أَبِی عَبْدِ اللَّهِ ع فِی حَدِیثٍ قَالَ: فَلَمَّا قَدِمَ عَلِیٌّ ع مَکَّةَ وَ کَانَ یَوْمُ النَّحْرِ بَعْدَ الظُّهْرِ وَ هُوَ یَوْمَ الْحَجِّ الْأَکْبَرِ إِلَی أَنْ قَالَ قَالَ وَ لَا یَطُوفَنَّ بِالْبَیْتِ عُرْیَانٌ وَ لَا مُشْرِکٌ.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ابی‌العباس از امام صادق (ع) در حدیثی نقل شده که فرمود: «هنگامی که علی (ع) به مکه رسید و آن روز، روز نحر (قربانی) بعد از ظهر بود، که همان روز حج اکبر است، گفت: "هیچ برهنه‌ای نباید دور کعبه طواف کند و هیچ مشرکی نباید طواف کند."</w:t>
      </w:r>
    </w:p>
    <w:p>
      <w:pPr>
        <w:pStyle w:val="Heading5"/>
      </w:pPr>
      <w:bookmarkStart w:id="1937" w:name="_Toc1395"/>
      <w:r>
        <w:t>[رقم الحدیث الکلی: 18066 - رقم الحدیث الباب: 5]</w:t>
      </w:r>
      <w:bookmarkEnd w:id="1937"/>
    </w:p>
    <w:p>
      <w:pPr>
        <w:pStyle w:val="BookText"/>
      </w:pPr>
      <w:r>
        <w:rPr>
          <w:rFonts w:ascii="Times New Roman" w:hAnsi="Times New Roman" w:eastAsia="Times New Roman" w:cs="Times New Roman"/>
          <w:lang w:val="en-US" w:bidi="en-US"/>
          <w:color w:val="111111"/>
          <w:sz w:val="28"/>
          <w:szCs w:val="28"/>
          <w:rtl/>
        </w:rPr>
        <w:t xml:space="preserve">18066- 5- </w:t>
      </w:r>
      <w:r>
        <w:rPr>
          <w:rStyle w:val="FootnoteReference"/>
        </w:rPr>
        <w:footnoteReference w:id="2577"/>
      </w:r>
      <w:r>
        <w:rPr>
          <w:rFonts w:ascii="Amiri" w:hAnsi="Amiri" w:eastAsia="Amiri" w:cs="Amiri"/>
          <w:lang w:bidi="ar-SA"/>
          <w:color w:val="111111"/>
          <w:sz w:val="28"/>
          <w:szCs w:val="28"/>
          <w:rtl/>
        </w:rPr>
        <w:t xml:space="preserve">وَ عَنْ أَبِی بَصِیرٍ عَنْ أَبِی جَعْفَرٍ ع قَالَ: خَطَبَ عَلِیٌّ ع النَّاسَ وَ اخْتَرَطَ سَیْفَهُ وَ قَالَ لَا یَطُوفَنَّ بِالْبَیْتِ عُرْیَانٌ وَ لَا یَحُجَّنَّ الْبَیْتَ مُشْرِکٌ الْحَدِیثَ.</w:t>
      </w:r>
    </w:p>
    <w:p>
      <w:pPr>
        <w:pStyle w:val="BookText"/>
      </w:pPr>
      <w:r>
        <w:rPr>
          <w:rFonts w:ascii="Amiri" w:hAnsi="Amiri" w:eastAsia="Amiri" w:cs="Amiri"/>
          <w:lang w:bidi="ar-SA"/>
          <w:color w:val="111111"/>
          <w:sz w:val="28"/>
          <w:szCs w:val="28"/>
          <w:rtl/>
        </w:rPr>
        <w:t xml:space="preserve">وَ عَنْ أَبِی الصَّبَّاحِ عَنْ أَبِی عَبْدِ اللَّهِ ع نَحْوَهُ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باقر (ع) نقل شده که فرمود: «علی (ع) برای مردم سخنرانی کرد و شمشیر خود را بیرون کشید و فرمود: "هیچ برهنه‌ای نباید دور کعبه طواف کند و هیچ مشرکی نباید به حج خانه خدا برود."</w:t>
      </w:r>
    </w:p>
    <w:p>
      <w:pPr>
        <w:pStyle w:val="Heading5"/>
      </w:pPr>
      <w:bookmarkStart w:id="1938" w:name="_Toc1396"/>
      <w:r>
        <w:t>[رقم الحدیث الکلی: 18067 - رقم الحدیث الباب: 6]</w:t>
      </w:r>
      <w:bookmarkEnd w:id="1938"/>
    </w:p>
    <w:p>
      <w:pPr>
        <w:pStyle w:val="BookText"/>
      </w:pPr>
      <w:r>
        <w:rPr>
          <w:rFonts w:ascii="Times New Roman" w:hAnsi="Times New Roman" w:eastAsia="Times New Roman" w:cs="Times New Roman"/>
          <w:lang w:val="en-US" w:bidi="en-US"/>
          <w:color w:val="111111"/>
          <w:sz w:val="28"/>
          <w:szCs w:val="28"/>
          <w:rtl/>
        </w:rPr>
        <w:t xml:space="preserve">18067- 6- </w:t>
      </w:r>
      <w:r>
        <w:rPr>
          <w:rStyle w:val="FootnoteReference"/>
        </w:rPr>
        <w:footnoteReference w:id="2579"/>
      </w:r>
      <w:r>
        <w:rPr>
          <w:rFonts w:ascii="Amiri" w:hAnsi="Amiri" w:eastAsia="Amiri" w:cs="Amiri"/>
          <w:lang w:bidi="ar-SA"/>
          <w:color w:val="111111"/>
          <w:sz w:val="28"/>
          <w:szCs w:val="28"/>
          <w:rtl/>
        </w:rPr>
        <w:t xml:space="preserve">وَ عَنْ حُکَیْمِ بْنِ الْحُسَیْنِ عَنْ عَلِیِّ بْنِ الْحُسَیْنِ ع فِی حَدِیثٍ أَنَّ عَلِیّاً ع نَادَی فِی الْمَوْقِفِ- أَلَا لَا یَطُوفُ </w:t>
      </w:r>
      <w:r>
        <w:rPr>
          <w:rStyle w:val="FootnoteReference"/>
        </w:rPr>
        <w:footnoteReference w:id="2580"/>
      </w:r>
      <w:r>
        <w:rPr>
          <w:rFonts w:ascii="Amiri" w:hAnsi="Amiri" w:eastAsia="Amiri" w:cs="Amiri"/>
          <w:lang w:bidi="ar-SA"/>
          <w:color w:val="111111"/>
          <w:sz w:val="28"/>
          <w:szCs w:val="28"/>
          <w:rtl/>
        </w:rPr>
        <w:t xml:space="preserve">بَعْدَ هَذَا الْعَامِ عُرْیَانٌ وَ لَا یَقْرَبُ الْمَسْجِدَ الْحَرَامَ بَعْدَ هَذَا الْعَامِ مُشْرِکٌ.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(ع) در حدیثی نقل شده که علی (ع) در موقف (عرفات یا منا) ندا داد: «بدانید که بعد از این سال هیچ برهنه‌ای طواف نخواهد کرد و هیچ مشرکی به مسجدالحرام نزدیک نخواهد شد.»</w:t>
      </w:r>
    </w:p>
    <w:p>
      <w:pPr>
        <w:pStyle w:val="Heading5"/>
      </w:pPr>
      <w:bookmarkStart w:id="1939" w:name="_Toc1397"/>
      <w:r>
        <w:t>[رقم الحدیث الکلی: 18068 - رقم الحدیث الباب: 7]</w:t>
      </w:r>
      <w:bookmarkEnd w:id="1939"/>
    </w:p>
    <w:p>
      <w:pPr>
        <w:pStyle w:val="BookText"/>
      </w:pPr>
      <w:r>
        <w:rPr>
          <w:rFonts w:ascii="Times New Roman" w:hAnsi="Times New Roman" w:eastAsia="Times New Roman" w:cs="Times New Roman"/>
          <w:lang w:val="en-US" w:bidi="en-US"/>
          <w:color w:val="111111"/>
          <w:sz w:val="28"/>
          <w:szCs w:val="28"/>
          <w:rtl/>
        </w:rPr>
        <w:t xml:space="preserve">18068- 7- </w:t>
      </w:r>
      <w:r>
        <w:rPr>
          <w:rStyle w:val="FootnoteReference"/>
        </w:rPr>
        <w:footnoteReference w:id="2581"/>
      </w:r>
      <w:r>
        <w:rPr>
          <w:rFonts w:ascii="Amiri" w:hAnsi="Amiri" w:eastAsia="Amiri" w:cs="Amiri"/>
          <w:lang w:bidi="ar-SA"/>
          <w:color w:val="111111"/>
          <w:sz w:val="28"/>
          <w:szCs w:val="28"/>
          <w:rtl/>
        </w:rPr>
        <w:t xml:space="preserve">وَ عَنْ حَرِیزٍ عَنْ أَبِی عَبْدِ اللَّهِ ع فِی حَدِیثِ</w:t>
      </w:r>
    </w:p>
    <w:p>
      <w:pPr>
        <w:pStyle w:val="BookText"/>
      </w:pPr>
      <w:r>
        <w:rPr>
          <w:rFonts w:ascii="IRNazanin" w:hAnsi="IRNazanin" w:eastAsia="IRNazanin" w:cs="IRNazanin"/>
          <w:lang w:bidi="fa-IR"/>
          <w:color w:val="111111"/>
          <w:sz w:val="28"/>
          <w:szCs w:val="28"/>
          <w:rtl/>
        </w:rPr>
        <w:t xml:space="preserve">ص: 401</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7" w:name="pg14670_158433"/>
    <w:bookmarkEnd w:id="387"/>
    <w:p>
      <w:pPr>
        <w:pStyle w:val="BookText"/>
      </w:pPr>
      <w:r>
        <w:rPr>
          <w:rFonts w:ascii="Amiri" w:hAnsi="Amiri" w:eastAsia="Amiri" w:cs="Amiri"/>
          <w:lang w:bidi="ar-SA"/>
          <w:color w:val="111111"/>
          <w:sz w:val="28"/>
          <w:szCs w:val="28"/>
          <w:rtl/>
        </w:rPr>
        <w:t xml:space="preserve">بَرَاءَةٍ أَنَّ عَلِیّاً ع قَالَ: لَا یَطُوفُ بِالْبَیْتِ عُرْیَانٌ وَ لَا عُرْیَانَةٌ وَ لَا مُشْرِکٌ.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 در حدیثی درباره برائت نقل شده است که علی (ع) فرمود: «هیچ مرد یا زن برهنه و هیچ مشرکی نباید دور کعبه طواف کند.»</w:t>
      </w:r>
    </w:p>
    <w:p>
      <w:pPr>
        <w:pStyle w:val="Heading5"/>
      </w:pPr>
      <w:bookmarkStart w:id="1940" w:name="_Toc1398"/>
      <w:r>
        <w:t>[رقم الحدیث الکلی: 18069 - رقم الحدیث الباب: 8]</w:t>
      </w:r>
      <w:bookmarkEnd w:id="1940"/>
    </w:p>
    <w:p>
      <w:pPr>
        <w:pStyle w:val="BookText"/>
      </w:pPr>
      <w:r>
        <w:rPr>
          <w:rFonts w:ascii="Times New Roman" w:hAnsi="Times New Roman" w:eastAsia="Times New Roman" w:cs="Times New Roman"/>
          <w:lang w:val="en-US" w:bidi="en-US"/>
          <w:color w:val="111111"/>
          <w:sz w:val="28"/>
          <w:szCs w:val="28"/>
          <w:rtl/>
        </w:rPr>
        <w:t xml:space="preserve">18069- 8- </w:t>
      </w:r>
      <w:r>
        <w:rPr>
          <w:rStyle w:val="FootnoteReference"/>
        </w:rPr>
        <w:footnoteReference w:id="2582"/>
      </w:r>
      <w:r>
        <w:rPr>
          <w:rFonts w:ascii="Amiri" w:hAnsi="Amiri" w:eastAsia="Amiri" w:cs="Amiri"/>
          <w:lang w:bidi="ar-SA"/>
          <w:color w:val="111111"/>
          <w:sz w:val="28"/>
          <w:szCs w:val="28"/>
          <w:rtl/>
        </w:rPr>
        <w:t xml:space="preserve">وَ فِی حَدِیثِ مُحَمَّدِ بْنِ مُسْلِمٍ أَنَّ عَلِیّاً ع قَالَ: لَا یَطُوفَنَّ بِالْبَیْتِ عُرْیَانٌ.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از محمد بن مسلم نقل شده است که علی (ع) فرمود: «هیچ برهنه‌ای نباید دور کعبه طواف کند.»</w:t>
      </w:r>
    </w:p>
    <w:p>
      <w:pPr>
        <w:pStyle w:val="Heading4"/>
      </w:pPr>
      <w:bookmarkStart w:id="1941" w:name="_Toc1399"/>
      <w:r>
        <w:t>54- بَابُ جَوَازِ الْکَلَامِ فِی الطَّوَافِ الْوَاجِبِ وَ غَیْرِهِ وَ إِنْشَادِ الشِّعْرِ وَ الضَّحِکِ وَ کَرَاهِیَةِ ذَلِکَ بَلْ کُلِّ مَا سِوَی الدُّعَاءِ وَ الذِّکْرِ وَ الْقِرَاءَةِ وَ خُصُوصاً فِی طَوَافِ الْفَرِیضَةِ</w:t>
      </w:r>
      <w:bookmarkEnd w:id="1941"/>
    </w:p>
    <w:p>
      <w:pPr>
        <w:pStyle w:val="Heading5"/>
      </w:pPr>
      <w:bookmarkStart w:id="1942" w:name="_Toc1400"/>
      <w:r>
        <w:t>اشارة</w:t>
      </w:r>
      <w:bookmarkEnd w:id="1942"/>
    </w:p>
    <w:p>
      <w:pPr>
        <w:pStyle w:val="BookText"/>
      </w:pPr>
      <w:r>
        <w:rPr>
          <w:rStyle w:val="FootnoteReference"/>
        </w:rPr>
        <w:footnoteReference w:id="2583"/>
      </w:r>
      <w:r>
        <w:rPr>
          <w:rFonts w:ascii="Amiri" w:hAnsi="Amiri" w:eastAsia="Amiri" w:cs="Amiri"/>
          <w:lang w:bidi="ar-SA"/>
          <w:color w:val="111111"/>
          <w:sz w:val="28"/>
          <w:szCs w:val="28"/>
          <w:rtl/>
        </w:rPr>
        <w:t xml:space="preserve">54 بَابُ جَوَازِ الْکَلَامِ فِی الطَّوَافِ الْوَاجِبِ وَ غَیْرِهِ وَ إِنْشَادِ الشِّعْرِ وَ الضَّحِکِ وَ کَرَاهِیَةِ ذَلِکَ بَلْ کُلِّ مَا سِوَی الدُّعَاءِ وَ الذِّکْرِ وَ الْقِرَاءَةِ وَ خُصُوصاً فِی طَوَافِ الْفَرِیضَةِ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3" w:name="_Toc1401"/>
      <w:r>
        <w:t>[رقم الحدیث الکلی: 18070 - رقم الحدیث الباب: 1]</w:t>
      </w:r>
      <w:bookmarkEnd w:id="1943"/>
    </w:p>
    <w:p>
      <w:pPr>
        <w:pStyle w:val="BookText"/>
      </w:pPr>
      <w:r>
        <w:rPr>
          <w:rFonts w:ascii="Times New Roman" w:hAnsi="Times New Roman" w:eastAsia="Times New Roman" w:cs="Times New Roman"/>
          <w:lang w:val="en-US" w:bidi="en-US"/>
          <w:color w:val="111111"/>
          <w:sz w:val="28"/>
          <w:szCs w:val="28"/>
          <w:rtl/>
        </w:rPr>
        <w:t xml:space="preserve">18070- 1- </w:t>
      </w:r>
      <w:r>
        <w:rPr>
          <w:rStyle w:val="FootnoteReference"/>
        </w:rPr>
        <w:footnoteReference w:id="2584"/>
      </w:r>
      <w:r>
        <w:rPr>
          <w:rFonts w:ascii="Amiri" w:hAnsi="Amiri" w:eastAsia="Amiri" w:cs="Amiri"/>
          <w:lang w:bidi="ar-SA"/>
          <w:color w:val="111111"/>
          <w:sz w:val="28"/>
          <w:szCs w:val="28"/>
          <w:rtl/>
        </w:rPr>
        <w:t xml:space="preserve">مُحَمَّدُ بْنُ الْحَسَنِ بِإِسْنَادِهِ عَنْ أَحْمَدَ بْنِ مُحَمَّدِ بْنِ عِیسَی عَنِ الْحَسَنِ بْنِ عَلِیِّ بْنِ یَقْطِینٍ عَنْ أَخِیهِ الْحُسَیْنِ عَنْ عَلِیِّ بْنِ یَقْطِینٍ قَالَ: سَأَلْتُ أَبَا الْحَسَنِ ع عَنِ الْکَلَامِ فِی الطَّوَافِ وَ إِنْشَادِ الشِّعْرِ وَ الضَّحِکِ فِی الْفَرِیضَةِ أَوْ غَیْرِ الْفَرِیضَةِ أَ یَسْتَقِیمُ ذَلِکَ قَالَ لَا بَأْسَ بِهِ وَ الشِّعْرُ مَا کَانَ لَا بَأْسَ بِهِ مِنْهُ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جَوَازِ الْکَلَامِ فِی أَحَادِیثِ قَطْعِ الطَّوَافِ </w:t>
      </w:r>
      <w:r>
        <w:rPr>
          <w:rStyle w:val="FootnoteReference"/>
        </w:rPr>
        <w:footnoteReference w:id="2586"/>
      </w:r>
      <w:r>
        <w:rPr>
          <w:rFonts w:ascii="Amiri" w:hAnsi="Amiri" w:eastAsia="Amiri" w:cs="Amiri"/>
          <w:lang w:bidi="ar-SA"/>
          <w:color w:val="111111"/>
          <w:sz w:val="28"/>
          <w:szCs w:val="28"/>
          <w:rtl/>
        </w:rPr>
        <w:t xml:space="preserve">وَ أَحَادِیثِ اسْتِلَامِ الْحَجَرِ وَ غَیْرِهَا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گفت: از امام کاظم (ع) درباره سخن گفتن و سرودن شعر و خندیدن درطواف واجب یا غیر واجب پرسیدم. آیا این کار صحیح است؟ امام (ع) فرمود: «اشکالی ندارد و شعری که اشکالی در آن نباشد نیز مشکلی ندارد.</w:t>
      </w:r>
    </w:p>
    <w:p>
      <w:pPr>
        <w:pStyle w:val="BookText"/>
      </w:pPr>
      <w:r>
        <w:rPr>
          <w:rFonts w:ascii="IRNazanin" w:hAnsi="IRNazanin" w:eastAsia="IRNazanin" w:cs="IRNazanin"/>
          <w:lang w:bidi="fa-IR"/>
          <w:color w:val="111111"/>
          <w:sz w:val="28"/>
          <w:szCs w:val="28"/>
          <w:rtl/>
        </w:rPr>
        <w:t xml:space="preserve">ص: 402</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8" w:name="pg14670_158434"/>
    <w:bookmarkEnd w:id="388"/>
    <w:p>
      <w:pPr>
        <w:pStyle w:val="Heading5"/>
      </w:pPr>
      <w:bookmarkStart w:id="1944" w:name="_Toc1402"/>
      <w:r>
        <w:t>[رقم الحدیث الکلی: 18071 - رقم الحدیث الباب: 2]</w:t>
      </w:r>
      <w:bookmarkEnd w:id="1944"/>
    </w:p>
    <w:p>
      <w:pPr>
        <w:pStyle w:val="BookText"/>
      </w:pPr>
      <w:r>
        <w:rPr>
          <w:rFonts w:ascii="Times New Roman" w:hAnsi="Times New Roman" w:eastAsia="Times New Roman" w:cs="Times New Roman"/>
          <w:lang w:val="en-US" w:bidi="en-US"/>
          <w:color w:val="111111"/>
          <w:sz w:val="28"/>
          <w:szCs w:val="28"/>
          <w:rtl/>
        </w:rPr>
        <w:t xml:space="preserve">18071- 2- </w:t>
      </w:r>
      <w:r>
        <w:rPr>
          <w:rStyle w:val="FootnoteReference"/>
        </w:rPr>
        <w:footnoteReference w:id="2588"/>
      </w:r>
      <w:r>
        <w:rPr>
          <w:rFonts w:ascii="Amiri" w:hAnsi="Amiri" w:eastAsia="Amiri" w:cs="Amiri"/>
          <w:lang w:bidi="ar-SA"/>
          <w:color w:val="111111"/>
          <w:sz w:val="28"/>
          <w:szCs w:val="28"/>
          <w:rtl/>
        </w:rPr>
        <w:t xml:space="preserve">وَ بِإِسْنَادِهِ عَنْ مُحَمَّدِ بْنِ أَحْمَدَ بْنِ یَحْیَی عَنْ عِمْرَانَ </w:t>
      </w:r>
      <w:r>
        <w:rPr>
          <w:rStyle w:val="FootnoteReference"/>
        </w:rPr>
        <w:footnoteReference w:id="2589"/>
      </w:r>
      <w:r>
        <w:rPr>
          <w:rFonts w:ascii="Amiri" w:hAnsi="Amiri" w:eastAsia="Amiri" w:cs="Amiri"/>
          <w:lang w:bidi="ar-SA"/>
          <w:color w:val="111111"/>
          <w:sz w:val="28"/>
          <w:szCs w:val="28"/>
          <w:rtl/>
        </w:rPr>
        <w:t xml:space="preserve">عَنْ مُحَمَّدِ بْنِ عَبْدِ الْحَمِیدِ عَنْ مُحَمَّدِ بْنِ فُضَیْلٍ عَنْ مُحَمَّدِ بْنِ عَلِیٍّ الرِّضَا ع فِی حَدِیثٍ قَالَ: طَوَافُ الْفَرِیضَةِ لَا یَنْبَغِی أَنْ تَتَکَلَّمَ فِیهِ إِلَّا بِالدُّعَاءِ وَ ذِکْرِ اللَّهِ وَ تِلَاوَةِ الْقُرْآنِ- </w:t>
      </w:r>
      <w:r>
        <w:rPr>
          <w:rStyle w:val="FootnoteReference"/>
        </w:rPr>
        <w:footnoteReference w:id="2590"/>
      </w:r>
      <w:r>
        <w:rPr>
          <w:rFonts w:ascii="Amiri" w:hAnsi="Amiri" w:eastAsia="Amiri" w:cs="Amiri"/>
          <w:lang w:bidi="ar-SA"/>
          <w:color w:val="111111"/>
          <w:sz w:val="28"/>
          <w:szCs w:val="28"/>
          <w:rtl/>
        </w:rPr>
        <w:t xml:space="preserve">قَالَ وَ النَّافِلَةُ یَلْقَی الرَّجُلُ أَخَاهُ فَیُسَلِّمُ عَلَیْهِ وَ یُحَدِّثُهُ بِالشَّیْ‌ءِ مِنْ أَمْرِ الْآخِرَةِ وَ الدُّنْیَا لَا بَأْسَ بِهِ.</w:t>
      </w:r>
    </w:p>
    <w:p>
      <w:pPr>
        <w:pStyle w:val="BookText"/>
      </w:pPr>
      <w:r>
        <w:rPr>
          <w:rFonts w:ascii="Amiri" w:hAnsi="Amiri" w:eastAsia="Amiri" w:cs="Amiri"/>
          <w:lang w:bidi="ar-SA"/>
          <w:color w:val="111111"/>
          <w:sz w:val="28"/>
          <w:szCs w:val="28"/>
          <w:rtl/>
        </w:rPr>
        <w:t xml:space="preserve">أَقُولُ: حَمَلَهُ الشَّیْخُ عَلَی الِاسْتِحْبَابِ وَ هُوَ ظَاهِرٌ فِیهِ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از امام محمد بن علی الرضا (ع) در حدیثی نقل شده که فرمود: «در طواف واجب شایسته نیست که سخن بگویی مگر به دعا، ذکر خدا و تلاوت قرآن.» و درباره طواف مستحب فرمود: «مرد می‌تواند با برادر خود دیدار کند، به او سلام کند و درباره اموری از آخرت و دنیا با او صحبت کند، و اشکالی ندارد.</w:t>
      </w:r>
    </w:p>
    <w:p>
      <w:pPr>
        <w:pStyle w:val="BookText"/>
      </w:pPr>
      <w:r>
        <w:rPr>
          <w:rFonts w:ascii="IRNazanin" w:hAnsi="IRNazanin" w:eastAsia="IRNazanin" w:cs="IRNazanin"/>
          <w:lang w:bidi="fa-IR"/>
          <w:color w:val="111111"/>
          <w:sz w:val="28"/>
          <w:szCs w:val="28"/>
          <w:rtl/>
        </w:rPr>
        <w:t xml:space="preserve">می‌گویم: شیخ این را به عنوان استحباب تفسیر کرده و این تفسیر در این مورد واضح است.</w:t>
      </w:r>
    </w:p>
    <w:p>
      <w:pPr>
        <w:pStyle w:val="Heading4"/>
      </w:pPr>
      <w:bookmarkStart w:id="1945" w:name="_Toc1403"/>
      <w:r>
        <w:t>55- بَابُ اسْتِحْبَابِ اخْتِیَارِ الْقِرَاءَةِ فِی الطَّوَافِ عَلَی الذِّکْرِ فَإِنْ مَرَّ بِسَجْدَةٍ أَوْمَأَ إِلَی الْکَعْبَةِ إِنْ عَجَزَ عَنِ السُّجُودِ</w:t>
      </w:r>
      <w:bookmarkEnd w:id="1945"/>
    </w:p>
    <w:p>
      <w:pPr>
        <w:pStyle w:val="Heading5"/>
      </w:pPr>
      <w:bookmarkStart w:id="1946" w:name="_Toc1404"/>
      <w:r>
        <w:t>اشارة</w:t>
      </w:r>
      <w:bookmarkEnd w:id="1946"/>
    </w:p>
    <w:p>
      <w:pPr>
        <w:pStyle w:val="BookText"/>
      </w:pPr>
      <w:r>
        <w:rPr>
          <w:rStyle w:val="FootnoteReference"/>
        </w:rPr>
        <w:footnoteReference w:id="2592"/>
      </w:r>
      <w:r>
        <w:rPr>
          <w:rFonts w:ascii="Amiri" w:hAnsi="Amiri" w:eastAsia="Amiri" w:cs="Amiri"/>
          <w:lang w:bidi="ar-SA"/>
          <w:color w:val="111111"/>
          <w:sz w:val="28"/>
          <w:szCs w:val="28"/>
          <w:rtl/>
        </w:rPr>
        <w:t xml:space="preserve">55 بَابُ اسْتِحْبَابِ اخْتِیَارِ الْقِرَاءَةِ فِی الطَّوَافِ عَلَی الذِّکْرِ فَإِنْ مَرَّ بِسَجْدَةٍ أَوْمَأَ إِلَی الْکَعْبَةِ إِنْ عَجَزَ عَنِ السُّجُودِ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7" w:name="_Toc1405"/>
      <w:r>
        <w:t>[رقم الحدیث الکلی: 18072 - رقم الحدیث الباب: 1]</w:t>
      </w:r>
      <w:bookmarkEnd w:id="1947"/>
    </w:p>
    <w:p>
      <w:pPr>
        <w:pStyle w:val="BookText"/>
      </w:pPr>
      <w:r>
        <w:rPr>
          <w:rFonts w:ascii="Times New Roman" w:hAnsi="Times New Roman" w:eastAsia="Times New Roman" w:cs="Times New Roman"/>
          <w:lang w:val="en-US" w:bidi="en-US"/>
          <w:color w:val="111111"/>
          <w:sz w:val="28"/>
          <w:szCs w:val="28"/>
          <w:rtl/>
        </w:rPr>
        <w:t xml:space="preserve">18072- 1- </w:t>
      </w:r>
      <w:r>
        <w:rPr>
          <w:rStyle w:val="FootnoteReference"/>
        </w:rPr>
        <w:footnoteReference w:id="2593"/>
      </w:r>
      <w:r>
        <w:rPr>
          <w:rFonts w:ascii="Amiri" w:hAnsi="Amiri" w:eastAsia="Amiri" w:cs="Amiri"/>
          <w:lang w:bidi="ar-SA"/>
          <w:color w:val="111111"/>
          <w:sz w:val="28"/>
          <w:szCs w:val="28"/>
          <w:rtl/>
        </w:rPr>
        <w:t xml:space="preserve">مُحَمَّدُ بْنُ یَعْقُوبَ عَنْ عِدَّةٍ مِنْ أَصْحَابِنَا </w:t>
      </w:r>
      <w:r>
        <w:rPr>
          <w:rStyle w:val="FootnoteReference"/>
        </w:rPr>
        <w:footnoteReference w:id="2594"/>
      </w:r>
      <w:r>
        <w:rPr>
          <w:rFonts w:ascii="Amiri" w:hAnsi="Amiri" w:eastAsia="Amiri" w:cs="Amiri"/>
          <w:lang w:bidi="ar-SA"/>
          <w:color w:val="111111"/>
          <w:sz w:val="28"/>
          <w:szCs w:val="28"/>
          <w:rtl/>
        </w:rPr>
        <w:t xml:space="preserve">عَنْ أَحْمَدَ بْنِ مُحَمَّدٍ عَنْ عَبْدِ الْکَرِیمِ بْنِ عَمْرٍو عَنْ أَیُّوبَ أَخِی أُدَیْمٍ قَالَ: قُلْتُ لِأَبِی عَبْدِ اللَّهِ ع الْقِرَاءَةُ وَ أَنَا أَطُوفُ أَفْضَلُ أَوْ أَذْکُرُ اللَّهَ تَبَارَکَ وَ تَعَالَی قَالَ الْقِرَاءَةُ قُلْتُ فَإِنْ مَرَّ بِسَجْدَةٍ وَ هُوَ یَطُوفُ قَالَ یُومِئُ بِرَأْسِهِ إِلَی الْکَعْبَةِ.</w:t>
      </w:r>
    </w:p>
    <w:p>
      <w:pPr>
        <w:pStyle w:val="BookText"/>
      </w:pPr>
      <w:r>
        <w:rPr>
          <w:rStyle w:val="FootnoteReference"/>
        </w:rPr>
        <w:footnoteReference w:id="25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ایوب، برادر اُدَیم، نقل شده که گفت: به امام صادق (ع) گفتم: «آیا در حالی که طواف می‌کنم، قرائت (قرآن) بهتر است یا ذکر خداوند تبارک و تعالی؟» امام (ع) فرمود: «قرائت (قرآن).» گفتم: «اگر در حین طواف به آیه‌ای با سجده برسد، چه باید بکند؟» امام (ع) فرمود: «با سر خود به سمت کعبه اشاره کند.»</w:t>
      </w:r>
    </w:p>
    <w:p>
      <w:pPr>
        <w:pStyle w:val="BookText"/>
      </w:pPr>
      <w:r>
        <w:rPr>
          <w:rFonts w:ascii="IRNazanin" w:hAnsi="IRNazanin" w:eastAsia="IRNazanin" w:cs="IRNazanin"/>
          <w:lang w:bidi="fa-IR"/>
          <w:color w:val="111111"/>
          <w:sz w:val="28"/>
          <w:szCs w:val="28"/>
          <w:rtl/>
        </w:rPr>
        <w:t xml:space="preserve">ص: 403</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9" w:name="pg14670_158435"/>
    <w:bookmarkEnd w:id="389"/>
    <w:p>
      <w:pPr>
        <w:pStyle w:val="Heading4"/>
      </w:pPr>
      <w:bookmarkStart w:id="1948" w:name="_Toc1406"/>
      <w:r>
        <w:t>56- بَابُ أَنَّ مَنْ تَرَکَ الطَّوَافَ عَمْداً بَطَلَ حَجُّهُ وَ لَزِمَهُ بَدَنَةٌ وَ الْإِعَادَةُ وَ لَوْ کَانَ جَاهِلًا</w:t>
      </w:r>
      <w:bookmarkEnd w:id="1948"/>
    </w:p>
    <w:p>
      <w:pPr>
        <w:pStyle w:val="Heading5"/>
      </w:pPr>
      <w:bookmarkStart w:id="1949" w:name="_Toc1407"/>
      <w:r>
        <w:t>اشارة</w:t>
      </w:r>
      <w:bookmarkEnd w:id="1949"/>
    </w:p>
    <w:p>
      <w:pPr>
        <w:pStyle w:val="BookText"/>
      </w:pPr>
      <w:r>
        <w:rPr>
          <w:rStyle w:val="FootnoteReference"/>
        </w:rPr>
        <w:footnoteReference w:id="2596"/>
      </w:r>
      <w:r>
        <w:rPr>
          <w:rFonts w:ascii="Amiri" w:hAnsi="Amiri" w:eastAsia="Amiri" w:cs="Amiri"/>
          <w:lang w:bidi="ar-SA"/>
          <w:color w:val="111111"/>
          <w:sz w:val="28"/>
          <w:szCs w:val="28"/>
          <w:rtl/>
        </w:rPr>
        <w:t xml:space="preserve">56 بَابُ أَنَّ مَنْ تَرَکَ الطَّوَافَ عَمْداً بَطَلَ حَجُّهُ وَ لَزِمَهُ بَدَنَةٌ وَ الْإِعَادَةُ وَ لَوْ کَانَ جَاهِلًا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0" w:name="_Toc1408"/>
      <w:r>
        <w:t>[رقم الحدیث الکلی: 18073 - رقم الحدیث الباب: 1]</w:t>
      </w:r>
      <w:bookmarkEnd w:id="1950"/>
    </w:p>
    <w:p>
      <w:pPr>
        <w:pStyle w:val="BookText"/>
      </w:pPr>
      <w:r>
        <w:rPr>
          <w:rFonts w:ascii="Times New Roman" w:hAnsi="Times New Roman" w:eastAsia="Times New Roman" w:cs="Times New Roman"/>
          <w:lang w:val="en-US" w:bidi="en-US"/>
          <w:color w:val="111111"/>
          <w:sz w:val="28"/>
          <w:szCs w:val="28"/>
          <w:rtl/>
        </w:rPr>
        <w:t xml:space="preserve">18073- 1- </w:t>
      </w:r>
      <w:r>
        <w:rPr>
          <w:rStyle w:val="FootnoteReference"/>
        </w:rPr>
        <w:footnoteReference w:id="2597"/>
      </w:r>
      <w:r>
        <w:rPr>
          <w:rFonts w:ascii="Amiri" w:hAnsi="Amiri" w:eastAsia="Amiri" w:cs="Amiri"/>
          <w:lang w:bidi="ar-SA"/>
          <w:color w:val="111111"/>
          <w:sz w:val="28"/>
          <w:szCs w:val="28"/>
          <w:rtl/>
        </w:rPr>
        <w:t xml:space="preserve">مُحَمَّدُ بْنُ الْحَسَنِ بِإِسْنَادِهِ عَنْ مُوسَی بْنِ الْقَاسِمِ عَنْ صَفْوَانَ بْنِ یَحْیَی عَنْ عَبْدِ الرَّحْمَنِ بْنِ الْحَجَّاجِ عَنْ عَلِیِّ بْنِ یَقْطِینٍ قَالَ: سَأَلْتُ أَبَا الْحَسَنِ ع عَنْ رَجُلٍ جَهِلَ أَنْ یَطُوفَ بِالْبَیْتِ- طَوَافَ الْفَرِیضَةِ قَالَ إِنْ کَانَ عَلَی وَجْهِ جَهَالَةٍ </w:t>
      </w:r>
      <w:r>
        <w:rPr>
          <w:rStyle w:val="FootnoteReference"/>
        </w:rPr>
        <w:footnoteReference w:id="2598"/>
      </w:r>
      <w:r>
        <w:rPr>
          <w:rFonts w:ascii="Amiri" w:hAnsi="Amiri" w:eastAsia="Amiri" w:cs="Amiri"/>
          <w:lang w:bidi="ar-SA"/>
          <w:color w:val="111111"/>
          <w:sz w:val="28"/>
          <w:szCs w:val="28"/>
          <w:rtl/>
        </w:rPr>
        <w:t xml:space="preserve">فِی الْحَجِّ أَعَادَ وَ عَلَیْهِ بَدَنَةٌ.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گفت: از امام کاظم (ع) درباره مردی پرسیدم که ندانسته طواف واجب (طواف خانه‌ی کعبه) را انجام نداده است. امام (ع) فرمود: «اگر این کار را از روی نادانی در حج انجام داده باشد، باید طواف را دوباره انجام دهد و بر او واجب است که یک قربانی (شتر) قربانی کند.»</w:t>
      </w:r>
    </w:p>
    <w:p>
      <w:pPr>
        <w:pStyle w:val="Heading5"/>
      </w:pPr>
      <w:bookmarkStart w:id="1951" w:name="_Toc1409"/>
      <w:r>
        <w:t>[رقم الحدیث الکلی: 18074 - رقم الحدیث الباب: 2]</w:t>
      </w:r>
      <w:bookmarkEnd w:id="1951"/>
    </w:p>
    <w:p>
      <w:pPr>
        <w:pStyle w:val="BookText"/>
      </w:pPr>
      <w:r>
        <w:rPr>
          <w:rFonts w:ascii="Times New Roman" w:hAnsi="Times New Roman" w:eastAsia="Times New Roman" w:cs="Times New Roman"/>
          <w:lang w:val="en-US" w:bidi="en-US"/>
          <w:color w:val="111111"/>
          <w:sz w:val="28"/>
          <w:szCs w:val="28"/>
          <w:rtl/>
        </w:rPr>
        <w:t xml:space="preserve">18074- 2- </w:t>
      </w:r>
      <w:r>
        <w:rPr>
          <w:rStyle w:val="FootnoteReference"/>
        </w:rPr>
        <w:footnoteReference w:id="2599"/>
      </w:r>
      <w:r>
        <w:rPr>
          <w:rFonts w:ascii="Amiri" w:hAnsi="Amiri" w:eastAsia="Amiri" w:cs="Amiri"/>
          <w:lang w:bidi="ar-SA"/>
          <w:color w:val="111111"/>
          <w:sz w:val="28"/>
          <w:szCs w:val="28"/>
          <w:rtl/>
        </w:rPr>
        <w:t xml:space="preserve">وَ بِإِسْنَادِهِ عَنْ مُحَمَّدِ بْنِ أَحْمَدَ بْنِ یَحْیَی عَنِ الْعَبَّاسِ بْنِ مَعْرُوفٍ عَنْ حَمَّادِ بْنِ عُثْمَانَ </w:t>
      </w:r>
      <w:r>
        <w:rPr>
          <w:rStyle w:val="FootnoteReference"/>
        </w:rPr>
        <w:footnoteReference w:id="2600"/>
      </w:r>
      <w:r>
        <w:rPr>
          <w:rFonts w:ascii="Amiri" w:hAnsi="Amiri" w:eastAsia="Amiri" w:cs="Amiri"/>
          <w:lang w:bidi="ar-SA"/>
          <w:color w:val="111111"/>
          <w:sz w:val="28"/>
          <w:szCs w:val="28"/>
          <w:rtl/>
        </w:rPr>
        <w:t xml:space="preserve">عَنْ عَلِیِّ بْنِ أَبِی حَمْزَةَ قَالَ: سُئِلَ عَنْ رَجُلٍ جَهِلَ أَنْ یَطُوفَ بِالْبَیْتِ- حَتَّی رَجَعَ إِلَی أَهْلِهِ قَالَ إِذَا کَانَ عَلَی وَجْهِ جَهَالَةٍ </w:t>
      </w:r>
      <w:r>
        <w:rPr>
          <w:rStyle w:val="FootnoteReference"/>
        </w:rPr>
        <w:footnoteReference w:id="2601"/>
      </w:r>
      <w:r>
        <w:rPr>
          <w:rFonts w:ascii="Amiri" w:hAnsi="Amiri" w:eastAsia="Amiri" w:cs="Amiri"/>
          <w:lang w:bidi="ar-SA"/>
          <w:color w:val="111111"/>
          <w:sz w:val="28"/>
          <w:szCs w:val="28"/>
          <w:rtl/>
        </w:rPr>
        <w:t xml:space="preserve">أَعَادَ الْحَجَّ وَ عَلَیْهِ بَدَنَةٌ.</w:t>
      </w:r>
    </w:p>
    <w:p>
      <w:pPr>
        <w:pStyle w:val="BookText"/>
      </w:pPr>
      <w:r>
        <w:rPr>
          <w:rFonts w:ascii="Amiri" w:hAnsi="Amiri" w:eastAsia="Amiri" w:cs="Amiri"/>
          <w:lang w:bidi="ar-SA"/>
          <w:color w:val="111111"/>
          <w:sz w:val="28"/>
          <w:szCs w:val="28"/>
          <w:rtl/>
        </w:rPr>
        <w:t xml:space="preserve">وَ رَوَاهُ الصَّدُوقُ بِإِسْنَادِهِ عَنْ عَلِیِّ بْنِ أَبِی حَمْزَةَ عَنْ أَبِی الْحَسَنِ ع إِلَّا أَنَّهُ قَالَ سَهَا أَنْ یَطُوفَ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گفت: از امام کاظم (ع) درباره مردی پرسیدم که ندانسته طواف واجب (طواف خانه‌ی کعبه) را انجام نداده وبه خانه اش برگشته . امام (ع) فرمود: «اگر این کار را از روی نادانی در حج انجام داده باشد، باید طواف را دوباره انجام دهد و بر او واجب است که یک قربانی (شتر) قربانی کند.»</w:t>
      </w:r>
    </w:p>
    <w:p>
      <w:pPr>
        <w:pStyle w:val="BookText"/>
      </w:pPr>
      <w:r>
        <w:rPr>
          <w:rFonts w:ascii="IRNazanin" w:hAnsi="IRNazanin" w:eastAsia="IRNazanin" w:cs="IRNazanin"/>
          <w:lang w:bidi="fa-IR"/>
          <w:color w:val="111111"/>
          <w:sz w:val="28"/>
          <w:szCs w:val="28"/>
          <w:rtl/>
        </w:rPr>
        <w:t xml:space="preserve">ص: 404</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0" w:name="pg14670_158436"/>
    <w:bookmarkEnd w:id="390"/>
    <w:p>
      <w:pPr>
        <w:pStyle w:val="Heading4"/>
      </w:pPr>
      <w:bookmarkStart w:id="1952" w:name="_Toc1410"/>
      <w:r>
        <w:t>57- بَابُ أَنَّ الْمَرْأَةَ إِذَا قَضَتِ الْمَنَاسِکَ وَ هِیَ حَائِضٌ ثُمَّ جَامَعَهَا زَوْجُهَا لَزِمَهَا بَدَنَةٌ وَ الْحَجُّ مِنْ قَابِلٍ‌</w:t>
      </w:r>
      <w:bookmarkEnd w:id="1952"/>
    </w:p>
    <w:p>
      <w:pPr>
        <w:pStyle w:val="Heading5"/>
      </w:pPr>
      <w:bookmarkStart w:id="1953" w:name="_Toc1411"/>
      <w:r>
        <w:t>اشارة</w:t>
      </w:r>
      <w:bookmarkEnd w:id="1953"/>
    </w:p>
    <w:p>
      <w:pPr>
        <w:pStyle w:val="BookText"/>
      </w:pPr>
      <w:r>
        <w:rPr>
          <w:rStyle w:val="FootnoteReference"/>
        </w:rPr>
        <w:footnoteReference w:id="2604"/>
      </w:r>
      <w:r>
        <w:rPr>
          <w:rFonts w:ascii="Amiri" w:hAnsi="Amiri" w:eastAsia="Amiri" w:cs="Amiri"/>
          <w:lang w:bidi="ar-SA"/>
          <w:color w:val="111111"/>
          <w:sz w:val="28"/>
          <w:szCs w:val="28"/>
          <w:rtl/>
        </w:rPr>
        <w:t xml:space="preserve">57 بَابُ أَنَّ الْمَرْأَةَ إِذَا قَضَتِ الْمَنَاسِکَ وَ هِیَ حَائِضٌ ثُمَّ جَامَعَهَا زَوْجُهَا لَزِمَهَا بَدَنَةٌ وَ الْحَجُّ مِنْ قَابِلٍ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4" w:name="_Toc1412"/>
      <w:r>
        <w:t>[رقم الحدیث الکلی: 18075 - رقم الحدیث الباب: 1]</w:t>
      </w:r>
      <w:bookmarkEnd w:id="1954"/>
    </w:p>
    <w:p>
      <w:pPr>
        <w:pStyle w:val="BookText"/>
      </w:pPr>
      <w:r>
        <w:rPr>
          <w:rFonts w:ascii="Times New Roman" w:hAnsi="Times New Roman" w:eastAsia="Times New Roman" w:cs="Times New Roman"/>
          <w:lang w:val="en-US" w:bidi="en-US"/>
          <w:color w:val="111111"/>
          <w:sz w:val="28"/>
          <w:szCs w:val="28"/>
          <w:rtl/>
        </w:rPr>
        <w:t xml:space="preserve">18075- 1- </w:t>
      </w:r>
      <w:r>
        <w:rPr>
          <w:rStyle w:val="FootnoteReference"/>
        </w:rPr>
        <w:footnoteReference w:id="2605"/>
      </w:r>
      <w:r>
        <w:rPr>
          <w:rFonts w:ascii="Amiri" w:hAnsi="Amiri" w:eastAsia="Amiri" w:cs="Amiri"/>
          <w:lang w:bidi="ar-SA"/>
          <w:color w:val="111111"/>
          <w:sz w:val="28"/>
          <w:szCs w:val="28"/>
          <w:rtl/>
        </w:rPr>
        <w:t xml:space="preserve">مُحَمَّدُ بْنُ عَلِیِّ بْنِ الْحُسَیْنِ بِإِسْنَادِهِ عَنْ صَفْوَانَ عَنْ إِسْحَاقَ بْنِ عَمَّارٍ قَالَ: سَأَلْتُ أَبَا إِبْرَاهِیمَ ع عَنْ جَارِیَةٍ لَمْ تَحِضْ خَرَجَتْ مَعَ زَوْجِهَا وَ أَهْلِهَا فَحَاضَتْ وَ اسْتَحْیَتْ أَنْ تُعْلِمَ أَهْلَهَا وَ زَوْجَهَا حَتَّی قَضَتِ الْمَنَاسِکَ وَ هِیَ عَلَی تِلْکَ الْحَالِ فَوَاقَعَهَا زَوْجُهَا وَ رَجَعَتْ إِلَی الْکُوفَةِ- فَقَالَتْ لِأَهْلِهَا قَدْ کَانَ مِنَ الْأَمْرِ کَذَا وَ کَذَا فَقَالَ عَلَیْهَا سَوْقُ بَدَنَةٍ وَ الْحَجُّ مِنْ قَابِلٍ وَ لَیْسَ عَلَی زَوْجِهَا شَیْ‌ءٌ.</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w:t>
      </w:r>
      <w:r>
        <w:rPr>
          <w:rStyle w:val="FootnoteReference"/>
        </w:rPr>
        <w:footnoteReference w:id="260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امام کاظم (ع) درباره دختری پرسیدم که هنوز به سن حیض نرسیده بود و با همسر و خانواده‌اش به حج رفت. در راه حیض شد، اما از خجالت نتوانست به خانواده و همسرش بگوید تا این‌که مناسک حج را در همان حالت به پایان رساند. همسرش با او نزدیکی کرد و سپس به کوفه بازگشتند. دختر به خانواده‌اش گفت که چنین اتفاقی افتاده است. امام (ع) فرمود: «باید یک شتر قربانی کند و حج را سال بعد دوباره به جا آورد و بر همسرش چیزی (واجب) نیست.»</w:t>
      </w:r>
    </w:p>
    <w:p>
      <w:pPr>
        <w:pStyle w:val="Heading4"/>
      </w:pPr>
      <w:bookmarkStart w:id="1955" w:name="_Toc1413"/>
      <w:r>
        <w:t>58- بَابُ أَنَّ مَنْ نَسِیَ الطَّوَافَ حَتَّی أَتَی أَهْلَهُ وَ وَاقَعَ لَزِمَهُ أَنْ یَبْعَثَ هَدْیاً إِلَّا أَنْ یَکُونَ تَجَاوَزَ النِّصْفَ وَ یُوَکِّلَ مَنْ یَطُوفُ عَنْهُ إِنْ عَجَزَ عَنِ الرُّجُوعِ وَ إِنْ مَاتَ طَافَ عَنْهُ وَلِیُّهُ أَوْ غَیْرُهُ</w:t>
      </w:r>
      <w:bookmarkEnd w:id="1955"/>
    </w:p>
    <w:p>
      <w:pPr>
        <w:pStyle w:val="Heading5"/>
      </w:pPr>
      <w:bookmarkStart w:id="1956" w:name="_Toc1414"/>
      <w:r>
        <w:t>اشارة</w:t>
      </w:r>
      <w:bookmarkEnd w:id="1956"/>
    </w:p>
    <w:p>
      <w:pPr>
        <w:pStyle w:val="BookText"/>
      </w:pPr>
      <w:r>
        <w:rPr>
          <w:rStyle w:val="FootnoteReference"/>
        </w:rPr>
        <w:footnoteReference w:id="2608"/>
      </w:r>
      <w:r>
        <w:rPr>
          <w:rFonts w:ascii="Amiri" w:hAnsi="Amiri" w:eastAsia="Amiri" w:cs="Amiri"/>
          <w:lang w:bidi="ar-SA"/>
          <w:color w:val="111111"/>
          <w:sz w:val="28"/>
          <w:szCs w:val="28"/>
          <w:rtl/>
        </w:rPr>
        <w:t xml:space="preserve">58 بَابُ أَنَّ مَنْ نَسِیَ الطَّوَافَ حَتَّی أَتَی أَهْلَهُ وَ وَاقَعَ لَزِمَهُ أَنْ یَبْعَثَ هَدْیاً إِلَّا أَنْ یَکُونَ تَجَاوَزَ النِّصْفَ وَ یُوَکِّلَ مَنْ یَطُوفُ عَنْهُ إِنْ عَجَزَ عَنِ الرُّجُوعِ وَ إِنْ مَاتَ طَافَ عَنْهُ وَلِیُّهُ أَوْ غَیْرُهُ فَإِنْ طَافَ طَوَافَ الْوَدَاعِ أَجْزَأَهُ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7" w:name="_Toc1415"/>
      <w:r>
        <w:t>[رقم الحدیث الکلی: 18076 - رقم الحدیث الباب: 1]</w:t>
      </w:r>
      <w:bookmarkEnd w:id="1957"/>
    </w:p>
    <w:p>
      <w:pPr>
        <w:pStyle w:val="BookText"/>
      </w:pPr>
      <w:r>
        <w:rPr>
          <w:rFonts w:ascii="Times New Roman" w:hAnsi="Times New Roman" w:eastAsia="Times New Roman" w:cs="Times New Roman"/>
          <w:lang w:val="en-US" w:bidi="en-US"/>
          <w:color w:val="111111"/>
          <w:sz w:val="28"/>
          <w:szCs w:val="28"/>
          <w:rtl/>
        </w:rPr>
        <w:t xml:space="preserve">18076- 1- </w:t>
      </w:r>
      <w:r>
        <w:rPr>
          <w:rStyle w:val="FootnoteReference"/>
        </w:rPr>
        <w:footnoteReference w:id="2609"/>
      </w:r>
      <w:r>
        <w:rPr>
          <w:rFonts w:ascii="Amiri" w:hAnsi="Amiri" w:eastAsia="Amiri" w:cs="Amiri"/>
          <w:lang w:bidi="ar-SA"/>
          <w:color w:val="111111"/>
          <w:sz w:val="28"/>
          <w:szCs w:val="28"/>
          <w:rtl/>
        </w:rPr>
        <w:t xml:space="preserve">مُحَمَّدُ بْنُ الْحَسَنِ بِإِسْنَادِهِ عَنْ عَلِیِّ بْنِ جَعْفَرٍ عَنْ أَخِیهِ</w:t>
      </w:r>
    </w:p>
    <w:p>
      <w:pPr>
        <w:pStyle w:val="BookText"/>
      </w:pPr>
      <w:r>
        <w:rPr>
          <w:rFonts w:ascii="IRNazanin" w:hAnsi="IRNazanin" w:eastAsia="IRNazanin" w:cs="IRNazanin"/>
          <w:lang w:bidi="fa-IR"/>
          <w:color w:val="111111"/>
          <w:sz w:val="28"/>
          <w:szCs w:val="28"/>
          <w:rtl/>
        </w:rPr>
        <w:t xml:space="preserve">ص: 405</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1" w:name="pg14670_158437"/>
    <w:bookmarkEnd w:id="391"/>
    <w:p>
      <w:pPr>
        <w:pStyle w:val="BookText"/>
      </w:pPr>
      <w:r>
        <w:rPr>
          <w:rFonts w:ascii="Amiri" w:hAnsi="Amiri" w:eastAsia="Amiri" w:cs="Amiri"/>
          <w:lang w:bidi="ar-SA"/>
          <w:color w:val="111111"/>
          <w:sz w:val="28"/>
          <w:szCs w:val="28"/>
          <w:rtl/>
        </w:rPr>
        <w:t xml:space="preserve">قَالَ: سَأَلْتُهُ عَنْ رَجُلٍ نَسِیَ طَوَافَ الْفَرِیضَةِ حَتَّی قَدِمَ بِلَادَهُ وَ وَاقَعَ النِّسَاءَ کَیْفَ یَصْنَعُ قَالَ یَبْعَثُ بِهَدْیٍ إِنْ کَانَ تَرَکَهُ فِی حَجٍّ بَعَثَ بِهِ فِی حَجٍّ وَ إِنْ کَانَ تَرَکَهُ فِی عُمْرَةٍ بَعَثَ بِهِ فِی عُمْرَةٍ وَ وَکَّلَ مَنْ یَطُوفُ عَنْهُ مَا تَرَکَهُ مِنْ طَوَافِهِ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إِلَّا أَنَّهُ قَالَ فَبَدَنَةٌ فِی عُمْرَةٍ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612"/>
      </w:r>
      <w:r>
        <w:rPr>
          <w:rFonts w:ascii="Amiri" w:hAnsi="Amiri" w:eastAsia="Amiri" w:cs="Amiri"/>
          <w:lang w:bidi="ar-SA"/>
          <w:color w:val="111111"/>
          <w:sz w:val="28"/>
          <w:szCs w:val="28"/>
          <w:rtl/>
        </w:rPr>
        <w:t xml:space="preserve">أَقُولُ: حَمَلَهُ الشَّیْخُ عَلَی طَوَافِ النِّسَاءِ لِمَا مَضَی </w:t>
      </w:r>
      <w:r>
        <w:rPr>
          <w:rStyle w:val="FootnoteReference"/>
        </w:rPr>
        <w:footnoteReference w:id="2613"/>
      </w:r>
      <w:r>
        <w:rPr>
          <w:rFonts w:ascii="Amiri" w:hAnsi="Amiri" w:eastAsia="Amiri" w:cs="Amiri"/>
          <w:lang w:bidi="ar-SA"/>
          <w:color w:val="111111"/>
          <w:sz w:val="28"/>
          <w:szCs w:val="28"/>
          <w:rtl/>
        </w:rPr>
        <w:t xml:space="preserve">وَ یَأْتِی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کاظم) نقل کرده است که گفت: از او (امام) درباره مردی که طواف واجب خود را فراموش کرده و به شهر خود بازگشته و با زنان همبستر شده است، پرسیدم. او (امام) فرمود: اگر طواف را در حج ترک کرده، باید قربانی درایام حج بفرستد و اگر در عمره ترک کرده، باید قربانی درایام عمره بفرستد و به کسی وکالت دهد تا به جای او طوافی که ترک کرده است را انجام دهد.</w:t>
      </w:r>
    </w:p>
    <w:p>
      <w:pPr>
        <w:pStyle w:val="Heading5"/>
      </w:pPr>
      <w:bookmarkStart w:id="1958" w:name="_Toc1416"/>
      <w:r>
        <w:t>[رقم الحدیث الکلی: 18077 - رقم الحدیث الباب: 2]</w:t>
      </w:r>
      <w:bookmarkEnd w:id="1958"/>
    </w:p>
    <w:p>
      <w:pPr>
        <w:pStyle w:val="BookText"/>
      </w:pPr>
      <w:r>
        <w:rPr>
          <w:rFonts w:ascii="Times New Roman" w:hAnsi="Times New Roman" w:eastAsia="Times New Roman" w:cs="Times New Roman"/>
          <w:lang w:val="en-US" w:bidi="en-US"/>
          <w:color w:val="111111"/>
          <w:sz w:val="28"/>
          <w:szCs w:val="28"/>
          <w:rtl/>
        </w:rPr>
        <w:t xml:space="preserve">18077- 2- </w:t>
      </w:r>
      <w:r>
        <w:rPr>
          <w:rStyle w:val="FootnoteReference"/>
        </w:rPr>
        <w:footnoteReference w:id="2615"/>
      </w:r>
      <w:r>
        <w:rPr>
          <w:rFonts w:ascii="Amiri" w:hAnsi="Amiri" w:eastAsia="Amiri" w:cs="Amiri"/>
          <w:lang w:bidi="ar-SA"/>
          <w:color w:val="111111"/>
          <w:sz w:val="28"/>
          <w:szCs w:val="28"/>
          <w:rtl/>
        </w:rPr>
        <w:t xml:space="preserve">وَ بِإِسْنَادِهِ عَنِ الْحُسَیْنِ بْنِ سَعِیدٍ عَنْ صَفْوَانَ وَ فَضَالَةَ عَنْ مُعَاوِیَةَ بْنِ عَمَّارٍ عَنْ أَبِی عَبْدِ اللَّهِ ع قَالَ: سَأَلْتُهُ عَنْ رَجُلٍ نَسِیَ طَوَافَ النِّسَاءِ حَتَّی یَرْجِعَ </w:t>
      </w:r>
      <w:r>
        <w:rPr>
          <w:rStyle w:val="FootnoteReference"/>
        </w:rPr>
        <w:footnoteReference w:id="2616"/>
      </w:r>
      <w:r>
        <w:rPr>
          <w:rFonts w:ascii="Amiri" w:hAnsi="Amiri" w:eastAsia="Amiri" w:cs="Amiri"/>
          <w:lang w:bidi="ar-SA"/>
          <w:color w:val="111111"/>
          <w:sz w:val="28"/>
          <w:szCs w:val="28"/>
          <w:rtl/>
        </w:rPr>
        <w:t xml:space="preserve">إِلَی أَهْلِهِ قَالَ لَا تَحِلُّ لَهُ النِّسَاءُ حَتَّی یَزُورَ الْبَیْتَ- فَإِنْ هُوَ مَاتَ فَلْیَقْضِ عَنْهُ وَلِیُّهُ أَوْ غَیْرُهُ فَأَمَّا مَا دَامَ حَیّاً فَلَا یَصْلُحُ أَنْ یَقْضِیَ عَنْهُ وَ إِنْ نَسِیَ الْجِمَارَ فَلَیْسَا بِسَوَاءٍ إِنَّ الرَّمْیَ سُنَّةٌ وَ الطَّوَافَ فَرِیضَةٌ.</w:t>
      </w:r>
    </w:p>
    <w:p>
      <w:pPr>
        <w:pStyle w:val="BookText"/>
      </w:pPr>
      <w:r>
        <w:rPr>
          <w:rFonts w:ascii="Amiri" w:hAnsi="Amiri" w:eastAsia="Amiri" w:cs="Amiri"/>
          <w:lang w:bidi="ar-SA"/>
          <w:color w:val="111111"/>
          <w:sz w:val="28"/>
          <w:szCs w:val="28"/>
          <w:rtl/>
        </w:rPr>
        <w:t xml:space="preserve">وَ بِإِسْنَادِهِ عَنْ مُوسَی بْنِ الْقَاسِمِ عَنِ النَّخَعِیِّ عَنْ صَفْوَانَ بْنِ یَحْیَی عَنْ مُعَاوِیَةَ بْنِ عَمَّارٍ مِثْلَهُ إِلَّا أَنَّهُ قَالَ حَتَّی یَزُورَ الْبَیْتَ وَ یَطُوفَ وَ تَرَکَ قَوْلَهُ أَوْ غَیْرُهُ </w:t>
      </w:r>
      <w:r>
        <w:rPr>
          <w:rStyle w:val="FootnoteReference"/>
        </w:rPr>
        <w:footnoteReference w:id="26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که گفت: از او درباره مردی که طواف نساء را فراموش کرده و به خانه‌اش بازگشته، پرسیدم. امام فرمود: زنان برای او حلال نمی‌شوند تا زمانی که دوباره به خانه کعبه برگردد. اگر او بمیرد، ولیّ او یا شخص دیگری باید به جای او این طواف را انجام دهد. اما تا زمانی که او زنده است، جایز نیست کسی به جای او این کار را انجام دهد. و اگر کسی رمی جمرات را فراموش کند، این دو یکسان نیستند، زیرا رمی جمرات سنت است و طواف واجب.</w:t>
      </w:r>
    </w:p>
    <w:p>
      <w:pPr>
        <w:pStyle w:val="BookText"/>
      </w:pPr>
      <w:r>
        <w:rPr>
          <w:rFonts w:ascii="IRNazanin" w:hAnsi="IRNazanin" w:eastAsia="IRNazanin" w:cs="IRNazanin"/>
          <w:lang w:bidi="fa-IR"/>
          <w:color w:val="111111"/>
          <w:sz w:val="28"/>
          <w:szCs w:val="28"/>
          <w:rtl/>
        </w:rPr>
        <w:t xml:space="preserve">ص: 406</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2" w:name="pg14670_158438"/>
    <w:bookmarkEnd w:id="392"/>
    <w:p>
      <w:pPr>
        <w:pStyle w:val="Heading5"/>
      </w:pPr>
      <w:bookmarkStart w:id="1959" w:name="_Toc1417"/>
      <w:r>
        <w:t>[رقم الحدیث الکلی: 18078 - رقم الحدیث الباب: 3]</w:t>
      </w:r>
      <w:bookmarkEnd w:id="1959"/>
    </w:p>
    <w:p>
      <w:pPr>
        <w:pStyle w:val="BookText"/>
      </w:pPr>
      <w:r>
        <w:rPr>
          <w:rFonts w:ascii="Times New Roman" w:hAnsi="Times New Roman" w:eastAsia="Times New Roman" w:cs="Times New Roman"/>
          <w:lang w:val="en-US" w:bidi="en-US"/>
          <w:color w:val="111111"/>
          <w:sz w:val="28"/>
          <w:szCs w:val="28"/>
          <w:rtl/>
        </w:rPr>
        <w:t xml:space="preserve">18078- 3- </w:t>
      </w:r>
      <w:r>
        <w:rPr>
          <w:rStyle w:val="FootnoteReference"/>
        </w:rPr>
        <w:footnoteReference w:id="2618"/>
      </w:r>
      <w:r>
        <w:rPr>
          <w:rFonts w:ascii="Amiri" w:hAnsi="Amiri" w:eastAsia="Amiri" w:cs="Amiri"/>
          <w:lang w:bidi="ar-SA"/>
          <w:color w:val="111111"/>
          <w:sz w:val="28"/>
          <w:szCs w:val="28"/>
          <w:rtl/>
        </w:rPr>
        <w:t xml:space="preserve">وَ عَنِ الْحُسَیْنِ بْنِ سَعِیدٍ عَنْ حَمَّادِ بْنِ عِیسَی عَنْ مُعَاوِیَةَ بْنِ عَمَّارٍ قَالَ: سَأَلْتُ أَبَا عَبْدِ اللَّهِ ع عَنْ رَجُلٍ نَسِیَ طَوَافَ النِّسَاءِ حَتَّی یَرْجِعَ إِلَی أَهْلِهِ قَالَ یُرْسِلُ فَیُطَافُ عَنْهُ فَإِنْ تُوُفِّیَ قَبْلَ أَنْ یُطَافَ عَنْهُ فَلْیَطُفْ عَنْهُ وَلِیُّهُ.</w:t>
      </w:r>
    </w:p>
    <w:p>
      <w:pPr>
        <w:pStyle w:val="BookText"/>
      </w:pPr>
      <w:r>
        <w:rPr>
          <w:rFonts w:ascii="Amiri" w:hAnsi="Amiri" w:eastAsia="Amiri" w:cs="Amiri"/>
          <w:lang w:bidi="ar-SA"/>
          <w:color w:val="111111"/>
          <w:sz w:val="28"/>
          <w:szCs w:val="28"/>
          <w:rtl/>
        </w:rPr>
        <w:t xml:space="preserve">وَ بِإِسْنَادِهِ عَنْ عَلِیِّ بْنِ مَهْزِیَارَ عَنْ فَضَالَةَ عَنْ مُعَاوِیَةَ بْنِ عَمَّارٍ مِثْلَهُ </w:t>
      </w:r>
      <w:r>
        <w:rPr>
          <w:rStyle w:val="FootnoteReference"/>
        </w:rPr>
        <w:footnoteReference w:id="2619"/>
      </w:r>
      <w:r>
        <w:rPr>
          <w:rFonts w:ascii="Amiri" w:hAnsi="Amiri" w:eastAsia="Amiri" w:cs="Amiri"/>
          <w:lang w:bidi="ar-SA"/>
          <w:color w:val="111111"/>
          <w:sz w:val="28"/>
          <w:szCs w:val="28"/>
          <w:rtl/>
        </w:rPr>
        <w:t xml:space="preserve">وَ کَذَا الَّذِی قَبْلَهُ أَقُولُ: حَمَلَهُ الشَّیْخُ عَلَی مَنْ لَا یَقْدِرُ عَلَی الرُّجُوعِ لِمَا مَضَی </w:t>
      </w:r>
      <w:r>
        <w:rPr>
          <w:rStyle w:val="FootnoteReference"/>
        </w:rPr>
        <w:footnoteReference w:id="2620"/>
      </w:r>
      <w:r>
        <w:rPr>
          <w:rFonts w:ascii="Amiri" w:hAnsi="Amiri" w:eastAsia="Amiri" w:cs="Amiri"/>
          <w:lang w:bidi="ar-SA"/>
          <w:color w:val="111111"/>
          <w:sz w:val="28"/>
          <w:szCs w:val="28"/>
          <w:rtl/>
        </w:rPr>
        <w:t xml:space="preserve">وَ یَأْتِی </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علیه السلام درمورد کسیکه طواف نساء را فراموش کرده وبه خانه اش برگشته سوال کردم فرمودند : زن برایش حلال نیست تا طواف را انجام دهد عرض کردم : اگرنمی تواند برگردد ؟ فرمودند : کسی را مامورکند تا برایش طواف انجام دهد واگرقبل ازاینکه طواف انجام شود مرد باید ولی اوبرایش طواف انجام دهد</w:t>
      </w:r>
    </w:p>
    <w:p>
      <w:pPr>
        <w:pStyle w:val="Heading5"/>
      </w:pPr>
      <w:bookmarkStart w:id="1960" w:name="_Toc1418"/>
      <w:r>
        <w:t>[رقم الحدیث الکلی: 18079 - رقم الحدیث الباب: 4]</w:t>
      </w:r>
      <w:bookmarkEnd w:id="1960"/>
    </w:p>
    <w:p>
      <w:pPr>
        <w:pStyle w:val="BookText"/>
      </w:pPr>
      <w:r>
        <w:rPr>
          <w:rFonts w:ascii="Times New Roman" w:hAnsi="Times New Roman" w:eastAsia="Times New Roman" w:cs="Times New Roman"/>
          <w:lang w:val="en-US" w:bidi="en-US"/>
          <w:color w:val="111111"/>
          <w:sz w:val="28"/>
          <w:szCs w:val="28"/>
          <w:rtl/>
        </w:rPr>
        <w:t xml:space="preserve">18079- 4- </w:t>
      </w:r>
      <w:r>
        <w:rPr>
          <w:rStyle w:val="FootnoteReference"/>
        </w:rPr>
        <w:footnoteReference w:id="2622"/>
      </w:r>
      <w:r>
        <w:rPr>
          <w:rFonts w:ascii="Amiri" w:hAnsi="Amiri" w:eastAsia="Amiri" w:cs="Amiri"/>
          <w:lang w:bidi="ar-SA"/>
          <w:color w:val="111111"/>
          <w:sz w:val="28"/>
          <w:szCs w:val="28"/>
          <w:rtl/>
        </w:rPr>
        <w:t xml:space="preserve">وَ عَنْهُ عَنْ مُحَمَّدِ بْنِ أَبِی عُمَیْرٍ عَنْ مُعَاوِیَةَ بْنِ عَمَّارٍ عَنْ أَبِی عَبْدِ اللَّهِ ع فِی رَجُلٍ نَسِیَ طَوَافَ النِّسَاءِ حَتَّی أَتَی الْکُوفَةَ- قَالَ لَا تَحِلُّ لَهُ النِّسَاءُ حَتَّی یَطُوفَ بِالْبَیْتِ- قُلْتُ فَإِنْ لَمْ یَقْدِرْ قَالَ یَأْمُرُ مَنْ یَطُوفُ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حضرت صادق علیه السلام درمورد کسیکه طواف نساء را فراموش کرده وبه کوفه برگشته فرمودند : زن برایش حلال نیست تا طواف را انجام دهد عرض کردم : اگرنمی تواند برگردد ؟ فرمودند : کسی را مامورکند تا برایش طواف انجام دهد .</w:t>
      </w:r>
    </w:p>
    <w:p>
      <w:pPr>
        <w:pStyle w:val="Heading5"/>
      </w:pPr>
      <w:bookmarkStart w:id="1961" w:name="_Toc1419"/>
      <w:r>
        <w:t>[رقم الحدیث الکلی: 18080 - رقم الحدیث الباب: 5]</w:t>
      </w:r>
      <w:bookmarkEnd w:id="1961"/>
    </w:p>
    <w:p>
      <w:pPr>
        <w:pStyle w:val="BookText"/>
      </w:pPr>
      <w:r>
        <w:rPr>
          <w:rFonts w:ascii="Times New Roman" w:hAnsi="Times New Roman" w:eastAsia="Times New Roman" w:cs="Times New Roman"/>
          <w:lang w:val="en-US" w:bidi="en-US"/>
          <w:color w:val="111111"/>
          <w:sz w:val="28"/>
          <w:szCs w:val="28"/>
          <w:rtl/>
        </w:rPr>
        <w:t xml:space="preserve">18080- 5- </w:t>
      </w:r>
      <w:r>
        <w:rPr>
          <w:rStyle w:val="FootnoteReference"/>
        </w:rPr>
        <w:footnoteReference w:id="2623"/>
      </w:r>
      <w:r>
        <w:rPr>
          <w:rFonts w:ascii="Amiri" w:hAnsi="Amiri" w:eastAsia="Amiri" w:cs="Amiri"/>
          <w:lang w:bidi="ar-SA"/>
          <w:color w:val="111111"/>
          <w:sz w:val="28"/>
          <w:szCs w:val="28"/>
          <w:rtl/>
        </w:rPr>
        <w:t xml:space="preserve">وَ بِإِسْنَادِهِ عَنْ عَمْرِو بْنِ سَعِیدٍ عَنْ مُصَدِّقِ بْنِ صَدَقَةَ عَنْ عَمَّارٍ السَّابَاطِیِّ عَنْ أَبِی عَبْدِ اللَّهِ ع عَنِ الرَّجُلِ نَسِیَ أَنْ یَطُوفَ طَوَافَ النِّسَاءِ حَتَّی رَجَعَ إِلَی أَهْلِهِ قَالَ عَلَیْهِ بَدَنَةٌ یَنْحَرُهَا بَیْنَ الصَّفَا وَ الْمَرْوَةِ.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عَمَّارٍسابَاطِیِّ : حضرت صادق علیه السلام درمورد کسیکه طواف نساء را فراموش کرده وبه خانه اش برگشته فرمودند : باید یک شتربین صفا ومروه قربانی کند .</w:t>
      </w:r>
    </w:p>
    <w:p>
      <w:pPr>
        <w:pStyle w:val="Heading5"/>
      </w:pPr>
      <w:bookmarkStart w:id="1962" w:name="_Toc1420"/>
      <w:r>
        <w:t>[رقم الحدیث الکلی: 18081 - رقم الحدیث الباب: 6]</w:t>
      </w:r>
      <w:bookmarkEnd w:id="1962"/>
    </w:p>
    <w:p>
      <w:pPr>
        <w:pStyle w:val="BookText"/>
      </w:pPr>
      <w:r>
        <w:rPr>
          <w:rFonts w:ascii="Times New Roman" w:hAnsi="Times New Roman" w:eastAsia="Times New Roman" w:cs="Times New Roman"/>
          <w:lang w:val="en-US" w:bidi="en-US"/>
          <w:color w:val="111111"/>
          <w:sz w:val="28"/>
          <w:szCs w:val="28"/>
          <w:rtl/>
        </w:rPr>
        <w:t xml:space="preserve">18081- 6- </w:t>
      </w:r>
      <w:r>
        <w:rPr>
          <w:rStyle w:val="FootnoteReference"/>
        </w:rPr>
        <w:footnoteReference w:id="2624"/>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407</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3" w:name="pg14670_158439"/>
    <w:bookmarkEnd w:id="393"/>
    <w:p>
      <w:pPr>
        <w:pStyle w:val="BookText"/>
      </w:pPr>
      <w:r>
        <w:rPr>
          <w:rFonts w:ascii="Amiri" w:hAnsi="Amiri" w:eastAsia="Amiri" w:cs="Amiri"/>
          <w:lang w:bidi="ar-SA"/>
          <w:color w:val="111111"/>
          <w:sz w:val="28"/>
          <w:szCs w:val="28"/>
          <w:rtl/>
        </w:rPr>
        <w:t xml:space="preserve">ابْنِ أَبِی عُمَیْرٍ عَنْ مُعَاوِیَةَ بْنِ عَمَّارٍ قَالَ: قُلْتُ لِأَبِی عَبْدِ اللَّهِ ع رَجُلٌ نَسِیَ طَوَافَ النِّسَاءِ حَتَّی دَخَلَ أَهْلَهُ قَالَ لَا تَحِلُّ لَهُ النِّسَاءُ حَتَّی یَزُورَ الْبَیْتَ- وَ قَالَ یَأْمُرُ أَنْ یُقْضَی </w:t>
      </w:r>
      <w:r>
        <w:rPr>
          <w:rStyle w:val="FootnoteReference"/>
        </w:rPr>
        <w:footnoteReference w:id="2625"/>
      </w:r>
      <w:r>
        <w:rPr>
          <w:rFonts w:ascii="Amiri" w:hAnsi="Amiri" w:eastAsia="Amiri" w:cs="Amiri"/>
          <w:lang w:bidi="ar-SA"/>
          <w:color w:val="111111"/>
          <w:sz w:val="28"/>
          <w:szCs w:val="28"/>
          <w:rtl/>
        </w:rPr>
        <w:t xml:space="preserve">عَنْهُ إِنْ لَمْ یَحُجَّ فَإِنْ تُوُفِّیَ قَبْلَ أَنْ یُطَافَ عَنْهُ فَلْیَقْضِ عَنْهُ وَلِیُّهُ أَوْ غَیْرُهُ.</w:t>
      </w:r>
    </w:p>
    <w:p>
      <w:pPr>
        <w:pStyle w:val="BookText"/>
      </w:pPr>
      <w:r>
        <w:rPr>
          <w:rFonts w:ascii="Amiri" w:hAnsi="Amiri" w:eastAsia="Amiri" w:cs="Amiri"/>
          <w:lang w:bidi="ar-SA"/>
          <w:color w:val="111111"/>
          <w:sz w:val="28"/>
          <w:szCs w:val="28"/>
          <w:rtl/>
        </w:rPr>
        <w:t xml:space="preserve">وَ رَوَاهُ الشَّیْخُ بِإِسْنَادِهِ عَنْ مُحَمَّدِ بْنِ یَعْقُوبَ إِلَّا أَنَّهُ قَالَ عَنْ أَبِیهِ عَنْ رَجُلٍ عَنْ مُعَاوِیَةَ ثُمَّ ذَکَرَ مِثْلَهُ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علیه السلام درمورد کسیکه طواف نساء را فراموش کرده وبه خانه اش برگشته سوال کردم فرمودند : زن برایش حلال نیست تا خانه خدا را زیارت کند وفرمودند : کسی را مامورکند تا برایش طواف انجام دهد واگرقبل ازاینکه طواف انجام شود مرد باید ولی اوبرایش طواف انجام دهد</w:t>
      </w:r>
    </w:p>
    <w:p>
      <w:pPr>
        <w:pStyle w:val="Heading5"/>
      </w:pPr>
      <w:bookmarkStart w:id="1963" w:name="_Toc1421"/>
      <w:r>
        <w:t>[رقم الحدیث الکلی: 18082 - رقم الحدیث الباب: 7]</w:t>
      </w:r>
      <w:bookmarkEnd w:id="1963"/>
    </w:p>
    <w:p>
      <w:pPr>
        <w:pStyle w:val="BookText"/>
      </w:pPr>
      <w:r>
        <w:rPr>
          <w:rFonts w:ascii="Times New Roman" w:hAnsi="Times New Roman" w:eastAsia="Times New Roman" w:cs="Times New Roman"/>
          <w:lang w:val="en-US" w:bidi="en-US"/>
          <w:color w:val="111111"/>
          <w:sz w:val="28"/>
          <w:szCs w:val="28"/>
          <w:rtl/>
        </w:rPr>
        <w:t xml:space="preserve">18082- 7- </w:t>
      </w:r>
      <w:r>
        <w:rPr>
          <w:rStyle w:val="FootnoteReference"/>
        </w:rPr>
        <w:footnoteReference w:id="2627"/>
      </w:r>
      <w:r>
        <w:rPr>
          <w:rFonts w:ascii="Amiri" w:hAnsi="Amiri" w:eastAsia="Amiri" w:cs="Amiri"/>
          <w:lang w:bidi="ar-SA"/>
          <w:color w:val="111111"/>
          <w:sz w:val="28"/>
          <w:szCs w:val="28"/>
          <w:rtl/>
        </w:rPr>
        <w:t xml:space="preserve">وَ عَنْ مُحَمَّدِ بْنِ یَحْیَی عَنْ أَحْمَدَ بْنِ مُحَمَّدٍ عَنْ مُحَمَّدِ بْنِ سِنَانٍ عَنِ ابْنِ مُسْکَانَ عَنِ الْحَلَبِیِّ قَالَ: سَأَلْتُ أَبَا عَبْدِ اللَّهِ ع عَنِ الْمَرْأَةِ الْمُتَمَتِّعَةِ تَطُوفُ بِالْبَیْتِ وَ بِالصَّفَا وَ الْمَرْوَةِ لِلْحَجِّ ثُمَّ تَرْجِعُ إِلَی مِنًی قَبْلَ أَنْ تَطُوفَ بِالْبَیْتِ- فَقَالَ أَ لَیْسَ تَزُورُ الْبَیْتَ قُلْتُ بَلَی قَالَ فَلْتَطُفْ.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کرده است که از امام صادق (علیه‌السلام) درباره زنی که عمره تمتع انجام داده و پس از طواف خانه خدا و صفا و مروه برای حج به منا بازگشته، قبل از اینکه طواف خانه خدا را انجام دهد، پرسیدم. امام فرمود: آیا او به خانه خدا باز نمی‌گردد؟ گفتم: بله. امام فرمود: پس باید طواف کند.</w:t>
      </w:r>
    </w:p>
    <w:p>
      <w:pPr>
        <w:pStyle w:val="Heading5"/>
      </w:pPr>
      <w:bookmarkStart w:id="1964" w:name="_Toc1422"/>
      <w:r>
        <w:t>[رقم الحدیث الکلی: 18083 - رقم الحدیث الباب: 8]</w:t>
      </w:r>
      <w:bookmarkEnd w:id="1964"/>
    </w:p>
    <w:p>
      <w:pPr>
        <w:pStyle w:val="BookText"/>
      </w:pPr>
      <w:r>
        <w:rPr>
          <w:rFonts w:ascii="Times New Roman" w:hAnsi="Times New Roman" w:eastAsia="Times New Roman" w:cs="Times New Roman"/>
          <w:lang w:val="en-US" w:bidi="en-US"/>
          <w:color w:val="111111"/>
          <w:sz w:val="28"/>
          <w:szCs w:val="28"/>
          <w:rtl/>
        </w:rPr>
        <w:t xml:space="preserve">18083- 8- </w:t>
      </w:r>
      <w:r>
        <w:rPr>
          <w:rStyle w:val="FootnoteReference"/>
        </w:rPr>
        <w:footnoteReference w:id="2628"/>
      </w:r>
      <w:r>
        <w:rPr>
          <w:rFonts w:ascii="Amiri" w:hAnsi="Amiri" w:eastAsia="Amiri" w:cs="Amiri"/>
          <w:lang w:bidi="ar-SA"/>
          <w:color w:val="111111"/>
          <w:sz w:val="28"/>
          <w:szCs w:val="28"/>
          <w:rtl/>
        </w:rPr>
        <w:t xml:space="preserve">مُحَمَّدُ بْنُ عَلِیِّ بْنِ الْحُسَیْنِ بِإِسْنَادِهِ عَنْ مُعَاوِیَةَ بْنِ عَمَّارٍ عَنْ أَبِی عَبْدِ اللَّهِ ع قَالَ: قُلْتُ لَهُ رَجُلٌ نَسِیَ طَوَافَ النِّسَاءِ حَتَّی رَجَعَ إِلَی أَهْلِهِ قَالَ یَأْمُرُ مَنْ یَقْضِی عَنْهُ </w:t>
      </w:r>
      <w:r>
        <w:rPr>
          <w:rStyle w:val="FootnoteReference"/>
        </w:rPr>
        <w:footnoteReference w:id="2629"/>
      </w:r>
      <w:r>
        <w:rPr>
          <w:rFonts w:ascii="Amiri" w:hAnsi="Amiri" w:eastAsia="Amiri" w:cs="Amiri"/>
          <w:lang w:bidi="ar-SA"/>
          <w:color w:val="111111"/>
          <w:sz w:val="28"/>
          <w:szCs w:val="28"/>
          <w:rtl/>
        </w:rPr>
        <w:t xml:space="preserve">إِنْ لَمْ یَحُجَّ فَإِنَّهُ لَا تَحِلُّ لَهُ النِّسَاءُ حَتَّی یَطُوفَ بِالْبَیْتِ.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که گفت: به او (امام) گفتم مردی طواف نساء را فراموش کرده و به خانه‌اش بازگشته است. امام فرمود: باید کسی را بفرستد تا به جای او این طواف را انجام دهد، اگر خود او نتواند دوباره حج کند. زیرا تا زمانی که طواف نساء را انجام ندهد، زنان برای او حلال نمی‌شوند.</w:t>
      </w:r>
    </w:p>
    <w:p>
      <w:pPr>
        <w:pStyle w:val="Heading5"/>
      </w:pPr>
      <w:bookmarkStart w:id="1965" w:name="_Toc1423"/>
      <w:r>
        <w:t>[رقم الحدیث الکلی: 18084 - رقم الحدیث الباب: 9]</w:t>
      </w:r>
      <w:bookmarkEnd w:id="1965"/>
    </w:p>
    <w:p>
      <w:pPr>
        <w:pStyle w:val="BookText"/>
      </w:pPr>
      <w:r>
        <w:rPr>
          <w:rFonts w:ascii="Times New Roman" w:hAnsi="Times New Roman" w:eastAsia="Times New Roman" w:cs="Times New Roman"/>
          <w:lang w:val="en-US" w:bidi="en-US"/>
          <w:color w:val="111111"/>
          <w:sz w:val="28"/>
          <w:szCs w:val="28"/>
          <w:rtl/>
        </w:rPr>
        <w:t xml:space="preserve">18084- 9- </w:t>
      </w:r>
      <w:r>
        <w:rPr>
          <w:rStyle w:val="FootnoteReference"/>
        </w:rPr>
        <w:footnoteReference w:id="2630"/>
      </w:r>
      <w:r>
        <w:rPr>
          <w:rFonts w:ascii="Amiri" w:hAnsi="Amiri" w:eastAsia="Amiri" w:cs="Amiri"/>
          <w:lang w:bidi="ar-SA"/>
          <w:color w:val="111111"/>
          <w:sz w:val="28"/>
          <w:szCs w:val="28"/>
          <w:rtl/>
        </w:rPr>
        <w:t xml:space="preserve">قَالَ وَ رُوِیَ فِیمَنْ نَسِیَ </w:t>
      </w:r>
      <w:r>
        <w:rPr>
          <w:rStyle w:val="FootnoteReference"/>
        </w:rPr>
        <w:footnoteReference w:id="2631"/>
      </w:r>
      <w:r>
        <w:rPr>
          <w:rFonts w:ascii="Amiri" w:hAnsi="Amiri" w:eastAsia="Amiri" w:cs="Amiri"/>
          <w:lang w:bidi="ar-SA"/>
          <w:color w:val="111111"/>
          <w:sz w:val="28"/>
          <w:szCs w:val="28"/>
          <w:rtl/>
        </w:rPr>
        <w:t xml:space="preserve">طَوَافَ النِّسَاءِ أَنَّهُ إِنْ کَانَ طَافَ طَوَافَ الْوَدَاعِ فَهُوَ طَوَافُ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درمورد کسیکه طواف نساء را فراموش کرده که اگرطواف وداع را انجام داده باشد همان طواف نساء او حساب می شود</w:t>
      </w:r>
    </w:p>
    <w:p>
      <w:pPr>
        <w:pStyle w:val="BookText"/>
      </w:pPr>
      <w:r>
        <w:rPr>
          <w:rFonts w:ascii="IRNazanin" w:hAnsi="IRNazanin" w:eastAsia="IRNazanin" w:cs="IRNazanin"/>
          <w:lang w:bidi="fa-IR"/>
          <w:color w:val="111111"/>
          <w:sz w:val="28"/>
          <w:szCs w:val="28"/>
          <w:rtl/>
        </w:rPr>
        <w:t xml:space="preserve">ص: 408</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4" w:name="pg14670_158440"/>
    <w:bookmarkEnd w:id="394"/>
    <w:p>
      <w:pPr>
        <w:pStyle w:val="Heading5"/>
      </w:pPr>
      <w:bookmarkStart w:id="1966" w:name="_Toc1424"/>
      <w:r>
        <w:t>[رقم الحدیث الکلی: 18085 - رقم الحدیث الباب: 10]</w:t>
      </w:r>
      <w:bookmarkEnd w:id="1966"/>
    </w:p>
    <w:p>
      <w:pPr>
        <w:pStyle w:val="BookText"/>
      </w:pPr>
      <w:r>
        <w:rPr>
          <w:rFonts w:ascii="Times New Roman" w:hAnsi="Times New Roman" w:eastAsia="Times New Roman" w:cs="Times New Roman"/>
          <w:lang w:val="en-US" w:bidi="en-US"/>
          <w:color w:val="111111"/>
          <w:sz w:val="28"/>
          <w:szCs w:val="28"/>
          <w:rtl/>
        </w:rPr>
        <w:t xml:space="preserve">18085- 10- </w:t>
      </w:r>
      <w:r>
        <w:rPr>
          <w:rStyle w:val="FootnoteReference"/>
        </w:rPr>
        <w:footnoteReference w:id="2632"/>
      </w:r>
      <w:r>
        <w:rPr>
          <w:rFonts w:ascii="Amiri" w:hAnsi="Amiri" w:eastAsia="Amiri" w:cs="Amiri"/>
          <w:lang w:bidi="ar-SA"/>
          <w:color w:val="111111"/>
          <w:sz w:val="28"/>
          <w:szCs w:val="28"/>
          <w:rtl/>
        </w:rPr>
        <w:t xml:space="preserve">وَ عَنْهُ </w:t>
      </w:r>
      <w:r>
        <w:rPr>
          <w:rStyle w:val="FootnoteReference"/>
        </w:rPr>
        <w:footnoteReference w:id="2633"/>
      </w:r>
      <w:r>
        <w:rPr>
          <w:rFonts w:ascii="Amiri" w:hAnsi="Amiri" w:eastAsia="Amiri" w:cs="Amiri"/>
          <w:lang w:bidi="ar-SA"/>
          <w:color w:val="111111"/>
          <w:sz w:val="28"/>
          <w:szCs w:val="28"/>
          <w:rtl/>
        </w:rPr>
        <w:t xml:space="preserve">عَنْ عَلِیِّ بْنِ أَبِی حَمْزَةَ عَنْ أَبِی بَصِیرٍ عَنْ أَبِی عَبْدِ اللَّهِ ع فِی رَجُلٍ نَسِیَ طَوَافَ النِّسَاءِ قَالَ إِذَا زَادَ عَلَی النِّصْفِ وَ خَرَجَ نَاسِیاً أَمَرَ مَنْ یَطُوفُ عَنْهُ وَ لَهُ أَنْ یَقْرَبَ النِّسَاءَ إِذَا زَادَ عَلَی النِّصْفِ.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طئاف نساء را فراموش کرده فرمودند : اگرازنصف رد شده وازروی فراموشی خارج شده کسی را نائب قرارمی دهد تا آنرا کامل کند ومی تواند با زن ارتباط داشته باشد اگر ازنصف رد شده باشد</w:t>
      </w:r>
    </w:p>
    <w:p>
      <w:pPr>
        <w:pStyle w:val="Heading5"/>
      </w:pPr>
      <w:bookmarkStart w:id="1967" w:name="_Toc1425"/>
      <w:r>
        <w:t>[رقم الحدیث الکلی: 18086 - رقم الحدیث الباب: 11]</w:t>
      </w:r>
      <w:bookmarkEnd w:id="1967"/>
    </w:p>
    <w:p>
      <w:pPr>
        <w:pStyle w:val="BookText"/>
      </w:pPr>
      <w:r>
        <w:rPr>
          <w:rFonts w:ascii="Times New Roman" w:hAnsi="Times New Roman" w:eastAsia="Times New Roman" w:cs="Times New Roman"/>
          <w:lang w:val="en-US" w:bidi="en-US"/>
          <w:color w:val="111111"/>
          <w:sz w:val="28"/>
          <w:szCs w:val="28"/>
          <w:rtl/>
        </w:rPr>
        <w:t xml:space="preserve">18086- 11- </w:t>
      </w:r>
      <w:r>
        <w:rPr>
          <w:rStyle w:val="FootnoteReference"/>
        </w:rPr>
        <w:footnoteReference w:id="2634"/>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الْحَلَبِیِّ عَنْ أَبِی عَبْدِ اللَّهِ ع قَالَ: سَأَلْتُهُ عَنْ رَجُلٍ نَسِیَ طَوَافَ النِّسَاءِ حَتَّی رَجَعَ </w:t>
      </w:r>
      <w:r>
        <w:rPr>
          <w:rStyle w:val="FootnoteReference"/>
        </w:rPr>
        <w:footnoteReference w:id="2635"/>
      </w:r>
      <w:r>
        <w:rPr>
          <w:rFonts w:ascii="Amiri" w:hAnsi="Amiri" w:eastAsia="Amiri" w:cs="Amiri"/>
          <w:lang w:bidi="ar-SA"/>
          <w:color w:val="111111"/>
          <w:sz w:val="28"/>
          <w:szCs w:val="28"/>
          <w:rtl/>
        </w:rPr>
        <w:t xml:space="preserve">إِلَی أَهْلِهِ قَالَ یُرْسِلُ فَیُطَافُ عَنْهُ وَ إِنْ مَاتَ </w:t>
      </w:r>
      <w:r>
        <w:rPr>
          <w:rStyle w:val="FootnoteReference"/>
        </w:rPr>
        <w:footnoteReference w:id="2636"/>
      </w:r>
      <w:r>
        <w:rPr>
          <w:rFonts w:ascii="Amiri" w:hAnsi="Amiri" w:eastAsia="Amiri" w:cs="Amiri"/>
          <w:lang w:bidi="ar-SA"/>
          <w:color w:val="111111"/>
          <w:sz w:val="28"/>
          <w:szCs w:val="28"/>
          <w:rtl/>
        </w:rPr>
        <w:t xml:space="preserve">قَبْلَ أَنْ یُطَافَ عَنْهُ طَافَ عَنْهُ وَلِیُّهُ قَالَ وَ سَمِعْتُهُ یَقُولُ مَنِ اعْتَمَرَ مِنَ التَّنْعِیمِ- قَطَعَ التَّلْبِیَةَ حِینَ یَنْظُرُ إِلَی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کرده است که گفت: از او درباره مردی که طواف نساء را فراموش کرده و به خانه‌اش بازگشته است، پرسیدم. امام فرمود: باید کسی را بفرستد تا به جای او این طواف را انجام دهد. و اگر پیش از انجام طواف از دنیا برود، ولیّ او باید به جای او طواف کند. امام همچنین فرمود: هر کس از مسجد تنعیم عمره انجام دهد، زمانی که مسجد الحرام را ببیند، تلبیه را قطع کند.</w:t>
      </w:r>
    </w:p>
    <w:p>
      <w:pPr>
        <w:pStyle w:val="Heading4"/>
      </w:pPr>
      <w:bookmarkStart w:id="1968" w:name="_Toc1426"/>
      <w:r>
        <w:t>59- بَابُ حُکْمِ الْمَرْأَةِ إِذَا حَاضَتْ قَبْلَ طَوَافِ النِّسَاءِ وَ لَمْ تَقْدِرْ عَلَی الْإِقَامَةِ حَتَّی تَطْهُرَ</w:t>
      </w:r>
      <w:bookmarkEnd w:id="1968"/>
    </w:p>
    <w:p>
      <w:pPr>
        <w:pStyle w:val="Heading5"/>
      </w:pPr>
      <w:bookmarkStart w:id="1969" w:name="_Toc1427"/>
      <w:r>
        <w:t>اشارة</w:t>
      </w:r>
      <w:bookmarkEnd w:id="1969"/>
    </w:p>
    <w:p>
      <w:pPr>
        <w:pStyle w:val="BookText"/>
      </w:pPr>
      <w:r>
        <w:rPr>
          <w:rStyle w:val="FootnoteReference"/>
        </w:rPr>
        <w:footnoteReference w:id="2637"/>
      </w:r>
      <w:r>
        <w:rPr>
          <w:rFonts w:ascii="Amiri" w:hAnsi="Amiri" w:eastAsia="Amiri" w:cs="Amiri"/>
          <w:lang w:bidi="ar-SA"/>
          <w:color w:val="111111"/>
          <w:sz w:val="28"/>
          <w:szCs w:val="28"/>
          <w:rtl/>
        </w:rPr>
        <w:t xml:space="preserve">59 بَابُ حُکْمِ الْمَرْأَةِ إِذَا حَاضَتْ قَبْلَ طَوَافِ النِّسَاءِ وَ لَمْ تَقْدِرْ عَلَی الْإِقَامَةِ حَتَّی تَطْهُرَ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0" w:name="_Toc1428"/>
      <w:r>
        <w:t>[رقم الحدیث الکلی: 18087 - رقم الحدیث الباب: 1]</w:t>
      </w:r>
      <w:bookmarkEnd w:id="1970"/>
    </w:p>
    <w:p>
      <w:pPr>
        <w:pStyle w:val="BookText"/>
      </w:pPr>
      <w:r>
        <w:rPr>
          <w:rFonts w:ascii="Times New Roman" w:hAnsi="Times New Roman" w:eastAsia="Times New Roman" w:cs="Times New Roman"/>
          <w:lang w:val="en-US" w:bidi="en-US"/>
          <w:color w:val="111111"/>
          <w:sz w:val="28"/>
          <w:szCs w:val="28"/>
          <w:rtl/>
        </w:rPr>
        <w:t xml:space="preserve">18087- 1- </w:t>
      </w:r>
      <w:r>
        <w:rPr>
          <w:rStyle w:val="FootnoteReference"/>
        </w:rPr>
        <w:footnoteReference w:id="2638"/>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الْخَزَّازِ قَالَ: کُنْتُ عِنْدَ أَبِی عَبْدِ اللَّهِ ع فَدَخَلَ عَلَیْهِ رَجُلٌ لَیْلًا فَقَالَ لَهُ أَصْلَحَکَ اللَّهُ امْرَأَةٌ مَعَنَا حَاضَتْ وَ لَمْ تَطُفْ طَوَافَ النِّسَاءِ فَقَالَ لَقَدْ سَأَلَتْ عَنْ هَذِهِ الْمَسْأَلَةِ الْیَوْمَ فَقَالَ</w:t>
      </w:r>
    </w:p>
    <w:p>
      <w:pPr>
        <w:pStyle w:val="BookText"/>
      </w:pPr>
      <w:r>
        <w:rPr>
          <w:rFonts w:ascii="IRNazanin" w:hAnsi="IRNazanin" w:eastAsia="IRNazanin" w:cs="IRNazanin"/>
          <w:lang w:bidi="fa-IR"/>
          <w:color w:val="111111"/>
          <w:sz w:val="28"/>
          <w:szCs w:val="28"/>
          <w:rtl/>
        </w:rPr>
        <w:t xml:space="preserve">ص: 409</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5" w:name="pg14670_158441"/>
    <w:bookmarkEnd w:id="395"/>
    <w:p>
      <w:pPr>
        <w:pStyle w:val="BookText"/>
      </w:pPr>
      <w:r>
        <w:rPr>
          <w:rFonts w:ascii="Amiri" w:hAnsi="Amiri" w:eastAsia="Amiri" w:cs="Amiri"/>
          <w:lang w:bidi="ar-SA"/>
          <w:color w:val="111111"/>
          <w:sz w:val="28"/>
          <w:szCs w:val="28"/>
          <w:rtl/>
        </w:rPr>
        <w:t xml:space="preserve">أَصْلَحَکَ اللَّهُ أَنَا زَوْجُهَا وَ قَدْ أَحْبَبْتُ أَنْ أَسْمَعَ ذَلِکَ مِنْکَ فَأَطْرَقَ کَأَنَّهُ یُنَاجِی نَفْسَهُ وَ هُوَ یَقُولُ لَا یُقِیمُ عَلَیْهَا جَمَّالُهَا وَ لَا تَسْتَطِیعُ أَنْ تَتَخَلَّفَ عَنْ أَصْحَابِهَا تَمْضِی وَ قَدْ تَمَّ حَجُّهَا.</w:t>
      </w:r>
    </w:p>
    <w:p>
      <w:pPr>
        <w:pStyle w:val="BookText"/>
      </w:pPr>
      <w:r>
        <w:rPr>
          <w:rFonts w:ascii="Amiri" w:hAnsi="Amiri" w:eastAsia="Amiri" w:cs="Amiri"/>
          <w:lang w:bidi="ar-SA"/>
          <w:color w:val="111111"/>
          <w:sz w:val="28"/>
          <w:szCs w:val="28"/>
          <w:rtl/>
        </w:rPr>
        <w:t xml:space="preserve">وَ رَوَاهُ الصَّدُوقُ بِإِسْنَادِهِ عَنِ ابْنِ أَبِی عُمَیْرٍ نَحْوَهُ </w:t>
      </w:r>
      <w:r>
        <w:rPr>
          <w:rStyle w:val="FootnoteReference"/>
        </w:rPr>
        <w:footnoteReference w:id="2639"/>
      </w:r>
      <w:r>
        <w:rPr>
          <w:rFonts w:ascii="Amiri" w:hAnsi="Amiri" w:eastAsia="Amiri" w:cs="Amiri"/>
          <w:lang w:bidi="ar-SA"/>
          <w:color w:val="111111"/>
          <w:sz w:val="28"/>
          <w:szCs w:val="28"/>
          <w:rtl/>
        </w:rPr>
        <w:t xml:space="preserve">أَقُولُ: هَذَا مَحْمُولٌ عَلَی أَنَّهَا تَسْتَنِیبُ فِی طَوَافِ النِّسَاءِ لِمَا مَضَی </w:t>
      </w:r>
      <w:r>
        <w:rPr>
          <w:rStyle w:val="FootnoteReference"/>
        </w:rPr>
        <w:footnoteReference w:id="2640"/>
      </w:r>
      <w:r>
        <w:rPr>
          <w:rFonts w:ascii="Amiri" w:hAnsi="Amiri" w:eastAsia="Amiri" w:cs="Amiri"/>
          <w:lang w:bidi="ar-SA"/>
          <w:color w:val="111111"/>
          <w:sz w:val="28"/>
          <w:szCs w:val="28"/>
          <w:rtl/>
        </w:rPr>
        <w:t xml:space="preserve">وَ یَأْتِی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ایوب خزاز نقل کرده است که نزد امام صادق (علیه‌السلام) بودم که مردی شبانه نزد امام آمد و گفت: خدا شما را حفظ کند، زنی که با ما بود، حیض شد و طواف نساء را انجام نداده است. امام فرمود: امروز در مورد این مسأله از من سؤال شد. آن مرد گفت: خدا شما را حفظ کند، من همسر او هستم و دوست داشتم این پاسخ را از شما بشنوم. امام سرش را پایین انداخت، انگار که با خود فکر می‌کند و سپس فرمود: شتر او نمی‌تواند منتظر او بماند و او نمی‌تواند از همراهانش جدا شود. او باید برود، و حج او کامل است.</w:t>
      </w:r>
    </w:p>
    <w:p>
      <w:pPr>
        <w:pStyle w:val="BookText"/>
      </w:pPr>
      <w:r>
        <w:rPr>
          <w:rFonts w:ascii="IRNazanin" w:hAnsi="IRNazanin" w:eastAsia="IRNazanin" w:cs="IRNazanin"/>
          <w:lang w:bidi="fa-IR"/>
          <w:color w:val="111111"/>
          <w:sz w:val="28"/>
          <w:szCs w:val="28"/>
          <w:rtl/>
        </w:rPr>
        <w:t xml:space="preserve">می گویم : این مورد بر این اساس است که او برای طواف نساء کسی را وکیل می‌کند، همان‌طور که قبلاً گفته شد.</w:t>
      </w:r>
    </w:p>
    <w:p>
      <w:pPr>
        <w:pStyle w:val="Heading4"/>
      </w:pPr>
      <w:bookmarkStart w:id="1971" w:name="_Toc1429"/>
      <w:r>
        <w:t>60- بَابُ اسْتِحْبَابِ تَعْجِیلِ السَّعْیِ بَعْدَ الطَّوَافِ وَ جَوَازِ تَأْخِیرِهِ مَعَ الْعُذْرِ إِلَی اللَّیْلِ لَا إِلَی غَدٍ</w:t>
      </w:r>
      <w:bookmarkEnd w:id="1971"/>
    </w:p>
    <w:p>
      <w:pPr>
        <w:pStyle w:val="Heading5"/>
      </w:pPr>
      <w:bookmarkStart w:id="1972" w:name="_Toc1430"/>
      <w:r>
        <w:t>اشارة</w:t>
      </w:r>
      <w:bookmarkEnd w:id="1972"/>
    </w:p>
    <w:p>
      <w:pPr>
        <w:pStyle w:val="BookText"/>
      </w:pPr>
      <w:r>
        <w:rPr>
          <w:rStyle w:val="FootnoteReference"/>
        </w:rPr>
        <w:footnoteReference w:id="2642"/>
      </w:r>
      <w:r>
        <w:rPr>
          <w:rFonts w:ascii="Amiri" w:hAnsi="Amiri" w:eastAsia="Amiri" w:cs="Amiri"/>
          <w:lang w:bidi="ar-SA"/>
          <w:color w:val="111111"/>
          <w:sz w:val="28"/>
          <w:szCs w:val="28"/>
          <w:rtl/>
        </w:rPr>
        <w:t xml:space="preserve">60 بَابُ اسْتِحْبَابِ تَعْجِیلِ السَّعْیِ بَعْدَ الطَّوَافِ وَ جَوَازِ تَأْخِیرِهِ مَعَ الْعُذْرِ إِلَی اللَّیْلِ لَا إِلَی غَدٍ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3" w:name="_Toc1431"/>
      <w:r>
        <w:t>[رقم الحدیث الکلی: 18088 - رقم الحدیث الباب: 1]</w:t>
      </w:r>
      <w:bookmarkEnd w:id="1973"/>
    </w:p>
    <w:p>
      <w:pPr>
        <w:pStyle w:val="BookText"/>
      </w:pPr>
      <w:r>
        <w:rPr>
          <w:rFonts w:ascii="Times New Roman" w:hAnsi="Times New Roman" w:eastAsia="Times New Roman" w:cs="Times New Roman"/>
          <w:lang w:val="en-US" w:bidi="en-US"/>
          <w:color w:val="111111"/>
          <w:sz w:val="28"/>
          <w:szCs w:val="28"/>
          <w:rtl/>
        </w:rPr>
        <w:t xml:space="preserve">18088- 1- </w:t>
      </w:r>
      <w:r>
        <w:rPr>
          <w:rStyle w:val="FootnoteReference"/>
        </w:rPr>
        <w:footnoteReference w:id="2643"/>
      </w:r>
      <w:r>
        <w:rPr>
          <w:rFonts w:ascii="Amiri" w:hAnsi="Amiri" w:eastAsia="Amiri" w:cs="Amiri"/>
          <w:lang w:bidi="ar-SA"/>
          <w:color w:val="111111"/>
          <w:sz w:val="28"/>
          <w:szCs w:val="28"/>
          <w:rtl/>
        </w:rPr>
        <w:t xml:space="preserve">مُحَمَّدُ بْنُ الْحَسَنِ بِإِسْنَادِهِ عَنْ مُوسَی بْنِ الْقَاسِمِ عَنْ عَبْدِ الرَّحْمَنِ عَنْ عَبْدِ اللَّهِ بْنِ سِنَانٍ عَنْ أَبِی عَبْدِ اللَّهِ ع قَالَ: سَأَلْتُهُ عَنِ الرَّجُلِ یَقْدَمُ مَکَّةَ وَ قَدِ اشْتَدَّ عَلَیْهِ الْحَرُّ فَیَطُوفُ بِالْکَعْبَةِ وَ یُؤَخِّرُ السَّعْیَ إِلَی أَنْ یَبْرُدَ فَقَالَ لَا بَأْسَ بِهِ وَ رُبَّمَا فَعَلْتُهُ وَ قَالَ وَ رُبَّمَا رَأَیْتُهُ یُؤَخِّرُ السَّعْیَ إِلَی اللَّیْلِ.</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النَّضْرِ بْنِ سُوَیْدٍ عَنْ عَبْدِ اللَّهِ بْنِ سِنَانٍ مِثْلَهُ إِلَی قَوْلِهِ وَ رُبَّمَا فَعَلْتُهُ إِلَّا أَنَّهُ قَالَ یَقْدَمُ مَکَّةَ حَاجّاً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410</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6" w:name="pg14670_158442"/>
    <w:bookmarkEnd w:id="396"/>
    <w:p>
      <w:pPr>
        <w:pStyle w:val="BookText"/>
      </w:pPr>
      <w:r>
        <w:rPr>
          <w:rFonts w:ascii="Amiri" w:hAnsi="Amiri" w:eastAsia="Amiri" w:cs="Amiri"/>
          <w:lang w:bidi="ar-SA"/>
          <w:color w:val="111111"/>
          <w:sz w:val="28"/>
          <w:szCs w:val="28"/>
          <w:rtl/>
        </w:rPr>
        <w:t xml:space="preserve">وَ رَوَاهُ الصَّدُوقُ بِإِسْنَادِهِ عَنْ عَبْدِ اللَّهِ بْنِ سِنَانٍ مِثْلَ رِوَایَةِ الْکُلَیْنِیِّ </w:t>
      </w:r>
      <w:r>
        <w:rPr>
          <w:rStyle w:val="FootnoteReference"/>
        </w:rPr>
        <w:footnoteReference w:id="2645"/>
      </w:r>
      <w:r>
        <w:rPr>
          <w:rFonts w:ascii="Amiri" w:hAnsi="Amiri" w:eastAsia="Amiri" w:cs="Amiri"/>
          <w:lang w:bidi="ar-SA"/>
          <w:color w:val="111111"/>
          <w:sz w:val="28"/>
          <w:szCs w:val="28"/>
          <w:rtl/>
        </w:rPr>
        <w:t xml:space="preserve">وَ زَادَ وَ فِی حَدِیثٍ آخَرَ یُؤَخِّرُهُ إِلَی اللَّیْلِ </w:t>
      </w:r>
      <w:r>
        <w:rPr>
          <w:rStyle w:val="FootnoteReference"/>
        </w:rPr>
        <w:footnoteReference w:id="26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 ازحضرت صادق علیه السلام سوال کردم کسی وارد مکه شده درشدت گرما طواف را انجام داده ولی سعی را تا خنک شدن هوا به تاخیرانداخته حضرت فرمودند : اشکالی ندارد منهم گاهی اینطورعمل کرده ام حتی دیده ام گاهی تا شب سعی را عقب می اندازند .</w:t>
      </w:r>
    </w:p>
    <w:p>
      <w:pPr>
        <w:pStyle w:val="Heading5"/>
      </w:pPr>
      <w:bookmarkStart w:id="1974" w:name="_Toc1432"/>
      <w:r>
        <w:t>[رقم الحدیث الکلی: 18089 - رقم الحدیث الباب: 2]</w:t>
      </w:r>
      <w:bookmarkEnd w:id="1974"/>
    </w:p>
    <w:p>
      <w:pPr>
        <w:pStyle w:val="BookText"/>
      </w:pPr>
      <w:r>
        <w:rPr>
          <w:rFonts w:ascii="Times New Roman" w:hAnsi="Times New Roman" w:eastAsia="Times New Roman" w:cs="Times New Roman"/>
          <w:lang w:val="en-US" w:bidi="en-US"/>
          <w:color w:val="111111"/>
          <w:sz w:val="28"/>
          <w:szCs w:val="28"/>
          <w:rtl/>
        </w:rPr>
        <w:t xml:space="preserve">18089- 2- </w:t>
      </w:r>
      <w:r>
        <w:rPr>
          <w:rStyle w:val="FootnoteReference"/>
        </w:rPr>
        <w:footnoteReference w:id="2647"/>
      </w:r>
      <w:r>
        <w:rPr>
          <w:rFonts w:ascii="Amiri" w:hAnsi="Amiri" w:eastAsia="Amiri" w:cs="Amiri"/>
          <w:lang w:bidi="ar-SA"/>
          <w:color w:val="111111"/>
          <w:sz w:val="28"/>
          <w:szCs w:val="28"/>
          <w:rtl/>
        </w:rPr>
        <w:t xml:space="preserve">وَ عَنْهُ عَنْ صَفْوَانَ عَنِ الْعَلَاءِ عَنْ مُحَمَّدِ بْنِ مُسْلِمٍ قَالَ: سَأَلْتُ أَحَدَهُمَا ع عَنْ رَجُلٍ طَافَ بِالْبَیْتِ فَأَعْیَا أَ یُؤَخِّرُ الطَّوَافَ بَیْنَ الصَّفَا وَ الْمَرْوَةِ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از یکی از امامان (علیه‌السلام) درباره مردی که طواف خانه خدا را انجام داده ولی به دلیل خستگی نمی‌تواند سعی بین صفا و مروه را انجام دهد، پرسیدم. امام فرمود: بله، می‌تواند سعی را به تأخیر بیندازد.</w:t>
      </w:r>
    </w:p>
    <w:p>
      <w:pPr>
        <w:pStyle w:val="Heading5"/>
      </w:pPr>
      <w:bookmarkStart w:id="1975" w:name="_Toc1433"/>
      <w:r>
        <w:t>[رقم الحدیث الکلی: 18090 - رقم الحدیث الباب: 3]</w:t>
      </w:r>
      <w:bookmarkEnd w:id="1975"/>
    </w:p>
    <w:p>
      <w:pPr>
        <w:pStyle w:val="BookText"/>
      </w:pPr>
      <w:r>
        <w:rPr>
          <w:rFonts w:ascii="Times New Roman" w:hAnsi="Times New Roman" w:eastAsia="Times New Roman" w:cs="Times New Roman"/>
          <w:lang w:val="en-US" w:bidi="en-US"/>
          <w:color w:val="111111"/>
          <w:sz w:val="28"/>
          <w:szCs w:val="28"/>
          <w:rtl/>
        </w:rPr>
        <w:t xml:space="preserve">18090- 3- </w:t>
      </w:r>
      <w:r>
        <w:rPr>
          <w:rStyle w:val="FootnoteReference"/>
        </w:rPr>
        <w:footnoteReference w:id="2648"/>
      </w:r>
      <w:r>
        <w:rPr>
          <w:rFonts w:ascii="Amiri" w:hAnsi="Amiri" w:eastAsia="Amiri" w:cs="Amiri"/>
          <w:lang w:bidi="ar-SA"/>
          <w:color w:val="111111"/>
          <w:sz w:val="28"/>
          <w:szCs w:val="28"/>
          <w:rtl/>
        </w:rPr>
        <w:t xml:space="preserve">مُحَمَّدُ بْنُ یَعْقُوبَ عَنْ مُحَمَّدِ بْنِ یَحْیَی عَنْ مُحَمَّدِ بْنِ الْحُسَیْنِ عَنْ صَفْوَانَ عَنِ الْعَلَاءِ بْنِ رَزِینٍ قَالَ: سَأَلْتُهُ عَنْ رَجُلٍ طَافَ بِالْبَیْتِ فَأَعْیَا أَ یُؤَخِّرُ الطَّوَافَ بَ یْنَ الصَّفَا وَ الْمَرْوَةِ إِلَی غَدٍ قَالَ لَا.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49"/>
      </w:r>
    </w:p>
    <w:p>
      <w:pPr>
        <w:pStyle w:val="BookText"/>
      </w:pPr>
      <w:r>
        <w:rPr>
          <w:rFonts w:ascii="Amiri" w:hAnsi="Amiri" w:eastAsia="Amiri" w:cs="Amiri"/>
          <w:lang w:bidi="ar-SA"/>
          <w:color w:val="111111"/>
          <w:sz w:val="28"/>
          <w:szCs w:val="28"/>
          <w:rtl/>
        </w:rPr>
        <w:t xml:space="preserve">وَ رَوَاهُ الصَّدُوقُ بِإِسْنَادِهِ عَنِ الْعَلَاءِ بْنِ رَزِینٍ عَنْ مُحَمَّدِ بْنِ مُسْلِمٍ عَنْ أَحَدِهِمَا ع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رَزِینٍ نقل کرده است که ازحضرت درباره مردی که طواف خانه خدا را انجام داده ولی به دلیل خستگی نمی‌تواند سعی بین صفا و مروه را انجام دهد، پرسیدم آیا می تواند تا فردا عقب بیندازد ؟. امام فرمود: خیر</w:t>
      </w:r>
    </w:p>
    <w:p>
      <w:pPr>
        <w:pStyle w:val="Heading4"/>
      </w:pPr>
      <w:bookmarkStart w:id="1976" w:name="_Toc1434"/>
      <w:r>
        <w:t>61- بَابُ أَنَّ مَنْ نَسِیَ السَّعْیَ حَتَّی عَادَ مِنْ عَرَفَاتٍ لَمْ یَلْزَمْهُ إِعَادَةُ الطَّوَافِ‌</w:t>
      </w:r>
      <w:bookmarkEnd w:id="1976"/>
    </w:p>
    <w:p>
      <w:pPr>
        <w:pStyle w:val="Heading5"/>
      </w:pPr>
      <w:bookmarkStart w:id="1977" w:name="_Toc1435"/>
      <w:r>
        <w:t>اشارة</w:t>
      </w:r>
      <w:bookmarkEnd w:id="1977"/>
    </w:p>
    <w:p>
      <w:pPr>
        <w:pStyle w:val="BookText"/>
      </w:pPr>
      <w:r>
        <w:rPr>
          <w:rStyle w:val="FootnoteReference"/>
        </w:rPr>
        <w:footnoteReference w:id="2651"/>
      </w:r>
      <w:r>
        <w:rPr>
          <w:rFonts w:ascii="Amiri" w:hAnsi="Amiri" w:eastAsia="Amiri" w:cs="Amiri"/>
          <w:lang w:bidi="ar-SA"/>
          <w:color w:val="111111"/>
          <w:sz w:val="28"/>
          <w:szCs w:val="28"/>
          <w:rtl/>
        </w:rPr>
        <w:t xml:space="preserve">61 بَابُ أَنَّ مَنْ نَسِیَ السَّعْیَ حَتَّی عَادَ مِنْ عَرَفَاتٍ لَمْ یَلْزَمْهُ إِعَادَةُ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8" w:name="_Toc1436"/>
      <w:r>
        <w:t>[رقم الحدیث الکلی: 18091 - رقم الحدیث الباب: 1]</w:t>
      </w:r>
      <w:bookmarkEnd w:id="1978"/>
    </w:p>
    <w:p>
      <w:pPr>
        <w:pStyle w:val="BookText"/>
      </w:pPr>
      <w:r>
        <w:rPr>
          <w:rFonts w:ascii="Times New Roman" w:hAnsi="Times New Roman" w:eastAsia="Times New Roman" w:cs="Times New Roman"/>
          <w:lang w:val="en-US" w:bidi="en-US"/>
          <w:color w:val="111111"/>
          <w:sz w:val="28"/>
          <w:szCs w:val="28"/>
          <w:rtl/>
        </w:rPr>
        <w:t xml:space="preserve">18091- 1- </w:t>
      </w:r>
      <w:r>
        <w:rPr>
          <w:rStyle w:val="FootnoteReference"/>
        </w:rPr>
        <w:footnoteReference w:id="2652"/>
      </w:r>
      <w:r>
        <w:rPr>
          <w:rFonts w:ascii="Amiri" w:hAnsi="Amiri" w:eastAsia="Amiri" w:cs="Amiri"/>
          <w:lang w:bidi="ar-SA"/>
          <w:color w:val="111111"/>
          <w:sz w:val="28"/>
          <w:szCs w:val="28"/>
          <w:rtl/>
        </w:rPr>
        <w:t xml:space="preserve">مُحَمَّدُ بْنُ عَلِیِّ بْنِ الْحُسَیْنِ بِإِسْنَادِهِ عَنْ صَفْوَانَ عَنْ</w:t>
      </w:r>
    </w:p>
    <w:p>
      <w:pPr>
        <w:pStyle w:val="BookText"/>
      </w:pPr>
      <w:r>
        <w:rPr>
          <w:rFonts w:ascii="IRNazanin" w:hAnsi="IRNazanin" w:eastAsia="IRNazanin" w:cs="IRNazanin"/>
          <w:lang w:bidi="fa-IR"/>
          <w:color w:val="111111"/>
          <w:sz w:val="28"/>
          <w:szCs w:val="28"/>
          <w:rtl/>
        </w:rPr>
        <w:t xml:space="preserve">ص: 411</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7" w:name="pg14670_158443"/>
    <w:bookmarkEnd w:id="397"/>
    <w:p>
      <w:pPr>
        <w:pStyle w:val="BookText"/>
      </w:pPr>
      <w:r>
        <w:rPr>
          <w:rFonts w:ascii="Amiri" w:hAnsi="Amiri" w:eastAsia="Amiri" w:cs="Amiri"/>
          <w:lang w:bidi="ar-SA"/>
          <w:color w:val="111111"/>
          <w:sz w:val="28"/>
          <w:szCs w:val="28"/>
          <w:rtl/>
        </w:rPr>
        <w:t xml:space="preserve">عَبْدِ الرَّحْمَنِ بْنِ الْحَجَّاجِ قَالَ: سَأَلْتُ أَبَا إِبْرَاهِیمَ ع عَنْ رَجُلٍ کَانَتْ مَعَهُ امْرَأَةٌ فَقَدِمَتْ مَکَّةَ وَ هِیَ لَا تُصَلِّی فَلَمْ تَطْهُرْ إِلَی یَوْمِ التَّرْوِیَةِ فَطَهُرَتْ فَطَافَتْ بِالْبَیْتِ- وَ لَمْ تَسْعَ بَیْنَ الصَّفَا وَ الْمَرْوَةِ- حَتَّی شَخَصَتْ إِلَی عَرَفَاتٍ- هَلْ تَعْتَدُّ بِذَلِکَ الطَّوَافِ أَوْ تُعِیدُ قَبْلَ الصَّفَا وَ الْمَرْوَةِ- قَالَ تَعْتَدُّ بِذَلِکَ الطَّوَافِ الْأَوَّلِ وَ تَبْنِی عَلَیْهِ.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الحجاج نقل کرده است که از امام کاظم (علیه‌السلام) درباره مردی که با زنی همراه بود، پرسیدم. این زن به مکه رسید و او در حال حیض بود و تا روز ترویه پاک نشد. وقتی پاک شد، طواف خانه خدا را انجام داد، اما بین صفا و مروه سعی نکرد و تا زمانی که به عرفات رفت، سعی نکرد. پرسیدم آیا این طواف را معتبر می‌دانیم یا او باید قبل از سعی دوباره طواف کند؟ امام فرمود: او می‌تواند به همان طواف اول اعتقاد کند و بر آن بنا کند.</w:t>
      </w:r>
    </w:p>
    <w:p>
      <w:pPr>
        <w:pStyle w:val="Heading4"/>
      </w:pPr>
      <w:bookmarkStart w:id="1979" w:name="_Toc1437"/>
      <w:r>
        <w:t>62- بَابُ اسْتِحْبَابِ تَقْدِیمِ الْفَرِیضَةِ الْحَاضِرَةِ عَلَی السَّعْیِ لِمَنْ فَرَغَ مِنَ الطَّوَافِ‌</w:t>
      </w:r>
      <w:bookmarkEnd w:id="1979"/>
    </w:p>
    <w:p>
      <w:pPr>
        <w:pStyle w:val="Heading5"/>
      </w:pPr>
      <w:bookmarkStart w:id="1980" w:name="_Toc1438"/>
      <w:r>
        <w:t>اشارة</w:t>
      </w:r>
      <w:bookmarkEnd w:id="1980"/>
    </w:p>
    <w:p>
      <w:pPr>
        <w:pStyle w:val="BookText"/>
      </w:pPr>
      <w:r>
        <w:rPr>
          <w:rStyle w:val="FootnoteReference"/>
        </w:rPr>
        <w:footnoteReference w:id="2654"/>
      </w:r>
      <w:r>
        <w:rPr>
          <w:rFonts w:ascii="Amiri" w:hAnsi="Amiri" w:eastAsia="Amiri" w:cs="Amiri"/>
          <w:lang w:bidi="ar-SA"/>
          <w:color w:val="111111"/>
          <w:sz w:val="28"/>
          <w:szCs w:val="28"/>
          <w:rtl/>
        </w:rPr>
        <w:t xml:space="preserve">62 بَابُ اسْتِحْبَابِ تَقْدِیمِ الْفَرِیضَةِ الْحَاضِرَةِ عَلَی السَّعْیِ لِمَنْ فَرَغَ مِنَ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1" w:name="_Toc1439"/>
      <w:r>
        <w:t>[رقم الحدیث الکلی: 18092 - رقم الحدیث الباب: 1]</w:t>
      </w:r>
      <w:bookmarkEnd w:id="1981"/>
    </w:p>
    <w:p>
      <w:pPr>
        <w:pStyle w:val="BookText"/>
      </w:pPr>
      <w:r>
        <w:rPr>
          <w:rFonts w:ascii="Times New Roman" w:hAnsi="Times New Roman" w:eastAsia="Times New Roman" w:cs="Times New Roman"/>
          <w:lang w:val="en-US" w:bidi="en-US"/>
          <w:color w:val="111111"/>
          <w:sz w:val="28"/>
          <w:szCs w:val="28"/>
          <w:rtl/>
        </w:rPr>
        <w:t xml:space="preserve">18092- 1- </w:t>
      </w:r>
      <w:r>
        <w:rPr>
          <w:rStyle w:val="FootnoteReference"/>
        </w:rPr>
        <w:footnoteReference w:id="2655"/>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رِفَاعَةَ قَالَ: سَأَلْتُ أَبَا عَبْدِ اللَّهِ ع عَنْ رَجُلٍ یَطُوفُ بِالْبَیْتِ- فَیَدْخُلُ وَقْتُ الْعَصْرِ أَ یَسْعَی قَبْلَ أَنْ یُصَلِّیَ أَوْ یُصَلِّی قَبْلَ أَنْ یَسْعَی قَالَ لَا بَلْ یُصَلِّی ثُمَّ یَسْعَی.</w:t>
      </w:r>
    </w:p>
    <w:p>
      <w:pPr>
        <w:pStyle w:val="BookText"/>
      </w:pPr>
      <w:r>
        <w:rPr>
          <w:rFonts w:ascii="Amiri" w:hAnsi="Amiri" w:eastAsia="Amiri" w:cs="Amiri"/>
          <w:lang w:bidi="ar-SA"/>
          <w:color w:val="111111"/>
          <w:sz w:val="28"/>
          <w:szCs w:val="28"/>
          <w:rtl/>
        </w:rPr>
        <w:t xml:space="preserve">وَ رَوَاهُ الصَّدُوقُ بِإِسْنَادِهِ عَنْ رِفَاعَةَ إِلَّا أَنَّهُ قَالَ لَا بَأْسَ أَنْ یُصَلِّیَ ثُمَّ یَسْعَی </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نقل کرده است که از امام صادق (علیه‌السلام) درباره مردی که در حال طواف خانه خدا است و وقت عصر وارد می‌شود، پرسیدم که آیا باید سعی بین صفا و مروه را قبل از نماز عصر انجام دهد یا ابتدا نماز عصر را بخواند؟ امام فرمود: ابتدا باید نماز عصر را بخواند و سپس سعی کند.</w:t>
      </w:r>
    </w:p>
    <w:p>
      <w:pPr>
        <w:pStyle w:val="BookText"/>
      </w:pPr>
      <w:r>
        <w:rPr>
          <w:rFonts w:ascii="IRNazanin" w:hAnsi="IRNazanin" w:eastAsia="IRNazanin" w:cs="IRNazanin"/>
          <w:lang w:bidi="fa-IR"/>
          <w:color w:val="111111"/>
          <w:sz w:val="28"/>
          <w:szCs w:val="28"/>
          <w:rtl/>
        </w:rPr>
        <w:t xml:space="preserve">ص: 412</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8" w:name="pg14670_158444"/>
    <w:bookmarkEnd w:id="398"/>
    <w:p>
      <w:pPr>
        <w:pStyle w:val="Heading4"/>
      </w:pPr>
      <w:bookmarkStart w:id="1982" w:name="_Toc1440"/>
      <w:r>
        <w:t>63- بَابُ وُجُوبِ تَقْدِیمِ الطَّوَافِ عَلَی السَّعْیِ فَإِنْ سَعَی ثُمَّ طَافَ وَجَبَ عَلَیْهِ إِعَادَةُ السَّعْیِ فَإِنْ فَاتَهُ لَزِمَهُ دَمٌ فَإِنْ نَسِیَ بَعْضَ الطَّوَافِ ثُمَّ شَرَعَ فِی السَّعْیِ وَجَبَ أَنْ یُتِمَّ الطَّوَافَ ثُمَّ یُتِمَّ السَّ</w:t>
      </w:r>
      <w:bookmarkEnd w:id="1982"/>
    </w:p>
    <w:p>
      <w:pPr>
        <w:pStyle w:val="Heading5"/>
      </w:pPr>
      <w:bookmarkStart w:id="1983" w:name="_Toc1441"/>
      <w:r>
        <w:t>اشارة</w:t>
      </w:r>
      <w:bookmarkEnd w:id="1983"/>
    </w:p>
    <w:p>
      <w:pPr>
        <w:pStyle w:val="BookText"/>
      </w:pPr>
      <w:r>
        <w:rPr>
          <w:rStyle w:val="FootnoteReference"/>
        </w:rPr>
        <w:footnoteReference w:id="2658"/>
      </w:r>
      <w:r>
        <w:rPr>
          <w:rFonts w:ascii="Amiri" w:hAnsi="Amiri" w:eastAsia="Amiri" w:cs="Amiri"/>
          <w:lang w:bidi="ar-SA"/>
          <w:color w:val="111111"/>
          <w:sz w:val="28"/>
          <w:szCs w:val="28"/>
          <w:rtl/>
        </w:rPr>
        <w:t xml:space="preserve">63 بَابُ وُجُوبِ تَقْدِیمِ الطَّوَافِ عَلَی السَّعْیِ فَإِنْ سَعَی ثُمَّ طَافَ وَجَبَ عَلَیْهِ إِعَادَةُ السَّعْیِ فَإِنْ فَاتَهُ لَزِمَهُ دَمٌ فَإِنْ نَسِیَ بَعْضَ الطَّوَافِ ثُمَّ شَرَعَ فِی السَّعْیِ وَجَبَ أَنْ یُتِمَّ الطَّوَافَ ثُمَّ یُتِمَّ السَّعْیَ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4" w:name="_Toc1442"/>
      <w:r>
        <w:t>[رقم الحدیث الکلی: 18093 - رقم الحدیث الباب: 1]</w:t>
      </w:r>
      <w:bookmarkEnd w:id="1984"/>
    </w:p>
    <w:p>
      <w:pPr>
        <w:pStyle w:val="BookText"/>
      </w:pPr>
      <w:r>
        <w:rPr>
          <w:rFonts w:ascii="Times New Roman" w:hAnsi="Times New Roman" w:eastAsia="Times New Roman" w:cs="Times New Roman"/>
          <w:lang w:val="en-US" w:bidi="en-US"/>
          <w:color w:val="111111"/>
          <w:sz w:val="28"/>
          <w:szCs w:val="28"/>
          <w:rtl/>
        </w:rPr>
        <w:t xml:space="preserve">18093- 1- </w:t>
      </w:r>
      <w:r>
        <w:rPr>
          <w:rStyle w:val="FootnoteReference"/>
        </w:rPr>
        <w:footnoteReference w:id="2659"/>
      </w:r>
      <w:r>
        <w:rPr>
          <w:rFonts w:ascii="Amiri" w:hAnsi="Amiri" w:eastAsia="Amiri" w:cs="Amiri"/>
          <w:lang w:bidi="ar-SA"/>
          <w:color w:val="111111"/>
          <w:sz w:val="28"/>
          <w:szCs w:val="28"/>
          <w:rtl/>
        </w:rPr>
        <w:t xml:space="preserve">مُحَمَّدُ بْنُ الْحَسَنِ بِإِسْنَادِهِ عَنْ مُوسَی بْنِ الْقَاسِمِ عَنْ مُحَمَّدٍ عَنْ سَیْفِ بْنِ عَمِیرَةَ عَنْ مَنْصُورِ بْنِ حَازِمٍ قَالَ: سَأَلْتُ أَبَا عَبْدِ اللَّهِ ع عَنْ رَجُلٍ بَدَأَ بِالسَّعْیِ بَیْنَ الصَّفَا وَ الْمَرْوَةِ قَالَ یَرْجِعُ فَیَطُوفُ بِالْبَیْتِ- ثُمَّ یَسْتَأْنِفُ السَّعْیَ قُلْتُ إِنَّ ذَلِکَ قَدْ فَاتَهُ قَالَ عَلَیْهِ دَمٌ أَ لَا تَرَی أَنَّکَ إِذَا غَسَلْتَ شِمَالَکَ قَبْلَ یَمِینِکَ کَانَ عَلَیْکَ أَنْ تُعِیدَ عَلَی شِمَالِکَ.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نقل کرده است که از امام صادق (علیه‌السلام) درباره مردی که سعی بین صفا و مروه را آغاز کرده و سپس به طواف خانه خدا می‌پردازد، پرسیدم. امام فرمود: او باید به طواف خانه خدا برود، سپس دوباره سعی را از سر بگیرد. گفتم: آیا این کار باعث نقص حج او نمی‌شود؟ امام فرمود: بر او دم (قربانی) واجب است. آیا نمی‌بینی که اگر تو شستشوی دست چپ را قبل از دست راست انجام دهی، باید دوباره شستشوی دست راست را انجام دهی؟</w:t>
      </w:r>
    </w:p>
    <w:p>
      <w:pPr>
        <w:pStyle w:val="Heading5"/>
      </w:pPr>
      <w:bookmarkStart w:id="1985" w:name="_Toc1443"/>
      <w:r>
        <w:t>[رقم الحدیث الکلی: 18094 - رقم الحدیث الباب: 2]</w:t>
      </w:r>
      <w:bookmarkEnd w:id="1985"/>
    </w:p>
    <w:p>
      <w:pPr>
        <w:pStyle w:val="BookText"/>
      </w:pPr>
      <w:r>
        <w:rPr>
          <w:rFonts w:ascii="Times New Roman" w:hAnsi="Times New Roman" w:eastAsia="Times New Roman" w:cs="Times New Roman"/>
          <w:lang w:val="en-US" w:bidi="en-US"/>
          <w:color w:val="111111"/>
          <w:sz w:val="28"/>
          <w:szCs w:val="28"/>
          <w:rtl/>
        </w:rPr>
        <w:t xml:space="preserve">18094- 2- </w:t>
      </w:r>
      <w:r>
        <w:rPr>
          <w:rStyle w:val="FootnoteReference"/>
        </w:rPr>
        <w:footnoteReference w:id="2660"/>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مَنْصُورِ بْنِ حَازِمٍ قَالَ: سَأَلْتُ أَبَا عَبْدِ اللَّهِ ع عَنْ رَجُلٍ طَافَ بَیْنَ الصَّفَا وَ الْمَرْوَةِ قَبْلَ أَنْ یَطُوفَ بِالْبَیْتِ- قَالَ یَطُوفُ بِالْبَیْتِ- ثُمَّ یَعُودُ إِلَی الصَّفَا وَ الْمَرْوَةِ فَیَطُوفُ بَیْنَهُمَا.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نقل کرده است که از امام صادق (علیه‌السلام) درباره مردی که سعی بین صفا و مروه را قبل از طواف خانه خدا انجام داده است، پرسیدم. امام فرمود: او ابتدا باید طواف خانه خدا را انجام دهد، سپس دوباره به صفا و مروه برگردد و سعی را بین آنها از سر بگیرد.</w:t>
      </w:r>
    </w:p>
    <w:p>
      <w:pPr>
        <w:pStyle w:val="Heading5"/>
      </w:pPr>
      <w:bookmarkStart w:id="1986" w:name="_Toc1444"/>
      <w:r>
        <w:t>[رقم الحدیث الکلی: 18095 - رقم الحدیث الباب: 3]</w:t>
      </w:r>
      <w:bookmarkEnd w:id="1986"/>
    </w:p>
    <w:p>
      <w:pPr>
        <w:pStyle w:val="BookText"/>
      </w:pPr>
      <w:r>
        <w:rPr>
          <w:rFonts w:ascii="Times New Roman" w:hAnsi="Times New Roman" w:eastAsia="Times New Roman" w:cs="Times New Roman"/>
          <w:lang w:val="en-US" w:bidi="en-US"/>
          <w:color w:val="111111"/>
          <w:sz w:val="28"/>
          <w:szCs w:val="28"/>
          <w:rtl/>
        </w:rPr>
        <w:t xml:space="preserve">18095- 3- </w:t>
      </w:r>
      <w:r>
        <w:rPr>
          <w:rStyle w:val="FootnoteReference"/>
        </w:rPr>
        <w:footnoteReference w:id="2662"/>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قَالَ: قُلْتُ لِأَبِی عَبْدِ اللَّهِ ع</w:t>
      </w:r>
    </w:p>
    <w:p>
      <w:pPr>
        <w:pStyle w:val="BookText"/>
      </w:pPr>
      <w:r>
        <w:rPr>
          <w:rFonts w:ascii="IRNazanin" w:hAnsi="IRNazanin" w:eastAsia="IRNazanin" w:cs="IRNazanin"/>
          <w:lang w:bidi="fa-IR"/>
          <w:color w:val="111111"/>
          <w:sz w:val="28"/>
          <w:szCs w:val="28"/>
          <w:rtl/>
        </w:rPr>
        <w:t xml:space="preserve">ص: 413</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طَافَ بِالْکَعْبَةِ- ثُمَّ خَرَجَ فَطَافَ بَیْنَ الصَّفَا وَ الْمَرْوَةِ- فَبَیْنَمَا هُوَ یَطُوفُ إِذْ ذَکَرَ أَنَّهُ قَدْ تَرَکَ مِنْ طَوَافِهِ بِالْبَیْتِ- قَالَ یَرْجِعُ إِلَی الْبَیْتِ فَیُتِمُّ طَوَافَهُ ثُمَّ یَرْجِعُ إِلَی الصَّفَا وَ الْمَرْوَةِ فَیُتِمُّ مَا بَقِیَ قُلْتُ فَإِنَّهُ بَدَأَ بِالصَّفَا وَ الْمَرْوَةِ قَبْلَ أَنْ یَبْدَأَ بِالْبَیْتِ- فَقَالَ یَأْتِی الْبَیْتَ فَیَطُوفُ بِهِ ثُمَّ یَسْتَأْنِفُ طَوَافَهُ بَیْنَ الصَّفَا وَ الْمَرْوَةِ- قُلْتُ فَمَا فَرْقٌ </w:t>
      </w:r>
      <w:r>
        <w:rPr>
          <w:rStyle w:val="FootnoteReference"/>
        </w:rPr>
        <w:footnoteReference w:id="2663"/>
      </w:r>
      <w:r>
        <w:rPr>
          <w:rFonts w:ascii="Amiri" w:hAnsi="Amiri" w:eastAsia="Amiri" w:cs="Amiri"/>
          <w:lang w:bidi="ar-SA"/>
          <w:color w:val="111111"/>
          <w:sz w:val="28"/>
          <w:szCs w:val="28"/>
          <w:rtl/>
        </w:rPr>
        <w:t xml:space="preserve">بَیْنَ هَذَیْنِ قَالَ لِأَنَّ هَذَا قَدْ دَخَلَ فِی شَیْ‌ءٍ مِنَ الطَّوَافِ وَ هَذَا لَمْ یَدْخُلْ فِی شَیْ‌ءٍ مِنْهُ.</w:t>
      </w:r>
    </w:p>
    <w:p>
      <w:pPr>
        <w:pStyle w:val="BookText"/>
      </w:pPr>
      <w:r>
        <w:rPr>
          <w:rFonts w:ascii="Amiri" w:hAnsi="Amiri" w:eastAsia="Amiri" w:cs="Amiri"/>
          <w:lang w:bidi="ar-SA"/>
          <w:color w:val="111111"/>
          <w:sz w:val="28"/>
          <w:szCs w:val="28"/>
          <w:rtl/>
        </w:rPr>
        <w:t xml:space="preserve">وَ رَوَاهُ الشَّیْخُ بِإِسْنَادِهِ عَنْ مُوسَی بْنِ الْقَاسِمِ عَنِ ابْنِ جَبَلَةَ عَنْ أَبِی الْمَغْرَاءِ عَنْ إِسْحَاقَ بْنِ عَمَّارٍ نَحْوَهُ </w:t>
      </w:r>
      <w:r>
        <w:rPr>
          <w:rStyle w:val="FootnoteReference"/>
        </w:rPr>
        <w:footnoteReference w:id="2664"/>
      </w:r>
    </w:p>
    <w:p>
      <w:pPr>
        <w:pStyle w:val="BookText"/>
      </w:pPr>
      <w:r>
        <w:rPr>
          <w:rFonts w:ascii="Amiri" w:hAnsi="Amiri" w:eastAsia="Amiri" w:cs="Amiri"/>
          <w:lang w:bidi="ar-SA"/>
          <w:color w:val="111111"/>
          <w:sz w:val="28"/>
          <w:szCs w:val="28"/>
          <w:rtl/>
        </w:rPr>
        <w:t xml:space="preserve">وَ بِإِسْنَادِهِ عَنْ مُحَمَّدِ بْنِ یَعْقُوبَ إِلَی قَوْلِهِ فَیُتِمُّ مَا بَقِیَ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صَفْوَانَ </w:t>
      </w:r>
      <w:r>
        <w:rPr>
          <w:rStyle w:val="FootnoteReference"/>
        </w:rPr>
        <w:footnoteReference w:id="2666"/>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667"/>
      </w:r>
    </w:p>
    <w:p>
      <w:pPr>
        <w:pStyle w:val="BookText"/>
      </w:pPr>
      <w:r>
        <w:rPr>
          <w:rFonts w:ascii="IRNazanin" w:hAnsi="IRNazanin" w:eastAsia="IRNazanin" w:cs="IRNazanin"/>
          <w:lang w:bidi="fa-IR"/>
          <w:color w:val="111111"/>
          <w:sz w:val="28"/>
          <w:szCs w:val="28"/>
          <w:rtl/>
        </w:rPr>
        <w:t xml:space="preserve">و تقدم ما یدلّ علی بعض المقصود فی الباب 2 من أبواب أقسام الحجّ، و فی الحدیث 6 من الباب 10 و فی الحدیث 4 من الباب 17 من أبواب کفّارات الاستمتاع، و فی الحدیث 3 من الباب 1 من أبواب الاحصار و الصد، و فی الحدیث 5 من الباب 1 و فی الحدیث 11 من الباب 4 و فی الحدیث 2 من الباب 32 و فی الأبواب 60 و 61 و 62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به امام صادق (علیه‌السلام) گفتم: مردی طواف خانه خدا را انجام داده و سپس به سعی بین صفا و مروه پرداخته، اما در حین سعی متوجه شده که بخشی از طواف خانه را انجام نداده است. امام فرمود: او باید به خانه کعبه برگردد و طواف ناقص خود را تکمیل کند، سپس دوباره به صفا و مروه برگردد و باقی‌مانده سعی را انجام دهد.</w:t>
      </w:r>
    </w:p>
    <w:p>
      <w:pPr>
        <w:pStyle w:val="BookText"/>
      </w:pPr>
      <w:r>
        <w:rPr>
          <w:rFonts w:ascii="IRNazanin" w:hAnsi="IRNazanin" w:eastAsia="IRNazanin" w:cs="IRNazanin"/>
          <w:lang w:bidi="fa-IR"/>
          <w:color w:val="111111"/>
          <w:sz w:val="28"/>
          <w:szCs w:val="28"/>
          <w:rtl/>
        </w:rPr>
        <w:t xml:space="preserve">پرسیدم: اگر او سعی را قبل از طواف خانه شروع کرده باشد، چه باید کند؟ امام فرمود: او باید ابتدا طواف خانه را به‌طور کامل انجام دهد و سپس دوباره به صفا و مروه برگردد و سعی را از نو شروع کند.</w:t>
      </w:r>
    </w:p>
    <w:p>
      <w:pPr>
        <w:pStyle w:val="BookText"/>
      </w:pPr>
      <w:r>
        <w:rPr>
          <w:rFonts w:ascii="IRNazanin" w:hAnsi="IRNazanin" w:eastAsia="IRNazanin" w:cs="IRNazanin"/>
          <w:lang w:bidi="fa-IR"/>
          <w:color w:val="111111"/>
          <w:sz w:val="28"/>
          <w:szCs w:val="28"/>
          <w:rtl/>
        </w:rPr>
        <w:t xml:space="preserve">پرسیدم: تفاوت این دو حالت چیست؟ امام پاسخ داد: زیرا در حالت اول، او بخشی از طواف را انجام داده و در حال حاضر باید آن را کامل کند، ولی در حالت دوم، او اصلاً طواف خانه را شروع نکرده است.</w:t>
      </w:r>
    </w:p>
    <w:p>
      <w:pPr>
        <w:pStyle w:val="BookText"/>
      </w:pPr>
      <w:r>
        <w:rPr>
          <w:rFonts w:ascii="IRNazanin" w:hAnsi="IRNazanin" w:eastAsia="IRNazanin" w:cs="IRNazanin"/>
          <w:lang w:bidi="fa-IR"/>
          <w:color w:val="111111"/>
          <w:sz w:val="28"/>
          <w:szCs w:val="28"/>
          <w:rtl/>
        </w:rPr>
        <w:t xml:space="preserve">ص: 414</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9" w:name="pg14670_158446"/>
    <w:bookmarkEnd w:id="399"/>
    <w:p>
      <w:pPr>
        <w:pStyle w:val="Heading4"/>
      </w:pPr>
      <w:bookmarkStart w:id="1987" w:name="_Toc1445"/>
      <w:r>
        <w:t>64- بَابُ جَوَازِ تَقْدِیمِ الْمُتَمَتِّعِ الطَّوَافَ وَ السَّعْیَ وَ طَوَافَ النِّسَاءِ عَلَی الْوُقُوفِ بِعَرَفَةَ لِضَرُورَةٍ کَخَوْفِ الْحَیْضِ وَ نَحْوِهِ وَ عَدَمِ جَوَازِ رُجُوعِ جَمَّالِ الْحَائِضِ وَ رِفَاقِهَا حَتَّی تَطْهُرَ وَ تَقْضِیَ مَنَاس</w:t>
      </w:r>
      <w:bookmarkEnd w:id="1987"/>
    </w:p>
    <w:p>
      <w:pPr>
        <w:pStyle w:val="Heading5"/>
      </w:pPr>
      <w:bookmarkStart w:id="1988" w:name="_Toc1446"/>
      <w:r>
        <w:t>اشارة</w:t>
      </w:r>
      <w:bookmarkEnd w:id="1988"/>
    </w:p>
    <w:p>
      <w:pPr>
        <w:pStyle w:val="BookText"/>
      </w:pPr>
      <w:r>
        <w:rPr>
          <w:rStyle w:val="FootnoteReference"/>
        </w:rPr>
        <w:footnoteReference w:id="2668"/>
      </w:r>
      <w:r>
        <w:rPr>
          <w:rFonts w:ascii="Amiri" w:hAnsi="Amiri" w:eastAsia="Amiri" w:cs="Amiri"/>
          <w:lang w:bidi="ar-SA"/>
          <w:color w:val="111111"/>
          <w:sz w:val="28"/>
          <w:szCs w:val="28"/>
          <w:rtl/>
        </w:rPr>
        <w:t xml:space="preserve">64 بَابُ جَوَازِ تَقْدِیمِ الْمُتَمَتِّعِ الطَّوَافَ وَ السَّعْیَ وَ طَوَافَ النِّسَاءِ عَلَی الْوُقُوفِ بِعَرَفَةَ لِضَرُورَةٍ کَخَوْفِ الْحَیْضِ وَ نَحْوِهِ وَ عَدَمِ جَوَازِ رُجُوعِ جَمَّالِ الْحَائِضِ وَ رِفَاقِهَا حَتَّی تَطْهُرَ وَ تَقْضِیَ مَنَاسِکَهَا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9" w:name="_Toc1447"/>
      <w:r>
        <w:t>[رقم الحدیث الکلی: 18096 - رقم الحدیث الباب: 1]</w:t>
      </w:r>
      <w:bookmarkEnd w:id="1989"/>
    </w:p>
    <w:p>
      <w:pPr>
        <w:pStyle w:val="BookText"/>
      </w:pPr>
      <w:r>
        <w:rPr>
          <w:rFonts w:ascii="Times New Roman" w:hAnsi="Times New Roman" w:eastAsia="Times New Roman" w:cs="Times New Roman"/>
          <w:lang w:val="en-US" w:bidi="en-US"/>
          <w:color w:val="111111"/>
          <w:sz w:val="28"/>
          <w:szCs w:val="28"/>
          <w:rtl/>
        </w:rPr>
        <w:t xml:space="preserve">18096- 1- </w:t>
      </w:r>
      <w:r>
        <w:rPr>
          <w:rStyle w:val="FootnoteReference"/>
        </w:rPr>
        <w:footnoteReference w:id="2669"/>
      </w:r>
      <w:r>
        <w:rPr>
          <w:rFonts w:ascii="Amiri" w:hAnsi="Amiri" w:eastAsia="Amiri" w:cs="Amiri"/>
          <w:lang w:bidi="ar-SA"/>
          <w:color w:val="111111"/>
          <w:sz w:val="28"/>
          <w:szCs w:val="28"/>
          <w:rtl/>
        </w:rPr>
        <w:t xml:space="preserve">مُحَمَّدُ بْنُ الْحَسَنِ بِإِسْنَادِهِ عَنْ سَعْدِ بْنِ عَبْدِ اللَّهِ عَنْ أَحْمَدَ بْنِ مُحَمَّدٍ </w:t>
      </w:r>
      <w:r>
        <w:rPr>
          <w:rStyle w:val="FootnoteReference"/>
        </w:rPr>
        <w:footnoteReference w:id="2670"/>
      </w:r>
      <w:r>
        <w:rPr>
          <w:rFonts w:ascii="Amiri" w:hAnsi="Amiri" w:eastAsia="Amiri" w:cs="Amiri"/>
          <w:lang w:bidi="ar-SA"/>
          <w:color w:val="111111"/>
          <w:sz w:val="28"/>
          <w:szCs w:val="28"/>
          <w:rtl/>
        </w:rPr>
        <w:t xml:space="preserve">عَنِ الْحَسَنِ بْنِ عَلِیٍّ عَنْ أَبِیهِ قَالَ سَمِعْتُ أَبَا الْحَسَنِ الْأَوَّلَ ع یَقُولُ لَا بَأْسَ بِتَعْجِیلِ طَوَافِ الْحَجِّ وَ طَوَافِ النِّسَاءِ قَبْلَ الْحَجِّ یَوْمَ التَّرْوِیَةِ قَبْلَ خُرُوجِهِ إِلَی مِنًی- وَ کَذَلِکَ مَنْ خَافَ أَمْراً </w:t>
      </w:r>
      <w:r>
        <w:rPr>
          <w:rStyle w:val="FootnoteReference"/>
        </w:rPr>
        <w:footnoteReference w:id="2671"/>
      </w:r>
      <w:r>
        <w:rPr>
          <w:rFonts w:ascii="Amiri" w:hAnsi="Amiri" w:eastAsia="Amiri" w:cs="Amiri"/>
          <w:lang w:bidi="ar-SA"/>
          <w:color w:val="111111"/>
          <w:sz w:val="28"/>
          <w:szCs w:val="28"/>
          <w:rtl/>
        </w:rPr>
        <w:t xml:space="preserve">لَا یَتَهَیَّأُ لَهُ الِانْصِرَافُ إِلَی مَکَّةَ أَنْ یَطُوفَ وَ یُوَدِّعَ الْبَیْتَ- ثُمَّ یَمُرَّ کَمَا هُوَ مِنْ مِنًی إِذَا کَانَ خَائِفاً.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از پدرش نقل کرده است که شنیدم امام موسی کاظم (علیه‌السلام) می‌فرماید: اشکالی ندارد که طواف حج و طواف نساء قبل از روز ترویه، یعنی پیش از خروج به منا، انجام شود. همچنین، اگر کسی از چیزی بترسد و نتواند به مکه برگردد، می‌تواند طواف وداع را انجام دهد و خانه خدا را وداع کند و سپس از منا عبور کند، به شرطی که او به خاطر ترس نتواند به مکه بازگردد.</w:t>
      </w:r>
    </w:p>
    <w:p>
      <w:pPr>
        <w:pStyle w:val="Heading5"/>
      </w:pPr>
      <w:bookmarkStart w:id="1990" w:name="_Toc1448"/>
      <w:r>
        <w:t>[رقم الحدیث الکلی: 18097 - رقم الحدیث الباب: 2]</w:t>
      </w:r>
      <w:bookmarkEnd w:id="1990"/>
    </w:p>
    <w:p>
      <w:pPr>
        <w:pStyle w:val="BookText"/>
      </w:pPr>
      <w:r>
        <w:rPr>
          <w:rFonts w:ascii="Times New Roman" w:hAnsi="Times New Roman" w:eastAsia="Times New Roman" w:cs="Times New Roman"/>
          <w:lang w:val="en-US" w:bidi="en-US"/>
          <w:color w:val="111111"/>
          <w:sz w:val="28"/>
          <w:szCs w:val="28"/>
          <w:rtl/>
        </w:rPr>
        <w:t xml:space="preserve">18097- 2- </w:t>
      </w:r>
      <w:r>
        <w:rPr>
          <w:rStyle w:val="FootnoteReference"/>
        </w:rPr>
        <w:footnoteReference w:id="2672"/>
      </w:r>
      <w:r>
        <w:rPr>
          <w:rFonts w:ascii="Amiri" w:hAnsi="Amiri" w:eastAsia="Amiri" w:cs="Amiri"/>
          <w:lang w:bidi="ar-SA"/>
          <w:color w:val="111111"/>
          <w:sz w:val="28"/>
          <w:szCs w:val="28"/>
          <w:rtl/>
        </w:rPr>
        <w:t xml:space="preserve">وَ بِإِسْنَادِهِ عَنْ مُوسَی بْنِ الْقَاسِمِ عَنْ صَفْوَانَ بْنِ یَحْیَی الْأَزْرَقِ </w:t>
      </w:r>
      <w:r>
        <w:rPr>
          <w:rStyle w:val="FootnoteReference"/>
        </w:rPr>
        <w:footnoteReference w:id="2673"/>
      </w:r>
      <w:r>
        <w:rPr>
          <w:rFonts w:ascii="Amiri" w:hAnsi="Amiri" w:eastAsia="Amiri" w:cs="Amiri"/>
          <w:lang w:bidi="ar-SA"/>
          <w:color w:val="111111"/>
          <w:sz w:val="28"/>
          <w:szCs w:val="28"/>
          <w:rtl/>
        </w:rPr>
        <w:t xml:space="preserve">عَنْ أَبِی الْحَسَنِ ع قَالَ: سَأَلْتُهُ عَنِ امْرَأَةٍ تَمَتَّعَتْ بِالْعُمْرَةِ إِلَی الْحَجِّ فَفَرَغَتْ مِنْ طَوَافِ الْعُمْرَةِ وَ خَافَتِ الطَّمْثَ قَبْلَ یَوْمِ النَّحْرِ- أَ یَصْلُحُ لَهَا أَنْ تُعَجِّلَ طَوَافَهَا طَوَافَ الْحَجِّ قَبْلَ أَنْ تَأْتِیَ مِنًی- قَالَ إِذَا خَافَتْ أَنْ تُضْطَرَّ إِلَی ذَلِکَ 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یحیی الأزرق از امام کاظم (ع) نقل شده است که گفت: از او درباره زنی که از عمره به حج تمتع کرده و از طواف عمره فارغ شده است و قبل از روز نحر از خوف حیض دارد، پرسیدم که آیا برای او جایز است که طواف حج را زودتر از رفتن به منا انجام دهد؟ امام (ع) فرمود: «اگر او از این می‌ترسد که مجبور به چنین کاری شود، می‌تواند این کار را انجام دهد.»</w:t>
      </w:r>
    </w:p>
    <w:p>
      <w:pPr>
        <w:pStyle w:val="BookText"/>
      </w:pPr>
      <w:r>
        <w:rPr>
          <w:rFonts w:ascii="IRNazanin" w:hAnsi="IRNazanin" w:eastAsia="IRNazanin" w:cs="IRNazanin"/>
          <w:lang w:bidi="fa-IR"/>
          <w:color w:val="111111"/>
          <w:sz w:val="28"/>
          <w:szCs w:val="28"/>
          <w:rtl/>
        </w:rPr>
        <w:t xml:space="preserve">ص: 415</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0" w:name="pg14670_158447"/>
    <w:bookmarkEnd w:id="400"/>
    <w:p>
      <w:pPr>
        <w:pStyle w:val="Heading5"/>
      </w:pPr>
      <w:bookmarkStart w:id="1991" w:name="_Toc1449"/>
      <w:r>
        <w:t>[رقم الحدیث الکلی: 18098 - رقم الحدیث الباب: 3]</w:t>
      </w:r>
      <w:bookmarkEnd w:id="1991"/>
    </w:p>
    <w:p>
      <w:pPr>
        <w:pStyle w:val="BookText"/>
      </w:pPr>
      <w:r>
        <w:rPr>
          <w:rFonts w:ascii="Times New Roman" w:hAnsi="Times New Roman" w:eastAsia="Times New Roman" w:cs="Times New Roman"/>
          <w:lang w:val="en-US" w:bidi="en-US"/>
          <w:color w:val="111111"/>
          <w:sz w:val="28"/>
          <w:szCs w:val="28"/>
          <w:rtl/>
        </w:rPr>
        <w:t xml:space="preserve">18098- 3- </w:t>
      </w:r>
      <w:r>
        <w:rPr>
          <w:rStyle w:val="FootnoteReference"/>
        </w:rPr>
        <w:footnoteReference w:id="2674"/>
      </w:r>
      <w:r>
        <w:rPr>
          <w:rFonts w:ascii="Amiri" w:hAnsi="Amiri" w:eastAsia="Amiri" w:cs="Amiri"/>
          <w:lang w:bidi="ar-SA"/>
          <w:color w:val="111111"/>
          <w:sz w:val="28"/>
          <w:szCs w:val="28"/>
          <w:rtl/>
        </w:rPr>
        <w:t xml:space="preserve">مُحَمَّدُ بْنُ عَلِیِّ بْنِ الْحُسَیْنِ بِإِسْنَادِهِ عَنِ ابْنِ أَبِی عُمَیْرٍ عَنْ حَفْصِ بْنِ الْبَخْتَرِیِّ عَنْ أَبِی الْحَسَنِ ع فِی تَعْجِیلِ الطَّوَافِ قَبْلَ الْخُرُوجِ إِلَی مِنًی- فَقَالَ هُمَا سَوَاءٌ أَخَّرَ ذَلِکَ أَوْ قَدَّمَهُ یَعْنِی لِلْمُتَمَتِّعِ.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البختری از امام کاظم (ع) درباره پیش‌بردن طواف قبل از رفتن به منا نقل شده است که فرمود: «برای کسی که تمتع (حج تمتع) کرده، فرقی ندارد که طواف را زودتر انجام دهد یا دیرتر، هر دو (پیش‌بردن یا تأخیر) یکسان است.</w:t>
      </w:r>
    </w:p>
    <w:p>
      <w:pPr>
        <w:pStyle w:val="Heading5"/>
      </w:pPr>
      <w:bookmarkStart w:id="1992" w:name="_Toc1450"/>
      <w:r>
        <w:t>[رقم الحدیث الکلی: 18099 - رقم الحدیث الباب: 4]</w:t>
      </w:r>
      <w:bookmarkEnd w:id="1992"/>
    </w:p>
    <w:p>
      <w:pPr>
        <w:pStyle w:val="BookText"/>
      </w:pPr>
      <w:r>
        <w:rPr>
          <w:rFonts w:ascii="Times New Roman" w:hAnsi="Times New Roman" w:eastAsia="Times New Roman" w:cs="Times New Roman"/>
          <w:lang w:val="en-US" w:bidi="en-US"/>
          <w:color w:val="111111"/>
          <w:sz w:val="28"/>
          <w:szCs w:val="28"/>
          <w:rtl/>
        </w:rPr>
        <w:t xml:space="preserve">18099- 4- </w:t>
      </w:r>
      <w:r>
        <w:rPr>
          <w:rStyle w:val="FootnoteReference"/>
        </w:rPr>
        <w:footnoteReference w:id="2675"/>
      </w:r>
      <w:r>
        <w:rPr>
          <w:rFonts w:ascii="Amiri" w:hAnsi="Amiri" w:eastAsia="Amiri" w:cs="Amiri"/>
          <w:lang w:bidi="ar-SA"/>
          <w:color w:val="111111"/>
          <w:sz w:val="28"/>
          <w:szCs w:val="28"/>
          <w:rtl/>
        </w:rPr>
        <w:t xml:space="preserve">وَ بِإِسْنَادِهِ عَنِ ابْنِ بُکَیْرٍ عَنْ زُرَارَةَ عَنْ أَبِی جَعْفَرٍ ع وَ بِإِسْنَادِهِ عَنْ جَمِیلٍ عَنْ أَبِی عَبْدِ اللَّهِ ع أَنَّهُمَا سَأَلَاهُمَا عَنِ الْمُتَمَتِّعِ یُقَدِّمُ طَوَافَهُ وَ سَعْیَهُ فِی الْحَجِّ فَقَالا هُمَا سِیَّانِ قَدَّمْتَ أَوْ أَخَّرْتَ.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ازحضرت صادق علیه السلام سوال کرد کسیکه حج تمتع انجام می دهد آیا می تواند طواف وسعی خود را جلو بیندازد ؟ فرمودند : هردومثل هم هستند چه جلوبیندازد یا عقب بیندازد .</w:t>
      </w:r>
    </w:p>
    <w:p>
      <w:pPr>
        <w:pStyle w:val="Heading5"/>
      </w:pPr>
      <w:bookmarkStart w:id="1993" w:name="_Toc1451"/>
      <w:r>
        <w:t>[رقم الحدیث الکلی: 18100 - رقم الحدیث الباب: 5]</w:t>
      </w:r>
      <w:bookmarkEnd w:id="1993"/>
    </w:p>
    <w:p>
      <w:pPr>
        <w:pStyle w:val="BookText"/>
      </w:pPr>
      <w:r>
        <w:rPr>
          <w:rFonts w:ascii="Times New Roman" w:hAnsi="Times New Roman" w:eastAsia="Times New Roman" w:cs="Times New Roman"/>
          <w:lang w:val="en-US" w:bidi="en-US"/>
          <w:color w:val="111111"/>
          <w:sz w:val="28"/>
          <w:szCs w:val="28"/>
          <w:rtl/>
        </w:rPr>
        <w:t xml:space="preserve">18100- 5- </w:t>
      </w:r>
      <w:r>
        <w:rPr>
          <w:rStyle w:val="FootnoteReference"/>
        </w:rPr>
        <w:footnoteReference w:id="2676"/>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قَالَ: سَأَلْتُ أَبَا الْحَسَنِ ع عَنْ رَجُلٍ یَدْخُلُ مَکَّةَ- وَ مَعَهُ نِسَاءٌ قَدْ أَمَرَهُنَّ فَتَمَتَّعْنَ قَبْلَ التَّرْوِیَةِ- بِیَوْمٍ أَوْ یَوْمَیْنِ أَوْ ثَلَاثَةٍ فَخَشِیَ عَلَی بَعْضِهِنَّ الْحَیْضَ فَقَالَ إِذَا فَرَغْنَ مِنْ مُتْعَتِهِنَّ وَ أَحْلَلْنَ فَلْیَنْظُرْ إِلَی الَّتِی یَخَافُ عَلَیْهَا الْحَیْضَ فَیَأْمُرُهَا فَتَغْتَسِلُ وَ تُهِلُّ بِالْحَجِّ مِنْ مَکَانِهَا ثُمَّ تَطُوفُ بِالْبَیْتِ وَ بِالصَّفَا وَ الْمَرْوَةِ- فَإِنْ حَدَثَ بِهَا شَیْ‌ءٌ قَضَتْ بَقِیَّةَ الْمَنَاسِکِ وَ هِیَ طَامِثٌ فَقُلْتُ </w:t>
      </w:r>
      <w:r>
        <w:rPr>
          <w:rStyle w:val="FootnoteReference"/>
        </w:rPr>
        <w:footnoteReference w:id="2677"/>
      </w:r>
      <w:r>
        <w:rPr>
          <w:rFonts w:ascii="Amiri" w:hAnsi="Amiri" w:eastAsia="Amiri" w:cs="Amiri"/>
          <w:lang w:bidi="ar-SA"/>
          <w:color w:val="111111"/>
          <w:sz w:val="28"/>
          <w:szCs w:val="28"/>
          <w:rtl/>
        </w:rPr>
        <w:t xml:space="preserve">أَ لَیْسَ قَدْ بَقِیَ طَوَافُ النِّسَاءِ قَالَ بَلَی فَقُلْتُ فَهِیَ مُرْتَهَنَةٌ حَتَّی تَفْرُغَ مِنْهُ قَالَ نَعَمْ قُلْتُ فَلِمَ لَا یَتْرُکُهَا حَتَّی تَقْضِیَ مَنَاسِکَهَا قَالَ یَبْقَی عَلَیْهَا مَنْسَکٌ وَاحِدٌ أَهْوَنُ عَلَیْهَا مِنْ أَنْ یَبْقَی عَلَیْهَا الْمَنَاسِکُ کُلُّهَا مَخَافَةَ الْحَدَثَانِ قُلْتُ أَبَی الْجَمَّالُ أَنْ یُقِیمَ عَلَیْهَا وَ الرِّفْقَةُ قَالَ لَیْسَ لَهُمْ ذَلِکَ تَسْتَعْدِی عَلَیْهِمْ حَتَّی یُقِیمَ عَلَیْهَا حَتَّی تَطْهُرَ وَ تَقْضِیَ مَنَاسِکَهَا.</w:t>
      </w:r>
    </w:p>
    <w:p>
      <w:pPr>
        <w:pStyle w:val="BookText"/>
      </w:pPr>
      <w:r>
        <w:rPr>
          <w:rFonts w:ascii="IRNazanin" w:hAnsi="IRNazanin" w:eastAsia="IRNazanin" w:cs="IRNazanin"/>
          <w:lang w:bidi="fa-IR"/>
          <w:color w:val="111111"/>
          <w:sz w:val="28"/>
          <w:szCs w:val="28"/>
          <w:rtl/>
        </w:rPr>
        <w:t xml:space="preserve">ص: 416</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1" w:name="pg14670_158448"/>
    <w:bookmarkEnd w:id="401"/>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78"/>
      </w:r>
    </w:p>
    <w:p>
      <w:pPr>
        <w:pStyle w:val="BookText"/>
      </w:pPr>
      <w:r>
        <w:rPr>
          <w:rFonts w:ascii="Amiri" w:hAnsi="Amiri" w:eastAsia="Amiri" w:cs="Amiri"/>
          <w:lang w:bidi="ar-SA"/>
          <w:color w:val="111111"/>
          <w:sz w:val="28"/>
          <w:szCs w:val="28"/>
          <w:rtl/>
        </w:rPr>
        <w:t xml:space="preserve">أَقُولُ: وَ تَقَدَّمَ مَا یَدُلُّ عَلَی ذَلِکَ فِی أَقْسَامِ الْحَجِّ </w:t>
      </w:r>
      <w:r>
        <w:rPr>
          <w:rStyle w:val="FootnoteReference"/>
        </w:rPr>
        <w:footnoteReference w:id="2679"/>
      </w:r>
    </w:p>
    <w:p>
      <w:pPr>
        <w:pStyle w:val="BookText"/>
      </w:pPr>
      <w:r>
        <w:rPr>
          <w:rFonts w:ascii="IRNazanin" w:hAnsi="IRNazanin" w:eastAsia="IRNazanin" w:cs="IRNazanin"/>
          <w:lang w:bidi="fa-IR"/>
          <w:color w:val="111111"/>
          <w:sz w:val="28"/>
          <w:szCs w:val="28"/>
          <w:rtl/>
        </w:rPr>
        <w:t xml:space="preserve">و تقدم ما یدلّ علی جواز تقدیم القارن و المفرد، طواف الحجّ و السعی علی الموقفین اختیارا دون طواف النساء- اختیارا- إلا لضرورة فی الباب 14 من أبواب أقسام الحجّ.</w:t>
      </w:r>
    </w:p>
    <w:p>
      <w:pPr>
        <w:pStyle w:val="BookText"/>
      </w:pPr>
      <w:r>
        <w:rPr>
          <w:rFonts w:ascii="Amiri" w:hAnsi="Amiri" w:eastAsia="Amiri" w:cs="Amiri"/>
          <w:lang w:bidi="ar-SA"/>
          <w:color w:val="111111"/>
          <w:sz w:val="28"/>
          <w:szCs w:val="28"/>
          <w:rtl/>
        </w:rPr>
        <w:t xml:space="preserve">وَ مَا تَضَمَّنَ هُنَا وَ هُنَاکَ مِنْ عَدَمِ جَوَازِ تَقْدِیمِ طَوَافِ النِّسَاءِ حَمَلَهُ الشَّیْخُ عَلَی حَالِ الِاخْتِیَارِ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لِمَا مَرَّ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قَدْ تَقَدَّمَ مَا یَدُلُّ عَلَی الْحُکْمِ الْأَخِیرِ فِی أَحْکَامِ السَّفَرِ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فِی الدَّفْنِ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گفت: از امام کاظم (ع) درباره مردی که به مکه می‌آید و با خود زنانی دارد که به آنها دستور داده است تا پیش از روز ترویه، یعنی یک یا دو یا سه روز، متعه (حج تمتع) انجام دهند و نگران است که برخی از آنها دچار حیض شوند، پرسیدم. امام (ع) فرمود: «هنگامی که زنان ازتمتع خود فارغ شدند و حلال شدند، باید به آن زنی که از حیض می‌ترسد دستور دهد تا غسل کند و از همان مکان خود (در مکه) به نیت حج احرام ببندد. سپس باید دور خانه (کعبه) و صفا و مروه طواف کند. اگر برای او چیزی پیش آمد و او دچار حیض شد، بقیه مناسک حج را در حالی که حیض دارد انجام می‌دهد.» گفتم: «آیا طواف نساء باقی نمی‌ماند؟» امام (ع) فرمود: «بله، باقی می‌ماند.» گفتم: «آیا او نمی‌ماند تا مناسک خود را به پایان برساند؟» امام (ع) فرمود: «یک مناسک باقی می‌ماند که انجام آن برای او آسان‌تر است از اینکه تمام مناسک را باقی بگذارد به دلیل ترس از حدث.» گفتم: «آیا جمال نمی‌خواهد او را نگه دارد و گروه همراهش؟» امام (ع) فرمود: «آنها حق ندارند، او باید از آنها کمک بگیرد تا او را نگه دارند تا پاک شود و مناسک خود را به پایان رساند.»</w:t>
      </w:r>
    </w:p>
    <w:p>
      <w:pPr>
        <w:pStyle w:val="Heading4"/>
      </w:pPr>
      <w:bookmarkStart w:id="1994" w:name="_Toc1452"/>
      <w:r>
        <w:t>65- بَابُ وُجُوبِ تَأْخِیرِ طَوَافِ النِّسَاءِ عَنِ السَّعْیِ وَ حُکْمِ مَنْ قَدَّمَهُ عَلَیْهِ‌</w:t>
      </w:r>
      <w:bookmarkEnd w:id="1994"/>
    </w:p>
    <w:p>
      <w:pPr>
        <w:pStyle w:val="Heading5"/>
      </w:pPr>
      <w:bookmarkStart w:id="1995" w:name="_Toc1453"/>
      <w:r>
        <w:t>اشارة</w:t>
      </w:r>
      <w:bookmarkEnd w:id="1995"/>
    </w:p>
    <w:p>
      <w:pPr>
        <w:pStyle w:val="BookText"/>
      </w:pPr>
      <w:r>
        <w:rPr>
          <w:rStyle w:val="FootnoteReference"/>
        </w:rPr>
        <w:footnoteReference w:id="2680"/>
      </w:r>
      <w:r>
        <w:rPr>
          <w:rFonts w:ascii="Amiri" w:hAnsi="Amiri" w:eastAsia="Amiri" w:cs="Amiri"/>
          <w:lang w:bidi="ar-SA"/>
          <w:color w:val="111111"/>
          <w:sz w:val="28"/>
          <w:szCs w:val="28"/>
          <w:rtl/>
        </w:rPr>
        <w:t xml:space="preserve">65 بَابُ وُجُوبِ تَأْخِیرِ طَوَافِ النِّسَاءِ عَنِ السَّعْیِ وَ حُکْمِ مَنْ قَدَّمَهُ عَلَیْهِ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96" w:name="_Toc1454"/>
      <w:r>
        <w:t>[رقم الحدیث الکلی: 18101 - رقم الحدیث الباب: 1]</w:t>
      </w:r>
      <w:bookmarkEnd w:id="1996"/>
    </w:p>
    <w:p>
      <w:pPr>
        <w:pStyle w:val="BookText"/>
      </w:pPr>
      <w:r>
        <w:rPr>
          <w:rFonts w:ascii="Times New Roman" w:hAnsi="Times New Roman" w:eastAsia="Times New Roman" w:cs="Times New Roman"/>
          <w:lang w:val="en-US" w:bidi="en-US"/>
          <w:color w:val="111111"/>
          <w:sz w:val="28"/>
          <w:szCs w:val="28"/>
          <w:rtl/>
        </w:rPr>
        <w:t xml:space="preserve">18101- 1- </w:t>
      </w:r>
      <w:r>
        <w:rPr>
          <w:rStyle w:val="FootnoteReference"/>
        </w:rPr>
        <w:footnoteReference w:id="2681"/>
      </w:r>
      <w:r>
        <w:rPr>
          <w:rFonts w:ascii="Amiri" w:hAnsi="Amiri" w:eastAsia="Amiri" w:cs="Amiri"/>
          <w:lang w:bidi="ar-SA"/>
          <w:color w:val="111111"/>
          <w:sz w:val="28"/>
          <w:szCs w:val="28"/>
          <w:rtl/>
        </w:rPr>
        <w:t xml:space="preserve">مُحَمَّدُ بْنُ یَعْقُوبَ عَنْ مُحَمَّدِ بْنِ یَحْیَی عَنْ أَحْمَدَ بْنِ مُحَمَّدٍ عَمَّنْ ذَکَرَهُ قَالَ: قُلْتُ لِأَبِی الْحَسَنِ ع جُعِلْتُ فِدَاکَ مُتَمَتِّعٌ زَارَ الْبَیْتَ- فَطَافَ طَوَافَ الْحَجِّ ثُمَّ طَافَ طَوَافَ النِّسَاءِ ثُمَّ سَعَی قَالَ لَا یَکُونُ السَّعْیُ إِلَّا مِنْ قَبْلِ طَوَافِ النِّسَاءِ فَقُلْتُ أَ فَعَلَیْهِ شَیْ‌ءٌ فَقَالَ لَا یَکُونُ السَّعْیُ إِلَّا قَبْلَ طَوَافِ النِّسَاءِ.</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از کسی که ذکر کرده است نقل شده که گفت: به امام کاظم (ع) گفتم: «جعلت فدایت، اگر کسی که متمتع (حج تمتع) است، خانه را زیارت کند و ابتدا طواف حج و سپس طواف نساء و سپس سعی کند، آیا بر او چیزی است؟» امام (ع) فرمود: «سعی باید پیش از طواف نساء انجام شود.» گفتم: «آیا بر او چیزی هست؟» امام (ع) فرمود: «سعی نمی‌تواند جز قبل از طواف نساء انجام شود.»</w:t>
      </w:r>
    </w:p>
    <w:p>
      <w:pPr>
        <w:pStyle w:val="BookText"/>
      </w:pPr>
      <w:r>
        <w:rPr>
          <w:rFonts w:ascii="IRNazanin" w:hAnsi="IRNazanin" w:eastAsia="IRNazanin" w:cs="IRNazanin"/>
          <w:lang w:bidi="fa-IR"/>
          <w:color w:val="111111"/>
          <w:sz w:val="28"/>
          <w:szCs w:val="28"/>
          <w:rtl/>
        </w:rPr>
        <w:t xml:space="preserve">ص: 417</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2" w:name="pg14670_158449"/>
    <w:bookmarkEnd w:id="402"/>
    <w:p>
      <w:pPr>
        <w:pStyle w:val="Heading5"/>
      </w:pPr>
      <w:bookmarkStart w:id="1997" w:name="_Toc1455"/>
      <w:r>
        <w:t>[رقم الحدیث الکلی: 18102 - رقم الحدیث الباب: 2]</w:t>
      </w:r>
      <w:bookmarkEnd w:id="1997"/>
    </w:p>
    <w:p>
      <w:pPr>
        <w:pStyle w:val="BookText"/>
      </w:pPr>
      <w:r>
        <w:rPr>
          <w:rFonts w:ascii="Times New Roman" w:hAnsi="Times New Roman" w:eastAsia="Times New Roman" w:cs="Times New Roman"/>
          <w:lang w:val="en-US" w:bidi="en-US"/>
          <w:color w:val="111111"/>
          <w:sz w:val="28"/>
          <w:szCs w:val="28"/>
          <w:rtl/>
        </w:rPr>
        <w:t xml:space="preserve">18102- 2- </w:t>
      </w:r>
      <w:r>
        <w:rPr>
          <w:rStyle w:val="FootnoteReference"/>
        </w:rPr>
        <w:footnoteReference w:id="2683"/>
      </w:r>
      <w:r>
        <w:rPr>
          <w:rFonts w:ascii="Amiri" w:hAnsi="Amiri" w:eastAsia="Amiri" w:cs="Amiri"/>
          <w:lang w:bidi="ar-SA"/>
          <w:color w:val="111111"/>
          <w:sz w:val="28"/>
          <w:szCs w:val="28"/>
          <w:rtl/>
        </w:rPr>
        <w:t xml:space="preserve">وَ بِإِسْنَادِهِ عَنْ سَعْدِ بْنِ عَبْدِ اللَّهِ عَنْ أَحْمَدَ بْنِ مُحَمَّدِ بْنِ عِیسَی عَنِ الْعَبَّاسِ بْنِ مَعْرُوفٍ وَ الْحُسَیْنِ بْنِ سَعِیدٍ عَنْ صَفْوَانَ بْنِ یَحْیَی عَنْ إِسْحَاقَ بْنِ عَمَّارٍ عَنْ سَمَاعَةَ بْنِ مِهْرَانَ عَنْ أَبِی الْحَسَنِ الْمَاضِی ع </w:t>
      </w:r>
      <w:r>
        <w:rPr>
          <w:rStyle w:val="FootnoteReference"/>
        </w:rPr>
        <w:footnoteReference w:id="2684"/>
      </w:r>
      <w:r>
        <w:rPr>
          <w:rFonts w:ascii="Amiri" w:hAnsi="Amiri" w:eastAsia="Amiri" w:cs="Amiri"/>
          <w:lang w:bidi="ar-SA"/>
          <w:color w:val="111111"/>
          <w:sz w:val="28"/>
          <w:szCs w:val="28"/>
          <w:rtl/>
        </w:rPr>
        <w:t xml:space="preserve">قَالَ: سَأَلْتُهُ عَنْ رَجُلٍ طَافَ طَوَافَ الْحَجِّ وَ طَوَافَ النِّسَاءِ قَبْلَ أَنْ یَسْعَی بَیْنَ الصَّفَا وَ الْمَرْوَةِ- قَالَ لَا یَضُرُّهُ یَطُوفُ بَیْنَ الصَّفَا وَ الْمَرْوَةِ- وَ قَدْ فَرَغَ مِنْ حَجِّهِ.</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إِسْحَاقَ بْنِ عَمَّارٍ </w:t>
      </w:r>
      <w:r>
        <w:rPr>
          <w:rStyle w:val="FootnoteReference"/>
        </w:rPr>
        <w:footnoteReference w:id="2685"/>
      </w:r>
    </w:p>
    <w:p>
      <w:pPr>
        <w:pStyle w:val="BookText"/>
      </w:pPr>
      <w:r>
        <w:rPr>
          <w:rFonts w:ascii="Amiri" w:hAnsi="Amiri" w:eastAsia="Amiri" w:cs="Amiri"/>
          <w:lang w:bidi="ar-SA"/>
          <w:color w:val="111111"/>
          <w:sz w:val="28"/>
          <w:szCs w:val="28"/>
          <w:rtl/>
        </w:rPr>
        <w:t xml:space="preserve">وَ رَوَاهُ الصَّدُوقُ بِإِسْنَادِهِ عَنْ إِسْحَاقَ بْنِ عَمَّارٍ مِثْلَهُ </w:t>
      </w:r>
      <w:r>
        <w:rPr>
          <w:rStyle w:val="FootnoteReference"/>
        </w:rPr>
        <w:footnoteReference w:id="2686"/>
      </w:r>
      <w:r>
        <w:rPr>
          <w:rFonts w:ascii="Amiri" w:hAnsi="Amiri" w:eastAsia="Amiri" w:cs="Amiri"/>
          <w:lang w:bidi="ar-SA"/>
          <w:color w:val="111111"/>
          <w:sz w:val="28"/>
          <w:szCs w:val="28"/>
          <w:rtl/>
        </w:rPr>
        <w:t xml:space="preserve">وَ بِإِسْنَادِهِ عَنْ صَفْوَانَ مِثْلَهُ وَ زَادَ قَالَ إِسْحَاقُ وَ رَوَی مِثْلَ ذَلِکَ سَمَاعَةُ بْنُ مِهْرَانَ عَنْ سُلَیْمَانَ عَنْ أَبِی عَبْدِ اللَّهِ ع </w:t>
      </w:r>
      <w:r>
        <w:rPr>
          <w:rStyle w:val="FootnoteReference"/>
        </w:rPr>
        <w:footnoteReference w:id="2687"/>
      </w:r>
    </w:p>
    <w:p>
      <w:pPr>
        <w:pStyle w:val="BookText"/>
      </w:pPr>
      <w:r>
        <w:rPr>
          <w:rFonts w:ascii="Amiri" w:hAnsi="Amiri" w:eastAsia="Amiri" w:cs="Amiri"/>
          <w:lang w:bidi="ar-SA"/>
          <w:color w:val="111111"/>
          <w:sz w:val="28"/>
          <w:szCs w:val="28"/>
          <w:rtl/>
        </w:rPr>
        <w:t xml:space="preserve">أَقُولُ: حَمَلَهُ الشَّیْخُ عَلَی النَّاسِی </w:t>
      </w:r>
      <w:r>
        <w:rPr>
          <w:rStyle w:val="FootnoteReference"/>
        </w:rPr>
        <w:footnoteReference w:id="2688"/>
      </w:r>
    </w:p>
    <w:p>
      <w:pPr>
        <w:pStyle w:val="BookText"/>
      </w:pPr>
      <w:r>
        <w:rPr>
          <w:rFonts w:ascii="IRNazanin" w:hAnsi="IRNazanin" w:eastAsia="IRNazanin" w:cs="IRNazanin"/>
          <w:lang w:bidi="fa-IR"/>
          <w:color w:val="111111"/>
          <w:sz w:val="28"/>
          <w:szCs w:val="28"/>
          <w:rtl/>
        </w:rPr>
        <w:t xml:space="preserve">و تقدم ما یدلّ علی ذلک فی الباب 2 من أبواب أقسام الحجّ، و فی الحدیث 6 من الباب 2 و فی الحدیث 6 من الباب 10 من أبواب کفّارات الاستمتاع، و فی الحدیث 7 من الباب 58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از امام صادق (ع) نقل شده است که گفت: از او درباره مردی که طواف حج و طواف نساء را قبل از اینکه سعی (دویدن) بین صفا و مروه را انجام دهد، پرسیدم. امام (ع) فرمود: «این کار به او ضرر نمی‌زند؛ او می‌تواند سعی بین صفا و مروه را بعد از اینکه از مناسک حج فارغ شده است، انجام دهد.»</w:t>
      </w:r>
    </w:p>
    <w:p>
      <w:pPr>
        <w:pStyle w:val="BookText"/>
      </w:pPr>
      <w:r>
        <w:rPr>
          <w:rFonts w:ascii="IRNazanin" w:hAnsi="IRNazanin" w:eastAsia="IRNazanin" w:cs="IRNazanin"/>
          <w:lang w:bidi="fa-IR"/>
          <w:color w:val="111111"/>
          <w:sz w:val="28"/>
          <w:szCs w:val="28"/>
          <w:rtl/>
        </w:rPr>
        <w:t xml:space="preserve">ص: 418</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3" w:name="pg14670_158450"/>
    <w:bookmarkEnd w:id="403"/>
    <w:p>
      <w:pPr>
        <w:pStyle w:val="Heading4"/>
      </w:pPr>
      <w:bookmarkStart w:id="1998" w:name="_Toc1456"/>
      <w:r>
        <w:t>66- بَابُ جَوَازِ الِاکْتِفَاءِ فِی عَدَدِ الْأَشْوَاطِ بِإِحْصَاءِ الْغَیْرِ رَجُلًا کَانَ أَوِ امْرَأَةً وَ حُکْمِ اخْتِلَافِهِمَا</w:t>
      </w:r>
      <w:bookmarkEnd w:id="1998"/>
    </w:p>
    <w:p>
      <w:pPr>
        <w:pStyle w:val="Heading5"/>
      </w:pPr>
      <w:bookmarkStart w:id="1999" w:name="_Toc1457"/>
      <w:r>
        <w:t>اشارة</w:t>
      </w:r>
      <w:bookmarkEnd w:id="1999"/>
    </w:p>
    <w:p>
      <w:pPr>
        <w:pStyle w:val="BookText"/>
      </w:pPr>
      <w:r>
        <w:rPr>
          <w:rStyle w:val="FootnoteReference"/>
        </w:rPr>
        <w:footnoteReference w:id="2689"/>
      </w:r>
      <w:r>
        <w:rPr>
          <w:rFonts w:ascii="Amiri" w:hAnsi="Amiri" w:eastAsia="Amiri" w:cs="Amiri"/>
          <w:lang w:bidi="ar-SA"/>
          <w:color w:val="111111"/>
          <w:sz w:val="28"/>
          <w:szCs w:val="28"/>
          <w:rtl/>
        </w:rPr>
        <w:t xml:space="preserve">66 بَابُ جَوَازِ الِاکْتِفَاءِ فِی عَدَدِ الْأَشْوَاطِ بِإِحْصَاءِ الْغَیْرِ رَجُلًا کَانَ أَوِ امْرَأَةً وَ حُکْمِ اخْتِلَافِهِمَا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0" w:name="_Toc1458"/>
      <w:r>
        <w:t>[رقم الحدیث الکلی: 18103 - رقم الحدیث الباب: 1]</w:t>
      </w:r>
      <w:bookmarkEnd w:id="2000"/>
    </w:p>
    <w:p>
      <w:pPr>
        <w:pStyle w:val="BookText"/>
      </w:pPr>
      <w:r>
        <w:rPr>
          <w:rFonts w:ascii="Times New Roman" w:hAnsi="Times New Roman" w:eastAsia="Times New Roman" w:cs="Times New Roman"/>
          <w:lang w:val="en-US" w:bidi="en-US"/>
          <w:color w:val="111111"/>
          <w:sz w:val="28"/>
          <w:szCs w:val="28"/>
          <w:rtl/>
        </w:rPr>
        <w:t xml:space="preserve">18103- 1- </w:t>
      </w:r>
      <w:r>
        <w:rPr>
          <w:rStyle w:val="FootnoteReference"/>
        </w:rPr>
        <w:footnoteReference w:id="2690"/>
      </w:r>
      <w:r>
        <w:rPr>
          <w:rFonts w:ascii="Amiri" w:hAnsi="Amiri" w:eastAsia="Amiri" w:cs="Amiri"/>
          <w:lang w:bidi="ar-SA"/>
          <w:color w:val="111111"/>
          <w:sz w:val="28"/>
          <w:szCs w:val="28"/>
          <w:rtl/>
        </w:rPr>
        <w:t xml:space="preserve">مُحَمَّدُ بْنُ یَعْقُوبَ عَنْ مُحَمَّدِ بْنِ یَحْیَی عَنْ أَحْمَدَ بْنِ مُحَمَّدٍ عَنْ عَلِیِّ بْنِ النُّعْمَانِ عَنْ سَعِیدٍ الْأَعْرَجِ قَالَ: سَأَلْتُ أَبَا عَبْدِ اللَّهِ ع عَنِ الطَّوَافِ أَ یَکْتَفِی الرَّجُلُ بِإِحْصَاءِ صَاحِبِهِ فَقَالَ نَعَمْ.</w:t>
      </w:r>
    </w:p>
    <w:p>
      <w:pPr>
        <w:pStyle w:val="BookText"/>
      </w:pPr>
      <w:r>
        <w:rPr>
          <w:rFonts w:ascii="Amiri" w:hAnsi="Amiri" w:eastAsia="Amiri" w:cs="Amiri"/>
          <w:lang w:bidi="ar-SA"/>
          <w:color w:val="111111"/>
          <w:sz w:val="28"/>
          <w:szCs w:val="28"/>
          <w:rtl/>
        </w:rPr>
        <w:t xml:space="preserve">وَ رَوَاهُ الصَّدُوقُ بِإِسْنَادِهِ عَنْ سَعِیدٍ الْأَعْرَجِ مِثْلَهُ </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الاعرج نقل شده است که گفت: از امام صادق (ع) درباره طواف پرسیدم که آیا مرد می‌تواند به شمارش طواف‌های همراهش اکتفا کند؟ امام (ع) فرمود: «بله.»</w:t>
      </w:r>
    </w:p>
    <w:p>
      <w:pPr>
        <w:pStyle w:val="Heading5"/>
      </w:pPr>
      <w:bookmarkStart w:id="2001" w:name="_Toc1459"/>
      <w:r>
        <w:t>[رقم الحدیث الکلی: 18104 - رقم الحدیث الباب: 2]</w:t>
      </w:r>
      <w:bookmarkEnd w:id="2001"/>
    </w:p>
    <w:p>
      <w:pPr>
        <w:pStyle w:val="BookText"/>
      </w:pPr>
      <w:r>
        <w:rPr>
          <w:rFonts w:ascii="Times New Roman" w:hAnsi="Times New Roman" w:eastAsia="Times New Roman" w:cs="Times New Roman"/>
          <w:lang w:val="en-US" w:bidi="en-US"/>
          <w:color w:val="111111"/>
          <w:sz w:val="28"/>
          <w:szCs w:val="28"/>
          <w:rtl/>
        </w:rPr>
        <w:t xml:space="preserve">18104- 2- </w:t>
      </w:r>
      <w:r>
        <w:rPr>
          <w:rStyle w:val="FootnoteReference"/>
        </w:rPr>
        <w:footnoteReference w:id="2692"/>
      </w:r>
      <w:r>
        <w:rPr>
          <w:rFonts w:ascii="Amiri" w:hAnsi="Amiri" w:eastAsia="Amiri" w:cs="Amiri"/>
          <w:lang w:bidi="ar-SA"/>
          <w:color w:val="111111"/>
          <w:sz w:val="28"/>
          <w:szCs w:val="28"/>
          <w:rtl/>
        </w:rPr>
        <w:t xml:space="preserve">وَ عَنْ عَلِیِّ بْنِ إِبْرَاهِیمَ عَنْ أَبِیهِ عَنْ صَفْوَانَ قَالَ: سَأَلْتُهُ عَنْ ثَلَاثَةٍ دَخَلُوا فِی الطَّوَافِ فَقَالَ وَاحِدٌ مِنْهُمْ احْفَظُوا الطَّوَافَ فَلَمَّا ظَنُّوا أَنَّهُمْ قَدْ فَرَغُوا قَالَ وَاحِدٌ مِنْهُمْ مَعِی سِتَّةُ أَشْوَاطٍ قَالَ إِنْ شَکُّوا کُلُّهُمْ فَلْیَسْتَأْنِفُوا وَ إِنْ لَمْ یَشُکُّوا وَ عَلِمَ کُلُّ وَاحِدٍ مِنْهُمْ مَا فِی یَدَیْهِ فَلْیَبْنُوا.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9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Amiri" w:hAnsi="Amiri" w:eastAsia="Amiri" w:cs="Amiri"/>
          <w:lang w:bidi="ar-SA"/>
          <w:color w:val="111111"/>
          <w:sz w:val="28"/>
          <w:szCs w:val="28"/>
          <w:rtl/>
        </w:rPr>
        <w:t xml:space="preserve">وَ رَوَاهُ أَیْضاً بِإِسْنَادِهِ عَنْ إِبْرَاهِیمَ بْنِ هَاشِمٍ عَنْ صَفْوَانَ قَالَ: سَأَلْتُ أَبَا الْحَسَنِ ع ثُمَّ ذَکَرَ مِثْلَهُ إِلَّا أَنَّهُ قَالَ قَالَ وَاحِدٌ مَعِی سَبْعَةُ أَشْوَاطٍ وَ قَالَ الْآخَرُ مَعِی سِتَّةُ أَشْوَاطٍ وَ قَالَ الثَّالِثُ مَعِی خَمْسَةُ أَشْوَاطٍ </w:t>
      </w:r>
      <w:r>
        <w:rPr>
          <w:rStyle w:val="FootnoteReference"/>
        </w:rPr>
        <w:footnoteReference w:id="26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نقل شده است که گفت: از امام صادق (ع) درباره سه نفر که وارد طواف شده بودند و یکی از آنها گفته بود که «طواف را حفظ کنید»، پرسیدم. سپس هنگامی که آنها تصور کردند که از طواف فارغ شده‌اند، یکی از آنها گفت: «من شش شوط دارم.» امام (ع) فرمود: «اگر همه آنها دچار شک شده‌اند، باید طواف را از نو شروع کنند. اما اگر شک نکرده‌اند و هر یک از آنها می‌داند که چه تعداد شوط انجام داده است، پس باید بر همان اساس عمل کنند.»</w:t>
      </w:r>
    </w:p>
    <w:p>
      <w:pPr>
        <w:pStyle w:val="BookText"/>
      </w:pPr>
      <w:r>
        <w:rPr>
          <w:rFonts w:ascii="IRNazanin" w:hAnsi="IRNazanin" w:eastAsia="IRNazanin" w:cs="IRNazanin"/>
          <w:lang w:bidi="fa-IR"/>
          <w:color w:val="111111"/>
          <w:sz w:val="28"/>
          <w:szCs w:val="28"/>
          <w:rtl/>
        </w:rPr>
        <w:t xml:space="preserve">ص: 419</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4" w:name="pg14670_158451"/>
    <w:bookmarkEnd w:id="404"/>
    <w:p>
      <w:pPr>
        <w:pStyle w:val="Heading5"/>
      </w:pPr>
      <w:bookmarkStart w:id="2002" w:name="_Toc1460"/>
      <w:r>
        <w:t>[رقم الحدیث الکلی: 18105 - رقم الحدیث الباب: 3]</w:t>
      </w:r>
      <w:bookmarkEnd w:id="2002"/>
    </w:p>
    <w:p>
      <w:pPr>
        <w:pStyle w:val="BookText"/>
      </w:pPr>
      <w:r>
        <w:rPr>
          <w:rFonts w:ascii="Times New Roman" w:hAnsi="Times New Roman" w:eastAsia="Times New Roman" w:cs="Times New Roman"/>
          <w:lang w:val="en-US" w:bidi="en-US"/>
          <w:color w:val="111111"/>
          <w:sz w:val="28"/>
          <w:szCs w:val="28"/>
          <w:rtl/>
        </w:rPr>
        <w:t xml:space="preserve">18105- 3- </w:t>
      </w:r>
      <w:r>
        <w:rPr>
          <w:rStyle w:val="FootnoteReference"/>
        </w:rPr>
        <w:footnoteReference w:id="2695"/>
      </w:r>
      <w:r>
        <w:rPr>
          <w:rFonts w:ascii="Amiri" w:hAnsi="Amiri" w:eastAsia="Amiri" w:cs="Amiri"/>
          <w:lang w:bidi="ar-SA"/>
          <w:color w:val="111111"/>
          <w:sz w:val="28"/>
          <w:szCs w:val="28"/>
          <w:rtl/>
        </w:rPr>
        <w:t xml:space="preserve">مُحَمَّدُ بْنُ عَلِیِّ بْنِ الْحُسَیْنِ بِإِسْنَادِهِ عَنِ ابْنِ مُسْکَانَ عَنِ الْهُذَیْلِ عَنْ أَبِی عَبْدِ اللَّهِ ع فِی الرَّجُلِ یَتَّکِلُ عَلَی عَدَدِ صَاحِبَتِهِ فِی الطَّوَافِ أَ یُجْزِیهِ عَنْهَا وَ عَنِ الصَّبِیِّ فَقَالَ نَعَمْ أَ لَا تَرَی أَنَّکَ تَأْتَمُّ بِالْإِمَامِ إِذَا صَلَّیْتَ خَلْفَهُ فَهُوَ مِثْلُهُ.</w:t>
      </w:r>
    </w:p>
    <w:p>
      <w:pPr>
        <w:pStyle w:val="BookText"/>
      </w:pPr>
      <w:r>
        <w:rPr>
          <w:rFonts w:ascii="Amiri" w:hAnsi="Amiri" w:eastAsia="Amiri" w:cs="Amiri"/>
          <w:lang w:bidi="ar-SA"/>
          <w:color w:val="111111"/>
          <w:sz w:val="28"/>
          <w:szCs w:val="28"/>
          <w:rtl/>
        </w:rPr>
        <w:t xml:space="preserve">أَقُولُ: وَ تَقَدَّمَ مَا یَدُلُّ عَلَی حُکْمِ الشَّکِّ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هذیل از امام صادق (ع) درباره مردی که به شمارش طواف‌های همراهش تکیه می‌کند، پرسیدم که آیا این شمارش برای او و برای کودک او کافی است؟ امام (ع) فرمود: «بله، آیا نمی‌بینی که تو وقتی پشت امام نماز می‌خوانی، به او اقتدا می‌کنی و او همانند تو است؟»</w:t>
      </w:r>
    </w:p>
    <w:p>
      <w:pPr>
        <w:pStyle w:val="Heading4"/>
      </w:pPr>
      <w:bookmarkStart w:id="2003" w:name="_Toc1461"/>
      <w:r>
        <w:t>67- بَابُ کَرَاهَةِ الطَّوَافِ وَ عَلَی الطَّائِفِ بُرْطُلَةٌ وَ تَحْرِیمِهِ عَلَی الْمُحْرِمِ وَ کَرَاهَةِ لُبْسِهَا حَوْلَ الْکَعْبَةِ</w:t>
      </w:r>
      <w:bookmarkEnd w:id="2003"/>
    </w:p>
    <w:p>
      <w:pPr>
        <w:pStyle w:val="Heading5"/>
      </w:pPr>
      <w:bookmarkStart w:id="2004" w:name="_Toc1462"/>
      <w:r>
        <w:t>اشارة</w:t>
      </w:r>
      <w:bookmarkEnd w:id="2004"/>
    </w:p>
    <w:p>
      <w:pPr>
        <w:pStyle w:val="BookText"/>
      </w:pPr>
      <w:r>
        <w:rPr>
          <w:rStyle w:val="FootnoteReference"/>
        </w:rPr>
        <w:footnoteReference w:id="2697"/>
      </w:r>
      <w:r>
        <w:rPr>
          <w:rFonts w:ascii="Amiri" w:hAnsi="Amiri" w:eastAsia="Amiri" w:cs="Amiri"/>
          <w:lang w:bidi="ar-SA"/>
          <w:color w:val="111111"/>
          <w:sz w:val="28"/>
          <w:szCs w:val="28"/>
          <w:rtl/>
        </w:rPr>
        <w:t xml:space="preserve">67 بَابُ کَرَاهَةِ الطَّوَافِ وَ عَلَی الطَّائِفِ بُرْطُلَةٌ </w:t>
      </w:r>
      <w:r>
        <w:rPr>
          <w:rStyle w:val="FootnoteReference"/>
        </w:rPr>
        <w:footnoteReference w:id="2698"/>
      </w:r>
      <w:r>
        <w:rPr>
          <w:rFonts w:ascii="Amiri" w:hAnsi="Amiri" w:eastAsia="Amiri" w:cs="Amiri"/>
          <w:lang w:bidi="ar-SA"/>
          <w:color w:val="111111"/>
          <w:sz w:val="28"/>
          <w:szCs w:val="28"/>
          <w:rtl/>
        </w:rPr>
        <w:t xml:space="preserve">وَ تَحْرِیمِهِ عَلَی الْمُحْرِمِ وَ کَرَاهَةِ لُبْسِهَا حَوْلَ الْکَعْبَةِ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5" w:name="_Toc1463"/>
      <w:r>
        <w:t>[رقم الحدیث الکلی: 18106 - رقم الحدیث الباب: 1]</w:t>
      </w:r>
      <w:bookmarkEnd w:id="2005"/>
    </w:p>
    <w:p>
      <w:pPr>
        <w:pStyle w:val="BookText"/>
      </w:pPr>
      <w:r>
        <w:rPr>
          <w:rFonts w:ascii="Times New Roman" w:hAnsi="Times New Roman" w:eastAsia="Times New Roman" w:cs="Times New Roman"/>
          <w:lang w:val="en-US" w:bidi="en-US"/>
          <w:color w:val="111111"/>
          <w:sz w:val="28"/>
          <w:szCs w:val="28"/>
          <w:rtl/>
        </w:rPr>
        <w:t xml:space="preserve">18106- 1- </w:t>
      </w:r>
      <w:r>
        <w:rPr>
          <w:rStyle w:val="FootnoteReference"/>
        </w:rPr>
        <w:footnoteReference w:id="2699"/>
      </w:r>
      <w:r>
        <w:rPr>
          <w:rFonts w:ascii="Amiri" w:hAnsi="Amiri" w:eastAsia="Amiri" w:cs="Amiri"/>
          <w:lang w:bidi="ar-SA"/>
          <w:color w:val="111111"/>
          <w:sz w:val="28"/>
          <w:szCs w:val="28"/>
          <w:rtl/>
        </w:rPr>
        <w:t xml:space="preserve">مُحَمَّدُ بْنُ یَعْقُوبَ عَنْ عِدَّةٍ مِنْ أَصْحَابِنَا عَنْ سَهْلِ بْنِ زِیَادٍ عَنْ أَحْمَدَ بْنِ مُحَمَّدٍ عَنْ مُثَنًّی عَنْ زِیَادِ بْنِ یَحْیَی الْحَنْظَلِیِّ عَنْ أَبِی عَبْدِ اللَّهِ ع قَالَ: لَا تَطُوفَنَّ بِالْبَیْتِ وَ عَلَیْکَ بُرْطُلَةٌ.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یحیی حنظلی از امام صادق (ع) نقل شده که فرمود: «نباید در حالی که بُرطلَة (نوعی کفش یا صندل) بر پای داری، به دور خانه (کعبه) طواف کنی.»</w:t>
      </w:r>
    </w:p>
    <w:p>
      <w:pPr>
        <w:pStyle w:val="Heading5"/>
      </w:pPr>
      <w:bookmarkStart w:id="2006" w:name="_Toc1464"/>
      <w:r>
        <w:t>[رقم الحدیث الکلی: 18107 - رقم الحدیث الباب: 2]</w:t>
      </w:r>
      <w:bookmarkEnd w:id="2006"/>
    </w:p>
    <w:p>
      <w:pPr>
        <w:pStyle w:val="BookText"/>
      </w:pPr>
      <w:r>
        <w:rPr>
          <w:rFonts w:ascii="Times New Roman" w:hAnsi="Times New Roman" w:eastAsia="Times New Roman" w:cs="Times New Roman"/>
          <w:lang w:val="en-US" w:bidi="en-US"/>
          <w:color w:val="111111"/>
          <w:sz w:val="28"/>
          <w:szCs w:val="28"/>
          <w:rtl/>
        </w:rPr>
        <w:t xml:space="preserve">18107- 2- </w:t>
      </w:r>
      <w:r>
        <w:rPr>
          <w:rStyle w:val="FootnoteReference"/>
        </w:rPr>
        <w:footnoteReference w:id="2701"/>
      </w:r>
      <w:r>
        <w:rPr>
          <w:rFonts w:ascii="Amiri" w:hAnsi="Amiri" w:eastAsia="Amiri" w:cs="Amiri"/>
          <w:lang w:bidi="ar-SA"/>
          <w:color w:val="111111"/>
          <w:sz w:val="28"/>
          <w:szCs w:val="28"/>
          <w:rtl/>
        </w:rPr>
        <w:t xml:space="preserve">وَ بِإِسْنَادِهِ عَنِ الْحُسَیْنِ بْنِ سَعِیدٍ عَنْ صَفْوَانَ عَنْ یَزِیدَ بْنِ خَلِیفَةَ قَالَ: رَآنِی أَبُو عَبْدِ اللَّهِ ع أَطُوفُ حَوْلَ الْکَعْبَةِ- وَ عَلَیَّ بُرْطُلَةٌ فَقَالَ لِی بَعْدَ ذَلِکَ قَدْ رَأَیْتُکَ تَطُوفُ حَوْلَ الْکَعْبَةِ وَ عَلَیْکَ بُرْطُلَةٌ لَا تَلْبَسْهَا حَوْلَ الْکَعْبَةِ فَإِنَّهَا مِنْ زِیِّ الْیَهُودِ.</w:t>
      </w:r>
    </w:p>
    <w:p>
      <w:pPr>
        <w:pStyle w:val="BookText"/>
      </w:pPr>
      <w:r>
        <w:rPr>
          <w:rFonts w:ascii="IRNazanin" w:hAnsi="IRNazanin" w:eastAsia="IRNazanin" w:cs="IRNazanin"/>
          <w:lang w:bidi="fa-IR"/>
          <w:color w:val="111111"/>
          <w:sz w:val="28"/>
          <w:szCs w:val="28"/>
          <w:rtl/>
        </w:rPr>
        <w:t xml:space="preserve">ص: 420</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5" w:name="pg14670_158452"/>
    <w:bookmarkEnd w:id="405"/>
    <w:p>
      <w:pPr>
        <w:pStyle w:val="BookText"/>
      </w:pPr>
      <w:r>
        <w:rPr>
          <w:rFonts w:ascii="Amiri" w:hAnsi="Amiri" w:eastAsia="Amiri" w:cs="Amiri"/>
          <w:lang w:bidi="ar-SA"/>
          <w:color w:val="111111"/>
          <w:sz w:val="28"/>
          <w:szCs w:val="28"/>
          <w:rtl/>
        </w:rPr>
        <w:t xml:space="preserve">وَ رَوَاهُ الصَّدُوقُ بِإِسْنَادِهِ عَنْ صَفْوَانَ إِلَّا أَنَّهُ تَرَکَ قَوْلَهُ قَدْ رَأَیْتُکَ </w:t>
      </w:r>
      <w:r>
        <w:rPr>
          <w:rStyle w:val="FootnoteReference"/>
        </w:rPr>
        <w:footnoteReference w:id="27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خلیفه می‌گوید: امام صادق (ع) مرا دید که در حال طواف دور کعبه هستم و بر پایم بُرطلَة (نوعی کفش یا صندل) داشتم. بعد از آن به من فرمود: «تو را دیدم که در حال طواف دور کعبه بودی و بُرطلَة به پا داشتی. آن را در هنگام طواف دور کعبه نپوش، زیرا این (نوع کفش) از پوشش‌های یهودیان است.»</w:t>
      </w:r>
    </w:p>
    <w:p>
      <w:pPr>
        <w:pStyle w:val="Heading4"/>
      </w:pPr>
      <w:bookmarkStart w:id="2007" w:name="_Toc1465"/>
      <w:r>
        <w:t>68- بَابُ حُکْمِ طَوَافِ الْمَرْأَةِ مُتَنَقِّبَةً</w:t>
      </w:r>
      <w:bookmarkEnd w:id="2007"/>
    </w:p>
    <w:p>
      <w:pPr>
        <w:pStyle w:val="Heading5"/>
      </w:pPr>
      <w:bookmarkStart w:id="2008" w:name="_Toc1466"/>
      <w:r>
        <w:t>اشارة</w:t>
      </w:r>
      <w:bookmarkEnd w:id="2008"/>
    </w:p>
    <w:p>
      <w:pPr>
        <w:pStyle w:val="BookText"/>
      </w:pPr>
      <w:r>
        <w:rPr>
          <w:rStyle w:val="FootnoteReference"/>
        </w:rPr>
        <w:footnoteReference w:id="2703"/>
      </w:r>
      <w:r>
        <w:rPr>
          <w:rFonts w:ascii="Amiri" w:hAnsi="Amiri" w:eastAsia="Amiri" w:cs="Amiri"/>
          <w:lang w:bidi="ar-SA"/>
          <w:color w:val="111111"/>
          <w:sz w:val="28"/>
          <w:szCs w:val="28"/>
          <w:rtl/>
        </w:rPr>
        <w:t xml:space="preserve">68 بَابُ حُکْمِ طَوَافِ الْمَرْأَةِ مُتَنَقِّبَةً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9" w:name="_Toc1467"/>
      <w:r>
        <w:t>[رقم الحدیث الکلی: 18108 - رقم الحدیث الباب: 1]</w:t>
      </w:r>
      <w:bookmarkEnd w:id="2009"/>
    </w:p>
    <w:p>
      <w:pPr>
        <w:pStyle w:val="BookText"/>
      </w:pPr>
      <w:r>
        <w:rPr>
          <w:rFonts w:ascii="Times New Roman" w:hAnsi="Times New Roman" w:eastAsia="Times New Roman" w:cs="Times New Roman"/>
          <w:lang w:val="en-US" w:bidi="en-US"/>
          <w:color w:val="111111"/>
          <w:sz w:val="28"/>
          <w:szCs w:val="28"/>
          <w:rtl/>
        </w:rPr>
        <w:t xml:space="preserve">18108- 1- </w:t>
      </w:r>
      <w:r>
        <w:rPr>
          <w:rStyle w:val="FootnoteReference"/>
        </w:rPr>
        <w:footnoteReference w:id="2704"/>
      </w:r>
      <w:r>
        <w:rPr>
          <w:rFonts w:ascii="Amiri" w:hAnsi="Amiri" w:eastAsia="Amiri" w:cs="Amiri"/>
          <w:lang w:bidi="ar-SA"/>
          <w:color w:val="111111"/>
          <w:sz w:val="28"/>
          <w:szCs w:val="28"/>
          <w:rtl/>
        </w:rPr>
        <w:t xml:space="preserve">مُحَمَّدُ بْنُ الْحَسَنِ بِإِسْنَادِهِ عَنْ یَعْقُوبَ بْنِ یَزِیدَ عَنِ ابْنِ أَبِی عُمَیْرٍ عَنْ مُعَاوِیَةَ عَنْ أَبِی عَبْدِ اللَّهِ ع قَالَ: لَا تَطُوفُ الْمَرْأَةُ بِالْبَیْتِ وَ هِیَ مُتَنَقِّبَةٌ.</w:t>
      </w:r>
    </w:p>
    <w:p>
      <w:pPr>
        <w:pStyle w:val="BookText"/>
      </w:pPr>
      <w:r>
        <w:rPr>
          <w:rFonts w:ascii="Amiri" w:hAnsi="Amiri" w:eastAsia="Amiri" w:cs="Amiri"/>
          <w:lang w:bidi="ar-SA"/>
          <w:color w:val="111111"/>
          <w:sz w:val="28"/>
          <w:szCs w:val="28"/>
          <w:rtl/>
        </w:rPr>
        <w:t xml:space="preserve">أَقُولُ: هَذَا إِمَّا مَحْمُولٌ عَلَی الْکَرَاهَةِ أَوْ مَخْصُوصٌ بِالْمُحْرِمَةِ.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می‌کند که فرمودند: «زن نباید در حالی که نقاب (پوشش روی صورت) دارد، دور کعبه طواف کند.»</w:t>
      </w:r>
    </w:p>
    <w:p>
      <w:pPr>
        <w:pStyle w:val="BookText"/>
      </w:pPr>
      <w:r>
        <w:rPr>
          <w:rFonts w:ascii="IRNazanin" w:hAnsi="IRNazanin" w:eastAsia="IRNazanin" w:cs="IRNazanin"/>
          <w:lang w:bidi="fa-IR"/>
          <w:color w:val="111111"/>
          <w:sz w:val="28"/>
          <w:szCs w:val="28"/>
          <w:rtl/>
        </w:rPr>
        <w:t xml:space="preserve">می گویم : «این حکم یا بر کراهت حمل می‌شود یا مخصوص به زنانی است که در حال احرام هستند.»</w:t>
      </w:r>
    </w:p>
    <w:p>
      <w:pPr>
        <w:pStyle w:val="Heading4"/>
      </w:pPr>
      <w:bookmarkStart w:id="2010" w:name="_Toc1468"/>
      <w:r>
        <w:t>69- بَابُ جَوَازِ الشُّرْبِ فِی أَثْنَاءِ الطَّوَافِ‌</w:t>
      </w:r>
      <w:bookmarkEnd w:id="2010"/>
    </w:p>
    <w:p>
      <w:pPr>
        <w:pStyle w:val="Heading5"/>
      </w:pPr>
      <w:bookmarkStart w:id="2011" w:name="_Toc1469"/>
      <w:r>
        <w:t>اشارة</w:t>
      </w:r>
      <w:bookmarkEnd w:id="2011"/>
    </w:p>
    <w:p>
      <w:pPr>
        <w:pStyle w:val="BookText"/>
      </w:pPr>
      <w:r>
        <w:rPr>
          <w:rStyle w:val="FootnoteReference"/>
        </w:rPr>
        <w:footnoteReference w:id="2705"/>
      </w:r>
      <w:r>
        <w:rPr>
          <w:rFonts w:ascii="Amiri" w:hAnsi="Amiri" w:eastAsia="Amiri" w:cs="Amiri"/>
          <w:lang w:bidi="ar-SA"/>
          <w:color w:val="111111"/>
          <w:sz w:val="28"/>
          <w:szCs w:val="28"/>
          <w:rtl/>
        </w:rPr>
        <w:t xml:space="preserve">69 بَابُ جَوَازِ الشُّرْبِ فِی أَثْنَاءِ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2" w:name="_Toc1470"/>
      <w:r>
        <w:t>[رقم الحدیث الکلی: 18109 - رقم الحدیث الباب: 1]</w:t>
      </w:r>
      <w:bookmarkEnd w:id="2012"/>
    </w:p>
    <w:p>
      <w:pPr>
        <w:pStyle w:val="BookText"/>
      </w:pPr>
      <w:r>
        <w:rPr>
          <w:rFonts w:ascii="Times New Roman" w:hAnsi="Times New Roman" w:eastAsia="Times New Roman" w:cs="Times New Roman"/>
          <w:lang w:val="en-US" w:bidi="en-US"/>
          <w:color w:val="111111"/>
          <w:sz w:val="28"/>
          <w:szCs w:val="28"/>
          <w:rtl/>
        </w:rPr>
        <w:t xml:space="preserve">18109- 1- </w:t>
      </w:r>
      <w:r>
        <w:rPr>
          <w:rStyle w:val="FootnoteReference"/>
        </w:rPr>
        <w:footnoteReference w:id="2706"/>
      </w:r>
      <w:r>
        <w:rPr>
          <w:rFonts w:ascii="Amiri" w:hAnsi="Amiri" w:eastAsia="Amiri" w:cs="Amiri"/>
          <w:lang w:bidi="ar-SA"/>
          <w:color w:val="111111"/>
          <w:sz w:val="28"/>
          <w:szCs w:val="28"/>
          <w:rtl/>
        </w:rPr>
        <w:t xml:space="preserve">مُحَمَّدُ بْنُ یَعْقُوبَ عَنْ مُحَمَّدِ بْنِ یَحْیَی عَنْ أَحْمَدَ بْنِ مُحَمَّدٍ عَنِ ابْنِ فَضَّالٍ عَنْ یُونُسَ بْنِ یَعْقُوبَ قَالَ: قُلْتُ لِأَبِی عَبْدِ اللَّهِ ع هَلْ نَشْرَبُ وَ نَحْنُ فِی الطَّوَافِ فَقَالَ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یُونُسَ بْنِ یَعْقُوبَ : به حضرت صادق علیه السلام عرض کردم آیا درحال طواف می توانیم آب بیاشامیم ؟ فرمودند :بله</w:t>
      </w:r>
    </w:p>
    <w:p>
      <w:pPr>
        <w:pStyle w:val="Heading4"/>
      </w:pPr>
      <w:bookmarkStart w:id="2013" w:name="_Toc1471"/>
      <w:r>
        <w:t>70- بَابُ حُکْمِ مَنْ نَذَرَ أَنْ یَطُوفَ عَلَی أَرْبَعٍ‌</w:t>
      </w:r>
      <w:bookmarkEnd w:id="2013"/>
    </w:p>
    <w:p>
      <w:pPr>
        <w:pStyle w:val="Heading5"/>
      </w:pPr>
      <w:bookmarkStart w:id="2014" w:name="_Toc1472"/>
      <w:r>
        <w:t>اشارة</w:t>
      </w:r>
      <w:bookmarkEnd w:id="2014"/>
    </w:p>
    <w:p>
      <w:pPr>
        <w:pStyle w:val="BookText"/>
      </w:pPr>
      <w:r>
        <w:rPr>
          <w:rStyle w:val="FootnoteReference"/>
        </w:rPr>
        <w:footnoteReference w:id="2708"/>
      </w:r>
      <w:r>
        <w:rPr>
          <w:rFonts w:ascii="Amiri" w:hAnsi="Amiri" w:eastAsia="Amiri" w:cs="Amiri"/>
          <w:lang w:bidi="ar-SA"/>
          <w:color w:val="111111"/>
          <w:sz w:val="28"/>
          <w:szCs w:val="28"/>
          <w:rtl/>
        </w:rPr>
        <w:t xml:space="preserve">70 بَابُ حُکْمِ مَنْ نَذَرَ أَنْ یَطُوفَ عَلَی أَرْبَعٍ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5" w:name="_Toc1473"/>
      <w:r>
        <w:t>[رقم الحدیث الکلی: 18110 - رقم الحدیث الباب: 1]</w:t>
      </w:r>
      <w:bookmarkEnd w:id="2015"/>
    </w:p>
    <w:p>
      <w:pPr>
        <w:pStyle w:val="BookText"/>
      </w:pPr>
      <w:r>
        <w:rPr>
          <w:rFonts w:ascii="Times New Roman" w:hAnsi="Times New Roman" w:eastAsia="Times New Roman" w:cs="Times New Roman"/>
          <w:lang w:val="en-US" w:bidi="en-US"/>
          <w:color w:val="111111"/>
          <w:sz w:val="28"/>
          <w:szCs w:val="28"/>
          <w:rtl/>
        </w:rPr>
        <w:t xml:space="preserve">18110- 1- </w:t>
      </w:r>
      <w:r>
        <w:rPr>
          <w:rStyle w:val="FootnoteReference"/>
        </w:rPr>
        <w:footnoteReference w:id="2709"/>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421</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6" w:name="pg14670_158453"/>
    <w:bookmarkEnd w:id="406"/>
    <w:p>
      <w:pPr>
        <w:pStyle w:val="BookText"/>
      </w:pPr>
      <w:r>
        <w:rPr>
          <w:rFonts w:ascii="Amiri" w:hAnsi="Amiri" w:eastAsia="Amiri" w:cs="Amiri"/>
          <w:lang w:bidi="ar-SA"/>
          <w:color w:val="111111"/>
          <w:sz w:val="28"/>
          <w:szCs w:val="28"/>
          <w:rtl/>
        </w:rPr>
        <w:t xml:space="preserve">النَّوْفَلِیِّ عَنِ السَّکُونِیِّ عَنْ أَبِی عَبْدِ اللَّهِ ع قَالَ: قَالَ أَمِیرُ الْمُؤْمِنِینَ ع فِی امْرَأَةٍ نَذَرَتْ أَنْ تَطُوفَ عَلَی أَرْبَعٍ قَالَ تَطُوفُ أُسْبُوعاً لِیَدَیْهَا وَ أُسْبُوعاً لِرِجْلَیْهَا.</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2710"/>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امیرالمؤمنین علی (ع) درباره زنی که نذر کرده بود که به صورت چهاردست‌وپا دور کعبه طواف کند، فرمود: باید یک دور (هفت مرتبه) برای دستانش و یک دور برای پاهایش طواف کند.</w:t>
      </w:r>
    </w:p>
    <w:p>
      <w:pPr>
        <w:pStyle w:val="Heading5"/>
      </w:pPr>
      <w:bookmarkStart w:id="2016" w:name="_Toc1474"/>
      <w:r>
        <w:t>[رقم الحدیث الکلی: 18111 - رقم الحدیث الباب: 2]</w:t>
      </w:r>
      <w:bookmarkEnd w:id="2016"/>
    </w:p>
    <w:p>
      <w:pPr>
        <w:pStyle w:val="BookText"/>
      </w:pPr>
      <w:r>
        <w:rPr>
          <w:rFonts w:ascii="Times New Roman" w:hAnsi="Times New Roman" w:eastAsia="Times New Roman" w:cs="Times New Roman"/>
          <w:lang w:val="en-US" w:bidi="en-US"/>
          <w:color w:val="111111"/>
          <w:sz w:val="28"/>
          <w:szCs w:val="28"/>
          <w:rtl/>
        </w:rPr>
        <w:t xml:space="preserve">18111- 2- </w:t>
      </w:r>
      <w:r>
        <w:rPr>
          <w:rStyle w:val="FootnoteReference"/>
        </w:rPr>
        <w:footnoteReference w:id="2712"/>
      </w:r>
      <w:r>
        <w:rPr>
          <w:rFonts w:ascii="Amiri" w:hAnsi="Amiri" w:eastAsia="Amiri" w:cs="Amiri"/>
          <w:lang w:bidi="ar-SA"/>
          <w:color w:val="111111"/>
          <w:sz w:val="28"/>
          <w:szCs w:val="28"/>
          <w:rtl/>
        </w:rPr>
        <w:t xml:space="preserve">وَ بِإِسْنَادِهِ عَنْ مُحَمَّدِ بْنِ أَحْمَدَ بْنِ یَحْیَی عَنِ الْعَبَّاسِ بْنِ مَعْرُوفٍ عَنْ مُوسَی بْنِ عِیسَی الْیَعْقُوبِیِّ عَنْ مُحَمَّدِ بْنِ مُیَسِّرٍ عَنْ أَبِی الْجَهْمِ عَنْ أَبِی عَبْدِ اللَّهِ عَنْ أَبِیهِ عَنْ آبَائِهِ عَنْ عَلِیٍّ ع أَنَّهُ قَالَ: فِی امْرَأَةٍ نَذَرَتْ أَنْ تَطُوفَ عَلَی أَرْبَعٍ قَالَ تَطُوفُ أُسْبُوعاً لِیَدَیْهَا وَ أُسْبُوعاً لِرِجْلَیْهَا.</w:t>
      </w:r>
    </w:p>
    <w:p>
      <w:pPr>
        <w:pStyle w:val="BookText"/>
      </w:pPr>
      <w:r>
        <w:rPr>
          <w:rFonts w:ascii="Amiri" w:hAnsi="Amiri" w:eastAsia="Amiri" w:cs="Amiri"/>
          <w:lang w:bidi="ar-SA"/>
          <w:color w:val="111111"/>
          <w:sz w:val="28"/>
          <w:szCs w:val="28"/>
          <w:rtl/>
        </w:rPr>
        <w:t xml:space="preserve">وَ رَوَاهُ الْکُلَیْنِیُّ عَنْ مُحَمَّدِ بْنِ یَحْیَی وَ غَیْرِهِ عَنْ مُحَمَّدِ بْنِ أَحْمَدَ </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 درباره زنی که نذر کرده بود که به صورت چهاردست‌وپا دور کعبه طواف کند، فرمود: باید یک دور (هفت مرتبه) برای دستانش و یک دور برای پاهایش طواف کند.</w:t>
      </w:r>
    </w:p>
    <w:p>
      <w:pPr>
        <w:pStyle w:val="Heading4"/>
      </w:pPr>
      <w:bookmarkStart w:id="2017" w:name="_Toc1475"/>
      <w:r>
        <w:t>71- بَابُ وُجُوبِ کَوْنِ رَکْعَتَیِ الطَّوَافِ الْوَاجِبِ خَلْفَ الْمَقَامِ حَیْثُ هُوَ الْآنَ وَ اسْتِحْبَابِ قِرَاءَةِ التَّوْحِیدِ وَ الْجَحْدِ فِیهِمَا وَ ذِکْرِ اللَّهِ بَعْدَهُمَا</w:t>
      </w:r>
      <w:bookmarkEnd w:id="2017"/>
    </w:p>
    <w:p>
      <w:pPr>
        <w:pStyle w:val="Heading5"/>
      </w:pPr>
      <w:bookmarkStart w:id="2018" w:name="_Toc1476"/>
      <w:r>
        <w:t>اشارة</w:t>
      </w:r>
      <w:bookmarkEnd w:id="2018"/>
    </w:p>
    <w:p>
      <w:pPr>
        <w:pStyle w:val="BookText"/>
      </w:pPr>
      <w:r>
        <w:rPr>
          <w:rStyle w:val="FootnoteReference"/>
        </w:rPr>
        <w:footnoteReference w:id="2714"/>
      </w:r>
      <w:r>
        <w:rPr>
          <w:rFonts w:ascii="Amiri" w:hAnsi="Amiri" w:eastAsia="Amiri" w:cs="Amiri"/>
          <w:lang w:bidi="ar-SA"/>
          <w:color w:val="111111"/>
          <w:sz w:val="28"/>
          <w:szCs w:val="28"/>
          <w:rtl/>
        </w:rPr>
        <w:t xml:space="preserve">71 بَابُ وُجُوبِ کَوْنِ رَکْعَتَیِ الطَّوَافِ الْوَاجِبِ خَلْفَ الْمَقَامِ حَیْثُ هُوَ الْآنَ وَ اسْتِحْبَابِ قِرَاءَةِ التَّوْحِیدِ وَ الْجَحْدِ فِیهِمَا وَ ذِکْرِ اللَّهِ بَعْدَهُمَا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9" w:name="_Toc1477"/>
      <w:r>
        <w:t>[رقم الحدیث الکلی: 18112 - رقم الحدیث الباب: 1]</w:t>
      </w:r>
      <w:bookmarkEnd w:id="2019"/>
    </w:p>
    <w:p>
      <w:pPr>
        <w:pStyle w:val="BookText"/>
      </w:pPr>
      <w:r>
        <w:rPr>
          <w:rFonts w:ascii="Times New Roman" w:hAnsi="Times New Roman" w:eastAsia="Times New Roman" w:cs="Times New Roman"/>
          <w:lang w:val="en-US" w:bidi="en-US"/>
          <w:color w:val="111111"/>
          <w:sz w:val="28"/>
          <w:szCs w:val="28"/>
          <w:rtl/>
        </w:rPr>
        <w:t xml:space="preserve">18112- 1- </w:t>
      </w:r>
      <w:r>
        <w:rPr>
          <w:rStyle w:val="FootnoteReference"/>
        </w:rPr>
        <w:footnoteReference w:id="2715"/>
      </w:r>
      <w:r>
        <w:rPr>
          <w:rFonts w:ascii="Amiri" w:hAnsi="Amiri" w:eastAsia="Amiri" w:cs="Amiri"/>
          <w:lang w:bidi="ar-SA"/>
          <w:color w:val="111111"/>
          <w:sz w:val="28"/>
          <w:szCs w:val="28"/>
          <w:rtl/>
        </w:rPr>
        <w:t xml:space="preserve">مُحَمَّدُ بْنُ یَعْقُوبَ عَنْ مُحَمَّدِ بْنِ یَحْیَی عَنْ أَحْمَدَ بْنِ مُحَمَّدٍ عَنْ إِبْرَاهِیمَ بْنِ أَبِی مَحْمُودٍ قَالَ: قُلْتُ لِلرِّضَا ع</w:t>
      </w:r>
    </w:p>
    <w:p>
      <w:pPr>
        <w:pStyle w:val="BookText"/>
      </w:pPr>
      <w:r>
        <w:rPr>
          <w:rFonts w:ascii="IRNazanin" w:hAnsi="IRNazanin" w:eastAsia="IRNazanin" w:cs="IRNazanin"/>
          <w:lang w:bidi="fa-IR"/>
          <w:color w:val="111111"/>
          <w:sz w:val="28"/>
          <w:szCs w:val="28"/>
          <w:rtl/>
        </w:rPr>
        <w:t xml:space="preserve">ص: 422</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7" w:name="pg14670_158454"/>
    <w:bookmarkEnd w:id="407"/>
    <w:p>
      <w:pPr>
        <w:pStyle w:val="BookText"/>
      </w:pPr>
      <w:r>
        <w:rPr>
          <w:rFonts w:ascii="Amiri" w:hAnsi="Amiri" w:eastAsia="Amiri" w:cs="Amiri"/>
          <w:lang w:bidi="ar-SA"/>
          <w:color w:val="111111"/>
          <w:sz w:val="28"/>
          <w:szCs w:val="28"/>
          <w:rtl/>
        </w:rPr>
        <w:t xml:space="preserve">أُصَلِّی رَکْعَتَیْ طَوَافِ الْفَرِیضَةِ خَلْفَ الْمَقَامِ حَیْثُ هُوَ السَّاعَةَ أَوْ حَیْثُ کَانَ عَلَی عَهْدِ رَسُولِ اللَّهِ ص- قَالَ حَیْثُ هُوَ السَّاعَةَ.</w:t>
      </w:r>
    </w:p>
    <w:p>
      <w:pPr>
        <w:pStyle w:val="BookText"/>
      </w:pPr>
      <w:r>
        <w:rPr>
          <w:rFonts w:ascii="Amiri" w:hAnsi="Amiri" w:eastAsia="Amiri" w:cs="Amiri"/>
          <w:lang w:bidi="ar-SA"/>
          <w:color w:val="111111"/>
          <w:sz w:val="28"/>
          <w:szCs w:val="28"/>
          <w:rtl/>
        </w:rPr>
        <w:t xml:space="preserve">أَقُولُ: رُوِیَ فِی عِدَّةِ أَحَادِیثَ أَنَّ الْمَقَامَ کَانَ لَاصِقاً بِالْبَیْتِ فَحَوَّلَهُ عُمَرُ إِلَی حَیْثُ هُوَ الْآنَ.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محمود نقل شده که گفت: به امام رضا (علیه‌السلام) عرض کردم: آیا دو رکعت نماز طواف فریضه را پشت مقام ابراهیم در جایی که الان هست بخوانم یا در جایی که در زمان رسول خدا (صلی‌الله‌علیه‌و‌آله) بود؟ امام فرمودند: در جایی که الان هست.</w:t>
      </w:r>
    </w:p>
    <w:p>
      <w:pPr>
        <w:pStyle w:val="BookText"/>
      </w:pPr>
      <w:r>
        <w:rPr>
          <w:rFonts w:ascii="IRNazanin" w:hAnsi="IRNazanin" w:eastAsia="IRNazanin" w:cs="IRNazanin"/>
          <w:lang w:bidi="fa-IR"/>
          <w:color w:val="111111"/>
          <w:sz w:val="28"/>
          <w:szCs w:val="28"/>
          <w:rtl/>
        </w:rPr>
        <w:t xml:space="preserve">می گویم : در چندین حدیث روایت شده که مقام ابراهیم به خانه (کعبه) چسبیده بود، اما عمر آن را به جایی که اکنون هست، منتقل کرد.</w:t>
      </w:r>
    </w:p>
    <w:p>
      <w:pPr>
        <w:pStyle w:val="Heading5"/>
      </w:pPr>
      <w:bookmarkStart w:id="2020" w:name="_Toc1478"/>
      <w:r>
        <w:t>[رقم الحدیث الکلی: 18113 - رقم الحدیث الباب: 2]</w:t>
      </w:r>
      <w:bookmarkEnd w:id="2020"/>
    </w:p>
    <w:p>
      <w:pPr>
        <w:pStyle w:val="BookText"/>
      </w:pPr>
      <w:r>
        <w:rPr>
          <w:rFonts w:ascii="Times New Roman" w:hAnsi="Times New Roman" w:eastAsia="Times New Roman" w:cs="Times New Roman"/>
          <w:lang w:val="en-US" w:bidi="en-US"/>
          <w:color w:val="111111"/>
          <w:sz w:val="28"/>
          <w:szCs w:val="28"/>
          <w:rtl/>
        </w:rPr>
        <w:t xml:space="preserve">18113- 2- </w:t>
      </w:r>
      <w:r>
        <w:rPr>
          <w:rStyle w:val="FootnoteReference"/>
        </w:rPr>
        <w:footnoteReference w:id="2716"/>
      </w:r>
      <w:r>
        <w:rPr>
          <w:rFonts w:ascii="Amiri" w:hAnsi="Amiri" w:eastAsia="Amiri" w:cs="Amiri"/>
          <w:lang w:bidi="ar-SA"/>
          <w:color w:val="111111"/>
          <w:sz w:val="28"/>
          <w:szCs w:val="28"/>
          <w:rtl/>
        </w:rPr>
        <w:t xml:space="preserve">وَ عَنْ عَلِیِّ بْنِ إِبْرَاهِیمَ عَنْ أَبِیهِ عَنِ ابْنِ أَبِی عُمَیْرٍ عَنْ جَمِیلِ بْنِ دَرَّاجٍ عَنْ بَعْضِ أَصْحَابِنَا قَالَ: قَالَ أَحَدُهُمَا ع یُصَلِّی الرَّجُلُ رَکْعَتَیِ الطَّوَافِ طَوَافِ الْفَرِیضَةِ وَ النَّافِلَةِ بِ قُلْ هُوَ اللَّهُ أَحَدٌ- وَ قُلْ یَا أَیُّهَا الْکَافِرُونَ.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که از برخی از اصحاب ما روایت کرده است که یکی از امامان (علیهما‌السلام) فرمود: مرد می‌تواند دو رکعت نماز طواف، چه طواف فریضه و چه طواف نافله، را با سوره‌های "قل هو الله أحد" و "قل یا أیها الکافرون" بخواند.</w:t>
      </w:r>
    </w:p>
    <w:p>
      <w:pPr>
        <w:pStyle w:val="Heading5"/>
      </w:pPr>
      <w:bookmarkStart w:id="2021" w:name="_Toc1479"/>
      <w:r>
        <w:t>[رقم الحدیث الکلی: 18114 - رقم الحدیث الباب: 3]</w:t>
      </w:r>
      <w:bookmarkEnd w:id="2021"/>
    </w:p>
    <w:p>
      <w:pPr>
        <w:pStyle w:val="BookText"/>
      </w:pPr>
      <w:r>
        <w:rPr>
          <w:rFonts w:ascii="Times New Roman" w:hAnsi="Times New Roman" w:eastAsia="Times New Roman" w:cs="Times New Roman"/>
          <w:lang w:val="en-US" w:bidi="en-US"/>
          <w:color w:val="111111"/>
          <w:sz w:val="28"/>
          <w:szCs w:val="28"/>
          <w:rtl/>
        </w:rPr>
        <w:t xml:space="preserve">18114- 3- </w:t>
      </w:r>
      <w:r>
        <w:rPr>
          <w:rStyle w:val="FootnoteReference"/>
        </w:rPr>
        <w:footnoteReference w:id="2717"/>
      </w:r>
      <w:r>
        <w:rPr>
          <w:rFonts w:ascii="Amiri" w:hAnsi="Amiri" w:eastAsia="Amiri" w:cs="Amiri"/>
          <w:lang w:bidi="ar-SA"/>
          <w:color w:val="111111"/>
          <w:sz w:val="28"/>
          <w:szCs w:val="28"/>
          <w:rtl/>
        </w:rPr>
        <w:t xml:space="preserve">وَ عَنْهُ عَنْ أَبِیهِ عَنِ ابْنِ أَبِی عُمَیْرٍ وَ عَنْ مُحَمَّدِ بْنِ إِسْمَاعِیلَ عَنِ الْفَضْلِ بْنِ شَاذَانَ عَنْ صَفْوَانَ بْنِ یَحْیَی وَ عَنِ ابْنِ أَبِی عُمَیْرٍ عَنْ مُعَاوِیَةَ بْنِ عَمَّارٍ قَالَ: قَالَ أَبُو عَبْدِ اللَّهِ ع إِذَا فَرَغْتَ مِنْ طَوَافِکَ فَائْتِ مَقَامَ إِبْرَاهِیمَ ع- فَصَلِّ رَکْعَتَیْنِ وَ اجْعَلْهُ إِمَاماً وَ اقْرَأْ فِی الْأُولَی مِنْهُمَا سُورَةَ التَّوْحِیدِ قُلْ هُوَ اللَّهُ أَحَدٌ- وَ فِی الثَّانِیَةِ قُلْ یَا أَیُّهَا الْکَافِرُونَ- ثُمَّ تَشَهَّدْ وَ احْمَدِ اللَّهَ وَ أَثْنِ عَلَیْهِ وَ صَلِّ عَلَی النَّبِیِّ ص وَ اسْأَلْهُ أَنْ یَتَقَبَّلَ مِنْکَ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18"/>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ص: 423</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8" w:name="pg14670_158455"/>
    <w:bookmarkEnd w:id="408"/>
    <w:p>
      <w:pPr>
        <w:pStyle w:val="BookText"/>
      </w:pPr>
      <w:r>
        <w:rPr>
          <w:rFonts w:ascii="Amiri" w:hAnsi="Amiri" w:eastAsia="Amiri" w:cs="Amiri"/>
          <w:lang w:bidi="ar-SA"/>
          <w:color w:val="111111"/>
          <w:sz w:val="28"/>
          <w:szCs w:val="28"/>
          <w:rtl/>
        </w:rPr>
        <w:t xml:space="preserve">وَ بِإِسْنَادِهِ عَنْ مُوسَی بْنِ الْقَاسِمِ عَنْ إِبْرَاهِیمَ بْنِ أَبِی سَمَّاکٍ </w:t>
      </w:r>
      <w:r>
        <w:rPr>
          <w:rStyle w:val="FootnoteReference"/>
        </w:rPr>
        <w:footnoteReference w:id="2719"/>
      </w:r>
      <w:r>
        <w:rPr>
          <w:rFonts w:ascii="Amiri" w:hAnsi="Amiri" w:eastAsia="Amiri" w:cs="Amiri"/>
          <w:lang w:bidi="ar-SA"/>
          <w:color w:val="111111"/>
          <w:sz w:val="28"/>
          <w:szCs w:val="28"/>
          <w:rtl/>
        </w:rPr>
        <w:t xml:space="preserve">عَنْ مُعَاوِیَةَ بْنِ عَمَّارٍ مِثْلَهُ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گفت: امام صادق (علیه‌السلام) فرمود: وقتی طواف خود را به پایان رساندی، به مقام ابراهیم (علیه‌السلام) برو و دو رکعت نماز بخوان و مقام را به عنوان امام (در مقابل خود) قرار بده. در رکعت اول سوره "قل هو الله أحد" (توحید) و در رکعت دوم سوره "قل یا أیها الکافرون" را بخوان. سپس تشهد بگو، خداوند را حمد و ستایش کن و بر پیامبر (صلی‌الله‌علیه‌و‌آله) درود بفرست و از خداوند بخواه که از تو قبول کند.</w:t>
      </w:r>
    </w:p>
    <w:p>
      <w:pPr>
        <w:pStyle w:val="Heading5"/>
      </w:pPr>
      <w:bookmarkStart w:id="2022" w:name="_Toc1480"/>
      <w:r>
        <w:t>[رقم الحدیث الکلی: 18115 - رقم الحدیث الباب: 4]</w:t>
      </w:r>
      <w:bookmarkEnd w:id="2022"/>
    </w:p>
    <w:p>
      <w:pPr>
        <w:pStyle w:val="BookText"/>
      </w:pPr>
      <w:r>
        <w:rPr>
          <w:rFonts w:ascii="Times New Roman" w:hAnsi="Times New Roman" w:eastAsia="Times New Roman" w:cs="Times New Roman"/>
          <w:lang w:val="en-US" w:bidi="en-US"/>
          <w:color w:val="111111"/>
          <w:sz w:val="28"/>
          <w:szCs w:val="28"/>
          <w:rtl/>
        </w:rPr>
        <w:t xml:space="preserve">18115- 4- </w:t>
      </w:r>
      <w:r>
        <w:rPr>
          <w:rStyle w:val="FootnoteReference"/>
        </w:rPr>
        <w:footnoteReference w:id="2721"/>
      </w:r>
      <w:r>
        <w:rPr>
          <w:rFonts w:ascii="Amiri" w:hAnsi="Amiri" w:eastAsia="Amiri" w:cs="Amiri"/>
          <w:lang w:bidi="ar-SA"/>
          <w:color w:val="111111"/>
          <w:sz w:val="28"/>
          <w:szCs w:val="28"/>
          <w:rtl/>
        </w:rPr>
        <w:t xml:space="preserve">وَ عَنْهُ عَنْ سُلَیْمَانَ بْنِ سُفْیَانَ عَنْ مُعَاذِ بْنِ مُسْلِمٍ قَالَ: قَالَ لِی أَبُو عَبْدِ اللَّهِ ع اقْرَأْ فِی الرَّکْعَتَیْنِ لِلطَّوَافِ بِ قُلْ هُوَ اللَّهُ أَحَدٌ- وَ قُلْ یَا أَیُّهَا الْکَافِرُونَ.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معاذ بن مسلم نقل شده که گفت: امام صادق (علیه‌السلام) به من فرمود: در دو رکعت نماز طواف، سوره‌های "قل هو الله أحد" (توحید) و "قل یا أیها الکافرون" را بخوان.</w:t>
      </w:r>
    </w:p>
    <w:p>
      <w:pPr>
        <w:pStyle w:val="Heading5"/>
      </w:pPr>
      <w:bookmarkStart w:id="2023" w:name="_Toc1481"/>
      <w:r>
        <w:t>[رقم الحدیث الکلی: 18116 - رقم الحدیث الباب: 5]</w:t>
      </w:r>
      <w:bookmarkEnd w:id="2023"/>
    </w:p>
    <w:p>
      <w:pPr>
        <w:pStyle w:val="BookText"/>
      </w:pPr>
      <w:r>
        <w:rPr>
          <w:rFonts w:ascii="Times New Roman" w:hAnsi="Times New Roman" w:eastAsia="Times New Roman" w:cs="Times New Roman"/>
          <w:lang w:val="en-US" w:bidi="en-US"/>
          <w:color w:val="111111"/>
          <w:sz w:val="28"/>
          <w:szCs w:val="28"/>
          <w:rtl/>
        </w:rPr>
        <w:t xml:space="preserve">18116- 5- </w:t>
      </w:r>
      <w:r>
        <w:rPr>
          <w:rStyle w:val="FootnoteReference"/>
        </w:rPr>
        <w:footnoteReference w:id="2722"/>
      </w:r>
      <w:r>
        <w:rPr>
          <w:rFonts w:ascii="Amiri" w:hAnsi="Amiri" w:eastAsia="Amiri" w:cs="Amiri"/>
          <w:lang w:bidi="ar-SA"/>
          <w:color w:val="111111"/>
          <w:sz w:val="28"/>
          <w:szCs w:val="28"/>
          <w:rtl/>
        </w:rPr>
        <w:t xml:space="preserve">وَ عَنْهُ عَنْ جَمِیلٍ عَنْ بَعْضِ أَصْحَابِنَا عَنْ أَبِی عَبْدِ اللَّهِ ع قَالَ: یُصَلِّی رَکْعَتَیْ طَوَافِ الْفَرِیضَةِ خَلْفَ الْمَقَامِ- بِ قُلْ هُوَ اللَّهُ أَحَدٌ وَ قُلْ یَا أَیُّهَا الْکَافِرُونَ.</w:t>
      </w:r>
    </w:p>
    <w:p>
      <w:pPr>
        <w:pStyle w:val="BookText"/>
      </w:pPr>
      <w:r>
        <w:rPr>
          <w:rFonts w:ascii="Amiri" w:hAnsi="Amiri" w:eastAsia="Amiri" w:cs="Amiri"/>
          <w:lang w:bidi="ar-SA"/>
          <w:color w:val="111111"/>
          <w:sz w:val="28"/>
          <w:szCs w:val="28"/>
          <w:rtl/>
        </w:rPr>
        <w:t xml:space="preserve">وَ عَنْهُ عَنْ صَفْوَانَ بْنِ یَحْیَی عَمَّنْ حَدَّثَهُ عَنْ أَبِی عَبْدِ اللَّهِ ع مِثْلَهُ </w:t>
      </w:r>
      <w:r>
        <w:rPr>
          <w:rStyle w:val="FootnoteReference"/>
        </w:rPr>
        <w:footnoteReference w:id="2723"/>
      </w:r>
      <w:r>
        <w:rPr>
          <w:rFonts w:ascii="Amiri" w:hAnsi="Amiri" w:eastAsia="Amiri" w:cs="Amiri"/>
          <w:lang w:bidi="ar-SA"/>
          <w:color w:val="111111"/>
          <w:sz w:val="28"/>
          <w:szCs w:val="28"/>
          <w:rtl/>
        </w:rPr>
        <w:t xml:space="preserve">أَقُولُ: وَ یَأْتِی مَا یَدُلُّ عَلَی ذَلِکَ </w:t>
      </w:r>
      <w:r>
        <w:rPr>
          <w:rStyle w:val="FootnoteReference"/>
        </w:rPr>
        <w:footnoteReference w:id="2724"/>
      </w:r>
      <w:r>
        <w:rPr>
          <w:rFonts w:ascii="Amiri" w:hAnsi="Amiri" w:eastAsia="Amiri" w:cs="Amiri"/>
          <w:lang w:bidi="ar-SA"/>
          <w:color w:val="111111"/>
          <w:sz w:val="28"/>
          <w:szCs w:val="28"/>
          <w:rtl/>
        </w:rPr>
        <w:t xml:space="preserve">وَ تَقَدَّمَ مَا یَدُلُّ عَلَی حُکْمِ الْقِرَاءَةِ أَیْضاً فِی الصَّلَاةِ </w:t>
      </w:r>
      <w:r>
        <w:rPr>
          <w:rStyle w:val="FootnoteReference"/>
        </w:rPr>
        <w:footnoteReference w:id="2725"/>
      </w:r>
    </w:p>
    <w:p>
      <w:pPr>
        <w:pStyle w:val="BookText"/>
      </w:pPr>
      <w:r>
        <w:rPr>
          <w:rFonts w:ascii="IRNazanin" w:hAnsi="IRNazanin" w:eastAsia="IRNazanin" w:cs="IRNazanin"/>
          <w:lang w:bidi="fa-IR"/>
          <w:color w:val="111111"/>
          <w:sz w:val="28"/>
          <w:szCs w:val="28"/>
          <w:rtl/>
        </w:rPr>
        <w:t xml:space="preserve">و تقدم ما یدلّ علیه فی الباب 2 و فی الحدیث 4 من الباب 3 و فی الحدیثین 3 و 4 من الباب 5 و فی الحدیث 2 من الباب 8 من أبواب أقسام الحجّ، و فی الحدیثین 3 و 4 من الباب 22 من أبواب الاحرام، و فی الحدیث 3 من الباب 45 من أبواب تروک الاحرام.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نقل شده که از برخی از اصحاب ما از امام صادق (علیه‌السلام) روایت کرده است که فرمود: دو رکعت نماز طواف فریضه را پشت مقام ابراهیم با سوره‌های "قل هو الله أحد" (توحید) و "قل یا أیها الکافرون" بخواند.</w:t>
      </w:r>
    </w:p>
    <w:p>
      <w:pPr>
        <w:pStyle w:val="BookText"/>
      </w:pPr>
      <w:r>
        <w:rPr>
          <w:rFonts w:ascii="IRNazanin" w:hAnsi="IRNazanin" w:eastAsia="IRNazanin" w:cs="IRNazanin"/>
          <w:lang w:bidi="fa-IR"/>
          <w:color w:val="111111"/>
          <w:sz w:val="28"/>
          <w:szCs w:val="28"/>
          <w:rtl/>
        </w:rPr>
        <w:t xml:space="preserve">ص: 424</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9" w:name="pg14670_158456"/>
    <w:bookmarkEnd w:id="409"/>
    <w:p>
      <w:pPr>
        <w:pStyle w:val="Heading4"/>
      </w:pPr>
      <w:bookmarkStart w:id="2024" w:name="_Toc1482"/>
      <w:r>
        <w:t>72- بَابُ أَنَّ مَنْ صَلَّی رَکْعَتَیْ طَوَافِ الْفَرِیضَةِ فِی غَیْرِ الْمَقَامِ لَزِمَهُ أَنْ یُعِیدَ خَلْفَهُ الرَّکْعَتَیْنِ‌</w:t>
      </w:r>
      <w:bookmarkEnd w:id="2024"/>
    </w:p>
    <w:p>
      <w:pPr>
        <w:pStyle w:val="Heading5"/>
      </w:pPr>
      <w:bookmarkStart w:id="2025" w:name="_Toc1483"/>
      <w:r>
        <w:t>اشارة</w:t>
      </w:r>
      <w:bookmarkEnd w:id="2025"/>
    </w:p>
    <w:p>
      <w:pPr>
        <w:pStyle w:val="BookText"/>
      </w:pPr>
      <w:r>
        <w:rPr>
          <w:rStyle w:val="FootnoteReference"/>
        </w:rPr>
        <w:footnoteReference w:id="2726"/>
      </w:r>
      <w:r>
        <w:rPr>
          <w:rFonts w:ascii="Amiri" w:hAnsi="Amiri" w:eastAsia="Amiri" w:cs="Amiri"/>
          <w:lang w:bidi="ar-SA"/>
          <w:color w:val="111111"/>
          <w:sz w:val="28"/>
          <w:szCs w:val="28"/>
          <w:rtl/>
        </w:rPr>
        <w:t xml:space="preserve">72 بَابُ أَنَّ مَنْ صَلَّی رَکْعَتَیْ طَوَافِ الْفَرِیضَةِ فِی غَیْرِ الْمَقَامِ لَزِمَهُ أَنْ یُعِیدَ خَلْفَهُ الرَّکْعَتَیْنِ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6" w:name="_Toc1484"/>
      <w:r>
        <w:t>[رقم الحدیث الکلی: 18117 - رقم الحدیث الباب: 1]</w:t>
      </w:r>
      <w:bookmarkEnd w:id="2026"/>
    </w:p>
    <w:p>
      <w:pPr>
        <w:pStyle w:val="BookText"/>
      </w:pPr>
      <w:r>
        <w:rPr>
          <w:rFonts w:ascii="Times New Roman" w:hAnsi="Times New Roman" w:eastAsia="Times New Roman" w:cs="Times New Roman"/>
          <w:lang w:val="en-US" w:bidi="en-US"/>
          <w:color w:val="111111"/>
          <w:sz w:val="28"/>
          <w:szCs w:val="28"/>
          <w:rtl/>
        </w:rPr>
        <w:t xml:space="preserve">18117- 1- </w:t>
      </w:r>
      <w:r>
        <w:rPr>
          <w:rStyle w:val="FootnoteReference"/>
        </w:rPr>
        <w:footnoteReference w:id="2727"/>
      </w:r>
      <w:r>
        <w:rPr>
          <w:rFonts w:ascii="Amiri" w:hAnsi="Amiri" w:eastAsia="Amiri" w:cs="Amiri"/>
          <w:lang w:bidi="ar-SA"/>
          <w:color w:val="111111"/>
          <w:sz w:val="28"/>
          <w:szCs w:val="28"/>
          <w:rtl/>
        </w:rPr>
        <w:t xml:space="preserve">مُحَمَّدُ بْنُ الْحَسَنِ بِإِسْنَادِهِ عَنْ مُوسَی بْنِ الْقَاسِمِ عَنْ صَفْوَانَ بْنِ یَحْیَی عَمَّنْ حَدَّثَهُ عَنْ أَبِی عَبْدِ اللَّهِ ع فِی حَدِیثٍ قَالَ: لَیْسَ لِأَحَدٍ أَنْ یُصَلِّیَ رَکْعَتَیْ طَوَافِ الْفَرِیضَةِ إِلَّا خَلْفَ الْمَقَامِ لِقَوْلِ اللَّهِ عَزَّ وَ جَلَّ وَ اتَّخِذُوا مِنْ مَقامِ إِبْراهِیمَ مُصَلًّی </w:t>
      </w:r>
      <w:r>
        <w:rPr>
          <w:rStyle w:val="FootnoteReference"/>
        </w:rPr>
        <w:footnoteReference w:id="2728"/>
      </w:r>
      <w:r>
        <w:rPr>
          <w:rFonts w:ascii="Amiri" w:hAnsi="Amiri" w:eastAsia="Amiri" w:cs="Amiri"/>
          <w:lang w:bidi="ar-SA"/>
          <w:color w:val="111111"/>
          <w:sz w:val="28"/>
          <w:szCs w:val="28"/>
          <w:rtl/>
        </w:rPr>
        <w:t xml:space="preserve">فَإِنْ صَلَّیْتَهَا فِی غَیْرِهِ فَعَلَیْکَ إِعَادَةُ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یحیی، از کسی که آن را برای او روایت کرده، از امام صادق (علیه‌السلام) نقل شده که در حدیثی فرمود: هیچ‌کس نباید دو رکعت نماز طواف فریضه را جز پشت مقام ابراهیم بخواند، به دلیل فرمایش خداوند عزّ و جلّ: «وَ اتَّخِذُوا مِنْ مَقامِ إِبْراهِیمَ مُصَلًّى» (سوره بقره، آیه 125). اگر این نماز را در جای دیگری خواندی، باید آن را دوباره اعاده کنی.</w:t>
      </w:r>
    </w:p>
    <w:p>
      <w:pPr>
        <w:pStyle w:val="Heading5"/>
      </w:pPr>
      <w:bookmarkStart w:id="2027" w:name="_Toc1485"/>
      <w:r>
        <w:t>[رقم الحدیث الکلی: 18118 - رقم الحدیث الباب: 2]</w:t>
      </w:r>
      <w:bookmarkEnd w:id="2027"/>
    </w:p>
    <w:p>
      <w:pPr>
        <w:pStyle w:val="BookText"/>
      </w:pPr>
      <w:r>
        <w:rPr>
          <w:rFonts w:ascii="Times New Roman" w:hAnsi="Times New Roman" w:eastAsia="Times New Roman" w:cs="Times New Roman"/>
          <w:lang w:val="en-US" w:bidi="en-US"/>
          <w:color w:val="111111"/>
          <w:sz w:val="28"/>
          <w:szCs w:val="28"/>
          <w:rtl/>
        </w:rPr>
        <w:t xml:space="preserve">18118- 2- </w:t>
      </w:r>
      <w:r>
        <w:rPr>
          <w:rStyle w:val="FootnoteReference"/>
        </w:rPr>
        <w:footnoteReference w:id="2729"/>
      </w:r>
      <w:r>
        <w:rPr>
          <w:rFonts w:ascii="Amiri" w:hAnsi="Amiri" w:eastAsia="Amiri" w:cs="Amiri"/>
          <w:lang w:bidi="ar-SA"/>
          <w:color w:val="111111"/>
          <w:sz w:val="28"/>
          <w:szCs w:val="28"/>
          <w:rtl/>
        </w:rPr>
        <w:t xml:space="preserve">وَ عَنْهُ عَنْ مُحَمَّدِ بْنِ سِنَانٍ عَنْ عَبْدِ اللَّهِ بْنِ مُسْکَانَ عَنْ أَبِی عَبْدِ اللَّهِ الْأَبْزَارِیِّ قَالَ: سَأَلْتُ أَبَا عَبْدِ اللَّهِ ع عَنْ رَجُلٍ نَسِیَ فَصَلَّی رَکْعَتَیْ طَوَافِ الْفَرِیضَةِ فِی الْحِجْرِ- قَالَ یُعِیدُهُمَا خَلْفَ الْمَقَامِ لِأَنَّ اللَّهَ تَعَالَی یَقُولُ وَ اتَّخِذُوا مِنْ مَقامِ إِبْراهِیمَ مُصَلًّی </w:t>
      </w:r>
      <w:r>
        <w:rPr>
          <w:rStyle w:val="FootnoteReference"/>
        </w:rPr>
        <w:footnoteReference w:id="2730"/>
      </w:r>
      <w:r>
        <w:rPr>
          <w:rFonts w:ascii="Amiri" w:hAnsi="Amiri" w:eastAsia="Amiri" w:cs="Amiri"/>
          <w:lang w:bidi="ar-SA"/>
          <w:color w:val="111111"/>
          <w:sz w:val="28"/>
          <w:szCs w:val="28"/>
          <w:rtl/>
        </w:rPr>
        <w:t xml:space="preserve">عَنَی بِذَلِکَ رَکْعَتَیْ طَوَافِ الْفَرِیضَةِ.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الابزاری نقل شده که گفت: از امام صادق (علیه‌السلام) درباره مردی که فراموش کرده و دو رکعت نماز طواف فریضه را در حِجر (اسماعیل) خوانده است، پرسیدم. امام فرمود: باید آن دو رکعت را پشت مقام ابراهیم اعاده کند، زیرا خداوند تعالی می‌فرماید: «وَ اتَّخِذُوا مِنْ مَقامِ إِبْراهِیمَ مُصَلًّى» (سوره بقره، آیه 125) و این آیه به دو رکعت نماز طواف فریضه اشاره دارد.</w:t>
      </w:r>
    </w:p>
    <w:p>
      <w:pPr>
        <w:pStyle w:val="BookText"/>
      </w:pPr>
      <w:r>
        <w:rPr>
          <w:rFonts w:ascii="IRNazanin" w:hAnsi="IRNazanin" w:eastAsia="IRNazanin" w:cs="IRNazanin"/>
          <w:lang w:bidi="fa-IR"/>
          <w:color w:val="111111"/>
          <w:sz w:val="28"/>
          <w:szCs w:val="28"/>
          <w:rtl/>
        </w:rPr>
        <w:t xml:space="preserve">ص: 425</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0" w:name="pg14670_158457"/>
    <w:bookmarkEnd w:id="410"/>
    <w:p>
      <w:pPr>
        <w:pStyle w:val="Heading4"/>
      </w:pPr>
      <w:bookmarkStart w:id="2028" w:name="_Toc1486"/>
      <w:r>
        <w:t>73- بَابُ جَوَازِ صَلَاةِ رَکْعَتَیِ الطَّوَافِ الْمَنْدُوبِ حَیْثُ شَاءَ مِنَ الْمَسْجِدِ أَوْ بِمَکَّةَ</w:t>
      </w:r>
      <w:bookmarkEnd w:id="2028"/>
    </w:p>
    <w:p>
      <w:pPr>
        <w:pStyle w:val="Heading5"/>
      </w:pPr>
      <w:bookmarkStart w:id="2029" w:name="_Toc1487"/>
      <w:r>
        <w:t>اشارة</w:t>
      </w:r>
      <w:bookmarkEnd w:id="2029"/>
    </w:p>
    <w:p>
      <w:pPr>
        <w:pStyle w:val="BookText"/>
      </w:pPr>
      <w:r>
        <w:rPr>
          <w:rStyle w:val="FootnoteReference"/>
        </w:rPr>
        <w:footnoteReference w:id="2732"/>
      </w:r>
      <w:r>
        <w:rPr>
          <w:rFonts w:ascii="Amiri" w:hAnsi="Amiri" w:eastAsia="Amiri" w:cs="Amiri"/>
          <w:lang w:bidi="ar-SA"/>
          <w:color w:val="111111"/>
          <w:sz w:val="28"/>
          <w:szCs w:val="28"/>
          <w:rtl/>
        </w:rPr>
        <w:t xml:space="preserve">73 بَابُ جَوَازِ صَلَاةِ رَکْعَتَیِ الطَّوَافِ الْمَنْدُوبِ حَیْثُ شَاءَ مِنَ الْمَسْجِدِ أَوْ بِمَکَّةَ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0" w:name="_Toc1488"/>
      <w:r>
        <w:t>[رقم الحدیث الکلی: 18119 - رقم الحدیث الباب: 1]</w:t>
      </w:r>
      <w:bookmarkEnd w:id="2030"/>
    </w:p>
    <w:p>
      <w:pPr>
        <w:pStyle w:val="BookText"/>
      </w:pPr>
      <w:r>
        <w:rPr>
          <w:rFonts w:ascii="Times New Roman" w:hAnsi="Times New Roman" w:eastAsia="Times New Roman" w:cs="Times New Roman"/>
          <w:lang w:val="en-US" w:bidi="en-US"/>
          <w:color w:val="111111"/>
          <w:sz w:val="28"/>
          <w:szCs w:val="28"/>
          <w:rtl/>
        </w:rPr>
        <w:t xml:space="preserve">18119- 1- </w:t>
      </w:r>
      <w:r>
        <w:rPr>
          <w:rStyle w:val="FootnoteReference"/>
        </w:rPr>
        <w:footnoteReference w:id="2733"/>
      </w:r>
      <w:r>
        <w:rPr>
          <w:rFonts w:ascii="Amiri" w:hAnsi="Amiri" w:eastAsia="Amiri" w:cs="Amiri"/>
          <w:lang w:bidi="ar-SA"/>
          <w:color w:val="111111"/>
          <w:sz w:val="28"/>
          <w:szCs w:val="28"/>
          <w:rtl/>
        </w:rPr>
        <w:t xml:space="preserve">مُحَمَّدُ بْنُ یَعْقُوبَ عَنِ الْحُسَیْنِ بْنِ مُحَمَّدٍ عَنْ مُعَلَّی بْنِ مُحَمَّدٍ عَنْ بَعْضِ أَصْحَابِنَا عَنْ أَبَانِ بْنِ عُثْمَانَ عَنْ زُرَارَةَ عَنْ أَحَدِهِمَا ع قَالَ: لَا یَنْبَغِی أَنْ تُصَلِّیَ رَکْعَتَیْ طَوَافِ الْفَرِیضَةِ إِلَّا عِنْدَ مَقَامِ إِبْرَاهِیمَ ع- وَ أَمَّا التَّطَوُّعُ فَحَیْثُ شِئْتَ مِنَ الْمَسْجِدِ.</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امام علیهماالسلام نقل کرده است، گفت: شایسته نیست که دو رکعت نماز طواف واجب را بجا آوری مگر نزد مقام ابراهیم علیه‌السلام، اما نماز مستحب را هر کجا که بخواهی از مسجد می‌توانی بخوانی.</w:t>
      </w:r>
    </w:p>
    <w:p>
      <w:pPr>
        <w:pStyle w:val="Heading5"/>
      </w:pPr>
      <w:bookmarkStart w:id="2031" w:name="_Toc1489"/>
      <w:r>
        <w:t>[رقم الحدیث الکلی: 18120 - رقم الحدیث الباب: 2]</w:t>
      </w:r>
      <w:bookmarkEnd w:id="2031"/>
    </w:p>
    <w:p>
      <w:pPr>
        <w:pStyle w:val="BookText"/>
      </w:pPr>
      <w:r>
        <w:rPr>
          <w:rFonts w:ascii="Times New Roman" w:hAnsi="Times New Roman" w:eastAsia="Times New Roman" w:cs="Times New Roman"/>
          <w:lang w:val="en-US" w:bidi="en-US"/>
          <w:color w:val="111111"/>
          <w:sz w:val="28"/>
          <w:szCs w:val="28"/>
          <w:rtl/>
        </w:rPr>
        <w:t xml:space="preserve">18120- 2- </w:t>
      </w:r>
      <w:r>
        <w:rPr>
          <w:rStyle w:val="FootnoteReference"/>
        </w:rPr>
        <w:footnoteReference w:id="2735"/>
      </w:r>
      <w:r>
        <w:rPr>
          <w:rFonts w:ascii="Amiri" w:hAnsi="Amiri" w:eastAsia="Amiri" w:cs="Amiri"/>
          <w:lang w:bidi="ar-SA"/>
          <w:color w:val="111111"/>
          <w:sz w:val="28"/>
          <w:szCs w:val="28"/>
          <w:rtl/>
        </w:rPr>
        <w:t xml:space="preserve">وَ عَنْ عَلِیِّ بْنِ إِبْرَاهِیمَ عَنْ أَبِیهِ عَنْ حَمَّادِ بْنِ عِیسَی عَنْ إِبْرَاهِیمَ بْنِ عُمَرَ الْیَمَانِیِّ عَنْ إِسْحَاقَ بْنِ عَمَّارٍ عَنْ أَبِی عَبْدِ اللَّهِ ع قَالَ کَانَ أَبِی یَقُولُ مَنْ طَافَ بِهَذَا الْبَیْتِ أُسْبُوعاً وَ صَلَّی رَکْعَتَیْنِ فِی أَیِّ جَوَانِبِ الْمَسْجِدِ شَاءَ کَتَبَ اللَّهُ لَهُ سِتَّةَ آلَافِ حَسَنَةٍ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پدرم می فرمودند :کسیکه هفت باردور این خانه طواف کند ودورکعت نمازدرگوشه ای ازآن بخواند خاوند برایش شش هزارحسنه می نئیسد .</w:t>
      </w:r>
    </w:p>
    <w:p>
      <w:pPr>
        <w:pStyle w:val="Heading5"/>
      </w:pPr>
      <w:bookmarkStart w:id="2032" w:name="_Toc1490"/>
      <w:r>
        <w:t>[رقم الحدیث الکلی: 18121 - رقم الحدیث الباب: 3]</w:t>
      </w:r>
      <w:bookmarkEnd w:id="2032"/>
    </w:p>
    <w:p>
      <w:pPr>
        <w:pStyle w:val="BookText"/>
      </w:pPr>
      <w:r>
        <w:rPr>
          <w:rFonts w:ascii="Times New Roman" w:hAnsi="Times New Roman" w:eastAsia="Times New Roman" w:cs="Times New Roman"/>
          <w:lang w:val="en-US" w:bidi="en-US"/>
          <w:color w:val="111111"/>
          <w:sz w:val="28"/>
          <w:szCs w:val="28"/>
          <w:rtl/>
        </w:rPr>
        <w:t xml:space="preserve">18121- 3- </w:t>
      </w:r>
      <w:r>
        <w:rPr>
          <w:rStyle w:val="FootnoteReference"/>
        </w:rPr>
        <w:footnoteReference w:id="2736"/>
      </w:r>
      <w:r>
        <w:rPr>
          <w:rFonts w:ascii="Amiri" w:hAnsi="Amiri" w:eastAsia="Amiri" w:cs="Amiri"/>
          <w:lang w:bidi="ar-SA"/>
          <w:color w:val="111111"/>
          <w:sz w:val="28"/>
          <w:szCs w:val="28"/>
          <w:rtl/>
        </w:rPr>
        <w:t xml:space="preserve">وَ عَنْ مُحَمَّدِ بْنِ یَحْیَی وَ غَیْرِهِ عَنْ أَحْمَدَ بْنِ مُحَمَّدٍ عَنِ الْعَبَّاسِ بْنِ مَعْرُوفٍ عَنْ عَلِیِّ بْنِ مَهْزِیَارَ عَنِ الْحُسَیْنِ بْنِ سَعِیدٍ عَنْ إِبْرَاهِیمَ بْنِ أَبِی الْبِلَادِ عَنْ أَبِی بِلَالٍ الْمَکِّیِّ قَالَ: رَأَیْتُ أَبَا عَبْدِ اللَّهِ ع طَافَ بِالْبَیْتِ- ثُمَّ صَلَّی فِیمَا بَیْنَ الْبَابِ وَ الْحَجَرِ الْأَسْوَدِ رَکْعَتَیْنِ فَقُلْتُ لَهُ مَا رَأَیْتُ أَحَداً مِنْکُمْ صَلَّی فِی هَذَا الْمَوْضِعِ فَقَالَ هَذَا الْمَکَانُ الَّذِی تِیبَ عَلَی آدَمَ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بلال مکی روایت شده است: دیدم ابا عبدالله (امام جعفر صادق علیه السلام) که به دور خانه (کعبه) طواف کرد، سپس در مکانی بین درب و حجرالاسود دو رکعت نماز خواند. به او گفتم: هیچ‌کس از شما (اهل بیت) را ندیده‌ام که در این مکان نماز بخواند. او گفت: این مکانی است که خداوند در آن بر آدم بخشش نمود.</w:t>
      </w:r>
    </w:p>
    <w:p>
      <w:pPr>
        <w:pStyle w:val="BookText"/>
      </w:pPr>
      <w:r>
        <w:rPr>
          <w:rFonts w:ascii="IRNazanin" w:hAnsi="IRNazanin" w:eastAsia="IRNazanin" w:cs="IRNazanin"/>
          <w:lang w:bidi="fa-IR"/>
          <w:color w:val="111111"/>
          <w:sz w:val="28"/>
          <w:szCs w:val="28"/>
          <w:rtl/>
        </w:rPr>
        <w:t xml:space="preserve">ص: 426</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1" w:name="pg14670_158458"/>
    <w:bookmarkEnd w:id="411"/>
    <w:p>
      <w:pPr>
        <w:pStyle w:val="Heading5"/>
      </w:pPr>
      <w:bookmarkStart w:id="2033" w:name="_Toc1491"/>
      <w:r>
        <w:t>[رقم الحدیث الکلی: 18122 - رقم الحدیث الباب: 4]</w:t>
      </w:r>
      <w:bookmarkEnd w:id="2033"/>
    </w:p>
    <w:p>
      <w:pPr>
        <w:pStyle w:val="BookText"/>
      </w:pPr>
      <w:r>
        <w:rPr>
          <w:rFonts w:ascii="Times New Roman" w:hAnsi="Times New Roman" w:eastAsia="Times New Roman" w:cs="Times New Roman"/>
          <w:lang w:val="en-US" w:bidi="en-US"/>
          <w:color w:val="111111"/>
          <w:sz w:val="28"/>
          <w:szCs w:val="28"/>
          <w:rtl/>
        </w:rPr>
        <w:t xml:space="preserve">18122- 4- </w:t>
      </w:r>
      <w:r>
        <w:rPr>
          <w:rStyle w:val="FootnoteReference"/>
        </w:rPr>
        <w:footnoteReference w:id="2737"/>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یَطُوفُ بَعْدَ الْفَجْرِ فَیُصَلِّی الرَّکْعَتَیْنِ خَارِجاً مِنَ الْمَسْجِدِ- قَالَ یُصَلِّی بِمَکَّةَ لَا یَخْرُجُ مِنْهَا إِلَّا أَنْ یَنْسَی فَیُصَلِّی إِذَا رَجَعَ فِی الْمَسْجِدِ أَیَّ سَاعَةٍ أَحَبَّ رَکْعَتَیْ ذَلِکَ الطَّوَافِ.</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738"/>
      </w:r>
    </w:p>
    <w:p>
      <w:pPr>
        <w:pStyle w:val="BookText"/>
      </w:pP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کرده است، گفت: از او درباره مردی که بعد از فجر طواف می‌کند و دو رکعت نماز را خارج از مسجد می‌خواند، سؤال کردم. او گفت: باید در مکه نماز بخواند و از آنجا خارج نشود مگر اینکه فراموش کند، پس اگر برگشت، هر زمانی که دوست داشت در مسجد دو رکعت نماز آن طواف را بخواند.</w:t>
      </w:r>
    </w:p>
    <w:p>
      <w:pPr>
        <w:pStyle w:val="Heading4"/>
      </w:pPr>
      <w:bookmarkStart w:id="2034" w:name="_Toc1492"/>
      <w:r>
        <w:t>74- بَابُ أَنَّ مَنْ نَسِیَ رَکْعَتَیِ الطَّوَافِ الْوَاجِبِ حَتَّی خَرَجَ مِنْ مَکَّةَ لَزِمَهُ الْعَوْدُ وَ الصَّلَاةُ خَلْفَ الْمَقَامِ فَإِنْ شَقَّ عَلَیْهِ جَازَ أَنْ یُصَلِّیَ حَیْثُ ذَکَرَ وَ أَنْ یَسْتَنِیبَ مَنْ یُصَلِّی عَنْهُ خَلْفَ الْمَقَامِ</w:t>
      </w:r>
      <w:bookmarkEnd w:id="2034"/>
    </w:p>
    <w:p>
      <w:pPr>
        <w:pStyle w:val="Heading5"/>
      </w:pPr>
      <w:bookmarkStart w:id="2035" w:name="_Toc1493"/>
      <w:r>
        <w:t>اشارة</w:t>
      </w:r>
      <w:bookmarkEnd w:id="2035"/>
    </w:p>
    <w:p>
      <w:pPr>
        <w:pStyle w:val="BookText"/>
      </w:pPr>
      <w:r>
        <w:rPr>
          <w:rStyle w:val="FootnoteReference"/>
        </w:rPr>
        <w:footnoteReference w:id="2740"/>
      </w:r>
      <w:r>
        <w:rPr>
          <w:rFonts w:ascii="Amiri" w:hAnsi="Amiri" w:eastAsia="Amiri" w:cs="Amiri"/>
          <w:lang w:bidi="ar-SA"/>
          <w:color w:val="111111"/>
          <w:sz w:val="28"/>
          <w:szCs w:val="28"/>
          <w:rtl/>
        </w:rPr>
        <w:t xml:space="preserve">74 بَابُ أَنَّ مَنْ نَسِیَ رَکْعَتَیِ الطَّوَافِ الْوَاجِبِ حَتَّی خَرَجَ مِنْ مَکَّةَ لَزِمَهُ الْعَوْدُ وَ الصَّلَاةُ خَلْفَ الْمَقَامِ فَإِنْ شَقَّ عَلَیْهِ جَازَ أَنْ یُصَلِّیَ حَیْثُ ذَکَرَ وَ أَنْ یَسْتَنِیبَ مَنْ یُصَلِّی عَنْهُ خَلْفَ الْمَقَامِ وَ کَذَا مَنْ تَرَکَهُمَا جَهْلًا وَ إِنْ مَاتَ قُضِیَتْ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6" w:name="_Toc1494"/>
      <w:r>
        <w:t>[رقم الحدیث الکلی: 18123 - رقم الحدیث الباب: 1]</w:t>
      </w:r>
      <w:bookmarkEnd w:id="2036"/>
    </w:p>
    <w:p>
      <w:pPr>
        <w:pStyle w:val="BookText"/>
      </w:pPr>
      <w:r>
        <w:rPr>
          <w:rFonts w:ascii="Times New Roman" w:hAnsi="Times New Roman" w:eastAsia="Times New Roman" w:cs="Times New Roman"/>
          <w:lang w:val="en-US" w:bidi="en-US"/>
          <w:color w:val="111111"/>
          <w:sz w:val="28"/>
          <w:szCs w:val="28"/>
          <w:rtl/>
        </w:rPr>
        <w:t xml:space="preserve">18123- 1- </w:t>
      </w:r>
      <w:r>
        <w:rPr>
          <w:rStyle w:val="FootnoteReference"/>
        </w:rPr>
        <w:footnoteReference w:id="2741"/>
      </w:r>
      <w:r>
        <w:rPr>
          <w:rFonts w:ascii="Amiri" w:hAnsi="Amiri" w:eastAsia="Amiri" w:cs="Amiri"/>
          <w:lang w:bidi="ar-SA"/>
          <w:color w:val="111111"/>
          <w:sz w:val="28"/>
          <w:szCs w:val="28"/>
          <w:rtl/>
        </w:rPr>
        <w:t xml:space="preserve">مُحَمَّدُ بْنُ عَلِیِّ بْنِ الْحُسَیْنِ بِإِسْنَادِهِ عَنْ عُمَرَ بْنِ یَزِیدَ عَنْ أَبِی عَبْدِ اللَّهِ ع فِیمَنْ نَسِیَ رَکْعَتَیِ الطَّوَافِ حَتَّی ارْتَحَلَ مِنْ مَکَّةَ- قَالَ إِنْ کَانَ قَدْ مَضَی قَلِیلًا فَلْیَرْجِعْ فَلْیُصَلِّهِمَا أَوْ یَأْمُرُ بَعْضَ النَّاسِ فَلْیُصَلِّهِمَا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ابوعبدالله (امام صادق) علیه‌السلام درباره کسی که دو رکعت نماز طواف را فراموش کرده و از مکه خارج شده است، نقل کرده است. ایشان فرمود: اگر کمی از مکه دور شده باشد، باید برگردد و آن دو رکعت را بخواند، یا به کسی دستور دهد که آن‌ها را به‌جای او بخواند.</w:t>
      </w:r>
    </w:p>
    <w:p>
      <w:pPr>
        <w:pStyle w:val="Heading5"/>
      </w:pPr>
      <w:bookmarkStart w:id="2037" w:name="_Toc1495"/>
      <w:r>
        <w:t>[رقم الحدیث الکلی: 18124 - رقم الحدیث الباب: 2]</w:t>
      </w:r>
      <w:bookmarkEnd w:id="2037"/>
    </w:p>
    <w:p>
      <w:pPr>
        <w:pStyle w:val="BookText"/>
      </w:pPr>
      <w:r>
        <w:rPr>
          <w:rFonts w:ascii="Times New Roman" w:hAnsi="Times New Roman" w:eastAsia="Times New Roman" w:cs="Times New Roman"/>
          <w:lang w:val="en-US" w:bidi="en-US"/>
          <w:color w:val="111111"/>
          <w:sz w:val="28"/>
          <w:szCs w:val="28"/>
          <w:rtl/>
        </w:rPr>
        <w:t xml:space="preserve">18124- 2- </w:t>
      </w:r>
      <w:r>
        <w:rPr>
          <w:rStyle w:val="FootnoteReference"/>
        </w:rPr>
        <w:footnoteReference w:id="2742"/>
      </w:r>
      <w:r>
        <w:rPr>
          <w:rFonts w:ascii="Amiri" w:hAnsi="Amiri" w:eastAsia="Amiri" w:cs="Amiri"/>
          <w:lang w:bidi="ar-SA"/>
          <w:color w:val="111111"/>
          <w:sz w:val="28"/>
          <w:szCs w:val="28"/>
          <w:rtl/>
        </w:rPr>
        <w:t xml:space="preserve">وَ بِإِسْنَادِهِ عَنِ ابْنِ مُسْکَانَ عَنْ عُمَرَ بْنِ الْبَرَاءِ عَنْ أَبِی عَبْدِ اللَّهِ ع فِیمَنْ نَسِیَ رَکْعَتَیْ طَوَافِ الْفَرِیضَةِ حَتَّی أَتَی مِنًی- أَنَّهُ رُخِّصَ لَهُ أَنْ یُصَلِّیَهُمَا بِمِنًی.</w:t>
      </w:r>
    </w:p>
    <w:p>
      <w:pPr>
        <w:pStyle w:val="BookText"/>
      </w:pPr>
      <w:r>
        <w:rPr>
          <w:rFonts w:ascii="IRNazanin" w:hAnsi="IRNazanin" w:eastAsia="IRNazanin" w:cs="IRNazanin"/>
          <w:lang w:bidi="fa-IR"/>
          <w:color w:val="111111"/>
          <w:sz w:val="28"/>
          <w:szCs w:val="28"/>
          <w:rtl/>
        </w:rPr>
        <w:t xml:space="preserve">ص: 427</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2" w:name="pg14670_158459"/>
    <w:bookmarkEnd w:id="412"/>
    <w:p>
      <w:pPr>
        <w:pStyle w:val="BookText"/>
      </w:pPr>
      <w:r>
        <w:rPr>
          <w:rFonts w:ascii="Amiri" w:hAnsi="Amiri" w:eastAsia="Amiri" w:cs="Amiri"/>
          <w:lang w:bidi="ar-SA"/>
          <w:color w:val="111111"/>
          <w:sz w:val="28"/>
          <w:szCs w:val="28"/>
          <w:rtl/>
        </w:rPr>
        <w:t xml:space="preserve">وَ رَوَاهُ الشَّیْخُ بِإِسْنَادِهِ عَنِ ابْنِ مُسْکَانَ نَحْوَهُ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براء از ابوعبدالله (امام صادق) علیه‌السلام درباره کسی که دو رکعت نماز طواف واجب را فراموش کرده و تا منا رفته است، نقل کرده است. ایشان فرمود: به او اجازه داده شده که آن دو رکعت را در منا بخواند.</w:t>
      </w:r>
    </w:p>
    <w:p>
      <w:pPr>
        <w:pStyle w:val="Heading5"/>
      </w:pPr>
      <w:bookmarkStart w:id="2038" w:name="_Toc1496"/>
      <w:r>
        <w:t>[رقم الحدیث الکلی: 18125 - رقم الحدیث الباب: 3]</w:t>
      </w:r>
      <w:bookmarkEnd w:id="2038"/>
    </w:p>
    <w:p>
      <w:pPr>
        <w:pStyle w:val="BookText"/>
      </w:pPr>
      <w:r>
        <w:rPr>
          <w:rFonts w:ascii="Times New Roman" w:hAnsi="Times New Roman" w:eastAsia="Times New Roman" w:cs="Times New Roman"/>
          <w:lang w:val="en-US" w:bidi="en-US"/>
          <w:color w:val="111111"/>
          <w:sz w:val="28"/>
          <w:szCs w:val="28"/>
          <w:rtl/>
        </w:rPr>
        <w:t xml:space="preserve">18125- 3- </w:t>
      </w:r>
      <w:r>
        <w:rPr>
          <w:rStyle w:val="FootnoteReference"/>
        </w:rPr>
        <w:footnoteReference w:id="2744"/>
      </w:r>
      <w:r>
        <w:rPr>
          <w:rFonts w:ascii="Amiri" w:hAnsi="Amiri" w:eastAsia="Amiri" w:cs="Amiri"/>
          <w:lang w:bidi="ar-SA"/>
          <w:color w:val="111111"/>
          <w:sz w:val="28"/>
          <w:szCs w:val="28"/>
          <w:rtl/>
        </w:rPr>
        <w:t xml:space="preserve">وَ بِإِسْنَادِهِ عَنْ جَمِیلِ بْنِ دَرَّاجٍ عَنْ أَحَدِهِمَا ع أَنَّ الْجَاهِلَ فِی تَرْکِ الرَّکْعَتَیْنِ عِنْدَ مَقَامِ إِبْرَاهِیمَ بِمَنْزِلَةِ النَّاسِی.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یکی از آن دو امام علیهماالسلام نقل کرده است که شخص جاهل در ترک دو رکعت نماز نزد مقام ابراهیم، همانند فرد فراموش‌کار است.</w:t>
      </w:r>
    </w:p>
    <w:p>
      <w:pPr>
        <w:pStyle w:val="Heading5"/>
      </w:pPr>
      <w:bookmarkStart w:id="2039" w:name="_Toc1497"/>
      <w:r>
        <w:t>[رقم الحدیث الکلی: 18126 - رقم الحدیث الباب: 4]</w:t>
      </w:r>
      <w:bookmarkEnd w:id="2039"/>
    </w:p>
    <w:p>
      <w:pPr>
        <w:pStyle w:val="BookText"/>
      </w:pPr>
      <w:r>
        <w:rPr>
          <w:rFonts w:ascii="Times New Roman" w:hAnsi="Times New Roman" w:eastAsia="Times New Roman" w:cs="Times New Roman"/>
          <w:lang w:val="en-US" w:bidi="en-US"/>
          <w:color w:val="111111"/>
          <w:sz w:val="28"/>
          <w:szCs w:val="28"/>
          <w:rtl/>
        </w:rPr>
        <w:t xml:space="preserve">18126- 4- </w:t>
      </w:r>
      <w:r>
        <w:rPr>
          <w:rStyle w:val="FootnoteReference"/>
        </w:rPr>
        <w:footnoteReference w:id="2745"/>
      </w:r>
      <w:r>
        <w:rPr>
          <w:rFonts w:ascii="Amiri" w:hAnsi="Amiri" w:eastAsia="Amiri" w:cs="Amiri"/>
          <w:lang w:bidi="ar-SA"/>
          <w:color w:val="111111"/>
          <w:sz w:val="28"/>
          <w:szCs w:val="28"/>
          <w:rtl/>
        </w:rPr>
        <w:t xml:space="preserve">مُحَمَّدُ بْنُ الْحَسَنِ بِإِسْنَادِهِ عَنْ فَضَالَةَ عَنِ الْعَلَاءِ عَنْ مُحَمَّدِ بْنِ مُسْلِمٍ عَنْ أَحَدِهِمَا ع قَالَ: سَأَلْتُهُ عَنْ رَجُلٍ نَسِیَ أَنْ یُصَلِّیَ الرَّکْعَتَیْنِ قَالَ یُصَلَّی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علیهماالسلام نقل کرده است که گفت: از او درباره مردی که فراموش کرده دو رکعت نماز را بخواند، پرسیدم. فرمود: باید به‌جای او نماز خوانده شود.</w:t>
      </w:r>
    </w:p>
    <w:p>
      <w:pPr>
        <w:pStyle w:val="Heading5"/>
      </w:pPr>
      <w:bookmarkStart w:id="2040" w:name="_Toc1498"/>
      <w:r>
        <w:t>[رقم الحدیث الکلی: 18127 - رقم الحدیث الباب: 5]</w:t>
      </w:r>
      <w:bookmarkEnd w:id="2040"/>
    </w:p>
    <w:p>
      <w:pPr>
        <w:pStyle w:val="BookText"/>
      </w:pPr>
      <w:r>
        <w:rPr>
          <w:rFonts w:ascii="Times New Roman" w:hAnsi="Times New Roman" w:eastAsia="Times New Roman" w:cs="Times New Roman"/>
          <w:lang w:val="en-US" w:bidi="en-US"/>
          <w:color w:val="111111"/>
          <w:sz w:val="28"/>
          <w:szCs w:val="28"/>
          <w:rtl/>
        </w:rPr>
        <w:t xml:space="preserve">18127- 5- </w:t>
      </w:r>
      <w:r>
        <w:rPr>
          <w:rStyle w:val="FootnoteReference"/>
        </w:rPr>
        <w:footnoteReference w:id="2746"/>
      </w:r>
      <w:r>
        <w:rPr>
          <w:rFonts w:ascii="Amiri" w:hAnsi="Amiri" w:eastAsia="Amiri" w:cs="Amiri"/>
          <w:lang w:bidi="ar-SA"/>
          <w:color w:val="111111"/>
          <w:sz w:val="28"/>
          <w:szCs w:val="28"/>
          <w:rtl/>
        </w:rPr>
        <w:t xml:space="preserve">وَ بِإِسْنَادِهِ عَنْ مُوسَی بْنِ الْقَاسِمِ عَنْ صَفْوَانَ بْنِ یَحْیَی عَنِ الْعَلَاءِ عَنْ مُحَمَّدِ بْنِ مُسْلِمٍ عَنْ أَحَدِهِمَا ع قَالَ: سُئِلَ عَنْ- رَجُلٍ طَافَ طَوَافَ الْفَرِیضَةِ وَ لَمْ یُصَلِّ الرَّکْعَتَیْنِ حَتَّی طَافَ بَیْنَ الصَّفَا وَ الْمَرْوَةِ- ثُمَّ طَافَ طَوَافَ النِّسَاءِ وَ لَمْ یُصَلِّ لِذَلِکَ الطَّوَافِ حَتَّی ذَکَرَ وَ هُوَ بِالْأَبْطَحِ قَالَ یَرْجِعُ إِلَی الْمَقَامِ </w:t>
      </w:r>
      <w:r>
        <w:rPr>
          <w:rStyle w:val="FootnoteReference"/>
        </w:rPr>
        <w:footnoteReference w:id="2747"/>
      </w:r>
      <w:r>
        <w:rPr>
          <w:rFonts w:ascii="Amiri" w:hAnsi="Amiri" w:eastAsia="Amiri" w:cs="Amiri"/>
          <w:lang w:bidi="ar-SA"/>
          <w:color w:val="111111"/>
          <w:sz w:val="28"/>
          <w:szCs w:val="28"/>
          <w:rtl/>
        </w:rPr>
        <w:t xml:space="preserve">فَیُصَلِّی رَکْعَتَیْنِ.</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صَفْوَانَ بْنِ یَحْیَی مِثْلَهُ إِلَی قَوْلِهِ فَیُصَلِّی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الْمُرَادُ أَنَّهُ یُصَلِّی رَکْعَتَیْنِ لِکُلِّ طَوَافٍ لِمَا مَضَی </w:t>
      </w:r>
      <w:r>
        <w:rPr>
          <w:rStyle w:val="FootnoteReference"/>
        </w:rPr>
        <w:footnoteReference w:id="2749"/>
      </w:r>
      <w:r>
        <w:rPr>
          <w:rFonts w:ascii="Amiri" w:hAnsi="Amiri" w:eastAsia="Amiri" w:cs="Amiri"/>
          <w:lang w:bidi="ar-SA"/>
          <w:color w:val="111111"/>
          <w:sz w:val="28"/>
          <w:szCs w:val="28"/>
          <w:rtl/>
        </w:rPr>
        <w:t xml:space="preserve">وَ یَأْتِی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علیهماالسلام نقل کرده است که گفته شد: از او درباره مردی که طواف واجب را انجام داده ولی دو رکعت نماز آن را نخوانده و سپس بین صفا و مروه سعی کرده و بعد طواف نساء را انجام داده ولی نماز آن طواف را هم نخوانده و سپس در منطقه ابطح یادش آمده، پرسیده شد. امام فرمود: به مقام ابراهیم بازگردد و دو رکعت نماز را بخواند.</w:t>
      </w:r>
    </w:p>
    <w:p>
      <w:pPr>
        <w:pStyle w:val="BookText"/>
      </w:pPr>
      <w:r>
        <w:rPr>
          <w:rFonts w:ascii="IRNazanin" w:hAnsi="IRNazanin" w:eastAsia="IRNazanin" w:cs="IRNazanin"/>
          <w:lang w:bidi="fa-IR"/>
          <w:color w:val="111111"/>
          <w:sz w:val="28"/>
          <w:szCs w:val="28"/>
          <w:rtl/>
        </w:rPr>
        <w:t xml:space="preserve">می‌گویم: منظور این است که برای هر طوافی دو رکعت نماز بخواند بخاطرآنچه که گذشت .</w:t>
      </w:r>
    </w:p>
    <w:p>
      <w:pPr>
        <w:pStyle w:val="Heading5"/>
      </w:pPr>
      <w:bookmarkStart w:id="2041" w:name="_Toc1499"/>
      <w:r>
        <w:t>[رقم الحدیث الکلی: 18128 - رقم الحدیث الباب: 6]</w:t>
      </w:r>
      <w:bookmarkEnd w:id="2041"/>
    </w:p>
    <w:p>
      <w:pPr>
        <w:pStyle w:val="BookText"/>
      </w:pPr>
      <w:r>
        <w:rPr>
          <w:rFonts w:ascii="Times New Roman" w:hAnsi="Times New Roman" w:eastAsia="Times New Roman" w:cs="Times New Roman"/>
          <w:lang w:val="en-US" w:bidi="en-US"/>
          <w:color w:val="111111"/>
          <w:sz w:val="28"/>
          <w:szCs w:val="28"/>
          <w:rtl/>
        </w:rPr>
        <w:t xml:space="preserve">18128- 6- </w:t>
      </w:r>
      <w:r>
        <w:rPr>
          <w:rStyle w:val="FootnoteReference"/>
        </w:rPr>
        <w:footnoteReference w:id="2751"/>
      </w:r>
      <w:r>
        <w:rPr>
          <w:rFonts w:ascii="Amiri" w:hAnsi="Amiri" w:eastAsia="Amiri" w:cs="Amiri"/>
          <w:lang w:bidi="ar-SA"/>
          <w:color w:val="111111"/>
          <w:sz w:val="28"/>
          <w:szCs w:val="28"/>
          <w:rtl/>
        </w:rPr>
        <w:t xml:space="preserve">وَ عَنْهُ عَنْ صَفْوَانَ عَنْ عَبْدِ اللَّهِ بْنِ بُکَیْرٍ عَنْ عُبَیْدِ بْنِ</w:t>
      </w:r>
    </w:p>
    <w:p>
      <w:pPr>
        <w:pStyle w:val="BookText"/>
      </w:pPr>
      <w:r>
        <w:rPr>
          <w:rFonts w:ascii="IRNazanin" w:hAnsi="IRNazanin" w:eastAsia="IRNazanin" w:cs="IRNazanin"/>
          <w:lang w:bidi="fa-IR"/>
          <w:color w:val="111111"/>
          <w:sz w:val="28"/>
          <w:szCs w:val="28"/>
          <w:rtl/>
        </w:rPr>
        <w:t xml:space="preserve">ص: 428</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3" w:name="pg14670_158460"/>
    <w:bookmarkEnd w:id="413"/>
    <w:p>
      <w:pPr>
        <w:pStyle w:val="BookText"/>
      </w:pPr>
      <w:r>
        <w:rPr>
          <w:rFonts w:ascii="Amiri" w:hAnsi="Amiri" w:eastAsia="Amiri" w:cs="Amiri"/>
          <w:lang w:bidi="ar-SA"/>
          <w:color w:val="111111"/>
          <w:sz w:val="28"/>
          <w:szCs w:val="28"/>
          <w:rtl/>
        </w:rPr>
        <w:t xml:space="preserve">زُرَارَةَ قَالَ: سَأَلْتُ أَبَا عَبْدِ اللَّهِ ع عَنْ رَجُلٍ طَافَ طَوَافَ الْفَرِیضَةِ وَ لَمْ یُصَلِّ الرَّکْعَتَیْنِ حَتَّی ذَکَرَ وَ هُوَ بِالْأَبْطَحِ- یُصَلِّی </w:t>
      </w:r>
      <w:r>
        <w:rPr>
          <w:rStyle w:val="FootnoteReference"/>
        </w:rPr>
        <w:footnoteReference w:id="2752"/>
      </w:r>
      <w:r>
        <w:rPr>
          <w:rFonts w:ascii="Amiri" w:hAnsi="Amiri" w:eastAsia="Amiri" w:cs="Amiri"/>
          <w:lang w:bidi="ar-SA"/>
          <w:color w:val="111111"/>
          <w:sz w:val="28"/>
          <w:szCs w:val="28"/>
          <w:rtl/>
        </w:rPr>
        <w:t xml:space="preserve">أَرْبَعاً قَالَ یَرْجِعُ فَیُصَلِّی عِنْدَ الْمَقَامِ أَرْبَعاً.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گفت: از ابا عبدالله (امام صادق) علیه‌السلام درباره مردی که طواف واجب را انجام داده ولی دو رکعت نماز آن را نخوانده و سپس در منطقه ابطح به یاد آورده است که باید چهار رکعت نماز بخواند، پرسیدم. امام فرمود: باید برگردد و نزد مقام ابراهیم چهار رکعت نماز بخواند.</w:t>
      </w:r>
    </w:p>
    <w:p>
      <w:pPr>
        <w:pStyle w:val="Heading5"/>
      </w:pPr>
      <w:bookmarkStart w:id="2042" w:name="_Toc1500"/>
      <w:r>
        <w:t>[رقم الحدیث الکلی: 18129 - رقم الحدیث الباب: 7]</w:t>
      </w:r>
      <w:bookmarkEnd w:id="2042"/>
    </w:p>
    <w:p>
      <w:pPr>
        <w:pStyle w:val="BookText"/>
      </w:pPr>
      <w:r>
        <w:rPr>
          <w:rFonts w:ascii="Times New Roman" w:hAnsi="Times New Roman" w:eastAsia="Times New Roman" w:cs="Times New Roman"/>
          <w:lang w:val="en-US" w:bidi="en-US"/>
          <w:color w:val="111111"/>
          <w:sz w:val="28"/>
          <w:szCs w:val="28"/>
          <w:rtl/>
        </w:rPr>
        <w:t xml:space="preserve">18129- 7- </w:t>
      </w:r>
      <w:r>
        <w:rPr>
          <w:rStyle w:val="FootnoteReference"/>
        </w:rPr>
        <w:footnoteReference w:id="2753"/>
      </w:r>
      <w:r>
        <w:rPr>
          <w:rFonts w:ascii="Amiri" w:hAnsi="Amiri" w:eastAsia="Amiri" w:cs="Amiri"/>
          <w:lang w:bidi="ar-SA"/>
          <w:color w:val="111111"/>
          <w:sz w:val="28"/>
          <w:szCs w:val="28"/>
          <w:rtl/>
        </w:rPr>
        <w:t xml:space="preserve">وَ رَوَاهُ الْکُلَیْنِیُّ عَنْ مُحَمَّدِ بْنِ یَحْیَی عَنْ أَحْمَدَ بْنِ مُحَمَّدٍ عَنِ ابْنِ فَضَّالٍ عَنِ ابْنِ بُکَیْرٍ عَنْ عُبَیْدِ بْنِ زُرَارَةَ عَنْ أَبِی عَبْدِ اللَّهِ ع فِی رَجُلٍ طَافَ طَوَافَ الْفَرِیضَةِ وَ لَمْ یُصَلِّ الرَّکْعَتَیْنِ حَتَّی طَافَ بَیْنَ الصَّفَا وَ الْمَرْوَةِ- ثُمَّ طَافَ طَوَافَ النِّسَاءِ فَلَمْ یُصَلِّ الرَّکْعَتَیْنِ حَتَّی ذَکَرَ بِالْأَبْطَحِ یُصَلِّی </w:t>
      </w:r>
      <w:r>
        <w:rPr>
          <w:rStyle w:val="FootnoteReference"/>
        </w:rPr>
        <w:footnoteReference w:id="2754"/>
      </w:r>
      <w:r>
        <w:rPr>
          <w:rFonts w:ascii="Amiri" w:hAnsi="Amiri" w:eastAsia="Amiri" w:cs="Amiri"/>
          <w:lang w:bidi="ar-SA"/>
          <w:color w:val="111111"/>
          <w:sz w:val="28"/>
          <w:szCs w:val="28"/>
          <w:rtl/>
        </w:rPr>
        <w:t xml:space="preserve">أَرْبَعَ رَکَعَاتٍ قَالَ یَرْجِعُ فَیُصَلِّی عِنْدَ الْمَقَامِ أَرْبَعاً.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ابا عبدالله (امام صادق) علیه‌السلام درباره مردی که طواف واجب را انجام داده و دو رکعت نماز آن را نخوانده تا اینکه بین صفا و مروه سعی کرده و سپس طواف نساء را انجام داده و دو رکعت نماز آن را هم نخوانده است تا اینکه در ابطح به یاد آورده که باید چهار رکعت نماز بخواند، پرسید. امام فرمود: باید برگردد و نزد مقام ابراهیم چهار رکعت نماز بخواند.</w:t>
      </w:r>
    </w:p>
    <w:p>
      <w:pPr>
        <w:pStyle w:val="Heading5"/>
      </w:pPr>
      <w:bookmarkStart w:id="2043" w:name="_Toc1501"/>
      <w:r>
        <w:t>[رقم الحدیث الکلی: 18130 - رقم الحدیث الباب: 8]</w:t>
      </w:r>
      <w:bookmarkEnd w:id="2043"/>
    </w:p>
    <w:p>
      <w:pPr>
        <w:pStyle w:val="BookText"/>
      </w:pPr>
      <w:r>
        <w:rPr>
          <w:rFonts w:ascii="Times New Roman" w:hAnsi="Times New Roman" w:eastAsia="Times New Roman" w:cs="Times New Roman"/>
          <w:lang w:val="en-US" w:bidi="en-US"/>
          <w:color w:val="111111"/>
          <w:sz w:val="28"/>
          <w:szCs w:val="28"/>
          <w:rtl/>
        </w:rPr>
        <w:t xml:space="preserve">18130- 8- </w:t>
      </w:r>
      <w:r>
        <w:rPr>
          <w:rStyle w:val="FootnoteReference"/>
        </w:rPr>
        <w:footnoteReference w:id="2755"/>
      </w:r>
      <w:r>
        <w:rPr>
          <w:rFonts w:ascii="Amiri" w:hAnsi="Amiri" w:eastAsia="Amiri" w:cs="Amiri"/>
          <w:lang w:bidi="ar-SA"/>
          <w:color w:val="111111"/>
          <w:sz w:val="28"/>
          <w:szCs w:val="28"/>
          <w:rtl/>
        </w:rPr>
        <w:t xml:space="preserve">وَ عَنْهُ عَنِ الطَّاطَرِیِّ عَنْ مُحَمَّدِ بْنِ أَبِی حَمْزَةَ وَ دُرُسْتَ عَنِ ابْنِ مُسْکَانَ عَنْ عُمَرَ بْنِ یَزِیدَ عَنْ أَبِی عَبْدِ اللَّهِ ع أَنَّهُ سَأَلَهُ عَنْ رَجُلٍ نَسِیَ أَنْ یُصَلِّیَ الرَّکْعَتَیْنِ رَکْعَتَیِ الْفَرِیضَةِ عِنْدَ مَقَامِ إِبْرَاهِیمَ- حَتَّی أَتَی مِنًی قَالَ یُصَلِّیهِمَا بِمِنًی.</w:t>
      </w:r>
    </w:p>
    <w:p>
      <w:pPr>
        <w:pStyle w:val="BookText"/>
      </w:pPr>
      <w:r>
        <w:rPr>
          <w:rFonts w:ascii="Amiri" w:hAnsi="Amiri" w:eastAsia="Amiri" w:cs="Amiri"/>
          <w:lang w:bidi="ar-SA"/>
          <w:color w:val="111111"/>
          <w:sz w:val="28"/>
          <w:szCs w:val="28"/>
          <w:rtl/>
        </w:rPr>
        <w:t xml:space="preserve">أَقُولُ: حَمَلَهُ الشَّیْخُ وَ غَیْرُهُ عَلَی مَنْ یَشُقُّ عَلَیْهِ الرُّجُوعُ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ابا عبدالله (امام صادق) علیه‌السلام نقل کرده که از او درباره مردی که فراموش کرده دو رکعت نماز واجب را نزد مقام ابراهیم بخواند تا اینکه به منا رسیده است، پرسید. امام فرمود: آن دو رکعت را در منا بخواند.</w:t>
      </w:r>
    </w:p>
    <w:p>
      <w:pPr>
        <w:pStyle w:val="BookText"/>
      </w:pPr>
      <w:r>
        <w:rPr>
          <w:rFonts w:ascii="IRNazanin" w:hAnsi="IRNazanin" w:eastAsia="IRNazanin" w:cs="IRNazanin"/>
          <w:lang w:bidi="fa-IR"/>
          <w:color w:val="111111"/>
          <w:sz w:val="28"/>
          <w:szCs w:val="28"/>
          <w:rtl/>
        </w:rPr>
        <w:t xml:space="preserve">می‌گویم: شیخ و دیگران این را به حالتی حمل کرده‌اند که بازگشت برای او دشوار باشد.</w:t>
      </w:r>
    </w:p>
    <w:p>
      <w:pPr>
        <w:pStyle w:val="Heading5"/>
      </w:pPr>
      <w:bookmarkStart w:id="2044" w:name="_Toc1502"/>
      <w:r>
        <w:t>[رقم الحدیث الکلی: 18131 - رقم الحدیث الباب: 9]</w:t>
      </w:r>
      <w:bookmarkEnd w:id="2044"/>
    </w:p>
    <w:p>
      <w:pPr>
        <w:pStyle w:val="BookText"/>
      </w:pPr>
      <w:r>
        <w:rPr>
          <w:rFonts w:ascii="Times New Roman" w:hAnsi="Times New Roman" w:eastAsia="Times New Roman" w:cs="Times New Roman"/>
          <w:lang w:val="en-US" w:bidi="en-US"/>
          <w:color w:val="111111"/>
          <w:sz w:val="28"/>
          <w:szCs w:val="28"/>
          <w:rtl/>
        </w:rPr>
        <w:t xml:space="preserve">18131- 9- </w:t>
      </w:r>
      <w:r>
        <w:rPr>
          <w:rStyle w:val="FootnoteReference"/>
        </w:rPr>
        <w:footnoteReference w:id="2757"/>
      </w:r>
      <w:r>
        <w:rPr>
          <w:rFonts w:ascii="Amiri" w:hAnsi="Amiri" w:eastAsia="Amiri" w:cs="Amiri"/>
          <w:lang w:bidi="ar-SA"/>
          <w:color w:val="111111"/>
          <w:sz w:val="28"/>
          <w:szCs w:val="28"/>
          <w:rtl/>
        </w:rPr>
        <w:t xml:space="preserve">وَ عَنْهُ عَنِ ابْنِ أَبِی عُمَیْرٍ عَنْ هَاشِمِ بْنِ الْمُثَنَّی قَالَ: نَسِیتُ أَنْ أُصَلِّیَ الرَّکْعَتَیْنِ لِلطَّوَافِ خَلْفَ الْمَقَامِ- حَتَّی انْتَهَیْتُ إِلَی مِنًی فَرَجَعْتُ إِلَی مَکَّةَ- فَصَلَّیْتُهُمَا ثُمَّ عُدْتُ إِلَی مِنًی- فَذَکَرْنَا ذَلِکَ لِأَبِی عَبْدِ اللَّهِ ع فَقَالَ أَ فَلَا صَلَّاهُمَا حَیْثُ مَا ذَکَرَ.</w:t>
      </w:r>
    </w:p>
    <w:p>
      <w:pPr>
        <w:pStyle w:val="BookText"/>
      </w:pPr>
      <w:r>
        <w:rPr>
          <w:rFonts w:ascii="IRNazanin" w:hAnsi="IRNazanin" w:eastAsia="IRNazanin" w:cs="IRNazanin"/>
          <w:lang w:bidi="fa-IR"/>
          <w:color w:val="111111"/>
          <w:sz w:val="28"/>
          <w:szCs w:val="28"/>
          <w:rtl/>
        </w:rPr>
        <w:t xml:space="preserve">ص: 429</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4" w:name="pg14670_158461"/>
    <w:bookmarkEnd w:id="414"/>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هِشَامِ بْنِ الْمُثَنَّی نَحْوَهُ </w:t>
      </w:r>
      <w:r>
        <w:rPr>
          <w:rStyle w:val="FootnoteReference"/>
        </w:rPr>
        <w:footnoteReference w:id="2758"/>
      </w:r>
      <w:r>
        <w:rPr>
          <w:rFonts w:ascii="Amiri" w:hAnsi="Amiri" w:eastAsia="Amiri" w:cs="Amiri"/>
          <w:lang w:bidi="ar-SA"/>
          <w:color w:val="111111"/>
          <w:sz w:val="28"/>
          <w:szCs w:val="28"/>
          <w:rtl/>
        </w:rPr>
        <w:t xml:space="preserve">أَقُولُ: تَقَدَّمَ الْوَجْهُ فِی مِثْلِهِ </w:t>
      </w:r>
      <w:r>
        <w:rPr>
          <w:rStyle w:val="FootnoteReference"/>
        </w:rPr>
        <w:footnoteReference w:id="2759"/>
      </w:r>
      <w:r>
        <w:rPr>
          <w:rFonts w:ascii="Amiri" w:hAnsi="Amiri" w:eastAsia="Amiri" w:cs="Amiri"/>
          <w:lang w:bidi="ar-SA"/>
          <w:color w:val="111111"/>
          <w:sz w:val="28"/>
          <w:szCs w:val="28"/>
          <w:rtl/>
        </w:rPr>
        <w:t xml:space="preserve">وَ یَحْتَمِلُ الْحَمْلُ عَلَی الطَّوَافِ الْمَنْدُوبِ.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هاشم بن مثنی گفت: فراموش کردم که دو رکعت نماز طواف را پشت مقام (ابراهیم) بخوانم تا اینکه به منا رسیدم. پس به مکه برگشتم و آن دو رکعت را خواندم، سپس به منا بازگشتم. این موضوع را برای ابا عبدالله (امام صادق) علیه‌السلام ذکر کردیم. ایشان فرمود: آیا نمی‌توانست همان‌جا که یادش آمد، آن دو رکعت را بخواند؟</w:t>
      </w:r>
    </w:p>
    <w:p>
      <w:pPr>
        <w:pStyle w:val="Heading5"/>
      </w:pPr>
      <w:bookmarkStart w:id="2045" w:name="_Toc1503"/>
      <w:r>
        <w:t>[رقم الحدیث الکلی: 18132 - رقم الحدیث الباب: 10]</w:t>
      </w:r>
      <w:bookmarkEnd w:id="2045"/>
    </w:p>
    <w:p>
      <w:pPr>
        <w:pStyle w:val="BookText"/>
      </w:pPr>
      <w:r>
        <w:rPr>
          <w:rFonts w:ascii="Times New Roman" w:hAnsi="Times New Roman" w:eastAsia="Times New Roman" w:cs="Times New Roman"/>
          <w:lang w:val="en-US" w:bidi="en-US"/>
          <w:color w:val="111111"/>
          <w:sz w:val="28"/>
          <w:szCs w:val="28"/>
          <w:rtl/>
        </w:rPr>
        <w:t xml:space="preserve">18132- 10- </w:t>
      </w:r>
      <w:r>
        <w:rPr>
          <w:rStyle w:val="FootnoteReference"/>
        </w:rPr>
        <w:footnoteReference w:id="2760"/>
      </w:r>
      <w:r>
        <w:rPr>
          <w:rFonts w:ascii="Amiri" w:hAnsi="Amiri" w:eastAsia="Amiri" w:cs="Amiri"/>
          <w:lang w:bidi="ar-SA"/>
          <w:color w:val="111111"/>
          <w:sz w:val="28"/>
          <w:szCs w:val="28"/>
          <w:rtl/>
        </w:rPr>
        <w:t xml:space="preserve">وَ عَنْهُ عَنِ الْحَسَنِ بْنِ مَحْبُوبٍ عَنْ عَلِیِّ بْنِ رِئَابٍ عَنْ أَبِی بَصِیرٍ یَعْنِی الْمُرَادِیَّ قَالَ: سَأَلْتُ أَبَا عَبْدِ اللَّهِ ع عَنْ رَجُلٍ نَسِیَ أَنْ یُصَلِّیَ رَکْعَتَیْ طَوَافِ الْفَرِیضَةِ خَلْفَ الْمَقَامِ- وَ قَدْ قَالَ اللَّهُ تَعَالَی وَ اتَّخِذُوا مِنْ مَقامِ إِبْراهِیمَ مُصَلًّی </w:t>
      </w:r>
      <w:r>
        <w:rPr>
          <w:rStyle w:val="FootnoteReference"/>
        </w:rPr>
        <w:footnoteReference w:id="2761"/>
      </w:r>
      <w:r>
        <w:rPr>
          <w:rFonts w:ascii="Amiri" w:hAnsi="Amiri" w:eastAsia="Amiri" w:cs="Amiri"/>
          <w:lang w:bidi="ar-SA"/>
          <w:color w:val="111111"/>
          <w:sz w:val="28"/>
          <w:szCs w:val="28"/>
          <w:rtl/>
        </w:rPr>
        <w:t xml:space="preserve">حَتَّی ارْتَحَلَ قَالَ إِنْ کَانَ ارْتَحَلَ فَإِنِّی لَا أَشُقُّ عَلَیْهِ وَ لَا آمُرُهُ أَنْ یَرْجِعَ وَ لَکِنْ یُصَلِّی حَیْثُ یَذْکُرُ.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یعنی مرادی نقل شده است که گفت: از امام صادق (علیه‌السلام) درباره مردی که فراموش کرده است دو رکعت نماز طواف واجب را پشت مقام (ابراهیم) بخواند - در حالی که خداوند متعال فرموده است: "و از مقام ابراهیم، جایی برای نماز بگیرید" پرسیدم. (سوره بقره، آیه 125). امام فرمود: اگر (مرد) حرکت کرده باشد، من بر او سختی وارد نمی‌کنم و او را امر نمی‌کنم که برگردد، بلکه هر جایی که به یادش آمد، نماز را بخواند.</w:t>
      </w:r>
    </w:p>
    <w:p>
      <w:pPr>
        <w:pStyle w:val="Heading5"/>
      </w:pPr>
      <w:bookmarkStart w:id="2046" w:name="_Toc1504"/>
      <w:r>
        <w:t>[رقم الحدیث الکلی: 18133 - رقم الحدیث الباب: 11]</w:t>
      </w:r>
      <w:bookmarkEnd w:id="2046"/>
    </w:p>
    <w:p>
      <w:pPr>
        <w:pStyle w:val="BookText"/>
      </w:pPr>
      <w:r>
        <w:rPr>
          <w:rFonts w:ascii="Times New Roman" w:hAnsi="Times New Roman" w:eastAsia="Times New Roman" w:cs="Times New Roman"/>
          <w:lang w:val="en-US" w:bidi="en-US"/>
          <w:color w:val="111111"/>
          <w:sz w:val="28"/>
          <w:szCs w:val="28"/>
          <w:rtl/>
        </w:rPr>
        <w:t xml:space="preserve">18133- 11- </w:t>
      </w:r>
      <w:r>
        <w:rPr>
          <w:rStyle w:val="FootnoteReference"/>
        </w:rPr>
        <w:footnoteReference w:id="2762"/>
      </w:r>
      <w:r>
        <w:rPr>
          <w:rFonts w:ascii="Amiri" w:hAnsi="Amiri" w:eastAsia="Amiri" w:cs="Amiri"/>
          <w:lang w:bidi="ar-SA"/>
          <w:color w:val="111111"/>
          <w:sz w:val="28"/>
          <w:szCs w:val="28"/>
          <w:rtl/>
        </w:rPr>
        <w:t xml:space="preserve">وَ عَنْهُ عَنِ النَّخَعِیِّ عَنْ أَبِی الْحُسَیْنِ عَنْ حَنَانِ بْنِ سَدِیرٍ قَالَ: زُرْتُ فَنَسِیتُ رَکْعَتَیِ الطَّوَافِ فَأَتَیْتُ أَبَا عَبْدِ اللَّهِ ع وَ هُوَ بِقَرْنِ الثَّعَالِبِ فَسَأَلْتُهُ فَقَالَ صَلِّ فِی مَکَانِکَ.</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نقل شده است که گفت: زیارت کردم و دو رکعت نماز طواف را فراموش کردم، پس نزد امام صادق (علیه‌السلام) آمدم در حالی که او در "قرن الثعالب" بود و از او پرسیدم. امام فرمود: در همان مکانی که هستی، نماز را بخوان.</w:t>
      </w:r>
    </w:p>
    <w:p>
      <w:pPr>
        <w:pStyle w:val="Heading5"/>
      </w:pPr>
      <w:bookmarkStart w:id="2047" w:name="_Toc1505"/>
      <w:r>
        <w:t>[رقم الحدیث الکلی: 18134 - رقم الحدیث الباب: 12]</w:t>
      </w:r>
      <w:bookmarkEnd w:id="2047"/>
    </w:p>
    <w:p>
      <w:pPr>
        <w:pStyle w:val="BookText"/>
      </w:pPr>
      <w:r>
        <w:rPr>
          <w:rFonts w:ascii="Times New Roman" w:hAnsi="Times New Roman" w:eastAsia="Times New Roman" w:cs="Times New Roman"/>
          <w:lang w:val="en-US" w:bidi="en-US"/>
          <w:color w:val="111111"/>
          <w:sz w:val="28"/>
          <w:szCs w:val="28"/>
          <w:rtl/>
        </w:rPr>
        <w:t xml:space="preserve">18134- 12- </w:t>
      </w:r>
      <w:r>
        <w:rPr>
          <w:rStyle w:val="FootnoteReference"/>
        </w:rPr>
        <w:footnoteReference w:id="2764"/>
      </w:r>
      <w:r>
        <w:rPr>
          <w:rFonts w:ascii="Amiri" w:hAnsi="Amiri" w:eastAsia="Amiri" w:cs="Amiri"/>
          <w:lang w:bidi="ar-SA"/>
          <w:color w:val="111111"/>
          <w:sz w:val="28"/>
          <w:szCs w:val="28"/>
          <w:rtl/>
        </w:rPr>
        <w:t xml:space="preserve">وَ عَنْهُ عَنْ أَحْمَدَ بْنِ عُمَرَ الْحَلَّالِ قَالَ: سَأَلْتُ أَبَا الْحَسَنِ ع عَنْ رَجُلٍ نَسِیَ أَنْ یُصَلِّیَ رَکْعَتَیْ طَوَافِ الْفَرِیضَةِ فَلَمْ یَذْکُرْ حَتَّی أَتَی مِنًی- قَالَ یَرْجِعُ إِلَی مَقَامِ إِبْرَاهِیمَ فَیُصَلِّیهِمَا.</w:t>
      </w:r>
    </w:p>
    <w:p>
      <w:pPr>
        <w:pStyle w:val="BookText"/>
      </w:pPr>
      <w:r>
        <w:rPr>
          <w:rFonts w:ascii="IRNazanin" w:hAnsi="IRNazanin" w:eastAsia="IRNazanin" w:cs="IRNazanin"/>
          <w:lang w:bidi="fa-IR"/>
          <w:color w:val="111111"/>
          <w:sz w:val="28"/>
          <w:szCs w:val="28"/>
          <w:rtl/>
        </w:rPr>
        <w:t xml:space="preserve">ص: 430</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5" w:name="pg14670_158462"/>
    <w:bookmarkEnd w:id="415"/>
    <w:p>
      <w:pPr>
        <w:pStyle w:val="BookText"/>
      </w:pPr>
      <w:r>
        <w:rPr>
          <w:rFonts w:ascii="Amiri" w:hAnsi="Amiri" w:eastAsia="Amiri" w:cs="Amiri"/>
          <w:lang w:bidi="ar-SA"/>
          <w:color w:val="111111"/>
          <w:sz w:val="28"/>
          <w:szCs w:val="28"/>
          <w:rtl/>
        </w:rPr>
        <w:t xml:space="preserve">وَ رَوَاهُ الصَّدُوقُ بِإِسْنَادِهِ عَنِ الْحُسَیْنِ بْنِ سَعِیدٍ عَنْ أَحْمَدَ بْنِ عُمَرَ مِثْلَهُ إِلَّا أَنَّهُ قَالَ نَسِیَ رَکْعَتَیْ طَوَافِ الْفَرِیضَةِ وَ قَدْ طَافَ بِالْبَیْتِ حَتَّی یَأْتِیَ مِنًی </w:t>
      </w:r>
      <w:r>
        <w:rPr>
          <w:rStyle w:val="FootnoteReference"/>
        </w:rPr>
        <w:footnoteReference w:id="27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عمر حلال نقل شده است که گفت: از امام کاظم (علیه‌السلام) درباره مردی پرسیدم که فراموش کرده بود دو رکعت نماز طواف واجب را بخواند و تا زمانی که به منا رسید، به یاد نیاورد. امام فرمود: باید به مقام ابراهیم برگردد و آن دو رکعت را بخواند.</w:t>
      </w:r>
    </w:p>
    <w:p>
      <w:pPr>
        <w:pStyle w:val="Heading5"/>
      </w:pPr>
      <w:bookmarkStart w:id="2048" w:name="_Toc1506"/>
      <w:r>
        <w:t>[رقم الحدیث الکلی: 18135 - رقم الحدیث الباب: 13]</w:t>
      </w:r>
      <w:bookmarkEnd w:id="2048"/>
    </w:p>
    <w:p>
      <w:pPr>
        <w:pStyle w:val="BookText"/>
      </w:pPr>
      <w:r>
        <w:rPr>
          <w:rFonts w:ascii="Times New Roman" w:hAnsi="Times New Roman" w:eastAsia="Times New Roman" w:cs="Times New Roman"/>
          <w:lang w:val="en-US" w:bidi="en-US"/>
          <w:color w:val="111111"/>
          <w:sz w:val="28"/>
          <w:szCs w:val="28"/>
          <w:rtl/>
        </w:rPr>
        <w:t xml:space="preserve">18135- 13- </w:t>
      </w:r>
      <w:r>
        <w:rPr>
          <w:rStyle w:val="FootnoteReference"/>
        </w:rPr>
        <w:footnoteReference w:id="2766"/>
      </w:r>
      <w:r>
        <w:rPr>
          <w:rFonts w:ascii="Amiri" w:hAnsi="Amiri" w:eastAsia="Amiri" w:cs="Amiri"/>
          <w:lang w:bidi="ar-SA"/>
          <w:color w:val="111111"/>
          <w:sz w:val="28"/>
          <w:szCs w:val="28"/>
          <w:rtl/>
        </w:rPr>
        <w:t xml:space="preserve">وَ عَنْهُ عَنْ مُحَمَّدِ بْنِ عُذَافِرٍ عَنْ عُمَرَ بْنِ یَزِیدَ عَنْ أَبِی عَبْدِ اللَّهِ ع قَالَ: مَنْ نَسِیَ أَنْ یُصَلِّیَ رَکْعَتَیْ طَوَافِ الْفَرِیضَةِ حَتَّی خَرَجَ مِنْ مَکَّةَ فَعَلَیْهِ أَنْ یَقْضِیَ أَوْ یَقْضِیَ عَنْهُ وَلِیُّهُ أَوْ رَجُلٌ مِنَ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امام صادق (علیه‌السلام) فرمود: هرکس فراموش کند که دو رکعت نماز طواف واجب را بخواند و از مکه خارج شود، باید آن را قضا کند یا ولی او یا مردی از مسلمانان آن را به جای او انجام دهد.</w:t>
      </w:r>
    </w:p>
    <w:p>
      <w:pPr>
        <w:pStyle w:val="Heading5"/>
      </w:pPr>
      <w:bookmarkStart w:id="2049" w:name="_Toc1507"/>
      <w:r>
        <w:t>[رقم الحدیث الکلی: 18136 - رقم الحدیث الباب: 14]</w:t>
      </w:r>
      <w:bookmarkEnd w:id="2049"/>
    </w:p>
    <w:p>
      <w:pPr>
        <w:pStyle w:val="BookText"/>
      </w:pPr>
      <w:r>
        <w:rPr>
          <w:rFonts w:ascii="Times New Roman" w:hAnsi="Times New Roman" w:eastAsia="Times New Roman" w:cs="Times New Roman"/>
          <w:lang w:val="en-US" w:bidi="en-US"/>
          <w:color w:val="111111"/>
          <w:sz w:val="28"/>
          <w:szCs w:val="28"/>
          <w:rtl/>
        </w:rPr>
        <w:t xml:space="preserve">18136- 14- </w:t>
      </w:r>
      <w:r>
        <w:rPr>
          <w:rStyle w:val="FootnoteReference"/>
        </w:rPr>
        <w:footnoteReference w:id="2767"/>
      </w:r>
      <w:r>
        <w:rPr>
          <w:rFonts w:ascii="Amiri" w:hAnsi="Amiri" w:eastAsia="Amiri" w:cs="Amiri"/>
          <w:lang w:bidi="ar-SA"/>
          <w:color w:val="111111"/>
          <w:sz w:val="28"/>
          <w:szCs w:val="28"/>
          <w:rtl/>
        </w:rPr>
        <w:t xml:space="preserve">وَ بِإِسْنَادِهِ عَنِ الْحُسَیْنِ بْنِ سَعِیدٍ عَنْ مُحَمَّدِ بْنِ سِنَانٍ عَنِ ابْنِ مُسْکَانَ قَالَ: حَدَّثَنِی مَنْ سَأَلَهُ عَنِ الرَّجُلِ یَنْسَی رَکْعَتَیْ طَوَافِ الْفَرِیضَةِ </w:t>
      </w:r>
      <w:r>
        <w:rPr>
          <w:rStyle w:val="FootnoteReference"/>
        </w:rPr>
        <w:footnoteReference w:id="2768"/>
      </w:r>
      <w:r>
        <w:rPr>
          <w:rFonts w:ascii="Amiri" w:hAnsi="Amiri" w:eastAsia="Amiri" w:cs="Amiri"/>
          <w:lang w:bidi="ar-SA"/>
          <w:color w:val="111111"/>
          <w:sz w:val="28"/>
          <w:szCs w:val="28"/>
          <w:rtl/>
        </w:rPr>
        <w:t xml:space="preserve">حَتَّی یَخْرُجَ فَقَالَ یُوَکِّلُ.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گفت: کسی که از امام (علیه‌السلام) پرسید را برای من نقل کرد: درباره مردی که فراموش کرده دو رکعت نماز طواف واجب را بخواند و از (مکه) خارج شود، امام فرمود: کسی را وکیل کند تا آن را انجام دهد.</w:t>
      </w:r>
    </w:p>
    <w:p>
      <w:pPr>
        <w:pStyle w:val="Heading5"/>
      </w:pPr>
      <w:bookmarkStart w:id="2050" w:name="_Toc1508"/>
      <w:r>
        <w:t>[رقم الحدیث الکلی: 18137 - رقم الحدیث الباب: 15]</w:t>
      </w:r>
      <w:bookmarkEnd w:id="2050"/>
    </w:p>
    <w:p>
      <w:pPr>
        <w:pStyle w:val="BookText"/>
      </w:pPr>
      <w:r>
        <w:rPr>
          <w:rFonts w:ascii="Times New Roman" w:hAnsi="Times New Roman" w:eastAsia="Times New Roman" w:cs="Times New Roman"/>
          <w:lang w:val="en-US" w:bidi="en-US"/>
          <w:color w:val="111111"/>
          <w:sz w:val="28"/>
          <w:szCs w:val="28"/>
          <w:rtl/>
        </w:rPr>
        <w:t xml:space="preserve">18137- 15- </w:t>
      </w:r>
      <w:r>
        <w:rPr>
          <w:rStyle w:val="FootnoteReference"/>
        </w:rPr>
        <w:footnoteReference w:id="2769"/>
      </w:r>
      <w:r>
        <w:rPr>
          <w:rFonts w:ascii="Amiri" w:hAnsi="Amiri" w:eastAsia="Amiri" w:cs="Amiri"/>
          <w:lang w:bidi="ar-SA"/>
          <w:color w:val="111111"/>
          <w:sz w:val="28"/>
          <w:szCs w:val="28"/>
          <w:rtl/>
        </w:rPr>
        <w:t xml:space="preserve">قَالَ ابْنُ مُسْکَانَ وَ فِی حَدِیثٍ آخَرَ إِنْ کَانَ جَاوَزَ مِیقَاتَ أَهْلِ أَرْضِهِ فَلْیَرْجِعْ وَ لْیُصَلِّهِمَا فَإِنَّ اللَّهَ تَعَالَی یَقُولُ وَ اتَّخِذُوا مِنْ مَقامِ إِبْراهِیمَ مُصَلًّی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التَّعَمُّدِ أَوْ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گفت: در حدیث دیگری آمده است که اگر شخص از میقات اهل سرزمینش عبور کرده باشد، باید برگردد و آن دو رکعت را بخواند، زیرا خداوند متعال می‌فرماید: "و از مقام ابراهیم، جایی برای نماز بگیرید." (سوره بقره، آیه 125).</w:t>
      </w:r>
    </w:p>
    <w:p>
      <w:pPr>
        <w:pStyle w:val="BookText"/>
      </w:pPr>
      <w:r>
        <w:rPr>
          <w:rFonts w:ascii="IRNazanin" w:hAnsi="IRNazanin" w:eastAsia="IRNazanin" w:cs="IRNazanin"/>
          <w:lang w:bidi="fa-IR"/>
          <w:color w:val="111111"/>
          <w:sz w:val="28"/>
          <w:szCs w:val="28"/>
          <w:rtl/>
        </w:rPr>
        <w:t xml:space="preserve">می‌گویم: این حکم بر عمدی بودن (خروج) یا بر استحباب(بازگشت) حمل می‌شود.</w:t>
      </w:r>
    </w:p>
    <w:p>
      <w:pPr>
        <w:pStyle w:val="Heading5"/>
      </w:pPr>
      <w:bookmarkStart w:id="2051" w:name="_Toc1509"/>
      <w:r>
        <w:t>[رقم الحدیث الکلی: 18138 - رقم الحدیث الباب: 16]</w:t>
      </w:r>
      <w:bookmarkEnd w:id="2051"/>
    </w:p>
    <w:p>
      <w:pPr>
        <w:pStyle w:val="BookText"/>
      </w:pPr>
      <w:r>
        <w:rPr>
          <w:rFonts w:ascii="Times New Roman" w:hAnsi="Times New Roman" w:eastAsia="Times New Roman" w:cs="Times New Roman"/>
          <w:lang w:val="en-US" w:bidi="en-US"/>
          <w:color w:val="111111"/>
          <w:sz w:val="28"/>
          <w:szCs w:val="28"/>
          <w:rtl/>
        </w:rPr>
        <w:t xml:space="preserve">18138- 16- </w:t>
      </w:r>
      <w:r>
        <w:rPr>
          <w:rStyle w:val="FootnoteReference"/>
        </w:rPr>
        <w:footnoteReference w:id="2771"/>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قَالَ: سَأَلْتُ أَبَا عَبْدِ اللَّهِ ع عَنْ رَجُلٍ نَسِیَ أَنْ یُصَلِّیَ الرَّکْعَتَیْنِ عِنْدَ مَقَامِ إِبْرَاهِیمَ ع- فِی طَوَافِ الْحَجِّ وَ الْعُمْرَةِ فَقَالَ</w:t>
      </w:r>
    </w:p>
    <w:p>
      <w:pPr>
        <w:pStyle w:val="BookText"/>
      </w:pPr>
      <w:r>
        <w:rPr>
          <w:rFonts w:ascii="IRNazanin" w:hAnsi="IRNazanin" w:eastAsia="IRNazanin" w:cs="IRNazanin"/>
          <w:lang w:bidi="fa-IR"/>
          <w:color w:val="111111"/>
          <w:sz w:val="28"/>
          <w:szCs w:val="28"/>
          <w:rtl/>
        </w:rPr>
        <w:t xml:space="preserve">ص: 431</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6" w:name="pg14670_158463"/>
    <w:bookmarkEnd w:id="416"/>
    <w:p>
      <w:pPr>
        <w:pStyle w:val="BookText"/>
      </w:pPr>
      <w:r>
        <w:rPr>
          <w:rFonts w:ascii="Amiri" w:hAnsi="Amiri" w:eastAsia="Amiri" w:cs="Amiri"/>
          <w:lang w:bidi="ar-SA"/>
          <w:color w:val="111111"/>
          <w:sz w:val="28"/>
          <w:szCs w:val="28"/>
          <w:rtl/>
        </w:rPr>
        <w:t xml:space="preserve">إِنْ کَانَ بِالْبَلَدِ صَلَّی رَکْعَتَیْنِ عِنْدَ مَقَامِ إِبْرَاهِیمَ ع- فَإِنَّ اللَّهَ عَزَّ وَ جَلَّ یَقُولُ وَ اتَّخِذُوا مِنْ مَقامِ إِبْراهِیمَ مُصَلًّی </w:t>
      </w:r>
      <w:r>
        <w:rPr>
          <w:rStyle w:val="FootnoteReference"/>
        </w:rPr>
        <w:footnoteReference w:id="2772"/>
      </w:r>
      <w:r>
        <w:rPr>
          <w:rFonts w:ascii="Amiri" w:hAnsi="Amiri" w:eastAsia="Amiri" w:cs="Amiri"/>
          <w:lang w:bidi="ar-SA"/>
          <w:color w:val="111111"/>
          <w:sz w:val="28"/>
          <w:szCs w:val="28"/>
          <w:rtl/>
        </w:rPr>
        <w:t xml:space="preserve">وَ إِنْ کَانَ قَدِ ارْتَحَلَ فَلَا آمُرُهُ أَنْ یَرْجِعَ.</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صباح کنانی نقل شده است که گفت: از امام صادق (علیه‌السلام) درباره مردی پرسیدم که فراموش کرده دو رکعت نماز را نزد مقام ابراهیم (علیه‌السلام) بعد از طواف حج و عمره بخواند. امام فرمود: اگر هنوز در شهر (مکه) باشد، باید دو رکعت را نزد مقام ابراهیم بخواند، زیرا خداوند عز و جل می‌فرماید: "و از مقام ابراهیم، جایی برای نماز بگیرید." (سوره بقره، آیه 125). و اگر حرکت کرده باشد، من به او دستور نمی‌دهم که برگردد.</w:t>
      </w:r>
    </w:p>
    <w:p>
      <w:pPr>
        <w:pStyle w:val="Heading5"/>
      </w:pPr>
      <w:bookmarkStart w:id="2052" w:name="_Toc1510"/>
      <w:r>
        <w:t>[رقم الحدیث الکلی: 18139 - رقم الحدیث الباب: 17]</w:t>
      </w:r>
      <w:bookmarkEnd w:id="2052"/>
    </w:p>
    <w:p>
      <w:pPr>
        <w:pStyle w:val="BookText"/>
      </w:pPr>
      <w:r>
        <w:rPr>
          <w:rFonts w:ascii="Times New Roman" w:hAnsi="Times New Roman" w:eastAsia="Times New Roman" w:cs="Times New Roman"/>
          <w:lang w:val="en-US" w:bidi="en-US"/>
          <w:color w:val="111111"/>
          <w:sz w:val="28"/>
          <w:szCs w:val="28"/>
          <w:rtl/>
        </w:rPr>
        <w:t xml:space="preserve">18139- 17- </w:t>
      </w:r>
      <w:r>
        <w:rPr>
          <w:rStyle w:val="FootnoteReference"/>
        </w:rPr>
        <w:footnoteReference w:id="2774"/>
      </w:r>
      <w:r>
        <w:rPr>
          <w:rFonts w:ascii="Amiri" w:hAnsi="Amiri" w:eastAsia="Amiri" w:cs="Amiri"/>
          <w:lang w:bidi="ar-SA"/>
          <w:color w:val="111111"/>
          <w:sz w:val="28"/>
          <w:szCs w:val="28"/>
          <w:rtl/>
        </w:rPr>
        <w:t xml:space="preserve">وَ عَنْهُ عَنْ أَحْمَدَ بْنِ مُحَمَّدٍ عَنْ مُحَمَّدِ بْنِ الْحُسَیْنِ زَعْلَانَ عَنِ الْحُسَیْنِ بْنِ بَشَّارٍ عَنْ هِشَامِ بْنِ الْمُثَنَّی وَ حَنَانٍ قَالا طُفْنَا بِالْبَیْتِ طَوَافَ النِّسَاءِ وَ نَسِینَا الرَّکْعَتَیْنِ فَلَمَّا صِرْنَا بِمِنًی ذَکَرْنَاهُمَا فَأَتَیْنَا أَبَا عَبْدِ اللَّهِ ع فَسَأَلْنَاهُ فَقَالَ صَلِّیَاهُمَا بِمِنًی.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مثنی و حنان نقل شده است که گفتند: طواف نساء را به جا آوردیم و دو رکعت نماز را فراموش کردیم. وقتی به منا رسیدیم، آن را به یاد آوردیم. سپس نزد امام صادق (علیه‌السلام) رفتیم و از او پرسیدیم. امام فرمود: آن دو رکعت را در منا بخوانید.</w:t>
      </w:r>
    </w:p>
    <w:p>
      <w:pPr>
        <w:pStyle w:val="Heading5"/>
      </w:pPr>
      <w:bookmarkStart w:id="2053" w:name="_Toc1511"/>
      <w:r>
        <w:t>[رقم الحدیث الکلی: 18140 - رقم الحدیث الباب: 18]</w:t>
      </w:r>
      <w:bookmarkEnd w:id="2053"/>
    </w:p>
    <w:p>
      <w:pPr>
        <w:pStyle w:val="BookText"/>
      </w:pPr>
      <w:r>
        <w:rPr>
          <w:rFonts w:ascii="Times New Roman" w:hAnsi="Times New Roman" w:eastAsia="Times New Roman" w:cs="Times New Roman"/>
          <w:lang w:val="en-US" w:bidi="en-US"/>
          <w:color w:val="111111"/>
          <w:sz w:val="28"/>
          <w:szCs w:val="28"/>
          <w:rtl/>
        </w:rPr>
        <w:t xml:space="preserve">18140- 18- </w:t>
      </w:r>
      <w:r>
        <w:rPr>
          <w:rStyle w:val="FootnoteReference"/>
        </w:rPr>
        <w:footnoteReference w:id="2775"/>
      </w:r>
      <w:r>
        <w:rPr>
          <w:rFonts w:ascii="Amiri" w:hAnsi="Amiri" w:eastAsia="Amiri" w:cs="Amiri"/>
          <w:lang w:bidi="ar-SA"/>
          <w:color w:val="111111"/>
          <w:sz w:val="28"/>
          <w:szCs w:val="28"/>
          <w:rtl/>
        </w:rPr>
        <w:t xml:space="preserve">وَ عَنْ عَلِیِّ بْنِ إِبْرَاهِیمَ عَنْ أَبِیهِ عَنِ ابْنِ أَبِی عُمَیْرٍ وَ عَنْ مُحَمَّدِ بْنِ إِسْمَاعِیلَ عَنِ الْفَضْلِ بْنِ شَاذَانَ عَنِ ابْنِ أَبِی عُمَیْرٍ وَ صَفْوَانَ بْنِ یَحْیَی عَنْ مُعَاوِیَةَ بْنِ عَمَّارٍ قَالَ: قُلْتُ لِأَبِی عَبْدِ اللَّهِ ع رَجُلٌ نَسِیَ الرَّکْعَتَیْنِ خَلْفَ مَقَامِ إِبْرَاهِیمَ ع فَلَمْ یَذْکُرْ حَتَّی ارْتَحَلَ مِنْ مَکَّةَ- قَالَ فَلْیُصَلِّهِمَا حَیْثُ ذَکَرَ وَ إِنْ ذَکَرَهُمَا وَ هُوَ فِی الْبَلَدِ فَلَا یَبْرَحْ حَتَّی یَقْضِیَهُمَا.</w:t>
      </w:r>
    </w:p>
    <w:p>
      <w:pPr>
        <w:pStyle w:val="BookText"/>
      </w:pPr>
      <w:r>
        <w:rPr>
          <w:rFonts w:ascii="Amiri" w:hAnsi="Amiri" w:eastAsia="Amiri" w:cs="Amiri"/>
          <w:lang w:bidi="ar-SA"/>
          <w:color w:val="111111"/>
          <w:sz w:val="28"/>
          <w:szCs w:val="28"/>
          <w:rtl/>
        </w:rPr>
        <w:t xml:space="preserve">وَ رَوَاهُ الصَّدُوقُ بِإِسْنَادِهِ عَنْ مُعَاوِیَةَ بْنِ عَمَّارٍ </w:t>
      </w:r>
      <w:r>
        <w:rPr>
          <w:rStyle w:val="FootnoteReference"/>
        </w:rPr>
        <w:footnoteReference w:id="2776"/>
      </w:r>
    </w:p>
    <w:p>
      <w:pPr>
        <w:pStyle w:val="BookText"/>
      </w:pPr>
      <w:r>
        <w:rPr>
          <w:rFonts w:ascii="Amiri" w:hAnsi="Amiri" w:eastAsia="Amiri" w:cs="Amiri"/>
          <w:lang w:bidi="ar-SA"/>
          <w:color w:val="111111"/>
          <w:sz w:val="28"/>
          <w:szCs w:val="28"/>
          <w:rtl/>
        </w:rPr>
        <w:t xml:space="preserve">وَ رَوَاهُ الشَّیْخُ بِإِسْنَادِهِ عَنْ فَضَالَةَ عَنْ مُعَاوِیَةَ بْنِ عَمَّارٍ مِثْلَهُ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گفت: به امام صادق (علیه‌السلام) گفتم: مردی دو رکعت نماز را پشت مقام ابراهیم (علیه‌السلام) فراموش کرده و تا زمانی که از مکه حرکت کرده است، به یاد نیاورده است. امام فرمود: هر جا که به یاد آورد، آن‌ها را بخواند و اگر در شهر (خودش) به یاد آورد، نباید از آنجا خارج شود تا آن‌ها را قضا کند.</w:t>
      </w:r>
    </w:p>
    <w:p>
      <w:pPr>
        <w:pStyle w:val="Heading5"/>
      </w:pPr>
      <w:bookmarkStart w:id="2054" w:name="_Toc1512"/>
      <w:r>
        <w:t>[رقم الحدیث الکلی: 18141 - رقم الحدیث الباب: 19]</w:t>
      </w:r>
      <w:bookmarkEnd w:id="2054"/>
    </w:p>
    <w:p>
      <w:pPr>
        <w:pStyle w:val="BookText"/>
      </w:pPr>
      <w:r>
        <w:rPr>
          <w:rFonts w:ascii="Times New Roman" w:hAnsi="Times New Roman" w:eastAsia="Times New Roman" w:cs="Times New Roman"/>
          <w:lang w:val="en-US" w:bidi="en-US"/>
          <w:color w:val="111111"/>
          <w:sz w:val="28"/>
          <w:szCs w:val="28"/>
          <w:rtl/>
        </w:rPr>
        <w:t xml:space="preserve">18141- 19- </w:t>
      </w:r>
      <w:r>
        <w:rPr>
          <w:rStyle w:val="FootnoteReference"/>
        </w:rPr>
        <w:footnoteReference w:id="2778"/>
      </w:r>
      <w:r>
        <w:rPr>
          <w:rFonts w:ascii="Amiri" w:hAnsi="Amiri" w:eastAsia="Amiri" w:cs="Amiri"/>
          <w:lang w:bidi="ar-SA"/>
          <w:color w:val="111111"/>
          <w:sz w:val="28"/>
          <w:szCs w:val="28"/>
          <w:rtl/>
        </w:rPr>
        <w:t xml:space="preserve">الْفَضْلُ بْنُ الْحَسَنِ الطَّبْرِسِیُّ فِی مَجْمَعِ الْبَیَانِ عَنِ</w:t>
      </w:r>
    </w:p>
    <w:p>
      <w:pPr>
        <w:pStyle w:val="BookText"/>
      </w:pPr>
      <w:r>
        <w:rPr>
          <w:rFonts w:ascii="IRNazanin" w:hAnsi="IRNazanin" w:eastAsia="IRNazanin" w:cs="IRNazanin"/>
          <w:lang w:bidi="fa-IR"/>
          <w:color w:val="111111"/>
          <w:sz w:val="28"/>
          <w:szCs w:val="28"/>
          <w:rtl/>
        </w:rPr>
        <w:t xml:space="preserve">ص: 432</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7" w:name="pg14670_158464"/>
    <w:bookmarkEnd w:id="417"/>
    <w:p>
      <w:pPr>
        <w:pStyle w:val="BookText"/>
      </w:pPr>
      <w:r>
        <w:rPr>
          <w:rFonts w:ascii="Amiri" w:hAnsi="Amiri" w:eastAsia="Amiri" w:cs="Amiri"/>
          <w:lang w:bidi="ar-SA"/>
          <w:color w:val="111111"/>
          <w:sz w:val="28"/>
          <w:szCs w:val="28"/>
          <w:rtl/>
        </w:rPr>
        <w:t xml:space="preserve">الصَّادِقِ ع أَنَّهُ سُئِلَ عَنِ الرَّجُلِ یَطُوفُ بِالْبَیْتِ طَوَافَ الْفَرِیضَةِ وَ نَسِیَ أَنْ یُصَلِّیَ رَکْعَتَیْنِ عِنْدَ مَقَامِ إِبْرَاهِیمَ- فَقَالَ یُصَلِّیهِمَا وَ لَوْ بَعْدَ أَیَّامٍ إِنَّ اللَّهَ یَقُولُ وَ اتَّخِذُوا مِنْ مَقامِ إِبْراهِیمَ مُصَلًّی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کتاب مجمع البیان از امام صادق (علیه‌السلام) نقل کرده است که از ایشان درباره مردی پرسیده شد که طواف واجب را به جا آورده و فراموش کرده دو رکعت نماز را نزد مقام ابراهیم بخواند. امام فرمود: حتی اگر بعد از چند روز باشد، آن دو رکعت را بخواند، زیرا خداوند می‌فرماید: "و از مقام ابراهیم، جایی برای نماز بگیرید." (سوره بقره، آیه 125).</w:t>
      </w:r>
    </w:p>
    <w:p>
      <w:pPr>
        <w:pStyle w:val="Heading5"/>
      </w:pPr>
      <w:bookmarkStart w:id="2055" w:name="_Toc1513"/>
      <w:r>
        <w:t>[رقم الحدیث الکلی: 18142 - رقم الحدیث الباب: 20]</w:t>
      </w:r>
      <w:bookmarkEnd w:id="2055"/>
    </w:p>
    <w:p>
      <w:pPr>
        <w:pStyle w:val="BookText"/>
      </w:pPr>
      <w:r>
        <w:rPr>
          <w:rFonts w:ascii="Times New Roman" w:hAnsi="Times New Roman" w:eastAsia="Times New Roman" w:cs="Times New Roman"/>
          <w:lang w:val="en-US" w:bidi="en-US"/>
          <w:color w:val="111111"/>
          <w:sz w:val="28"/>
          <w:szCs w:val="28"/>
          <w:rtl/>
        </w:rPr>
        <w:t xml:space="preserve">18142- 20- </w:t>
      </w:r>
      <w:r>
        <w:rPr>
          <w:rStyle w:val="FootnoteReference"/>
        </w:rPr>
        <w:footnoteReference w:id="2780"/>
      </w:r>
      <w:r>
        <w:rPr>
          <w:rFonts w:ascii="Amiri" w:hAnsi="Amiri" w:eastAsia="Amiri" w:cs="Amiri"/>
          <w:lang w:bidi="ar-SA"/>
          <w:color w:val="111111"/>
          <w:sz w:val="28"/>
          <w:szCs w:val="28"/>
          <w:rtl/>
        </w:rPr>
        <w:t xml:space="preserve">وَ رَوَاهُ الْعَیَّاشِیُّ فِی تَفْسِیرِهِ عَنِ الْحَلَبِیِّ عَنْ أَبِی عَبْدِ اللَّهِ ع إِلَّا أَنَّهُ قَالَ وَ جَهِلَ أَنْ یُصَلِّیَ.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علیه السلام همین روایت را نقل کرده ولی گفته اگرنمی دانسته که باید نماز بخواند .</w:t>
      </w:r>
    </w:p>
    <w:p>
      <w:pPr>
        <w:pStyle w:val="Heading4"/>
      </w:pPr>
      <w:bookmarkStart w:id="2056" w:name="_Toc1514"/>
      <w:r>
        <w:t>75- بَابُ جَوَازِ صَلَاةِ رَکْعَتَیِ الطَّوَافِ بِحِیَالِ الْمَقَامِ بَعِیداً عَنْهُ مَعَ الزِّحَامِ‌</w:t>
      </w:r>
      <w:bookmarkEnd w:id="2056"/>
    </w:p>
    <w:p>
      <w:pPr>
        <w:pStyle w:val="Heading5"/>
      </w:pPr>
      <w:bookmarkStart w:id="2057" w:name="_Toc1515"/>
      <w:r>
        <w:t>اشارة</w:t>
      </w:r>
      <w:bookmarkEnd w:id="2057"/>
    </w:p>
    <w:p>
      <w:pPr>
        <w:pStyle w:val="BookText"/>
      </w:pPr>
      <w:r>
        <w:rPr>
          <w:rStyle w:val="FootnoteReference"/>
        </w:rPr>
        <w:footnoteReference w:id="2781"/>
      </w:r>
      <w:r>
        <w:rPr>
          <w:rFonts w:ascii="Amiri" w:hAnsi="Amiri" w:eastAsia="Amiri" w:cs="Amiri"/>
          <w:lang w:bidi="ar-SA"/>
          <w:color w:val="111111"/>
          <w:sz w:val="28"/>
          <w:szCs w:val="28"/>
          <w:rtl/>
        </w:rPr>
        <w:t xml:space="preserve">75 بَابُ جَوَازِ صَلَاةِ رَکْعَتَیِ الطَّوَافِ بِحِیَالِ الْمَقَامِ بَعِیداً عَنْهُ مَعَ الزِّحَامِ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8" w:name="_Toc1516"/>
      <w:r>
        <w:t>[رقم الحدیث الکلی: 18143 - رقم الحدیث الباب: 1]</w:t>
      </w:r>
      <w:bookmarkEnd w:id="2058"/>
    </w:p>
    <w:p>
      <w:pPr>
        <w:pStyle w:val="BookText"/>
      </w:pPr>
      <w:r>
        <w:rPr>
          <w:rFonts w:ascii="Times New Roman" w:hAnsi="Times New Roman" w:eastAsia="Times New Roman" w:cs="Times New Roman"/>
          <w:lang w:val="en-US" w:bidi="en-US"/>
          <w:color w:val="111111"/>
          <w:sz w:val="28"/>
          <w:szCs w:val="28"/>
          <w:rtl/>
        </w:rPr>
        <w:t xml:space="preserve">18143- 1- </w:t>
      </w:r>
      <w:r>
        <w:rPr>
          <w:rStyle w:val="FootnoteReference"/>
        </w:rPr>
        <w:footnoteReference w:id="2782"/>
      </w:r>
      <w:r>
        <w:rPr>
          <w:rFonts w:ascii="Amiri" w:hAnsi="Amiri" w:eastAsia="Amiri" w:cs="Amiri"/>
          <w:lang w:bidi="ar-SA"/>
          <w:color w:val="111111"/>
          <w:sz w:val="28"/>
          <w:szCs w:val="28"/>
          <w:rtl/>
        </w:rPr>
        <w:t xml:space="preserve">مُحَمَّدُ بْنُ الْحَسَنِ بِإِسْنَادِهِ عَنْ سَعْدِ بْنِ عَبْدِ اللَّهِ عَنْ مُوسَی بْنِ الْحَسَنِ وَ الْحَسَنِ بْنِ عَلِیٍّ عَنْ أَحْمَدَ بْنِ هِلَالٍ عَنْ أُمَیَّةَ بْنِ عَلِیٍّ عَنِ الْحُسَیْنِ بْنِ عُثْمَانَ قَالَ: رَأَیْتُ أَبَا الْحَسَنِ ع یُصَلِّی رَکْعَتَیِ الْفَرِیضَةِ بِحِیَالِ الْمَقَامِ قَرِیباً مِنَ الظِّلَالِ لِکَثْرَةِ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عثمان نقل شده است که گفت: دیدم امام کاظم (علیه‌السلام) دو رکعت نماز واجب را نزدیک مقام ابراهیم، در مکانی که نزدیک سایه‌ها بود به دلیل ازدحام مردم، می‌خواند.</w:t>
      </w:r>
    </w:p>
    <w:p>
      <w:pPr>
        <w:pStyle w:val="Heading5"/>
      </w:pPr>
      <w:bookmarkStart w:id="2059" w:name="_Toc1517"/>
      <w:r>
        <w:t>[رقم الحدیث الکلی: 18144 - رقم الحدیث الباب: 2]</w:t>
      </w:r>
      <w:bookmarkEnd w:id="2059"/>
    </w:p>
    <w:p>
      <w:pPr>
        <w:pStyle w:val="BookText"/>
      </w:pPr>
      <w:r>
        <w:rPr>
          <w:rFonts w:ascii="Times New Roman" w:hAnsi="Times New Roman" w:eastAsia="Times New Roman" w:cs="Times New Roman"/>
          <w:lang w:val="en-US" w:bidi="en-US"/>
          <w:color w:val="111111"/>
          <w:sz w:val="28"/>
          <w:szCs w:val="28"/>
          <w:rtl/>
        </w:rPr>
        <w:t xml:space="preserve">18144- 2- </w:t>
      </w:r>
      <w:r>
        <w:rPr>
          <w:rStyle w:val="FootnoteReference"/>
        </w:rPr>
        <w:footnoteReference w:id="2783"/>
      </w:r>
      <w:r>
        <w:rPr>
          <w:rFonts w:ascii="Amiri" w:hAnsi="Amiri" w:eastAsia="Amiri" w:cs="Amiri"/>
          <w:lang w:bidi="ar-SA"/>
          <w:color w:val="111111"/>
          <w:sz w:val="28"/>
          <w:szCs w:val="28"/>
          <w:rtl/>
        </w:rPr>
        <w:t xml:space="preserve">مُحَمَّدُ بْنُ یَعْقُوبَ عَنْ عَلِیِّ بْنِ إِبْرَاهِیمَ عَنْ أَبِیهِ عَنِ ابْنِ أَبِی عُمَیْرٍ عَنِ الْحُسَیْنِ بْنِ عُثْمَانَ قَالَ: رَأَیْتُ أَبَا الْحَسَنِ مُوسَی ع یُصَلِّی رَکْعَتَیْ طَوَافِ الْفَرِیضَةِ بِحِیَالِ الْمَقَامِ قَرِیباً مِنْ ظِلَالِ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عثمان نقل شده است که گفت: دیدم امام کاظم (علیه‌السلام) دو رکعت نماز واجب را نزدیک مقام ابراهیم، در مکانی که نزدیک سایه‌ها مسجد بود (به دلیل ازدحام مردم) می‌خواند.</w:t>
      </w:r>
    </w:p>
    <w:p>
      <w:pPr>
        <w:pStyle w:val="BookText"/>
      </w:pPr>
      <w:r>
        <w:rPr>
          <w:rFonts w:ascii="IRNazanin" w:hAnsi="IRNazanin" w:eastAsia="IRNazanin" w:cs="IRNazanin"/>
          <w:lang w:bidi="fa-IR"/>
          <w:color w:val="111111"/>
          <w:sz w:val="28"/>
          <w:szCs w:val="28"/>
          <w:rtl/>
        </w:rPr>
        <w:t xml:space="preserve">ص: 433</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8" w:name="pg14670_158465"/>
    <w:bookmarkEnd w:id="418"/>
    <w:p>
      <w:pPr>
        <w:pStyle w:val="Heading4"/>
      </w:pPr>
      <w:bookmarkStart w:id="2060" w:name="_Toc1518"/>
      <w:r>
        <w:t>76- بَابُ جَوَازِ صَلَاةِ رَکْعَتَیِ الطَّوَافِ فِی کُلِّ وَقْتٍ وَ کَذَا الطَّوَافُ وَ اسْتِحْبَابِ الْمُبَادَرَةِ بِهِمَا بَعْدَهُ وَ حُکْمِ إِیقَاعِهِمَا عِنْدَ طُلُوعِ الشَّمْسِ وَ عِنْدَ غُرُوبِهَا</w:t>
      </w:r>
      <w:bookmarkEnd w:id="2060"/>
    </w:p>
    <w:p>
      <w:pPr>
        <w:pStyle w:val="Heading5"/>
      </w:pPr>
      <w:bookmarkStart w:id="2061" w:name="_Toc1519"/>
      <w:r>
        <w:t>اشارة</w:t>
      </w:r>
      <w:bookmarkEnd w:id="2061"/>
    </w:p>
    <w:p>
      <w:pPr>
        <w:pStyle w:val="BookText"/>
      </w:pPr>
      <w:r>
        <w:rPr>
          <w:rStyle w:val="FootnoteReference"/>
        </w:rPr>
        <w:footnoteReference w:id="2784"/>
      </w:r>
      <w:r>
        <w:rPr>
          <w:rFonts w:ascii="Amiri" w:hAnsi="Amiri" w:eastAsia="Amiri" w:cs="Amiri"/>
          <w:lang w:bidi="ar-SA"/>
          <w:color w:val="111111"/>
          <w:sz w:val="28"/>
          <w:szCs w:val="28"/>
          <w:rtl/>
        </w:rPr>
        <w:t xml:space="preserve">76 بَابُ جَوَازِ صَلَاةِ رَکْعَتَیِ الطَّوَافِ فِی کُلِّ وَقْتٍ وَ کَذَا الطَّوَافُ وَ اسْتِحْبَابِ الْمُبَادَرَةِ بِهِمَا بَعْدَهُ وَ حُکْمِ إِیقَاعِهِمَا عِنْدَ طُلُوعِ الشَّمْسِ وَ عِنْدَ غُرُوبِهَا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62" w:name="_Toc1520"/>
      <w:r>
        <w:t>[رقم الحدیث الکلی: 18145 - رقم الحدیث الباب: 1]</w:t>
      </w:r>
      <w:bookmarkEnd w:id="2062"/>
    </w:p>
    <w:p>
      <w:pPr>
        <w:pStyle w:val="BookText"/>
      </w:pPr>
      <w:r>
        <w:rPr>
          <w:rFonts w:ascii="Times New Roman" w:hAnsi="Times New Roman" w:eastAsia="Times New Roman" w:cs="Times New Roman"/>
          <w:lang w:val="en-US" w:bidi="en-US"/>
          <w:color w:val="111111"/>
          <w:sz w:val="28"/>
          <w:szCs w:val="28"/>
          <w:rtl/>
        </w:rPr>
        <w:t xml:space="preserve">18145- 1- </w:t>
      </w:r>
      <w:r>
        <w:rPr>
          <w:rStyle w:val="FootnoteReference"/>
        </w:rPr>
        <w:footnoteReference w:id="2785"/>
      </w: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قَالَ: سَأَلْتُ أَبَا جَعْفَرٍ ع عَنْ رَجُلٍ طَافَ طَوَافَ الْفَرِیضَةِ وَ فَرَغَ مِنْ طَوَافِهِ حِینَ غَرَبَتِ الشَّمْسُ قَالَ وَجَبَتْ عَلَیْهِ تِلْکَ السَّاعَةَ الرَّکْعَتَانِ فَلْیُصَلِّهِمَا قَبْلَ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(علیه‌السلام) درباره مردی پرسیدم که طواف واجب را به جا آورده و هنگام غروب خورشید از طواف فارغ شده است. امام فرمود: آن دو رکعت نماز بر او در آن ساعت واجب شده است، پس باید قبل از غروب نماز را بخواند.</w:t>
      </w:r>
    </w:p>
    <w:p>
      <w:pPr>
        <w:pStyle w:val="Heading5"/>
      </w:pPr>
      <w:bookmarkStart w:id="2063" w:name="_Toc1521"/>
      <w:r>
        <w:t>[رقم الحدیث الکلی: 18146 - رقم الحدیث الباب: 2]</w:t>
      </w:r>
      <w:bookmarkEnd w:id="2063"/>
    </w:p>
    <w:p>
      <w:pPr>
        <w:pStyle w:val="BookText"/>
      </w:pPr>
      <w:r>
        <w:rPr>
          <w:rFonts w:ascii="Times New Roman" w:hAnsi="Times New Roman" w:eastAsia="Times New Roman" w:cs="Times New Roman"/>
          <w:lang w:val="en-US" w:bidi="en-US"/>
          <w:color w:val="111111"/>
          <w:sz w:val="28"/>
          <w:szCs w:val="28"/>
          <w:rtl/>
        </w:rPr>
        <w:t xml:space="preserve">18146- 2- </w:t>
      </w:r>
      <w:r>
        <w:rPr>
          <w:rStyle w:val="FootnoteReference"/>
        </w:rPr>
        <w:footnoteReference w:id="2786"/>
      </w:r>
      <w:r>
        <w:rPr>
          <w:rFonts w:ascii="Amiri" w:hAnsi="Amiri" w:eastAsia="Amiri" w:cs="Amiri"/>
          <w:lang w:bidi="ar-SA"/>
          <w:color w:val="111111"/>
          <w:sz w:val="28"/>
          <w:szCs w:val="28"/>
          <w:rtl/>
        </w:rPr>
        <w:t xml:space="preserve">وَ عَنْهُ عَنْ أَبِیهِ عَنِ ابْنِ أَبِی عُمَیْرٍ عَنْ رِفَاعَةَ قَالَ: سَأَلْتُ أَبَا عَبْدِ اللَّهِ ع عَنِ الرَّجُلِ یَطُوفُ الطَّوَافَ الْوَاجِبَ بَعْدَ الْعَصْرِ أَ یُصَلِّی الرَّکْعَتَیْنِ حِینَ یَفْرُغُ مِنْ طَوَافِهِ فَقَالَ نَعَمْ أَ مَا بَلَغَکَ قَوْلُ رَسُولِ اللَّهِ ص- یَا بَنِی عَبْدِ الْمُطَّلِبِ لَا تَمْنَعُوا النَّاسَ مِنَ الصَّلَاةِ بَعْدَ الْعَصْرِ فَتَمْنَعُوهُمْ مِنَ الطَّوَافِ.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رفاه نقل شده است که گفت: از امام صادق (علیه‌السلام) درباره مردی پرسیدم که طواف واجب را بعد از نماز عصر انجام دهد، آیا باید دو رکعت نماز را وقتی از طواف فارغ شد، بخواند؟ امام فرمود: بله، آیا به تو نرسیده است که پیامبر خدا (صلی‌الله‌علیه‌وآله) فرمود: "ای فرزندان عبدالمطلب، مردم را از نماز بعد از عصر باز ندارید، پس چگونه می‌توانید آن‌ها را از طواف بازدارید؟"</w:t>
      </w:r>
    </w:p>
    <w:p>
      <w:pPr>
        <w:pStyle w:val="Heading5"/>
      </w:pPr>
      <w:bookmarkStart w:id="2064" w:name="_Toc1522"/>
      <w:r>
        <w:t>[رقم الحدیث الکلی: 18147 - رقم الحدیث الباب: 3]</w:t>
      </w:r>
      <w:bookmarkEnd w:id="2064"/>
    </w:p>
    <w:p>
      <w:pPr>
        <w:pStyle w:val="BookText"/>
      </w:pPr>
      <w:r>
        <w:rPr>
          <w:rFonts w:ascii="Times New Roman" w:hAnsi="Times New Roman" w:eastAsia="Times New Roman" w:cs="Times New Roman"/>
          <w:lang w:val="en-US" w:bidi="en-US"/>
          <w:color w:val="111111"/>
          <w:sz w:val="28"/>
          <w:szCs w:val="28"/>
          <w:rtl/>
        </w:rPr>
        <w:t xml:space="preserve">18147- 3- </w:t>
      </w:r>
      <w:r>
        <w:rPr>
          <w:rStyle w:val="FootnoteReference"/>
        </w:rPr>
        <w:footnoteReference w:id="2787"/>
      </w:r>
      <w:r>
        <w:rPr>
          <w:rFonts w:ascii="Amiri" w:hAnsi="Amiri" w:eastAsia="Amiri" w:cs="Amiri"/>
          <w:lang w:bidi="ar-SA"/>
          <w:color w:val="111111"/>
          <w:sz w:val="28"/>
          <w:szCs w:val="28"/>
          <w:rtl/>
        </w:rPr>
        <w:t xml:space="preserve">وَ عَنْ عَلِیٍّ عَنْ أَبِیهِ عَنِ ابْنِ أَبِی عُمَیْرٍ وَ عَنْ مُحَمَّدِ بْنِ إِسْمَاعِیلَ عَنِ الْفَضْلِ بْنِ شَاذَانَ عَنِ ابْنِ أَبِی عُمَیْرٍ وَ صَفْوَانَ بْنِ یَحْیَی عَنْ مُعَاوِیَةَ بْنِ عَمَّارٍ قَالَ: قَالَ أَبُو عَبْدِ اللَّهِ ع إِذَا فَرَغْتَ مِنْ طَوَافِکَ فَائْتِ مَقَامَ إِبْرَاهِیمَ- فَصَلِّ رَکْعَتَیْنِ إِلَی أَنْ قَالَ وَ هَاتَانِ الرَّکْعَتَانِ هُمَا</w:t>
      </w:r>
    </w:p>
    <w:p>
      <w:pPr>
        <w:pStyle w:val="BookText"/>
      </w:pPr>
      <w:r>
        <w:rPr>
          <w:rFonts w:ascii="IRNazanin" w:hAnsi="IRNazanin" w:eastAsia="IRNazanin" w:cs="IRNazanin"/>
          <w:lang w:bidi="fa-IR"/>
          <w:color w:val="111111"/>
          <w:sz w:val="28"/>
          <w:szCs w:val="28"/>
          <w:rtl/>
        </w:rPr>
        <w:t xml:space="preserve">ص: 434</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9" w:name="pg14670_158466"/>
    <w:bookmarkEnd w:id="419"/>
    <w:p>
      <w:pPr>
        <w:pStyle w:val="BookText"/>
      </w:pPr>
      <w:r>
        <w:rPr>
          <w:rFonts w:ascii="Amiri" w:hAnsi="Amiri" w:eastAsia="Amiri" w:cs="Amiri"/>
          <w:lang w:bidi="ar-SA"/>
          <w:color w:val="111111"/>
          <w:sz w:val="28"/>
          <w:szCs w:val="28"/>
          <w:rtl/>
        </w:rPr>
        <w:t xml:space="preserve">الْفَرِیضَةُ لَیْسَ یُکْرَهُ لَکَ أَنْ تُصَلِّیَهُمَا فِی أَیِّ السَّاعَاتِ </w:t>
      </w:r>
      <w:r>
        <w:rPr>
          <w:rStyle w:val="FootnoteReference"/>
        </w:rPr>
        <w:footnoteReference w:id="2788"/>
      </w:r>
      <w:r>
        <w:rPr>
          <w:rFonts w:ascii="Amiri" w:hAnsi="Amiri" w:eastAsia="Amiri" w:cs="Amiri"/>
          <w:lang w:bidi="ar-SA"/>
          <w:color w:val="111111"/>
          <w:sz w:val="28"/>
          <w:szCs w:val="28"/>
          <w:rtl/>
        </w:rPr>
        <w:t xml:space="preserve">شِئْتَ عِنْدَ طُلُوعِ الشَّمْسِ وَ عِنْدَ غُرُوبِهَا وَ لَا تُؤَخِّرَهَا </w:t>
      </w:r>
      <w:r>
        <w:rPr>
          <w:rStyle w:val="FootnoteReference"/>
        </w:rPr>
        <w:footnoteReference w:id="2789"/>
      </w:r>
      <w:r>
        <w:rPr>
          <w:rFonts w:ascii="Amiri" w:hAnsi="Amiri" w:eastAsia="Amiri" w:cs="Amiri"/>
          <w:lang w:bidi="ar-SA"/>
          <w:color w:val="111111"/>
          <w:sz w:val="28"/>
          <w:szCs w:val="28"/>
          <w:rtl/>
        </w:rPr>
        <w:t xml:space="preserve">سَاعَةَ تَطُوفُ وَ تَفْرُغُ فَصَلِّهِمَا.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گفت: امام صادق (علیه‌السلام) فرمود: وقتی از طواف فارغ شدی، به مقام ابراهیم برو و دو رکعت نماز را بخوان. این دو رکعت نماز، نماز واجب هستند و برای تو مکروه نیست که آن‌ها را در هر زمانی که خواستی بخوانی، چه هنگام طلوع خورشید و چه هنگام غروب آن، اما نباید آن‌ها را به تأخیر بیندازی تا زمانی که طواف کرده و از آن فارغ شوی و سپس نماز را (زود)بخوان.</w:t>
      </w:r>
    </w:p>
    <w:p>
      <w:pPr>
        <w:pStyle w:val="Heading5"/>
      </w:pPr>
      <w:bookmarkStart w:id="2065" w:name="_Toc1523"/>
      <w:r>
        <w:t>[رقم الحدیث الکلی: 18148 - رقم الحدیث الباب: 4]</w:t>
      </w:r>
      <w:bookmarkEnd w:id="2065"/>
    </w:p>
    <w:p>
      <w:pPr>
        <w:pStyle w:val="BookText"/>
      </w:pPr>
      <w:r>
        <w:rPr>
          <w:rFonts w:ascii="Times New Roman" w:hAnsi="Times New Roman" w:eastAsia="Times New Roman" w:cs="Times New Roman"/>
          <w:lang w:val="en-US" w:bidi="en-US"/>
          <w:color w:val="111111"/>
          <w:sz w:val="28"/>
          <w:szCs w:val="28"/>
          <w:rtl/>
        </w:rPr>
        <w:t xml:space="preserve">18148- 4- </w:t>
      </w:r>
      <w:r>
        <w:rPr>
          <w:rStyle w:val="FootnoteReference"/>
        </w:rPr>
        <w:footnoteReference w:id="2790"/>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عَنْ أَبِی الْحَسَنِ ع قَالَ: مَا رَأَیْتُ النَّاسَ أَخَذُوا عَنِ الْحَسَنِ وَ الْحُسَیْنِ ع- إِلَّا الصَّلَاةَ بَعْدَ الْعَصْرِ وَ بَعْدَ الْغَدَاةِ فِی طَوَافِ الْفَرِیضَةِ.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9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امام کاظم (علیه‌السلام) شنیدم که فرمود: من ندیدم مردم چیزی را از حسن و حسین (علیهماالسلام) گرفته باشند جز نماز بعد از عصر و بعد از فجر در طواف واجب.</w:t>
      </w:r>
    </w:p>
    <w:p>
      <w:pPr>
        <w:pStyle w:val="Heading5"/>
      </w:pPr>
      <w:bookmarkStart w:id="2066" w:name="_Toc1524"/>
      <w:r>
        <w:t>[رقم الحدیث الکلی: 18149 - رقم الحدیث الباب: 5]</w:t>
      </w:r>
      <w:bookmarkEnd w:id="2066"/>
    </w:p>
    <w:p>
      <w:pPr>
        <w:pStyle w:val="BookText"/>
      </w:pPr>
      <w:r>
        <w:rPr>
          <w:rFonts w:ascii="Times New Roman" w:hAnsi="Times New Roman" w:eastAsia="Times New Roman" w:cs="Times New Roman"/>
          <w:lang w:val="en-US" w:bidi="en-US"/>
          <w:color w:val="111111"/>
          <w:sz w:val="28"/>
          <w:szCs w:val="28"/>
          <w:rtl/>
        </w:rPr>
        <w:t xml:space="preserve">18149- 5- </w:t>
      </w:r>
      <w:r>
        <w:rPr>
          <w:rStyle w:val="FootnoteReference"/>
        </w:rPr>
        <w:footnoteReference w:id="2792"/>
      </w:r>
      <w:r>
        <w:rPr>
          <w:rFonts w:ascii="Amiri" w:hAnsi="Amiri" w:eastAsia="Amiri" w:cs="Amiri"/>
          <w:lang w:bidi="ar-SA"/>
          <w:color w:val="111111"/>
          <w:sz w:val="28"/>
          <w:szCs w:val="28"/>
          <w:rtl/>
        </w:rPr>
        <w:t xml:space="preserve">وَ بِإِسْنَادِهِ عَنْ مُوسَی بْنِ الْقَاسِمِ عَنْ مُحَمَّدٍ عَنْ سَیْفِ بْنِ عَمِیرَةَ </w:t>
      </w:r>
      <w:r>
        <w:rPr>
          <w:rStyle w:val="FootnoteReference"/>
        </w:rPr>
        <w:footnoteReference w:id="2793"/>
      </w:r>
      <w:r>
        <w:rPr>
          <w:rFonts w:ascii="Amiri" w:hAnsi="Amiri" w:eastAsia="Amiri" w:cs="Amiri"/>
          <w:lang w:bidi="ar-SA"/>
          <w:color w:val="111111"/>
          <w:sz w:val="28"/>
          <w:szCs w:val="28"/>
          <w:rtl/>
        </w:rPr>
        <w:t xml:space="preserve">عَنْ مَنْصُورِ بْنِ حَازِمٍ عَنْ أَبِی عَبْدِ اللَّهِ ع قَالَ: سَأَلْتُهُ عَنْ رَکْعَتَیْ طَوَافِ الْفَرِیضَةِ قَالَ لَا تُؤَخِّرْهَا سَاعَةً إِذَا طُفْتَ فَصَلِّ.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گفت: از امام صادق (علیه‌السلام) درباره دو رکعت نماز طواف واجب پرسیدم. امام فرمود: آن‌ها را یک ساعت به تأخیر ننداز، وقتی طواف را انجام دادی، نماز را بخوان.</w:t>
      </w:r>
    </w:p>
    <w:p>
      <w:pPr>
        <w:pStyle w:val="Heading5"/>
      </w:pPr>
      <w:bookmarkStart w:id="2067" w:name="_Toc1525"/>
      <w:r>
        <w:t>[رقم الحدیث الکلی: 18150 - رقم الحدیث الباب: 6]</w:t>
      </w:r>
      <w:bookmarkEnd w:id="2067"/>
    </w:p>
    <w:p>
      <w:pPr>
        <w:pStyle w:val="BookText"/>
      </w:pPr>
      <w:r>
        <w:rPr>
          <w:rFonts w:ascii="Times New Roman" w:hAnsi="Times New Roman" w:eastAsia="Times New Roman" w:cs="Times New Roman"/>
          <w:lang w:val="en-US" w:bidi="en-US"/>
          <w:color w:val="111111"/>
          <w:sz w:val="28"/>
          <w:szCs w:val="28"/>
          <w:rtl/>
        </w:rPr>
        <w:t xml:space="preserve">18150- 6- </w:t>
      </w:r>
      <w:r>
        <w:rPr>
          <w:rStyle w:val="FootnoteReference"/>
        </w:rPr>
        <w:footnoteReference w:id="2794"/>
      </w:r>
      <w:r>
        <w:rPr>
          <w:rFonts w:ascii="Amiri" w:hAnsi="Amiri" w:eastAsia="Amiri" w:cs="Amiri"/>
          <w:lang w:bidi="ar-SA"/>
          <w:color w:val="111111"/>
          <w:sz w:val="28"/>
          <w:szCs w:val="28"/>
          <w:rtl/>
        </w:rPr>
        <w:t xml:space="preserve">وَ عَنْهُ عَنْ أَبِی الْفَضْلِ الثَّقَفِیِّ عَنْ عَبْدِ اللَّهِ بْنِ بُکَیْرٍ عَنْ مُیَسِّرٍ عَنْ أَبِی عَبْدِ اللَّهِ ع قَالَ: صَلِّ رَکْعَتَیْ طَوَافِ الْفَرِیضَةِ بَعْدَ الْفَجْرِ کَانَ أَوْ بَعْدَ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میسر نقل شده است که گفت: از امام صادق (علیه‌السلام) شنیدم که فرمود: دو رکعت نماز طواف واجب را بعد از فجر یا بعد از عصر بخوان.</w:t>
      </w:r>
    </w:p>
    <w:p>
      <w:pPr>
        <w:pStyle w:val="Heading5"/>
      </w:pPr>
      <w:bookmarkStart w:id="2068" w:name="_Toc1526"/>
      <w:r>
        <w:t>[رقم الحدیث الکلی: 18151 - رقم الحدیث الباب: 7]</w:t>
      </w:r>
      <w:bookmarkEnd w:id="2068"/>
    </w:p>
    <w:p>
      <w:pPr>
        <w:pStyle w:val="BookText"/>
      </w:pPr>
      <w:r>
        <w:rPr>
          <w:rFonts w:ascii="Times New Roman" w:hAnsi="Times New Roman" w:eastAsia="Times New Roman" w:cs="Times New Roman"/>
          <w:lang w:val="en-US" w:bidi="en-US"/>
          <w:color w:val="111111"/>
          <w:sz w:val="28"/>
          <w:szCs w:val="28"/>
          <w:rtl/>
        </w:rPr>
        <w:t xml:space="preserve">18151- 7- </w:t>
      </w:r>
      <w:r>
        <w:rPr>
          <w:rStyle w:val="FootnoteReference"/>
        </w:rPr>
        <w:footnoteReference w:id="2795"/>
      </w:r>
      <w:r>
        <w:rPr>
          <w:rFonts w:ascii="Amiri" w:hAnsi="Amiri" w:eastAsia="Amiri" w:cs="Amiri"/>
          <w:lang w:bidi="ar-SA"/>
          <w:color w:val="111111"/>
          <w:sz w:val="28"/>
          <w:szCs w:val="28"/>
          <w:rtl/>
        </w:rPr>
        <w:t xml:space="preserve">وَ عَنْهُ عَنْ حَمَّادٍ عَنْ حَرِیزٍ عَنْ مُحَمَّدِ بْنِ مُسْلِمٍ قَالَ:</w:t>
      </w:r>
    </w:p>
    <w:p>
      <w:pPr>
        <w:pStyle w:val="BookText"/>
      </w:pPr>
      <w:r>
        <w:rPr>
          <w:rFonts w:ascii="IRNazanin" w:hAnsi="IRNazanin" w:eastAsia="IRNazanin" w:cs="IRNazanin"/>
          <w:lang w:bidi="fa-IR"/>
          <w:color w:val="111111"/>
          <w:sz w:val="28"/>
          <w:szCs w:val="28"/>
          <w:rtl/>
        </w:rPr>
        <w:t xml:space="preserve">ص: 435</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0" w:name="pg14670_158467"/>
    <w:bookmarkEnd w:id="420"/>
    <w:p>
      <w:pPr>
        <w:pStyle w:val="BookText"/>
      </w:pPr>
      <w:r>
        <w:rPr>
          <w:rFonts w:ascii="Amiri" w:hAnsi="Amiri" w:eastAsia="Amiri" w:cs="Amiri"/>
          <w:lang w:bidi="ar-SA"/>
          <w:color w:val="111111"/>
          <w:sz w:val="28"/>
          <w:szCs w:val="28"/>
          <w:rtl/>
        </w:rPr>
        <w:t xml:space="preserve">سَأَلْتُ أَبَا جَعْفَرٍ ع عَنْ رَکْعَتَیْ طَوَافِ الْفَرِیضَةِ فَقَالَ وَقْتُهُمَا إِذَا فَرَغْتَ مِنْ طَوَافِکَ وَ أَکْرَهُهُ عِنْدَ اصْفِرَارِ الشَّمْسِ وَ عِنْدَ طُلُوعِهَا.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(علیه‌السلام) درباره دو رکعت نماز طواف واجب پرسیدم. امام فرمود: وقت آن‌ها زمانی است که از طواف فارغ شدی، و من آن را در هنگام زرد شدن خورشید و هنگام طلوع آن مکروه می‌دانم.</w:t>
      </w:r>
    </w:p>
    <w:p>
      <w:pPr>
        <w:pStyle w:val="Heading5"/>
      </w:pPr>
      <w:bookmarkStart w:id="2069" w:name="_Toc1527"/>
      <w:r>
        <w:t>[رقم الحدیث الکلی: 18152 - رقم الحدیث الباب: 8]</w:t>
      </w:r>
      <w:bookmarkEnd w:id="2069"/>
    </w:p>
    <w:p>
      <w:pPr>
        <w:pStyle w:val="BookText"/>
      </w:pPr>
      <w:r>
        <w:rPr>
          <w:rFonts w:ascii="Times New Roman" w:hAnsi="Times New Roman" w:eastAsia="Times New Roman" w:cs="Times New Roman"/>
          <w:lang w:val="en-US" w:bidi="en-US"/>
          <w:color w:val="111111"/>
          <w:sz w:val="28"/>
          <w:szCs w:val="28"/>
          <w:rtl/>
        </w:rPr>
        <w:t xml:space="preserve">18152- 8- </w:t>
      </w:r>
      <w:r>
        <w:rPr>
          <w:rStyle w:val="FootnoteReference"/>
        </w:rPr>
        <w:footnoteReference w:id="2796"/>
      </w:r>
      <w:r>
        <w:rPr>
          <w:rFonts w:ascii="Amiri" w:hAnsi="Amiri" w:eastAsia="Amiri" w:cs="Amiri"/>
          <w:lang w:bidi="ar-SA"/>
          <w:color w:val="111111"/>
          <w:sz w:val="28"/>
          <w:szCs w:val="28"/>
          <w:rtl/>
        </w:rPr>
        <w:t xml:space="preserve">وَ عَنْهُ عَنْ صَفْوَانَ عَنْ عَلَاءِ بْنِ رَزِینٍ عَنْ مُحَمَّدِ بْنِ مُسْلِمٍ قَالَ: سُئِلَ أَحَدُهُمَا ع عَنِ الرَّجُلِ یَدْخُلُ مَکَّةَ- بَعْدَ الْغَدَاةِ أَوْ بَعْدَ الْعَصْرِ قَالَ یَطُوفُ وَ یُصَلِّی الرَّکْعَتَیْنِ مَا لَمْ یَکُنْ عِنْدَ طُلُوعِ الشَّمْسِ أَوْ عِنْدَ احْمِرَارِهَا.</w:t>
      </w:r>
    </w:p>
    <w:p>
      <w:pPr>
        <w:pStyle w:val="BookText"/>
      </w:pPr>
      <w:r>
        <w:rPr>
          <w:rFonts w:ascii="Amiri" w:hAnsi="Amiri" w:eastAsia="Amiri" w:cs="Amiri"/>
          <w:lang w:bidi="ar-SA"/>
          <w:color w:val="111111"/>
          <w:sz w:val="28"/>
          <w:szCs w:val="28"/>
          <w:rtl/>
        </w:rPr>
        <w:t xml:space="preserve">أَقُولُ: حَمَلَهُ الشَّیْخُ عَلَی التَّقِیَّةِ وَ کَذَا الَّذِی قَبْلَهُ قَالَ لِأَنَّهُ مُوَافِقٌ لِلْعَامَّةِ.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یکی از آن‌ها (امام صادق یا امام باقر) درباره مردی که بعد از فجر یا بعد از عصر وارد مکه می‌شود، پرسیده شد. امام فرمود: او باید طواف کند و دو رکعت نماز را بخواند، مادامی که در هنگام طلوع خورشید یا هنگام سرخی آن نباشد.</w:t>
      </w:r>
    </w:p>
    <w:p>
      <w:pPr>
        <w:pStyle w:val="BookText"/>
      </w:pPr>
      <w:r>
        <w:rPr>
          <w:rFonts w:ascii="IRNazanin" w:hAnsi="IRNazanin" w:eastAsia="IRNazanin" w:cs="IRNazanin"/>
          <w:lang w:bidi="fa-IR"/>
          <w:color w:val="111111"/>
          <w:sz w:val="28"/>
          <w:szCs w:val="28"/>
          <w:rtl/>
        </w:rPr>
        <w:t xml:space="preserve">می‌گویم: این روایت به نظر می‌رسد بر اساس تقیه (احتیاط در مقابل دشمنان) باشد، زیرا با نظر عموم مردم مطابق است.</w:t>
      </w:r>
    </w:p>
    <w:p>
      <w:pPr>
        <w:pStyle w:val="Heading5"/>
      </w:pPr>
      <w:bookmarkStart w:id="2070" w:name="_Toc1528"/>
      <w:r>
        <w:t>[رقم الحدیث الکلی: 18153 - رقم الحدیث الباب: 9]</w:t>
      </w:r>
      <w:bookmarkEnd w:id="2070"/>
    </w:p>
    <w:p>
      <w:pPr>
        <w:pStyle w:val="BookText"/>
      </w:pPr>
      <w:r>
        <w:rPr>
          <w:rFonts w:ascii="Times New Roman" w:hAnsi="Times New Roman" w:eastAsia="Times New Roman" w:cs="Times New Roman"/>
          <w:lang w:val="en-US" w:bidi="en-US"/>
          <w:color w:val="111111"/>
          <w:sz w:val="28"/>
          <w:szCs w:val="28"/>
          <w:rtl/>
        </w:rPr>
        <w:t xml:space="preserve">18153- 9- </w:t>
      </w:r>
      <w:r>
        <w:rPr>
          <w:rStyle w:val="FootnoteReference"/>
        </w:rPr>
        <w:footnoteReference w:id="2797"/>
      </w:r>
      <w:r>
        <w:rPr>
          <w:rFonts w:ascii="Amiri" w:hAnsi="Amiri" w:eastAsia="Amiri" w:cs="Amiri"/>
          <w:lang w:bidi="ar-SA"/>
          <w:color w:val="111111"/>
          <w:sz w:val="28"/>
          <w:szCs w:val="28"/>
          <w:rtl/>
        </w:rPr>
        <w:t xml:space="preserve">وَ عَنْهُ عَنْ عَبَّاسٍ عَنْ حَکِیمِ بْنِ أَبِی الْعَلَاءِ </w:t>
      </w:r>
      <w:r>
        <w:rPr>
          <w:rStyle w:val="FootnoteReference"/>
        </w:rPr>
        <w:footnoteReference w:id="2798"/>
      </w:r>
      <w:r>
        <w:rPr>
          <w:rFonts w:ascii="Amiri" w:hAnsi="Amiri" w:eastAsia="Amiri" w:cs="Amiri"/>
          <w:lang w:bidi="ar-SA"/>
          <w:color w:val="111111"/>
          <w:sz w:val="28"/>
          <w:szCs w:val="28"/>
          <w:rtl/>
        </w:rPr>
        <w:t xml:space="preserve">عَنْ أَبِی عَبْدِ اللَّهِ ع قَالَ: سَأَلْتُهُ عَنِ الطَّوَافِ بَعْدَ الْعَصْرِ فَقَالَ طُفْ طَوَافاً وَ صَلِّ رَکْعَتَیْنِ قَبْلَ صَلَاةِ الْمَغْرِبِ عِنْدَ غُرُوبِ الشَّمْسِ وَ إِنْ طُفْتَ طَوَافاً آخَرَ فَصَلِّ الرَّکْعَتَیْنِ بَعْدَ الْمَغْرِبِ وَ سَأَلْتُهُ عَنِ الطَّوَافِ بَعْدَ الْفَجْرِ فَقَالَ طُفْ حَتَّی إِذَا طَلَعَتِ الشَّمْسُ فَارْکَعِ الرَّکَعَاتِ.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حکیم بن ابی العلاء نقل شده است که گفت: از امام صادق (علیه‌السلام) درباره طواف بعد از عصر پرسیدم. امام فرمود: طواف کن و دو رکعت نماز را قبل از نماز مغرب و هنگام غروب خورشید بخوان. و اگر طواف دیگری انجام دادی، دو رکعت نماز را بعد از مغرب بخوان. همچنین از او درباره طواف بعد از فجر پرسیدم. امام فرمود: طواف کن تا زمانی که خورشید طلوع کند، سپس دو رکعت نماز را بخوان.</w:t>
      </w:r>
    </w:p>
    <w:p>
      <w:pPr>
        <w:pStyle w:val="Heading5"/>
      </w:pPr>
      <w:bookmarkStart w:id="2071" w:name="_Toc1529"/>
      <w:r>
        <w:t>[رقم الحدیث الکلی: 18154 - رقم الحدیث الباب: 10]</w:t>
      </w:r>
      <w:bookmarkEnd w:id="2071"/>
    </w:p>
    <w:p>
      <w:pPr>
        <w:pStyle w:val="BookText"/>
      </w:pPr>
      <w:r>
        <w:rPr>
          <w:rFonts w:ascii="Times New Roman" w:hAnsi="Times New Roman" w:eastAsia="Times New Roman" w:cs="Times New Roman"/>
          <w:lang w:val="en-US" w:bidi="en-US"/>
          <w:color w:val="111111"/>
          <w:sz w:val="28"/>
          <w:szCs w:val="28"/>
          <w:rtl/>
        </w:rPr>
        <w:t xml:space="preserve">18154- 10- </w:t>
      </w:r>
      <w:r>
        <w:rPr>
          <w:rStyle w:val="FootnoteReference"/>
        </w:rPr>
        <w:footnoteReference w:id="2799"/>
      </w:r>
      <w:r>
        <w:rPr>
          <w:rFonts w:ascii="Amiri" w:hAnsi="Amiri" w:eastAsia="Amiri" w:cs="Amiri"/>
          <w:lang w:bidi="ar-SA"/>
          <w:color w:val="111111"/>
          <w:sz w:val="28"/>
          <w:szCs w:val="28"/>
          <w:rtl/>
        </w:rPr>
        <w:t xml:space="preserve">وَ بِإِسْنَادِهِ عَنْ أَحْمَدَ بْنِ مُحَمَّدِ بْنِ عِیسَی عَنْ مُحَمَّدِ بْنِ إِسْمَاعِیلَ بْنِ بَزِیعٍ قَالَ: سَأَلْتُ الرِّضَا ع عَنْ صَلَاةِ طَوَافِ التَّطَوُّعِ بَعْدَ الْعَصْرِ فَقَالَ لَا فَذَکَرْتُ لَهُ قَوْلَ بَعْضِ آبَائِهِ- أَنَّ النَّاسَ لَمْ یَأْخُذُوا عَنِ الْحَسَنِ وَ الْحُسَیْنِ ع- إِلَّا الصَّلَاةَ بَعْدَ الْعَصْرِ بِمَکَّةَ فَقَالَ</w:t>
      </w:r>
    </w:p>
    <w:p>
      <w:pPr>
        <w:pStyle w:val="BookText"/>
      </w:pPr>
      <w:r>
        <w:rPr>
          <w:rFonts w:ascii="IRNazanin" w:hAnsi="IRNazanin" w:eastAsia="IRNazanin" w:cs="IRNazanin"/>
          <w:lang w:bidi="fa-IR"/>
          <w:color w:val="111111"/>
          <w:sz w:val="28"/>
          <w:szCs w:val="28"/>
          <w:rtl/>
        </w:rPr>
        <w:t xml:space="preserve">ص: 436</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1" w:name="pg14670_158468"/>
    <w:bookmarkEnd w:id="421"/>
    <w:p>
      <w:pPr>
        <w:pStyle w:val="BookText"/>
      </w:pPr>
      <w:r>
        <w:rPr>
          <w:rFonts w:ascii="Amiri" w:hAnsi="Amiri" w:eastAsia="Amiri" w:cs="Amiri"/>
          <w:lang w:bidi="ar-SA"/>
          <w:color w:val="111111"/>
          <w:sz w:val="28"/>
          <w:szCs w:val="28"/>
          <w:rtl/>
        </w:rPr>
        <w:t xml:space="preserve">نَعَمْ وَ لَکِنْ إِذَا رَأَیْتَ النَّاسَ یُقْبِلُونَ عَلَی شَیْ‌ءٍ فَاجْتَنِبْهُ </w:t>
      </w:r>
      <w:r>
        <w:rPr>
          <w:rStyle w:val="FootnoteReference"/>
        </w:rPr>
        <w:footnoteReference w:id="2800"/>
      </w:r>
      <w:r>
        <w:rPr>
          <w:rFonts w:ascii="Amiri" w:hAnsi="Amiri" w:eastAsia="Amiri" w:cs="Amiri"/>
          <w:lang w:bidi="ar-SA"/>
          <w:color w:val="111111"/>
          <w:sz w:val="28"/>
          <w:szCs w:val="28"/>
          <w:rtl/>
        </w:rPr>
        <w:t xml:space="preserve">فَقُلْتُ إِنَّ هَؤُلَاءِ یَفْعَلُونَ فَقَالَ لَسْتُمْ مِثْلَهُمْ.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نقل شده است که گفت: از امام رضا (علیه‌السلام) درباره نماز طواف مستحب بعد از عصر پرسیدم. امام فرمود: نه، سپس به او گفتم که برخی از اجدادش گفته‌اند: مردم چیزی از حسن و حسین (علیهماالسلام) نگرفته‌اند جز نماز بعد از عصر در مکه. امام فرمود: بله، ولی وقتی دیدی که مردم به چیزی روی آورده‌اند، آن را اجتناب کن. گفتم: این‌ها این کار را انجام می‌دهند. امام فرمود: شما مانند آن‌ها نیستید.</w:t>
      </w:r>
    </w:p>
    <w:p>
      <w:pPr>
        <w:pStyle w:val="Heading5"/>
      </w:pPr>
      <w:bookmarkStart w:id="2072" w:name="_Toc1530"/>
      <w:r>
        <w:t>[رقم الحدیث الکلی: 18155 - رقم الحدیث الباب: 11]</w:t>
      </w:r>
      <w:bookmarkEnd w:id="2072"/>
    </w:p>
    <w:p>
      <w:pPr>
        <w:pStyle w:val="BookText"/>
      </w:pPr>
      <w:r>
        <w:rPr>
          <w:rFonts w:ascii="Times New Roman" w:hAnsi="Times New Roman" w:eastAsia="Times New Roman" w:cs="Times New Roman"/>
          <w:lang w:val="en-US" w:bidi="en-US"/>
          <w:color w:val="111111"/>
          <w:sz w:val="28"/>
          <w:szCs w:val="28"/>
          <w:rtl/>
        </w:rPr>
        <w:t xml:space="preserve">18155- 11- </w:t>
      </w:r>
      <w:r>
        <w:rPr>
          <w:rStyle w:val="FootnoteReference"/>
        </w:rPr>
        <w:footnoteReference w:id="2801"/>
      </w:r>
      <w:r>
        <w:rPr>
          <w:rFonts w:ascii="Amiri" w:hAnsi="Amiri" w:eastAsia="Amiri" w:cs="Amiri"/>
          <w:lang w:bidi="ar-SA"/>
          <w:color w:val="111111"/>
          <w:sz w:val="28"/>
          <w:szCs w:val="28"/>
          <w:rtl/>
        </w:rPr>
        <w:t xml:space="preserve">وَ عَنْهُ عَنِ الْحَسَنِ بْنِ عَلِیِّ بْنِ یَقْطِینٍ عَنْ أَخِیهِ الْحُسَیْنِ عَنْ عَلِیِّ بْنِ یَقْطِینٍ قَالَ: سَأَلْتُ أَبَا الْحَسَنِ ع عَنِ الَّذِی یَطُوفُ بَعْدَ الْغَدَاةِ وَ بَعْدَ الْعَصْرِ وَ هُوَ فِی وَقْتِ الصَّلَاةِ أَ یُصَلِّی رَکَعَاتِ الطَّوَافِ نَافِلَةً کَانَتْ أَوْ فَرِیضَةً قَالَ لَا.</w:t>
      </w:r>
    </w:p>
    <w:p>
      <w:pPr>
        <w:pStyle w:val="BookText"/>
      </w:pPr>
      <w:r>
        <w:rPr>
          <w:rFonts w:ascii="Amiri" w:hAnsi="Amiri" w:eastAsia="Amiri" w:cs="Amiri"/>
          <w:lang w:bidi="ar-SA"/>
          <w:color w:val="111111"/>
          <w:sz w:val="28"/>
          <w:szCs w:val="28"/>
          <w:rtl/>
        </w:rPr>
        <w:t xml:space="preserve">أَقُولُ: حَمَلَهُ الشَّیْخُ عَلَی تَأْخِیرِ رَکْعَتَیِ الطَّوَافِ عَنِ الْفَرِیضَةِ الْحَاضِرَةِ.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گفت: از امام کاظم (علیه‌السلام) درباره کسی که بعد از فجر و بعد از عصر طواف می‌کند و در وقت نماز است، پرسیدم که آیا باید دو رکعت نماز طواف، که نفل یا واجب باشد، را بخواند؟ امام فرمود: نه.</w:t>
      </w:r>
    </w:p>
    <w:p>
      <w:pPr>
        <w:pStyle w:val="BookText"/>
      </w:pPr>
      <w:r>
        <w:rPr>
          <w:rFonts w:ascii="IRNazanin" w:hAnsi="IRNazanin" w:eastAsia="IRNazanin" w:cs="IRNazanin"/>
          <w:lang w:bidi="fa-IR"/>
          <w:color w:val="111111"/>
          <w:sz w:val="28"/>
          <w:szCs w:val="28"/>
          <w:rtl/>
        </w:rPr>
        <w:t xml:space="preserve">می‌گویم: شیخ این روایت را به تأخیر انداختن دو رکعت نماز طواف نسبت به نماز واجب حاضر حمل کرده است.</w:t>
      </w:r>
    </w:p>
    <w:p>
      <w:pPr>
        <w:pStyle w:val="Heading5"/>
      </w:pPr>
      <w:bookmarkStart w:id="2073" w:name="_Toc1531"/>
      <w:r>
        <w:t>[رقم الحدیث الکلی: 18156 - رقم الحدیث الباب: 12]</w:t>
      </w:r>
      <w:bookmarkEnd w:id="2073"/>
    </w:p>
    <w:p>
      <w:pPr>
        <w:pStyle w:val="BookText"/>
      </w:pPr>
      <w:r>
        <w:rPr>
          <w:rFonts w:ascii="Times New Roman" w:hAnsi="Times New Roman" w:eastAsia="Times New Roman" w:cs="Times New Roman"/>
          <w:lang w:val="en-US" w:bidi="en-US"/>
          <w:color w:val="111111"/>
          <w:sz w:val="28"/>
          <w:szCs w:val="28"/>
          <w:rtl/>
        </w:rPr>
        <w:t xml:space="preserve">18156- 12- </w:t>
      </w:r>
      <w:r>
        <w:rPr>
          <w:rStyle w:val="FootnoteReference"/>
        </w:rPr>
        <w:footnoteReference w:id="2802"/>
      </w:r>
      <w:r>
        <w:rPr>
          <w:rFonts w:ascii="Amiri" w:hAnsi="Amiri" w:eastAsia="Amiri" w:cs="Amiri"/>
          <w:lang w:bidi="ar-SA"/>
          <w:color w:val="111111"/>
          <w:sz w:val="28"/>
          <w:szCs w:val="28"/>
          <w:rtl/>
        </w:rPr>
        <w:t xml:space="preserve">قَالَ الشَّیْخُ وَ قَدْ رُوِیَ کَرَاهَةُ ذَلِکَ یَعْنِی صَلَاةَ رَکْعَتَیِ الطَّوَافِ عِنْدَ اصْفِرَارِ الشَّمْسِ وَ عِنْدَ طُلُوعِهَا.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گفته اند روایت داریم برکراهت آن یعنی خواندن دورکعت نمازطواف درزمان غروب وطلوع خورشید .</w:t>
      </w:r>
    </w:p>
    <w:p>
      <w:pPr>
        <w:pStyle w:val="Heading5"/>
      </w:pPr>
      <w:bookmarkStart w:id="2074" w:name="_Toc1532"/>
      <w:r>
        <w:t>[رقم الحدیث الکلی: 18157 - رقم الحدیث الباب: 13]</w:t>
      </w:r>
      <w:bookmarkEnd w:id="2074"/>
    </w:p>
    <w:p>
      <w:pPr>
        <w:pStyle w:val="BookText"/>
      </w:pPr>
      <w:r>
        <w:rPr>
          <w:rFonts w:ascii="Times New Roman" w:hAnsi="Times New Roman" w:eastAsia="Times New Roman" w:cs="Times New Roman"/>
          <w:lang w:val="en-US" w:bidi="en-US"/>
          <w:color w:val="111111"/>
          <w:sz w:val="28"/>
          <w:szCs w:val="28"/>
          <w:rtl/>
        </w:rPr>
        <w:t xml:space="preserve">18157- 13- </w:t>
      </w:r>
      <w:r>
        <w:rPr>
          <w:rStyle w:val="FootnoteReference"/>
        </w:rPr>
        <w:footnoteReference w:id="2803"/>
      </w:r>
      <w:r>
        <w:rPr>
          <w:rFonts w:ascii="Amiri" w:hAnsi="Amiri" w:eastAsia="Amiri" w:cs="Amiri"/>
          <w:lang w:bidi="ar-SA"/>
          <w:color w:val="111111"/>
          <w:sz w:val="28"/>
          <w:szCs w:val="28"/>
          <w:rtl/>
        </w:rPr>
        <w:t xml:space="preserve">قَالَ وَ رُوِیَ عَنْهُمْ ع أَنَّهُمْ قَالُوا خَمْسُ صَلَوَاتٍ تُصَلِّیهِنَّ عَلَی کُلِّ حَالٍ مِنْهَا رَکْعَتَا الطَّوَافِ.</w:t>
      </w:r>
    </w:p>
    <w:p>
      <w:pPr>
        <w:pStyle w:val="BookText"/>
      </w:pPr>
      <w:r>
        <w:rPr>
          <w:rFonts w:ascii="Amiri" w:hAnsi="Amiri" w:eastAsia="Amiri" w:cs="Amiri"/>
          <w:lang w:bidi="ar-SA"/>
          <w:color w:val="111111"/>
          <w:sz w:val="28"/>
          <w:szCs w:val="28"/>
          <w:rtl/>
        </w:rPr>
        <w:t xml:space="preserve">أَقُولُ: وَ تَقَدَّمَ مَا یَدُلُّ عَلَی ذَلِکَ فِی الصَّلَاةِ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ازائمه علیهم السلام روایت شده که فرموده اند : پنج نمازاستکه درهرحالی باید خوانده شود ازجمله آنها دورکعت نماز طواف است .</w:t>
      </w:r>
    </w:p>
    <w:p>
      <w:pPr>
        <w:pStyle w:val="BookText"/>
      </w:pPr>
      <w:r>
        <w:rPr>
          <w:rFonts w:ascii="IRNazanin" w:hAnsi="IRNazanin" w:eastAsia="IRNazanin" w:cs="IRNazanin"/>
          <w:lang w:bidi="fa-IR"/>
          <w:color w:val="111111"/>
          <w:sz w:val="28"/>
          <w:szCs w:val="28"/>
          <w:rtl/>
        </w:rPr>
        <w:t xml:space="preserve">ص: 437</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2" w:name="pg14670_158469"/>
    <w:bookmarkEnd w:id="422"/>
    <w:p>
      <w:pPr>
        <w:pStyle w:val="Heading4"/>
      </w:pPr>
      <w:bookmarkStart w:id="2075" w:name="_Toc1533"/>
      <w:r>
        <w:t>77- بَابُ أَنَّ مَنْ نَسِیَ رَکْعَتَیِ الطَّوَافِ الْوَاجِبِ حَتَّی شَرَعَ فِی السَّعْیِ وَجَبَ عَلَیْهِ قَطْعُهُ وَ صَلَاةُ الرَّکْعَتَیْنِ ثُمَّ إِتْمَامُ السَّعْیِ أَوْ صَلَاةُ الرَّکْعَتَیْنِ بَعْدَ إِتْمَامِهِ‌</w:t>
      </w:r>
      <w:bookmarkEnd w:id="2075"/>
    </w:p>
    <w:p>
      <w:pPr>
        <w:pStyle w:val="Heading5"/>
      </w:pPr>
      <w:bookmarkStart w:id="2076" w:name="_Toc1534"/>
      <w:r>
        <w:t>اشارة</w:t>
      </w:r>
      <w:bookmarkEnd w:id="2076"/>
    </w:p>
    <w:p>
      <w:pPr>
        <w:pStyle w:val="BookText"/>
      </w:pPr>
      <w:r>
        <w:rPr>
          <w:rStyle w:val="FootnoteReference"/>
        </w:rPr>
        <w:footnoteReference w:id="2805"/>
      </w:r>
      <w:r>
        <w:rPr>
          <w:rFonts w:ascii="Amiri" w:hAnsi="Amiri" w:eastAsia="Amiri" w:cs="Amiri"/>
          <w:lang w:bidi="ar-SA"/>
          <w:color w:val="111111"/>
          <w:sz w:val="28"/>
          <w:szCs w:val="28"/>
          <w:rtl/>
        </w:rPr>
        <w:t xml:space="preserve">77 بَابُ أَنَّ مَنْ نَسِیَ رَکْعَتَیِ الطَّوَافِ الْوَاجِبِ حَتَّی شَرَعَ فِی السَّعْیِ وَجَبَ عَلَیْهِ قَطْعُهُ وَ صَلَاةُ الرَّکْعَتَیْنِ ثُمَّ إِتْمَامُ السَّعْیِ أَوْ صَلَاةُ الرَّکْعَتَیْنِ بَعْدَ إِتْمَامِهِ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7" w:name="_Toc1535"/>
      <w:r>
        <w:t>[رقم الحدیث الکلی: 18158 - رقم الحدیث الباب: 1]</w:t>
      </w:r>
      <w:bookmarkEnd w:id="2077"/>
    </w:p>
    <w:p>
      <w:pPr>
        <w:pStyle w:val="BookText"/>
      </w:pPr>
      <w:r>
        <w:rPr>
          <w:rFonts w:ascii="Times New Roman" w:hAnsi="Times New Roman" w:eastAsia="Times New Roman" w:cs="Times New Roman"/>
          <w:lang w:val="en-US" w:bidi="en-US"/>
          <w:color w:val="111111"/>
          <w:sz w:val="28"/>
          <w:szCs w:val="28"/>
          <w:rtl/>
        </w:rPr>
        <w:t xml:space="preserve">18158- 1- </w:t>
      </w:r>
      <w:r>
        <w:rPr>
          <w:rStyle w:val="FootnoteReference"/>
        </w:rPr>
        <w:footnoteReference w:id="2806"/>
      </w:r>
      <w:r>
        <w:rPr>
          <w:rFonts w:ascii="Amiri" w:hAnsi="Amiri" w:eastAsia="Amiri" w:cs="Amiri"/>
          <w:lang w:bidi="ar-SA"/>
          <w:color w:val="111111"/>
          <w:sz w:val="28"/>
          <w:szCs w:val="28"/>
          <w:rtl/>
        </w:rPr>
        <w:t xml:space="preserve">مُحَمَّدُ بْنُ عَلِیِّ بْنِ الْحُسَیْنِ بِإِسْنَادِهِ عَنْ مُعَاوِیَةَ بْنِ عَمَّارٍ عَنْ أَبِی عَبْدِ اللَّهِ ع أَنَّهُ قَالَ: فِی رَجُلٍ طَافَ طَوَافَ الْفَرِیضَةِ وَ نَسِیَ الرَّکْعَتَیْنِ حَتَّی طَافَ بَیْنَ الصَّفَا وَ الْمَرْوَةِ ثُمَّ ذَکَرَ قَالَ یُعْلِمُ ذَلِکَ الْمَکَانَ ثُمَّ یَعُودُ فَیُصَلِّی الرَّکْعَتَیْنِ ثُمَّ یَعُودُ إِلَی مَکَانِهِ.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گفت: از امام صادق (علیه‌السلام) درباره مردی که طواف واجب را انجام داده و دو رکعت نماز را فراموش کرده تا زمانی که بین صفا و مروه طواف کرده، پرسیدم. امام فرمود: او باید آن مکان را به یاد بسپارد، سپس برگردد و دو رکعت نماز را بخواند و بعد به مکان قبلی خود برگردد.</w:t>
      </w:r>
    </w:p>
    <w:p>
      <w:pPr>
        <w:pStyle w:val="Heading5"/>
      </w:pPr>
      <w:bookmarkStart w:id="2078" w:name="_Toc1536"/>
      <w:r>
        <w:t>[رقم الحدیث الکلی: 18159 - رقم الحدیث الباب: 2]</w:t>
      </w:r>
      <w:bookmarkEnd w:id="2078"/>
    </w:p>
    <w:p>
      <w:pPr>
        <w:pStyle w:val="BookText"/>
      </w:pPr>
      <w:r>
        <w:rPr>
          <w:rFonts w:ascii="Times New Roman" w:hAnsi="Times New Roman" w:eastAsia="Times New Roman" w:cs="Times New Roman"/>
          <w:lang w:val="en-US" w:bidi="en-US"/>
          <w:color w:val="111111"/>
          <w:sz w:val="28"/>
          <w:szCs w:val="28"/>
          <w:rtl/>
        </w:rPr>
        <w:t xml:space="preserve">18159- 2- </w:t>
      </w:r>
      <w:r>
        <w:rPr>
          <w:rStyle w:val="FootnoteReference"/>
        </w:rPr>
        <w:footnoteReference w:id="2807"/>
      </w:r>
      <w:r>
        <w:rPr>
          <w:rFonts w:ascii="Amiri" w:hAnsi="Amiri" w:eastAsia="Amiri" w:cs="Amiri"/>
          <w:lang w:bidi="ar-SA"/>
          <w:color w:val="111111"/>
          <w:sz w:val="28"/>
          <w:szCs w:val="28"/>
          <w:rtl/>
        </w:rPr>
        <w:t xml:space="preserve">وَ بِإِسْنَادِهِ عَنْ مُحَمَّدِ بْنِ مُسْلِمٍ عَنْ أَبِی جَعْفَرٍ ع أَنَّهُ رَخَّصَ لَهُ أَنْ یُتِمَّ طَوَافَهُ ثُمَّ یَرْجِعَ فَیَرْکَعَ خَلْفَ الْمَقَامِ.</w:t>
      </w:r>
    </w:p>
    <w:p>
      <w:pPr>
        <w:pStyle w:val="BookText"/>
      </w:pPr>
      <w:r>
        <w:rPr>
          <w:rFonts w:ascii="Amiri" w:hAnsi="Amiri" w:eastAsia="Amiri" w:cs="Amiri"/>
          <w:lang w:bidi="ar-SA"/>
          <w:color w:val="111111"/>
          <w:sz w:val="28"/>
          <w:szCs w:val="28"/>
          <w:rtl/>
        </w:rPr>
        <w:t xml:space="preserve">قَالَ الصَّدُوقُ بِأَیِّ الْخَبَرَیْنِ أُخِذَ جَازَ.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امام فرمود: او می‌تواند طواف خود را کامل کند و سپس به مقام برگشته و دو رکعت نماز را بخواند.</w:t>
      </w:r>
    </w:p>
    <w:p>
      <w:pPr>
        <w:pStyle w:val="BookText"/>
      </w:pPr>
      <w:r>
        <w:rPr>
          <w:rFonts w:ascii="IRNazanin" w:hAnsi="IRNazanin" w:eastAsia="IRNazanin" w:cs="IRNazanin"/>
          <w:lang w:bidi="fa-IR"/>
          <w:color w:val="111111"/>
          <w:sz w:val="28"/>
          <w:szCs w:val="28"/>
          <w:rtl/>
        </w:rPr>
        <w:t xml:space="preserve">صَدُوق گفته است: به هر یک از این دوروایت عمل سود صحیح است.</w:t>
      </w:r>
    </w:p>
    <w:p>
      <w:pPr>
        <w:pStyle w:val="Heading5"/>
      </w:pPr>
      <w:bookmarkStart w:id="2079" w:name="_Toc1537"/>
      <w:r>
        <w:t>[رقم الحدیث الکلی: 18160 - رقم الحدیث الباب: 3]</w:t>
      </w:r>
      <w:bookmarkEnd w:id="2079"/>
    </w:p>
    <w:p>
      <w:pPr>
        <w:pStyle w:val="BookText"/>
      </w:pPr>
      <w:r>
        <w:rPr>
          <w:rFonts w:ascii="Times New Roman" w:hAnsi="Times New Roman" w:eastAsia="Times New Roman" w:cs="Times New Roman"/>
          <w:lang w:val="en-US" w:bidi="en-US"/>
          <w:color w:val="111111"/>
          <w:sz w:val="28"/>
          <w:szCs w:val="28"/>
          <w:rtl/>
        </w:rPr>
        <w:t xml:space="preserve">18160- 3- </w:t>
      </w:r>
      <w:r>
        <w:rPr>
          <w:rStyle w:val="FootnoteReference"/>
        </w:rPr>
        <w:footnoteReference w:id="2808"/>
      </w:r>
      <w:r>
        <w:rPr>
          <w:rFonts w:ascii="Amiri" w:hAnsi="Amiri" w:eastAsia="Amiri" w:cs="Amiri"/>
          <w:lang w:bidi="ar-SA"/>
          <w:color w:val="111111"/>
          <w:sz w:val="28"/>
          <w:szCs w:val="28"/>
          <w:rtl/>
        </w:rPr>
        <w:t xml:space="preserve">مُحَمَّدُ بْنُ الْحَسَنِ بِإِسْنَادِهِ عَنِ الْحُسَیْنِ بْنِ سَعِیدٍ عَنْ صَفْوَانَ وَ فَضَالَةَ عَنِ الْعَلَاءِ عَنْ مُحَمَّدِ بْنِ مُسْلِمٍ عَنْ أَحَدِهِمَا ع قَالَ: سَأَلْتُهُ عَنْ رَجُلٍ یَطُوفُ بِالْبَیْتِ- ثُمَّ یَنْسَی أَنْ یُصَلِّیَ الرَّکْعَتَیْنِ حَتَّی یَسْعَی بَیْنَ الصَّفَا وَ الْمَرْوَةِ خَمْسَةَ أَشْوَاطٍ أَوْ أَقَلَّ مِنْ ذَلِکَ قَالَ یَنْصَرِفُ حَتَّی یُصَلِّیَ الرَّکْعَتَیْنِ ثُمَّ یَأْتِی مَکَانَهُ الَّذِی کَانَ فِیهِ فَیُتِمُّ سَعْیَهُ.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از یکی از آن‌ها (امام باقر یا امام صادق) درباره مردی که طواف خانه را انجام می‌دهد و سپس دو رکعت نماز را فراموش کرده و تا پنج دور یا کمتر از آن بین صفا و مروه سعی می‌کند، پرسیدم. امام فرمود: او باید برگردد تا دو رکعت نماز را بخواند، سپس به مکانی که در آنجا سعی کرده بود، برگردد و سعی خود را تمام کند.</w:t>
      </w:r>
    </w:p>
    <w:p>
      <w:pPr>
        <w:pStyle w:val="Heading5"/>
      </w:pPr>
      <w:bookmarkStart w:id="2080" w:name="_Toc1538"/>
      <w:r>
        <w:t>[رقم الحدیث الکلی: 18161 - رقم الحدیث الباب: 4]</w:t>
      </w:r>
      <w:bookmarkEnd w:id="2080"/>
    </w:p>
    <w:p>
      <w:pPr>
        <w:pStyle w:val="BookText"/>
      </w:pPr>
      <w:r>
        <w:rPr>
          <w:rFonts w:ascii="Times New Roman" w:hAnsi="Times New Roman" w:eastAsia="Times New Roman" w:cs="Times New Roman"/>
          <w:lang w:val="en-US" w:bidi="en-US"/>
          <w:color w:val="111111"/>
          <w:sz w:val="28"/>
          <w:szCs w:val="28"/>
          <w:rtl/>
        </w:rPr>
        <w:t xml:space="preserve">18161- 4- </w:t>
      </w:r>
      <w:r>
        <w:rPr>
          <w:rStyle w:val="FootnoteReference"/>
        </w:rPr>
        <w:footnoteReference w:id="2809"/>
      </w:r>
      <w:r>
        <w:rPr>
          <w:rFonts w:ascii="Amiri" w:hAnsi="Amiri" w:eastAsia="Amiri" w:cs="Amiri"/>
          <w:lang w:bidi="ar-SA"/>
          <w:color w:val="111111"/>
          <w:sz w:val="28"/>
          <w:szCs w:val="28"/>
          <w:rtl/>
        </w:rPr>
        <w:t xml:space="preserve">مُحَمَّدُ بْنُ یَعْقُوبَ عَنْ عَلِیِّ بْنِ إِبْرَاهِیمَ عَنْ أَبِیهِ عَنِ ابْنِ أَبِی عُمَیْرٍ عَنْ حَمَّادِ بْنِ عِیسَی عَمَّنْ ذَکَرَهُ عَنْ أَبِی عَبْدِ اللَّهِ ع</w:t>
      </w:r>
    </w:p>
    <w:p>
      <w:pPr>
        <w:pStyle w:val="BookText"/>
      </w:pPr>
      <w:r>
        <w:rPr>
          <w:rFonts w:ascii="IRNazanin" w:hAnsi="IRNazanin" w:eastAsia="IRNazanin" w:cs="IRNazanin"/>
          <w:lang w:bidi="fa-IR"/>
          <w:color w:val="111111"/>
          <w:sz w:val="28"/>
          <w:szCs w:val="28"/>
          <w:rtl/>
        </w:rPr>
        <w:t xml:space="preserve">ص: 438</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3" w:name="pg14670_158470"/>
    <w:bookmarkEnd w:id="423"/>
    <w:p>
      <w:pPr>
        <w:pStyle w:val="BookText"/>
      </w:pPr>
      <w:r>
        <w:rPr>
          <w:rFonts w:ascii="Amiri" w:hAnsi="Amiri" w:eastAsia="Amiri" w:cs="Amiri"/>
          <w:lang w:bidi="ar-SA"/>
          <w:color w:val="111111"/>
          <w:sz w:val="28"/>
          <w:szCs w:val="28"/>
          <w:rtl/>
        </w:rPr>
        <w:t xml:space="preserve">أَنَّهُ قَالَ: فِی رَجُلٍ طَافَ طَوَافَ الْفَرِیضَةِ وَ نَسِیَ الرَّکْعَتَیْنِ حَتَّی طَافَ بَیْنَ الصَّفَا وَ الْمَرْوَةِ- قَالَ یُعْلِمُ ذَلِکَ الْمَوْضِعَ ثُمَّ یَعُودُ فَیُصَلِّی الرَّکْعَتَیْنِ ثُمَّ یَعُودُ إِلَی مَکَانِهِ.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عیسى نقل شده است که از کسی که از امام صادق (علیه‌السلام) نقل کرده است که فرمود: درباره مردی که طواف واجب را انجام داده و دو رکعت نماز را فراموش کرده تا زمانی که بین صفا و مروه طواف کرده، امام فرمود: او باید آن مکان را به یاد بسپارد، سپس برگردد و دو رکعت نماز را بخواند و سپس به مکان قبلی خود بازگردد.</w:t>
      </w:r>
    </w:p>
    <w:p>
      <w:pPr>
        <w:pStyle w:val="Heading4"/>
      </w:pPr>
      <w:bookmarkStart w:id="2081" w:name="_Toc1539"/>
      <w:r>
        <w:t>78- بَابُ اسْتِحْبَابِ الدُّعَاءِ بِالْمَأْثُورِ بَعْدَ رَکْعَتَیِ الطَّوَافِ‌</w:t>
      </w:r>
      <w:bookmarkEnd w:id="2081"/>
    </w:p>
    <w:p>
      <w:pPr>
        <w:pStyle w:val="Heading5"/>
      </w:pPr>
      <w:bookmarkStart w:id="2082" w:name="_Toc1540"/>
      <w:r>
        <w:t>اشارة</w:t>
      </w:r>
      <w:bookmarkEnd w:id="2082"/>
    </w:p>
    <w:p>
      <w:pPr>
        <w:pStyle w:val="BookText"/>
      </w:pPr>
      <w:r>
        <w:rPr>
          <w:rStyle w:val="FootnoteReference"/>
        </w:rPr>
        <w:footnoteReference w:id="2810"/>
      </w:r>
      <w:r>
        <w:rPr>
          <w:rFonts w:ascii="Amiri" w:hAnsi="Amiri" w:eastAsia="Amiri" w:cs="Amiri"/>
          <w:lang w:bidi="ar-SA"/>
          <w:color w:val="111111"/>
          <w:sz w:val="28"/>
          <w:szCs w:val="28"/>
          <w:rtl/>
        </w:rPr>
        <w:t xml:space="preserve">78 بَابُ اسْتِحْبَابِ الدُّعَاءِ بِالْمَأْثُورِ بَعْدَ رَکْعَتَیِ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3" w:name="_Toc1541"/>
      <w:r>
        <w:t>[رقم الحدیث الکلی: 18162 - رقم الحدیث الباب: 1]</w:t>
      </w:r>
      <w:bookmarkEnd w:id="2083"/>
    </w:p>
    <w:p>
      <w:pPr>
        <w:pStyle w:val="BookText"/>
      </w:pPr>
      <w:r>
        <w:rPr>
          <w:rFonts w:ascii="Times New Roman" w:hAnsi="Times New Roman" w:eastAsia="Times New Roman" w:cs="Times New Roman"/>
          <w:lang w:val="en-US" w:bidi="en-US"/>
          <w:color w:val="111111"/>
          <w:sz w:val="28"/>
          <w:szCs w:val="28"/>
          <w:rtl/>
        </w:rPr>
        <w:t xml:space="preserve">18162- 1- </w:t>
      </w:r>
      <w:r>
        <w:rPr>
          <w:rStyle w:val="FootnoteReference"/>
        </w:rPr>
        <w:footnoteReference w:id="2811"/>
      </w:r>
      <w:r>
        <w:rPr>
          <w:rFonts w:ascii="Amiri" w:hAnsi="Amiri" w:eastAsia="Amiri" w:cs="Amiri"/>
          <w:lang w:bidi="ar-SA"/>
          <w:color w:val="111111"/>
          <w:sz w:val="28"/>
          <w:szCs w:val="28"/>
          <w:rtl/>
        </w:rPr>
        <w:t xml:space="preserve">مُحَمَّدُ بْنُ الْحَسَنِ بِإِسْنَادِهِ عَنْ مُوسَی بْنِ الْقَاسِمِ عَنْ صَفْوَانَ وَ غَیْرِهِ عَنْ مُعَاوِیَةَ بْنِ عَمَّارٍ عَنْ أَبِی عَبْدِ اللَّهِ ع قَالَ: تَدْعُو بِهَذَا الدُّعَاءِ فِی دُبُرِ رَکْعَتَیْ طَوَافِ الْفَرِیضَةِ تَقُولُ بَعْدَ التَّشَهُّدِ اللَّهُمَّ ارْحَمْنِی بِطَوَاعِیَتِی إِیَّاکَ وَ طَوَاعِیَتِی رَسُولَکَ ص- اللَّهُمَّ جَنِّبْنِی أَنْ أَتَعَدَّی حُدُودَکَ وَ اجْعَلْنِی مِمَّنْ یُحِبُّکَ وَ یُحِبُّ رَسُولَکَ- وَ مَلَائِکَتَکَ وَ عِبَادَکَ الصَّالِحِینَ.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 بعد ازنمازطواف واجب بعد ازتشهد این دعا را بخوان اللَّهُمَّ ارْحَمْنِی بِطَوَاعِیَتِی إِیَّاکَ وَ طَوَاعِیَتِی رَسُولَکَ ص- اللَّهُمَّ جَنِّبْنِی أَنْ أَتَعَدَّی حُدُودَکَ وَ اجْعَلْنِی مِمَّنْ یُحِبُّکَ وَ یُحِبُّ رَسُولَکَ- وَ مَلَائِکَتَکَ وَ عِبَادَکَ الصَّالِحِینَ.</w:t>
      </w:r>
    </w:p>
    <w:p>
      <w:pPr>
        <w:pStyle w:val="Heading5"/>
      </w:pPr>
      <w:bookmarkStart w:id="2084" w:name="_Toc1542"/>
      <w:r>
        <w:t>[رقم الحدیث الکلی: 18163 - رقم الحدیث الباب: 2]</w:t>
      </w:r>
      <w:bookmarkEnd w:id="2084"/>
    </w:p>
    <w:p>
      <w:pPr>
        <w:pStyle w:val="BookText"/>
      </w:pPr>
      <w:r>
        <w:rPr>
          <w:rFonts w:ascii="Times New Roman" w:hAnsi="Times New Roman" w:eastAsia="Times New Roman" w:cs="Times New Roman"/>
          <w:lang w:val="en-US" w:bidi="en-US"/>
          <w:color w:val="111111"/>
          <w:sz w:val="28"/>
          <w:szCs w:val="28"/>
          <w:rtl/>
        </w:rPr>
        <w:t xml:space="preserve">18163- 2- </w:t>
      </w:r>
      <w:r>
        <w:rPr>
          <w:rStyle w:val="FootnoteReference"/>
        </w:rPr>
        <w:footnoteReference w:id="2812"/>
      </w:r>
      <w:r>
        <w:rPr>
          <w:rFonts w:ascii="Amiri" w:hAnsi="Amiri" w:eastAsia="Amiri" w:cs="Amiri"/>
          <w:lang w:bidi="ar-SA"/>
          <w:color w:val="111111"/>
          <w:sz w:val="28"/>
          <w:szCs w:val="28"/>
          <w:rtl/>
        </w:rPr>
        <w:t xml:space="preserve">عَبْدُ اللَّهِ بْنُ جَعْفَرٍ فِی قُرْبِ الْإِسْنَادِ عَنْ أَحْمَدَ بْنِ إِسْحَاقَ عَنْ بَکْرِ بْنِ مُحَمَّدٍ قَالَ: خَرَجْتُ أَطُوفُ وَ أَنَا إِلَی جَنْبِ أَبِی عَبْدِ اللَّهِ ع- حَتَّی فَرَغَ مِنْ طَوَافِهِ ثُمَّ قَامَ </w:t>
      </w:r>
      <w:r>
        <w:rPr>
          <w:rStyle w:val="FootnoteReference"/>
        </w:rPr>
        <w:footnoteReference w:id="2813"/>
      </w:r>
      <w:r>
        <w:rPr>
          <w:rFonts w:ascii="Amiri" w:hAnsi="Amiri" w:eastAsia="Amiri" w:cs="Amiri"/>
          <w:lang w:bidi="ar-SA"/>
          <w:color w:val="111111"/>
          <w:sz w:val="28"/>
          <w:szCs w:val="28"/>
          <w:rtl/>
        </w:rPr>
        <w:t xml:space="preserve">فَصَلَّی رَکْعَتَیْنِ </w:t>
      </w:r>
      <w:r>
        <w:rPr>
          <w:rStyle w:val="FootnoteReference"/>
        </w:rPr>
        <w:footnoteReference w:id="2814"/>
      </w:r>
      <w:r>
        <w:rPr>
          <w:rFonts w:ascii="Amiri" w:hAnsi="Amiri" w:eastAsia="Amiri" w:cs="Amiri"/>
          <w:lang w:bidi="ar-SA"/>
          <w:color w:val="111111"/>
          <w:sz w:val="28"/>
          <w:szCs w:val="28"/>
          <w:rtl/>
        </w:rPr>
        <w:t xml:space="preserve">فَسَمِعْتُهُ یَقُولُ سَاجِداً سَجَدَ وَجْهِی لَکَ تَعَبُّداً وَ رِقّاً لَا إِلَهَ إِلَّا أَنْتَ </w:t>
      </w:r>
      <w:r>
        <w:rPr>
          <w:rStyle w:val="FootnoteReference"/>
        </w:rPr>
        <w:footnoteReference w:id="2815"/>
      </w:r>
      <w:r>
        <w:rPr>
          <w:rFonts w:ascii="Amiri" w:hAnsi="Amiri" w:eastAsia="Amiri" w:cs="Amiri"/>
          <w:lang w:bidi="ar-SA"/>
          <w:color w:val="111111"/>
          <w:sz w:val="28"/>
          <w:szCs w:val="28"/>
          <w:rtl/>
        </w:rPr>
        <w:t xml:space="preserve">حَقّاً حَقّاً الْأَوَّلُ قَبْلَ کُلِّ شَیْ‌ءٍ (وَ الْآخِرُ بَعْدَ کُلِّ شَیْ‌ءٍ) </w:t>
      </w:r>
      <w:r>
        <w:rPr>
          <w:rStyle w:val="FootnoteReference"/>
        </w:rPr>
        <w:footnoteReference w:id="2816"/>
      </w:r>
      <w:r>
        <w:rPr>
          <w:rFonts w:ascii="Amiri" w:hAnsi="Amiri" w:eastAsia="Amiri" w:cs="Amiri"/>
          <w:lang w:bidi="ar-SA"/>
          <w:color w:val="111111"/>
          <w:sz w:val="28"/>
          <w:szCs w:val="28"/>
          <w:rtl/>
        </w:rPr>
        <w:t xml:space="preserve">وَ هَا أَنَا ذَا بَیْنَ یَدَیْکَ نَاصِیَتِی بِیَدِکَ فَاغْفِرْ لِی إِنَّهُ لَا یَغْفِرُ الذَّنْبَ الْعَظِیمَ غَیْرُکَ فَاغْفِرْ لِی فَإِنِّی مُقِرٌّ بِذُنُوبِی عَلَی</w:t>
      </w:r>
    </w:p>
    <w:p>
      <w:pPr>
        <w:pStyle w:val="BookText"/>
      </w:pPr>
      <w:r>
        <w:rPr>
          <w:rFonts w:ascii="IRNazanin" w:hAnsi="IRNazanin" w:eastAsia="IRNazanin" w:cs="IRNazanin"/>
          <w:lang w:bidi="fa-IR"/>
          <w:color w:val="111111"/>
          <w:sz w:val="28"/>
          <w:szCs w:val="28"/>
          <w:rtl/>
        </w:rPr>
        <w:t xml:space="preserve">ص: 439</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4" w:name="pg14670_158471"/>
    <w:bookmarkEnd w:id="424"/>
    <w:p>
      <w:pPr>
        <w:pStyle w:val="BookText"/>
      </w:pPr>
      <w:r>
        <w:rPr>
          <w:rFonts w:ascii="Amiri" w:hAnsi="Amiri" w:eastAsia="Amiri" w:cs="Amiri"/>
          <w:lang w:bidi="ar-SA"/>
          <w:color w:val="111111"/>
          <w:sz w:val="28"/>
          <w:szCs w:val="28"/>
          <w:rtl/>
        </w:rPr>
        <w:t xml:space="preserve">نَفْسِی وَ لَا یَدْفَعُ الذَّنْبَ الْعَظِیمَ غَیْرُکَ- ثُمَّ رَفَعَ رَأْسَهُ وَ وَجْهُهُ مِنَ الْبُکَاءِ کَأَنَّمَا غُمِسَ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مُحَمَّدٍ : برای طواف خارج شدم درکنارحضرت صادق علیه السلام بودم تا طوافشان تمام شد دورکعت نمازخواندند شنیدم درسجده عرض می کرد : سَجَدَ وَجْهِی لَکَ تَعَبُّداً وَ رِقّاً لَا إِلَهَ إِلَّا أَنْتَ حَقّاً حَقّاً الْأَوَّلُ قَبْلَ کُلِّ شَیْ‌ءٍ (وَ الْآخِرُ بَعْدَ کُلِّ شَیْ‌ءٍ) وَ هَا أَنَا ذَا بَیْنَ یَدَیْکَ نَاصِیَتِی بِیَدِکَ فَاغْفِرْ لِی إِنَّهُ لَا یَغْفِرُ الذَّنْبَ الْعَظِیمَ غَیْرُکَ فَاغْفِرْ لِی فَإِنِّی مُقِرٌّ بِذُنُوبِی عَلَی نَفْسِی وَ لَا یَدْفَعُ الذَّنْبَ الْعَظِیمَ غَیْرُکَ- سپس سرازسجده برداشتند درحالیکه ازشدت گریه انگارصورت خود را درآب فروبرده بودند .</w:t>
      </w:r>
    </w:p>
    <w:p>
      <w:pPr>
        <w:pStyle w:val="Heading4"/>
      </w:pPr>
      <w:bookmarkStart w:id="2085" w:name="_Toc1543"/>
      <w:r>
        <w:t>79- بَابُ حُکْمِ صَلَاةِ رَکْعَتَیِ الطَّوَافِ الْمَنْدُوبِ مِنْ جُلُوسٍ‌</w:t>
      </w:r>
      <w:bookmarkEnd w:id="2085"/>
    </w:p>
    <w:p>
      <w:pPr>
        <w:pStyle w:val="Heading5"/>
      </w:pPr>
      <w:bookmarkStart w:id="2086" w:name="_Toc1544"/>
      <w:r>
        <w:t>اشارة</w:t>
      </w:r>
      <w:bookmarkEnd w:id="2086"/>
    </w:p>
    <w:p>
      <w:pPr>
        <w:pStyle w:val="BookText"/>
      </w:pPr>
      <w:r>
        <w:rPr>
          <w:rStyle w:val="FootnoteReference"/>
        </w:rPr>
        <w:footnoteReference w:id="2817"/>
      </w:r>
      <w:r>
        <w:rPr>
          <w:rFonts w:ascii="Amiri" w:hAnsi="Amiri" w:eastAsia="Amiri" w:cs="Amiri"/>
          <w:lang w:bidi="ar-SA"/>
          <w:color w:val="111111"/>
          <w:sz w:val="28"/>
          <w:szCs w:val="28"/>
          <w:rtl/>
        </w:rPr>
        <w:t xml:space="preserve">79 بَابُ حُکْمِ صَلَاةِ رَکْعَتَیِ الطَّوَافِ الْمَنْدُوبِ مِنْ جُلُوسٍ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7" w:name="_Toc1545"/>
      <w:r>
        <w:t>[رقم الحدیث الکلی: 18164 - رقم الحدیث الباب: 1]</w:t>
      </w:r>
      <w:bookmarkEnd w:id="2087"/>
    </w:p>
    <w:p>
      <w:pPr>
        <w:pStyle w:val="BookText"/>
      </w:pPr>
      <w:r>
        <w:rPr>
          <w:rFonts w:ascii="Times New Roman" w:hAnsi="Times New Roman" w:eastAsia="Times New Roman" w:cs="Times New Roman"/>
          <w:lang w:val="en-US" w:bidi="en-US"/>
          <w:color w:val="111111"/>
          <w:sz w:val="28"/>
          <w:szCs w:val="28"/>
          <w:rtl/>
        </w:rPr>
        <w:t xml:space="preserve">18164- 1- </w:t>
      </w:r>
      <w:r>
        <w:rPr>
          <w:rStyle w:val="FootnoteReference"/>
        </w:rPr>
        <w:footnoteReference w:id="2818"/>
      </w:r>
      <w:r>
        <w:rPr>
          <w:rFonts w:ascii="Amiri" w:hAnsi="Amiri" w:eastAsia="Amiri" w:cs="Amiri"/>
          <w:lang w:bidi="ar-SA"/>
          <w:color w:val="111111"/>
          <w:sz w:val="28"/>
          <w:szCs w:val="28"/>
          <w:rtl/>
        </w:rPr>
        <w:t xml:space="preserve">مُحَمَّدُ بْنُ عَلِیِّ بْنِ الْحُسَیْنِ بِإِسْنَادِهِ عَنْ عَلِیِّ بْنِ النُّعْمَانِ عَنْ یَحْیَی الْأَزْرَقِ عَنْ أَبِی الْحَسَنِ ع قَالَ: قُلْتُ لَهُ إِنِّی طُفْتُ أَرْبَعَ أَسَابِیعَ وَ أَعْیَیْتُ أَ فَأُصَلِّی رَکَعَاتِهَا وَ أَنَا جَالِسٌ قَالَ لَا قُلْتُ فَکَیْفَ یُصَلِّی الرَّجُلُ صَلَاةَ اللَّیْلِ إِذَا أَعْیَا أَوْ وَجَدَ فَتْرَةً وَ هُوَ جَالِسٌ قَالَ فَقَالَ یَسْتَقِیمُ أَنْ تَطُوفَ وَ أَنْتَ جَالِسٌ </w:t>
      </w:r>
      <w:r>
        <w:rPr>
          <w:rStyle w:val="FootnoteReference"/>
        </w:rPr>
        <w:footnoteReference w:id="2819"/>
      </w:r>
      <w:r>
        <w:rPr>
          <w:rFonts w:ascii="Amiri" w:hAnsi="Amiri" w:eastAsia="Amiri" w:cs="Amiri"/>
          <w:lang w:bidi="ar-SA"/>
          <w:color w:val="111111"/>
          <w:sz w:val="28"/>
          <w:szCs w:val="28"/>
          <w:rtl/>
        </w:rPr>
        <w:t xml:space="preserve">قُلْتُ لَا قَالَ فَتُصَلِّهُمَا </w:t>
      </w:r>
      <w:r>
        <w:rPr>
          <w:rStyle w:val="FootnoteReference"/>
        </w:rPr>
        <w:footnoteReference w:id="2820"/>
      </w:r>
      <w:r>
        <w:rPr>
          <w:rFonts w:ascii="Amiri" w:hAnsi="Amiri" w:eastAsia="Amiri" w:cs="Amiri"/>
          <w:lang w:bidi="ar-SA"/>
          <w:color w:val="111111"/>
          <w:sz w:val="28"/>
          <w:szCs w:val="28"/>
          <w:rtl/>
        </w:rPr>
        <w:t xml:space="preserve">وَ أَنْتَ قَائِمٌ.</w:t>
      </w:r>
    </w:p>
    <w:p>
      <w:pPr>
        <w:pStyle w:val="BookText"/>
      </w:pPr>
      <w:r>
        <w:rPr>
          <w:rFonts w:ascii="Amiri" w:hAnsi="Amiri" w:eastAsia="Amiri" w:cs="Amiri"/>
          <w:lang w:bidi="ar-SA"/>
          <w:color w:val="111111"/>
          <w:sz w:val="28"/>
          <w:szCs w:val="28"/>
          <w:rtl/>
        </w:rPr>
        <w:t xml:space="preserve">وَ رَوَاهُ فِی الْعِلَلِ عَنْ أَبِیهِ عَنْ سَعْدٍ عَنْ إِبْرَاهِیمَ بْنِ مَهْزِیَارَ عَنْ أَخِیهِ عَنِ الْحَسَنِ بْنِ سَعِیدٍ عَنْ عَلِیِّ بْنِ النُّعْمَانِ مِثْلَهُ إِلَّا أَنَّهُ قَالَ فَصَلِّهِمَا وَ أَنْتَ قَائِمٌ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عَنْ حَمَّادِ بْنِ عُثْمَانَ نَحْوَهُ إِلَّا أَنَّهُ قَالَ فَصَلِّ وَ أَنْتَ قَائِمٌ </w:t>
      </w:r>
      <w:r>
        <w:rPr>
          <w:rStyle w:val="FootnoteReference"/>
        </w:rPr>
        <w:footnoteReference w:id="28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الأزرق از امام ابوالحسن (ع) نقل کرده که گفت: «به او گفتم: من چهار طواف کردم و خسته شدم، آیا می‌توانم رکعت‌های آن را در حالت نشسته بخوانم؟» امام گفت: «نه.» گفتم: «پس چگونه مرد نماز شب را بخواند اگر خسته شد یا ضعف پیدا کرد و او نشسته است؟» امام گفت: «آیا طواف کردن در حالت نشسته درست است؟» گفتم: «نه.» امام گفت: «پس باید آن دو رکعت را در حالت ایستاده بخوانی.»</w:t>
      </w:r>
    </w:p>
    <w:p>
      <w:pPr>
        <w:pStyle w:val="BookText"/>
      </w:pPr>
      <w:r>
        <w:rPr>
          <w:rFonts w:ascii="IRNazanin" w:hAnsi="IRNazanin" w:eastAsia="IRNazanin" w:cs="IRNazanin"/>
          <w:lang w:bidi="fa-IR"/>
          <w:color w:val="111111"/>
          <w:sz w:val="28"/>
          <w:szCs w:val="28"/>
          <w:rtl/>
        </w:rPr>
        <w:t xml:space="preserve">ص: 440</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5" w:name="pg14670_158472"/>
    <w:bookmarkEnd w:id="425"/>
    <w:p>
      <w:pPr>
        <w:pStyle w:val="Heading4"/>
      </w:pPr>
      <w:bookmarkStart w:id="2088" w:name="_Toc1546"/>
      <w:r>
        <w:t>80- بَابُ أَنَّ مَنْ نَسِیَ رَکْعَتَیِ الطَّوَافِ الْوَاجِبِ حَتَّی طَافَ طَوَافاً آخَرَ جَاهِلًا صَلَّاهُمَا وَ لَیْسَ عَلَیْهِ شَیْ‌ءٌ</w:t>
      </w:r>
      <w:bookmarkEnd w:id="2088"/>
    </w:p>
    <w:p>
      <w:pPr>
        <w:pStyle w:val="Heading5"/>
      </w:pPr>
      <w:bookmarkStart w:id="2089" w:name="_Toc1547"/>
      <w:r>
        <w:t>اشارة</w:t>
      </w:r>
      <w:bookmarkEnd w:id="2089"/>
    </w:p>
    <w:p>
      <w:pPr>
        <w:pStyle w:val="BookText"/>
      </w:pPr>
      <w:r>
        <w:rPr>
          <w:rStyle w:val="FootnoteReference"/>
        </w:rPr>
        <w:footnoteReference w:id="2823"/>
      </w:r>
      <w:r>
        <w:rPr>
          <w:rFonts w:ascii="Amiri" w:hAnsi="Amiri" w:eastAsia="Amiri" w:cs="Amiri"/>
          <w:lang w:bidi="ar-SA"/>
          <w:color w:val="111111"/>
          <w:sz w:val="28"/>
          <w:szCs w:val="28"/>
          <w:rtl/>
        </w:rPr>
        <w:t xml:space="preserve">80 بَابُ أَنَّ مَنْ نَسِیَ رَکْعَتَیِ الطَّوَافِ الْوَاجِبِ حَتَّی طَافَ طَوَافاً آخَرَ جَاهِلًا صَلَّاهُمَا وَ لَیْسَ عَلَیْهِ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0" w:name="_Toc1548"/>
      <w:r>
        <w:t>[رقم الحدیث الکلی: 18165 - رقم الحدیث الباب: 1]</w:t>
      </w:r>
      <w:bookmarkEnd w:id="2090"/>
    </w:p>
    <w:p>
      <w:pPr>
        <w:pStyle w:val="BookText"/>
      </w:pPr>
      <w:r>
        <w:rPr>
          <w:rFonts w:ascii="Times New Roman" w:hAnsi="Times New Roman" w:eastAsia="Times New Roman" w:cs="Times New Roman"/>
          <w:lang w:val="en-US" w:bidi="en-US"/>
          <w:color w:val="111111"/>
          <w:sz w:val="28"/>
          <w:szCs w:val="28"/>
          <w:rtl/>
        </w:rPr>
        <w:t xml:space="preserve">18165- 1- </w:t>
      </w:r>
      <w:r>
        <w:rPr>
          <w:rStyle w:val="FootnoteReference"/>
        </w:rPr>
        <w:footnoteReference w:id="2824"/>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عَنْ أَبِی إِبْرَاهِیمَ ع قَالَ: سَأَلْتُهُ عَنْ رَجُلٍ دَخَلَ مَکَّةَ بَعْدَ الْعَصْرِ فَطَافَ بِالْبَیْتِ وَ قَدْ عَلَّمْنَاهُ کَیْفَ یُصَلِّی فَنَسِیَ فَقَعَدَ حَتَّی غَابَتِ الشَّمْسُ ثُمَّ رَأَی النَّاسَ یَطُوفُونَ فَقَامَ فَطَافَ طَوَافاً آخَرَ قَبْلَ أَنْ یُصَلِّیَ الرَّکْعَتَیْنِ لِطَوَافِ الْفَرِیضَةِ فَقَالَ جَاهِلٌ قُلْتُ نَعَمْ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أبی حمزه از امام ابراهیم (ع) نقل کرده که گفت: «از او درباره مردی پرسیدم که بعد از عصر وارد مکه شد و به طواف خانه خدا پرداخت. به او یاد داده بودیم که چگونه نماز بخواند، اما او فراموش کرد و نشست تا اینکه خورشید غروب کرد. سپس دید که مردم مشغول طواف هستند، پس برخواست و یک طواف دیگر انجام داد قبل از اینکه دو رکعت نماز برای طواف واجب بخواند.» امام گفت: «او جاهل است؟» گفتم: «بله.» امام گفت: «بر او چیزی (گناه یا مسئولیت) نیست.»</w:t>
      </w:r>
    </w:p>
    <w:p>
      <w:pPr>
        <w:pStyle w:val="Heading4"/>
      </w:pPr>
      <w:bookmarkStart w:id="2091" w:name="_Toc1549"/>
      <w:r>
        <w:t>81- بَابُ جَوَازِ الطَّوَافِ رَاکِباً وَ مَحْمُولًا عَلَی کَرَاهِیَةٍ وَ جَوَازِ اسْتِلَامِ الرَّاکِبِ الْحَجَرَ بِمِحْجَنٍ‌9728 وَ تَقْبِیلِهِ وَ حَمْلِ مَنْ عَجَزَ عَنِ الِاسْتِلَامِ لِیَسْتَلِمَ‌</w:t>
      </w:r>
      <w:bookmarkEnd w:id="2091"/>
    </w:p>
    <w:p>
      <w:pPr>
        <w:pStyle w:val="Heading5"/>
      </w:pPr>
      <w:bookmarkStart w:id="2092" w:name="_Toc1550"/>
      <w:r>
        <w:t>اشارة</w:t>
      </w:r>
      <w:bookmarkEnd w:id="2092"/>
    </w:p>
    <w:p>
      <w:pPr>
        <w:pStyle w:val="BookText"/>
      </w:pPr>
      <w:r>
        <w:rPr>
          <w:rStyle w:val="FootnoteReference"/>
        </w:rPr>
        <w:footnoteReference w:id="2825"/>
      </w:r>
      <w:r>
        <w:rPr>
          <w:rFonts w:ascii="Amiri" w:hAnsi="Amiri" w:eastAsia="Amiri" w:cs="Amiri"/>
          <w:lang w:bidi="ar-SA"/>
          <w:color w:val="111111"/>
          <w:sz w:val="28"/>
          <w:szCs w:val="28"/>
          <w:rtl/>
        </w:rPr>
        <w:t xml:space="preserve">81 بَابُ جَوَازِ الطَّوَافِ رَاکِباً وَ مَحْمُولًا عَلَی کَرَاهِیَةٍ وَ جَوَازِ اسْتِلَامِ الرَّاکِبِ الْحَجَرَ بِمِحْجَنٍ </w:t>
      </w:r>
      <w:r>
        <w:rPr>
          <w:rStyle w:val="FootnoteReference"/>
        </w:rPr>
        <w:footnoteReference w:id="2826"/>
      </w:r>
      <w:r>
        <w:rPr>
          <w:rFonts w:ascii="Amiri" w:hAnsi="Amiri" w:eastAsia="Amiri" w:cs="Amiri"/>
          <w:lang w:bidi="ar-SA"/>
          <w:color w:val="111111"/>
          <w:sz w:val="28"/>
          <w:szCs w:val="28"/>
          <w:rtl/>
        </w:rPr>
        <w:t xml:space="preserve">وَ تَقْبِیلِهِ وَ حَمْلِ مَنْ عَجَزَ عَنِ الِاسْتِلَامِ لِیَسْتَلِمَ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3" w:name="_Toc1551"/>
      <w:r>
        <w:t>[رقم الحدیث الکلی: 18166 - رقم الحدیث الباب: 1]</w:t>
      </w:r>
      <w:bookmarkEnd w:id="2093"/>
    </w:p>
    <w:p>
      <w:pPr>
        <w:pStyle w:val="BookText"/>
      </w:pPr>
      <w:r>
        <w:rPr>
          <w:rFonts w:ascii="Times New Roman" w:hAnsi="Times New Roman" w:eastAsia="Times New Roman" w:cs="Times New Roman"/>
          <w:lang w:val="en-US" w:bidi="en-US"/>
          <w:color w:val="111111"/>
          <w:sz w:val="28"/>
          <w:szCs w:val="28"/>
          <w:rtl/>
        </w:rPr>
        <w:t xml:space="preserve">18166- 1- </w:t>
      </w:r>
      <w:r>
        <w:rPr>
          <w:rStyle w:val="FootnoteReference"/>
        </w:rPr>
        <w:footnoteReference w:id="2827"/>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بْنِ یَحْیَی الْکَاهِلِیِّ قَالَ سَمِعْتُ أَبَا عَبْدِ اللَّهِ ع یَقُولُ طَافَ رَسُولُ اللَّهِ ص عَلَی نَاقَتِهِ الْعَضْبَاءِ وَ جَعَلَ یَسْتَلِمُ الْأَرْکَانَ بِمِحْجَنِهِ وَ یُقَبِّلُ الْمِحْجَنَ.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یحیی کاهلی نقل کرده که شنیدم امام ابوعبدالله (ع) می‌فرمود: «رسول خدا (ص) بر شتر خود به نام "عضباء" طواف کرد و با عصای خود ارکان (گوشه‌های کعبه) را لمس می‌کرد و عصا را می‌بوسید.»</w:t>
      </w:r>
    </w:p>
    <w:p>
      <w:pPr>
        <w:pStyle w:val="BookText"/>
      </w:pPr>
      <w:r>
        <w:rPr>
          <w:rFonts w:ascii="IRNazanin" w:hAnsi="IRNazanin" w:eastAsia="IRNazanin" w:cs="IRNazanin"/>
          <w:lang w:bidi="fa-IR"/>
          <w:color w:val="111111"/>
          <w:sz w:val="28"/>
          <w:szCs w:val="28"/>
          <w:rtl/>
        </w:rPr>
        <w:t xml:space="preserve">ص: 441</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6" w:name="pg14670_158473"/>
    <w:bookmarkEnd w:id="426"/>
    <w:p>
      <w:pPr>
        <w:pStyle w:val="Heading5"/>
      </w:pPr>
      <w:bookmarkStart w:id="2094" w:name="_Toc1552"/>
      <w:r>
        <w:t>[رقم الحدیث الکلی: 18167 - رقم الحدیث الباب: 2]</w:t>
      </w:r>
      <w:bookmarkEnd w:id="2094"/>
    </w:p>
    <w:p>
      <w:pPr>
        <w:pStyle w:val="BookText"/>
      </w:pPr>
      <w:r>
        <w:rPr>
          <w:rFonts w:ascii="Times New Roman" w:hAnsi="Times New Roman" w:eastAsia="Times New Roman" w:cs="Times New Roman"/>
          <w:lang w:val="en-US" w:bidi="en-US"/>
          <w:color w:val="111111"/>
          <w:sz w:val="28"/>
          <w:szCs w:val="28"/>
          <w:rtl/>
        </w:rPr>
        <w:t xml:space="preserve">18167- 2- </w:t>
      </w:r>
      <w:r>
        <w:rPr>
          <w:rStyle w:val="FootnoteReference"/>
        </w:rPr>
        <w:footnoteReference w:id="2828"/>
      </w:r>
      <w:r>
        <w:rPr>
          <w:rFonts w:ascii="Amiri" w:hAnsi="Amiri" w:eastAsia="Amiri" w:cs="Amiri"/>
          <w:lang w:bidi="ar-SA"/>
          <w:color w:val="111111"/>
          <w:sz w:val="28"/>
          <w:szCs w:val="28"/>
          <w:rtl/>
        </w:rPr>
        <w:t xml:space="preserve">مُحَمَّدُ بْنُ عَلِیِّ بْنِ الْحُسَیْنِ بِإِسْنَادِهِ عَنْ مُحَمَّدِ بْنِ مُسْلِمٍ قَالَ سَمِعْتُ أَبَا جَعْفَرٍ ع یَقُولُ حَدَّثَنِی أَبِی أَنَّ رَسُولَ اللَّهِ ص طَافَ عَلَی رَاحِلَتِهِ وَ اسْتَلَمَ الْحَجَرَ بِمِحْجَنِهِ وَ سَعَی عَلَیْهَا بَیْنَ الصَّفَا وَ الْمَرْوَةِ.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که شنیدم امام ابوجعفر (ع) می‌فرمود: «پدرم به من گفت که رسول خدا (ص) بر مرکب خود طواف کرد و حجرالاسود را با عصایش لمس کرد و همچنین بر روی مرکبش بین صفا و مروه سعی کرد.»</w:t>
      </w:r>
    </w:p>
    <w:p>
      <w:pPr>
        <w:pStyle w:val="Heading5"/>
      </w:pPr>
      <w:bookmarkStart w:id="2095" w:name="_Toc1553"/>
      <w:r>
        <w:t>[رقم الحدیث الکلی: 18168 - رقم الحدیث الباب: 3]</w:t>
      </w:r>
      <w:bookmarkEnd w:id="2095"/>
    </w:p>
    <w:p>
      <w:pPr>
        <w:pStyle w:val="BookText"/>
      </w:pPr>
      <w:r>
        <w:rPr>
          <w:rFonts w:ascii="Times New Roman" w:hAnsi="Times New Roman" w:eastAsia="Times New Roman" w:cs="Times New Roman"/>
          <w:lang w:val="en-US" w:bidi="en-US"/>
          <w:color w:val="111111"/>
          <w:sz w:val="28"/>
          <w:szCs w:val="28"/>
          <w:rtl/>
        </w:rPr>
        <w:t xml:space="preserve">18168- 3- </w:t>
      </w:r>
      <w:r>
        <w:rPr>
          <w:rStyle w:val="FootnoteReference"/>
        </w:rPr>
        <w:footnoteReference w:id="2829"/>
      </w:r>
      <w:r>
        <w:rPr>
          <w:rFonts w:ascii="Amiri" w:hAnsi="Amiri" w:eastAsia="Amiri" w:cs="Amiri"/>
          <w:lang w:bidi="ar-SA"/>
          <w:color w:val="111111"/>
          <w:sz w:val="28"/>
          <w:szCs w:val="28"/>
          <w:rtl/>
        </w:rPr>
        <w:t xml:space="preserve">قَالَ وَ فِی خَبَرٍ آخَرَ أَنَّهُ کَانَ یُقَبِّلُ الْحَجَرَ بِالْمِحْجَنِ.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ودرروایت دیگری آمده که حجررا بوسیله عصای خود می بوسید .</w:t>
      </w:r>
    </w:p>
    <w:p>
      <w:pPr>
        <w:pStyle w:val="Heading5"/>
      </w:pPr>
      <w:bookmarkStart w:id="2096" w:name="_Toc1554"/>
      <w:r>
        <w:t>[رقم الحدیث الکلی: 18169 - رقم الحدیث الباب: 4]</w:t>
      </w:r>
      <w:bookmarkEnd w:id="2096"/>
    </w:p>
    <w:p>
      <w:pPr>
        <w:pStyle w:val="BookText"/>
      </w:pPr>
      <w:r>
        <w:rPr>
          <w:rFonts w:ascii="Times New Roman" w:hAnsi="Times New Roman" w:eastAsia="Times New Roman" w:cs="Times New Roman"/>
          <w:lang w:val="en-US" w:bidi="en-US"/>
          <w:color w:val="111111"/>
          <w:sz w:val="28"/>
          <w:szCs w:val="28"/>
          <w:rtl/>
        </w:rPr>
        <w:t xml:space="preserve">18169- 4- </w:t>
      </w:r>
      <w:r>
        <w:rPr>
          <w:rStyle w:val="FootnoteReference"/>
        </w:rPr>
        <w:footnoteReference w:id="2830"/>
      </w:r>
      <w:r>
        <w:rPr>
          <w:rFonts w:ascii="Amiri" w:hAnsi="Amiri" w:eastAsia="Amiri" w:cs="Amiri"/>
          <w:lang w:bidi="ar-SA"/>
          <w:color w:val="111111"/>
          <w:sz w:val="28"/>
          <w:szCs w:val="28"/>
          <w:rtl/>
        </w:rPr>
        <w:t xml:space="preserve">مُحَمَّدُ بْنُ الْحَسَنِ بِإِسْنَادِهِ عَنْ مُوسَی بْنِ الْقَاسِمِ عَنْ صَفْوَانَ بْنِ یَحْیَی عَنْ مُعَاوِیَةَ قَالَ: سَأَلْتُ أَبَا عَبْدِ اللَّهِ ع عَنِ الْمَرْأَةِ تُحْمَلُ فِی مَحْمِلٍ فَتَسْتَلِمُ الْحَجَرَ وَ تَطُوفُ بِالْبَیْتِ مِنْ غَیْرِ مَرَضٍ وَ لَا عِلَّةٍ قَالَ فَقَالَ إِنِّی لَأَکْرَهُ لَهَا ذَلِکَ وَ أَمَّا أَنْ تُحْمَلَ فَتَسْتَلِمَ الْحَجَرَ کَرَاهِیَةَ الزِّحَامِ </w:t>
      </w:r>
      <w:r>
        <w:rPr>
          <w:rStyle w:val="FootnoteReference"/>
        </w:rPr>
        <w:footnoteReference w:id="2831"/>
      </w:r>
      <w:r>
        <w:rPr>
          <w:rFonts w:ascii="Amiri" w:hAnsi="Amiri" w:eastAsia="Amiri" w:cs="Amiri"/>
          <w:lang w:bidi="ar-SA"/>
          <w:color w:val="111111"/>
          <w:sz w:val="28"/>
          <w:szCs w:val="28"/>
          <w:rtl/>
        </w:rPr>
        <w:t xml:space="preserve">فَلَا بَأْسَ بِهِ حَتَّی إِذَا اسْتَلَمَتْ طَافَتْ مَاشِیَةً.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نقل کرده که پرسیدم از امام ابوعبدالله (ع) درباره زنی که در محمل (کجاوه) قرار دارد و حجرالاسود را لمس می‌کند و بدون هیچ بیماری یا علتی طواف می‌کند. امام گفت: «من این کار را برای او نمی‌پسندم. اما اگر به خاطر دوری از ازدحام در محمل باشد و حجرالاسود را لمس کند، اشکالی ندارد. و وقتی که حجرالاسود را لمس کرد، باید پیاده طواف کند.»</w:t>
      </w:r>
    </w:p>
    <w:p>
      <w:pPr>
        <w:pStyle w:val="Heading4"/>
      </w:pPr>
      <w:bookmarkStart w:id="2097" w:name="_Toc1555"/>
      <w:r>
        <w:t>82- بَابُ وُجُوبِ طَوَافِ النِّسَاءِ فِی الْحَجِّ مُطْلَقاً وَ فِی الْعُمْرَةِ الْمُفْرَدَةِ دُونَ عُمْرَةِ التَّمَتُّعِ‌</w:t>
      </w:r>
      <w:bookmarkEnd w:id="2097"/>
    </w:p>
    <w:p>
      <w:pPr>
        <w:pStyle w:val="Heading5"/>
      </w:pPr>
      <w:bookmarkStart w:id="2098" w:name="_Toc1556"/>
      <w:r>
        <w:t>اشارة</w:t>
      </w:r>
      <w:bookmarkEnd w:id="2098"/>
    </w:p>
    <w:p>
      <w:pPr>
        <w:pStyle w:val="BookText"/>
      </w:pPr>
      <w:r>
        <w:rPr>
          <w:rStyle w:val="FootnoteReference"/>
        </w:rPr>
        <w:footnoteReference w:id="2833"/>
      </w:r>
      <w:r>
        <w:rPr>
          <w:rFonts w:ascii="Amiri" w:hAnsi="Amiri" w:eastAsia="Amiri" w:cs="Amiri"/>
          <w:lang w:bidi="ar-SA"/>
          <w:color w:val="111111"/>
          <w:sz w:val="28"/>
          <w:szCs w:val="28"/>
          <w:rtl/>
        </w:rPr>
        <w:t xml:space="preserve">82 بَابُ وُجُوبِ طَوَافِ النِّسَاءِ فِی الْحَجِّ مُطْلَقاً وَ فِی الْعُمْرَةِ الْمُفْرَدَةِ دُونَ عُمْرَةِ التَّمَتُّعِ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9" w:name="_Toc1557"/>
      <w:r>
        <w:t>[رقم الحدیث الکلی: 18170 - رقم الحدیث الباب: 1]</w:t>
      </w:r>
      <w:bookmarkEnd w:id="2099"/>
    </w:p>
    <w:p>
      <w:pPr>
        <w:pStyle w:val="BookText"/>
      </w:pPr>
      <w:r>
        <w:rPr>
          <w:rFonts w:ascii="Times New Roman" w:hAnsi="Times New Roman" w:eastAsia="Times New Roman" w:cs="Times New Roman"/>
          <w:lang w:val="en-US" w:bidi="en-US"/>
          <w:color w:val="111111"/>
          <w:sz w:val="28"/>
          <w:szCs w:val="28"/>
          <w:rtl/>
        </w:rPr>
        <w:t xml:space="preserve">18170- 1- </w:t>
      </w:r>
      <w:r>
        <w:rPr>
          <w:rStyle w:val="FootnoteReference"/>
        </w:rPr>
        <w:footnoteReference w:id="2834"/>
      </w:r>
      <w:r>
        <w:rPr>
          <w:rFonts w:ascii="Amiri" w:hAnsi="Amiri" w:eastAsia="Amiri" w:cs="Amiri"/>
          <w:lang w:bidi="ar-SA"/>
          <w:color w:val="111111"/>
          <w:sz w:val="28"/>
          <w:szCs w:val="28"/>
          <w:rtl/>
        </w:rPr>
        <w:t xml:space="preserve">مُحَمَّدُ بْنُ یَعْقُوبَ عَنْ مُحَمَّدِ بْنِ یَحْیَی عَنْ مُحَمَّدِ بْنِ</w:t>
      </w:r>
    </w:p>
    <w:p>
      <w:pPr>
        <w:pStyle w:val="BookText"/>
      </w:pPr>
      <w:r>
        <w:rPr>
          <w:rFonts w:ascii="IRNazanin" w:hAnsi="IRNazanin" w:eastAsia="IRNazanin" w:cs="IRNazanin"/>
          <w:lang w:bidi="fa-IR"/>
          <w:color w:val="111111"/>
          <w:sz w:val="28"/>
          <w:szCs w:val="28"/>
          <w:rtl/>
        </w:rPr>
        <w:t xml:space="preserve">ص: 442</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7" w:name="pg14670_158474"/>
    <w:bookmarkEnd w:id="427"/>
    <w:p>
      <w:pPr>
        <w:pStyle w:val="BookText"/>
      </w:pPr>
      <w:r>
        <w:rPr>
          <w:rFonts w:ascii="Amiri" w:hAnsi="Amiri" w:eastAsia="Amiri" w:cs="Amiri"/>
          <w:lang w:bidi="ar-SA"/>
          <w:color w:val="111111"/>
          <w:sz w:val="28"/>
          <w:szCs w:val="28"/>
          <w:rtl/>
        </w:rPr>
        <w:t xml:space="preserve">أَحْمَدَ </w:t>
      </w:r>
      <w:r>
        <w:rPr>
          <w:rStyle w:val="FootnoteReference"/>
        </w:rPr>
        <w:footnoteReference w:id="2835"/>
      </w:r>
      <w:r>
        <w:rPr>
          <w:rFonts w:ascii="Amiri" w:hAnsi="Amiri" w:eastAsia="Amiri" w:cs="Amiri"/>
          <w:lang w:bidi="ar-SA"/>
          <w:color w:val="111111"/>
          <w:sz w:val="28"/>
          <w:szCs w:val="28"/>
          <w:rtl/>
        </w:rPr>
        <w:t xml:space="preserve">عَنْ مُحَمَّدِ بْنِ عِیسَی قَالَ: کَتَبَ أَبُو الْقَاسِمِ مُخَلَّدُ بْنُ مُوسَی الرَّازِیُّ إِلَی الرَّجُلِ ع- </w:t>
      </w:r>
      <w:r>
        <w:rPr>
          <w:rStyle w:val="FootnoteReference"/>
        </w:rPr>
        <w:footnoteReference w:id="2836"/>
      </w:r>
      <w:r>
        <w:rPr>
          <w:rFonts w:ascii="Amiri" w:hAnsi="Amiri" w:eastAsia="Amiri" w:cs="Amiri"/>
          <w:lang w:bidi="ar-SA"/>
          <w:color w:val="111111"/>
          <w:sz w:val="28"/>
          <w:szCs w:val="28"/>
          <w:rtl/>
        </w:rPr>
        <w:t xml:space="preserve">یَسْأَلُهُ عَنِ الْعُمْرَةِ الْمَبْتُولَةِ هَلْ عَلَی صَاحِبِهَا طَوَافُ النِّسَاءِ وَ الْعُمْرَةِ الَّتِی یُتَمَتَّعُ بِهَا إِلَی الْحَجِّ فَکَتَبَ أَمَّا الْعُمْرَةُ الْمَبْتُولَةُ فَعَلَی صَاحِبِهَا طَوَافُ النِّسَاءِ وَ أَمَّا الَّتِی یُتَمَتَّعُ بِهَا إِلَی الْحَجِّ فَلَیْسَ عَلَی صَاحِبِهَا طَوَافُ النِّسَاءِ.</w:t>
      </w:r>
    </w:p>
    <w:p>
      <w:pPr>
        <w:pStyle w:val="BookText"/>
      </w:pPr>
      <w:r>
        <w:rPr>
          <w:rFonts w:ascii="Amiri" w:hAnsi="Amiri" w:eastAsia="Amiri" w:cs="Amiri"/>
          <w:lang w:bidi="ar-SA"/>
          <w:color w:val="111111"/>
          <w:sz w:val="28"/>
          <w:szCs w:val="28"/>
          <w:rtl/>
        </w:rPr>
        <w:t xml:space="preserve">وَ رَوَاهُ الشَّیْخُ بِإِسْنَادِهِ عَنْ مُحَمَّدِ بْنِ أَحْمَدَ بْنِ یَحْیَی مِثْلَهُ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نقل کرده که ابوالقاسم مخلد بن موسی رازی به امام هادی علیه السلام نامه نوشت و درباره «عمره مبتوله» پرسید که آیا برای صاحب آن طواف نساء واجب است؟ و همچنین درباره عمره‌ای که به حج تمتع وصل می‌شود، پرسید. امام در پاسخ نوشت: «اما درباره عمره مبتوله، بله، برای صاحب آن طواف نساء واجب است. اما عمره‌ای که به حج تمتع وصل می‌شود، برای صاحب آن طواف نساء واجب نیست.»</w:t>
      </w:r>
    </w:p>
    <w:p>
      <w:pPr>
        <w:pStyle w:val="Heading5"/>
      </w:pPr>
      <w:bookmarkStart w:id="2100" w:name="_Toc1558"/>
      <w:r>
        <w:t>[رقم الحدیث الکلی: 18171 - رقم الحدیث الباب: 2]</w:t>
      </w:r>
      <w:bookmarkEnd w:id="2100"/>
    </w:p>
    <w:p>
      <w:pPr>
        <w:pStyle w:val="BookText"/>
      </w:pPr>
      <w:r>
        <w:rPr>
          <w:rFonts w:ascii="Times New Roman" w:hAnsi="Times New Roman" w:eastAsia="Times New Roman" w:cs="Times New Roman"/>
          <w:lang w:val="en-US" w:bidi="en-US"/>
          <w:color w:val="111111"/>
          <w:sz w:val="28"/>
          <w:szCs w:val="28"/>
          <w:rtl/>
        </w:rPr>
        <w:t xml:space="preserve">18171- 2- </w:t>
      </w:r>
      <w:r>
        <w:rPr>
          <w:rStyle w:val="FootnoteReference"/>
        </w:rPr>
        <w:footnoteReference w:id="2838"/>
      </w:r>
      <w:r>
        <w:rPr>
          <w:rFonts w:ascii="Amiri" w:hAnsi="Amiri" w:eastAsia="Amiri" w:cs="Amiri"/>
          <w:lang w:bidi="ar-SA"/>
          <w:color w:val="111111"/>
          <w:sz w:val="28"/>
          <w:szCs w:val="28"/>
          <w:rtl/>
        </w:rPr>
        <w:t xml:space="preserve">وَ عَنْهُ عَنْ أَحْمَدَ بْنِ مُحَمَّدٍ عَنْ مُحَمَّدِ بْنِ إِسْمَاعِیلَ عَنْ إِبْرَاهِیمَ بْنِ عَبْدِ الْحَمِیدِ عَنْ عُمَرَ أَوْ غَیْرِهِ عَنْ أَبِی عَبْدِ اللَّهِ ع قَالَ: الْمُعْتَمِرُ یَطُوفُ وَ یَسْعَی وَ یَحْلِقُ قَالَ وَ لَا بُدَّ لَهُ بَعْدَ الْحَلْقِ مِنْ طَوَافٍ آخَرَ.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3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یا فرد دیگری از امام ابوعبدالله (ع) نقل کرده که فرمود: «معتمر (کسی که عمره انجام می‌دهد) طواف می‌کند و سعی می‌کند و سر خود را می‌تراشد.» سپس فرمود: «و بعد از تراشیدن سر، باید یک طواف دیگر انجام دهد.»</w:t>
      </w:r>
    </w:p>
    <w:p>
      <w:pPr>
        <w:pStyle w:val="Heading5"/>
      </w:pPr>
      <w:bookmarkStart w:id="2101" w:name="_Toc1559"/>
      <w:r>
        <w:t>[رقم الحدیث الکلی: 18172 - رقم الحدیث الباب: 3]</w:t>
      </w:r>
      <w:bookmarkEnd w:id="2101"/>
    </w:p>
    <w:p>
      <w:pPr>
        <w:pStyle w:val="BookText"/>
      </w:pPr>
      <w:r>
        <w:rPr>
          <w:rFonts w:ascii="Times New Roman" w:hAnsi="Times New Roman" w:eastAsia="Times New Roman" w:cs="Times New Roman"/>
          <w:lang w:val="en-US" w:bidi="en-US"/>
          <w:color w:val="111111"/>
          <w:sz w:val="28"/>
          <w:szCs w:val="28"/>
          <w:rtl/>
        </w:rPr>
        <w:t xml:space="preserve">18172- 3- </w:t>
      </w:r>
      <w:r>
        <w:rPr>
          <w:rStyle w:val="FootnoteReference"/>
        </w:rPr>
        <w:footnoteReference w:id="2840"/>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زُرَارَةَ قَالَ سَمِعْتُ أَبَا جَعْفَرٍ ع یَقُولُ إِذَا قَدِمَ الْمُعْتَمِرُ مَکَّةَ وَ طَافَ وَ سَعَی فَإِنْ شَاءَ فَلْیَمْضِ عَلَی رَاحِلَتِهِ وَ لْیَلْحَقْ بِأَهْلِهِ.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که شنیدم امام ابوجعفر (ع) می‌فرمود: «وقتی معتمر (کسی که عمره انجام می‌دهد) وارد مکه شد و طواف و سعی انجام داد، اگر بخواهد، می‌تواند بر مرکب خود سوار شود و به اهل و خانواده‌اش بپیوندد.»</w:t>
      </w:r>
    </w:p>
    <w:p>
      <w:pPr>
        <w:pStyle w:val="Heading5"/>
      </w:pPr>
      <w:bookmarkStart w:id="2102" w:name="_Toc1560"/>
      <w:r>
        <w:t>[رقم الحدیث الکلی: 18173 - رقم الحدیث الباب: 4]</w:t>
      </w:r>
      <w:bookmarkEnd w:id="2102"/>
    </w:p>
    <w:p>
      <w:pPr>
        <w:pStyle w:val="BookText"/>
      </w:pPr>
      <w:r>
        <w:rPr>
          <w:rFonts w:ascii="Times New Roman" w:hAnsi="Times New Roman" w:eastAsia="Times New Roman" w:cs="Times New Roman"/>
          <w:lang w:val="en-US" w:bidi="en-US"/>
          <w:color w:val="111111"/>
          <w:sz w:val="28"/>
          <w:szCs w:val="28"/>
          <w:rtl/>
        </w:rPr>
        <w:t xml:space="preserve">18173- 4- </w:t>
      </w:r>
      <w:r>
        <w:rPr>
          <w:rStyle w:val="FootnoteReference"/>
        </w:rPr>
        <w:footnoteReference w:id="2841"/>
      </w:r>
      <w:r>
        <w:rPr>
          <w:rFonts w:ascii="Amiri" w:hAnsi="Amiri" w:eastAsia="Amiri" w:cs="Amiri"/>
          <w:lang w:bidi="ar-SA"/>
          <w:color w:val="111111"/>
          <w:sz w:val="28"/>
          <w:szCs w:val="28"/>
          <w:rtl/>
        </w:rPr>
        <w:t xml:space="preserve">وَ عَنْ مُحَمَّدِ بْنِ یَحْیَی عَنْ أَحْمَدَ بْنِ مُحَمَّدٍ عَنْ</w:t>
      </w:r>
    </w:p>
    <w:p>
      <w:pPr>
        <w:pStyle w:val="BookText"/>
      </w:pPr>
      <w:r>
        <w:rPr>
          <w:rFonts w:ascii="IRNazanin" w:hAnsi="IRNazanin" w:eastAsia="IRNazanin" w:cs="IRNazanin"/>
          <w:lang w:bidi="fa-IR"/>
          <w:color w:val="111111"/>
          <w:sz w:val="28"/>
          <w:szCs w:val="28"/>
          <w:rtl/>
        </w:rPr>
        <w:t xml:space="preserve">ص: 443</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8" w:name="pg14670_158475"/>
    <w:bookmarkEnd w:id="428"/>
    <w:p>
      <w:pPr>
        <w:pStyle w:val="BookText"/>
      </w:pPr>
      <w:r>
        <w:rPr>
          <w:rFonts w:ascii="Amiri" w:hAnsi="Amiri" w:eastAsia="Amiri" w:cs="Amiri"/>
          <w:lang w:bidi="ar-SA"/>
          <w:color w:val="111111"/>
          <w:sz w:val="28"/>
          <w:szCs w:val="28"/>
          <w:rtl/>
        </w:rPr>
        <w:t xml:space="preserve">مُحَمَّدِ بْنِ سِنَانٍ عَنِ ابْنِ مُسْکَانَ عَنْ أَبِی بَصِیرٍ عَنْ أَبِی عَبْدِ اللَّهِ ع قَالَ: الْعُمْرَةُ الْمَبْتُولَةُ یَطُوفُ بِالْبَیْتِ وَ بِالصَّفَا وَ الْمَرْوَةِ- ثُمَّ یُحِلُّ فَإِنْ شَاءَ أَنْ یَرْتَحِلَ مِنْ سَاعَتِهِ ارْتَحَلَ.</w:t>
      </w:r>
    </w:p>
    <w:p>
      <w:pPr>
        <w:pStyle w:val="BookText"/>
      </w:pPr>
      <w:r>
        <w:rPr>
          <w:rFonts w:ascii="Amiri" w:hAnsi="Amiri" w:eastAsia="Amiri" w:cs="Amiri"/>
          <w:lang w:bidi="ar-SA"/>
          <w:color w:val="111111"/>
          <w:sz w:val="28"/>
          <w:szCs w:val="28"/>
          <w:rtl/>
        </w:rPr>
        <w:t xml:space="preserve">أَقُولُ: الْمُرَادُ بِالطَّوَافِ هُنَا طَوَافُ الْعُمْرَةِ وَ طَوَافُ النِّسَاءِ لِمَا مَضَی </w:t>
      </w:r>
      <w:r>
        <w:rPr>
          <w:rStyle w:val="FootnoteReference"/>
        </w:rPr>
        <w:footnoteReference w:id="2842"/>
      </w:r>
      <w:r>
        <w:rPr>
          <w:rFonts w:ascii="Amiri" w:hAnsi="Amiri" w:eastAsia="Amiri" w:cs="Amiri"/>
          <w:lang w:bidi="ar-SA"/>
          <w:color w:val="111111"/>
          <w:sz w:val="28"/>
          <w:szCs w:val="28"/>
          <w:rtl/>
        </w:rPr>
        <w:t xml:space="preserve">وَ یَأْتِی هُنَا </w:t>
      </w:r>
      <w:r>
        <w:rPr>
          <w:rStyle w:val="FootnoteReference"/>
        </w:rPr>
        <w:footnoteReference w:id="2843"/>
      </w:r>
      <w:r>
        <w:rPr>
          <w:rFonts w:ascii="Amiri" w:hAnsi="Amiri" w:eastAsia="Amiri" w:cs="Amiri"/>
          <w:lang w:bidi="ar-SA"/>
          <w:color w:val="111111"/>
          <w:sz w:val="28"/>
          <w:szCs w:val="28"/>
          <w:rtl/>
        </w:rPr>
        <w:t xml:space="preserve">وَ فِی أَحَادِیثِ الْعُمْرَةِ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از ابو بصیر از امام ابوعبدالله (ع) نقل کرده که فرمود: «در عمره مبتوله (عمره‌ای که مستقل از حج انجام می‌شود)، فرد به دور خانه کعبه و بین صفا و مروه طواف می‌کند، سپس حلال می‌شود (از احرام خارج می‌شود). پس اگر بخواهد، می‌تواند همان لحظه از مکه حرکت کند.»</w:t>
      </w:r>
    </w:p>
    <w:p>
      <w:pPr>
        <w:pStyle w:val="BookText"/>
      </w:pPr>
      <w:r>
        <w:rPr>
          <w:rFonts w:ascii="IRNazanin" w:hAnsi="IRNazanin" w:eastAsia="IRNazanin" w:cs="IRNazanin"/>
          <w:lang w:bidi="fa-IR"/>
          <w:color w:val="111111"/>
          <w:sz w:val="28"/>
          <w:szCs w:val="28"/>
          <w:rtl/>
        </w:rPr>
        <w:t xml:space="preserve">می گویم : منظور از طواف در اینجا، طواف عمره و طواف نساء است، همان‌طور که قبلاً بیان شد.</w:t>
      </w:r>
    </w:p>
    <w:p>
      <w:pPr>
        <w:pStyle w:val="Heading5"/>
      </w:pPr>
      <w:bookmarkStart w:id="2103" w:name="_Toc1561"/>
      <w:r>
        <w:t>[رقم الحدیث الکلی: 18174 - رقم الحدیث الباب: 5]</w:t>
      </w:r>
      <w:bookmarkEnd w:id="2103"/>
    </w:p>
    <w:p>
      <w:pPr>
        <w:pStyle w:val="BookText"/>
      </w:pPr>
      <w:r>
        <w:rPr>
          <w:rFonts w:ascii="Times New Roman" w:hAnsi="Times New Roman" w:eastAsia="Times New Roman" w:cs="Times New Roman"/>
          <w:lang w:val="en-US" w:bidi="en-US"/>
          <w:color w:val="111111"/>
          <w:sz w:val="28"/>
          <w:szCs w:val="28"/>
          <w:rtl/>
        </w:rPr>
        <w:t xml:space="preserve">18174- 5- </w:t>
      </w:r>
      <w:r>
        <w:rPr>
          <w:rStyle w:val="FootnoteReference"/>
        </w:rPr>
        <w:footnoteReference w:id="2845"/>
      </w:r>
      <w:r>
        <w:rPr>
          <w:rFonts w:ascii="Amiri" w:hAnsi="Amiri" w:eastAsia="Amiri" w:cs="Amiri"/>
          <w:lang w:bidi="ar-SA"/>
          <w:color w:val="111111"/>
          <w:sz w:val="28"/>
          <w:szCs w:val="28"/>
          <w:rtl/>
        </w:rPr>
        <w:t xml:space="preserve">مُحَمَّدُ بْنُ الْحَسَنِ بِإِسْنَادِهِ عَنْ مُوسَی بْنِ الْقَاسِمِ عَنْ إِبْرَاهِیمَ بْنِ أَبِی الْبِلَادِ أَنَّهُ قَالَ لِإِبْرَاهِیمَ بْنِ عَبْدِ الْحَمِیدِ- یَسْأَلُ لَهُ أَبَا الْحَسَنِ مُوسَی ع عَنِ الْعُمْرَةِ الْمُفْرَدَةِ عَلَی صَاحِبِهَا طَوَافُ النِّسَاءِ فَجَاءَ الْجَوَابُ أَنْ نَعَمْ هُوَ وَاجِبٌ لَا بُدَّ مِنْهُ فَدَخَلَ عَلَیْهِ إِسْمَاعِیلُ بْنُ حُمَیْدٍ فَسَأَلَهُ عَنْهَا فَقَالَ نَعَمْ هُوَ وَاجِبٌ فَدَخَلَ بِشْرُ بْنُ إِسْمَاعِیلَ بْنِ عَمَّارٍ الصَّیْرَفِیُّ- فَسَأَلَهُ عَنْهَا فَقَالَ نَعَمْ هُوَ 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أبی البلاد نقل کرده که به ابراهیم بن عبدالحمید گفت تا از امام موسی (ع) درباره عمره مفرده بپرسد که آیا طواف نساء بر صاحب آن واجب است؟ جواب آمد که «بله، واجب است و لازم است انجام شود.» سپس اسماعیل بن حمید نزد امام آمد و همین سؤال را پرسید و امام فرمود: «بله، واجب است.» پس از آن، بشر بن اسماعیل بن عمار صیرفی وارد شد و همین سؤال را پرسید و امام پاسخ داد: «بله، واجب است.</w:t>
      </w:r>
    </w:p>
    <w:p>
      <w:pPr>
        <w:pStyle w:val="Heading5"/>
      </w:pPr>
      <w:bookmarkStart w:id="2104" w:name="_Toc1562"/>
      <w:r>
        <w:t>[رقم الحدیث الکلی: 18175 - رقم الحدیث الباب: 6]</w:t>
      </w:r>
      <w:bookmarkEnd w:id="2104"/>
    </w:p>
    <w:p>
      <w:pPr>
        <w:pStyle w:val="BookText"/>
      </w:pPr>
      <w:r>
        <w:rPr>
          <w:rFonts w:ascii="Times New Roman" w:hAnsi="Times New Roman" w:eastAsia="Times New Roman" w:cs="Times New Roman"/>
          <w:lang w:val="en-US" w:bidi="en-US"/>
          <w:color w:val="111111"/>
          <w:sz w:val="28"/>
          <w:szCs w:val="28"/>
          <w:rtl/>
        </w:rPr>
        <w:t xml:space="preserve">18175- 6- </w:t>
      </w:r>
      <w:r>
        <w:rPr>
          <w:rStyle w:val="FootnoteReference"/>
        </w:rPr>
        <w:footnoteReference w:id="2846"/>
      </w:r>
      <w:r>
        <w:rPr>
          <w:rFonts w:ascii="Amiri" w:hAnsi="Amiri" w:eastAsia="Amiri" w:cs="Amiri"/>
          <w:lang w:bidi="ar-SA"/>
          <w:color w:val="111111"/>
          <w:sz w:val="28"/>
          <w:szCs w:val="28"/>
          <w:rtl/>
        </w:rPr>
        <w:t xml:space="preserve">وَ بِإِسْنَادِهِ عَنْ مُحَمَّدِ بْنِ الْحَسَنِ الصَّفَّارِ عَنْ مُحَمَّدِ بْنِ عَبْدِ الْجَبَّارِ عَنِ الْعَبَّاسِ عَنْ صَفْوَانَ بْنِ یَحْیَی قَالَ: سَأَلَهُ أَبُو حَرْثٍ عَنْ رَجُلٍ تَمَتَّعَ بِالْعُمْرَةِ إِلَی الْحَجِّ فَطَافَ وَ سَعَی وَ قَصَّرَ هَلْ عَلَیْهِ طَوَافُ النِّسَاءِ قَالَ لَا إِنَّمَا طَوَافُ النِّسَاءِ بَعْدَ الرُّجُوعِ مِنْ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نقل کرده که ابوحارث از امام (ع) درباره مردی که عمره تمتع را به حج انجام داده و سپس طواف، سعی و تقصیر کرده، پرسید که آیا بر او طواف نساء واجب است؟ امام فرمود: «نه، طواف نساء تنها پس از بازگشت از منا واجب است.»</w:t>
      </w:r>
    </w:p>
    <w:p>
      <w:pPr>
        <w:pStyle w:val="Heading5"/>
      </w:pPr>
      <w:bookmarkStart w:id="2105" w:name="_Toc1563"/>
      <w:r>
        <w:t>[رقم الحدیث الکلی: 18176 - رقم الحدیث الباب: 7]</w:t>
      </w:r>
      <w:bookmarkEnd w:id="2105"/>
    </w:p>
    <w:p>
      <w:pPr>
        <w:pStyle w:val="BookText"/>
      </w:pPr>
      <w:r>
        <w:rPr>
          <w:rFonts w:ascii="Times New Roman" w:hAnsi="Times New Roman" w:eastAsia="Times New Roman" w:cs="Times New Roman"/>
          <w:lang w:val="en-US" w:bidi="en-US"/>
          <w:color w:val="111111"/>
          <w:sz w:val="28"/>
          <w:szCs w:val="28"/>
          <w:rtl/>
        </w:rPr>
        <w:t xml:space="preserve">18176- 7- </w:t>
      </w:r>
      <w:r>
        <w:rPr>
          <w:rStyle w:val="FootnoteReference"/>
        </w:rPr>
        <w:footnoteReference w:id="2847"/>
      </w:r>
      <w:r>
        <w:rPr>
          <w:rFonts w:ascii="Amiri" w:hAnsi="Amiri" w:eastAsia="Amiri" w:cs="Amiri"/>
          <w:lang w:bidi="ar-SA"/>
          <w:color w:val="111111"/>
          <w:sz w:val="28"/>
          <w:szCs w:val="28"/>
          <w:rtl/>
        </w:rPr>
        <w:t xml:space="preserve">وَ عَنْهُ عَنْ مُحَمَّدِ بْنِ عِیسَی عَنْ سُلَیْمَانَ بْنِ حَفْصٍ الْمَرْوَزِیِّ عَنِ الْفَقِیهِ ع قَالَ: إِذَا حَجَّ الرَّجُلُ فَدَخَلَ مَکَّةَ مُتَمَتِّعاً فَطَافَ بِالْبَیْتِ وَ صَلَّی رَکْعَتَیْنِ خَلْفَ مَقَامِ إِبْرَاهِیمَ ع- وَ سَعَی بَیْنَ</w:t>
      </w:r>
    </w:p>
    <w:p>
      <w:pPr>
        <w:pStyle w:val="BookText"/>
      </w:pPr>
      <w:r>
        <w:rPr>
          <w:rFonts w:ascii="IRNazanin" w:hAnsi="IRNazanin" w:eastAsia="IRNazanin" w:cs="IRNazanin"/>
          <w:lang w:bidi="fa-IR"/>
          <w:color w:val="111111"/>
          <w:sz w:val="28"/>
          <w:szCs w:val="28"/>
          <w:rtl/>
        </w:rPr>
        <w:t xml:space="preserve">ص: 444</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9" w:name="pg14670_158476"/>
    <w:bookmarkEnd w:id="429"/>
    <w:p>
      <w:pPr>
        <w:pStyle w:val="BookText"/>
      </w:pPr>
      <w:r>
        <w:rPr>
          <w:rFonts w:ascii="Amiri" w:hAnsi="Amiri" w:eastAsia="Amiri" w:cs="Amiri"/>
          <w:lang w:bidi="ar-SA"/>
          <w:color w:val="111111"/>
          <w:sz w:val="28"/>
          <w:szCs w:val="28"/>
          <w:rtl/>
        </w:rPr>
        <w:t xml:space="preserve">الصَّفَا وَ الْمَرْوَةِ وَ قَصَّرَ فَقَدْ حَلَّ لَهُ کُلُّ شَیْ‌ءٍ مَا خَلَا النِّسَاءَ لِأَنَّ عَلَیْهِ لِتَحِلَّةِ النِّسَاءِ طَوَافاً وَ صَلَاةً.</w:t>
      </w:r>
    </w:p>
    <w:p>
      <w:pPr>
        <w:pStyle w:val="BookText"/>
      </w:pPr>
      <w:r>
        <w:rPr>
          <w:rFonts w:ascii="Amiri" w:hAnsi="Amiri" w:eastAsia="Amiri" w:cs="Amiri"/>
          <w:lang w:bidi="ar-SA"/>
          <w:color w:val="111111"/>
          <w:sz w:val="28"/>
          <w:szCs w:val="28"/>
          <w:rtl/>
        </w:rPr>
        <w:t xml:space="preserve">أَقُولُ: حَمَلَهُ الشَّیْخُ وَ غَیْرُهُ عَلَی لُزُومِهِ فِی الْحَجِّ لَا فِی الْعُمْرَةِ وَ هُوَ قَرِیبٌ فَإِنَّ الْفَرْضَ فِی أَوَّلِهِ دُخُولُ مَکَّةَ بَعْدَ التَّلَبُّسِ بِحَجِّ التَّمَتُّعِ.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حفص مروزی از امام فقیه حضرت صادق علیه السلام) نقل کرده که فرمود: «وقتی مردی حج انجام دهد و به‌عنوان مُتَمَتِع وارد مکه شود و طواف کند و دو رکعت نماز در پشت مقام ابراهیم (ع) بخواند و سپس بین صفا و مروه سعی کند و تقصیر (کوتاه کردن مو یا ناخن) کند، برای او همه چیز حلال می‌شود به جز زنان، زیرا برای حلال شدن زنان باید طواف و نمازی دیگر انجام دهد.»</w:t>
      </w:r>
    </w:p>
    <w:p>
      <w:pPr>
        <w:pStyle w:val="BookText"/>
      </w:pPr>
      <w:r>
        <w:rPr>
          <w:rFonts w:ascii="IRNazanin" w:hAnsi="IRNazanin" w:eastAsia="IRNazanin" w:cs="IRNazanin"/>
          <w:lang w:bidi="fa-IR"/>
          <w:color w:val="111111"/>
          <w:sz w:val="28"/>
          <w:szCs w:val="28"/>
          <w:rtl/>
        </w:rPr>
        <w:t xml:space="preserve">می گویم : شیخ طوسی و دیگران این روایت را بر لزوم انجام طواف نساء در حج و نه در عمره حمل کرده‌اند، که این تفسیر به نظر درست می‌آید، زیرا در ابتدای روایت به ورود به مکه پس از شروع به حج تمتع اشاره شده است.</w:t>
      </w:r>
    </w:p>
    <w:p>
      <w:pPr>
        <w:pStyle w:val="Heading5"/>
      </w:pPr>
      <w:bookmarkStart w:id="2106" w:name="_Toc1564"/>
      <w:r>
        <w:t>[رقم الحدیث الکلی: 18177 - رقم الحدیث الباب: 8]</w:t>
      </w:r>
      <w:bookmarkEnd w:id="2106"/>
    </w:p>
    <w:p>
      <w:pPr>
        <w:pStyle w:val="BookText"/>
      </w:pPr>
      <w:r>
        <w:rPr>
          <w:rFonts w:ascii="Times New Roman" w:hAnsi="Times New Roman" w:eastAsia="Times New Roman" w:cs="Times New Roman"/>
          <w:lang w:val="en-US" w:bidi="en-US"/>
          <w:color w:val="111111"/>
          <w:sz w:val="28"/>
          <w:szCs w:val="28"/>
          <w:rtl/>
        </w:rPr>
        <w:t xml:space="preserve">18177- 8- </w:t>
      </w:r>
      <w:r>
        <w:rPr>
          <w:rStyle w:val="FootnoteReference"/>
        </w:rPr>
        <w:footnoteReference w:id="2848"/>
      </w:r>
      <w:r>
        <w:rPr>
          <w:rFonts w:ascii="Amiri" w:hAnsi="Amiri" w:eastAsia="Amiri" w:cs="Amiri"/>
          <w:lang w:bidi="ar-SA"/>
          <w:color w:val="111111"/>
          <w:sz w:val="28"/>
          <w:szCs w:val="28"/>
          <w:rtl/>
        </w:rPr>
        <w:t xml:space="preserve">وَ بِإِسْنَادِهِ عَنْ مُحَمَّدِ بْنِ أَحْمَدَ بْنِ یَحْیَی عَنْ مُحَمَّدِ بْنِ أَبِی عُمَیْرٍ </w:t>
      </w:r>
      <w:r>
        <w:rPr>
          <w:rStyle w:val="FootnoteReference"/>
        </w:rPr>
        <w:footnoteReference w:id="2849"/>
      </w:r>
      <w:r>
        <w:rPr>
          <w:rFonts w:ascii="Amiri" w:hAnsi="Amiri" w:eastAsia="Amiri" w:cs="Amiri"/>
          <w:lang w:bidi="ar-SA"/>
          <w:color w:val="111111"/>
          <w:sz w:val="28"/>
          <w:szCs w:val="28"/>
          <w:rtl/>
        </w:rPr>
        <w:t xml:space="preserve">عَنْ إِسْمَاعِیلَ بْنِ رَبَاحٍ </w:t>
      </w:r>
      <w:r>
        <w:rPr>
          <w:rStyle w:val="FootnoteReference"/>
        </w:rPr>
        <w:footnoteReference w:id="2850"/>
      </w:r>
      <w:r>
        <w:rPr>
          <w:rFonts w:ascii="Amiri" w:hAnsi="Amiri" w:eastAsia="Amiri" w:cs="Amiri"/>
          <w:lang w:bidi="ar-SA"/>
          <w:color w:val="111111"/>
          <w:sz w:val="28"/>
          <w:szCs w:val="28"/>
          <w:rtl/>
        </w:rPr>
        <w:t xml:space="preserve">قَالَ: سَأَلْتُ أَبَا الْحَسَنِ ع عَنْ مُفْرِدِ الْعُمْرَةِ عَلَیْهِ طَوَافُ النِّسَاءِ قَالَ نَعَمْ.</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بَعْضِ أَصْحَابِنَا عَنْ إِسْمَاعِیلَ بْنِ رَبَاحٍ مِثْلَهُ </w:t>
      </w:r>
      <w:r>
        <w:rPr>
          <w:rStyle w:val="FootnoteReference"/>
        </w:rPr>
        <w:footnoteReference w:id="2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ریاح نقل کرده که از امام ابوالحسن (ع) درباره کسی که عمره مفرده انجام می‌دهد پرسیدم که آیا بر او طواف نساء واجب است؟ امام فرمود: «بله.»</w:t>
      </w:r>
    </w:p>
    <w:p>
      <w:pPr>
        <w:pStyle w:val="Heading5"/>
      </w:pPr>
      <w:bookmarkStart w:id="2107" w:name="_Toc1565"/>
      <w:r>
        <w:t>[رقم الحدیث الکلی: 18178 - رقم الحدیث الباب: 9]</w:t>
      </w:r>
      <w:bookmarkEnd w:id="2107"/>
    </w:p>
    <w:p>
      <w:pPr>
        <w:pStyle w:val="BookText"/>
      </w:pPr>
      <w:r>
        <w:rPr>
          <w:rFonts w:ascii="Times New Roman" w:hAnsi="Times New Roman" w:eastAsia="Times New Roman" w:cs="Times New Roman"/>
          <w:lang w:val="en-US" w:bidi="en-US"/>
          <w:color w:val="111111"/>
          <w:sz w:val="28"/>
          <w:szCs w:val="28"/>
          <w:rtl/>
        </w:rPr>
        <w:t xml:space="preserve">18178- 9- </w:t>
      </w:r>
      <w:r>
        <w:rPr>
          <w:rStyle w:val="FootnoteReference"/>
        </w:rPr>
        <w:footnoteReference w:id="2852"/>
      </w:r>
      <w:r>
        <w:rPr>
          <w:rFonts w:ascii="Amiri" w:hAnsi="Amiri" w:eastAsia="Amiri" w:cs="Amiri"/>
          <w:lang w:bidi="ar-SA"/>
          <w:color w:val="111111"/>
          <w:sz w:val="28"/>
          <w:szCs w:val="28"/>
          <w:rtl/>
        </w:rPr>
        <w:t xml:space="preserve">وَ عَنْهُ عَنْ عَلِیٍّ عَنْ مُحَمَّدِ بْنِ عَبْدِ الْحَمِیدِ عَنْ أَبِی خَالِدٍ مَوْلَی عَلِیِّ بْنِ یَقْطِینٍ قَالَ: سَأَلْتُ أَبَا الْحَسَنِ ع عَنْ مُفْرِدِ الْعُمْرَةِ عَلَیْهِ طَوَافُ النِّسَاءِ قَالَ لَیْسَ عَلَیْهِ طَوَافُ النِّسَاءِ.</w:t>
      </w:r>
    </w:p>
    <w:p>
      <w:pPr>
        <w:pStyle w:val="BookText"/>
      </w:pPr>
      <w:r>
        <w:rPr>
          <w:rFonts w:ascii="Amiri" w:hAnsi="Amiri" w:eastAsia="Amiri" w:cs="Amiri"/>
          <w:lang w:bidi="ar-SA"/>
          <w:color w:val="111111"/>
          <w:sz w:val="28"/>
          <w:szCs w:val="28"/>
          <w:rtl/>
        </w:rPr>
        <w:t xml:space="preserve">وَ بِإِسْنَادِهِ عَنْ مُحَمَّدِ بْنِ عَلِیِّ بْنِ مَحْبُوبٍ عَنْ عِدَّةٍ مِنْ أَصْحَابِنَا عَنْ مُحَمَّدِ بْنِ عَبْدِ الْحَمِیدِ مِثْلَهُ إِلَّا أَنَّهُ قَالَ عَنْ مُفْرِدِ الْحَجِّ </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مَنْ أَفْرَدَ الْعُمْرَةَ فِی أَشْهُرِ الْحَجِّ ثُمَّ أَرَادَ أَنْ یَجْعَلَهَا عُمْرَةَ التَّمَتُّعِ لِمَا مَرَّ </w:t>
      </w:r>
      <w:r>
        <w:rPr>
          <w:rStyle w:val="FootnoteReference"/>
        </w:rPr>
        <w:footnoteReference w:id="2854"/>
      </w:r>
      <w:r>
        <w:rPr>
          <w:rFonts w:ascii="Amiri" w:hAnsi="Amiri" w:eastAsia="Amiri" w:cs="Amiri"/>
          <w:lang w:bidi="ar-SA"/>
          <w:color w:val="111111"/>
          <w:sz w:val="28"/>
          <w:szCs w:val="28"/>
          <w:rtl/>
        </w:rPr>
        <w:t xml:space="preserve">وَ یَحْتَمِلُ الْحَمْلُ عَلَی الْإِنْکَارِ 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نقل کرده که از امام ابوالحسن (ع) درباره کسی که عمره مفرده انجام می‌دهد پرسیدم که آیا بر او طواف نساء واجب است؟ امام فرمود: «بر او طواف نساء واجب نیست.»</w:t>
      </w:r>
    </w:p>
    <w:p>
      <w:pPr>
        <w:pStyle w:val="BookText"/>
      </w:pPr>
      <w:r>
        <w:rPr>
          <w:rFonts w:ascii="IRNazanin" w:hAnsi="IRNazanin" w:eastAsia="IRNazanin" w:cs="IRNazanin"/>
          <w:lang w:bidi="fa-IR"/>
          <w:color w:val="111111"/>
          <w:sz w:val="28"/>
          <w:szCs w:val="28"/>
          <w:rtl/>
        </w:rPr>
        <w:t xml:space="preserve">می گویم : شیخ طوسی این روایت را بر کسی حمل کرده که در ماه‌های حج، عمره مفرده انجام داده و سپس قصد دارد آن را به عمره تمتع تبدیل کند، همان‌طور که در موارد پیشین ذکر شد.</w:t>
      </w:r>
    </w:p>
    <w:p>
      <w:pPr>
        <w:pStyle w:val="BookText"/>
      </w:pPr>
      <w:r>
        <w:rPr>
          <w:rFonts w:ascii="IRNazanin" w:hAnsi="IRNazanin" w:eastAsia="IRNazanin" w:cs="IRNazanin"/>
          <w:lang w:bidi="fa-IR"/>
          <w:color w:val="111111"/>
          <w:sz w:val="28"/>
          <w:szCs w:val="28"/>
          <w:rtl/>
        </w:rPr>
        <w:t xml:space="preserve">ص: 445</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0" w:name="pg14670_158477"/>
    <w:bookmarkEnd w:id="430"/>
    <w:p>
      <w:pPr>
        <w:pStyle w:val="Heading5"/>
      </w:pPr>
      <w:bookmarkStart w:id="2108" w:name="_Toc1566"/>
      <w:r>
        <w:t>[رقم الحدیث الکلی: 18179 - رقم الحدیث الباب: 10]</w:t>
      </w:r>
      <w:bookmarkEnd w:id="2108"/>
    </w:p>
    <w:p>
      <w:pPr>
        <w:pStyle w:val="BookText"/>
      </w:pPr>
      <w:r>
        <w:rPr>
          <w:rFonts w:ascii="Times New Roman" w:hAnsi="Times New Roman" w:eastAsia="Times New Roman" w:cs="Times New Roman"/>
          <w:lang w:val="en-US" w:bidi="en-US"/>
          <w:color w:val="111111"/>
          <w:sz w:val="28"/>
          <w:szCs w:val="28"/>
          <w:rtl/>
        </w:rPr>
        <w:t xml:space="preserve">18179- 10- </w:t>
      </w:r>
      <w:r>
        <w:rPr>
          <w:rStyle w:val="FootnoteReference"/>
        </w:rPr>
        <w:footnoteReference w:id="2855"/>
      </w:r>
      <w:r>
        <w:rPr>
          <w:rFonts w:ascii="Amiri" w:hAnsi="Amiri" w:eastAsia="Amiri" w:cs="Amiri"/>
          <w:lang w:bidi="ar-SA"/>
          <w:color w:val="111111"/>
          <w:sz w:val="28"/>
          <w:szCs w:val="28"/>
          <w:rtl/>
        </w:rPr>
        <w:t xml:space="preserve">وَ عَنْ مُحَمَّدِ بْنِ أَحْمَدَ بْنِ یَحْیَی عَنْ مُحَمَّدِ بْنِ عَبْدِ الْحَمِیدِ عَنْ سَیْفٍ عَنْ یُونُسَ رَوَاهُ قَالَ: لَیْسَ طَوَافُ النِّسَاءِ إِلَّا عَلَی الْحَاجِّ.</w:t>
      </w:r>
    </w:p>
    <w:p>
      <w:pPr>
        <w:pStyle w:val="BookText"/>
      </w:pPr>
      <w:r>
        <w:rPr>
          <w:rFonts w:ascii="Amiri" w:hAnsi="Amiri" w:eastAsia="Amiri" w:cs="Amiri"/>
          <w:lang w:bidi="ar-SA"/>
          <w:color w:val="111111"/>
          <w:sz w:val="28"/>
          <w:szCs w:val="28"/>
          <w:rtl/>
        </w:rPr>
        <w:t xml:space="preserve">أَقُولُ: هَذَا مَحْمُولٌ عَلَی الْحَصْرِ الْإِضَافِیِّ بِالنِّسْبَةِ إِلَی عُمْرَةِ التَّمَتُّعِ خَاصَّةً وَ تَقَدَّمَ مَا یَدُلُّ عَلَی ذَلِکَ </w:t>
      </w:r>
      <w:r>
        <w:rPr>
          <w:rStyle w:val="FootnoteReference"/>
        </w:rPr>
        <w:footnoteReference w:id="2856"/>
      </w:r>
      <w:r>
        <w:rPr>
          <w:rFonts w:ascii="Amiri" w:hAnsi="Amiri" w:eastAsia="Amiri" w:cs="Amiri"/>
          <w:lang w:bidi="ar-SA"/>
          <w:color w:val="111111"/>
          <w:sz w:val="28"/>
          <w:szCs w:val="28"/>
          <w:rtl/>
        </w:rPr>
        <w:t xml:space="preserve">وَ یَأْتِی مَا یَدُلُّ عَلَیْهِ فِی التَّقْصِیرِ </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نقل کرده که گفته است: «طواف نساء تنها بر حاجی (کسی که حج انجام می‌دهد) واجب است.»</w:t>
      </w:r>
    </w:p>
    <w:p>
      <w:pPr>
        <w:pStyle w:val="BookText"/>
      </w:pPr>
      <w:r>
        <w:rPr>
          <w:rFonts w:ascii="IRNazanin" w:hAnsi="IRNazanin" w:eastAsia="IRNazanin" w:cs="IRNazanin"/>
          <w:lang w:bidi="fa-IR"/>
          <w:color w:val="111111"/>
          <w:sz w:val="28"/>
          <w:szCs w:val="28"/>
          <w:rtl/>
        </w:rPr>
        <w:t xml:space="preserve">می گویم : این روایت بر حصر اضافی نسبت به عمره تمتع تفسیر شده است، به این معنا که در این مورد خاص، طواف نساء فقط بر حج‌گزار واجب است. شواهد دیگری نیز در روایات پیشین به این موضوع اشاره کرده‌اند.</w:t>
      </w:r>
    </w:p>
    <w:p>
      <w:pPr>
        <w:pStyle w:val="Heading4"/>
      </w:pPr>
      <w:bookmarkStart w:id="2109" w:name="_Toc1567"/>
      <w:r>
        <w:t>83- بَابُ کَرَاهَةِ التَّطَوُّعِ بِالطَّوَافِ بَعْدَ السَّعْیِ قَبْلَ التَّقْصِیرِ وَ جَوَازِهِ بَعْدَهُمَا قَبْلَ إِحْرَامِ الْحَجِّ وَ کَرَاهَتِهِ بَعْدَهُ حَتَّی یَعُودَ مِنْ عَرَفَاتٍ فَإِنْ فَعَلَ جَاهِلًا لَمْ یَلْزَمْهُ شَیْ‌ءٌ</w:t>
      </w:r>
      <w:bookmarkEnd w:id="2109"/>
    </w:p>
    <w:p>
      <w:pPr>
        <w:pStyle w:val="Heading5"/>
      </w:pPr>
      <w:bookmarkStart w:id="2110" w:name="_Toc1568"/>
      <w:r>
        <w:t>اشارة</w:t>
      </w:r>
      <w:bookmarkEnd w:id="2110"/>
    </w:p>
    <w:p>
      <w:pPr>
        <w:pStyle w:val="BookText"/>
      </w:pPr>
      <w:r>
        <w:rPr>
          <w:rStyle w:val="FootnoteReference"/>
        </w:rPr>
        <w:footnoteReference w:id="2858"/>
      </w:r>
      <w:r>
        <w:rPr>
          <w:rFonts w:ascii="Amiri" w:hAnsi="Amiri" w:eastAsia="Amiri" w:cs="Amiri"/>
          <w:lang w:bidi="ar-SA"/>
          <w:color w:val="111111"/>
          <w:sz w:val="28"/>
          <w:szCs w:val="28"/>
          <w:rtl/>
        </w:rPr>
        <w:t xml:space="preserve">83 بَابُ کَرَاهَةِ التَّطَوُّعِ بِالطَّوَافِ بَعْدَ السَّعْیِ قَبْلَ التَّقْصِیرِ وَ جَوَازِهِ بَعْدَهُمَا قَبْلَ إِحْرَامِ الْحَجِّ وَ کَرَاهَتِهِ بَعْدَهُ حَتَّی یَعُودَ مِنْ عَرَفَاتٍ فَإِنْ فَعَلَ جَاهِلًا لَمْ یَلْزَمْهُ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1" w:name="_Toc1569"/>
      <w:r>
        <w:t>[رقم الحدیث الکلی: 18180 - رقم الحدیث الباب: 1]</w:t>
      </w:r>
      <w:bookmarkEnd w:id="2111"/>
    </w:p>
    <w:p>
      <w:pPr>
        <w:pStyle w:val="BookText"/>
      </w:pPr>
      <w:r>
        <w:rPr>
          <w:rFonts w:ascii="Times New Roman" w:hAnsi="Times New Roman" w:eastAsia="Times New Roman" w:cs="Times New Roman"/>
          <w:lang w:val="en-US" w:bidi="en-US"/>
          <w:color w:val="111111"/>
          <w:sz w:val="28"/>
          <w:szCs w:val="28"/>
          <w:rtl/>
        </w:rPr>
        <w:t xml:space="preserve">18180- 1- </w:t>
      </w:r>
      <w:r>
        <w:rPr>
          <w:rStyle w:val="FootnoteReference"/>
        </w:rPr>
        <w:footnoteReference w:id="2859"/>
      </w:r>
      <w:r>
        <w:rPr>
          <w:rFonts w:ascii="Amiri" w:hAnsi="Amiri" w:eastAsia="Amiri" w:cs="Amiri"/>
          <w:lang w:bidi="ar-SA"/>
          <w:color w:val="111111"/>
          <w:sz w:val="28"/>
          <w:szCs w:val="28"/>
          <w:rtl/>
        </w:rPr>
        <w:t xml:space="preserve">مُحَمَّدُ بْنُ عَلِیِّ بْنِ الْحُسَیْنِ بِإِسْنَادِهِ عَنْ عَاصِمِ بْنِ حُمَیْدٍ عَنْ مُحَمَّدِ بْنِ مُسْلِمٍ قَالَ: سَأَلْتُ أَبَا جَعْفَرٍ ع عَنْ رَجُلٍ یَطُوفُ وَ یَسْعَی ثُمَّ یَطُوفُ بِالْبَیْتِ تَطَوُّعاً قَبْلَ أَنْ یُقَصِّرَ قَالَ مَا یُعْجِبُنِی.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که از امام ابوجعفر (ع) درباره مردی پرسیدم که طواف و سعی انجام داده و سپس قبل از تقصیر (کوتاه کردن مو یا ناخن) به طور مستحب دوباره طواف می‌کند. امام فرمود: «این کار را نمی‌پسندم.»</w:t>
      </w:r>
    </w:p>
    <w:p>
      <w:pPr>
        <w:pStyle w:val="Heading5"/>
      </w:pPr>
      <w:bookmarkStart w:id="2112" w:name="_Toc1570"/>
      <w:r>
        <w:t>[رقم الحدیث الکلی: 18181 - رقم الحدیث الباب: 2]</w:t>
      </w:r>
      <w:bookmarkEnd w:id="2112"/>
    </w:p>
    <w:p>
      <w:pPr>
        <w:pStyle w:val="BookText"/>
      </w:pPr>
      <w:r>
        <w:rPr>
          <w:rFonts w:ascii="Times New Roman" w:hAnsi="Times New Roman" w:eastAsia="Times New Roman" w:cs="Times New Roman"/>
          <w:lang w:val="en-US" w:bidi="en-US"/>
          <w:color w:val="111111"/>
          <w:sz w:val="28"/>
          <w:szCs w:val="28"/>
          <w:rtl/>
        </w:rPr>
        <w:t xml:space="preserve">18181- 2- </w:t>
      </w:r>
      <w:r>
        <w:rPr>
          <w:rStyle w:val="FootnoteReference"/>
        </w:rPr>
        <w:footnoteReference w:id="2860"/>
      </w:r>
      <w:r>
        <w:rPr>
          <w:rFonts w:ascii="Amiri" w:hAnsi="Amiri" w:eastAsia="Amiri" w:cs="Amiri"/>
          <w:lang w:bidi="ar-SA"/>
          <w:color w:val="111111"/>
          <w:sz w:val="28"/>
          <w:szCs w:val="28"/>
          <w:rtl/>
        </w:rPr>
        <w:t xml:space="preserve">وَ بِإِسْنَادِهِ عَنْ مُعَاوِیَةَ بْنِ عَمَّارٍ عَنْ أَبِی عَبْدِ اللَّهِ ع قَالَ: إِذَا فَرَغْتَ مِنْ سَعْیِکَ وَ أَنْتَ مُتَمَتِّعٌ فَقَصِّرْ إِلَی أَنْ قَالَ فَإِذَا فَعَلْتَ فَقَدْ أَحْلَلْتَ مِنْ کُلِّ شَیْ‌ءٍ یُحِلُّ مِنْهُ الْمُحْرِمُ فَطُفْ بِالْبَیْتِ تَطَوُّعاً مَا شِئْتَ.</w:t>
      </w:r>
    </w:p>
    <w:p>
      <w:pPr>
        <w:pStyle w:val="BookText"/>
      </w:pPr>
      <w:r>
        <w:rPr>
          <w:rFonts w:ascii="Amiri" w:hAnsi="Amiri" w:eastAsia="Amiri" w:cs="Amiri"/>
          <w:lang w:bidi="ar-SA"/>
          <w:color w:val="111111"/>
          <w:sz w:val="28"/>
          <w:szCs w:val="28"/>
          <w:rtl/>
        </w:rPr>
        <w:t xml:space="preserve">وَ رَوَاهُ الْکُلَیْنِیُّ کَمَا یَأْتِی فِی التَّقْصِیرِ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روایت شده است: "وقتی از سعی خود فارغ شدی و در حال تمتّع (عمره) هستی، موهای خود را کوتاه کن. سپس فرمود: وقتی این کار را انجام دادی، از هر چیزی که محرم از آن حلال می‌شود، تو نیز حلال می‌شوی. پس به‌طور مستحب به اندازه‌ای که می‌خواهی، به دور کعبه طواف کن."</w:t>
      </w:r>
    </w:p>
    <w:p>
      <w:pPr>
        <w:pStyle w:val="BookText"/>
      </w:pPr>
      <w:r>
        <w:rPr>
          <w:rFonts w:ascii="IRNazanin" w:hAnsi="IRNazanin" w:eastAsia="IRNazanin" w:cs="IRNazanin"/>
          <w:lang w:bidi="fa-IR"/>
          <w:color w:val="111111"/>
          <w:sz w:val="28"/>
          <w:szCs w:val="28"/>
          <w:rtl/>
        </w:rPr>
        <w:t xml:space="preserve">ص: 446</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1" w:name="pg14670_158478"/>
    <w:bookmarkEnd w:id="431"/>
    <w:p>
      <w:pPr>
        <w:pStyle w:val="Heading5"/>
      </w:pPr>
      <w:bookmarkStart w:id="2113" w:name="_Toc1571"/>
      <w:r>
        <w:t>[رقم الحدیث الکلی: 18182 - رقم الحدیث الباب: 3]</w:t>
      </w:r>
      <w:bookmarkEnd w:id="2113"/>
    </w:p>
    <w:p>
      <w:pPr>
        <w:pStyle w:val="BookText"/>
      </w:pPr>
      <w:r>
        <w:rPr>
          <w:rFonts w:ascii="Times New Roman" w:hAnsi="Times New Roman" w:eastAsia="Times New Roman" w:cs="Times New Roman"/>
          <w:lang w:val="en-US" w:bidi="en-US"/>
          <w:color w:val="111111"/>
          <w:sz w:val="28"/>
          <w:szCs w:val="28"/>
          <w:rtl/>
        </w:rPr>
        <w:t xml:space="preserve">18182- 3- </w:t>
      </w:r>
      <w:r>
        <w:rPr>
          <w:rStyle w:val="FootnoteReference"/>
        </w:rPr>
        <w:footnoteReference w:id="2862"/>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رِفَاعَةَ بْنِ مُوسَی قَالَ: سَأَلْتُ أَبَا عَبْدِ اللَّهِ ع عَنِ الرَّجُلِ یَطُوفُ بِالْبَیْتِ- وَ یَسْعَی أَ یَتَطَوَّعُ بِالطَّوَافِ قَبْلَ أَنْ یُقَصِّرَ قَالَ مَا یُعْجِبُنِی.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بن موسی روایت شده است که گفت: از امام صادق (ع) درباره مردی که به دور کعبه طواف می‌کند و سعی انجام می‌دهد و سپس می‌خواهد قبل از کوتاه کردن موها طواف مستحب انجام دهد، پرسیدم. امام (ع) فرمود: «این کار مورد پسند من نیست.»</w:t>
      </w:r>
    </w:p>
    <w:p>
      <w:pPr>
        <w:pStyle w:val="Heading5"/>
      </w:pPr>
      <w:bookmarkStart w:id="2114" w:name="_Toc1572"/>
      <w:r>
        <w:t>[رقم الحدیث الکلی: 18183 - رقم الحدیث الباب: 4]</w:t>
      </w:r>
      <w:bookmarkEnd w:id="2114"/>
    </w:p>
    <w:p>
      <w:pPr>
        <w:pStyle w:val="BookText"/>
      </w:pPr>
      <w:r>
        <w:rPr>
          <w:rFonts w:ascii="Times New Roman" w:hAnsi="Times New Roman" w:eastAsia="Times New Roman" w:cs="Times New Roman"/>
          <w:lang w:val="en-US" w:bidi="en-US"/>
          <w:color w:val="111111"/>
          <w:sz w:val="28"/>
          <w:szCs w:val="28"/>
          <w:rtl/>
        </w:rPr>
        <w:t xml:space="preserve">18183- 4- </w:t>
      </w:r>
      <w:r>
        <w:rPr>
          <w:rStyle w:val="FootnoteReference"/>
        </w:rPr>
        <w:footnoteReference w:id="2863"/>
      </w:r>
      <w:r>
        <w:rPr>
          <w:rFonts w:ascii="Amiri" w:hAnsi="Amiri" w:eastAsia="Amiri" w:cs="Amiri"/>
          <w:lang w:bidi="ar-SA"/>
          <w:color w:val="111111"/>
          <w:sz w:val="28"/>
          <w:szCs w:val="28"/>
          <w:rtl/>
        </w:rPr>
        <w:t xml:space="preserve">وَ عَنْ عَلِیِّ بْنِ إِبْرَاهِیمَ عَنْ أَبِیهِ عَنِ ابْنِ أَبِی عُمَیْرٍ عَنْ حَمَّادٍ عَنِ الْحَلَبِیِّ قَالَ: سَأَلْتُهُ عَنْ رَجُلٍ أَتَی الْمَسْجِدَ الْحَرَامَ وَ قَدْ أَزْمَعَ بِالْحَجِّ أَ یَطُوفُ بِالْبَیْتِ قَالَ نَعَمْ مَا لَمْ یُحْرِمْ.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از امام صادق (ع) درباره مردی که به مسجد الحرام آمده و قصد حج دارد، پرسیدم که آیا می‌تواند به دور کعبه طواف کند؟ امام (ع) فرمود: «بله، تا زمانی که مُحرم نشده است.»</w:t>
      </w:r>
    </w:p>
    <w:p>
      <w:pPr>
        <w:pStyle w:val="Heading5"/>
      </w:pPr>
      <w:bookmarkStart w:id="2115" w:name="_Toc1573"/>
      <w:r>
        <w:t>[رقم الحدیث الکلی: 18184 - رقم الحدیث الباب: 5]</w:t>
      </w:r>
      <w:bookmarkEnd w:id="2115"/>
    </w:p>
    <w:p>
      <w:pPr>
        <w:pStyle w:val="BookText"/>
      </w:pPr>
      <w:r>
        <w:rPr>
          <w:rFonts w:ascii="Times New Roman" w:hAnsi="Times New Roman" w:eastAsia="Times New Roman" w:cs="Times New Roman"/>
          <w:lang w:val="en-US" w:bidi="en-US"/>
          <w:color w:val="111111"/>
          <w:sz w:val="28"/>
          <w:szCs w:val="28"/>
          <w:rtl/>
        </w:rPr>
        <w:t xml:space="preserve">18184- 5- </w:t>
      </w:r>
      <w:r>
        <w:rPr>
          <w:rStyle w:val="FootnoteReference"/>
        </w:rPr>
        <w:footnoteReference w:id="2865"/>
      </w:r>
      <w:r>
        <w:rPr>
          <w:rFonts w:ascii="Amiri" w:hAnsi="Amiri" w:eastAsia="Amiri" w:cs="Amiri"/>
          <w:lang w:bidi="ar-SA"/>
          <w:color w:val="111111"/>
          <w:sz w:val="28"/>
          <w:szCs w:val="28"/>
          <w:rtl/>
        </w:rPr>
        <w:t xml:space="preserve">وَ بِإِسْنَادِهِ عَنْ صَفْوَانَ عَنْ مُعَاوِیَةَ بْنِ عَمَّارٍ عَنْ أَبِی عَبْدِ اللَّهِ ع قَالَ: لَا یَطُوفُ الْمُعْتَمِرُ بِالْبَیْتِ بَعْدَ طَوَافِهِ </w:t>
      </w:r>
      <w:r>
        <w:rPr>
          <w:rStyle w:val="FootnoteReference"/>
        </w:rPr>
        <w:footnoteReference w:id="2866"/>
      </w:r>
      <w:r>
        <w:rPr>
          <w:rFonts w:ascii="Amiri" w:hAnsi="Amiri" w:eastAsia="Amiri" w:cs="Amiri"/>
          <w:lang w:bidi="ar-SA"/>
          <w:color w:val="111111"/>
          <w:sz w:val="28"/>
          <w:szCs w:val="28"/>
          <w:rtl/>
        </w:rPr>
        <w:t xml:space="preserve">حَتَّی یُقَصِّرَ.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است که فرمود: «شخص معتمر نباید بعد از طوافش (طواف عمره) به دور کعبه طواف کند تا زمانی که موهای خود را کوتاه کند.»</w:t>
      </w:r>
    </w:p>
    <w:p>
      <w:pPr>
        <w:pStyle w:val="Heading5"/>
      </w:pPr>
      <w:bookmarkStart w:id="2116" w:name="_Toc1574"/>
      <w:r>
        <w:t>[رقم الحدیث الکلی: 18185 - رقم الحدیث الباب: 6]</w:t>
      </w:r>
      <w:bookmarkEnd w:id="2116"/>
    </w:p>
    <w:p>
      <w:pPr>
        <w:pStyle w:val="BookText"/>
      </w:pPr>
      <w:r>
        <w:rPr>
          <w:rFonts w:ascii="Times New Roman" w:hAnsi="Times New Roman" w:eastAsia="Times New Roman" w:cs="Times New Roman"/>
          <w:lang w:val="en-US" w:bidi="en-US"/>
          <w:color w:val="111111"/>
          <w:sz w:val="28"/>
          <w:szCs w:val="28"/>
          <w:rtl/>
        </w:rPr>
        <w:t xml:space="preserve">18185- 6- </w:t>
      </w:r>
      <w:r>
        <w:rPr>
          <w:rStyle w:val="FootnoteReference"/>
        </w:rPr>
        <w:footnoteReference w:id="2867"/>
      </w:r>
      <w:r>
        <w:rPr>
          <w:rFonts w:ascii="Amiri" w:hAnsi="Amiri" w:eastAsia="Amiri" w:cs="Amiri"/>
          <w:lang w:bidi="ar-SA"/>
          <w:color w:val="111111"/>
          <w:sz w:val="28"/>
          <w:szCs w:val="28"/>
          <w:rtl/>
        </w:rPr>
        <w:t xml:space="preserve">وَ بِإِسْنَادِهِ عَنْ سَعْدِ بْنِ عَبْدِ اللَّهِ عَنْ أَحْمَدَ بْنِ مُحَمَّدٍ عَنْ مُحَمَّدِ بْنِ إِسْمَاعِیلَ بْنِ بَزِیعٍ عَنْ صَفْوَانَ بْنِ یَحْیَی عَنْ عَبْدِ الْحَمِیدِ بْنِ سَعِیدٍ عَنْ أَبِی الْحَسَنِ الْأَوَّلِ ع قَالَ: سَأَلْتُهُ عَنْ رَجُلٍ أَحْرَمَ یَوْمَ التَّرْوِیَةِ مِنْ عِنْدِ الْمَقَامِ بِالْحَجِّ ثُمَّ طَافَ بِالْبَیْتِ بَعْدَ إِحْرَامِهِ وَ هُوَ لَا یَرَی أَنَّ ذَلِکَ لَا یَنْبَغِی أَ یَنْقُضُ طَوَافُهُ بِالْبَیْتِ إِحْرَامَهُ فَقَالَ لَا وَ لَکِنْ یَمْضِی عَلَی إِحْرَامِهِ.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عبدالحمید بن سعید از امام کاظم (ع) نقل می‌کند که گفت: از ایشان درباره مردی که در روز ترویه (هشتم ذی‌الحجه) از نزد مقام (ابراهیم) برای حج محرم شده، سپس بعد از احرام، به دور کعبه طواف کرده است در حالی که فکر نمی‌کرده این کار نادرست باشد، پرسیدم که آیا این طواف او احرامش را باطل می‌کند؟ امام (ع) فرمود: «نه، ولی باید به احرام خود ادامه دهد.»</w:t>
      </w:r>
    </w:p>
    <w:p>
      <w:pPr>
        <w:pStyle w:val="BookText"/>
      </w:pPr>
      <w:r>
        <w:rPr>
          <w:rFonts w:ascii="IRNazanin" w:hAnsi="IRNazanin" w:eastAsia="IRNazanin" w:cs="IRNazanin"/>
          <w:lang w:bidi="fa-IR"/>
          <w:color w:val="111111"/>
          <w:sz w:val="28"/>
          <w:szCs w:val="28"/>
          <w:rtl/>
        </w:rPr>
        <w:t xml:space="preserve">ص: 447</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2" w:name="pg14670_158479"/>
    <w:bookmarkEnd w:id="432"/>
    <w:p>
      <w:pPr>
        <w:pStyle w:val="Heading4"/>
      </w:pPr>
      <w:bookmarkStart w:id="2117" w:name="_Toc1575"/>
      <w:r>
        <w:t>84- بَابُ أَحْکَامِ مَنْ مَنَعَهَا الْحَیْضُ مِنَ الطَّوَافِ‌</w:t>
      </w:r>
      <w:bookmarkEnd w:id="2117"/>
    </w:p>
    <w:p>
      <w:pPr>
        <w:pStyle w:val="Heading5"/>
      </w:pPr>
      <w:bookmarkStart w:id="2118" w:name="_Toc1576"/>
      <w:r>
        <w:t>اشارة</w:t>
      </w:r>
      <w:bookmarkEnd w:id="2118"/>
    </w:p>
    <w:p>
      <w:pPr>
        <w:pStyle w:val="BookText"/>
      </w:pPr>
      <w:r>
        <w:rPr>
          <w:rStyle w:val="FootnoteReference"/>
        </w:rPr>
        <w:footnoteReference w:id="2868"/>
      </w:r>
      <w:r>
        <w:rPr>
          <w:rFonts w:ascii="Amiri" w:hAnsi="Amiri" w:eastAsia="Amiri" w:cs="Amiri"/>
          <w:lang w:bidi="ar-SA"/>
          <w:color w:val="111111"/>
          <w:sz w:val="28"/>
          <w:szCs w:val="28"/>
          <w:rtl/>
        </w:rPr>
        <w:t xml:space="preserve">84 بَابُ أَحْکَامِ مَنْ مَنَعَهَا الْحَیْضُ مِنَ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9" w:name="_Toc1577"/>
      <w:r>
        <w:t>[رقم الحدیث الکلی: 18186 - رقم الحدیث الباب: 1]</w:t>
      </w:r>
      <w:bookmarkEnd w:id="2119"/>
    </w:p>
    <w:p>
      <w:pPr>
        <w:pStyle w:val="BookText"/>
      </w:pPr>
      <w:r>
        <w:rPr>
          <w:rFonts w:ascii="Times New Roman" w:hAnsi="Times New Roman" w:eastAsia="Times New Roman" w:cs="Times New Roman"/>
          <w:lang w:val="en-US" w:bidi="en-US"/>
          <w:color w:val="111111"/>
          <w:sz w:val="28"/>
          <w:szCs w:val="28"/>
          <w:rtl/>
        </w:rPr>
        <w:t xml:space="preserve">18186- 1- </w:t>
      </w:r>
      <w:r>
        <w:rPr>
          <w:rStyle w:val="FootnoteReference"/>
        </w:rPr>
        <w:footnoteReference w:id="2869"/>
      </w:r>
      <w:r>
        <w:rPr>
          <w:rFonts w:ascii="Amiri" w:hAnsi="Amiri" w:eastAsia="Amiri" w:cs="Amiri"/>
          <w:lang w:bidi="ar-SA"/>
          <w:color w:val="111111"/>
          <w:sz w:val="28"/>
          <w:szCs w:val="28"/>
          <w:rtl/>
        </w:rPr>
        <w:t xml:space="preserve">مُحَمَّدُ بْنُ یَعْقُوبَ عَنْ عِدَّةٍ مِنْ أَصْحَابِنَا عَنْ أَحْمَدَ بْنِ مُحَمَّدِ بْنِ عِیسَی عَنْ مُحَمَّدِ بْنِ أَبِی عُمَیْرٍ عَنْ حَفْصِ بْنِ الْبَخْتَرِیِّ عَنِ الْعَلَاءِ بْنِ صَبِیحٍ وَ عَبْدِ الرَّحْمَنِ بْنِ الْحَجَّاجِ وَ عَلِیِّ بْنِ رِئَابٍ وَ عَبْدِ اللَّهِ بْنِ صَالِحٍ </w:t>
      </w:r>
      <w:r>
        <w:rPr>
          <w:rStyle w:val="FootnoteReference"/>
        </w:rPr>
        <w:footnoteReference w:id="2870"/>
      </w:r>
      <w:r>
        <w:rPr>
          <w:rFonts w:ascii="Amiri" w:hAnsi="Amiri" w:eastAsia="Amiri" w:cs="Amiri"/>
          <w:lang w:bidi="ar-SA"/>
          <w:color w:val="111111"/>
          <w:sz w:val="28"/>
          <w:szCs w:val="28"/>
          <w:rtl/>
        </w:rPr>
        <w:t xml:space="preserve">کُلُّهُمْ یَرْوُونَهُ عَنْ أَبِی عَبْدِ اللَّهِ ع قَالَ: الْمَرْأَةُ الْمُتَمَتِّعَةُ إِذَا قَدِمَتْ مَکَّةَ ثُمَّ حَاضَتْ تُقِیمُ مَا بَیْنَهَا وَ بَیْنَ التَّرْوِیَةِ- فَإِنْ طَهُرَتْ طَافَتْ بِالْبَیْتِ وَ سَعَتْ بَیْنَ الصَّفَا وَ الْمَرْوَةِ- وَ إِنْ لَمْ تَطْهُرْ إِلَی یَوْمِ التَّرْوِیَةِ اغْتَسَلَتْ وَ احْتَشَتْ ثُمَّ سَعَتْ بَیْنَ الصَّفَا وَ الْمَرْوَةِ- ثُمَّ خَرَجَتْ إِلَی مِنًی- فَإِذَا قَضَتِ الْمَنَاسِکَ وَ زَارَتْ بِالْبَیْتِ- </w:t>
      </w:r>
      <w:r>
        <w:rPr>
          <w:rStyle w:val="FootnoteReference"/>
        </w:rPr>
        <w:footnoteReference w:id="2871"/>
      </w:r>
      <w:r>
        <w:rPr>
          <w:rFonts w:ascii="Amiri" w:hAnsi="Amiri" w:eastAsia="Amiri" w:cs="Amiri"/>
          <w:lang w:bidi="ar-SA"/>
          <w:color w:val="111111"/>
          <w:sz w:val="28"/>
          <w:szCs w:val="28"/>
          <w:rtl/>
        </w:rPr>
        <w:t xml:space="preserve">طَافَتْ بِالْبَیْتِ طَوَافاً لِعُمْرَتِهَا ثُمَّ طَافَتْ طَوَافاً لِلْحَجِّ ثُمَّ خَرَجَتْ فَسَعَتْ فَإِذَا فَعَلَتْ ذَلِکَ فَقَدْ أَحَلَّتْ مِنْ کُلِّ شَیْ‌ءٍ یُحِلُّ مِنْهُ الْمُحْرِمُ إِلَّا فِرَاشَ زَوْجِهَا فَإِذَا طَافَتْ طَوَافاً آخَرَ </w:t>
      </w:r>
      <w:r>
        <w:rPr>
          <w:rStyle w:val="FootnoteReference"/>
        </w:rPr>
        <w:footnoteReference w:id="2872"/>
      </w:r>
      <w:r>
        <w:rPr>
          <w:rFonts w:ascii="Amiri" w:hAnsi="Amiri" w:eastAsia="Amiri" w:cs="Amiri"/>
          <w:lang w:bidi="ar-SA"/>
          <w:color w:val="111111"/>
          <w:sz w:val="28"/>
          <w:szCs w:val="28"/>
          <w:rtl/>
        </w:rPr>
        <w:t xml:space="preserve">حَلَّ لَهَا فِرَاشُ زَوْجِهَا </w:t>
      </w:r>
      <w:r>
        <w:rPr>
          <w:rStyle w:val="FootnoteReference"/>
        </w:rPr>
        <w:footnoteReference w:id="2873"/>
      </w:r>
    </w:p>
    <w:p>
      <w:pPr>
        <w:pStyle w:val="BookText"/>
      </w:pPr>
      <w:r>
        <w:rPr>
          <w:rFonts w:ascii="IRNazanin" w:hAnsi="IRNazanin" w:eastAsia="IRNazanin" w:cs="IRNazanin"/>
          <w:lang w:bidi="fa-IR"/>
          <w:color w:val="111111"/>
          <w:sz w:val="28"/>
          <w:szCs w:val="28"/>
          <w:rtl/>
        </w:rPr>
        <w:t xml:space="preserve">(منه.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تَجَاوُزِ نِصْفِ الطَّوَافِ لِمَا یَأْتِی </w:t>
      </w:r>
      <w:r>
        <w:rPr>
          <w:rStyle w:val="FootnoteReference"/>
        </w:rPr>
        <w:footnoteReference w:id="2874"/>
      </w:r>
      <w:r>
        <w:rPr>
          <w:rFonts w:ascii="Amiri" w:hAnsi="Amiri" w:eastAsia="Amiri" w:cs="Amiri"/>
          <w:lang w:bidi="ar-SA"/>
          <w:color w:val="111111"/>
          <w:sz w:val="28"/>
          <w:szCs w:val="28"/>
          <w:rtl/>
        </w:rPr>
        <w:t xml:space="preserve">أَوْ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رئاب و عبدالله بن صالح همه از امام صادق (ع) روایت کرده‌اند که فرمود: «زن تمتع‌کننده (زنی که حج تمتّع انجام می‌دهد) وقتی وارد مکه شد و سپس حائض شد، بین زمان ورودش و روز ترویه می‌ماند. اگر پاک شد، به دور کعبه طواف می‌کند و بین صفا و مروه سعی می‌کند. اما اگر تا روز ترویه پاک نشد، غسل می‌کند و با پارچه‌ای خود را می‌پوشاند و سپس بین صفا و مروه سعی می‌کند، سپس به سوی منا خارج می‌شود. وقتی مناسک را به‌جا آورد و به خانه (کعبه) بازگشت، ابتدا برای عمره‌اش طواف می‌کند و سپس برای حج طواف می‌کند، سپس خارج شده و سعی می‌کند. اگر این کارها را انجام داد، از همه چیزهایی که بر محرم حلال می‌شود حلال می‌شود، به‌جز نزدیکی با همسرش. وقتی طواف دیگری انجام داد، نزدیکی با همسرش نیز برایش حلال می‌شود.»</w:t>
      </w:r>
    </w:p>
    <w:p>
      <w:pPr>
        <w:pStyle w:val="BookText"/>
      </w:pPr>
      <w:r>
        <w:rPr>
          <w:rFonts w:ascii="IRNazanin" w:hAnsi="IRNazanin" w:eastAsia="IRNazanin" w:cs="IRNazanin"/>
          <w:lang w:bidi="fa-IR"/>
          <w:color w:val="111111"/>
          <w:sz w:val="28"/>
          <w:szCs w:val="28"/>
          <w:rtl/>
        </w:rPr>
        <w:t xml:space="preserve">می‌گویم : «این حکم حمل می‌شود بر زمانی که از نصف طواف عبور کرده باشد، به دلیل آنچه که بعداً خواهد آمد.»</w:t>
      </w:r>
    </w:p>
    <w:p>
      <w:pPr>
        <w:pStyle w:val="BookText"/>
      </w:pPr>
      <w:r>
        <w:rPr>
          <w:rFonts w:ascii="IRNazanin" w:hAnsi="IRNazanin" w:eastAsia="IRNazanin" w:cs="IRNazanin"/>
          <w:lang w:bidi="fa-IR"/>
          <w:color w:val="111111"/>
          <w:sz w:val="28"/>
          <w:szCs w:val="28"/>
          <w:rtl/>
        </w:rPr>
        <w:t xml:space="preserve">ص: 448</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3" w:name="pg14670_158480"/>
    <w:bookmarkEnd w:id="433"/>
    <w:p>
      <w:pPr>
        <w:pStyle w:val="Heading5"/>
      </w:pPr>
      <w:bookmarkStart w:id="2120" w:name="_Toc1578"/>
      <w:r>
        <w:t>[رقم الحدیث الکلی: 18187 - رقم الحدیث الباب: 2]</w:t>
      </w:r>
      <w:bookmarkEnd w:id="2120"/>
    </w:p>
    <w:p>
      <w:pPr>
        <w:pStyle w:val="BookText"/>
      </w:pPr>
      <w:r>
        <w:rPr>
          <w:rFonts w:ascii="Times New Roman" w:hAnsi="Times New Roman" w:eastAsia="Times New Roman" w:cs="Times New Roman"/>
          <w:lang w:val="en-US" w:bidi="en-US"/>
          <w:color w:val="111111"/>
          <w:sz w:val="28"/>
          <w:szCs w:val="28"/>
          <w:rtl/>
        </w:rPr>
        <w:t xml:space="preserve">18187- 2- </w:t>
      </w:r>
      <w:r>
        <w:rPr>
          <w:rStyle w:val="FootnoteReference"/>
        </w:rPr>
        <w:footnoteReference w:id="2875"/>
      </w:r>
      <w:r>
        <w:rPr>
          <w:rFonts w:ascii="Amiri" w:hAnsi="Amiri" w:eastAsia="Amiri" w:cs="Amiri"/>
          <w:lang w:bidi="ar-SA"/>
          <w:color w:val="111111"/>
          <w:sz w:val="28"/>
          <w:szCs w:val="28"/>
          <w:rtl/>
        </w:rPr>
        <w:t xml:space="preserve">وَ عَنْهُمْ عَنْ أَحْمَدَ بْنِ مُحَمَّدٍ عَنْ مُحَمَّدِ بْنِ إِسْمَاعِیلَ عَنْ دُرُسْتَ الْوَاسِطِیِّ عَنْ عَجْلَانَ أَبِی صَالِحٍ قَالَ: سَأَلْتُ أَبَا عَبْدِ اللَّهِ ع عَنِ </w:t>
      </w:r>
      <w:r>
        <w:rPr>
          <w:rStyle w:val="FootnoteReference"/>
        </w:rPr>
        <w:footnoteReference w:id="2876"/>
      </w:r>
      <w:r>
        <w:rPr>
          <w:rFonts w:ascii="Amiri" w:hAnsi="Amiri" w:eastAsia="Amiri" w:cs="Amiri"/>
          <w:lang w:bidi="ar-SA"/>
          <w:color w:val="111111"/>
          <w:sz w:val="28"/>
          <w:szCs w:val="28"/>
          <w:rtl/>
        </w:rPr>
        <w:t xml:space="preserve">امْرَأَةٍ مُتَمَتِّعَةٍ قَدِمَتْ مَکَّةَ فَرَأَتِ الدَّمَ قَالَ تَطُوفُ بَیْنَ الصَّفَا وَ الْمَرْوَةِ- ثُمَّ تَجْلِسُ فِی بَیْتِهَا فَإِنْ طَهُرَتْ طَافَتْ بِالْبَیْتِ- وَ إِنْ لَمْ تَطْهُرْ فَإِذَا کَانَ یَوْمُ التَّرْوِیَةِ- أَفَاضَتْ عَلَیْهَا الْمَاءَ وَ أَهَلَّتْ بِالْحَجِّ مِنْ بَیْتِهَا وَ خَرَجَتْ إِلَی مِنًی وَ قَضَتِ الْمَنَاسِکَ کُلَّهَا فَإِذَا قَدِمَتْ مَکَّةَ طَافَتْ بِالْبَیْتِ طَوَافَیْنِ ثُمَّ سَعَتْ بَیْنَ الصَّفَا وَ الْمَرْوَةِ فَإِذَا فَعَلَتْ ذَلِکَ فَقَدْ حَلَّ لَهَا کُلُّ شَیْ‌ءٍ مَا خَلَا فِرَاشَ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عَجلان ابو صالح می‌گوید: از امام صادق (ع) درباره زنی که قصد حج تمتّع دارد و وارد مکه می‌شود و خون (حیض) می‌بیند، پرسیدم. امام (ع) فرمود: «بین صفا و مروه سعی می‌کند، سپس در خانه خود می‌نشیند. اگر پاک شد، به دور کعبه طواف می‌کند. اگر پاک نشد، وقتی روز ترویه فرا رسید، غسل می‌کند و از خانه خود نیت حج می‌کند و به سوی منا می‌رود و مناسک را به جا می‌آورد. وقتی به مکه بازگشت، دو طواف به دور کعبه انجام می‌دهد و سپس بین صفا و مروه سعی می‌کند. اگر این کارها را انجام داد، همه چیز برای او حلال می‌شود به‌جز نزدیکی با همسرش.»</w:t>
      </w:r>
    </w:p>
    <w:p>
      <w:pPr>
        <w:pStyle w:val="Heading5"/>
      </w:pPr>
      <w:bookmarkStart w:id="2121" w:name="_Toc1579"/>
      <w:r>
        <w:t>[رقم الحدیث الکلی: 18188 - رقم الحدیث الباب: 3]</w:t>
      </w:r>
      <w:bookmarkEnd w:id="2121"/>
    </w:p>
    <w:p>
      <w:pPr>
        <w:pStyle w:val="BookText"/>
      </w:pPr>
      <w:r>
        <w:rPr>
          <w:rFonts w:ascii="Times New Roman" w:hAnsi="Times New Roman" w:eastAsia="Times New Roman" w:cs="Times New Roman"/>
          <w:lang w:val="en-US" w:bidi="en-US"/>
          <w:color w:val="111111"/>
          <w:sz w:val="28"/>
          <w:szCs w:val="28"/>
          <w:rtl/>
        </w:rPr>
        <w:t xml:space="preserve">18188- 3- </w:t>
      </w:r>
      <w:r>
        <w:rPr>
          <w:rStyle w:val="FootnoteReference"/>
        </w:rPr>
        <w:footnoteReference w:id="2877"/>
      </w:r>
      <w:r>
        <w:rPr>
          <w:rFonts w:ascii="Amiri" w:hAnsi="Amiri" w:eastAsia="Amiri" w:cs="Amiri"/>
          <w:lang w:bidi="ar-SA"/>
          <w:color w:val="111111"/>
          <w:sz w:val="28"/>
          <w:szCs w:val="28"/>
          <w:rtl/>
        </w:rPr>
        <w:t xml:space="preserve">وَ عَنْهُمْ عَنْ أَحْمَدَ بْنِ أَبِی عَبْدِ اللَّهِ </w:t>
      </w:r>
      <w:r>
        <w:rPr>
          <w:rStyle w:val="FootnoteReference"/>
        </w:rPr>
        <w:footnoteReference w:id="2878"/>
      </w:r>
      <w:r>
        <w:rPr>
          <w:rFonts w:ascii="Amiri" w:hAnsi="Amiri" w:eastAsia="Amiri" w:cs="Amiri"/>
          <w:lang w:bidi="ar-SA"/>
          <w:color w:val="111111"/>
          <w:sz w:val="28"/>
          <w:szCs w:val="28"/>
          <w:rtl/>
        </w:rPr>
        <w:t xml:space="preserve">عَنْ عَلِیِّ بْنِ أَسْبَاطٍ عَنْ دُرُسْتَ عَنْ عَجْلَانَ أَبِی صَالِحٍ أَنَّهُ سَمِعَ أَبَا عَبْدِ اللَّهِ ع یَقُولُ إِذَا اعْتَمَرَتِ الْمَرْأَةُ ثُمَّ اعْتَلَّتْ قَبْلَ أَنْ تَطُوفَ قَدَّمَتِ السَّعْیَ وَ شَهِدَتِ الْمَنَاسِکَ فَإِذَا طَهُرَتْ وَ انْصَرَفَتْ مِنَ الْحَجِّ قَضَتْ طَوَافَ الْعُمْرَةِ وَ طَوَافَ الْحَجِّ وَ طَوَافَ النِّسَاءِ ثُمَّ أَحَلَّتْ مِنْ کُلِّ شَیْ‌ءٍ.</w:t>
      </w:r>
    </w:p>
    <w:p>
      <w:pPr>
        <w:pStyle w:val="BookText"/>
      </w:pPr>
      <w:r>
        <w:rPr>
          <w:rFonts w:ascii="Amiri" w:hAnsi="Amiri" w:eastAsia="Amiri" w:cs="Amiri"/>
          <w:lang w:bidi="ar-SA"/>
          <w:color w:val="111111"/>
          <w:sz w:val="28"/>
          <w:szCs w:val="28"/>
          <w:rtl/>
        </w:rPr>
        <w:t xml:space="preserve">أَقُولُ: هَذَا مَحْمُولٌ عَلَی الْعُدُولِ وَ تَقْدِیمِ الْحَجِّ عَلَی الْعُمْرَةِ لِمَا رَوَاهُ هَذَا الرَّاوِی بِعَیْنِهِ سَابِقاً </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عَجلان ابو صالح روایت می‌کند که شنید امام صادق (ع) می‌فرمود: «وقتی زنی عمره انجام دهد و سپس قبل از آنکه طواف کند بیمار شود، سعی را جلو می‌اندازد و مناسک حج را انجام می‌دهد. پس از اینکه پاک شد و از حج بازگشت، طواف عمره، طواف حج، و طواف نساء را به جا می‌آورد، و سپس از هر چیزی حلال می‌شود.»</w:t>
      </w:r>
    </w:p>
    <w:p>
      <w:pPr>
        <w:pStyle w:val="BookText"/>
      </w:pPr>
      <w:r>
        <w:rPr>
          <w:rFonts w:ascii="IRNazanin" w:hAnsi="IRNazanin" w:eastAsia="IRNazanin" w:cs="IRNazanin"/>
          <w:lang w:bidi="fa-IR"/>
          <w:color w:val="111111"/>
          <w:sz w:val="28"/>
          <w:szCs w:val="28"/>
          <w:rtl/>
        </w:rPr>
        <w:t xml:space="preserve">می‌گویم : «این حکم بر عدول و مقدم کردن حج بر عمره حمل می‌شود، به دلیل آنچه که همین راوی قبلاً روایت کرده است.»</w:t>
      </w:r>
    </w:p>
    <w:p>
      <w:pPr>
        <w:pStyle w:val="Heading5"/>
      </w:pPr>
      <w:bookmarkStart w:id="2122" w:name="_Toc1580"/>
      <w:r>
        <w:t>[رقم الحدیث الکلی: 18189 - رقم الحدیث الباب: 4]</w:t>
      </w:r>
      <w:bookmarkEnd w:id="2122"/>
    </w:p>
    <w:p>
      <w:pPr>
        <w:pStyle w:val="BookText"/>
      </w:pPr>
      <w:r>
        <w:rPr>
          <w:rFonts w:ascii="Times New Roman" w:hAnsi="Times New Roman" w:eastAsia="Times New Roman" w:cs="Times New Roman"/>
          <w:lang w:val="en-US" w:bidi="en-US"/>
          <w:color w:val="111111"/>
          <w:sz w:val="28"/>
          <w:szCs w:val="28"/>
          <w:rtl/>
        </w:rPr>
        <w:t xml:space="preserve">18189- 4- </w:t>
      </w:r>
      <w:r>
        <w:rPr>
          <w:rStyle w:val="FootnoteReference"/>
        </w:rPr>
        <w:footnoteReference w:id="2880"/>
      </w:r>
      <w:r>
        <w:rPr>
          <w:rFonts w:ascii="Amiri" w:hAnsi="Amiri" w:eastAsia="Amiri" w:cs="Amiri"/>
          <w:lang w:bidi="ar-SA"/>
          <w:color w:val="111111"/>
          <w:sz w:val="28"/>
          <w:szCs w:val="28"/>
          <w:rtl/>
        </w:rPr>
        <w:t xml:space="preserve">وَ عَنْهُمْ عَنْ أَحْمَدَ بْنِ مُحَمَّدٍ عَنِ الْحُسَیْنِ بْنِ سَعِیدٍ عَنِ النَّضْرِ بْنِ سُوَیْدٍ عَنْ مُحَمَّدِ بْنِ أَبِی حَمْزَةَ عَنْ بَعْضِ أَصْحَابِهِ عَنْ أَبِی</w:t>
      </w:r>
    </w:p>
    <w:p>
      <w:pPr>
        <w:pStyle w:val="BookText"/>
      </w:pPr>
      <w:r>
        <w:rPr>
          <w:rFonts w:ascii="IRNazanin" w:hAnsi="IRNazanin" w:eastAsia="IRNazanin" w:cs="IRNazanin"/>
          <w:lang w:bidi="fa-IR"/>
          <w:color w:val="111111"/>
          <w:sz w:val="28"/>
          <w:szCs w:val="28"/>
          <w:rtl/>
        </w:rPr>
        <w:t xml:space="preserve">ص: 449</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4" w:name="pg14670_158481"/>
    <w:bookmarkEnd w:id="434"/>
    <w:p>
      <w:pPr>
        <w:pStyle w:val="BookText"/>
      </w:pPr>
      <w:r>
        <w:rPr>
          <w:rFonts w:ascii="Amiri" w:hAnsi="Amiri" w:eastAsia="Amiri" w:cs="Amiri"/>
          <w:lang w:bidi="ar-SA"/>
          <w:color w:val="111111"/>
          <w:sz w:val="28"/>
          <w:szCs w:val="28"/>
          <w:rtl/>
        </w:rPr>
        <w:t xml:space="preserve">بَصِیرٍ قَالَ: قُلْتُ لِأَبِی عَبْدِ اللَّهِ ع الْمَرْأَةُ تَجِی‌ءُ مُتَمَتِّعَةً فَتَطْمَثُ قَبْلَ أَنْ تَطُوفَ بِالْبَیْتِ فَیَکُونُ طُهْرُهَا یَوْمَ عَرَفَةَ- فَقَالَ إِنْ کَانَتْ تَعْلَمُ أَنَّهَا تَطْهُرُ وَ تَطُوفُ بِالْبَیْتِ وَ تُحِلُّ مِنْ إِحْرَامِهَا وَ تَلْحَقُ بِالنَّاسِ فَلْتَفْعَلْ.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می‌گوید: به امام صادق (ع) گفتم: «زنی که برای حج تمتّع آمده و قبل از اینکه طواف کند، دچار حیض می‌شود و پاکی او روز عرفه است، چه باید بکند؟» امام (ع) فرمود: «اگر می‌داند که پاک خواهد شد و می‌تواند طواف کند و از احرامش خارج شود و به مردم (حاجیان) بپیوندد، این کار را انجام دهد.»</w:t>
      </w:r>
    </w:p>
    <w:p>
      <w:pPr>
        <w:pStyle w:val="Heading5"/>
      </w:pPr>
      <w:bookmarkStart w:id="2123" w:name="_Toc1581"/>
      <w:r>
        <w:t>[رقم الحدیث الکلی: 18190 - رقم الحدیث الباب: 5]</w:t>
      </w:r>
      <w:bookmarkEnd w:id="2123"/>
    </w:p>
    <w:p>
      <w:pPr>
        <w:pStyle w:val="BookText"/>
      </w:pPr>
      <w:r>
        <w:rPr>
          <w:rFonts w:ascii="Times New Roman" w:hAnsi="Times New Roman" w:eastAsia="Times New Roman" w:cs="Times New Roman"/>
          <w:lang w:val="en-US" w:bidi="en-US"/>
          <w:color w:val="111111"/>
          <w:sz w:val="28"/>
          <w:szCs w:val="28"/>
          <w:rtl/>
        </w:rPr>
        <w:t xml:space="preserve">18190- 5- </w:t>
      </w:r>
      <w:r>
        <w:rPr>
          <w:rStyle w:val="FootnoteReference"/>
        </w:rPr>
        <w:footnoteReference w:id="2881"/>
      </w:r>
      <w:r>
        <w:rPr>
          <w:rFonts w:ascii="Amiri" w:hAnsi="Amiri" w:eastAsia="Amiri" w:cs="Amiri"/>
          <w:lang w:bidi="ar-SA"/>
          <w:color w:val="111111"/>
          <w:sz w:val="28"/>
          <w:szCs w:val="28"/>
          <w:rtl/>
        </w:rPr>
        <w:t xml:space="preserve">وَ عَنْهُمْ عَنْ سَهْلِ بْنِ زِیَادٍ عَنِ ابْنِ أَبِی نَجْرَانَ </w:t>
      </w:r>
      <w:r>
        <w:rPr>
          <w:rStyle w:val="FootnoteReference"/>
        </w:rPr>
        <w:footnoteReference w:id="2882"/>
      </w:r>
      <w:r>
        <w:rPr>
          <w:rFonts w:ascii="Amiri" w:hAnsi="Amiri" w:eastAsia="Amiri" w:cs="Amiri"/>
          <w:lang w:bidi="ar-SA"/>
          <w:color w:val="111111"/>
          <w:sz w:val="28"/>
          <w:szCs w:val="28"/>
          <w:rtl/>
        </w:rPr>
        <w:t xml:space="preserve">عَنْ مُثَنًّی الْحَنَّاطِ عَنْ أَبِی بَصِیرٍ قَالَ سَمِعْتُ أَبَا عَبْدِ اللَّهِ ع یَقُولُ فِی الْمَرْأَةِ الْمُتَمَتِّعَةِ إِذَا أَحْرَمَتْ وَ هِیَ طَاهِرٌ ثُمَّ حَاضَتْ قَبْلَ أَنْ تَقْضِیَ مُتْعَتَهَا سَعَتْ وَ لَمْ تَطُفْ حَتَّی تَطْهُرَ ثُمَّ تَقْضِیَ طَوَافَهَا وَ قَدْ تَمَّتْ مُتْعَتُهَا وَ إِنْ هِیَ أَحْرَمَتْ وَ هِیَ حَائِضٌ لَمْ تَسْعَ وَ لَمْ تَطُفْ حَتَّی تَطْهُرَ.</w:t>
      </w:r>
    </w:p>
    <w:p>
      <w:pPr>
        <w:pStyle w:val="BookText"/>
      </w:pPr>
      <w:r>
        <w:rPr>
          <w:rFonts w:ascii="Amiri" w:hAnsi="Amiri" w:eastAsia="Amiri" w:cs="Amiri"/>
          <w:lang w:bidi="ar-SA"/>
          <w:color w:val="111111"/>
          <w:sz w:val="28"/>
          <w:szCs w:val="28"/>
          <w:rtl/>
        </w:rPr>
        <w:t xml:space="preserve">وَ عَنْ مُحَمَّدِ بْنِ یَحْیَی عَمَّنْ حَدَّثَهُ عَنِ ابْنِ أَبِی نَجْرَانَ مِثْلَهُ إِلَّا أَنَّهُ قَالَ وَ قَدْ قَضَتْ عُمْرَتَهَا </w:t>
      </w:r>
      <w:r>
        <w:rPr>
          <w:rStyle w:val="FootnoteReference"/>
        </w:rPr>
        <w:footnoteReference w:id="28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الحناط از ابو بصیر روایت می‌کند که شنیدم امام صادق (ع) درباره زن تمتع‌کننده‌ای که وقتی محرم شده، پاک بوده و سپس قبل از اینکه اعمال عمره‌اش را به جا آورد، حائض شده است، می‌فرماید: «او سعی می‌کند، اما طواف نمی‌کند تا اینکه پاک شود. سپس طواف خود را انجام می‌دهد و عمره‌اش کامل می‌شود. و اگر زنی محرم شود در حالی که حائض است، نه سعی می‌کند و نه طواف تا اینکه پاک شود.»</w:t>
      </w:r>
    </w:p>
    <w:p>
      <w:pPr>
        <w:pStyle w:val="Heading5"/>
      </w:pPr>
      <w:bookmarkStart w:id="2124" w:name="_Toc1582"/>
      <w:r>
        <w:t>[رقم الحدیث الکلی: 18191 - رقم الحدیث الباب: 6]</w:t>
      </w:r>
      <w:bookmarkEnd w:id="2124"/>
    </w:p>
    <w:p>
      <w:pPr>
        <w:pStyle w:val="BookText"/>
      </w:pPr>
      <w:r>
        <w:rPr>
          <w:rFonts w:ascii="Times New Roman" w:hAnsi="Times New Roman" w:eastAsia="Times New Roman" w:cs="Times New Roman"/>
          <w:lang w:val="en-US" w:bidi="en-US"/>
          <w:color w:val="111111"/>
          <w:sz w:val="28"/>
          <w:szCs w:val="28"/>
          <w:rtl/>
        </w:rPr>
        <w:t xml:space="preserve">18191- 6- </w:t>
      </w:r>
      <w:r>
        <w:rPr>
          <w:rStyle w:val="FootnoteReference"/>
        </w:rPr>
        <w:footnoteReference w:id="2884"/>
      </w:r>
      <w:r>
        <w:rPr>
          <w:rFonts w:ascii="Amiri" w:hAnsi="Amiri" w:eastAsia="Amiri" w:cs="Amiri"/>
          <w:lang w:bidi="ar-SA"/>
          <w:color w:val="111111"/>
          <w:sz w:val="28"/>
          <w:szCs w:val="28"/>
          <w:rtl/>
        </w:rPr>
        <w:t xml:space="preserve">وَ عَنْهُ عَنْ سَلَمَةَ بْنِ الْخَطَّابِ عَنِ ابْنِ رِبَاطٍ </w:t>
      </w:r>
      <w:r>
        <w:rPr>
          <w:rStyle w:val="FootnoteReference"/>
        </w:rPr>
        <w:footnoteReference w:id="2885"/>
      </w:r>
      <w:r>
        <w:rPr>
          <w:rFonts w:ascii="Amiri" w:hAnsi="Amiri" w:eastAsia="Amiri" w:cs="Amiri"/>
          <w:lang w:bidi="ar-SA"/>
          <w:color w:val="111111"/>
          <w:sz w:val="28"/>
          <w:szCs w:val="28"/>
          <w:rtl/>
        </w:rPr>
        <w:t xml:space="preserve">عَنْ دُرُسْتَ بْنِ أَبِی مَنْصُورٍ عَنْ عَجْلَانَ قَالَ: قُلْتُ لِأَبِی عَبْدِ اللَّهِ ع مُتَمَتِّعَةٌ قَدِمَتْ </w:t>
      </w:r>
      <w:r>
        <w:rPr>
          <w:rStyle w:val="FootnoteReference"/>
        </w:rPr>
        <w:footnoteReference w:id="2886"/>
      </w:r>
      <w:r>
        <w:rPr>
          <w:rFonts w:ascii="Amiri" w:hAnsi="Amiri" w:eastAsia="Amiri" w:cs="Amiri"/>
          <w:lang w:bidi="ar-SA"/>
          <w:color w:val="111111"/>
          <w:sz w:val="28"/>
          <w:szCs w:val="28"/>
          <w:rtl/>
        </w:rPr>
        <w:t xml:space="preserve">فَرَأَتِ الدَّمَ کَیْفَ تَصْنَعُ قَالَ تَسْعَی بَیْنَ الصَّفَا وَ الْمَرْوَةِ- وَ تَجْلِسُ فِی بَیْتِهَا فَإِنْ طَهُرَتْ طَافَتْ بِالْبَیْتِ- وَ إِنْ لَمْ تَطْهُرْ فَإِذَا کَانَ یَوْمُ التَّرْوِیَةِ- أَفَاضَتْ عَلَیْهَا الْمَاءَ وَ أَهَلَّتْ بِالْحَجِّ وَ خَرَجَتْ إِلَی مِنًی فَقَضَتِ الْمَنَاسِکَ کُلَّهَا فَإِذَا فَعَلَتْ ذَلِکَ فَقَدْ حَلَّ لَهَا کُلُّ شَیْ‌ءٍ مَا عَدَا فِرَاشَ زَوْجِهَا قَالَ وَ کُنْتُ أَنَا وَ عُبَیْدُ اللَّهِ بْنُ صَالِحٍ- سَمِعْنَا هَذَا الْحَدِیثَ فِی الْمَسْجِدِ-</w:t>
      </w:r>
    </w:p>
    <w:p>
      <w:pPr>
        <w:pStyle w:val="BookText"/>
      </w:pPr>
      <w:r>
        <w:rPr>
          <w:rFonts w:ascii="IRNazanin" w:hAnsi="IRNazanin" w:eastAsia="IRNazanin" w:cs="IRNazanin"/>
          <w:lang w:bidi="fa-IR"/>
          <w:color w:val="111111"/>
          <w:sz w:val="28"/>
          <w:szCs w:val="28"/>
          <w:rtl/>
        </w:rPr>
        <w:t xml:space="preserve">ص: 450</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5" w:name="pg14670_158482"/>
    <w:bookmarkEnd w:id="435"/>
    <w:p>
      <w:pPr>
        <w:pStyle w:val="BookText"/>
      </w:pPr>
      <w:r>
        <w:rPr>
          <w:rFonts w:ascii="Amiri" w:hAnsi="Amiri" w:eastAsia="Amiri" w:cs="Amiri"/>
          <w:lang w:bidi="ar-SA"/>
          <w:color w:val="111111"/>
          <w:sz w:val="28"/>
          <w:szCs w:val="28"/>
          <w:rtl/>
        </w:rPr>
        <w:t xml:space="preserve">فَدَخَلَ عُبَیْدُ اللَّهِ عَلَی أَبِی الْحَسَنِ ع فَخَرَجَ إِلَیَّ فَقَالَ قَدْ سَأَلْتُ أَبَا الْحَسَنِ ع عَنْ رِوَایَةِ عَجْلَانَ- فَحَدَّثَنِی بِنَحْوِ مَا سَمِعْنَا مِنْ عَجْلَانَ.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87"/>
      </w:r>
    </w:p>
    <w:p>
      <w:pPr>
        <w:pStyle w:val="BookText"/>
      </w:pPr>
      <w:r>
        <w:rPr>
          <w:rFonts w:ascii="Amiri" w:hAnsi="Amiri" w:eastAsia="Amiri" w:cs="Amiri"/>
          <w:lang w:bidi="ar-SA"/>
          <w:color w:val="111111"/>
          <w:sz w:val="28"/>
          <w:szCs w:val="28"/>
          <w:rtl/>
        </w:rPr>
        <w:t xml:space="preserve">وَ کَذَا کُلُّ مَا قَبْلَهُ سِوَی الْأَوَّلِ أَقُولُ: حَمَلَهُ الشَّیْخُ عَلَی الْعُدُولِ إِلَی الْإِفْرَادِ وَ کَذَا حَدِیثُ عَجْلَانَ السَّابِقُ وَ جَوَّزَ حَمْلَهُمَا عَلَی حُصُولِ الْحَیْضِ بَعْدَ تَجَاوُزِ نِصْفِ الطَّوَافِ لِمَا یَأْتِی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روایت شده از عجلان است که او از امام صادق (علیه‌السلام) پرسیده: زنی که به حج تمتع آمده و سپس خون دیده است، چگونه باید عمل کند؟ امام (علیه‌السلام) فرمودند: بین صفا و مروه سعی کند و سپس در خانه خود بنشیند (و منتظر بماند). اگر پاک شد، به طواف خانه کعبه بپردازد. اگر پاک نشد، در روز ترویه (روز هشتم ذی‌الحجه) غسل کرده، احرام حج ببندد و به منا برود و مناسک حج را کامل کند. پس از انجام این اعمال، همه چیز برای او حلال است جز بستر همسرش. راوی می‌گوید که من و عبیدالله بن صالح این حدیث را در مسجد شنیدیم. سپس عبیدالله نزد امام موسی کاظم (علیه‌السلام) رفت و بازگشت و گفت: من از امام درباره روایت عجلان پرسیدم و او نیز همانند آنچه از عجلان شنیده بودیم، برای من حدیث کرد.</w:t>
      </w:r>
    </w:p>
    <w:p>
      <w:pPr>
        <w:pStyle w:val="BookText"/>
      </w:pPr>
      <w:r>
        <w:rPr>
          <w:rFonts w:ascii="IRNazanin" w:hAnsi="IRNazanin" w:eastAsia="IRNazanin" w:cs="IRNazanin"/>
          <w:lang w:bidi="fa-IR"/>
          <w:color w:val="111111"/>
          <w:sz w:val="28"/>
          <w:szCs w:val="28"/>
          <w:rtl/>
        </w:rPr>
        <w:t xml:space="preserve">می گویم : شیخ (شیخ طوسی) این روایت را بر تغییر نیت به حج افراد حمل کرده و همچنین حدیث قبلی عجلان را نیز بر این مبنا قرار داده است. همچنین احتمال داده است که این روایت مربوط به زمانی باشد که زن بعد از گذشت نیمی از طواف دچار حیض شده است.</w:t>
      </w:r>
    </w:p>
    <w:p>
      <w:pPr>
        <w:pStyle w:val="Heading5"/>
      </w:pPr>
      <w:bookmarkStart w:id="2125" w:name="_Toc1583"/>
      <w:r>
        <w:t>[رقم الحدیث الکلی: 18192 - رقم الحدیث الباب: 7]</w:t>
      </w:r>
      <w:bookmarkEnd w:id="2125"/>
    </w:p>
    <w:p>
      <w:pPr>
        <w:pStyle w:val="BookText"/>
      </w:pPr>
      <w:r>
        <w:rPr>
          <w:rFonts w:ascii="Times New Roman" w:hAnsi="Times New Roman" w:eastAsia="Times New Roman" w:cs="Times New Roman"/>
          <w:lang w:val="en-US" w:bidi="en-US"/>
          <w:color w:val="111111"/>
          <w:sz w:val="28"/>
          <w:szCs w:val="28"/>
          <w:rtl/>
        </w:rPr>
        <w:t xml:space="preserve">18192- 7- </w:t>
      </w:r>
      <w:r>
        <w:rPr>
          <w:rStyle w:val="FootnoteReference"/>
        </w:rPr>
        <w:footnoteReference w:id="2889"/>
      </w:r>
      <w:r>
        <w:rPr>
          <w:rFonts w:ascii="Amiri" w:hAnsi="Amiri" w:eastAsia="Amiri" w:cs="Amiri"/>
          <w:lang w:bidi="ar-SA"/>
          <w:color w:val="111111"/>
          <w:sz w:val="28"/>
          <w:szCs w:val="28"/>
          <w:rtl/>
        </w:rPr>
        <w:t xml:space="preserve">وَ عَنْهُ عَنْ سَلَمَةَ بْنِ الْخَطَّابِ عَنْ عَلِیِّ بْنِ الْحَسَنِ عَنْ عَلِیِّ بْنِ رِبَاطٍ عَنْ عُبَیْدِ اللَّهِ بْنِ صَالِحٍ عَنْ أَبِی الْحَسَنِ ع </w:t>
      </w:r>
      <w:r>
        <w:rPr>
          <w:rStyle w:val="FootnoteReference"/>
        </w:rPr>
        <w:footnoteReference w:id="2890"/>
      </w:r>
      <w:r>
        <w:rPr>
          <w:rFonts w:ascii="Amiri" w:hAnsi="Amiri" w:eastAsia="Amiri" w:cs="Amiri"/>
          <w:lang w:bidi="ar-SA"/>
          <w:color w:val="111111"/>
          <w:sz w:val="28"/>
          <w:szCs w:val="28"/>
          <w:rtl/>
        </w:rPr>
        <w:t xml:space="preserve">قَالَ: قُلْتُ لَهُ امْرَأَةٌ مُتَمَتِّعَةٌ تَطُوفُ ثُمَّ تَطْمَثُ قَالَ تَسْعَی بَیْنَ الصَّفَا وَ الْمَرْوَةِ وَ تَقْضِی مُتْعَتَهَا.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عبیدالله بن صالح است که از امام کاظم (علیه‌السلام) نقل می‌کند. او می‌گوید: به امام گفتم زنی که در حال انجام حج تمتع است و طواف را به جا می‌آورد، سپس حیض می‌شود، چگونه باید عمل کند؟ امام (علیه‌السلام) فرمودند: بین صفا و مروه سعی کند و متعه‌اش (عمره تمتع) را کامل کند.</w:t>
      </w:r>
    </w:p>
    <w:p>
      <w:pPr>
        <w:pStyle w:val="Heading5"/>
      </w:pPr>
      <w:bookmarkStart w:id="2126" w:name="_Toc1584"/>
      <w:r>
        <w:t>[رقم الحدیث الکلی: 18193 - رقم الحدیث الباب: 8]</w:t>
      </w:r>
      <w:bookmarkEnd w:id="2126"/>
    </w:p>
    <w:p>
      <w:pPr>
        <w:pStyle w:val="BookText"/>
      </w:pPr>
      <w:r>
        <w:rPr>
          <w:rFonts w:ascii="Times New Roman" w:hAnsi="Times New Roman" w:eastAsia="Times New Roman" w:cs="Times New Roman"/>
          <w:lang w:val="en-US" w:bidi="en-US"/>
          <w:color w:val="111111"/>
          <w:sz w:val="28"/>
          <w:szCs w:val="28"/>
          <w:rtl/>
        </w:rPr>
        <w:t xml:space="preserve">18193- 8- </w:t>
      </w:r>
      <w:r>
        <w:rPr>
          <w:rStyle w:val="FootnoteReference"/>
        </w:rPr>
        <w:footnoteReference w:id="2891"/>
      </w:r>
      <w:r>
        <w:rPr>
          <w:rFonts w:ascii="Amiri" w:hAnsi="Amiri" w:eastAsia="Amiri" w:cs="Amiri"/>
          <w:lang w:bidi="ar-SA"/>
          <w:color w:val="111111"/>
          <w:sz w:val="28"/>
          <w:szCs w:val="28"/>
          <w:rtl/>
        </w:rPr>
        <w:t xml:space="preserve">وَ عَنْهُ عَنْ أَحْمَدَ بْنِ مُحَمَّدٍ عَنِ ابْنِ فَضَّالٍ عَنْ یُونُسَ بْنِ یَعْقُوبَ عَنْ رَجُلٍ أَنَّهُ سَمِعَ أَبَا عَبْدِ اللَّهِ ع یَقُولُ وَ سُئِلَ عَنِ امْرَأَةٍ مُتَمَتِّعَةٍ طَمِثَتْ قَبْلَ أَنْ تَطُوفَ فَخَرَجَتْ مَعَ النَّاسِ إِلَی مِنًی- أَ وَ لَیْسَ هِیَ عَلَی عُمْرَتِهَا وَ حَجَّتِهَا فَلْتَطُفْ طَوَافاً لِلْعُمْرَةِ وَ طَوَافاً لِلْحَجِّ.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یونس بن یعقوب نقل شده که از مردی شنیده است که امام صادق (علیه‌السلام) فرمودند و از ایشان درباره زنی که در حال انجام حج تمتع است و پیش از طواف حیض می‌شود، پرسیده شد. سپس آن زن همراه با مردم به منا می‌رود. آیا این زن همچنان بر عهده‌ی عمره و حج خود است؟ امام (علیه‌السلام) فرمودند: باید یک طواف برای عمره و یک طواف برای حج به جا آورد.</w:t>
      </w:r>
    </w:p>
    <w:p>
      <w:pPr>
        <w:pStyle w:val="Heading5"/>
      </w:pPr>
      <w:bookmarkStart w:id="2127" w:name="_Toc1585"/>
      <w:r>
        <w:t>[رقم الحدیث الکلی: 18194 - رقم الحدیث الباب: 9]</w:t>
      </w:r>
      <w:bookmarkEnd w:id="2127"/>
    </w:p>
    <w:p>
      <w:pPr>
        <w:pStyle w:val="BookText"/>
      </w:pPr>
      <w:r>
        <w:rPr>
          <w:rFonts w:ascii="Times New Roman" w:hAnsi="Times New Roman" w:eastAsia="Times New Roman" w:cs="Times New Roman"/>
          <w:lang w:val="en-US" w:bidi="en-US"/>
          <w:color w:val="111111"/>
          <w:sz w:val="28"/>
          <w:szCs w:val="28"/>
          <w:rtl/>
        </w:rPr>
        <w:t xml:space="preserve">18194- 9- </w:t>
      </w:r>
      <w:r>
        <w:rPr>
          <w:rStyle w:val="FootnoteReference"/>
        </w:rPr>
        <w:footnoteReference w:id="2892"/>
      </w:r>
      <w:r>
        <w:rPr>
          <w:rFonts w:ascii="Amiri" w:hAnsi="Amiri" w:eastAsia="Amiri" w:cs="Amiri"/>
          <w:lang w:bidi="ar-SA"/>
          <w:color w:val="111111"/>
          <w:sz w:val="28"/>
          <w:szCs w:val="28"/>
          <w:rtl/>
        </w:rPr>
        <w:t xml:space="preserve">مُحَمَّدُ بْنُ الْحَسَنِ بِإِسْنَادِهِ عَنْ مُوسَی بْنِ الْقَاسِمِ عَنْ صَفْوَانَ بْنِ یَحْیَی الْأَزْرَقِ عَنْ أَبِی الْحَسَنِ ع قَالَ: سَأَلْتُهُ عَنِ</w:t>
      </w:r>
    </w:p>
    <w:p>
      <w:pPr>
        <w:pStyle w:val="BookText"/>
      </w:pPr>
      <w:r>
        <w:rPr>
          <w:rFonts w:ascii="IRNazanin" w:hAnsi="IRNazanin" w:eastAsia="IRNazanin" w:cs="IRNazanin"/>
          <w:lang w:bidi="fa-IR"/>
          <w:color w:val="111111"/>
          <w:sz w:val="28"/>
          <w:szCs w:val="28"/>
          <w:rtl/>
        </w:rPr>
        <w:t xml:space="preserve">ص: 451</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6" w:name="pg14670_158483"/>
    <w:bookmarkEnd w:id="436"/>
    <w:p>
      <w:pPr>
        <w:pStyle w:val="BookText"/>
      </w:pPr>
      <w:r>
        <w:rPr>
          <w:rFonts w:ascii="Amiri" w:hAnsi="Amiri" w:eastAsia="Amiri" w:cs="Amiri"/>
          <w:lang w:bidi="ar-SA"/>
          <w:color w:val="111111"/>
          <w:sz w:val="28"/>
          <w:szCs w:val="28"/>
          <w:rtl/>
        </w:rPr>
        <w:t xml:space="preserve">امْرَأَةٍ تَمَتَّعَتْ بِالْعُمْرَةِ إِلَی الْحَجِّ فَفَرَغَتْ مِنْ طَوَافِ الْعُمْرَةِ وَ خَافَتِ الطَّمْثَ یَوْمَ النَّحْرِ- </w:t>
      </w:r>
      <w:r>
        <w:rPr>
          <w:rStyle w:val="FootnoteReference"/>
        </w:rPr>
        <w:footnoteReference w:id="2893"/>
      </w:r>
      <w:r>
        <w:rPr>
          <w:rFonts w:ascii="Amiri" w:hAnsi="Amiri" w:eastAsia="Amiri" w:cs="Amiri"/>
          <w:lang w:bidi="ar-SA"/>
          <w:color w:val="111111"/>
          <w:sz w:val="28"/>
          <w:szCs w:val="28"/>
          <w:rtl/>
        </w:rPr>
        <w:t xml:space="preserve">أَ یَصْلُحُ لَهَا أَنْ تُعَجِّلَ طَوَافَهَا طَوَافَ الْحَجِّ قَبْلَ أَنْ تَأْتِیَ مِنًی- قَالَ إِذَا خَافَتْ أَنْ تُضْطَرَّ إِلَی ذَلِکَ 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صفوان بن یحیی نقل شده است که او از امام کاظم (علیه‌السلام) پرسیده است: زنی که عمره تمتع را انجام داده و طواف عمره را به پایان رسانده است، اما نگران است که در روز نحر (روز عید قربان) دچار حیض شود، آیا می‌تواند طواف حج خود را پیش از رفتن به منا به جا آورد؟ امام (علیه‌السلام) فرمودند: اگر نگران است که مجبور به انجام این کار شود، می‌تواند این کار را انجام دهد.</w:t>
      </w:r>
    </w:p>
    <w:p>
      <w:pPr>
        <w:pStyle w:val="Heading5"/>
      </w:pPr>
      <w:bookmarkStart w:id="2128" w:name="_Toc1586"/>
      <w:r>
        <w:t>[رقم الحدیث الکلی: 18195 - رقم الحدیث الباب: 10]</w:t>
      </w:r>
      <w:bookmarkEnd w:id="2128"/>
    </w:p>
    <w:p>
      <w:pPr>
        <w:pStyle w:val="BookText"/>
      </w:pPr>
      <w:r>
        <w:rPr>
          <w:rFonts w:ascii="Times New Roman" w:hAnsi="Times New Roman" w:eastAsia="Times New Roman" w:cs="Times New Roman"/>
          <w:lang w:val="en-US" w:bidi="en-US"/>
          <w:color w:val="111111"/>
          <w:sz w:val="28"/>
          <w:szCs w:val="28"/>
          <w:rtl/>
        </w:rPr>
        <w:t xml:space="preserve">18195- 10- </w:t>
      </w:r>
      <w:r>
        <w:rPr>
          <w:rStyle w:val="FootnoteReference"/>
        </w:rPr>
        <w:footnoteReference w:id="2894"/>
      </w:r>
      <w:r>
        <w:rPr>
          <w:rFonts w:ascii="Amiri" w:hAnsi="Amiri" w:eastAsia="Amiri" w:cs="Amiri"/>
          <w:lang w:bidi="ar-SA"/>
          <w:color w:val="111111"/>
          <w:sz w:val="28"/>
          <w:szCs w:val="28"/>
          <w:rtl/>
        </w:rPr>
        <w:t xml:space="preserve">مُحَمَّدُ بْنُ عَلِیِّ بْنِ الْحُسَیْنِ بِإِسْنَادِهِ عَنْ دُرُسْتَ عَنْ عَجْلَانَ أَبِی صَالِحٍ قَالَ: سَأَلْتُ أَبَا عَبْدِ اللَّهِ ع عَنْ مُتَمَتِّعَةٍ دَخَلَتْ مَکَّةَ فَحَاضَتْ قَالَ تَسْعَی بَیْنَ الصَّفَا وَ الْمَرْوَةِ- ثُمَّ تَخْرُجُ مَعَ النَّاسِ حَتَّی تَقْضِیَ طَوَافَهَا بَعْدُ.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عجلان ابو صالح نقل شده که او از امام صادق (علیه‌السلام) پرسیده است درباره زنی که در حال انجام حج تمتع است و وارد مکه می‌شود و دچار حیض می‌گردد، چگونه باید عمل کند؟ فرمودند : سعی بین صفا ومروه را انجام دهد سپس همراه مردم خارج شود تا بعدا طوافش را انجام دهد .</w:t>
      </w:r>
    </w:p>
    <w:p>
      <w:pPr>
        <w:pStyle w:val="Heading5"/>
      </w:pPr>
      <w:bookmarkStart w:id="2129" w:name="_Toc1587"/>
      <w:r>
        <w:t>[رقم الحدیث الکلی: 18196 - رقم الحدیث الباب: 11]</w:t>
      </w:r>
      <w:bookmarkEnd w:id="2129"/>
    </w:p>
    <w:p>
      <w:pPr>
        <w:pStyle w:val="BookText"/>
      </w:pPr>
      <w:r>
        <w:rPr>
          <w:rFonts w:ascii="Times New Roman" w:hAnsi="Times New Roman" w:eastAsia="Times New Roman" w:cs="Times New Roman"/>
          <w:lang w:val="en-US" w:bidi="en-US"/>
          <w:color w:val="111111"/>
          <w:sz w:val="28"/>
          <w:szCs w:val="28"/>
          <w:rtl/>
        </w:rPr>
        <w:t xml:space="preserve">18196- 11- </w:t>
      </w:r>
      <w:r>
        <w:rPr>
          <w:rStyle w:val="FootnoteReference"/>
        </w:rPr>
        <w:footnoteReference w:id="2895"/>
      </w:r>
      <w:r>
        <w:rPr>
          <w:rFonts w:ascii="Amiri" w:hAnsi="Amiri" w:eastAsia="Amiri" w:cs="Amiri"/>
          <w:lang w:bidi="ar-SA"/>
          <w:color w:val="111111"/>
          <w:sz w:val="28"/>
          <w:szCs w:val="28"/>
          <w:rtl/>
        </w:rPr>
        <w:t xml:space="preserve">وَ بِإِسْنَادِهِ عَنْ مُحَمَّدِ بْنِ مُسْلِمٍ عَنْ أَحَدِهِمَا ع قَالَ: سَأَلْتُهُ عَنِ الْمُحْرِمَةِ إِذَا طَهُرَتْ تَغْسِلُ رَأْسَهَا بِالْخِطْمِیِّ </w:t>
      </w:r>
      <w:r>
        <w:rPr>
          <w:rStyle w:val="FootnoteReference"/>
        </w:rPr>
        <w:footnoteReference w:id="2896"/>
      </w:r>
      <w:r>
        <w:rPr>
          <w:rFonts w:ascii="Amiri" w:hAnsi="Amiri" w:eastAsia="Amiri" w:cs="Amiri"/>
          <w:lang w:bidi="ar-SA"/>
          <w:color w:val="111111"/>
          <w:sz w:val="28"/>
          <w:szCs w:val="28"/>
          <w:rtl/>
        </w:rPr>
        <w:t xml:space="preserve">قَالَ یُجْزِیهَا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ازیکی ازدوامام علیهما السلام پرسیدم زن محرمه وقتی پاک شد آیا می تواند سرخود را با گیاه خطمی بشوید ؟ فرمودند : آب برایش کافی است .</w:t>
      </w:r>
    </w:p>
    <w:p>
      <w:pPr>
        <w:pStyle w:val="Heading5"/>
      </w:pPr>
      <w:bookmarkStart w:id="2130" w:name="_Toc1588"/>
      <w:r>
        <w:t>[رقم الحدیث الکلی: 18197 - رقم الحدیث الباب: 12]</w:t>
      </w:r>
      <w:bookmarkEnd w:id="2130"/>
    </w:p>
    <w:p>
      <w:pPr>
        <w:pStyle w:val="BookText"/>
      </w:pPr>
      <w:r>
        <w:rPr>
          <w:rFonts w:ascii="Times New Roman" w:hAnsi="Times New Roman" w:eastAsia="Times New Roman" w:cs="Times New Roman"/>
          <w:lang w:val="en-US" w:bidi="en-US"/>
          <w:color w:val="111111"/>
          <w:sz w:val="28"/>
          <w:szCs w:val="28"/>
          <w:rtl/>
        </w:rPr>
        <w:t xml:space="preserve">18197- 12- </w:t>
      </w:r>
      <w:r>
        <w:rPr>
          <w:rStyle w:val="FootnoteReference"/>
        </w:rPr>
        <w:footnoteReference w:id="2897"/>
      </w:r>
      <w:r>
        <w:rPr>
          <w:rFonts w:ascii="Amiri" w:hAnsi="Amiri" w:eastAsia="Amiri" w:cs="Amiri"/>
          <w:lang w:bidi="ar-SA"/>
          <w:color w:val="111111"/>
          <w:sz w:val="28"/>
          <w:szCs w:val="28"/>
          <w:rtl/>
        </w:rPr>
        <w:t xml:space="preserve">وَ بِإِسْنَادِهِ عَنْ فَضَالَةَ بْنِ أَیُّوبَ عَنِ الْکَاهِلِیِّ قَالَ: سَأَلْتُ أَبَا عَبْدِ اللَّهِ ع عَنِ النِّسَاءِ فِی إِحْرَامِهِنَّ فَقَالَ یُصْلِحْنَ مَا أَرَدْنَ أَنْ یُصْلِحْنَ فَإِذَا وَرَدْنَ الشَّجَرَةَ أَهْلَلْنَ بِالْحَجِّ وَ لَبَّیْنَ عِنْدَ الْمِیلِ أَوَّلَ الْبَیْدَاءِ- ثُمَّ یُؤْتَی بِهِنَّ مَکَّةَ یُبَادَرُ بِهِنَّ الطَّوَافَ وَ السَّعْیَ فَإِذَا قَضَیْنَ طَوَافَهُنَّ وَ سَعَیْنَ قَصَّرْنَ وَ جَازَتْ مُتْعَةٌ ثُمَّ أَهْلَلْنَ یَوْمَ التَّرْوِیَةِ بِالْحَجِّ فَکَانَتْ عُمْرَةً وَ حَجَّةً وَ إِنِ اعْتَلَلْنَ کُنَّ عَلَی حَجِّهِنَّ وَ لَمْ یُفْرِدْنَ حَجَّهُنَّ.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"کاهلی" روایت شده که گفت: از امام صادق (علیه‌السلام) درباره‌ی زنان در حالت احرامشان پرسیدم. امام فرمودند: آن‌ها هرچه را که بخواهند اصلاح کنند، اصلاح می‌کنند. پس وقتی به درخت (محلی در میقات) رسیدند، نیت حج می‌کنند و در هنگام رسیدن به اولین نقطه بیداء (منطقه‌ای بین میقات و مکه)، لبیک می‌گویند. سپس آن‌ها به مکه برده می‌شوند و فوراً طواف و سعی را انجام می‌دهند. پس وقتی طواف و سعی خود را به پایان رساندند، موهای خود را کوتاه کرده و سپس متعه (عمره تمتع) برایشان جایز است. پس در روز ترویه نیت حج می‌کنند. بنابراین، یک عمره و یک حج خواهد بود. و اگر بیمار شدند، همچنان در حج خود باقی می‌مانند و حج خود را به صورت افراد (یعنی بدون عمره) انجام نمی‌دهند.</w:t>
      </w:r>
    </w:p>
    <w:p>
      <w:pPr>
        <w:pStyle w:val="Heading5"/>
      </w:pPr>
      <w:bookmarkStart w:id="2131" w:name="_Toc1589"/>
      <w:r>
        <w:t>[رقم الحدیث الکلی: 18198 - رقم الحدیث الباب: 13]</w:t>
      </w:r>
      <w:bookmarkEnd w:id="2131"/>
    </w:p>
    <w:p>
      <w:pPr>
        <w:pStyle w:val="BookText"/>
      </w:pPr>
      <w:r>
        <w:rPr>
          <w:rFonts w:ascii="Times New Roman" w:hAnsi="Times New Roman" w:eastAsia="Times New Roman" w:cs="Times New Roman"/>
          <w:lang w:val="en-US" w:bidi="en-US"/>
          <w:color w:val="111111"/>
          <w:sz w:val="28"/>
          <w:szCs w:val="28"/>
          <w:rtl/>
        </w:rPr>
        <w:t xml:space="preserve">18198- 13- </w:t>
      </w:r>
      <w:r>
        <w:rPr>
          <w:rStyle w:val="FootnoteReference"/>
        </w:rPr>
        <w:footnoteReference w:id="2898"/>
      </w:r>
      <w:r>
        <w:rPr>
          <w:rFonts w:ascii="Amiri" w:hAnsi="Amiri" w:eastAsia="Amiri" w:cs="Amiri"/>
          <w:lang w:bidi="ar-SA"/>
          <w:color w:val="111111"/>
          <w:sz w:val="28"/>
          <w:szCs w:val="28"/>
          <w:rtl/>
        </w:rPr>
        <w:t xml:space="preserve">وَ بِإِسْنَادِهِ عَنِ ابْنِ أَبِی عُمَیْرٍ عَنْ أَبِی أَیُّوبَ إِبْرَاهِیمَ بْنِ</w:t>
      </w:r>
    </w:p>
    <w:p>
      <w:pPr>
        <w:pStyle w:val="BookText"/>
      </w:pPr>
      <w:r>
        <w:rPr>
          <w:rFonts w:ascii="IRNazanin" w:hAnsi="IRNazanin" w:eastAsia="IRNazanin" w:cs="IRNazanin"/>
          <w:lang w:bidi="fa-IR"/>
          <w:color w:val="111111"/>
          <w:sz w:val="28"/>
          <w:szCs w:val="28"/>
          <w:rtl/>
        </w:rPr>
        <w:t xml:space="preserve">ص: 452</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7" w:name="pg14670_158484"/>
    <w:bookmarkEnd w:id="437"/>
    <w:p>
      <w:pPr>
        <w:pStyle w:val="BookText"/>
      </w:pPr>
      <w:r>
        <w:rPr>
          <w:rFonts w:ascii="Amiri" w:hAnsi="Amiri" w:eastAsia="Amiri" w:cs="Amiri"/>
          <w:lang w:bidi="ar-SA"/>
          <w:color w:val="111111"/>
          <w:sz w:val="28"/>
          <w:szCs w:val="28"/>
          <w:rtl/>
        </w:rPr>
        <w:t xml:space="preserve">عُثْمَانَ الْخَرَّازِ قَالَ: کُنْتُ عِنْدَ أَبِی عَبْدِ اللَّهِ ع إِذْ دَخَلَ </w:t>
      </w:r>
      <w:r>
        <w:rPr>
          <w:rStyle w:val="FootnoteReference"/>
        </w:rPr>
        <w:footnoteReference w:id="2899"/>
      </w:r>
      <w:r>
        <w:rPr>
          <w:rFonts w:ascii="Amiri" w:hAnsi="Amiri" w:eastAsia="Amiri" w:cs="Amiri"/>
          <w:lang w:bidi="ar-SA"/>
          <w:color w:val="111111"/>
          <w:sz w:val="28"/>
          <w:szCs w:val="28"/>
          <w:rtl/>
        </w:rPr>
        <w:t xml:space="preserve">عَلَیْهِ رَجُلٌ فَقَالَ أَصْلَحَکَ اللَّهُ إِنَّ مَعَنَا امْرَأَةً حَائِضاً وَ لَمْ تَطُفْ طَوَافَ النِّسَاءِ فَأَبَی الْجَمَّالُ </w:t>
      </w:r>
      <w:r>
        <w:rPr>
          <w:rStyle w:val="FootnoteReference"/>
        </w:rPr>
        <w:footnoteReference w:id="2900"/>
      </w:r>
      <w:r>
        <w:rPr>
          <w:rFonts w:ascii="Amiri" w:hAnsi="Amiri" w:eastAsia="Amiri" w:cs="Amiri"/>
          <w:lang w:bidi="ar-SA"/>
          <w:color w:val="111111"/>
          <w:sz w:val="28"/>
          <w:szCs w:val="28"/>
          <w:rtl/>
        </w:rPr>
        <w:t xml:space="preserve">أَنْ یُقِیمَ عَلَیْهَا قَالَ فَأَطْرَقَ وَ هُوَ یَقُولُ لَا تَسْتَطِیعُ أَنْ تَتَخَلَّفَ عَنْ أَصْحَابِهَا وَ لَا یُقِیمُ عَلَیْهَا جَمَّالُهَا </w:t>
      </w:r>
      <w:r>
        <w:rPr>
          <w:rStyle w:val="FootnoteReference"/>
        </w:rPr>
        <w:footnoteReference w:id="2901"/>
      </w:r>
      <w:r>
        <w:rPr>
          <w:rFonts w:ascii="Amiri" w:hAnsi="Amiri" w:eastAsia="Amiri" w:cs="Amiri"/>
          <w:lang w:bidi="ar-SA"/>
          <w:color w:val="111111"/>
          <w:sz w:val="28"/>
          <w:szCs w:val="28"/>
          <w:rtl/>
        </w:rPr>
        <w:t xml:space="preserve">تَمْضِی فَقَدْ تَمَّ حَجُّهَا.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نَحْوَهُ </w:t>
      </w:r>
      <w:r>
        <w:rPr>
          <w:rStyle w:val="FootnoteReference"/>
        </w:rPr>
        <w:footnoteReference w:id="2902"/>
      </w:r>
      <w:r>
        <w:rPr>
          <w:rFonts w:ascii="Amiri" w:hAnsi="Amiri" w:eastAsia="Amiri" w:cs="Amiri"/>
          <w:lang w:bidi="ar-SA"/>
          <w:color w:val="111111"/>
          <w:sz w:val="28"/>
          <w:szCs w:val="28"/>
          <w:rtl/>
        </w:rPr>
        <w:t xml:space="preserve">أَقُولُ: الْمُرَادُ أَنَّهَا تَسْتَنِیبُ فِی الطَّوَافِ لِمَا مَرَّ </w:t>
      </w:r>
      <w:r>
        <w:rPr>
          <w:rStyle w:val="FootnoteReference"/>
        </w:rPr>
        <w:footnoteReference w:id="2903"/>
      </w:r>
      <w:r>
        <w:rPr>
          <w:rFonts w:ascii="Amiri" w:hAnsi="Amiri" w:eastAsia="Amiri" w:cs="Amiri"/>
          <w:lang w:bidi="ar-SA"/>
          <w:color w:val="111111"/>
          <w:sz w:val="28"/>
          <w:szCs w:val="28"/>
          <w:rtl/>
        </w:rPr>
        <w:t xml:space="preserve">وَ تَقَدَّمَ مَا یَدُلُّ عَلَی بَعْضِ الْمَقْصُودِ فِی أَقْسَامِ الْحَجِّ </w:t>
      </w:r>
      <w:r>
        <w:rPr>
          <w:rStyle w:val="FootnoteReference"/>
        </w:rPr>
        <w:footnoteReference w:id="2904"/>
      </w:r>
      <w:r>
        <w:rPr>
          <w:rFonts w:ascii="Amiri" w:hAnsi="Amiri" w:eastAsia="Amiri" w:cs="Amiri"/>
          <w:lang w:bidi="ar-SA"/>
          <w:color w:val="111111"/>
          <w:sz w:val="28"/>
          <w:szCs w:val="28"/>
          <w:rtl/>
        </w:rPr>
        <w:t xml:space="preserve">وَ غَیْرِهِ </w:t>
      </w:r>
      <w:r>
        <w:rPr>
          <w:rStyle w:val="FootnoteReference"/>
        </w:rPr>
        <w:footnoteReference w:id="2905"/>
      </w:r>
      <w:r>
        <w:rPr>
          <w:rFonts w:ascii="Amiri" w:hAnsi="Amiri" w:eastAsia="Amiri" w:cs="Amiri"/>
          <w:lang w:bidi="ar-SA"/>
          <w:color w:val="111111"/>
          <w:sz w:val="28"/>
          <w:szCs w:val="28"/>
          <w:rtl/>
        </w:rPr>
        <w:t xml:space="preserve">وَ یَأْتِی مَا یَدُلُّ عَلَیْهِ </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عثمان خراز گفت: نزد امام صادق (علیه‌السلام) بودم که مردی وارد شد و گفت: خداوند شما را حفظ کند، با ما زنی است که در حال حیض است و طواف نساء را انجام نداده است، و شتربان حاضر نیست برای او توقف کند. امام (علیه‌السلام) سر خود را پایین انداخت و گفت: او نمی‌تواند از همراهانش جدا شود و شتربانش نیز برای او توقف نمی‌کند. پس او می‌تواند به راه خود ادامه دهد، زیرا حج او کامل شده است.</w:t>
      </w:r>
    </w:p>
    <w:p>
      <w:pPr>
        <w:pStyle w:val="Heading4"/>
      </w:pPr>
      <w:bookmarkStart w:id="2132" w:name="_Toc1590"/>
      <w:r>
        <w:t>85- بَابُ أَنَّ الْمَرْأَةَ إِذَا حَاضَتْ فِی أَثْنَاءِ الطَّوَافِ الْوَاجِبِ قَبْلَ تَجَاوُزِ النِّصْفِ وَجَبَ عَلَیْهَا قَطْعُهُ وَ الِاسْتِئْنَافُ إِذَا طَهُرَتْ وَ بَعْدَ تَجَاوُزِهِ یُجْزِیهَا الْإِتْمَامُ وَ یُسْتَحَبُّ لَهَا أَنْ تَفْعَلَ فِی السّ</w:t>
      </w:r>
      <w:bookmarkEnd w:id="2132"/>
    </w:p>
    <w:p>
      <w:pPr>
        <w:pStyle w:val="Heading5"/>
      </w:pPr>
      <w:bookmarkStart w:id="2133" w:name="_Toc1591"/>
      <w:r>
        <w:t>اشارة</w:t>
      </w:r>
      <w:bookmarkEnd w:id="2133"/>
    </w:p>
    <w:p>
      <w:pPr>
        <w:pStyle w:val="BookText"/>
      </w:pPr>
      <w:r>
        <w:rPr>
          <w:rStyle w:val="FootnoteReference"/>
        </w:rPr>
        <w:footnoteReference w:id="2907"/>
      </w:r>
      <w:r>
        <w:rPr>
          <w:rFonts w:ascii="Amiri" w:hAnsi="Amiri" w:eastAsia="Amiri" w:cs="Amiri"/>
          <w:lang w:bidi="ar-SA"/>
          <w:color w:val="111111"/>
          <w:sz w:val="28"/>
          <w:szCs w:val="28"/>
          <w:rtl/>
        </w:rPr>
        <w:t xml:space="preserve">85 بَابُ أَنَّ الْمَرْأَةَ إِذَا حَاضَتْ فِی أَثْنَاءِ الطَّوَافِ الْوَاجِبِ قَبْلَ تَجَاوُزِ النِّصْفِ وَجَبَ عَلَیْهَا قَطْعُهُ وَ الِاسْتِئْنَافُ إِذَا طَهُرَتْ وَ بَعْدَ تَجَاوُزِهِ یُجْزِیهَا الْإِتْمَامُ وَ یُسْتَحَبُّ لَهَا أَنْ تَفْعَلَ فِی السَّعْیِ کَذَلِکَ مَعَ السَّعَةِ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4" w:name="_Toc1592"/>
      <w:r>
        <w:t>[رقم الحدیث الکلی: 18199 - رقم الحدیث الباب: 1]</w:t>
      </w:r>
      <w:bookmarkEnd w:id="2134"/>
    </w:p>
    <w:p>
      <w:pPr>
        <w:pStyle w:val="BookText"/>
      </w:pPr>
      <w:r>
        <w:rPr>
          <w:rFonts w:ascii="Times New Roman" w:hAnsi="Times New Roman" w:eastAsia="Times New Roman" w:cs="Times New Roman"/>
          <w:lang w:val="en-US" w:bidi="en-US"/>
          <w:color w:val="111111"/>
          <w:sz w:val="28"/>
          <w:szCs w:val="28"/>
          <w:rtl/>
        </w:rPr>
        <w:t xml:space="preserve">18199- 1- </w:t>
      </w:r>
      <w:r>
        <w:rPr>
          <w:rStyle w:val="FootnoteReference"/>
        </w:rPr>
        <w:footnoteReference w:id="2908"/>
      </w:r>
      <w:r>
        <w:rPr>
          <w:rFonts w:ascii="Amiri" w:hAnsi="Amiri" w:eastAsia="Amiri" w:cs="Amiri"/>
          <w:lang w:bidi="ar-SA"/>
          <w:color w:val="111111"/>
          <w:sz w:val="28"/>
          <w:szCs w:val="28"/>
          <w:rtl/>
        </w:rPr>
        <w:t xml:space="preserve">مُحَمَّدُ بْنُ یَعْقُوبَ عَنْ مُحَمَّدِ بْنِ یَحْیَی عَنْ سَلَمَةَ بْنِ</w:t>
      </w:r>
    </w:p>
    <w:p>
      <w:pPr>
        <w:pStyle w:val="BookText"/>
      </w:pPr>
      <w:r>
        <w:rPr>
          <w:rFonts w:ascii="IRNazanin" w:hAnsi="IRNazanin" w:eastAsia="IRNazanin" w:cs="IRNazanin"/>
          <w:lang w:bidi="fa-IR"/>
          <w:color w:val="111111"/>
          <w:sz w:val="28"/>
          <w:szCs w:val="28"/>
          <w:rtl/>
        </w:rPr>
        <w:t xml:space="preserve">ص: 453</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8" w:name="pg14670_158485"/>
    <w:bookmarkEnd w:id="438"/>
    <w:p>
      <w:pPr>
        <w:pStyle w:val="BookText"/>
      </w:pPr>
      <w:r>
        <w:rPr>
          <w:rFonts w:ascii="Amiri" w:hAnsi="Amiri" w:eastAsia="Amiri" w:cs="Amiri"/>
          <w:lang w:bidi="ar-SA"/>
          <w:color w:val="111111"/>
          <w:sz w:val="28"/>
          <w:szCs w:val="28"/>
          <w:rtl/>
        </w:rPr>
        <w:t xml:space="preserve">الْخَطَّابِ عَنْ عَلِیِّ بْنِ الْحَسَنِ عَنْ عَلِیِّ بْنِ أَبِی حَمْزَةَ وَ مُحَمَّدِ بْنِ زِیَادٍ عَنْ أَبِی بَصِیرٍ عَنْ أَبِی عَبْدِ اللَّهِ ع قَالَ: إِذَا حَاضَتِ الْمَرْأَةُ وَ هِیَ فِی الطَّوَافِ بِالْبَیْتِ وَ بَیْنَ الصَّفَا </w:t>
      </w:r>
      <w:r>
        <w:rPr>
          <w:rStyle w:val="FootnoteReference"/>
        </w:rPr>
        <w:footnoteReference w:id="2909"/>
      </w:r>
      <w:r>
        <w:rPr>
          <w:rFonts w:ascii="Amiri" w:hAnsi="Amiri" w:eastAsia="Amiri" w:cs="Amiri"/>
          <w:lang w:bidi="ar-SA"/>
          <w:color w:val="111111"/>
          <w:sz w:val="28"/>
          <w:szCs w:val="28"/>
          <w:rtl/>
        </w:rPr>
        <w:t xml:space="preserve">وَ الْمَرْوَةِ- فَجَاوَزَتِ النِّصْفَ فَعَلَّمَتْ ذَلِکَ الْمَوْضِعَ فَإِذَا طَهُرَتْ رَجَعَتْ فَأَتَمَّتْ بَقِیَّةَ طَوَافِهَا مِنَ الْمَوْضِعِ الَّذِی عَلَّمَتْهُ فَإِنْ هِیَ قَطَعَتْ طَوَافَهَا فِی أَقَلَّ مِنَ النِّصْفِ فَعَلَیْهَا أَنْ تَسْتَأْنِفَ الطَّوَافَ مِنْ أَوَّلِهِ.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روایت شده که فرمودند: اگر زنی در حال طواف به دور خانه (کعبه) و بین صفا و مروه حیض شود و بیش از نصف طواف را انجام داده باشد، آن محل را علامت‌گذاری می‌کند و وقتی پاک شد، بازمی‌گردد و بقیه طواف خود را از همان محلی که علامت گذاشته بود، تکمیل می‌کند. اما اگر طواف خود را در کمتر از نصف قطع کرده باشد، باید طواف را از ابتدا شروع کند.</w:t>
      </w:r>
    </w:p>
    <w:p>
      <w:pPr>
        <w:pStyle w:val="Heading5"/>
      </w:pPr>
      <w:bookmarkStart w:id="2135" w:name="_Toc1593"/>
      <w:r>
        <w:t>[رقم الحدیث الکلی: 18200 - رقم الحدیث الباب: 2]</w:t>
      </w:r>
      <w:bookmarkEnd w:id="2135"/>
    </w:p>
    <w:p>
      <w:pPr>
        <w:pStyle w:val="BookText"/>
      </w:pPr>
      <w:r>
        <w:rPr>
          <w:rFonts w:ascii="Times New Roman" w:hAnsi="Times New Roman" w:eastAsia="Times New Roman" w:cs="Times New Roman"/>
          <w:lang w:val="en-US" w:bidi="en-US"/>
          <w:color w:val="111111"/>
          <w:sz w:val="28"/>
          <w:szCs w:val="28"/>
          <w:rtl/>
        </w:rPr>
        <w:t xml:space="preserve">18200- 2- </w:t>
      </w:r>
      <w:r>
        <w:rPr>
          <w:rStyle w:val="FootnoteReference"/>
        </w:rPr>
        <w:footnoteReference w:id="2911"/>
      </w:r>
      <w:r>
        <w:rPr>
          <w:rFonts w:ascii="Amiri" w:hAnsi="Amiri" w:eastAsia="Amiri" w:cs="Amiri"/>
          <w:lang w:bidi="ar-SA"/>
          <w:color w:val="111111"/>
          <w:sz w:val="28"/>
          <w:szCs w:val="28"/>
          <w:rtl/>
        </w:rPr>
        <w:t xml:space="preserve">وَ عَنْهُ عَنْ أَحْمَدَ بْنِ مُحَمَّدٍ عَمَّنْ ذَکَرَهُ عَنْ أَحْمَدَ بْنِ عُمَرَ الْحَلَّالِ عَنْ أَبِی الْحَسَنِ ع قَالَ: سَأَلْتُهُ عَنِ امْرَأَةٍ طَافَتْ خَمْسَةَ أَشْوَاطٍ ثُمَّ اعْتَلَّتْ قَالَ إِذَا حَاضَتِ الْمَرْأَةُ وَ هِیَ فِی الطَّوَافِ بِالْبَیْتِ أَوْ بِالصَّفَا وَ الْمَرْوَةِ- وَ جَاوَزَتِ النِّصْفَ عَلَّمَتْ ذَلِکَ الْمَوْضِعَ الَّذِی بَلَغَتْ فَإِذَا هِیَ قَطَعَتْ طَوَافَهَا فِی أَقَلَّ مِنَ النِّصْفِ فَعَلَیْهَا أَنْ تَسْتَأْنِفَ الطَّوَافَ مِنْ أَوَّلِهِ.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12"/>
      </w:r>
      <w:r>
        <w:rPr>
          <w:rFonts w:ascii="Amiri" w:hAnsi="Amiri" w:eastAsia="Amiri" w:cs="Amiri"/>
          <w:lang w:bidi="ar-SA"/>
          <w:color w:val="111111"/>
          <w:sz w:val="28"/>
          <w:szCs w:val="28"/>
          <w:rtl/>
        </w:rPr>
        <w:t xml:space="preserve">وَ یَأْتِی مَا یَدُلُّ عَلَیْهِ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عمر حلال از امام ابوالحسن (علیه‌السلام) روایت شده که گفت: از ایشان درباره زنی که پنج شوط (دور) از طواف را انجام داده و سپس بیمار شده بود، پرسیدم. امام فرمود: اگر زنی در حال طواف به دور خانه (کعبه) یا بین صفا و مروه حیض شود و بیش از نصف (طواف) را انجام داده باشد، آن محل را علامت‌گذاری می‌کند. اما اگر طواف خود را در کمتر از نصف قطع کرده باشد، باید طواف را از ابتدا شروع کند.</w:t>
      </w:r>
    </w:p>
    <w:p>
      <w:pPr>
        <w:pStyle w:val="Heading5"/>
      </w:pPr>
      <w:bookmarkStart w:id="2136" w:name="_Toc1594"/>
      <w:r>
        <w:t>[رقم الحدیث الکلی: 18201 - رقم الحدیث الباب: 3]</w:t>
      </w:r>
      <w:bookmarkEnd w:id="2136"/>
    </w:p>
    <w:p>
      <w:pPr>
        <w:pStyle w:val="BookText"/>
      </w:pPr>
      <w:r>
        <w:rPr>
          <w:rFonts w:ascii="Times New Roman" w:hAnsi="Times New Roman" w:eastAsia="Times New Roman" w:cs="Times New Roman"/>
          <w:lang w:val="en-US" w:bidi="en-US"/>
          <w:color w:val="111111"/>
          <w:sz w:val="28"/>
          <w:szCs w:val="28"/>
          <w:rtl/>
        </w:rPr>
        <w:t xml:space="preserve">18201- 3- </w:t>
      </w:r>
      <w:r>
        <w:rPr>
          <w:rStyle w:val="FootnoteReference"/>
        </w:rPr>
        <w:footnoteReference w:id="2914"/>
      </w:r>
      <w:r>
        <w:rPr>
          <w:rFonts w:ascii="Amiri" w:hAnsi="Amiri" w:eastAsia="Amiri" w:cs="Amiri"/>
          <w:lang w:bidi="ar-SA"/>
          <w:color w:val="111111"/>
          <w:sz w:val="28"/>
          <w:szCs w:val="28"/>
          <w:rtl/>
        </w:rPr>
        <w:t xml:space="preserve">مُحَمَّدُ بْنُ الْحَسَنِ بِإِسْنَادِهِ عَنْ مُوسَی بْنِ الْقَاسِمِ عَنْ عَبْدِ الرَّحْمَنِ عَنْ حَمَّادِ بْنِ عِیسَی عَنْ حَرِیزٍ عَنْ مُحَمَّدِ بْنِ مُسْلِمٍ قَالَ: سَأَلْتُ أَبَا عَبْدِ اللَّهِ ع عَنِ امْرَأَةٍ طَافَتْ ثَلَاثَةَ أَشْوَاطٍ أَوْ أَقَلَّ مِنْ ذَلِکَ ثُمَّ رَأَتْ دَماً قَالَ تَحْفَظُ مَکَانَهَا فَإِذَا طَهُرَتْ طَافَتْ وَ اعْتَدَّتْ بِمَا مَضَی.</w:t>
      </w:r>
    </w:p>
    <w:p>
      <w:pPr>
        <w:pStyle w:val="BookText"/>
      </w:pPr>
      <w:r>
        <w:rPr>
          <w:rFonts w:ascii="Amiri" w:hAnsi="Amiri" w:eastAsia="Amiri" w:cs="Amiri"/>
          <w:lang w:bidi="ar-SA"/>
          <w:color w:val="111111"/>
          <w:sz w:val="28"/>
          <w:szCs w:val="28"/>
          <w:rtl/>
        </w:rPr>
        <w:t xml:space="preserve">وَ بِإِسْنَادِهِ عَنْ عَلِیِّ بْنِ السِّنْدِیِّ عَنْ حَمَّادِ بْنِ عِیسَی مِثْلَهُ </w:t>
      </w:r>
      <w:r>
        <w:rPr>
          <w:rStyle w:val="FootnoteReference"/>
        </w:rPr>
        <w:footnoteReference w:id="2915"/>
      </w:r>
    </w:p>
    <w:p>
      <w:pPr>
        <w:pStyle w:val="BookText"/>
      </w:pPr>
      <w:r>
        <w:rPr>
          <w:rFonts w:ascii="IRNazanin" w:hAnsi="IRNazanin" w:eastAsia="IRNazanin" w:cs="IRNazanin"/>
          <w:lang w:bidi="fa-IR"/>
          <w:color w:val="111111"/>
          <w:sz w:val="28"/>
          <w:szCs w:val="28"/>
          <w:rtl/>
        </w:rPr>
        <w:t xml:space="preserve">ص: 454</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9" w:name="pg14670_158486"/>
    <w:bookmarkEnd w:id="439"/>
    <w:p>
      <w:pPr>
        <w:pStyle w:val="BookText"/>
      </w:pPr>
      <w:r>
        <w:rPr>
          <w:rFonts w:ascii="Amiri" w:hAnsi="Amiri" w:eastAsia="Amiri" w:cs="Amiri"/>
          <w:lang w:bidi="ar-SA"/>
          <w:color w:val="111111"/>
          <w:sz w:val="28"/>
          <w:szCs w:val="28"/>
          <w:rtl/>
        </w:rPr>
        <w:t xml:space="preserve">مُحَمَّدُ بْنُ عَلِیِّ بْنِ الْحُسَیْنِ بِإِسْنَادِهِ عَنْ حَرِیزٍ مِثْلَهُ إِلَّا أَنَّهُ قَالَ طَافَتْ ثَلَاثَةَ أَطْوَافٍ </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الْعَلَاءِ عَنْ مُحَمَّدِ بْنِ مُسْلِمٍ عَنْ أَحَدِهِمَا ع مِثْلَهُ </w:t>
      </w:r>
      <w:r>
        <w:rPr>
          <w:rStyle w:val="FootnoteReference"/>
        </w:rPr>
        <w:footnoteReference w:id="2917"/>
      </w:r>
      <w:r>
        <w:rPr>
          <w:rFonts w:ascii="Amiri" w:hAnsi="Amiri" w:eastAsia="Amiri" w:cs="Amiri"/>
          <w:lang w:bidi="ar-SA"/>
          <w:color w:val="111111"/>
          <w:sz w:val="28"/>
          <w:szCs w:val="28"/>
          <w:rtl/>
        </w:rPr>
        <w:t xml:space="preserve">قَالَ الصَّدُوقُ وَ بِهَذَا الْحَدِیثِ أُفْتِی لِأَنَّهُ رُخْصَةٌ وَ رَحْمَةٌ أَقُولُ: حَمَلَهُ الشَّیْخُ عَلَی النَّافِلَةِ لِمَا مَرَّ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(علیه‌السلام) درباره زنی که سه شوط یا کمتر از آن طواف کرده و سپس خون دیده بود، پرسیدم. امام فرمود: جایگاه خود را به خاطر می‌سپارد و وقتی پاک شد، بقیه طواف را انجام می‌دهد و آنچه که گذشته را محسوب می‌کند.</w:t>
      </w:r>
    </w:p>
    <w:p>
      <w:pPr>
        <w:pStyle w:val="Heading5"/>
      </w:pPr>
      <w:bookmarkStart w:id="2137" w:name="_Toc1595"/>
      <w:r>
        <w:t>[رقم الحدیث الکلی: 18202 - رقم الحدیث الباب: 4]</w:t>
      </w:r>
      <w:bookmarkEnd w:id="2137"/>
    </w:p>
    <w:p>
      <w:pPr>
        <w:pStyle w:val="BookText"/>
      </w:pPr>
      <w:r>
        <w:rPr>
          <w:rFonts w:ascii="Times New Roman" w:hAnsi="Times New Roman" w:eastAsia="Times New Roman" w:cs="Times New Roman"/>
          <w:lang w:val="en-US" w:bidi="en-US"/>
          <w:color w:val="111111"/>
          <w:sz w:val="28"/>
          <w:szCs w:val="28"/>
          <w:rtl/>
        </w:rPr>
        <w:t xml:space="preserve">18202- 4- </w:t>
      </w:r>
      <w:r>
        <w:rPr>
          <w:rStyle w:val="FootnoteReference"/>
        </w:rPr>
        <w:footnoteReference w:id="2919"/>
      </w:r>
      <w:r>
        <w:rPr>
          <w:rFonts w:ascii="Amiri" w:hAnsi="Amiri" w:eastAsia="Amiri" w:cs="Amiri"/>
          <w:lang w:bidi="ar-SA"/>
          <w:color w:val="111111"/>
          <w:sz w:val="28"/>
          <w:szCs w:val="28"/>
          <w:rtl/>
        </w:rPr>
        <w:t xml:space="preserve">وَ بِإِسْنَادِهِ عَنِ ابْنِ مُسْکَانَ عَنْ إِبْرَاهِیمَ بْنِ إِسْحَاقَ عَمَّنْ سَأَلَ أَبَا عَبْدِ اللَّهِ ع عَنِ امْرَأَةٍ طَافَتْ أَرْبَعَةَ أَشْوَاطٍ وَ هِیَ مُعْتَمِرَةٌ ثُمَّ طَمِثَتْ قَالَ تُتِمُّ طَوَافَهَا وَ لَیْسَ عَلَیْهَا غَیْرُهُ وَ مُتْعَتُهَا تَامَّةٌ وَ لَهَا أَنْ تَطُوفَ بَیْنَ الصَّفَا وَ الْمَرْوَةِ- لِأَنَّهَا زَادَتْ عَلَی النِّصْفِ وَ قَدْ قَضَتْ مُتْعَتَهَا فَلْتَسْتَأْنِفْ بَعْدَ الْحَجِّ وَ إِنْ هِیَ لَمْ تَطُفْ إِلَّا ثَلَاثَةَ أَشْوَاطٍ فَلْتَسْتَأْنِفِ الْحَجَّ </w:t>
      </w:r>
      <w:r>
        <w:rPr>
          <w:rStyle w:val="FootnoteReference"/>
        </w:rPr>
        <w:footnoteReference w:id="2920"/>
      </w:r>
      <w:r>
        <w:rPr>
          <w:rFonts w:ascii="Amiri" w:hAnsi="Amiri" w:eastAsia="Amiri" w:cs="Amiri"/>
          <w:lang w:bidi="ar-SA"/>
          <w:color w:val="111111"/>
          <w:sz w:val="28"/>
          <w:szCs w:val="28"/>
          <w:rtl/>
        </w:rPr>
        <w:t xml:space="preserve">فَإِنْ أَقَامَ بِهَا جَمَّالُهَا بَعْدَ الْحَجِّ فَلْتَخْرُجْ إِلَی الْجِعْرَانَةِ أَوْ إِلَی التَّنْعِیمِ فَلْتَعْتَمِرْ.</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اسحاق نقل شده که از کسی که از امام صادق (علیه‌السلام) درباره زنی که چهار شوط طواف کرده و در حال عمره است و سپس حیض شده بود، پرسید. امام فرمود: او طواف خود را کامل می‌کند و تنها بر عهده‌اش همین است و متعه (عمره) او کامل است. او می‌تواند بین صفا و مروه طواف کند، زیرا بیش از نصف طواف را انجام داده است و متعه‌اش را به پایان رسانده است. پس بعد از حج، باید طواف را از نو شروع کند. و اگر او تنها سه شوط طواف کرده باشد، باید حج را از نو شروع کند. اگر شتربان او پس از حج با او بماند، او باید به جعرانه یا تنعیم برود و عمره انجام دهد.</w:t>
      </w:r>
    </w:p>
    <w:p>
      <w:pPr>
        <w:pStyle w:val="BookText"/>
      </w:pPr>
      <w:r>
        <w:rPr>
          <w:rFonts w:ascii="IRNazanin" w:hAnsi="IRNazanin" w:eastAsia="IRNazanin" w:cs="IRNazanin"/>
          <w:lang w:bidi="fa-IR"/>
          <w:color w:val="111111"/>
          <w:sz w:val="28"/>
          <w:szCs w:val="28"/>
          <w:rtl/>
        </w:rPr>
        <w:t xml:space="preserve">ص: 455</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0" w:name="pg14670_158487"/>
    <w:bookmarkEnd w:id="440"/>
    <w:p>
      <w:pPr>
        <w:pStyle w:val="Heading4"/>
      </w:pPr>
      <w:bookmarkStart w:id="2138" w:name="_Toc1596"/>
      <w:r>
        <w:t>86- بَابُ أَنَّ الْمَرْأَةَ إِذَا حَاضَتْ بَعْدَ تَجَاوُزِ النِّصْفِ مِنَ الطَّوَافِ جَازَ لَهَا السَّعْیُ وَ إِتْمَامُ الْمَنَاسِکِ ثُمَّ تَقْضِی بَقِیَّةَ الطَّوَافِ إِذَا طَهُرَتْ‌</w:t>
      </w:r>
      <w:bookmarkEnd w:id="2138"/>
    </w:p>
    <w:p>
      <w:pPr>
        <w:pStyle w:val="Heading5"/>
      </w:pPr>
      <w:bookmarkStart w:id="2139" w:name="_Toc1597"/>
      <w:r>
        <w:t>اشارة</w:t>
      </w:r>
      <w:bookmarkEnd w:id="2139"/>
    </w:p>
    <w:p>
      <w:pPr>
        <w:pStyle w:val="BookText"/>
      </w:pPr>
      <w:r>
        <w:rPr>
          <w:rStyle w:val="FootnoteReference"/>
        </w:rPr>
        <w:footnoteReference w:id="2922"/>
      </w:r>
      <w:r>
        <w:rPr>
          <w:rFonts w:ascii="Amiri" w:hAnsi="Amiri" w:eastAsia="Amiri" w:cs="Amiri"/>
          <w:lang w:bidi="ar-SA"/>
          <w:color w:val="111111"/>
          <w:sz w:val="28"/>
          <w:szCs w:val="28"/>
          <w:rtl/>
        </w:rPr>
        <w:t xml:space="preserve">86 بَابُ أَنَّ الْمَرْأَةَ إِذَا حَاضَتْ بَعْدَ تَجَاوُزِ النِّصْفِ مِنَ الطَّوَافِ جَازَ لَهَا السَّعْیُ وَ إِتْمَامُ الْمَنَاسِکِ ثُمَّ تَقْضِی بَقِیَّةَ الطَّوَافِ إِذَا طَهُرَتْ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0" w:name="_Toc1598"/>
      <w:r>
        <w:t>[رقم الحدیث الکلی: 18203 - رقم الحدیث الباب: 1]</w:t>
      </w:r>
      <w:bookmarkEnd w:id="2140"/>
    </w:p>
    <w:p>
      <w:pPr>
        <w:pStyle w:val="BookText"/>
      </w:pPr>
      <w:r>
        <w:rPr>
          <w:rFonts w:ascii="Times New Roman" w:hAnsi="Times New Roman" w:eastAsia="Times New Roman" w:cs="Times New Roman"/>
          <w:lang w:val="en-US" w:bidi="en-US"/>
          <w:color w:val="111111"/>
          <w:sz w:val="28"/>
          <w:szCs w:val="28"/>
          <w:rtl/>
        </w:rPr>
        <w:t xml:space="preserve">18203- 1- </w:t>
      </w:r>
      <w:r>
        <w:rPr>
          <w:rStyle w:val="FootnoteReference"/>
        </w:rPr>
        <w:footnoteReference w:id="2923"/>
      </w:r>
      <w:r>
        <w:rPr>
          <w:rFonts w:ascii="Amiri" w:hAnsi="Amiri" w:eastAsia="Amiri" w:cs="Amiri"/>
          <w:lang w:bidi="ar-SA"/>
          <w:color w:val="111111"/>
          <w:sz w:val="28"/>
          <w:szCs w:val="28"/>
          <w:rtl/>
        </w:rPr>
        <w:t xml:space="preserve">مُحَمَّدُ بْنُ الْحَسَنِ بِإِسْنَادِهِ عَنِ الْحُسَیْنِ بْنِ سَعِیدٍ عَنْ مُحَمَّدِ بْنِ سِنَانٍ عَنِ ابْنِ مُسْکَانَ عَنْ إِبْرَاهِیمَ بْنِ أَبِی إِسْحَاقَ عَنْ سَعِیدٍ الْأَعْرَجِ قَالَ: سُئِلَ أَبُو عَبْدِ اللَّهِ ع </w:t>
      </w:r>
      <w:r>
        <w:rPr>
          <w:rStyle w:val="FootnoteReference"/>
        </w:rPr>
        <w:footnoteReference w:id="2924"/>
      </w:r>
      <w:r>
        <w:rPr>
          <w:rFonts w:ascii="Amiri" w:hAnsi="Amiri" w:eastAsia="Amiri" w:cs="Amiri"/>
          <w:lang w:bidi="ar-SA"/>
          <w:color w:val="111111"/>
          <w:sz w:val="28"/>
          <w:szCs w:val="28"/>
          <w:rtl/>
        </w:rPr>
        <w:t xml:space="preserve">عَنِ امْرَأَةٍ طَافَتْ بِالْبَیْتِ أَرْبَعَةَ أَشْوَاطٍ وَ هِیَ مُعْتَمِرَةٌ ثُمَّ طَمِثَتْ قَالَ تُتِمُّ طَوَافَهَا فَلَیْسَ عَلَیْهَا غَیْرُهُ وَ مُتْعَتُهَا تَامَّةٌ فَلَهَا أَنْ تَطُوفَ بَیْنَ الصَّفَا وَ الْمَرْوَةِ- وَ ذَلِکَ لِأَنَّهَا زَادَتْ عَلَی النِّصْفِ وَ قَدْ مَضَتْ مُتْعَتُهَا وَ لْتَسْتَأْنِفْ بَعْدَ الْحَجِّ.</w:t>
      </w:r>
    </w:p>
    <w:p>
      <w:pPr>
        <w:pStyle w:val="BookText"/>
      </w:pPr>
      <w:r>
        <w:rPr>
          <w:rFonts w:ascii="Amiri" w:hAnsi="Amiri" w:eastAsia="Amiri" w:cs="Amiri"/>
          <w:lang w:bidi="ar-SA"/>
          <w:color w:val="111111"/>
          <w:sz w:val="28"/>
          <w:szCs w:val="28"/>
          <w:rtl/>
        </w:rPr>
        <w:t xml:space="preserve">وَ بِهَذَا الْإِسْنَادِ عَنْ إِبْرَاهِیمَ بْنِ أَبِی إِسْحَاقَ عَمَّنْ سَأَلَ أَبَا عَبْدِ اللَّهِ ع مِثْلَهُ إِلَّا أَنَّهُ قَالَ وَ لَیْسَ عَلَیْهَا عُمْرَةٌ </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کَمَا مَرَّ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اعرج گفت: از امام صادق (علیه‌السلام) درباره زنی که چهار شوط طواف خانه (کعبه) را انجام داده و در حال عمره بوده و سپس حیض شده بود، سؤال شد. امام فرمود: طواف خود را کامل می‌کند و فقط همین بر عهده او است و متعه (عمره) او کامل است. پس می‌تواند بین صفا و مروه طواف کند، زیرا بیش از نصف (طواف) را انجام داده است و متعه‌اش به پایان رسیده است. و بعد از حج طواف را از نو آغاز کند.</w:t>
      </w:r>
    </w:p>
    <w:p>
      <w:pPr>
        <w:pStyle w:val="Heading5"/>
      </w:pPr>
      <w:bookmarkStart w:id="2141" w:name="_Toc1599"/>
      <w:r>
        <w:t>[رقم الحدیث الکلی: 18204 - رقم الحدیث الباب: 2]</w:t>
      </w:r>
      <w:bookmarkEnd w:id="2141"/>
    </w:p>
    <w:p>
      <w:pPr>
        <w:pStyle w:val="BookText"/>
      </w:pPr>
      <w:r>
        <w:rPr>
          <w:rFonts w:ascii="Times New Roman" w:hAnsi="Times New Roman" w:eastAsia="Times New Roman" w:cs="Times New Roman"/>
          <w:lang w:val="en-US" w:bidi="en-US"/>
          <w:color w:val="111111"/>
          <w:sz w:val="28"/>
          <w:szCs w:val="28"/>
          <w:rtl/>
        </w:rPr>
        <w:t xml:space="preserve">18204- 2- </w:t>
      </w:r>
      <w:r>
        <w:rPr>
          <w:rStyle w:val="FootnoteReference"/>
        </w:rPr>
        <w:footnoteReference w:id="2927"/>
      </w:r>
      <w:r>
        <w:rPr>
          <w:rFonts w:ascii="Amiri" w:hAnsi="Amiri" w:eastAsia="Amiri" w:cs="Amiri"/>
          <w:lang w:bidi="ar-SA"/>
          <w:color w:val="111111"/>
          <w:sz w:val="28"/>
          <w:szCs w:val="28"/>
          <w:rtl/>
        </w:rPr>
        <w:t xml:space="preserve">وَ بِإِسْنَادِهِ عَنْ مُوسَی بْنِ الْقَاسِمِ عَنْ صَفْوَانَ بْنِ یَحْیَی عَنِ ابْنِ مُسْکَانَ عَنْ أَبِی إِسْحَاقَ صَاحِبِ اللُّؤْلُؤِ قَالَ حَدَّثَنِی مَنْ سَمِعَ أَبَا عَبْدِ اللَّهِ ع یَقُولُ فِی الْمَرْأَةِ الْمُتَمَتِّعَةِ إِذَا طَافَتْ بِالْبَیْتِ أَرْبَعَةَ أَشْوَاطٍ ثُمَّ حَاضَتْ فَمُتْعَتُهَا تَامَّةٌ وَ تَقْضِی مَا فَاتَهَا مِنَ الطَّوَافِ بِالْبَیْتِ- وَ بَیْنَ الصَّفَا وَ الْمَرْوَةِ- وَ تَخْرُجُ إِلَی مِنًی قَبْلَ أَنْ تَطُوفَ الطَّوَافَ الْآخَرَ.</w:t>
      </w:r>
    </w:p>
    <w:p>
      <w:pPr>
        <w:pStyle w:val="BookText"/>
      </w:pPr>
      <w:r>
        <w:rPr>
          <w:rFonts w:ascii="IRNazanin" w:hAnsi="IRNazanin" w:eastAsia="IRNazanin" w:cs="IRNazanin"/>
          <w:lang w:bidi="fa-IR"/>
          <w:color w:val="111111"/>
          <w:sz w:val="28"/>
          <w:szCs w:val="28"/>
          <w:rtl/>
        </w:rPr>
        <w:t xml:space="preserve">ص: 456</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1" w:name="pg14670_158488"/>
    <w:bookmarkEnd w:id="441"/>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ابْنِ مُسْکَانَ عَنْ إِسْحَاقَ بَیَّاعِ اللُّؤْلُؤِ نَحْوَهُ إِلَی قَوْلِهِ فَمُتْعَتُهَا تَامَّةٌ </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29"/>
      </w:r>
      <w:r>
        <w:rPr>
          <w:rFonts w:ascii="Amiri" w:hAnsi="Amiri" w:eastAsia="Amiri" w:cs="Amiri"/>
          <w:lang w:bidi="ar-SA"/>
          <w:color w:val="111111"/>
          <w:sz w:val="28"/>
          <w:szCs w:val="28"/>
          <w:rtl/>
        </w:rPr>
        <w:t xml:space="preserve">وَ یَأْتِی مَا یَدُلُّ عَلَیْهِ </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اسحاق صاحب لؤلؤ گفت: کسی که از امام صادق (علیه‌السلام) شنیده بود، برای من نقل کرد که ایشان درباره زنی که در حال انجام عمره تمتع است و چهار شوط طواف به دور خانه (کعبه) انجام داده و سپس حیض شده بود، فرمودند: متعه (عمره) او کامل است و آنچه از طواف خانه و بین صفا و مروه برایش باقی مانده، را پس از پاک شدن به جا می‌آورد و پیش از آنکه طواف آخر را انجام دهد، می‌تواند به منا برود.</w:t>
      </w:r>
    </w:p>
    <w:p>
      <w:pPr>
        <w:pStyle w:val="Heading4"/>
      </w:pPr>
      <w:bookmarkStart w:id="2142" w:name="_Toc1600"/>
      <w:r>
        <w:t>87- بَابُ أَنَّ الْمَرْأَةَ إِذَا حَاضَتْ قَبْلَ تَجَاوُزِ النِّصْفِ مِنَ الطَّوَافِ لَمْ یَجُزْ لَهَا السَّعْیُ وَ کَذَا بَعْدَهُ مَعَ ضِیقِ الْوَقْتِ عَنِ السَّعْیِ بَلْ تَعْدِلُ إِلَی الْإِفْرَادِ وَ تَقِفُ الْمَوْقِفَیْنِ ثُمَّ تَطُوفُ إِذَا طَهُرَتْ</w:t>
      </w:r>
      <w:bookmarkEnd w:id="2142"/>
    </w:p>
    <w:p>
      <w:pPr>
        <w:pStyle w:val="Heading5"/>
      </w:pPr>
      <w:bookmarkStart w:id="2143" w:name="_Toc1601"/>
      <w:r>
        <w:t>اشارة</w:t>
      </w:r>
      <w:bookmarkEnd w:id="2143"/>
    </w:p>
    <w:p>
      <w:pPr>
        <w:pStyle w:val="BookText"/>
      </w:pPr>
      <w:r>
        <w:rPr>
          <w:rStyle w:val="FootnoteReference"/>
        </w:rPr>
        <w:footnoteReference w:id="2931"/>
      </w:r>
      <w:r>
        <w:rPr>
          <w:rFonts w:ascii="Amiri" w:hAnsi="Amiri" w:eastAsia="Amiri" w:cs="Amiri"/>
          <w:lang w:bidi="ar-SA"/>
          <w:color w:val="111111"/>
          <w:sz w:val="28"/>
          <w:szCs w:val="28"/>
          <w:rtl/>
        </w:rPr>
        <w:t xml:space="preserve">87 بَابُ أَنَّ الْمَرْأَةَ إِذَا حَاضَتْ قَبْلَ تَجَاوُزِ النِّصْفِ مِنَ الطَّوَافِ لَمْ یَجُزْ لَهَا السَّعْیُ وَ کَذَا بَعْدَهُ مَعَ ضِیقِ الْوَقْتِ عَنِ السَّعْیِ بَلْ تَعْدِلُ إِلَی الْإِفْرَادِ وَ تَقِفُ الْمَوْقِفَیْنِ ثُمَّ تَطُوفُ إِذَا طَهُرَتْ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4" w:name="_Toc1602"/>
      <w:r>
        <w:t>[رقم الحدیث الکلی: 18205 - رقم الحدیث الباب: 1]</w:t>
      </w:r>
      <w:bookmarkEnd w:id="2144"/>
    </w:p>
    <w:p>
      <w:pPr>
        <w:pStyle w:val="BookText"/>
      </w:pPr>
      <w:r>
        <w:rPr>
          <w:rFonts w:ascii="Times New Roman" w:hAnsi="Times New Roman" w:eastAsia="Times New Roman" w:cs="Times New Roman"/>
          <w:lang w:val="en-US" w:bidi="en-US"/>
          <w:color w:val="111111"/>
          <w:sz w:val="28"/>
          <w:szCs w:val="28"/>
          <w:rtl/>
        </w:rPr>
        <w:t xml:space="preserve">18205- 1- </w:t>
      </w:r>
      <w:r>
        <w:rPr>
          <w:rStyle w:val="FootnoteReference"/>
        </w:rPr>
        <w:footnoteReference w:id="2932"/>
      </w:r>
      <w:r>
        <w:rPr>
          <w:rFonts w:ascii="Amiri" w:hAnsi="Amiri" w:eastAsia="Amiri" w:cs="Amiri"/>
          <w:lang w:bidi="ar-SA"/>
          <w:color w:val="111111"/>
          <w:sz w:val="28"/>
          <w:szCs w:val="28"/>
          <w:rtl/>
        </w:rPr>
        <w:t xml:space="preserve">مُحَمَّدُ بْنُ الْحَسَنِ بِإِسْنَادِهِ عَنِ الْحُسَیْنِ بْنِ سَعِیدٍ عَنْ مُحَمَّدِ بْنِ سِنَانٍ عَنِ ابْنِ مُسْکَانَ عَنْ إِسْحَاقَ بْنِ عَمَّارٍ عَنْ عُمَرَ بْنِ یَزِیدَ قَالَ: سَأَلْتُ أَبَا عَبْدِ اللَّهِ ع عَنِ الطَّامِثِ قَالَ تَقْضِی الْمَنَاسِکَ کُلَّهَا غَیْرَ أَنَّهَا لَا تَطُوفُ بَیْنَ الصَّفَا وَ الْمَرْوَةِ قَالَ قُلْتُ فَإِنَّ بَعْضَ مَا تَقْضِی مِنَ الْمَنَاسِکِ أَعْظَمُ مِنَ الصَّفَا وَ الْمَرْوَةِ الْمَوْقِفَ فَمَا بَالُهَا تَقْضِی الْمَنَاسِکَ وَ لَا تَطُوفُ بَیْنَ الصَّفَا وَ الْمَرْوَةِ- قَالَ لِأَنَّ الصَّفَا وَ الْمَرْوَةَ تَطُوفُ بِهِمَا إِذَا شَاءَتْ وَ إِنَّ هَذِهِ الْمَوَاقِفَ لَا تَقْدِرُ أَنْ تَقْضِیَهَا إِذَا فَاتَتْهَا.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از امام صادق (علیه‌السلام) درباره زنی که در حال حیض است پرسیدم. امام فرمود: او تمام مناسک را انجام می‌دهد، به جز اینکه بین صفا و مروه طواف نمی‌کند. گفتم: برخی از مناسکی که او انجام می‌دهد، بزرگ‌تر از صفا و مروه هستند، مانند وقوف، پس چرا او مناسک را انجام می‌دهد اما بین صفا و مروه طواف نمی‌کند؟ امام فرمود: زیرا او می‌تواند بین صفا و مروه طواف کند هر زمانی که بخواهد، اما این وقوفات را نمی‌تواند جبران کند اگر از دست بدهد.</w:t>
      </w:r>
    </w:p>
    <w:p>
      <w:pPr>
        <w:pStyle w:val="Heading5"/>
      </w:pPr>
      <w:bookmarkStart w:id="2145" w:name="_Toc1603"/>
      <w:r>
        <w:t>[رقم الحدیث الکلی: 18206 - رقم الحدیث الباب: 2]</w:t>
      </w:r>
      <w:bookmarkEnd w:id="2145"/>
    </w:p>
    <w:p>
      <w:pPr>
        <w:pStyle w:val="BookText"/>
      </w:pPr>
      <w:r>
        <w:rPr>
          <w:rFonts w:ascii="Times New Roman" w:hAnsi="Times New Roman" w:eastAsia="Times New Roman" w:cs="Times New Roman"/>
          <w:lang w:val="en-US" w:bidi="en-US"/>
          <w:color w:val="111111"/>
          <w:sz w:val="28"/>
          <w:szCs w:val="28"/>
          <w:rtl/>
        </w:rPr>
        <w:t xml:space="preserve">18206- 2- </w:t>
      </w:r>
      <w:r>
        <w:rPr>
          <w:rStyle w:val="FootnoteReference"/>
        </w:rPr>
        <w:footnoteReference w:id="2933"/>
      </w:r>
      <w:r>
        <w:rPr>
          <w:rFonts w:ascii="Amiri" w:hAnsi="Amiri" w:eastAsia="Amiri" w:cs="Amiri"/>
          <w:lang w:bidi="ar-SA"/>
          <w:color w:val="111111"/>
          <w:sz w:val="28"/>
          <w:szCs w:val="28"/>
          <w:rtl/>
        </w:rPr>
        <w:t xml:space="preserve">وَ بِإِسْنَادِهِ عَنْ مُوسَی بْنِ الْقَاسِمِ عَنِ ابْنِ أَبِی عُمَیْرٍ عَنْ</w:t>
      </w:r>
    </w:p>
    <w:p>
      <w:pPr>
        <w:pStyle w:val="BookText"/>
      </w:pPr>
      <w:r>
        <w:rPr>
          <w:rFonts w:ascii="IRNazanin" w:hAnsi="IRNazanin" w:eastAsia="IRNazanin" w:cs="IRNazanin"/>
          <w:lang w:bidi="fa-IR"/>
          <w:color w:val="111111"/>
          <w:sz w:val="28"/>
          <w:szCs w:val="28"/>
          <w:rtl/>
        </w:rPr>
        <w:t xml:space="preserve">ص: 457</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2" w:name="pg14670_158489"/>
    <w:bookmarkEnd w:id="442"/>
    <w:p>
      <w:pPr>
        <w:pStyle w:val="BookText"/>
      </w:pPr>
      <w:r>
        <w:rPr>
          <w:rFonts w:ascii="Amiri" w:hAnsi="Amiri" w:eastAsia="Amiri" w:cs="Amiri"/>
          <w:lang w:bidi="ar-SA"/>
          <w:color w:val="111111"/>
          <w:sz w:val="28"/>
          <w:szCs w:val="28"/>
          <w:rtl/>
        </w:rPr>
        <w:t xml:space="preserve">حَمَّادٍ عَنِ الْحَلَبِیِّ قَالَ: سَأَلْتُ أَبَا عَبْدِ اللَّهِ ع عَنِ امْرَأَةٍ تَطُوفُ بَیْنَ الصَّفَا وَ الْمَرْوَةِ وَ هِیَ حَائِضٌ قَالَ لَا إِنَّ اللَّهَ تَعَالَی یَقُولُ إِنَّ الصَّفا وَ الْمَرْوَةَ مِنْ شَعائِرِ اللَّهِ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35"/>
      </w:r>
      <w:r>
        <w:rPr>
          <w:rFonts w:ascii="Amiri" w:hAnsi="Amiri" w:eastAsia="Amiri" w:cs="Amiri"/>
          <w:lang w:bidi="ar-SA"/>
          <w:color w:val="111111"/>
          <w:sz w:val="28"/>
          <w:szCs w:val="28"/>
          <w:rtl/>
        </w:rPr>
        <w:t xml:space="preserve">وَ تَقَدَّمَ مَا یَدُلُّ عَلَی أَنَّ هَذَیْنِ الْحَدِیثَیْنِ مَحْمُولَانِ عَلَی مَا ذَکَرْنَا </w:t>
      </w:r>
      <w:r>
        <w:rPr>
          <w:rStyle w:val="FootnoteReference"/>
        </w:rPr>
        <w:footnoteReference w:id="2936"/>
      </w:r>
      <w:r>
        <w:rPr>
          <w:rFonts w:ascii="Amiri" w:hAnsi="Amiri" w:eastAsia="Amiri" w:cs="Amiri"/>
          <w:lang w:bidi="ar-SA"/>
          <w:color w:val="111111"/>
          <w:sz w:val="28"/>
          <w:szCs w:val="28"/>
          <w:rtl/>
        </w:rPr>
        <w:t xml:space="preserve">وَ یَأْتِی مَا یَدُلُّ عَلَیْهِ </w:t>
      </w:r>
      <w:r>
        <w:rPr>
          <w:rStyle w:val="FootnoteReference"/>
        </w:rPr>
        <w:footnoteReference w:id="2937"/>
      </w:r>
      <w:r>
        <w:rPr>
          <w:rFonts w:ascii="Amiri" w:hAnsi="Amiri" w:eastAsia="Amiri" w:cs="Amiri"/>
          <w:lang w:bidi="ar-SA"/>
          <w:color w:val="111111"/>
          <w:sz w:val="28"/>
          <w:szCs w:val="28"/>
          <w:rtl/>
        </w:rPr>
        <w:t xml:space="preserve">وَ الْحَدِیثُ الثَّانِی یَحْتَمِلُ الْحَمْلَ عَلَی الْکَرَاهَةِ مَعَ سَعَةِ الْوَقْتِ وَ احْتِمَالِ الطُّهْرِ.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گفت: از امام صادق (علیه‌السلام) درباره زنی که در حال حیض است و بین صفا و مروه طواف می‌کند، پرسیدم. امام فرمود: نه، (این کار را نکند)، زیرا خداوند متعال می‌فرماید: «صفا و مروه از شعائر خداوند هستند» (سوره بقره، آیه 158).</w:t>
      </w:r>
    </w:p>
    <w:p>
      <w:pPr>
        <w:pStyle w:val="Heading4"/>
      </w:pPr>
      <w:bookmarkStart w:id="2146" w:name="_Toc1604"/>
      <w:r>
        <w:t>88- بَابُ أَنَّ الْمَرْأَةَ إِذَا حَاضَتْ بَعْدَ الطَّوَافِ قَبْلَ الرَّکْعَتَیْنِ لَمْ یَلْزَمْهَا إِذَا طَهُرَتْ غَیْرُ الرَّکْعَتَیْنِ‌</w:t>
      </w:r>
      <w:bookmarkEnd w:id="2146"/>
    </w:p>
    <w:p>
      <w:pPr>
        <w:pStyle w:val="Heading5"/>
      </w:pPr>
      <w:bookmarkStart w:id="2147" w:name="_Toc1605"/>
      <w:r>
        <w:t>اشارة</w:t>
      </w:r>
      <w:bookmarkEnd w:id="2147"/>
    </w:p>
    <w:p>
      <w:pPr>
        <w:pStyle w:val="BookText"/>
      </w:pPr>
      <w:r>
        <w:rPr>
          <w:rStyle w:val="FootnoteReference"/>
        </w:rPr>
        <w:footnoteReference w:id="2938"/>
      </w:r>
      <w:r>
        <w:rPr>
          <w:rFonts w:ascii="Amiri" w:hAnsi="Amiri" w:eastAsia="Amiri" w:cs="Amiri"/>
          <w:lang w:bidi="ar-SA"/>
          <w:color w:val="111111"/>
          <w:sz w:val="28"/>
          <w:szCs w:val="28"/>
          <w:rtl/>
        </w:rPr>
        <w:t xml:space="preserve">88 بَابُ أَنَّ الْمَرْأَةَ إِذَا حَاضَتْ بَعْدَ الطَّوَافِ قَبْلَ الرَّکْعَتَیْنِ لَمْ یَلْزَمْهَا إِذَا طَهُرَتْ غَیْرُ الرَّکْعَتَیْنِ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8" w:name="_Toc1606"/>
      <w:r>
        <w:t>[رقم الحدیث الکلی: 18207 - رقم الحدیث الباب: 1]</w:t>
      </w:r>
      <w:bookmarkEnd w:id="2148"/>
    </w:p>
    <w:p>
      <w:pPr>
        <w:pStyle w:val="BookText"/>
      </w:pPr>
      <w:r>
        <w:rPr>
          <w:rFonts w:ascii="Times New Roman" w:hAnsi="Times New Roman" w:eastAsia="Times New Roman" w:cs="Times New Roman"/>
          <w:lang w:val="en-US" w:bidi="en-US"/>
          <w:color w:val="111111"/>
          <w:sz w:val="28"/>
          <w:szCs w:val="28"/>
          <w:rtl/>
        </w:rPr>
        <w:t xml:space="preserve">18207- 1- </w:t>
      </w:r>
      <w:r>
        <w:rPr>
          <w:rStyle w:val="FootnoteReference"/>
        </w:rPr>
        <w:footnoteReference w:id="2939"/>
      </w:r>
      <w:r>
        <w:rPr>
          <w:rFonts w:ascii="Amiri" w:hAnsi="Amiri" w:eastAsia="Amiri" w:cs="Amiri"/>
          <w:lang w:bidi="ar-SA"/>
          <w:color w:val="111111"/>
          <w:sz w:val="28"/>
          <w:szCs w:val="28"/>
          <w:rtl/>
        </w:rPr>
        <w:t xml:space="preserve">مُحَمَّدُ بْنُ عَلِیِّ بْنِ الْحُسَیْنِ بِإِسْنَادِهِ عَنْ أَبَانٍ عَنْ زُرَارَةَ قَالَ: سَأَلْتُهُ عَنِ امْرَأَةٍ طَافَتْ بِالْبَیْتِ- فَحَاضَتْ قَبْلَ أَنْ تُصَلِّیَ الرَّکْعَتَیْنِ فَقَالَ لَیْسَ عَلَیْهَا إِذَا طَهُرَتْ إِلَّا الرَّکْعَتَیْنِ وَ قَدْ قَضَتِ الطَّوَافَ.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ازحضرت سوال کردم زنی بعد ازطواف وقبل ازخواندن نماز حیض شده فرمودند : بعد ازپاک شدن فقط نماز بعهده اوست وطوافش صحیح است .</w:t>
      </w:r>
    </w:p>
    <w:p>
      <w:pPr>
        <w:pStyle w:val="Heading5"/>
      </w:pPr>
      <w:bookmarkStart w:id="2149" w:name="_Toc1607"/>
      <w:r>
        <w:t>[رقم الحدیث الکلی: 18208 - رقم الحدیث الباب: 2]</w:t>
      </w:r>
      <w:bookmarkEnd w:id="2149"/>
    </w:p>
    <w:p>
      <w:pPr>
        <w:pStyle w:val="BookText"/>
      </w:pPr>
      <w:r>
        <w:rPr>
          <w:rFonts w:ascii="Times New Roman" w:hAnsi="Times New Roman" w:eastAsia="Times New Roman" w:cs="Times New Roman"/>
          <w:lang w:val="en-US" w:bidi="en-US"/>
          <w:color w:val="111111"/>
          <w:sz w:val="28"/>
          <w:szCs w:val="28"/>
          <w:rtl/>
        </w:rPr>
        <w:t xml:space="preserve">18208- 2- </w:t>
      </w:r>
      <w:r>
        <w:rPr>
          <w:rStyle w:val="FootnoteReference"/>
        </w:rPr>
        <w:footnoteReference w:id="2940"/>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قَالَ: سَأَلْتُ أَبَا عَبْدِ اللَّهِ ع عَنِ امْرَأَةٍ طَافَتْ بِالْبَیْتِ فِی حَجٍّ أَوْ عُمْرَةٍ ثُمَّ حَاضَتْ قَبْلَ أَنْ تُصَلِّیَ الرَّکْعَتَیْنِ قَالَ إِذَا طَهُرَتْ فَلْتُصَلِّ رَکْعَتَیْنِ عِنْدَ مَقَامِ إِبْرَاهِیمَ وَ قَدْ قَضَتْ طَوَافَهَا.</w:t>
      </w:r>
    </w:p>
    <w:p>
      <w:pPr>
        <w:pStyle w:val="BookText"/>
      </w:pPr>
      <w:r>
        <w:rPr>
          <w:rFonts w:ascii="IRNazanin" w:hAnsi="IRNazanin" w:eastAsia="IRNazanin" w:cs="IRNazanin"/>
          <w:lang w:bidi="fa-IR"/>
          <w:color w:val="111111"/>
          <w:sz w:val="28"/>
          <w:szCs w:val="28"/>
          <w:rtl/>
        </w:rPr>
        <w:t xml:space="preserve">ص: 458</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3" w:name="pg14670_158490"/>
    <w:bookmarkEnd w:id="443"/>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4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الصَّبَّاحِ الْکِنَانِیِّ : ازحضرت سوال کردم زنی بعد ازطواف حج یا عمره وقبل ازخواندن نماز حیض شده فرمودند : بعد ازپاک شدن کنارمقام فقط دورکعت نمازبخواند وطوافش صحیح است .</w:t>
      </w:r>
    </w:p>
    <w:p>
      <w:pPr>
        <w:pStyle w:val="Heading4"/>
      </w:pPr>
      <w:bookmarkStart w:id="2150" w:name="_Toc1608"/>
      <w:r>
        <w:t>89- بَابُ أَنَّ الْمَرْأَةَ إِذَا طَافَتْ ثُمَّ حَاضَتْ جَازَ لَهَا السَّعْیُ قَبْلَ أَنْ تَطْهُرَ وَ إِنْ حَاضَتْ فِی أَثْنَاءِ السَّعْیِ أَتَمَّتْهُ وَ یُسْتَحَبُّ لَهَا التَّأْخِیرُ حَتَّی تَطْهُرَ مَعَ سَعَةِ الْوَقْتِ‌</w:t>
      </w:r>
      <w:bookmarkEnd w:id="2150"/>
    </w:p>
    <w:p>
      <w:pPr>
        <w:pStyle w:val="Heading5"/>
      </w:pPr>
      <w:bookmarkStart w:id="2151" w:name="_Toc1609"/>
      <w:r>
        <w:t>اشارة</w:t>
      </w:r>
      <w:bookmarkEnd w:id="2151"/>
    </w:p>
    <w:p>
      <w:pPr>
        <w:pStyle w:val="BookText"/>
      </w:pPr>
      <w:r>
        <w:rPr>
          <w:rStyle w:val="FootnoteReference"/>
        </w:rPr>
        <w:footnoteReference w:id="2943"/>
      </w:r>
      <w:r>
        <w:rPr>
          <w:rFonts w:ascii="Amiri" w:hAnsi="Amiri" w:eastAsia="Amiri" w:cs="Amiri"/>
          <w:lang w:bidi="ar-SA"/>
          <w:color w:val="111111"/>
          <w:sz w:val="28"/>
          <w:szCs w:val="28"/>
          <w:rtl/>
        </w:rPr>
        <w:t xml:space="preserve">89 بَابُ أَنَّ الْمَرْأَةَ إِذَا طَافَتْ ثُمَّ حَاضَتْ جَازَ لَهَا السَّعْیُ قَبْلَ أَنْ تَطْهُرَ وَ إِنْ حَاضَتْ فِی أَثْنَاءِ السَّعْیِ أَتَمَّتْهُ وَ یُسْتَحَبُّ لَهَا التَّأْخِیرُ حَتَّی تَطْهُرَ مَعَ سَعَةِ الْوَقْتِ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52" w:name="_Toc1610"/>
      <w:r>
        <w:t>[رقم الحدیث الکلی: 18209 - رقم الحدیث الباب: 1]</w:t>
      </w:r>
      <w:bookmarkEnd w:id="2152"/>
    </w:p>
    <w:p>
      <w:pPr>
        <w:pStyle w:val="BookText"/>
      </w:pPr>
      <w:r>
        <w:rPr>
          <w:rFonts w:ascii="Times New Roman" w:hAnsi="Times New Roman" w:eastAsia="Times New Roman" w:cs="Times New Roman"/>
          <w:lang w:val="en-US" w:bidi="en-US"/>
          <w:color w:val="111111"/>
          <w:sz w:val="28"/>
          <w:szCs w:val="28"/>
          <w:rtl/>
        </w:rPr>
        <w:t xml:space="preserve">18209- 1- </w:t>
      </w:r>
      <w:r>
        <w:rPr>
          <w:rStyle w:val="FootnoteReference"/>
        </w:rPr>
        <w:footnoteReference w:id="2944"/>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مُعَاوِیَةَ بْنِ عَمَّارٍ قَالَ: سَأَلْتُ أَبَا عَبْدِ اللَّهِ ع عَنِ امْرَأَةٍ طَافَتْ بِالْبَیْتِ- ثُمَّ حَاضَتْ قَبْلَ أَنْ تَسْعَی قَالَ تَسْعَی قَالَ وَ سَأَلْتُهُ عَنِ امْرَأَةٍ سَعَتْ بَیْنَ الصَّفَا وَ الْمَرْوَةِ- فَحَاضَتْ بَیْنَهُمَا قَالَ تُتِمُّ سَعْیَهَا.</w:t>
      </w:r>
    </w:p>
    <w:p>
      <w:pPr>
        <w:pStyle w:val="BookText"/>
      </w:pPr>
      <w:r>
        <w:rPr>
          <w:rFonts w:ascii="Amiri" w:hAnsi="Amiri" w:eastAsia="Amiri" w:cs="Amiri"/>
          <w:lang w:bidi="ar-SA"/>
          <w:color w:val="111111"/>
          <w:sz w:val="28"/>
          <w:szCs w:val="28"/>
          <w:rtl/>
        </w:rPr>
        <w:t xml:space="preserve">وَ رَوَاهُ الصَّدُوقُ بِإِسْنَادِهِ عَنْ مُعَاوِیَةَ بْنِ عَمَّارٍ إِلَّا أَنَّهُ قَدَّمَ الْمَسْأَلَةَ الثَّانِیَةَ </w:t>
      </w:r>
      <w:r>
        <w:rPr>
          <w:rStyle w:val="FootnoteReference"/>
        </w:rPr>
        <w:footnoteReference w:id="2945"/>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از امام صادق (علیه‌السلام) درباره زنی پرسیدم که طواف خانه (کعبه) را انجام داده و سپس پیش از آنکه سعی کند، حیض شده بود. امام فرمود: او می‌تواند سعی را انجام دهد. همچنین از ایشان درباره زنی پرسیدم که بین صفا و مروه سعی کرده و در میان آن حیض شده بود. امام فرمود: او باید سعی خود را کامل کند.</w:t>
      </w:r>
    </w:p>
    <w:p>
      <w:pPr>
        <w:pStyle w:val="Heading5"/>
      </w:pPr>
      <w:bookmarkStart w:id="2153" w:name="_Toc1611"/>
      <w:r>
        <w:t>[رقم الحدیث الکلی: 18210 - رقم الحدیث الباب: 2]</w:t>
      </w:r>
      <w:bookmarkEnd w:id="2153"/>
    </w:p>
    <w:p>
      <w:pPr>
        <w:pStyle w:val="BookText"/>
      </w:pPr>
      <w:r>
        <w:rPr>
          <w:rFonts w:ascii="Times New Roman" w:hAnsi="Times New Roman" w:eastAsia="Times New Roman" w:cs="Times New Roman"/>
          <w:lang w:val="en-US" w:bidi="en-US"/>
          <w:color w:val="111111"/>
          <w:sz w:val="28"/>
          <w:szCs w:val="28"/>
          <w:rtl/>
        </w:rPr>
        <w:t xml:space="preserve">18210- 2- </w:t>
      </w:r>
      <w:r>
        <w:rPr>
          <w:rStyle w:val="FootnoteReference"/>
        </w:rPr>
        <w:footnoteReference w:id="2947"/>
      </w:r>
      <w:r>
        <w:rPr>
          <w:rFonts w:ascii="Amiri" w:hAnsi="Amiri" w:eastAsia="Amiri" w:cs="Amiri"/>
          <w:lang w:bidi="ar-SA"/>
          <w:color w:val="111111"/>
          <w:sz w:val="28"/>
          <w:szCs w:val="28"/>
          <w:rtl/>
        </w:rPr>
        <w:t xml:space="preserve">وَ عَنْهُ عَنْ سَلَمَةَ بْنِ الْخَطَّابِ عَنْ عَلِیِّ بْنِ الْحَسَنِ عَنْ</w:t>
      </w:r>
    </w:p>
    <w:p>
      <w:pPr>
        <w:pStyle w:val="BookText"/>
      </w:pPr>
      <w:r>
        <w:rPr>
          <w:rFonts w:ascii="IRNazanin" w:hAnsi="IRNazanin" w:eastAsia="IRNazanin" w:cs="IRNazanin"/>
          <w:lang w:bidi="fa-IR"/>
          <w:color w:val="111111"/>
          <w:sz w:val="28"/>
          <w:szCs w:val="28"/>
          <w:rtl/>
        </w:rPr>
        <w:t xml:space="preserve">ص: 459</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4" w:name="pg14670_158491"/>
    <w:bookmarkEnd w:id="444"/>
    <w:p>
      <w:pPr>
        <w:pStyle w:val="BookText"/>
      </w:pPr>
      <w:r>
        <w:rPr>
          <w:rFonts w:ascii="Amiri" w:hAnsi="Amiri" w:eastAsia="Amiri" w:cs="Amiri"/>
          <w:lang w:bidi="ar-SA"/>
          <w:color w:val="111111"/>
          <w:sz w:val="28"/>
          <w:szCs w:val="28"/>
          <w:rtl/>
        </w:rPr>
        <w:t xml:space="preserve">عَلِیِّ بْنِ رِبَاطٍ عَنْ عَبْدِ اللَّهِ بْنِ صَالِحٍ </w:t>
      </w:r>
      <w:r>
        <w:rPr>
          <w:rStyle w:val="FootnoteReference"/>
        </w:rPr>
        <w:footnoteReference w:id="2948"/>
      </w:r>
      <w:r>
        <w:rPr>
          <w:rFonts w:ascii="Amiri" w:hAnsi="Amiri" w:eastAsia="Amiri" w:cs="Amiri"/>
          <w:lang w:bidi="ar-SA"/>
          <w:color w:val="111111"/>
          <w:sz w:val="28"/>
          <w:szCs w:val="28"/>
          <w:rtl/>
        </w:rPr>
        <w:t xml:space="preserve">عَنْ أَبِی الْحَسَنِ ع قَالَ: قُلْتُ لَهُ امْرَأَةٌ مُتَمَتِّعَةٌ تَطُوفُ ثُمَّ تَطْمَثُ قَالَ تَسْعَی بَیْنَ الصَّفَا وَ الْمَرْوَةِ وَ تَقْضِی مُتْعَتَهَا.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صَالِحٍ خدمت حضرت رضا علیه السلام عرض کردم زنی درحال حج تمتع بعد ازطواف حیض شده فرمودند : سعی صفا ومروه را انجام دهد وتمتعش صحیح است .</w:t>
      </w:r>
    </w:p>
    <w:p>
      <w:pPr>
        <w:pStyle w:val="Heading5"/>
      </w:pPr>
      <w:bookmarkStart w:id="2154" w:name="_Toc1612"/>
      <w:r>
        <w:t>[رقم الحدیث الکلی: 18211 - رقم الحدیث الباب: 3]</w:t>
      </w:r>
      <w:bookmarkEnd w:id="2154"/>
    </w:p>
    <w:p>
      <w:pPr>
        <w:pStyle w:val="BookText"/>
      </w:pPr>
      <w:r>
        <w:rPr>
          <w:rFonts w:ascii="Times New Roman" w:hAnsi="Times New Roman" w:eastAsia="Times New Roman" w:cs="Times New Roman"/>
          <w:lang w:val="en-US" w:bidi="en-US"/>
          <w:color w:val="111111"/>
          <w:sz w:val="28"/>
          <w:szCs w:val="28"/>
          <w:rtl/>
        </w:rPr>
        <w:t xml:space="preserve">18211- 3- </w:t>
      </w:r>
      <w:r>
        <w:rPr>
          <w:rStyle w:val="FootnoteReference"/>
        </w:rPr>
        <w:footnoteReference w:id="2949"/>
      </w:r>
      <w:r>
        <w:rPr>
          <w:rFonts w:ascii="Amiri" w:hAnsi="Amiri" w:eastAsia="Amiri" w:cs="Amiri"/>
          <w:lang w:bidi="ar-SA"/>
          <w:color w:val="111111"/>
          <w:sz w:val="28"/>
          <w:szCs w:val="28"/>
          <w:rtl/>
        </w:rPr>
        <w:t xml:space="preserve">مُحَمَّدُ بْنُ الْحَسَنِ بِإِسْنَادِهِ عَنِ الْحُسَیْنِ بْنِ سَعِیدٍ عَنْ صَفْوَانَ عَنْ إِسْحَاقَ بْنِ عَمَّارٍ قَالَ: سَأَلْتُ أَبَا عَبْدِ اللَّهِ ع عَنِ الْحَائِضِ تَسْعَی بَیْنَ الصَّفَا وَ الْمَرْوَةِ فَقَالَ إِی لَعَمْرِی قَدْ أَمَرَ </w:t>
      </w:r>
      <w:r>
        <w:rPr>
          <w:rStyle w:val="FootnoteReference"/>
        </w:rPr>
        <w:footnoteReference w:id="2950"/>
      </w:r>
      <w:r>
        <w:rPr>
          <w:rFonts w:ascii="Amiri" w:hAnsi="Amiri" w:eastAsia="Amiri" w:cs="Amiri"/>
          <w:lang w:bidi="ar-SA"/>
          <w:color w:val="111111"/>
          <w:sz w:val="28"/>
          <w:szCs w:val="28"/>
          <w:rtl/>
        </w:rPr>
        <w:t xml:space="preserve">رَسُولُ اللَّهِ ص أَسْمَاءَ بِنْتَ عُمَیْسٍ- فَاغْتَسَلَتْ </w:t>
      </w:r>
      <w:r>
        <w:rPr>
          <w:rStyle w:val="FootnoteReference"/>
        </w:rPr>
        <w:footnoteReference w:id="2951"/>
      </w:r>
      <w:r>
        <w:rPr>
          <w:rFonts w:ascii="Amiri" w:hAnsi="Amiri" w:eastAsia="Amiri" w:cs="Amiri"/>
          <w:lang w:bidi="ar-SA"/>
          <w:color w:val="111111"/>
          <w:sz w:val="28"/>
          <w:szCs w:val="28"/>
          <w:rtl/>
        </w:rPr>
        <w:t xml:space="preserve">وَ اسْتَثْفَرَتْ وَ طَافَتْ بَیْنَ الصَّفَا وَ الْمَرْوَةِ.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امام صادق (علیه‌السلام) درباره زنی که در حال حیض است و بین صفا و مروه سعی می‌کند، پرسیدم. امام فرمود: بله، به جانم سوگند، رسول خدا (صلى الله عليه وآله) به اسماء بنت عمیس دستور داد که غسل کند و پارچه‌ای (برای جلوگیری از خونریزی) بگذارد و سپس بین صفا و مروه سعی کند.</w:t>
      </w:r>
    </w:p>
    <w:p>
      <w:pPr>
        <w:pStyle w:val="Heading5"/>
      </w:pPr>
      <w:bookmarkStart w:id="2155" w:name="_Toc1613"/>
      <w:r>
        <w:t>[رقم الحدیث الکلی: 18212 - رقم الحدیث الباب: 4]</w:t>
      </w:r>
      <w:bookmarkEnd w:id="2155"/>
    </w:p>
    <w:p>
      <w:pPr>
        <w:pStyle w:val="BookText"/>
      </w:pPr>
      <w:r>
        <w:rPr>
          <w:rFonts w:ascii="Times New Roman" w:hAnsi="Times New Roman" w:eastAsia="Times New Roman" w:cs="Times New Roman"/>
          <w:lang w:val="en-US" w:bidi="en-US"/>
          <w:color w:val="111111"/>
          <w:sz w:val="28"/>
          <w:szCs w:val="28"/>
          <w:rtl/>
        </w:rPr>
        <w:t xml:space="preserve">18212- 4- </w:t>
      </w:r>
      <w:r>
        <w:rPr>
          <w:rStyle w:val="FootnoteReference"/>
        </w:rPr>
        <w:footnoteReference w:id="2952"/>
      </w:r>
      <w:r>
        <w:rPr>
          <w:rFonts w:ascii="Amiri" w:hAnsi="Amiri" w:eastAsia="Amiri" w:cs="Amiri"/>
          <w:lang w:bidi="ar-SA"/>
          <w:color w:val="111111"/>
          <w:sz w:val="28"/>
          <w:szCs w:val="28"/>
          <w:rtl/>
        </w:rPr>
        <w:t xml:space="preserve">وَ بِإِسْنَادِهِ عَنْ مُوسَی بْنِ الْقَاسِمِ عَنْ صَفْوَانَ بْنِ یَحْیَی عَنْ مُعَاوِیَةَ بْنِ عَمَّارٍ عَنْ أَبِی عَبْدِ اللَّهِ ع قَالَ: سَأَلْتُهُ عَنِ الْمَرْأَةِ تَطُوفُ بِالْبَیْتِ- ثُمَّ تَحِیضُ قَبْلَ أَنْ تَسْعَی بَیْنَ الصَّفَا وَ الْمَرْوَةِ- قَالَ فَإِذَا طَهُرَتْ فَلْتَسْعَ بَیْنَ الصَّفَا وَ الْمَرْوَةِ.</w:t>
      </w:r>
    </w:p>
    <w:p>
      <w:pPr>
        <w:pStyle w:val="BookText"/>
      </w:pPr>
      <w:r>
        <w:rPr>
          <w:rFonts w:ascii="Amiri" w:hAnsi="Amiri" w:eastAsia="Amiri" w:cs="Amiri"/>
          <w:lang w:bidi="ar-SA"/>
          <w:color w:val="111111"/>
          <w:sz w:val="28"/>
          <w:szCs w:val="28"/>
          <w:rtl/>
        </w:rPr>
        <w:t xml:space="preserve">أَقُولُ: حَمَلَهُ الشَّیْخُ عَلَی الْأَفْضَلِیَّةِ مَعَ سَعَةِ الْوَقْتِ وَ قَدْ تَقَدَّمَ مَا یَدُلُّ عَلَیْهِ </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عَمَّارٍازحضرت صادق علیه السلام سوال کردم زنی بعد ازطواف وقبل ازسعی بین صفا ومروه حیض شده حضرت فرمودند : وقتی پاک شد سعی صفا ومروه را انجام دهد .</w:t>
      </w:r>
    </w:p>
    <w:p>
      <w:pPr>
        <w:pStyle w:val="BookText"/>
      </w:pPr>
      <w:r>
        <w:rPr>
          <w:rFonts w:ascii="IRNazanin" w:hAnsi="IRNazanin" w:eastAsia="IRNazanin" w:cs="IRNazanin"/>
          <w:lang w:bidi="fa-IR"/>
          <w:color w:val="111111"/>
          <w:sz w:val="28"/>
          <w:szCs w:val="28"/>
          <w:rtl/>
        </w:rPr>
        <w:t xml:space="preserve">می گویم : مرحوم شیخ آنرا برافضلیت حمل کرده اند درصورت سعه وقت .</w:t>
      </w:r>
    </w:p>
    <w:p>
      <w:pPr>
        <w:pStyle w:val="BookText"/>
      </w:pPr>
      <w:r>
        <w:rPr>
          <w:rFonts w:ascii="IRNazanin" w:hAnsi="IRNazanin" w:eastAsia="IRNazanin" w:cs="IRNazanin"/>
          <w:lang w:bidi="fa-IR"/>
          <w:color w:val="111111"/>
          <w:sz w:val="28"/>
          <w:szCs w:val="28"/>
          <w:rtl/>
        </w:rPr>
        <w:t xml:space="preserve">ص: 460</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5" w:name="pg14670_158492"/>
    <w:bookmarkEnd w:id="445"/>
    <w:p>
      <w:pPr>
        <w:pStyle w:val="Heading4"/>
      </w:pPr>
      <w:bookmarkStart w:id="2156" w:name="_Toc1614"/>
      <w:r>
        <w:t>90- بَابُ أَنَّ الْمَرْأَةَ إِذَا طَافَتْ مِنْ طَوَافِ النِّسَاءِ أَکْثَرَ مِنَ النِّصْفِ ثُمَّ حَاضَتْ جَازَ لَهَا أَنْ تَنْفِرَ وَ تَسْتَنِیبَ فِی إِتْمَامِهِ وَ إِذَا أَرَادَتِ الْحَائِضُ وَدَاعَ الْبَیْتِ فَلْتُوَدِّعْهُ مِنْ بَابِ الْمَسْجِدِ مِنْ غ</w:t>
      </w:r>
      <w:bookmarkEnd w:id="2156"/>
    </w:p>
    <w:p>
      <w:pPr>
        <w:pStyle w:val="Heading5"/>
      </w:pPr>
      <w:bookmarkStart w:id="2157" w:name="_Toc1615"/>
      <w:r>
        <w:t>اشارة</w:t>
      </w:r>
      <w:bookmarkEnd w:id="2157"/>
    </w:p>
    <w:p>
      <w:pPr>
        <w:pStyle w:val="BookText"/>
      </w:pPr>
      <w:r>
        <w:rPr>
          <w:rStyle w:val="FootnoteReference"/>
        </w:rPr>
        <w:footnoteReference w:id="2954"/>
      </w:r>
      <w:r>
        <w:rPr>
          <w:rFonts w:ascii="Amiri" w:hAnsi="Amiri" w:eastAsia="Amiri" w:cs="Amiri"/>
          <w:lang w:bidi="ar-SA"/>
          <w:color w:val="111111"/>
          <w:sz w:val="28"/>
          <w:szCs w:val="28"/>
          <w:rtl/>
        </w:rPr>
        <w:t xml:space="preserve">90 بَابُ أَنَّ الْمَرْأَةَ إِذَا طَافَتْ مِنْ طَوَافِ النِّسَاءِ أَکْثَرَ مِنَ النِّصْفِ ثُمَّ حَاضَتْ جَازَ لَهَا أَنْ تَنْفِرَ وَ تَسْتَنِیبَ فِی إِتْمَامِهِ وَ إِذَا أَرَادَتِ الْحَائِضُ وَدَاعَ الْبَیْتِ فَلْتُوَدِّعْهُ مِنْ بَابِ الْمَسْجِدِ مِنْ غَیْرِ دُخُولٍ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58" w:name="_Toc1616"/>
      <w:r>
        <w:t>[رقم الحدیث الکلی: 18213 - رقم الحدیث الباب: 1]</w:t>
      </w:r>
      <w:bookmarkEnd w:id="2158"/>
    </w:p>
    <w:p>
      <w:pPr>
        <w:pStyle w:val="BookText"/>
      </w:pPr>
      <w:r>
        <w:rPr>
          <w:rFonts w:ascii="Times New Roman" w:hAnsi="Times New Roman" w:eastAsia="Times New Roman" w:cs="Times New Roman"/>
          <w:lang w:val="en-US" w:bidi="en-US"/>
          <w:color w:val="111111"/>
          <w:sz w:val="28"/>
          <w:szCs w:val="28"/>
          <w:rtl/>
        </w:rPr>
        <w:t xml:space="preserve">18213- 1- </w:t>
      </w:r>
      <w:r>
        <w:rPr>
          <w:rStyle w:val="FootnoteReference"/>
        </w:rPr>
        <w:footnoteReference w:id="2955"/>
      </w:r>
      <w:r>
        <w:rPr>
          <w:rFonts w:ascii="Amiri" w:hAnsi="Amiri" w:eastAsia="Amiri" w:cs="Amiri"/>
          <w:lang w:bidi="ar-SA"/>
          <w:color w:val="111111"/>
          <w:sz w:val="28"/>
          <w:szCs w:val="28"/>
          <w:rtl/>
        </w:rPr>
        <w:t xml:space="preserve">مُحَمَّدُ بْنُ عَلِیِّ بْنِ الْحُسَیْنِ بِإِسْنَادِهِ عَنْ أَبَانِ بْنِ عُثْمَانَ عَنْ فُضَیْلِ بْنِ یَسَارٍ عَنْ أَبِی جَعْفَرٍ ع قَالَ: إِذَا طَافَتِ الْمَرْأَةُ طَوَافَ النِّسَاءِ فَطَافَتْ أَکْثَرَ مِنَ النِّصْفِ فَحَاضَتْ نَفَرَتْ إِنْ شَاءَتْ.</w:t>
      </w:r>
    </w:p>
    <w:p>
      <w:pPr>
        <w:pStyle w:val="BookText"/>
      </w:pPr>
      <w:r>
        <w:rPr>
          <w:rFonts w:ascii="Amiri" w:hAnsi="Amiri" w:eastAsia="Amiri" w:cs="Amiri"/>
          <w:lang w:bidi="ar-SA"/>
          <w:color w:val="111111"/>
          <w:sz w:val="28"/>
          <w:szCs w:val="28"/>
          <w:rtl/>
        </w:rPr>
        <w:t xml:space="preserve">مُحَمَّدُ بْنُ یَعْقُوبَ عَنْ حُمَیْدِ بْنِ زِیَادٍ عَنِ ابْنِ سَمَاعَةَ عَنْ غَیْرِ وَاحِدٍ عَنْ أَبَانِ بْنِ عُثْمَانَ مِثْلَهُ </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باقر (علیه‌السلام) روایت کرده است که فرمود: اگر زنی طواف نساء را انجام دهد و بیش از نصف آن را طواف کرده باشد و سپس حیض شود، می‌تواند اگر بخواهد (بدون تکمیل طواف) به راه خود ادامه دهد و از منا خارج شود.</w:t>
      </w:r>
    </w:p>
    <w:p>
      <w:pPr>
        <w:pStyle w:val="Heading5"/>
      </w:pPr>
      <w:bookmarkStart w:id="2159" w:name="_Toc1617"/>
      <w:r>
        <w:t>[رقم الحدیث الکلی: 18214 - رقم الحدیث الباب: 2]</w:t>
      </w:r>
      <w:bookmarkEnd w:id="2159"/>
    </w:p>
    <w:p>
      <w:pPr>
        <w:pStyle w:val="BookText"/>
      </w:pPr>
      <w:r>
        <w:rPr>
          <w:rFonts w:ascii="Times New Roman" w:hAnsi="Times New Roman" w:eastAsia="Times New Roman" w:cs="Times New Roman"/>
          <w:lang w:val="en-US" w:bidi="en-US"/>
          <w:color w:val="111111"/>
          <w:sz w:val="28"/>
          <w:szCs w:val="28"/>
          <w:rtl/>
        </w:rPr>
        <w:t xml:space="preserve">18214- 2- </w:t>
      </w:r>
      <w:r>
        <w:rPr>
          <w:rStyle w:val="FootnoteReference"/>
        </w:rPr>
        <w:footnoteReference w:id="2957"/>
      </w:r>
      <w:r>
        <w:rPr>
          <w:rFonts w:ascii="Amiri" w:hAnsi="Amiri" w:eastAsia="Amiri" w:cs="Amiri"/>
          <w:lang w:bidi="ar-SA"/>
          <w:color w:val="111111"/>
          <w:sz w:val="28"/>
          <w:szCs w:val="28"/>
          <w:rtl/>
        </w:rPr>
        <w:t xml:space="preserve">وَ عَنْ مُحَمَّدِ بْنِ یَحْیَی عَنْ سَلَمَةَ بْنِ الْخَطَّابِ عَنْ عَلِیِّ بْنِ الْحُسَیْنِ عَنْ مُحَمَّدِ بْنِ زِیَادٍ عَنْ حَمَّادٍ عَنْ رَجُلٍ قَالَ سَمِعْتُ أَبَا عَبْدِ اللَّهِ ع یَقُولُ إِذَا طَافَتِ الْمَرْأَةُ الْحَائِضُ ثُمَّ أَرَادَتْ أَنْ تُوَدِّعَ الْبَیْتَ- فَلْتَقِفْ عَلَی أَدْنَی بَابٍ مِنْ أَبْوَابِ الْمَسْجِدِ- فَلْتُوَدِّعِ الْبَیْتَ.</w:t>
      </w:r>
    </w:p>
    <w:p>
      <w:pPr>
        <w:pStyle w:val="BookText"/>
      </w:pPr>
      <w:r>
        <w:rPr>
          <w:rFonts w:ascii="Amiri" w:hAnsi="Amiri" w:eastAsia="Amiri" w:cs="Amiri"/>
          <w:lang w:bidi="ar-SA"/>
          <w:color w:val="111111"/>
          <w:sz w:val="28"/>
          <w:szCs w:val="28"/>
          <w:rtl/>
        </w:rPr>
        <w:t xml:space="preserve">وَ رَوَاهُ الشَّیْخُ بِإِسْنَادِهِ عَنْ یَعْقُوبَ </w:t>
      </w:r>
      <w:r>
        <w:rPr>
          <w:rStyle w:val="FootnoteReference"/>
        </w:rPr>
        <w:footnoteReference w:id="295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صادقعلیه السلام : زن حائضی که طواف خود را انجام داده وقتی بخواهد با کعبه وداع کند باید کنار یکی اردربهای مسجد ایستاده وازهمانجا وداع کند .</w:t>
      </w:r>
    </w:p>
    <w:p>
      <w:pPr>
        <w:pStyle w:val="BookText"/>
      </w:pPr>
      <w:r>
        <w:rPr>
          <w:rFonts w:ascii="IRNazanin" w:hAnsi="IRNazanin" w:eastAsia="IRNazanin" w:cs="IRNazanin"/>
          <w:lang w:bidi="fa-IR"/>
          <w:color w:val="111111"/>
          <w:sz w:val="28"/>
          <w:szCs w:val="28"/>
          <w:rtl/>
        </w:rPr>
        <w:t xml:space="preserve">ص: 461</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6" w:name="pg14670_158493"/>
    <w:bookmarkEnd w:id="446"/>
    <w:p>
      <w:pPr>
        <w:pStyle w:val="Heading4"/>
      </w:pPr>
      <w:bookmarkStart w:id="2160" w:name="_Toc1618"/>
      <w:r>
        <w:t>91- بَابُ جَوَازِ طَوَافِ الْمُسْتَحَاضَةِ بِالْکَعْبَةِ وَ صَلَاتِهَا رَکْعَتَیِ الطَّوَافِ وَ کَرَاهَةِ دُخُولِهَا الْکَعْبَةَ</w:t>
      </w:r>
      <w:bookmarkEnd w:id="2160"/>
    </w:p>
    <w:p>
      <w:pPr>
        <w:pStyle w:val="Heading5"/>
      </w:pPr>
      <w:bookmarkStart w:id="2161" w:name="_Toc1619"/>
      <w:r>
        <w:t>اشارة</w:t>
      </w:r>
      <w:bookmarkEnd w:id="2161"/>
    </w:p>
    <w:p>
      <w:pPr>
        <w:pStyle w:val="BookText"/>
      </w:pPr>
      <w:r>
        <w:rPr>
          <w:rStyle w:val="FootnoteReference"/>
        </w:rPr>
        <w:footnoteReference w:id="2959"/>
      </w:r>
      <w:r>
        <w:rPr>
          <w:rFonts w:ascii="Amiri" w:hAnsi="Amiri" w:eastAsia="Amiri" w:cs="Amiri"/>
          <w:lang w:bidi="ar-SA"/>
          <w:color w:val="111111"/>
          <w:sz w:val="28"/>
          <w:szCs w:val="28"/>
          <w:rtl/>
        </w:rPr>
        <w:t xml:space="preserve">91 بَابُ جَوَازِ طَوَافِ الْمُسْتَحَاضَةِ بِالْکَعْبَةِ وَ صَلَاتِهَا رَکْعَتَیِ الطَّوَافِ وَ کَرَاهَةِ دُخُولِهَا الْکَعْبَةَ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2" w:name="_Toc1620"/>
      <w:r>
        <w:t>[رقم الحدیث الکلی: 18215 - رقم الحدیث الباب: 1]</w:t>
      </w:r>
      <w:bookmarkEnd w:id="2162"/>
    </w:p>
    <w:p>
      <w:pPr>
        <w:pStyle w:val="BookText"/>
      </w:pPr>
      <w:r>
        <w:rPr>
          <w:rFonts w:ascii="Times New Roman" w:hAnsi="Times New Roman" w:eastAsia="Times New Roman" w:cs="Times New Roman"/>
          <w:lang w:val="en-US" w:bidi="en-US"/>
          <w:color w:val="111111"/>
          <w:sz w:val="28"/>
          <w:szCs w:val="28"/>
          <w:rtl/>
        </w:rPr>
        <w:t xml:space="preserve">18215- 1- </w:t>
      </w:r>
      <w:r>
        <w:rPr>
          <w:rStyle w:val="FootnoteReference"/>
        </w:rPr>
        <w:footnoteReference w:id="2960"/>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أَنَّ أَسْمَاءَ بِنْتَ عُمَیْسٍ نَفِسَتْ بِمُحَمَّدِ بْنِ أَبِی بَکْرٍ فَأَمَرَهَا رَسُولُ اللَّهِ ص- حِینَ أَرَادَتِ الْإِحْرَامَ مِنْ ذِی الْحُلَیْفَةِ- أَنْ تَحْتَشِیَ بِالْکُرْسُفِ وَ الْخِرَقِ وَ تُهِلَّ بِالْحَجِّ فَلَمَّا قَدِمُوا </w:t>
      </w:r>
      <w:r>
        <w:rPr>
          <w:rStyle w:val="FootnoteReference"/>
        </w:rPr>
        <w:footnoteReference w:id="2961"/>
      </w:r>
      <w:r>
        <w:rPr>
          <w:rFonts w:ascii="Amiri" w:hAnsi="Amiri" w:eastAsia="Amiri" w:cs="Amiri"/>
          <w:lang w:bidi="ar-SA"/>
          <w:color w:val="111111"/>
          <w:sz w:val="28"/>
          <w:szCs w:val="28"/>
          <w:rtl/>
        </w:rPr>
        <w:t xml:space="preserve">وَ قَدْ نَسَکُوا الْمَنَاسِکَ وَ قَدْ أَتَی لَهَا ثَمَانِیَةَ عَشَرَ یَوْماً فَأَمَرَهَا رَسُولُ اللَّهِ ص أَنْ تَطُوفَ بِالْبَیْتِ- وَ تُصَلِّیَ وَ لَمْ یَنْقَطِعْ عَنْهَا الدَّمُ فَفَعَلَتْ ذَلِکَ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روایت کرده است که اسماء بنت عمیس پس از به دنیا آوردن محمد بن ابی‌بکر، دچار خونریزی پس از زایمان شد. هنگامی که قصد داشت از ذی‌الحلیفه محرم شود، رسول خدا (صلى الله عليه وآله) به او دستور داد که از پارچه و پنبه استفاده کند و نیت حج کند. وقتی به مکه رسیدند و مناسک را به جا آوردند و او 18 روز در خونریزی بود، رسول خدا (صلى الله عليه وآله) به او دستور داد که طواف کند و نماز بخواند، در حالی که خونریزی او متوقف نشده بود. او نیز چنین کرد.</w:t>
      </w:r>
    </w:p>
    <w:p>
      <w:pPr>
        <w:pStyle w:val="Heading5"/>
      </w:pPr>
      <w:bookmarkStart w:id="2163" w:name="_Toc1621"/>
      <w:r>
        <w:t>[رقم الحدیث الکلی: 18216 - رقم الحدیث الباب: 2]</w:t>
      </w:r>
      <w:bookmarkEnd w:id="2163"/>
    </w:p>
    <w:p>
      <w:pPr>
        <w:pStyle w:val="BookText"/>
      </w:pPr>
      <w:r>
        <w:rPr>
          <w:rFonts w:ascii="Times New Roman" w:hAnsi="Times New Roman" w:eastAsia="Times New Roman" w:cs="Times New Roman"/>
          <w:lang w:val="en-US" w:bidi="en-US"/>
          <w:color w:val="111111"/>
          <w:sz w:val="28"/>
          <w:szCs w:val="28"/>
          <w:rtl/>
        </w:rPr>
        <w:t xml:space="preserve">18216- 2- </w:t>
      </w:r>
      <w:r>
        <w:rPr>
          <w:rStyle w:val="FootnoteReference"/>
        </w:rPr>
        <w:footnoteReference w:id="2963"/>
      </w:r>
      <w:r>
        <w:rPr>
          <w:rFonts w:ascii="Amiri" w:hAnsi="Amiri" w:eastAsia="Amiri" w:cs="Amiri"/>
          <w:lang w:bidi="ar-SA"/>
          <w:color w:val="111111"/>
          <w:sz w:val="28"/>
          <w:szCs w:val="28"/>
          <w:rtl/>
        </w:rPr>
        <w:t xml:space="preserve">وَ عَنْ مُحَمَّدِ بْنِ یَحْیَی عَنْ مُحَمَّدِ بْنِ الْحُسَیْنِ عَنْ مُحَمَّدِ بْنِ أَسْلَمَ عَنْ یُونُسَ بْنِ یَعْقُوبَ عَمَّنْ حَدَّثَهُ عَنْ أَبِی عَبْدِ اللَّهِ ع قَالَ: الْمُسْتَحَاضَةُ تَطُوفُ بِالْبَیْتِ وَ تُصَلِّی وَ لَا تَدْخُلُ الْکَعْبَةَ.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964"/>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زن مستحاضه می تواند طواف کرده ونمازبخواند وداخل کعبه شود .</w:t>
      </w:r>
    </w:p>
    <w:p>
      <w:pPr>
        <w:pStyle w:val="Heading5"/>
      </w:pPr>
      <w:bookmarkStart w:id="2164" w:name="_Toc1622"/>
      <w:r>
        <w:t>[رقم الحدیث الکلی: 18217 - رقم الحدیث الباب: 3]</w:t>
      </w:r>
      <w:bookmarkEnd w:id="2164"/>
    </w:p>
    <w:p>
      <w:pPr>
        <w:pStyle w:val="BookText"/>
      </w:pPr>
      <w:r>
        <w:rPr>
          <w:rFonts w:ascii="Times New Roman" w:hAnsi="Times New Roman" w:eastAsia="Times New Roman" w:cs="Times New Roman"/>
          <w:lang w:val="en-US" w:bidi="en-US"/>
          <w:color w:val="111111"/>
          <w:sz w:val="28"/>
          <w:szCs w:val="28"/>
          <w:rtl/>
        </w:rPr>
        <w:t xml:space="preserve">18217- 3- </w:t>
      </w:r>
      <w:r>
        <w:rPr>
          <w:rStyle w:val="FootnoteReference"/>
        </w:rPr>
        <w:footnoteReference w:id="2965"/>
      </w:r>
      <w:r>
        <w:rPr>
          <w:rFonts w:ascii="Amiri" w:hAnsi="Amiri" w:eastAsia="Amiri" w:cs="Amiri"/>
          <w:lang w:bidi="ar-SA"/>
          <w:color w:val="111111"/>
          <w:sz w:val="28"/>
          <w:szCs w:val="28"/>
          <w:rtl/>
        </w:rPr>
        <w:t xml:space="preserve">وَ بِإِسْنَادِهِ عَنْ مُوسَی بْنِ الْقَاسِمِ عَنْ عَبَّاسٍ عَنْ أَبَانٍ</w:t>
      </w:r>
    </w:p>
    <w:p>
      <w:pPr>
        <w:pStyle w:val="BookText"/>
      </w:pPr>
      <w:r>
        <w:rPr>
          <w:rFonts w:ascii="IRNazanin" w:hAnsi="IRNazanin" w:eastAsia="IRNazanin" w:cs="IRNazanin"/>
          <w:lang w:bidi="fa-IR"/>
          <w:color w:val="111111"/>
          <w:sz w:val="28"/>
          <w:szCs w:val="28"/>
          <w:rtl/>
        </w:rPr>
        <w:t xml:space="preserve">ص: 462</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7" w:name="pg14670_158494"/>
    <w:bookmarkEnd w:id="447"/>
    <w:p>
      <w:pPr>
        <w:pStyle w:val="BookText"/>
      </w:pPr>
      <w:r>
        <w:rPr>
          <w:rFonts w:ascii="Amiri" w:hAnsi="Amiri" w:eastAsia="Amiri" w:cs="Amiri"/>
          <w:lang w:bidi="ar-SA"/>
          <w:color w:val="111111"/>
          <w:sz w:val="28"/>
          <w:szCs w:val="28"/>
          <w:rtl/>
        </w:rPr>
        <w:t xml:space="preserve">عَنْ عَبْدِ الرَّحْمَنِ بْنِ أَبِی عَبْدِ اللَّهِ قَالَ: سَأَلْتُ أَبَا عَبْدِ اللَّهِ ع عَنِ الْمُسْتَحَاضَةِ أَ یَطَؤُهَا زَوْجُهَا وَ هَلْ تَطُوفُ بِالْبَیْتِ إِلَی أَنْ قَالَ قَالَ تُصَلِّی کُلَّ صَلَاتَیْنِ بِغُسْلٍ وَاحِدٍ وَ کُلُّ شَیْ‌ءٍ اسْتَحَلَّتْ بِهِ الصَّلَاةُ فَلْیَأْتِهَا زَوْجُهَا وَ لْتَطُفْ بِالْبَیْتِ.</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گفت: از امام صادق (علیه‌السلام) درباره زنی که در حال استحاضه است، پرسیدم که آیا شوهرش می‌تواند با او همبستر شود و آیا او می‌تواند طواف خانه (کعبه) را انجام دهد؟ امام فرمود: او باید برای هر دو نماز (یعنی ظهر و عصر یا مغرب و عشاء) یک غسل انجام دهد و هر چیزی که با آن نماز برایش جایز است، شوهرش می‌تواند با او همبستر شود و می‌تواند طواف خانه (کعبه) را انجام دهد.</w:t>
      </w:r>
    </w:p>
    <w:p>
      <w:pPr>
        <w:pStyle w:val="Heading4"/>
      </w:pPr>
      <w:bookmarkStart w:id="2165" w:name="_Toc1623"/>
      <w:r>
        <w:t>92- بَابُ مَا یُسْتَحَبُّ أَنْ تُعَالِجَ بِهِ الْحَائِضُ نَفْسَهَا لِقَطْعِ الدَّمِ‌</w:t>
      </w:r>
      <w:bookmarkEnd w:id="2165"/>
    </w:p>
    <w:p>
      <w:pPr>
        <w:pStyle w:val="Heading5"/>
      </w:pPr>
      <w:bookmarkStart w:id="2166" w:name="_Toc1624"/>
      <w:r>
        <w:t>اشارة</w:t>
      </w:r>
      <w:bookmarkEnd w:id="2166"/>
    </w:p>
    <w:p>
      <w:pPr>
        <w:pStyle w:val="BookText"/>
      </w:pPr>
      <w:r>
        <w:rPr>
          <w:rStyle w:val="FootnoteReference"/>
        </w:rPr>
        <w:footnoteReference w:id="2967"/>
      </w:r>
      <w:r>
        <w:rPr>
          <w:rFonts w:ascii="Amiri" w:hAnsi="Amiri" w:eastAsia="Amiri" w:cs="Amiri"/>
          <w:lang w:bidi="ar-SA"/>
          <w:color w:val="111111"/>
          <w:sz w:val="28"/>
          <w:szCs w:val="28"/>
          <w:rtl/>
        </w:rPr>
        <w:t xml:space="preserve">92 بَابُ مَا یُسْتَحَبُّ أَنْ تُعَالِجَ بِهِ الْحَائِضُ نَفْسَهَا لِقَطْعِ الدَّمِ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7" w:name="_Toc1625"/>
      <w:r>
        <w:t>[رقم الحدیث الکلی: 18218 - رقم الحدیث الباب: 1]</w:t>
      </w:r>
      <w:bookmarkEnd w:id="2167"/>
    </w:p>
    <w:p>
      <w:pPr>
        <w:pStyle w:val="BookText"/>
      </w:pPr>
      <w:r>
        <w:rPr>
          <w:rFonts w:ascii="Times New Roman" w:hAnsi="Times New Roman" w:eastAsia="Times New Roman" w:cs="Times New Roman"/>
          <w:lang w:val="en-US" w:bidi="en-US"/>
          <w:color w:val="111111"/>
          <w:sz w:val="28"/>
          <w:szCs w:val="28"/>
          <w:rtl/>
        </w:rPr>
        <w:t xml:space="preserve">18218- 1- </w:t>
      </w:r>
      <w:r>
        <w:rPr>
          <w:rStyle w:val="FootnoteReference"/>
        </w:rPr>
        <w:footnoteReference w:id="2968"/>
      </w:r>
      <w:r>
        <w:rPr>
          <w:rFonts w:ascii="Amiri" w:hAnsi="Amiri" w:eastAsia="Amiri" w:cs="Amiri"/>
          <w:lang w:bidi="ar-SA"/>
          <w:color w:val="111111"/>
          <w:sz w:val="28"/>
          <w:szCs w:val="28"/>
          <w:rtl/>
        </w:rPr>
        <w:t xml:space="preserve">مُحَمَّدُ بْنُ یَعْقُوبَ عَنْ مُحَمَّدِ بْنِ یَحْیَی عَنْ أَحْمَدَ بْنِ مُحَمَّدٍ أَوْ غَیْرِهِ عَنِ الْحَسَنِ بْنِ عَلِیِّ بْنِ یَقْطِینٍ عَنْ أَخِیهِ الْحُسَیْنِ قَالَ: حَجَجْتُ مَعَ أَبِی وَ مَعِی أُخْتٌ لِی فَلَمَّا قَدِمْنَا مَکَّةَ حَاضَتْ فَجَزِعَتْ جَزَعاً شَدِیداً خَوْفاً أَنْ یَفُوتَهَا الْحَجُّ فَقَالَ لِی أَبِی ائْتِ أَبَا الْحَسَنِ ع ثُمَّ ذَکَرَ أَنَّهُ أَتَاهُ فَسَأَلَهُ فَقَالَ لَهُ قُلْ لَهُ فَلْیَأْمُرْهَا أَنْ تَأْخُذَ قُطْنَةً بِمَاءِ اللَّبَنِ فَلْتَسْتَدْخِلْهَا فَإِنَّ الدَّمَ سَیَنْقَطِعُ عَنْهَا وَ تَقْضِی مَنَاسِکَهَا کُلَّهَا </w:t>
      </w:r>
      <w:r>
        <w:rPr>
          <w:rStyle w:val="FootnoteReference"/>
        </w:rPr>
        <w:footnoteReference w:id="2969"/>
      </w:r>
      <w:r>
        <w:rPr>
          <w:rFonts w:ascii="Amiri" w:hAnsi="Amiri" w:eastAsia="Amiri" w:cs="Amiri"/>
          <w:lang w:bidi="ar-SA"/>
          <w:color w:val="111111"/>
          <w:sz w:val="28"/>
          <w:szCs w:val="28"/>
          <w:rtl/>
        </w:rPr>
        <w:t xml:space="preserve">قَالَ فَأَمَرَهَا فَفَعَلَتْ فَانْقَطَعَ الدَّمُ عَنْهَا وَ شَهِدَتِ الْمَنَاسِکَ کُلَّهَا فَلَمَّا ارْتَحَلَتْ مِنْ مَکَّةَ بَعْدَ الْحَجِّ وَ صَارَتْ فِی الْمَحْمِلِ عَادَ إِلَیْهَا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برادرش حسین روایت می‌کند که گفت: با پدرم به حج رفتیم و خواهرم هم همراه ما بود. وقتی به مکه رسیدیم، او حیض شد و به شدت نگران شد از این که مبادا حج را از دست بدهد. پدرم به من گفت: نزد امام کاظم (علیه‌السلام) برو. سپس بیان کرد که نزد او رفتم و از او پرسیدم. امام به او فرمود: به او بگو که پنبه‌ای را با آب شیر مرطوب کند و آن را داخل کند؛ به زودی خون قطع می‌شود و می‌تواند تمام مناسک را انجام دهد. او را دستور داد و او چنین کرد و خون قطع شد و او تمام مناسک را انجام داد. وقتی بعد از حج از مکه خارج شد و در محمل قرار گرفت، خون بازگشت.</w:t>
      </w:r>
    </w:p>
    <w:p>
      <w:pPr>
        <w:pStyle w:val="Heading4"/>
      </w:pPr>
      <w:bookmarkStart w:id="2168" w:name="_Toc1626"/>
      <w:r>
        <w:t>93- بَابُ أَنَّهُ یُسْتَحَبُّ لِلْحَائِضِ أَنْ تَدْعُوَ لِقَطْعِ الدَّمِ بِالْمَأْثُورِ بِمَکَّةَ وَ الْمَدِینَةِ فِی مَقَامِ جَبْرَئِیلَ عَلَیْهِ السَّلَامُ وَ غَیْرِهِ‌</w:t>
      </w:r>
      <w:bookmarkEnd w:id="2168"/>
    </w:p>
    <w:p>
      <w:pPr>
        <w:pStyle w:val="Heading5"/>
      </w:pPr>
      <w:bookmarkStart w:id="2169" w:name="_Toc1627"/>
      <w:r>
        <w:t>اشارة</w:t>
      </w:r>
      <w:bookmarkEnd w:id="2169"/>
    </w:p>
    <w:p>
      <w:pPr>
        <w:pStyle w:val="BookText"/>
      </w:pPr>
      <w:r>
        <w:rPr>
          <w:rStyle w:val="FootnoteReference"/>
        </w:rPr>
        <w:footnoteReference w:id="2970"/>
      </w:r>
      <w:r>
        <w:rPr>
          <w:rFonts w:ascii="Amiri" w:hAnsi="Amiri" w:eastAsia="Amiri" w:cs="Amiri"/>
          <w:lang w:bidi="ar-SA"/>
          <w:color w:val="111111"/>
          <w:sz w:val="28"/>
          <w:szCs w:val="28"/>
          <w:rtl/>
        </w:rPr>
        <w:t xml:space="preserve">93 بَابُ أَنَّهُ یُسْتَحَبُّ لِلْحَائِضِ أَنْ تَدْعُوَ لِقَطْعِ الدَّمِ بِالْمَأْثُورِ بِمَکَّةَ وَ الْمَدِینَةِ فِی مَقَامِ جَبْرَئِیلَ عَلَیْهِ السَّلَامُ وَ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0" w:name="_Toc1628"/>
      <w:r>
        <w:t>[رقم الحدیث الکلی: 18219 - رقم الحدیث الباب: 1]</w:t>
      </w:r>
      <w:bookmarkEnd w:id="2170"/>
    </w:p>
    <w:p>
      <w:pPr>
        <w:pStyle w:val="BookText"/>
      </w:pPr>
      <w:r>
        <w:rPr>
          <w:rFonts w:ascii="Times New Roman" w:hAnsi="Times New Roman" w:eastAsia="Times New Roman" w:cs="Times New Roman"/>
          <w:lang w:val="en-US" w:bidi="en-US"/>
          <w:color w:val="111111"/>
          <w:sz w:val="28"/>
          <w:szCs w:val="28"/>
          <w:rtl/>
        </w:rPr>
        <w:t xml:space="preserve">18219- 1- </w:t>
      </w:r>
      <w:r>
        <w:rPr>
          <w:rStyle w:val="FootnoteReference"/>
        </w:rPr>
        <w:footnoteReference w:id="2971"/>
      </w:r>
      <w:r>
        <w:rPr>
          <w:rFonts w:ascii="Amiri" w:hAnsi="Amiri" w:eastAsia="Amiri" w:cs="Amiri"/>
          <w:lang w:bidi="ar-SA"/>
          <w:color w:val="111111"/>
          <w:sz w:val="28"/>
          <w:szCs w:val="28"/>
          <w:rtl/>
        </w:rPr>
        <w:t xml:space="preserve">مُحَمَّدُ بْنُ یَعْقُوبَ عَنْ عَلِیِّ بْنِ إِبْرَاهِیمَ عَنْ أَبِیهِ وَ عَنْ</w:t>
      </w:r>
    </w:p>
    <w:p>
      <w:pPr>
        <w:pStyle w:val="BookText"/>
      </w:pPr>
      <w:r>
        <w:rPr>
          <w:rFonts w:ascii="IRNazanin" w:hAnsi="IRNazanin" w:eastAsia="IRNazanin" w:cs="IRNazanin"/>
          <w:lang w:bidi="fa-IR"/>
          <w:color w:val="111111"/>
          <w:sz w:val="28"/>
          <w:szCs w:val="28"/>
          <w:rtl/>
        </w:rPr>
        <w:t xml:space="preserve">ص: 463</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8" w:name="pg14670_158495"/>
    <w:bookmarkEnd w:id="448"/>
    <w:p>
      <w:pPr>
        <w:pStyle w:val="BookText"/>
      </w:pPr>
      <w:r>
        <w:rPr>
          <w:rFonts w:ascii="Amiri" w:hAnsi="Amiri" w:eastAsia="Amiri" w:cs="Amiri"/>
          <w:lang w:bidi="ar-SA"/>
          <w:color w:val="111111"/>
          <w:sz w:val="28"/>
          <w:szCs w:val="28"/>
          <w:rtl/>
        </w:rPr>
        <w:t xml:space="preserve">مُحَمَّدِ بْنِ إِسْمَاعِیلَ عَنِ الْفَضْلِ بْنِ شَاذَانَ عَنْ صَفْوَانَ بْنِ یَحْیَی وَ ابْنِ أَبِی عُمَیْرٍ عَنْ مُعَاوِیَةَ بْنِ عَمَّارٍ عَنْ أَبِی عَبْدِ اللَّهِ ع قَالَ: إِذَا أَشْرَفَتِ الْمَرْأَةُ عَلَی مَنَاسِکِهَا وَ هِیَ حَائِضٌ فَلْتَغْتَسِلْ وَ لْتَحْتَشِ بِالْکُرْسُفِ وَ لْتَقِفْ هِیَ وَ نِسْوَةٌ خَلْفَهَا وَ یُؤَمِّنَّ عَلَی دُعَائِهَا وَ تَقُولُ اللَّهُمَّ إِنِّی أَسْأَلُکَ بِکُلِّ اسْمٍ هُوَ لَکَ أَوْ تَسَمَّیْتَ بِهِ لِأَحَدٍ مِنْ خَلْقِکَ أَوِ اسْتَأْثَرْتَ بِهِ فِی عِلْمِ الْغَیْبِ عِنْدَکَ وَ أَسْأَلُکَ بِاسْمِکَ الْأَعْظَمِ الْأَعْظَمِ وَ بِکُلِّ حَرْفٍ أَنْزَلْتَهُ عَلَی مُوسَی- وَ بِکُلِّ حَرْفٍ أَنْزَلْتَهُ عَلَی عِیسَی- وَ بِکُلِّ حَرْفٍ أَنْزَلْتَهُ عَلَی مُحَمَّدٍ ص- إِلَّا أَذْهَبْتَ عَنِّی هَذَا الدَّمَ- وَ إِذَا أَرَادَتْ أَنْ تَدْخُلَ الْمَسْجِدَ الْحَرَامَ- أَوْ مَسْجِدَ الرَّسُولِ ص فَعَلَتْ مِثْلَ ذَلِکَ قَالَ وَ تَأْتِی مَقَامَ جَبْرَئِیلَ ع وَ هُوَ تَحْتَ الْمِیزَابِ- فَإِنَّهُ کَانَ مَکَانَهُ إِذَا اسْتَأْذَنَ عَلَی نَبِیِّ اللَّهِ ع- قَالَ فَذَلِکَ مَقَامٌ لَا تَدْعُو اللَّهَ فِیهِ حَائِضٌ تَسْتَقْبِلُ الْقِبْلَةَ وَ تَدْعُو بِدُعَاءِ الدَّمِ إِلَّا رَأَتِ الطُّهْرَ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نقل شده است که فرموده‌اند:</w:t>
      </w:r>
    </w:p>
    <w:p>
      <w:pPr>
        <w:pStyle w:val="BookText"/>
      </w:pPr>
      <w:r>
        <w:rPr>
          <w:rFonts w:ascii="IRNazanin" w:hAnsi="IRNazanin" w:eastAsia="IRNazanin" w:cs="IRNazanin"/>
          <w:lang w:bidi="fa-IR"/>
          <w:color w:val="111111"/>
          <w:sz w:val="28"/>
          <w:szCs w:val="28"/>
          <w:rtl/>
        </w:rPr>
        <w:t xml:space="preserve">هنگامی که زنی در حالت حیض به مکان‌های مناسک (مناسک حج) نزدیک می‌شود، باید غسل کند و از پنبه (یا پارچه‌ای) برای جلوگیری از خونریزی استفاده کند. سپس او و زنانی که پشت سر او هستند، بر دعای او آمین بگویند و بگوید:</w:t>
      </w:r>
    </w:p>
    <w:p>
      <w:pPr>
        <w:pStyle w:val="BookText"/>
      </w:pPr>
      <w:r>
        <w:rPr>
          <w:rFonts w:ascii="IRNazanin" w:hAnsi="IRNazanin" w:eastAsia="IRNazanin" w:cs="IRNazanin"/>
          <w:lang w:bidi="fa-IR"/>
          <w:color w:val="111111"/>
          <w:sz w:val="28"/>
          <w:szCs w:val="28"/>
          <w:rtl/>
        </w:rPr>
        <w:t xml:space="preserve">"خدایا! از تو درخواست می‌کنم به هر نامی که برای خودت نهاده‌ای، یا به آن یکی از مخلوقاتت را نام نهاده‌ای، یا آن را در علم غیب خود محفوظ داشته‌ای. و از تو درخواست می‌کنم به نام اعظم تو، و به هر حرفی که بر موسی نازل کردی، و به هر حرفی که بر عیسی نازل کردی، و به هر حرفی که بر محمد صلی‌الله علیه و آله نازل کردی، که این خونریزی را از من برطرف کنی."</w:t>
      </w:r>
    </w:p>
    <w:p>
      <w:pPr>
        <w:pStyle w:val="BookText"/>
      </w:pPr>
      <w:r>
        <w:rPr>
          <w:rFonts w:ascii="IRNazanin" w:hAnsi="IRNazanin" w:eastAsia="IRNazanin" w:cs="IRNazanin"/>
          <w:lang w:bidi="fa-IR"/>
          <w:color w:val="111111"/>
          <w:sz w:val="28"/>
          <w:szCs w:val="28"/>
          <w:rtl/>
        </w:rPr>
        <w:t xml:space="preserve">و هنگامی که می‌خواهد وارد مسجدالحرام یا مسجدالنبی صلی‌الله علیه و آله شود، باید مانند این عمل کند. سپس به مقام جبرئیل (علیه‌السلام) که زیر ناودان کعبه قرار دارد، می‌رود؛ زیرا اینجا مکان جبرئیل بود هنگامی که از پیامبر خدا (علیه‌السلام) اجازه می‌خواست. پس این مکان، مکانی است که هیچ زنی در آن با حالت حیض به قبله روی نمی‌کند و دعای خونریزی نمی‌کند مگر اینکه خداوند بخواهد و او را از حیض پاک کند.</w:t>
      </w:r>
    </w:p>
    <w:p>
      <w:pPr>
        <w:pStyle w:val="Heading5"/>
      </w:pPr>
      <w:bookmarkStart w:id="2171" w:name="_Toc1629"/>
      <w:r>
        <w:t>[رقم الحدیث الکلی: 18220 - رقم الحدیث الباب: 2]</w:t>
      </w:r>
      <w:bookmarkEnd w:id="2171"/>
    </w:p>
    <w:p>
      <w:pPr>
        <w:pStyle w:val="BookText"/>
      </w:pPr>
      <w:r>
        <w:rPr>
          <w:rFonts w:ascii="Times New Roman" w:hAnsi="Times New Roman" w:eastAsia="Times New Roman" w:cs="Times New Roman"/>
          <w:lang w:val="en-US" w:bidi="en-US"/>
          <w:color w:val="111111"/>
          <w:sz w:val="28"/>
          <w:szCs w:val="28"/>
          <w:rtl/>
        </w:rPr>
        <w:t xml:space="preserve">18220- 2- </w:t>
      </w:r>
      <w:r>
        <w:rPr>
          <w:rStyle w:val="FootnoteReference"/>
        </w:rPr>
        <w:footnoteReference w:id="2972"/>
      </w:r>
      <w:r>
        <w:rPr>
          <w:rFonts w:ascii="Amiri" w:hAnsi="Amiri" w:eastAsia="Amiri" w:cs="Amiri"/>
          <w:lang w:bidi="ar-SA"/>
          <w:color w:val="111111"/>
          <w:sz w:val="28"/>
          <w:szCs w:val="28"/>
          <w:rtl/>
        </w:rPr>
        <w:t xml:space="preserve">وَ عَنْ مُحَمَّدِ بْنِ یَحْیَی عَنْ أَحْمَدَ بْنِ مُحَمَّدٍ عَمَّنْ ذَکَرَهُ عَنِ ابْنِ بُکَیْرٍ عَنْ عُمَرَ بْنِ یَزِیدَ قَالَ: حَاضَتْ صَاحِبَتِی وَ أَنَا بِالْمَدِینَةِ- وَ کَانَ مِیعَادُ جَمَّالِنَا وَ إِبَّانُ مُقَامِنَا وَ خُرُوجِنَا قَبْلَ أَنْ تَطْهُرَ وَ لَمْ تَقْرَبِ الْمَسْجِدَ وَ لَا الْقَبْرَ وَ لَا الْمِنْبَرَ- فَذَکَرْتُ ذَلِکَ لِأَبِی عَبْدِ اللَّهِ ع فَقَالَ مُرْهَا فَلْتَغْتَسِلْ وَ لْتَأْتِ مَقَامَ جَبْرَئِیلَ ع- فَإِنَّ جَبْرَئِیلَ کَانَ یَجِی‌ءُ فَیَسْتَأْذِنُ عَلَی رَسُولِ اللَّهِ ص إِلَی أَنْ قَالَ فَقُلْتُ وَ أَیْنَ الْمَکَانُ فَقَالَ حِیَالَ الْمِیزَابِ الَّذِی إِذَا خَرَجَتْ مِنَ الْبَابِ- الَّذِی یُقَالُ لَهُ بَابُ فَاطِمَةَ بِحِذَاءِ الْقَبْرِ إِذَا رَفَعْتَ رَأْسَکَ بِحِذَاءِ الْمِیزَابِ- وَ الْمِیزَابُ فَوْقَ رَأْسِکَ وَ الْبَابُ مِنْ وَرَاءِ ظَهْرِکَ وَ تَجْلِسُ فِی ذَلِکَ الْمَوْضِعِ وَ تَجْلِسُ مَعَهَا نِسَاءٌ وَ لْتَدْعُ رَبَّهَا وَ یُؤَمِّنَّ عَلَی دُعَائِهَا فَقُلْتُ لَهُ وَ أَیَّ شَیْ‌ءٍ تَقُولُ قَالَ تَقُولُ اللَّهُمَّ إِنِّی أَسْأَلُکَ بِأَنَّکَ أَنْتَ اللَّهُ لَیْسَ کَمِثْلِکَ شَیْ‌ءٌ أَنْ تَفْعَلَ بِی کَذَا وَ کَذَا قَالَ فَصَنَعَتْ</w:t>
      </w:r>
    </w:p>
    <w:p>
      <w:pPr>
        <w:pStyle w:val="BookText"/>
      </w:pPr>
      <w:r>
        <w:rPr>
          <w:rFonts w:ascii="IRNazanin" w:hAnsi="IRNazanin" w:eastAsia="IRNazanin" w:cs="IRNazanin"/>
          <w:lang w:bidi="fa-IR"/>
          <w:color w:val="111111"/>
          <w:sz w:val="28"/>
          <w:szCs w:val="28"/>
          <w:rtl/>
        </w:rPr>
        <w:t xml:space="preserve">ص: 464</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9" w:name="pg14670_158496"/>
    <w:bookmarkEnd w:id="449"/>
    <w:p>
      <w:pPr>
        <w:pStyle w:val="BookText"/>
      </w:pPr>
      <w:r>
        <w:rPr>
          <w:rFonts w:ascii="Amiri" w:hAnsi="Amiri" w:eastAsia="Amiri" w:cs="Amiri"/>
          <w:lang w:bidi="ar-SA"/>
          <w:color w:val="111111"/>
          <w:sz w:val="28"/>
          <w:szCs w:val="28"/>
          <w:rtl/>
        </w:rPr>
        <w:t xml:space="preserve">صَاحِبَتِیَ الَّذِی أَمَرَنِی فَطَهُرَتْ فَدَخَلَتِ الْمَسْجِدَ ثُمَّ ذَکَرَ أَنَّ خَادِماً لَهُمْ حَاضَتْ وَ صَنَعَتْ کَذَلِکَ فَطَهُرَتْ وَ دَخَلَتِ الْمَسْجِدَ.</w:t>
      </w:r>
    </w:p>
    <w:p>
      <w:pPr>
        <w:pStyle w:val="BookText"/>
      </w:pPr>
      <w:r>
        <w:rPr>
          <w:rFonts w:ascii="Amiri" w:hAnsi="Amiri" w:eastAsia="Amiri" w:cs="Amiri"/>
          <w:lang w:bidi="ar-SA"/>
          <w:color w:val="111111"/>
          <w:sz w:val="28"/>
          <w:szCs w:val="28"/>
          <w:rtl/>
        </w:rPr>
        <w:t xml:space="preserve">وَ رَوَاهُ الشَّیْخُ بِإِسْنَادِهِ عَنْ مُوسَی بْنِ الْقَاسِمِ عَنْ مُحَمَّدٍ عَنْ صَفْوَانَ عَنْ عَبْدِ اللَّهِ بْنِ بُکَیْرٍ نَحْوَهُ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عمر بن یزید نقل شده است که می‌گوید:</w:t>
      </w:r>
    </w:p>
    <w:p>
      <w:pPr>
        <w:pStyle w:val="BookText"/>
      </w:pPr>
      <w:r>
        <w:rPr>
          <w:rFonts w:ascii="IRNazanin" w:hAnsi="IRNazanin" w:eastAsia="IRNazanin" w:cs="IRNazanin"/>
          <w:lang w:bidi="fa-IR"/>
          <w:color w:val="111111"/>
          <w:sz w:val="28"/>
          <w:szCs w:val="28"/>
          <w:rtl/>
        </w:rPr>
        <w:t xml:space="preserve">همسرم (یا همراه زن من) در حالی که ما در مدینه بودیم، دچار حیض شد و زمان رفتن کاروان شتربان ما فرا رسیده بود. قبل از اینکه او پاک شود، زمان اقامت ما به پایان رسید و باید از مدینه خارج می‌شدیم. او نزدیک مسجد، قبر و منبر (پیامبر) نرفت. من این موضوع را به امام صادق علیه‌السلام گفتم. ایشان فرمودند: "به او بگو که غسل کند و به مقام جبرئیل علیه‌السلام برود؛ زیرا جبرئیل به این مکان می‌آمد و از رسول خدا صلی‌الله علیه و آله اجازه می‌خواست." من پرسیدم: "این مکان کجاست؟" امام فرمودند: "در مقابل ناودان، وقتی از دری که به آن باب فاطمه می‌گویند خارج شدی، روبروی قبر، وقتی سرت را بلند کردی ناودان بالای سرت است و در پشت سرت قرار دارد. در آن مکان بنشین و همراه با او زنانی دیگر نیز بنشینند. سپس پروردگار خود را بخواند و آنها بر دعای او آمین بگویند." پرسیدم: "او چه بگوید؟" امام فرمودند: "بگوید: «خدایا! از تو درخواست می‌کنم به این‌که تو خدایی هستی که هیچ چیزی شبیه تو نیست، که فلان و فلان را برای من انجام دهی»". سپس عمر بن یزید می‌گوید: "همسرم (یا همراه من) آنچه امام دستور داد انجام داد و پاک شد و سپس وارد مسجد شد." او همچنین ذکر کرد که خادمی از آنها نیز دچار حیض شد و همین کار را انجام داد و او نیز پاک شد و وارد مسجد شد.</w:t>
      </w:r>
    </w:p>
    <w:p>
      <w:pPr>
        <w:pStyle w:val="Heading5"/>
      </w:pPr>
      <w:bookmarkStart w:id="2172" w:name="_Toc1630"/>
      <w:r>
        <w:t>[رقم الحدیث الکلی: 18221 - رقم الحدیث الباب: 3]</w:t>
      </w:r>
      <w:bookmarkEnd w:id="2172"/>
    </w:p>
    <w:p>
      <w:pPr>
        <w:pStyle w:val="BookText"/>
      </w:pPr>
      <w:r>
        <w:rPr>
          <w:rFonts w:ascii="Times New Roman" w:hAnsi="Times New Roman" w:eastAsia="Times New Roman" w:cs="Times New Roman"/>
          <w:lang w:val="en-US" w:bidi="en-US"/>
          <w:color w:val="111111"/>
          <w:sz w:val="28"/>
          <w:szCs w:val="28"/>
          <w:rtl/>
        </w:rPr>
        <w:t xml:space="preserve">18221- 3- </w:t>
      </w:r>
      <w:r>
        <w:rPr>
          <w:rStyle w:val="FootnoteReference"/>
        </w:rPr>
        <w:footnoteReference w:id="2974"/>
      </w:r>
      <w:r>
        <w:rPr>
          <w:rFonts w:ascii="Amiri" w:hAnsi="Amiri" w:eastAsia="Amiri" w:cs="Amiri"/>
          <w:lang w:bidi="ar-SA"/>
          <w:color w:val="111111"/>
          <w:sz w:val="28"/>
          <w:szCs w:val="28"/>
          <w:rtl/>
        </w:rPr>
        <w:t xml:space="preserve">وَ عَنْ مُحَمَّدِ بْنِ یَحْیَی عَنْ سَلَمَةَ بْنِ الْخَطَّابِ عَنْ عَلِیِّ بْنِ الْحُسَیْنِ عَنْ عَبْدِ اللَّهِ بْنِ عُثْمَانَ عَنْ عَبْدِ اللَّهِ بْنِ مُسْکَانَ عَنْ بَکْرِ بْنِ عَبْدِ اللَّهِ الْأَزْدِیِّ شَرِیکِ أَبِی حَمْزَةَ الثُّمَالِیِّ قَالَ: قُلْتُ لِأَبِی عَبْدِ اللَّهِ ع جُعِلْتُ فِدَاکَ إِنَّ امْرَأَةً مُسْلِمَةً- صَحِبَتْنِی حَتَّی انْتَهَیْتُ إِلَی بُسْتَانِ بَنِی عَامِرٍ فَحَرُمَتْ عَلَیْهَا الصَّلَاةُ فَدَخَلَهَا مِنْ ذَلِکَ أَمْرٌ عَظِیمٌ فَخَافَتْ أَنْ تَذْهَبَ مُتْعَتُهَا فَأَمَرَتْنِی أَنْ أَذْکُرَ ذَلِکَ لَکَ وَ أَسْأَلَکَ کَیْفَ تَصْنَعُ قَالَ قُلْ لَهَا فَلْتَغْتَسِلْ نِصْفَ النَّهَارِ وَ تَلْبَسُ ثِیَاباً نِظَافاً وَ تَجْلِسُ فِی مَکَانٍ نَظِیفٍ وَ تَجْلِسُ حَوْلَهَا نِسْوَةٌ </w:t>
      </w:r>
      <w:r>
        <w:rPr>
          <w:rStyle w:val="FootnoteReference"/>
        </w:rPr>
        <w:footnoteReference w:id="2975"/>
      </w:r>
      <w:r>
        <w:rPr>
          <w:rFonts w:ascii="Amiri" w:hAnsi="Amiri" w:eastAsia="Amiri" w:cs="Amiri"/>
          <w:lang w:bidi="ar-SA"/>
          <w:color w:val="111111"/>
          <w:sz w:val="28"/>
          <w:szCs w:val="28"/>
          <w:rtl/>
        </w:rPr>
        <w:t xml:space="preserve">یُؤَمِّنَّ إِذَا دَعَتْ وَ تَعَاهَدْ لَهَا زَوَالَ الشَّمْسِ فَإِذَا زَالَتْ فَمُرْهَا فَلْتَدْعُ بِهَذَا الدُّعَاءِ وَ لْیُؤَمِّنَّ النِّسَاءُ عَلَی دُعَائِهَا حَوْلَهَا کُلَّمَا دَعَتْ تَقُولُ اللَّهُمَّ إِنِّی أَسْأَلُکَ بِکُلِّ اسْمٍ هُوَ لَکَ وَ بِکُلِّ اسْمٍ تَسَمَّیْتَ بِهِ لِأَحَدٍ مِنْ خَلْقِکَ وَ هُوَ مَرْفُوعٌ مَخْزُونٌ فِی عِلْمِ الْغَیْبِ عِنْدَکَ وَ أَسْأَلُکَ بِاسْمِکَ الْأَعْظَمِ الْأَعْظَمِ الَّذِی إِذَا سُئِلْتَ بِهِ کَانَ حَقّاً عَلَیْکَ أَنْ تُجِیبَ أَنْ تَقْطَعَ عَنِّی هَذَا الدَّمَ- فَإِنِ انْقَطَعَ الدَّمُ وَ إِلَّا فَلْتَدْعُ بِهَذَا الدُّعَاءِ الثَّانِی فَقُلْ لَهَا فَلْتَقُلْ اللَّهُمَّ إِنِّی أَسْأَلُکَ بِکُلِّ حَرْفٍ أَنْزَلْتَهُ عَلَی مُحَمَّدٍ ص- وَ بِکُلِّ حَرْفٍ أَنْزَلْتَهُ عَلَی مُوسَی ع- وَ بِکُلِّ حَرْفٍ أَنْزَلْتَهُ عَلَی عِیسَی ع- وَ بِکُلِّ حَرْفٍ أَنْزَلْتَهُ فِی کِتَابٍ مِنْ کُتُبِکَ وَ بِکُلِّ دَعْوَةٍ دَعَاکَ بِهَا مَلَکٌ مِنْ مَلَائِکَتِکَ أَنْ تَقْطَعَ عَنِّی هَذَا الدَّمَ- فَإِنِ انْقَطَعَ فَلَمْ تَرَ یَوْمَهَا</w:t>
      </w:r>
    </w:p>
    <w:p>
      <w:pPr>
        <w:pStyle w:val="BookText"/>
      </w:pPr>
      <w:r>
        <w:rPr>
          <w:rFonts w:ascii="IRNazanin" w:hAnsi="IRNazanin" w:eastAsia="IRNazanin" w:cs="IRNazanin"/>
          <w:lang w:bidi="fa-IR"/>
          <w:color w:val="111111"/>
          <w:sz w:val="28"/>
          <w:szCs w:val="28"/>
          <w:rtl/>
        </w:rPr>
        <w:t xml:space="preserve">ص: 465</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شَیْئاً وَ إِلَّا فَلْتَغْتَسِلْ مِنَ الْغَدِ فِی مِثْلِ تِلْکَ السَّاعَةِ الَّتِی اغْتَسَلَتْ فِیهَا بِالْأَمْسِ فَإِذَا زَالَتِ الشَّمْسُ فَلْتُصَلِّ وَ لْتَدْعُ بِالدُّعَاءِ وَ لْیُؤَمِّنَّ النِّسْوَةُ إِذَا دَعَتْ فَفَعَلَتْ ذَلِکَ الْمَرْأَةُ فَارْتَفَعَ عَنْهَا الدَّمُ حَتَّی قَضَتْ مُتْعَتَهَا وَ حَجَّهَا وَ انْصَرَفْنَا رَاجِعِینَ فَلَمَّا انْتَهَیْنَا إِلَی بُسْتَانِ بَنِی عَامِرٍ عَاوَدَهَا الدَّمُ فَقُلْتُ لَهُ أَدْعُو بِهَذَیْنِ الدُّعَاءَیْنِ فِی دُبُرِ صَلَاتِی فَقَالَ ادْعُ بِالْأَوَّلِ إِنْ أَحْبَبْتَ وَ أَمَّا الْآخَرُ فَلَا تَدْعُ بِهِ إِلَّا فِی الْأَمْرِ الْفَظِیعِ یَنْزِلُ بِکَ.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466</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0" w:name="pg14670_158498"/>
    <w:bookmarkEnd w:id="450"/>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این روایت از بکر بن عبدالله ازدی، که شریک ابوحمزه ثمالی بوده، نقل شده است. او می‌گوید:</w:t>
      </w:r>
    </w:p>
    <w:p>
      <w:pPr>
        <w:pStyle w:val="BookText"/>
      </w:pPr>
      <w:r>
        <w:rPr>
          <w:rFonts w:ascii="IRNazanin" w:hAnsi="IRNazanin" w:eastAsia="IRNazanin" w:cs="IRNazanin"/>
          <w:lang w:bidi="fa-IR"/>
          <w:color w:val="111111"/>
          <w:sz w:val="28"/>
          <w:szCs w:val="28"/>
          <w:rtl/>
        </w:rPr>
        <w:t xml:space="preserve">به امام صادق علیه‌السلام عرض کردم: "فدایت شوم! زنی مسلمان همراه من بود تا به بستان بنی عامر رسیدیم. نماز بر او حرام شد (یعنی دچار حیض شد) و از این بابت به شدت نگران شد. او ترسید که بهره و لذت معنوی‌اش از دست برود. از من خواست که این موضوع را به شما عرض کنم و بپرسم که چه باید بکند." امام صادق علیه‌السلام فرمودند: "به او بگو که در نیمه روز غسل کند و لباس‌های تمیز بپوشد و در مکانی پاکیزه بنشیند. زنانی دور او بنشینند و هرگاه او دعا کرد، آنها آمین بگویند. وقتی خورشید به زوال رسید، به او بگو که این دعا را بخواند و زنان هم آمین بگویند:</w:t>
      </w:r>
    </w:p>
    <w:p>
      <w:pPr>
        <w:pStyle w:val="BookText"/>
      </w:pPr>
      <w:r>
        <w:rPr>
          <w:rFonts w:ascii="IRNazanin" w:hAnsi="IRNazanin" w:eastAsia="IRNazanin" w:cs="IRNazanin"/>
          <w:lang w:bidi="fa-IR"/>
          <w:color w:val="111111"/>
          <w:sz w:val="28"/>
          <w:szCs w:val="28"/>
          <w:rtl/>
        </w:rPr>
        <w:t xml:space="preserve">خدایا! از تو درخواست می‌کنم به هر نامی که برای خودت نهاده‌ای و به هر نامی که یکی از مخلوقاتت را به آن نامیده‌ای و آن را در علم غیب خود مخفی داشته‌ای. و از تو درخواست می‌کنم به نام اعظم تو، آن نام بزرگی که وقتی به آن نام از تو درخواست شود، حق داری که اجابت کنی، که این خونریزی را از من قطع کنی.</w:t>
      </w:r>
    </w:p>
    <w:p>
      <w:pPr>
        <w:pStyle w:val="BookText"/>
      </w:pPr>
      <w:r>
        <w:rPr>
          <w:rFonts w:ascii="IRNazanin" w:hAnsi="IRNazanin" w:eastAsia="IRNazanin" w:cs="IRNazanin"/>
          <w:lang w:bidi="fa-IR"/>
          <w:color w:val="111111"/>
          <w:sz w:val="28"/>
          <w:szCs w:val="28"/>
          <w:rtl/>
        </w:rPr>
        <w:t xml:space="preserve">اگر خون قطع شد، خوب است؛ و اگر نشد، به او بگو این دعای دوم را بخواند:</w:t>
      </w:r>
    </w:p>
    <w:p>
      <w:pPr>
        <w:pStyle w:val="BookText"/>
      </w:pPr>
      <w:r>
        <w:rPr>
          <w:rFonts w:ascii="IRNazanin" w:hAnsi="IRNazanin" w:eastAsia="IRNazanin" w:cs="IRNazanin"/>
          <w:lang w:bidi="fa-IR"/>
          <w:color w:val="111111"/>
          <w:sz w:val="28"/>
          <w:szCs w:val="28"/>
          <w:rtl/>
        </w:rPr>
        <w:t xml:space="preserve">خدایا! از تو درخواست می‌کنم به هر حرفی که بر محمد صلی‌الله علیه و آله نازل کردی و به هر حرفی که بر موسی علیه‌السلام نازل کردی و به هر حرفی که بر عیسی علیه‌السلام نازل کردی و به هر حرفی که در یکی از کتاب‌هایت نازل کردی، و به هر دعایی که ملکی از ملائکه تو به آن دعا تو را خوانده است، که این خونریزی را از من قطع کنی.</w:t>
      </w:r>
    </w:p>
    <w:p>
      <w:pPr>
        <w:pStyle w:val="BookText"/>
      </w:pPr>
      <w:r>
        <w:rPr>
          <w:rFonts w:ascii="IRNazanin" w:hAnsi="IRNazanin" w:eastAsia="IRNazanin" w:cs="IRNazanin"/>
          <w:lang w:bidi="fa-IR"/>
          <w:color w:val="111111"/>
          <w:sz w:val="28"/>
          <w:szCs w:val="28"/>
          <w:rtl/>
        </w:rPr>
        <w:t xml:space="preserve">اگر خون قطع شد و آن روز چیزی ندید، خوب است؛ و اگر نشد، روز بعد در همان ساعت که روز قبل غسل کرده، دوباره غسل کند. وقتی خورشید به زوال رسید، نماز بخواند و دعا کند و زنان آمین بگویند. آن زن این کار را انجام داد و خونریزی از او قطع شد تا بهره و حجش را انجام دادیم و بازگشتیم. وقتی به بستان بنی عامر رسیدیم، دوباره خونریزی آغاز شد. به امام عرض کردم: "آیا این دو دعا را بعد از نمازم بخوانم؟" امام فرمود: "اگر می‌خواهی، دعای اول را بخوان، اما دعای دوم را فقط در مواقع ضروری و بحرانی بخوان."</w:t>
      </w:r>
    </w:p>
    <w:p>
      <w:pPr>
        <w:pStyle w:val="Heading3"/>
      </w:pPr>
      <w:bookmarkStart w:id="2173" w:name="_Toc1631"/>
      <w:r>
        <w:t>أَبْوَابُ السَّعْیِ‌</w:t>
      </w:r>
      <w:bookmarkEnd w:id="2173"/>
    </w:p>
    <w:p>
      <w:pPr>
        <w:pStyle w:val="Heading4"/>
      </w:pPr>
      <w:bookmarkStart w:id="2174" w:name="_Toc1632"/>
      <w:r>
        <w:t>1- بَابُ وُجُوبِهِ‌</w:t>
      </w:r>
      <w:bookmarkEnd w:id="2174"/>
    </w:p>
    <w:p>
      <w:pPr>
        <w:pStyle w:val="Heading5"/>
      </w:pPr>
      <w:bookmarkStart w:id="2175" w:name="_Toc1633"/>
      <w:r>
        <w:t>اشارة</w:t>
      </w:r>
      <w:bookmarkEnd w:id="2175"/>
    </w:p>
    <w:p>
      <w:pPr>
        <w:pStyle w:val="BookText"/>
      </w:pPr>
      <w:r>
        <w:rPr>
          <w:rStyle w:val="FootnoteReference"/>
        </w:rPr>
        <w:footnoteReference w:id="2977"/>
      </w:r>
      <w:r>
        <w:rPr>
          <w:rFonts w:ascii="Amiri" w:hAnsi="Amiri" w:eastAsia="Amiri" w:cs="Amiri"/>
          <w:lang w:bidi="ar-SA"/>
          <w:color w:val="111111"/>
          <w:sz w:val="28"/>
          <w:szCs w:val="28"/>
          <w:rtl/>
        </w:rPr>
        <w:t xml:space="preserve">1 بَابُ وُجُوبِهِ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6" w:name="_Toc1634"/>
      <w:r>
        <w:t>[رقم الحدیث الکلی: 18222 - رقم الحدیث الباب: 1]</w:t>
      </w:r>
      <w:bookmarkEnd w:id="2176"/>
    </w:p>
    <w:p>
      <w:pPr>
        <w:pStyle w:val="BookText"/>
      </w:pPr>
      <w:r>
        <w:rPr>
          <w:rFonts w:ascii="Times New Roman" w:hAnsi="Times New Roman" w:eastAsia="Times New Roman" w:cs="Times New Roman"/>
          <w:lang w:val="en-US" w:bidi="en-US"/>
          <w:color w:val="111111"/>
          <w:sz w:val="28"/>
          <w:szCs w:val="28"/>
          <w:rtl/>
        </w:rPr>
        <w:t xml:space="preserve">18222- 1- </w:t>
      </w:r>
      <w:r>
        <w:rPr>
          <w:rStyle w:val="FootnoteReference"/>
        </w:rPr>
        <w:footnoteReference w:id="2978"/>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 حَدِیثٍ قَالَ: السَّعْیُ بَیْنَ الصَّفَا وَ الْمَرْوَةِ فَرِیضَةٌ.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سعی بین صفا ومروه واجب است .</w:t>
      </w:r>
    </w:p>
    <w:p>
      <w:pPr>
        <w:pStyle w:val="Heading5"/>
      </w:pPr>
      <w:bookmarkStart w:id="2177" w:name="_Toc1635"/>
      <w:r>
        <w:t>[رقم الحدیث الکلی: 18223 - رقم الحدیث الباب: 2]</w:t>
      </w:r>
      <w:bookmarkEnd w:id="2177"/>
    </w:p>
    <w:p>
      <w:pPr>
        <w:pStyle w:val="BookText"/>
      </w:pPr>
      <w:r>
        <w:rPr>
          <w:rFonts w:ascii="Times New Roman" w:hAnsi="Times New Roman" w:eastAsia="Times New Roman" w:cs="Times New Roman"/>
          <w:lang w:val="en-US" w:bidi="en-US"/>
          <w:color w:val="111111"/>
          <w:sz w:val="28"/>
          <w:szCs w:val="28"/>
          <w:rtl/>
        </w:rPr>
        <w:t xml:space="preserve">18223- 2- </w:t>
      </w:r>
      <w:r>
        <w:rPr>
          <w:rStyle w:val="FootnoteReference"/>
        </w:rPr>
        <w:footnoteReference w:id="2980"/>
      </w:r>
      <w:r>
        <w:rPr>
          <w:rFonts w:ascii="Amiri" w:hAnsi="Amiri" w:eastAsia="Amiri" w:cs="Amiri"/>
          <w:lang w:bidi="ar-SA"/>
          <w:color w:val="111111"/>
          <w:sz w:val="28"/>
          <w:szCs w:val="28"/>
          <w:rtl/>
        </w:rPr>
        <w:t xml:space="preserve">وَ عَنْ مُحَمَّدِ بْنِ یَحْیَی عَنْ مُحَمَّدِ بْنِ الْحُسَیْنِ عَنْ مُحَمَّدِ بْنِ أَسْلَمَ عَنْ یُونُسَ عَنْ أَبِی بَصِیرٍ قَالَ سَمِعْتُ أَبَا عَبْدِ اللَّهِ ع یَقُولُ مَا مِنْ بُقْعَةٍ أَحَبَّ إِلَی اللَّهِ عَزَّ وَ جَلَّ مِنَ الْمَسْعَی- لِأَنَّهُ یُذِلُّ فِیهَا کُلَّ جَبَّارٍ.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حصرت صادق علیه السلام : هیچ مکانی پیش خداوند محبوبترازمحل سعی نیست چون درآن همه جباران ذلیل می شوند .</w:t>
      </w:r>
    </w:p>
    <w:p>
      <w:pPr>
        <w:pStyle w:val="BookText"/>
      </w:pPr>
      <w:r>
        <w:rPr>
          <w:rFonts w:ascii="IRNazanin" w:hAnsi="IRNazanin" w:eastAsia="IRNazanin" w:cs="IRNazanin"/>
          <w:lang w:bidi="fa-IR"/>
          <w:color w:val="111111"/>
          <w:sz w:val="28"/>
          <w:szCs w:val="28"/>
          <w:rtl/>
        </w:rPr>
        <w:t xml:space="preserve">ص: 467</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1" w:name="pg14670_158499"/>
    <w:bookmarkEnd w:id="451"/>
    <w:p>
      <w:pPr>
        <w:pStyle w:val="Heading5"/>
      </w:pPr>
      <w:bookmarkStart w:id="2178" w:name="_Toc1636"/>
      <w:r>
        <w:t>[رقم الحدیث الکلی: 18224 - رقم الحدیث الباب: 3]</w:t>
      </w:r>
      <w:bookmarkEnd w:id="2178"/>
    </w:p>
    <w:p>
      <w:pPr>
        <w:pStyle w:val="BookText"/>
      </w:pPr>
      <w:r>
        <w:rPr>
          <w:rFonts w:ascii="Times New Roman" w:hAnsi="Times New Roman" w:eastAsia="Times New Roman" w:cs="Times New Roman"/>
          <w:lang w:val="en-US" w:bidi="en-US"/>
          <w:color w:val="111111"/>
          <w:sz w:val="28"/>
          <w:szCs w:val="28"/>
          <w:rtl/>
        </w:rPr>
        <w:t xml:space="preserve">18224- 3- </w:t>
      </w:r>
      <w:r>
        <w:rPr>
          <w:rStyle w:val="FootnoteReference"/>
        </w:rPr>
        <w:footnoteReference w:id="2982"/>
      </w:r>
      <w:r>
        <w:rPr>
          <w:rFonts w:ascii="Amiri" w:hAnsi="Amiri" w:eastAsia="Amiri" w:cs="Amiri"/>
          <w:lang w:bidi="ar-SA"/>
          <w:color w:val="111111"/>
          <w:sz w:val="28"/>
          <w:szCs w:val="28"/>
          <w:rtl/>
        </w:rPr>
        <w:t xml:space="preserve">قَالَ الْکُلَیْنِیُّ وَ فِی رِوَایَةٍ أَنَّهُ سُئِلَ لِمَ جُعِلَ السَّعْیُ فَقَالَ مَذَلَّةً لِلْجَبَّارِینَ.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 درروایتی سوال شد چرا سعی قرارداده شده فرمودند : چون محل ذلت جباران است .</w:t>
      </w:r>
    </w:p>
    <w:p>
      <w:pPr>
        <w:pStyle w:val="Heading5"/>
      </w:pPr>
      <w:bookmarkStart w:id="2179" w:name="_Toc1637"/>
      <w:r>
        <w:t>[رقم الحدیث الکلی: 18225 - رقم الحدیث الباب: 4]</w:t>
      </w:r>
      <w:bookmarkEnd w:id="2179"/>
    </w:p>
    <w:p>
      <w:pPr>
        <w:pStyle w:val="BookText"/>
      </w:pPr>
      <w:r>
        <w:rPr>
          <w:rFonts w:ascii="Times New Roman" w:hAnsi="Times New Roman" w:eastAsia="Times New Roman" w:cs="Times New Roman"/>
          <w:lang w:val="en-US" w:bidi="en-US"/>
          <w:color w:val="111111"/>
          <w:sz w:val="28"/>
          <w:szCs w:val="28"/>
          <w:rtl/>
        </w:rPr>
        <w:t xml:space="preserve">18225- 4- </w:t>
      </w:r>
      <w:r>
        <w:rPr>
          <w:rStyle w:val="FootnoteReference"/>
        </w:rPr>
        <w:footnoteReference w:id="2983"/>
      </w:r>
      <w:r>
        <w:rPr>
          <w:rFonts w:ascii="Amiri" w:hAnsi="Amiri" w:eastAsia="Amiri" w:cs="Amiri"/>
          <w:lang w:bidi="ar-SA"/>
          <w:color w:val="111111"/>
          <w:sz w:val="28"/>
          <w:szCs w:val="28"/>
          <w:rtl/>
        </w:rPr>
        <w:t xml:space="preserve">وَ عَنْ أَحْمَدَ بْنِ مُحَمَّدٍ عَنِ التَّیْمُلِیِّ عَنِ الْحُسَیْنِ بْنِ أَحْمَدَ الْحَلَبِیِّ عَنْ أَبِیهِ عَنْ رَجُلٍ عَنْ أَبِی عَبْدِ اللَّهِ ع قَالَ: قَالَ: جُعِلَ السَّعْیُ بَیْنَ الصَّفَا وَ الْمَرْوَةِ مَذَلَّةً لِلْجَبَّارِینَ.</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روایتی از مردی نقل شده که امام صادق (علیه‌السلام) فرمودند: «سعی بین صفا و مروه به عنوان خواری و ذلتی برای جبّاران (ستمگران و متکبران) قرار داده شده است.»</w:t>
      </w:r>
    </w:p>
    <w:p>
      <w:pPr>
        <w:pStyle w:val="Heading5"/>
      </w:pPr>
      <w:bookmarkStart w:id="2180" w:name="_Toc1638"/>
      <w:r>
        <w:t>[رقم الحدیث الکلی: 18226 - رقم الحدیث الباب: 5]</w:t>
      </w:r>
      <w:bookmarkEnd w:id="2180"/>
    </w:p>
    <w:p>
      <w:pPr>
        <w:pStyle w:val="BookText"/>
      </w:pPr>
      <w:r>
        <w:rPr>
          <w:rFonts w:ascii="Times New Roman" w:hAnsi="Times New Roman" w:eastAsia="Times New Roman" w:cs="Times New Roman"/>
          <w:lang w:val="en-US" w:bidi="en-US"/>
          <w:color w:val="111111"/>
          <w:sz w:val="28"/>
          <w:szCs w:val="28"/>
          <w:rtl/>
        </w:rPr>
        <w:t xml:space="preserve">18226- 5- </w:t>
      </w:r>
      <w:r>
        <w:rPr>
          <w:rStyle w:val="FootnoteReference"/>
        </w:rPr>
        <w:footnoteReference w:id="2985"/>
      </w:r>
      <w:r>
        <w:rPr>
          <w:rFonts w:ascii="Amiri" w:hAnsi="Amiri" w:eastAsia="Amiri" w:cs="Amiri"/>
          <w:lang w:bidi="ar-SA"/>
          <w:color w:val="111111"/>
          <w:sz w:val="28"/>
          <w:szCs w:val="28"/>
          <w:rtl/>
        </w:rPr>
        <w:t xml:space="preserve">وَ عَنْ عِدَّةٍ مِنْ أَصْحَابِنَا (عَنْ أَحْمَدَ بْنِ مُحَمَّدٍ) </w:t>
      </w:r>
      <w:r>
        <w:rPr>
          <w:rStyle w:val="FootnoteReference"/>
        </w:rPr>
        <w:footnoteReference w:id="2986"/>
      </w:r>
      <w:r>
        <w:rPr>
          <w:rFonts w:ascii="Amiri" w:hAnsi="Amiri" w:eastAsia="Amiri" w:cs="Amiri"/>
          <w:lang w:bidi="ar-SA"/>
          <w:color w:val="111111"/>
          <w:sz w:val="28"/>
          <w:szCs w:val="28"/>
          <w:rtl/>
        </w:rPr>
        <w:t xml:space="preserve">عَنْ سَهْلِ بْنِ زِیَادٍ رَفَعَهُ قَالَ: لَیْسَ لِلَّهِ مَنْسِکٌ أَحَبُّ إِلَیْهِ مِنَ الْمَسْعَی- </w:t>
      </w:r>
      <w:r>
        <w:rPr>
          <w:rStyle w:val="FootnoteReference"/>
        </w:rPr>
        <w:footnoteReference w:id="2987"/>
      </w:r>
      <w:r>
        <w:rPr>
          <w:rFonts w:ascii="Amiri" w:hAnsi="Amiri" w:eastAsia="Amiri" w:cs="Amiri"/>
          <w:lang w:bidi="ar-SA"/>
          <w:color w:val="111111"/>
          <w:sz w:val="28"/>
          <w:szCs w:val="28"/>
          <w:rtl/>
        </w:rPr>
        <w:t xml:space="preserve">وَ ذَلِکَ أَنَّهُ یُذِلُّ فِیهِ الْجَبَّارِینَ.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حصرت صادق علیه السلام : هیچ مکانی پیش خداوند محبوبترازمحل سعی نیست چون درآن همه جباران ذلیل می شوند .</w:t>
      </w:r>
    </w:p>
    <w:p>
      <w:pPr>
        <w:pStyle w:val="Heading5"/>
      </w:pPr>
      <w:bookmarkStart w:id="2181" w:name="_Toc1639"/>
      <w:r>
        <w:t>[رقم الحدیث الکلی: 18227 - رقم الحدیث الباب: 6]</w:t>
      </w:r>
      <w:bookmarkEnd w:id="2181"/>
    </w:p>
    <w:p>
      <w:pPr>
        <w:pStyle w:val="BookText"/>
      </w:pPr>
      <w:r>
        <w:rPr>
          <w:rFonts w:ascii="Times New Roman" w:hAnsi="Times New Roman" w:eastAsia="Times New Roman" w:cs="Times New Roman"/>
          <w:lang w:val="en-US" w:bidi="en-US"/>
          <w:color w:val="111111"/>
          <w:sz w:val="28"/>
          <w:szCs w:val="28"/>
          <w:rtl/>
        </w:rPr>
        <w:t xml:space="preserve">18227- 6- </w:t>
      </w:r>
      <w:r>
        <w:rPr>
          <w:rStyle w:val="FootnoteReference"/>
        </w:rPr>
        <w:footnoteReference w:id="2988"/>
      </w:r>
      <w:r>
        <w:rPr>
          <w:rFonts w:ascii="Amiri" w:hAnsi="Amiri" w:eastAsia="Amiri" w:cs="Amiri"/>
          <w:lang w:bidi="ar-SA"/>
          <w:color w:val="111111"/>
          <w:sz w:val="28"/>
          <w:szCs w:val="28"/>
          <w:rtl/>
        </w:rPr>
        <w:t xml:space="preserve">وَ عَنْهُمْ عَنْ أَحْمَدَ بْنِ مُحَمَّدٍ عَنْ مُعَاوِیَةَ بْنِ حُکَیْمٍ عَنْ مُحَمَّدِ بْنِ أَبِی عُمَیْرٍ عَنِ الْحَسَنِ بْنِ عَلِیٍّ الصَّیْرَفِیِّ عَنْ بَعْضِ أَصْحَابِنَا قَالَ: سُئِلَ أَبُو عَبْدِ اللَّهِ ع عَنِ السَّعْیِ بَیْنَ الصَّفَا وَ الْمَرْوَةِ- فَرِیضَةٌ أَمْ سُنَّةٌ فَقَالَ فَرِیضَةٌ قُلْتُ أَ وَ لَیْسَ قَدْ </w:t>
      </w:r>
      <w:r>
        <w:rPr>
          <w:rStyle w:val="FootnoteReference"/>
        </w:rPr>
        <w:footnoteReference w:id="2989"/>
      </w:r>
      <w:r>
        <w:rPr>
          <w:rFonts w:ascii="Amiri" w:hAnsi="Amiri" w:eastAsia="Amiri" w:cs="Amiri"/>
          <w:lang w:bidi="ar-SA"/>
          <w:color w:val="111111"/>
          <w:sz w:val="28"/>
          <w:szCs w:val="28"/>
          <w:rtl/>
        </w:rPr>
        <w:t xml:space="preserve">قَالَ اللَّهُ عَزَّ وَ جَلَّ فَلا جُناحَ عَلَیْهِ أَنْ یَطَّوَّفَ بِهِما </w:t>
      </w:r>
      <w:r>
        <w:rPr>
          <w:rStyle w:val="FootnoteReference"/>
        </w:rPr>
        <w:footnoteReference w:id="2990"/>
      </w:r>
      <w:r>
        <w:rPr>
          <w:rFonts w:ascii="Amiri" w:hAnsi="Amiri" w:eastAsia="Amiri" w:cs="Amiri"/>
          <w:lang w:bidi="ar-SA"/>
          <w:color w:val="111111"/>
          <w:sz w:val="28"/>
          <w:szCs w:val="28"/>
          <w:rtl/>
        </w:rPr>
        <w:t xml:space="preserve">قَالَ کَانَ ذَلِکَ فِی عُمْرَةِ الْقَضَاءِ- إِنَّ رَسُولَ اللَّهِ ص شَرَطَ عَلَیْهِمْ أَنْ یَرْفَعُوا الْأَصْنَامَ مِنَ الصَّفَا</w:t>
      </w:r>
    </w:p>
    <w:p>
      <w:pPr>
        <w:pStyle w:val="BookText"/>
      </w:pPr>
      <w:r>
        <w:rPr>
          <w:rFonts w:ascii="IRNazanin" w:hAnsi="IRNazanin" w:eastAsia="IRNazanin" w:cs="IRNazanin"/>
          <w:lang w:bidi="fa-IR"/>
          <w:color w:val="111111"/>
          <w:sz w:val="28"/>
          <w:szCs w:val="28"/>
          <w:rtl/>
        </w:rPr>
        <w:t xml:space="preserve">ص: 468</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2" w:name="pg14670_158500"/>
    <w:bookmarkEnd w:id="452"/>
    <w:p>
      <w:pPr>
        <w:pStyle w:val="BookText"/>
      </w:pPr>
      <w:r>
        <w:rPr>
          <w:rFonts w:ascii="Amiri" w:hAnsi="Amiri" w:eastAsia="Amiri" w:cs="Amiri"/>
          <w:lang w:bidi="ar-SA"/>
          <w:color w:val="111111"/>
          <w:sz w:val="28"/>
          <w:szCs w:val="28"/>
          <w:rtl/>
        </w:rPr>
        <w:t xml:space="preserve">وَ الْمَرْوَةِ- فَتَشَاغَلَ رَجُلٌ </w:t>
      </w:r>
      <w:r>
        <w:rPr>
          <w:rStyle w:val="FootnoteReference"/>
        </w:rPr>
        <w:footnoteReference w:id="2991"/>
      </w:r>
      <w:r>
        <w:rPr>
          <w:rFonts w:ascii="Amiri" w:hAnsi="Amiri" w:eastAsia="Amiri" w:cs="Amiri"/>
          <w:lang w:bidi="ar-SA"/>
          <w:color w:val="111111"/>
          <w:sz w:val="28"/>
          <w:szCs w:val="28"/>
          <w:rtl/>
        </w:rPr>
        <w:t xml:space="preserve">تَرَکَ السَّعْیَ حَتَّی انْقَضَتِ الْأَیَّامُ وَ أُعِیدَتِ الْأَصْنَامُ فَجَاءُوا إِلَیْهِ فَقَالُوا یَا رَسُولَ اللَّهِ- إِنَّ فُلَاناً لَمْ یَسْعَ بَیْنَ الصَّفَا وَ الْمَرْوَةِ- وَ قَدْ أُعِیدَتِ الْأَصْنَامُ فَأَنْزَلَ اللَّهُ عَزَّ وَ جَلَّ فَلا جُناحَ عَلَیْهِ أَنْ یَطَّوَّفَ بِهِما </w:t>
      </w:r>
      <w:r>
        <w:rPr>
          <w:rStyle w:val="FootnoteReference"/>
        </w:rPr>
        <w:footnoteReference w:id="2992"/>
      </w:r>
      <w:r>
        <w:rPr>
          <w:rFonts w:ascii="Amiri" w:hAnsi="Amiri" w:eastAsia="Amiri" w:cs="Amiri"/>
          <w:lang w:bidi="ar-SA"/>
          <w:color w:val="111111"/>
          <w:sz w:val="28"/>
          <w:szCs w:val="28"/>
          <w:rtl/>
        </w:rPr>
        <w:t xml:space="preserve">أَیْ وَ عَلَیْهِمَا الْأَصْنَامُ.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برخی اصحاب نقل شده است که می‌گوید: از امام صادق (علیه‌السلام) درباره سعی بین صفا و مروه پرسیده شد که آیا واجب است یا سنت (مستحب)؟ امام (علیه‌السلام) فرمودند: واجب است. پرسیدم: آیا خداوند عز و جل نفرموده است: «پس گناهی بر او نیست که بین آن دو طواف کند» (سوره بقره، آیه 158)؟ امام فرمودند: این (آیه) در جریان عمره قضا نازل شد، هنگامی که رسول خدا (صلی‌الله‌علیه‌وآله) به آنان شرط کرده بود که بت‌ها را از صفا و مروه بردارند. مردی به دلیل اشتغال، سعی را ترک کرد تا ایام عمره تمام شد و بت‌ها دوباره به جای خود بازگردانده شدند. آن‌ها نزد پیامبر آمدند و گفتند: ای رسول خدا، فلانی بین صفا و مروه سعی نکرده است و بت‌ها دوباره بر آن‌ها قرار گرفته‌اند. خداوند عز و جل این آیه را نازل کرد: «پس گناهی بر او نیست که بین آن دو طواف کند» (سوره بقره، آیه 158)؛ یعنی در حالی که بت‌ها بر روی آن دو قرار دارند.</w:t>
      </w:r>
    </w:p>
    <w:p>
      <w:pPr>
        <w:pStyle w:val="Heading5"/>
      </w:pPr>
      <w:bookmarkStart w:id="2182" w:name="_Toc1640"/>
      <w:r>
        <w:t>[رقم الحدیث الکلی: 18228 - رقم الحدیث الباب: 7]</w:t>
      </w:r>
      <w:bookmarkEnd w:id="2182"/>
    </w:p>
    <w:p>
      <w:pPr>
        <w:pStyle w:val="BookText"/>
      </w:pPr>
      <w:r>
        <w:rPr>
          <w:rFonts w:ascii="Times New Roman" w:hAnsi="Times New Roman" w:eastAsia="Times New Roman" w:cs="Times New Roman"/>
          <w:lang w:val="en-US" w:bidi="en-US"/>
          <w:color w:val="111111"/>
          <w:sz w:val="28"/>
          <w:szCs w:val="28"/>
          <w:rtl/>
        </w:rPr>
        <w:t xml:space="preserve">18228- 7- </w:t>
      </w:r>
      <w:r>
        <w:rPr>
          <w:rStyle w:val="FootnoteReference"/>
        </w:rPr>
        <w:footnoteReference w:id="2994"/>
      </w:r>
      <w:r>
        <w:rPr>
          <w:rFonts w:ascii="Amiri" w:hAnsi="Amiri" w:eastAsia="Amiri" w:cs="Amiri"/>
          <w:lang w:bidi="ar-SA"/>
          <w:color w:val="111111"/>
          <w:sz w:val="28"/>
          <w:szCs w:val="28"/>
          <w:rtl/>
        </w:rPr>
        <w:t xml:space="preserve">مُحَمَّدُ بْنُ عَلِیِّ بْنِ الْحُسَیْنِ بِإِسْنَادِهِ عَنْ زُرَارَةَ وَ مُحَمَّدِ بْنِ مُسْلِمٍ عَنْ أَبِی عَبْدِ اللَّهِ ع </w:t>
      </w:r>
      <w:r>
        <w:rPr>
          <w:rStyle w:val="FootnoteReference"/>
        </w:rPr>
        <w:footnoteReference w:id="2995"/>
      </w:r>
      <w:r>
        <w:rPr>
          <w:rFonts w:ascii="Amiri" w:hAnsi="Amiri" w:eastAsia="Amiri" w:cs="Amiri"/>
          <w:lang w:bidi="ar-SA"/>
          <w:color w:val="111111"/>
          <w:sz w:val="28"/>
          <w:szCs w:val="28"/>
          <w:rtl/>
        </w:rPr>
        <w:t xml:space="preserve">فِی حَدِیثِ قَصْرِ الصَّلَاةِ قَالَ: أَ وَ لَیْسَ قَالَ اللَّهُ عَزَّ وَ جَلَّ إِنَّ الصَّفا وَ الْمَرْوَةَ- مِنْ شَعائِرِ اللَّهِ فَمَنْ حَجَّ الْبَیْتَ أَوِ اعْتَمَرَ فَلا جُناحَ عَلَیْهِ أَنْ یَطَّوَّفَ بِهِما </w:t>
      </w:r>
      <w:r>
        <w:rPr>
          <w:rStyle w:val="FootnoteReference"/>
        </w:rPr>
        <w:footnoteReference w:id="2996"/>
      </w:r>
      <w:r>
        <w:rPr>
          <w:rFonts w:ascii="Amiri" w:hAnsi="Amiri" w:eastAsia="Amiri" w:cs="Amiri"/>
          <w:lang w:bidi="ar-SA"/>
          <w:color w:val="111111"/>
          <w:sz w:val="28"/>
          <w:szCs w:val="28"/>
          <w:rtl/>
        </w:rPr>
        <w:t xml:space="preserve">أَ لَا تَرَوْنَ أَنَّ الطَّوَافَ بِهِمَا وَاجِبٌ مَفْرُوضٌ لِأَنَّ اللَّهَ عَزَّ وَ جَلَّ قَدْ ذَکَرَهُ فِی کِتَابِهِ- وَ صَنَعَهُ نَبِیُّهُ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(علیه‌السلام) در حدیثی درباره قصر نماز (کوتاه کردن نماز) نقل می‌کند که امام فرمودند: «آیا خداوند عز و جل نفرموده است: "همانا صفا و مروه از شعائر الهی هستند. پس کسی که حج خانه خدا کند یا عمره به جا آورد، گناهی بر او نیست که بین آن دو طواف کند" (سوره بقره، آیه 158)؟ آیا نمی‌بینید که طواف بین آن‌ها واجب و فرض شده است، زیرا خداوند عز و جل آن را در کتابش ذکر کرده و پیامبرش (صلی‌الله‌علیه‌وآله) نیز آن را انجام داده است.»</w:t>
      </w:r>
    </w:p>
    <w:p>
      <w:pPr>
        <w:pStyle w:val="Heading5"/>
      </w:pPr>
      <w:bookmarkStart w:id="2183" w:name="_Toc1641"/>
      <w:r>
        <w:t>[رقم الحدیث الکلی: 18229 - رقم الحدیث الباب: 8]</w:t>
      </w:r>
      <w:bookmarkEnd w:id="2183"/>
    </w:p>
    <w:p>
      <w:pPr>
        <w:pStyle w:val="BookText"/>
      </w:pPr>
      <w:r>
        <w:rPr>
          <w:rFonts w:ascii="Times New Roman" w:hAnsi="Times New Roman" w:eastAsia="Times New Roman" w:cs="Times New Roman"/>
          <w:lang w:val="en-US" w:bidi="en-US"/>
          <w:color w:val="111111"/>
          <w:sz w:val="28"/>
          <w:szCs w:val="28"/>
          <w:rtl/>
        </w:rPr>
        <w:t xml:space="preserve">18229- 8- </w:t>
      </w:r>
      <w:r>
        <w:rPr>
          <w:rStyle w:val="FootnoteReference"/>
        </w:rPr>
        <w:footnoteReference w:id="2997"/>
      </w:r>
      <w:r>
        <w:rPr>
          <w:rFonts w:ascii="Amiri" w:hAnsi="Amiri" w:eastAsia="Amiri" w:cs="Amiri"/>
          <w:lang w:bidi="ar-SA"/>
          <w:color w:val="111111"/>
          <w:sz w:val="28"/>
          <w:szCs w:val="28"/>
          <w:rtl/>
        </w:rPr>
        <w:t xml:space="preserve">قَالَ رُوِیَ أَنَّ الْحَاجَّ إِذَا سَعَی بَیْنَ الصَّفَا وَ الْمَرْوَةِ خَرَجَ مِنْ ذُنُوبِهِ.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که روایت شده است: «هنگامی که حاجی بین صفا و مروه سعی می‌کند، از گناهان خود پاک می‌شود.»</w:t>
      </w:r>
    </w:p>
    <w:p>
      <w:pPr>
        <w:pStyle w:val="Heading5"/>
      </w:pPr>
      <w:bookmarkStart w:id="2184" w:name="_Toc1642"/>
      <w:r>
        <w:t>[رقم الحدیث الکلی: 18230 - رقم الحدیث الباب: 9]</w:t>
      </w:r>
      <w:bookmarkEnd w:id="2184"/>
    </w:p>
    <w:p>
      <w:pPr>
        <w:pStyle w:val="BookText"/>
      </w:pPr>
      <w:r>
        <w:rPr>
          <w:rFonts w:ascii="Times New Roman" w:hAnsi="Times New Roman" w:eastAsia="Times New Roman" w:cs="Times New Roman"/>
          <w:lang w:val="en-US" w:bidi="en-US"/>
          <w:color w:val="111111"/>
          <w:sz w:val="28"/>
          <w:szCs w:val="28"/>
          <w:rtl/>
        </w:rPr>
        <w:t xml:space="preserve">18230- 9- </w:t>
      </w:r>
      <w:r>
        <w:rPr>
          <w:rStyle w:val="FootnoteReference"/>
        </w:rPr>
        <w:footnoteReference w:id="2998"/>
      </w:r>
      <w:r>
        <w:rPr>
          <w:rFonts w:ascii="Amiri" w:hAnsi="Amiri" w:eastAsia="Amiri" w:cs="Amiri"/>
          <w:lang w:bidi="ar-SA"/>
          <w:color w:val="111111"/>
          <w:sz w:val="28"/>
          <w:szCs w:val="28"/>
          <w:rtl/>
        </w:rPr>
        <w:t xml:space="preserve">قَالَ وَ قَالَ عَلِیُّ بْنُ الْحُسَیْنِ ع السَّاعِی بَیْنَ الصَّفَا وَ الْمَرْوَةِ- تَشْفَعُ لَهُ الْمَلَائِکَةُ فَیُشَفَّعُ </w:t>
      </w:r>
      <w:r>
        <w:rPr>
          <w:rStyle w:val="FootnoteReference"/>
        </w:rPr>
        <w:footnoteReference w:id="2999"/>
      </w:r>
      <w:r>
        <w:rPr>
          <w:rFonts w:ascii="Amiri" w:hAnsi="Amiri" w:eastAsia="Amiri" w:cs="Amiri"/>
          <w:lang w:bidi="ar-SA"/>
          <w:color w:val="111111"/>
          <w:sz w:val="28"/>
          <w:szCs w:val="28"/>
          <w:rtl/>
        </w:rPr>
        <w:t xml:space="preserve">فِیهِ بِالْإِیجَابِ.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بن حسین (علیه‌السلام) فرمودند: «برای کسی که بین صفا و مروه سعی می‌کند، فرشتگان شفاعت می‌کنند و شفاعت او پذیرفته می‌شود.»</w:t>
      </w:r>
    </w:p>
    <w:p>
      <w:pPr>
        <w:pStyle w:val="BookText"/>
      </w:pPr>
      <w:r>
        <w:rPr>
          <w:rFonts w:ascii="IRNazanin" w:hAnsi="IRNazanin" w:eastAsia="IRNazanin" w:cs="IRNazanin"/>
          <w:lang w:bidi="fa-IR"/>
          <w:color w:val="111111"/>
          <w:sz w:val="28"/>
          <w:szCs w:val="28"/>
          <w:rtl/>
        </w:rPr>
        <w:t xml:space="preserve">ص: 469</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3" w:name="pg14670_158501"/>
    <w:bookmarkEnd w:id="453"/>
    <w:p>
      <w:pPr>
        <w:pStyle w:val="Heading5"/>
      </w:pPr>
      <w:bookmarkStart w:id="2185" w:name="_Toc1643"/>
      <w:r>
        <w:t>[رقم الحدیث الکلی: 18231 - رقم الحدیث الباب: 10]</w:t>
      </w:r>
      <w:bookmarkEnd w:id="2185"/>
    </w:p>
    <w:p>
      <w:pPr>
        <w:pStyle w:val="BookText"/>
      </w:pPr>
      <w:r>
        <w:rPr>
          <w:rFonts w:ascii="Times New Roman" w:hAnsi="Times New Roman" w:eastAsia="Times New Roman" w:cs="Times New Roman"/>
          <w:lang w:val="en-US" w:bidi="en-US"/>
          <w:color w:val="111111"/>
          <w:sz w:val="28"/>
          <w:szCs w:val="28"/>
          <w:rtl/>
        </w:rPr>
        <w:t xml:space="preserve">18231- 10- </w:t>
      </w:r>
      <w:r>
        <w:rPr>
          <w:rStyle w:val="FootnoteReference"/>
        </w:rPr>
        <w:footnoteReference w:id="3000"/>
      </w:r>
      <w:r>
        <w:rPr>
          <w:rFonts w:ascii="Amiri" w:hAnsi="Amiri" w:eastAsia="Amiri" w:cs="Amiri"/>
          <w:lang w:bidi="ar-SA"/>
          <w:color w:val="111111"/>
          <w:sz w:val="28"/>
          <w:szCs w:val="28"/>
          <w:rtl/>
        </w:rPr>
        <w:t xml:space="preserve">وَ فِی الْعِلَلِ عَنْ أَبِیهِ عَنْ سَعْدِ بْنِ عَبْدِ اللَّهِ عَنْ یَعْقُوبَ بْنِ یَزِیدَ عَنْ مُحَمَّدِ بْنِ أَبِی عُمَیْرٍ عَنْ مُعَاوِیَةَ بْنِ عَمَّارٍ عَنْ أَبِی عَبْدِ اللَّهِ ع قَالَ: إِنَّ إِبْرَاهِیمَ لَمَّا خَلَّفَ إِسْمَاعِیلَ بِمَکَّةَ عَطِشَ الصَّبِیُّ وَ کَانَ فِیمَا بَیْنَ الصَّفَا وَ الْمَرْوَةِ شَجَرٌ فَخَرَجَتْ أُمُّهُ حَتَّی قَامَتْ عَلَی الصَّفَا- فَقَالَتْ هَلْ بِالْوَادِی مِنْ أَنِیسٍ فَلَمْ یُجِبْهَا أَحَدٌ فَمَضَتْ حَتَّی انْتَهَتْ إِلَی الْمَرْوَةِ- فَقَالَتْ هَلْ بِالْوَادِی مِنْ أَنِیسٍ فَلَمْ تُجَبْ </w:t>
      </w:r>
      <w:r>
        <w:rPr>
          <w:rStyle w:val="FootnoteReference"/>
        </w:rPr>
        <w:footnoteReference w:id="3001"/>
      </w:r>
      <w:r>
        <w:rPr>
          <w:rFonts w:ascii="Amiri" w:hAnsi="Amiri" w:eastAsia="Amiri" w:cs="Amiri"/>
          <w:lang w:bidi="ar-SA"/>
          <w:color w:val="111111"/>
          <w:sz w:val="28"/>
          <w:szCs w:val="28"/>
          <w:rtl/>
        </w:rPr>
        <w:t xml:space="preserve">ثُمَّ رَجَعَتْ إِلَی الصَّفَا- فَقَالَتْ کَذَلِکَ حَتَّی صَنَعَتْ ذَلِکَ سَبْعاً فَأَجْرَی اللَّهُ ذَلِکَ سُنَّةً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می‌کند که ایشان فرمودند: «هنگامی که ابراهیم (علیه‌السلام) اسماعیل را در مکه گذاشت، کودک تشنه شد و بین صفا و مروه درختانی وجود داشت. مادرش (هاجر) بیرون آمد و بر روی صفا ایستاد و گفت: آیا در این دره کسی هست؟ اما کسی پاسخ نداد. سپس به سوی مروه رفت و همان سؤال را پرسید، ولی باز هم کسی پاسخ نداد. سپس به صفا برگشت و این کار را هفت بار تکرار کرد. خداوند این عمل را به عنوان سنت قرار داد.»</w:t>
      </w:r>
    </w:p>
    <w:p>
      <w:pPr>
        <w:pStyle w:val="Heading5"/>
      </w:pPr>
      <w:bookmarkStart w:id="2186" w:name="_Toc1644"/>
      <w:r>
        <w:t>[رقم الحدیث الکلی: 18232 - رقم الحدیث الباب: 11]</w:t>
      </w:r>
      <w:bookmarkEnd w:id="2186"/>
    </w:p>
    <w:p>
      <w:pPr>
        <w:pStyle w:val="BookText"/>
      </w:pPr>
      <w:r>
        <w:rPr>
          <w:rFonts w:ascii="Times New Roman" w:hAnsi="Times New Roman" w:eastAsia="Times New Roman" w:cs="Times New Roman"/>
          <w:lang w:val="en-US" w:bidi="en-US"/>
          <w:color w:val="111111"/>
          <w:sz w:val="28"/>
          <w:szCs w:val="28"/>
          <w:rtl/>
        </w:rPr>
        <w:t xml:space="preserve">18232- 11- </w:t>
      </w:r>
      <w:r>
        <w:rPr>
          <w:rStyle w:val="FootnoteReference"/>
        </w:rPr>
        <w:footnoteReference w:id="3002"/>
      </w:r>
      <w:r>
        <w:rPr>
          <w:rFonts w:ascii="Amiri" w:hAnsi="Amiri" w:eastAsia="Amiri" w:cs="Amiri"/>
          <w:lang w:bidi="ar-SA"/>
          <w:color w:val="111111"/>
          <w:sz w:val="28"/>
          <w:szCs w:val="28"/>
          <w:rtl/>
        </w:rPr>
        <w:t xml:space="preserve">وَ عَنْ أَبِیهِ عَنْ سَعْدٍ عَنْ أَیُّوبَ بْنِ نُوحٍ عَنْ صَفْوَانَ بْنِ یَحْیَی عَنْ مُعَاوِیَةَ بْنِ عَمَّارٍ عَنْ أَبِی عَبْدِ اللَّهِ ع قَالَ: صَارَ السَّعْیُ بَیْنَ الصَّفَا وَ الْمَرْوَةِ- لِأَنَّ إِبْرَاهِیمَ ع عَرَضَ لَهُ إِبْلِیسُ- فَأَمَرَ </w:t>
      </w:r>
      <w:r>
        <w:rPr>
          <w:rStyle w:val="FootnoteReference"/>
        </w:rPr>
        <w:footnoteReference w:id="3003"/>
      </w:r>
      <w:r>
        <w:rPr>
          <w:rFonts w:ascii="Amiri" w:hAnsi="Amiri" w:eastAsia="Amiri" w:cs="Amiri"/>
          <w:lang w:bidi="ar-SA"/>
          <w:color w:val="111111"/>
          <w:sz w:val="28"/>
          <w:szCs w:val="28"/>
          <w:rtl/>
        </w:rPr>
        <w:t xml:space="preserve">جَبْرَئِیلُ ع فَشَدَّ عَلَیْهِ فَهَرَبَ مِنْهُ فَجَرَتْ بِهِ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می‌کند که ایشان فرمودند: «سعی بین صفا و مروه به این دلیل واجب شد که ابراهیم (علیه‌السلام) با ابلیس مواجه شد. جبرئیل (علیه‌السلام) به او دستور داد که به سوی ابلیس هجوم بیاورد، و ابلیس از او گریخت. این عمل به عنوان سنت قرار داده شد.»</w:t>
      </w:r>
    </w:p>
    <w:p>
      <w:pPr>
        <w:pStyle w:val="Heading5"/>
      </w:pPr>
      <w:bookmarkStart w:id="2187" w:name="_Toc1645"/>
      <w:r>
        <w:t>[رقم الحدیث الکلی: 18233 - رقم الحدیث الباب: 12]</w:t>
      </w:r>
      <w:bookmarkEnd w:id="2187"/>
    </w:p>
    <w:p>
      <w:pPr>
        <w:pStyle w:val="BookText"/>
      </w:pPr>
      <w:r>
        <w:rPr>
          <w:rFonts w:ascii="Times New Roman" w:hAnsi="Times New Roman" w:eastAsia="Times New Roman" w:cs="Times New Roman"/>
          <w:lang w:val="en-US" w:bidi="en-US"/>
          <w:color w:val="111111"/>
          <w:sz w:val="28"/>
          <w:szCs w:val="28"/>
          <w:rtl/>
        </w:rPr>
        <w:t xml:space="preserve">18233- 12- </w:t>
      </w:r>
      <w:r>
        <w:rPr>
          <w:rStyle w:val="FootnoteReference"/>
        </w:rPr>
        <w:footnoteReference w:id="3004"/>
      </w:r>
      <w:r>
        <w:rPr>
          <w:rFonts w:ascii="Amiri" w:hAnsi="Amiri" w:eastAsia="Amiri" w:cs="Amiri"/>
          <w:lang w:bidi="ar-SA"/>
          <w:color w:val="111111"/>
          <w:sz w:val="28"/>
          <w:szCs w:val="28"/>
          <w:rtl/>
        </w:rPr>
        <w:t xml:space="preserve">وَ عَنْ أَبِیهِ عَنْ سَعْدٍ عَنْ أَحْمَدَ وَ عَبْدِ اللَّهِ ابْنَیْ مُحَمَّدِ بْنِ عِیسَی عَنْ مُحَمَّدِ بْنِ أَبِی عُمَیْرٍ عَنْ حَمَّادٍ عَنِ الْحَلَبِیِّ قَالَ: قُلْتُ لِأَبِی عَبْدِ اللَّهِ ع لِمَ جُعِلَ السَّعْیُ بَیْنَ الصَّفَا وَ الْمَرْوَةِ- قَالَ لِأَنَّ الشَّیْطَانَ تَرَاءَی لِإِبْرَاهِیمَ ع فِی الْوَادِی فَسَعَی وَ هُوَ مَنَازِلُ الشَّیَاطِینِ.</w:t>
      </w:r>
    </w:p>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3005"/>
      </w:r>
    </w:p>
    <w:p>
      <w:pPr>
        <w:pStyle w:val="BookText"/>
      </w:pPr>
      <w:r>
        <w:rPr>
          <w:rFonts w:ascii="IRNazanin" w:hAnsi="IRNazanin" w:eastAsia="IRNazanin" w:cs="IRNazanin"/>
          <w:lang w:bidi="fa-IR"/>
          <w:color w:val="111111"/>
          <w:sz w:val="28"/>
          <w:szCs w:val="28"/>
          <w:rtl/>
        </w:rPr>
        <w:t xml:space="preserve">ص: 470</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4" w:name="pg14670_158502"/>
    <w:bookmarkEnd w:id="454"/>
    <w:p>
      <w:pPr>
        <w:pStyle w:val="BookText"/>
      </w:pPr>
      <w:r>
        <w:rPr>
          <w:rFonts w:ascii="Amiri" w:hAnsi="Amiri" w:eastAsia="Amiri" w:cs="Amiri"/>
          <w:lang w:bidi="ar-SA"/>
          <w:color w:val="111111"/>
          <w:sz w:val="28"/>
          <w:szCs w:val="28"/>
          <w:rtl/>
        </w:rPr>
        <w:t xml:space="preserve">وَ رَوَاهُ ابْنُ إِدْرِیسَ فِی آخِرِ السَّرَائِرِ نَقْلًا مِنْ نَوَادِرِ الْبَزَنْطِیِّ عَنِ الْحَلَبِیِّ إِلَّا أَنَّهُ قَالَ فَسَعَی إِبْرَاهِیمُ مِنْهُ کَرَاهَةَ أَنْ یُکَلِّمَهُ </w:t>
      </w:r>
      <w:r>
        <w:rPr>
          <w:rStyle w:val="FootnoteReference"/>
        </w:rPr>
        <w:footnoteReference w:id="30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می‌کند که به امام صادق (علیه‌السلام) عرض کردم: چرا سعی بین صفا و مروه واجب شده است؟ امام (علیه‌السلام) فرمودند: «زیرا شیطان در وادی (دره) بر ابراهیم (علیه‌السلام) ظاهر شد و او سعی کرد؛ و این مکان‌ها منازل (محل‌های رفت و آمد) شیاطین است.»</w:t>
      </w:r>
    </w:p>
    <w:p>
      <w:pPr>
        <w:pStyle w:val="Heading5"/>
      </w:pPr>
      <w:bookmarkStart w:id="2188" w:name="_Toc1646"/>
      <w:r>
        <w:t>[رقم الحدیث الکلی: 18234 - رقم الحدیث الباب: 13]</w:t>
      </w:r>
      <w:bookmarkEnd w:id="2188"/>
    </w:p>
    <w:p>
      <w:pPr>
        <w:pStyle w:val="BookText"/>
      </w:pPr>
      <w:r>
        <w:rPr>
          <w:rFonts w:ascii="Times New Roman" w:hAnsi="Times New Roman" w:eastAsia="Times New Roman" w:cs="Times New Roman"/>
          <w:lang w:val="en-US" w:bidi="en-US"/>
          <w:color w:val="111111"/>
          <w:sz w:val="28"/>
          <w:szCs w:val="28"/>
          <w:rtl/>
        </w:rPr>
        <w:t xml:space="preserve">18234- 13- </w:t>
      </w:r>
      <w:r>
        <w:rPr>
          <w:rStyle w:val="FootnoteReference"/>
        </w:rPr>
        <w:footnoteReference w:id="3007"/>
      </w:r>
      <w:r>
        <w:rPr>
          <w:rFonts w:ascii="Amiri" w:hAnsi="Amiri" w:eastAsia="Amiri" w:cs="Amiri"/>
          <w:lang w:bidi="ar-SA"/>
          <w:color w:val="111111"/>
          <w:sz w:val="28"/>
          <w:szCs w:val="28"/>
          <w:rtl/>
        </w:rPr>
        <w:t xml:space="preserve">وَ عَنْ أَبِیهِ عَنْ سَعْدٍ عَنْ مُحَمَّدِ بْنِ الْحُسَیْنِ بْنِ أَبِی الْخَطَّابِ عَنِ ابْنِ أَبِی عُمَیْرٍ عَنْ مُعَاوِیَةَ بْنِ عَمَّارٍ قَالَ: قَالَ أَبُو عَبْدِ اللَّهِ ع مَا لِلَّهِ عَزَّ وَ جَلَّ مَنْسِکٌ أَحَبُّ إِلَی اللَّهِ مِنْ مَوْضِعِ السَّعْیِ </w:t>
      </w:r>
      <w:r>
        <w:rPr>
          <w:rStyle w:val="FootnoteReference"/>
        </w:rPr>
        <w:footnoteReference w:id="3008"/>
      </w:r>
      <w:r>
        <w:rPr>
          <w:rFonts w:ascii="Amiri" w:hAnsi="Amiri" w:eastAsia="Amiri" w:cs="Amiri"/>
          <w:lang w:bidi="ar-SA"/>
          <w:color w:val="111111"/>
          <w:sz w:val="28"/>
          <w:szCs w:val="28"/>
          <w:rtl/>
        </w:rPr>
        <w:t xml:space="preserve">وَ ذَلِکَ أَنَّهُ یَذِلُّ فِیهِ کُلُّ جَبَّارٍ عَنِیدٍ.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حصرت صادق علیه السلام : هیچ مکانی پیش خداوند محبوبترازمحل سعی نیست چون درآن همه جباران ذلیل می شوند .</w:t>
      </w:r>
    </w:p>
    <w:p>
      <w:pPr>
        <w:pStyle w:val="Heading5"/>
      </w:pPr>
      <w:bookmarkStart w:id="2189" w:name="_Toc1647"/>
      <w:r>
        <w:t>[رقم الحدیث الکلی: 18235 - رقم الحدیث الباب: 14]</w:t>
      </w:r>
      <w:bookmarkEnd w:id="2189"/>
    </w:p>
    <w:p>
      <w:pPr>
        <w:pStyle w:val="BookText"/>
      </w:pPr>
      <w:r>
        <w:rPr>
          <w:rFonts w:ascii="Times New Roman" w:hAnsi="Times New Roman" w:eastAsia="Times New Roman" w:cs="Times New Roman"/>
          <w:lang w:val="en-US" w:bidi="en-US"/>
          <w:color w:val="111111"/>
          <w:sz w:val="28"/>
          <w:szCs w:val="28"/>
          <w:rtl/>
        </w:rPr>
        <w:t xml:space="preserve">18235- 14- </w:t>
      </w:r>
      <w:r>
        <w:rPr>
          <w:rStyle w:val="FootnoteReference"/>
        </w:rPr>
        <w:footnoteReference w:id="3009"/>
      </w:r>
      <w:r>
        <w:rPr>
          <w:rFonts w:ascii="Amiri" w:hAnsi="Amiri" w:eastAsia="Amiri" w:cs="Amiri"/>
          <w:lang w:bidi="ar-SA"/>
          <w:color w:val="111111"/>
          <w:sz w:val="28"/>
          <w:szCs w:val="28"/>
          <w:rtl/>
        </w:rPr>
        <w:t xml:space="preserve">وَ عَنْ مُحَمَّدِ بْنِ الْحَسَنِ عَنْ مُحَمَّدِ بْنِ یَحْیَی وَ أَحْمَدَ بْنِ إِدْرِیسَ عَنْ مُحَمَّدِ بْنِ أَحْمَدَ بْنِ یَحْیَی عَنْ مُحَمَّدِ بْنِ الْحُسَیْنِ بْنِ أَبِی الْخَطَّابِ عَنْ مُحَمَّدِ بْنِ مُسْلِمٍ عَنْ یُونُسَ عَنْ أَبِی بَصِیرٍ قَالَ سَمِعْتُ أَبَا عَبْدِ اللَّهِ ع یَقُولُ مَا مِنْ بُقْعَةٍ أَحَبَّ إِلَی اللَّهِ مِنَ الْمَسْعَی- لِأَنَّهُ یَذِلُّ فِیهِ کُلُّ جَبَّارٍ.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حصرت صادق علیه السلام : هیچ مکانی پیش خداوند محبوبترازمحل سعی نیست چون درآن همه جباران ذلیل می شوند .</w:t>
      </w:r>
    </w:p>
    <w:p>
      <w:pPr>
        <w:pStyle w:val="Heading5"/>
      </w:pPr>
      <w:bookmarkStart w:id="2190" w:name="_Toc1648"/>
      <w:r>
        <w:t>[رقم الحدیث الکلی: 18236 - رقم الحدیث الباب: 15]</w:t>
      </w:r>
      <w:bookmarkEnd w:id="2190"/>
    </w:p>
    <w:p>
      <w:pPr>
        <w:pStyle w:val="BookText"/>
      </w:pPr>
      <w:r>
        <w:rPr>
          <w:rFonts w:ascii="Times New Roman" w:hAnsi="Times New Roman" w:eastAsia="Times New Roman" w:cs="Times New Roman"/>
          <w:lang w:val="en-US" w:bidi="en-US"/>
          <w:color w:val="111111"/>
          <w:sz w:val="28"/>
          <w:szCs w:val="28"/>
          <w:rtl/>
        </w:rPr>
        <w:t xml:space="preserve">18236- 15- </w:t>
      </w:r>
      <w:r>
        <w:rPr>
          <w:rStyle w:val="FootnoteReference"/>
        </w:rPr>
        <w:footnoteReference w:id="3010"/>
      </w:r>
      <w:r>
        <w:rPr>
          <w:rFonts w:ascii="Amiri" w:hAnsi="Amiri" w:eastAsia="Amiri" w:cs="Amiri"/>
          <w:lang w:bidi="ar-SA"/>
          <w:color w:val="111111"/>
          <w:sz w:val="28"/>
          <w:szCs w:val="28"/>
          <w:rtl/>
        </w:rPr>
        <w:t xml:space="preserve">أَحْمَدُ بْنُ مُحَمَّدِ بْنِ خَالِدٍ الْبَرْقِیُّ فِی الْمَحَاسِنِ عَنِ ابْنِ مَحْبُوبٍ عَنْ عَلِیِّ بْنِ رِئَابٍ عَنْ مُحَمَّدِ بْنِ قَیْسٍ عَنْ أَبِی جَعْفَرٍ ع قَالَ: قَالَ رَسُولُ اللَّهِ ص </w:t>
      </w:r>
      <w:r>
        <w:rPr>
          <w:rStyle w:val="FootnoteReference"/>
        </w:rPr>
        <w:footnoteReference w:id="3011"/>
      </w:r>
      <w:r>
        <w:rPr>
          <w:rFonts w:ascii="Amiri" w:hAnsi="Amiri" w:eastAsia="Amiri" w:cs="Amiri"/>
          <w:lang w:bidi="ar-SA"/>
          <w:color w:val="111111"/>
          <w:sz w:val="28"/>
          <w:szCs w:val="28"/>
          <w:rtl/>
        </w:rPr>
        <w:t xml:space="preserve">لِرَجُلٍ مِنَ الْأَنْصَارِ- إِذَا سَعَیْتَ بَیْنَ الصَّفَا وَ الْمَرْوَةِ- کَانَ لَکَ عِنْدَ اللَّهِ أَجْرُ مَنْ حَجَّ مَاشِیاً مِنْ بِلَادِهِ وَ مِثْلُ أَجْرِ مَنْ أَعْتَقَ سَبْعِینَ رَقَبَةً مُؤْمِنَةً.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(علیه‌السلام) نقل می‌کند که رسول خدا (صلی‌الله‌علیه‌وآله) به مردی از انصار فرمودند: «هرگاه بین صفا و مروه سعی کنی، نزد خداوند پاداش کسی را داری که پیاده از سرزمین خود به حج آمده باشد و همچنین پاداش کسی که هفتاد بنده مؤمن را آزاد کرده باشد.»</w:t>
      </w:r>
    </w:p>
    <w:p>
      <w:pPr>
        <w:pStyle w:val="Heading5"/>
      </w:pPr>
      <w:bookmarkStart w:id="2191" w:name="_Toc1649"/>
      <w:r>
        <w:t>[رقم الحدیث الکلی: 18237 - رقم الحدیث الباب: 16]</w:t>
      </w:r>
      <w:bookmarkEnd w:id="2191"/>
    </w:p>
    <w:p>
      <w:pPr>
        <w:pStyle w:val="BookText"/>
      </w:pPr>
      <w:r>
        <w:rPr>
          <w:rFonts w:ascii="Times New Roman" w:hAnsi="Times New Roman" w:eastAsia="Times New Roman" w:cs="Times New Roman"/>
          <w:lang w:val="en-US" w:bidi="en-US"/>
          <w:color w:val="111111"/>
          <w:sz w:val="28"/>
          <w:szCs w:val="28"/>
          <w:rtl/>
        </w:rPr>
        <w:t xml:space="preserve">18237- 16- </w:t>
      </w:r>
      <w:r>
        <w:rPr>
          <w:rStyle w:val="FootnoteReference"/>
        </w:rPr>
        <w:footnoteReference w:id="3012"/>
      </w:r>
      <w:r>
        <w:rPr>
          <w:rFonts w:ascii="Amiri" w:hAnsi="Amiri" w:eastAsia="Amiri" w:cs="Amiri"/>
          <w:lang w:bidi="ar-SA"/>
          <w:color w:val="111111"/>
          <w:sz w:val="28"/>
          <w:szCs w:val="28"/>
          <w:rtl/>
        </w:rPr>
        <w:t xml:space="preserve">عَبْدُ اللَّهِ بْنُ جَعْفَرٍ الْحِمْیَرِیُّ فِی قُرْبِ الْإِسْنَادِ عَنْ</w:t>
      </w:r>
    </w:p>
    <w:p>
      <w:pPr>
        <w:pStyle w:val="BookText"/>
      </w:pPr>
      <w:r>
        <w:rPr>
          <w:rFonts w:ascii="IRNazanin" w:hAnsi="IRNazanin" w:eastAsia="IRNazanin" w:cs="IRNazanin"/>
          <w:lang w:bidi="fa-IR"/>
          <w:color w:val="111111"/>
          <w:sz w:val="28"/>
          <w:szCs w:val="28"/>
          <w:rtl/>
        </w:rPr>
        <w:t xml:space="preserve">ص: 471</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5" w:name="pg14670_158503"/>
    <w:bookmarkEnd w:id="455"/>
    <w:p>
      <w:pPr>
        <w:pStyle w:val="BookText"/>
      </w:pPr>
      <w:r>
        <w:rPr>
          <w:rFonts w:ascii="Amiri" w:hAnsi="Amiri" w:eastAsia="Amiri" w:cs="Amiri"/>
          <w:lang w:bidi="ar-SA"/>
          <w:color w:val="111111"/>
          <w:sz w:val="28"/>
          <w:szCs w:val="28"/>
          <w:rtl/>
        </w:rPr>
        <w:t xml:space="preserve">عَبْدِ اللَّهِ بْنِ الْحَسَنِ عَنْ جَدِّهِ عَلِیِّ بْنِ جَعْفَرٍ عَنْ أَخِیهِ مُوسَی ع قَالَ: سَأَلْتُهُ عَنِ السَّعْیِ بَیْنَ الصَّفَا وَ الْمَرْوَةِ- فَقَالَ جُعِلَ لِسَعْیِ إِبْرَاهِیمَ ع.</w:t>
      </w:r>
    </w:p>
    <w:p>
      <w:pPr>
        <w:pStyle w:val="BookText"/>
      </w:pPr>
      <w:r>
        <w:rPr>
          <w:rFonts w:ascii="Amiri" w:hAnsi="Amiri" w:eastAsia="Amiri" w:cs="Amiri"/>
          <w:lang w:bidi="ar-SA"/>
          <w:color w:val="111111"/>
          <w:sz w:val="28"/>
          <w:szCs w:val="28"/>
          <w:rtl/>
        </w:rPr>
        <w:t xml:space="preserve">أَقُولُ: وَ تَقَدَّمَ مَا یَدُلُّ عَلَی ذَلِکَ فِی أَحَادِیثِ کَیْفِیَّةِ الْحَجِّ </w:t>
      </w:r>
      <w:r>
        <w:rPr>
          <w:rStyle w:val="FootnoteReference"/>
        </w:rPr>
        <w:footnoteReference w:id="3013"/>
      </w:r>
      <w:r>
        <w:rPr>
          <w:rFonts w:ascii="Amiri" w:hAnsi="Amiri" w:eastAsia="Amiri" w:cs="Amiri"/>
          <w:lang w:bidi="ar-SA"/>
          <w:color w:val="111111"/>
          <w:sz w:val="28"/>
          <w:szCs w:val="28"/>
          <w:rtl/>
        </w:rPr>
        <w:t xml:space="preserve">وَ غَیْرِهَا </w:t>
      </w:r>
      <w:r>
        <w:rPr>
          <w:rStyle w:val="FootnoteReference"/>
        </w:rPr>
        <w:footnoteReference w:id="3014"/>
      </w:r>
      <w:r>
        <w:rPr>
          <w:rFonts w:ascii="Amiri" w:hAnsi="Amiri" w:eastAsia="Amiri" w:cs="Amiri"/>
          <w:lang w:bidi="ar-SA"/>
          <w:color w:val="111111"/>
          <w:sz w:val="28"/>
          <w:szCs w:val="28"/>
          <w:rtl/>
        </w:rPr>
        <w:t xml:space="preserve">وَ یَأْتِی مَا یَدُلُّ عَلَیْهِ </w:t>
      </w:r>
      <w:r>
        <w:rPr>
          <w:rStyle w:val="FootnoteReference"/>
        </w:rPr>
        <w:footnoteReference w:id="3015"/>
      </w:r>
      <w:r>
        <w:rPr>
          <w:rFonts w:ascii="Amiri" w:hAnsi="Amiri" w:eastAsia="Amiri" w:cs="Amiri"/>
          <w:lang w:bidi="ar-SA"/>
          <w:color w:val="111111"/>
          <w:sz w:val="28"/>
          <w:szCs w:val="28"/>
          <w:rtl/>
        </w:rPr>
        <w:t xml:space="preserve">وَ أَمَّا مَا مَرَّ فِی أَحَادِیثِ الْجِمَاعِ فِی أَثْنَاءِ الطَّوَافِ وَ السَّعْیِ مِنْ أَنَّ السَّعْیَ سُنَّةٌ فَقَدْ تَقَدَّمَ تَأْوِیلُهُ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کاظم (علیه‌السلام) نقل می‌کند که او را درباره سعی بین صفا و مروه پرسیدم. امام (علیه‌السلام) فرمودند: «این سعی به دلیل سعی ابراهیم (علیه‌السلام) قرار داده شده است.»</w:t>
      </w:r>
    </w:p>
    <w:p>
      <w:pPr>
        <w:pStyle w:val="Heading4"/>
      </w:pPr>
      <w:bookmarkStart w:id="2192" w:name="_Toc1650"/>
      <w:r>
        <w:t>2- بَابُ اسْتِحْبَابِ الْمُبَادَرَةِ بِالسَّعْیِ عَقِیبَ رَکْعَتَیِ الطَّوَافِ وَ الِابْتِدَاءِ بِتَقْبِیلِ الْحَجَرِ وَ اسْتِلَامِهِ وَ الشُّرْبِ مِنْ مَاءِ زَمْزَمَ مِنَ الدَّلْوِ الْمُقَابِلِ لِلْحَجَرِ وَ الصَّبِّ مِنْهُ عَلَی الرَّأْسِ وَ الْبَدَنِ</w:t>
      </w:r>
      <w:bookmarkEnd w:id="2192"/>
    </w:p>
    <w:p>
      <w:pPr>
        <w:pStyle w:val="Heading5"/>
      </w:pPr>
      <w:bookmarkStart w:id="2193" w:name="_Toc1651"/>
      <w:r>
        <w:t>اشارة</w:t>
      </w:r>
      <w:bookmarkEnd w:id="2193"/>
    </w:p>
    <w:p>
      <w:pPr>
        <w:pStyle w:val="BookText"/>
      </w:pPr>
      <w:r>
        <w:rPr>
          <w:rStyle w:val="FootnoteReference"/>
        </w:rPr>
        <w:footnoteReference w:id="3017"/>
      </w:r>
      <w:r>
        <w:rPr>
          <w:rFonts w:ascii="Amiri" w:hAnsi="Amiri" w:eastAsia="Amiri" w:cs="Amiri"/>
          <w:lang w:bidi="ar-SA"/>
          <w:color w:val="111111"/>
          <w:sz w:val="28"/>
          <w:szCs w:val="28"/>
          <w:rtl/>
        </w:rPr>
        <w:t xml:space="preserve">2 بَابُ اسْتِحْبَابِ الْمُبَادَرَةِ بِالسَّعْیِ عَقِیبَ رَکْعَتَیِ الطَّوَافِ وَ الِابْتِدَاءِ بِتَقْبِیلِ الْحَجَرِ وَ اسْتِلَامِهِ وَ الشُّرْبِ مِنْ مَاءِ زَمْزَمَ مِنَ الدَّلْوِ الْمُقَابِلِ لِلْحَجَرِ وَ الصَّبِّ مِنْهُ عَلَی الرَّأْسِ وَ الْبَدَنِ دَاعِیاً بِالْمَأْثُورِ وَ أَنْ یَسْتَقِیَ مِنْهَا بِیَدِهِ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4" w:name="_Toc1652"/>
      <w:r>
        <w:t>[رقم الحدیث الکلی: 18238 - رقم الحدیث الباب: 1]</w:t>
      </w:r>
      <w:bookmarkEnd w:id="2194"/>
    </w:p>
    <w:p>
      <w:pPr>
        <w:pStyle w:val="BookText"/>
      </w:pPr>
      <w:r>
        <w:rPr>
          <w:rFonts w:ascii="Times New Roman" w:hAnsi="Times New Roman" w:eastAsia="Times New Roman" w:cs="Times New Roman"/>
          <w:lang w:val="en-US" w:bidi="en-US"/>
          <w:color w:val="111111"/>
          <w:sz w:val="28"/>
          <w:szCs w:val="28"/>
          <w:rtl/>
        </w:rPr>
        <w:t xml:space="preserve">18238- 1- </w:t>
      </w:r>
      <w:r>
        <w:rPr>
          <w:rStyle w:val="FootnoteReference"/>
        </w:rPr>
        <w:footnoteReference w:id="3018"/>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472</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6" w:name="pg14670_158504"/>
    <w:bookmarkEnd w:id="456"/>
    <w:p>
      <w:pPr>
        <w:pStyle w:val="BookText"/>
      </w:pPr>
      <w:r>
        <w:rPr>
          <w:rFonts w:ascii="Amiri" w:hAnsi="Amiri" w:eastAsia="Amiri" w:cs="Amiri"/>
          <w:lang w:bidi="ar-SA"/>
          <w:color w:val="111111"/>
          <w:sz w:val="28"/>
          <w:szCs w:val="28"/>
          <w:rtl/>
        </w:rPr>
        <w:t xml:space="preserve">ابْنِ أَبِی عُمَیْرٍ وَ عَنْ مُحَمَّدِ بْنِ إِسْمَاعِیلَ عَنِ الْفَضْلِ بْنِ شَاذَانَ عَنْ صَفْوَانَ وَ ابْنِ أَبِی عُمَیْرٍ عَنْ مُعَاوِیَةَ بْنِ عَمَّارٍ عَنْ أَبِی عَبْدِ اللَّهِ ع قَالَ: إِذَا فَرَغْتَ مِنَ الرَّکْعَتَیْنِ فَائْتِ الْحَجَرَ الْأَسْوَدَ- فَقَبِّلْهُ وَ اسْتَلِمْهُ وَ أَشِرْ إِلَیْهِ </w:t>
      </w:r>
      <w:r>
        <w:rPr>
          <w:rStyle w:val="FootnoteReference"/>
        </w:rPr>
        <w:footnoteReference w:id="3019"/>
      </w:r>
      <w:r>
        <w:rPr>
          <w:rFonts w:ascii="Amiri" w:hAnsi="Amiri" w:eastAsia="Amiri" w:cs="Amiri"/>
          <w:lang w:bidi="ar-SA"/>
          <w:color w:val="111111"/>
          <w:sz w:val="28"/>
          <w:szCs w:val="28"/>
          <w:rtl/>
        </w:rPr>
        <w:t xml:space="preserve">فَإِنَّهُ لَا بُدَّ مِنْ ذَلِکَ وَ قَالَ إِنْ قَدَرْتَ أَنْ تَشْرَبَ مِنْ مَاءِ زَمْزَمَ- قَبْلَ أَنْ تَخْرُجَ إِلَی الصَّفَا فَافْعَلْ وَ تَقُولُ حِینَ تَشْرَبُ اللَّهُمَّ اجْعَلْهُ عِلْماً نَافِعاً وَ رِزْقاً وَاسِعاً وَ شِفَاءً مِنْ کُلِّ دَاءٍ وَ سُقْمٍ- قَالَ وَ بَلَغَنَا أَنَّ رَسُولَ اللَّهِ ص قَالَ حِینَ نَظَرَ إِلَی زَمْزَمَ لَوْ لَا أَنِّی أَشُقُّ </w:t>
      </w:r>
      <w:r>
        <w:rPr>
          <w:rStyle w:val="FootnoteReference"/>
        </w:rPr>
        <w:footnoteReference w:id="3020"/>
      </w:r>
      <w:r>
        <w:rPr>
          <w:rFonts w:ascii="Amiri" w:hAnsi="Amiri" w:eastAsia="Amiri" w:cs="Amiri"/>
          <w:lang w:bidi="ar-SA"/>
          <w:color w:val="111111"/>
          <w:sz w:val="28"/>
          <w:szCs w:val="28"/>
          <w:rtl/>
        </w:rPr>
        <w:t xml:space="preserve">عَلَی أُمَّتِی لَأَخَذْتُ مِنْهُ ذَنُوباً </w:t>
      </w:r>
      <w:r>
        <w:rPr>
          <w:rStyle w:val="FootnoteReference"/>
        </w:rPr>
        <w:footnoteReference w:id="3021"/>
      </w:r>
      <w:r>
        <w:rPr>
          <w:rFonts w:ascii="Amiri" w:hAnsi="Amiri" w:eastAsia="Amiri" w:cs="Amiri"/>
          <w:lang w:bidi="ar-SA"/>
          <w:color w:val="111111"/>
          <w:sz w:val="28"/>
          <w:szCs w:val="28"/>
          <w:rtl/>
        </w:rPr>
        <w:t xml:space="preserve">أَوْ ذَنُوبَیْنِ.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کرده است که: هنگامی که از دو رکعت (نماز) فارغ شدی، به سمت حجرالأسود برو - آن را ببوس و دست بر آن بکش و به سوی آن اشاره کن، زیرا انجام این کار ضروری است. و امام (ع) فرمود: اگر می‌توانی پیش از اینکه به سمت صفا بروی از آب زمزم بنوشی، این کار را انجام بده. و هنگامی که آب را می‌نوشی، بگو: "خدایا، این آب را علمی نافع، رزقی وسیع، و شفایی از هر بیماری و درد قرار بده." امام (ع) فرمود: به ما رسیده است که رسول خدا (ص) هنگامی که به زمزم نگاه کرد، فرمود: "اگر بر امتم سخت نمی‌بود، از این آب دلو یا دو دلو برمی‌داشتم."</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"ذنب" در عربی به معنای "دلوی که آب داشته باشد" است.</w:t>
      </w:r>
    </w:p>
    <w:p>
      <w:pPr>
        <w:pStyle w:val="Heading5"/>
      </w:pPr>
      <w:bookmarkStart w:id="2195" w:name="_Toc1653"/>
      <w:r>
        <w:t>[رقم الحدیث الکلی: 18239 - رقم الحدیث الباب: 2]</w:t>
      </w:r>
      <w:bookmarkEnd w:id="2195"/>
    </w:p>
    <w:p>
      <w:pPr>
        <w:pStyle w:val="BookText"/>
      </w:pPr>
      <w:r>
        <w:rPr>
          <w:rFonts w:ascii="Times New Roman" w:hAnsi="Times New Roman" w:eastAsia="Times New Roman" w:cs="Times New Roman"/>
          <w:lang w:val="en-US" w:bidi="en-US"/>
          <w:color w:val="111111"/>
          <w:sz w:val="28"/>
          <w:szCs w:val="28"/>
          <w:rtl/>
        </w:rPr>
        <w:t xml:space="preserve">18239- 2- </w:t>
      </w:r>
      <w:r>
        <w:rPr>
          <w:rStyle w:val="FootnoteReference"/>
        </w:rPr>
        <w:footnoteReference w:id="3022"/>
      </w:r>
      <w:r>
        <w:rPr>
          <w:rFonts w:ascii="Amiri" w:hAnsi="Amiri" w:eastAsia="Amiri" w:cs="Amiri"/>
          <w:lang w:bidi="ar-SA"/>
          <w:color w:val="111111"/>
          <w:sz w:val="28"/>
          <w:szCs w:val="28"/>
          <w:rtl/>
        </w:rPr>
        <w:t xml:space="preserve">وَ عَنْهُ عَنْ أَبِیهِ عَنِ ابْنِ أَبِی عُمَیْرٍ عَنْ حَمَّادٍ عَنِ الْحَلَبِیِّ عَنْ أَبِی عَبْدِ اللَّهِ ع قَالَ: إِذَا فَرَغَ الرَّجُلُ مِنْ طَوَافِهِ وَ صَلَّی رَکْعَتَیْنِ فَلْیَأْتِ زَمْزَمَ وَ یَسْتَقِی </w:t>
      </w:r>
      <w:r>
        <w:rPr>
          <w:rStyle w:val="FootnoteReference"/>
        </w:rPr>
        <w:footnoteReference w:id="3023"/>
      </w:r>
      <w:r>
        <w:rPr>
          <w:rFonts w:ascii="Amiri" w:hAnsi="Amiri" w:eastAsia="Amiri" w:cs="Amiri"/>
          <w:lang w:bidi="ar-SA"/>
          <w:color w:val="111111"/>
          <w:sz w:val="28"/>
          <w:szCs w:val="28"/>
          <w:rtl/>
        </w:rPr>
        <w:t xml:space="preserve">مِنْهُ ذَنُوباً أَوْ ذَنُوبَیْنِ فَلْیَشْرَبْ </w:t>
      </w:r>
      <w:r>
        <w:rPr>
          <w:rStyle w:val="FootnoteReference"/>
        </w:rPr>
        <w:footnoteReference w:id="3024"/>
      </w:r>
      <w:r>
        <w:rPr>
          <w:rFonts w:ascii="Amiri" w:hAnsi="Amiri" w:eastAsia="Amiri" w:cs="Amiri"/>
          <w:lang w:bidi="ar-SA"/>
          <w:color w:val="111111"/>
          <w:sz w:val="28"/>
          <w:szCs w:val="28"/>
          <w:rtl/>
        </w:rPr>
        <w:t xml:space="preserve">مِنْهُ وَ لْیَصُبَّ عَلَی رَأْسِهِ وَ ظَهْرِهِ وَ بَطْنِهِ وَ یَقُولُ اللَّهُمَّ اجْعَلْهُ عِلْماً نَافِعاً وَ رِزْقاً وَاسِعاً وَ شِفَاءً مِنْ کُلِّ دَاءٍ وَ سُقْمٍ- ثُمَّ یَعُودُ إِلَی الْحَجَرِ الْأَسْوَدِ.</w:t>
      </w:r>
    </w:p>
    <w:p>
      <w:pPr>
        <w:pStyle w:val="BookText"/>
      </w:pPr>
      <w:r>
        <w:rPr>
          <w:rFonts w:ascii="IRNazanin" w:hAnsi="IRNazanin" w:eastAsia="IRNazanin" w:cs="IRNazanin"/>
          <w:lang w:bidi="fa-IR"/>
          <w:color w:val="111111"/>
          <w:sz w:val="28"/>
          <w:szCs w:val="28"/>
          <w:rtl/>
        </w:rPr>
        <w:t xml:space="preserve">ص: 473</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7" w:name="pg14670_158505"/>
    <w:bookmarkEnd w:id="457"/>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2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کرده است که: هنگامی که مرد (یا شخص) طواف خود را به پایان رساند و دو رکعت نماز خواند، به سمت زمزم برود و از آن دلو یا دو دلو آب بکشد. سپس از آن آب بنوشد و بر سر، پشت، و شکم خود بریزد و بگوید: "خدایا، این آب را علمی نافع، رزقی وسیع، و شفایی از هر بیماری و درد قرار بده." سپس دوباره به سمت حجرالأسود بازگردد.</w:t>
      </w:r>
    </w:p>
    <w:p>
      <w:pPr>
        <w:pStyle w:val="Heading5"/>
      </w:pPr>
      <w:bookmarkStart w:id="2196" w:name="_Toc1654"/>
      <w:r>
        <w:t>[رقم الحدیث الکلی: 18240 - رقم الحدیث الباب: 3]</w:t>
      </w:r>
      <w:bookmarkEnd w:id="2196"/>
    </w:p>
    <w:p>
      <w:pPr>
        <w:pStyle w:val="BookText"/>
      </w:pPr>
      <w:r>
        <w:rPr>
          <w:rFonts w:ascii="Times New Roman" w:hAnsi="Times New Roman" w:eastAsia="Times New Roman" w:cs="Times New Roman"/>
          <w:lang w:val="en-US" w:bidi="en-US"/>
          <w:color w:val="111111"/>
          <w:sz w:val="28"/>
          <w:szCs w:val="28"/>
          <w:rtl/>
        </w:rPr>
        <w:t xml:space="preserve">18240- 3- </w:t>
      </w:r>
      <w:r>
        <w:rPr>
          <w:rStyle w:val="FootnoteReference"/>
        </w:rPr>
        <w:footnoteReference w:id="3026"/>
      </w:r>
      <w:r>
        <w:rPr>
          <w:rFonts w:ascii="Amiri" w:hAnsi="Amiri" w:eastAsia="Amiri" w:cs="Amiri"/>
          <w:lang w:bidi="ar-SA"/>
          <w:color w:val="111111"/>
          <w:sz w:val="28"/>
          <w:szCs w:val="28"/>
          <w:rtl/>
        </w:rPr>
        <w:t xml:space="preserve">وَ عَنْ مُحَمَّدِ بْنِ یَحْیَی عَنْ أَحْمَدَ بْنِ مُحَمَّدٍ عَنْ عَلِیِّ بْنِ مَهْزِیَارَ قَالَ: رَأَیْتُ أَبَا جَعْفَرٍ الثَّانِیَ ع لَیْلَةَ الزِّیَارَةِ طَافَ طَوَافَ النِّسَاءِ وَ صَلَّی خَلْفَ الْمَقَامِ- ثُمَّ دَخَلَ زَمْزَمَ فَاسْتَقَی مِنْهَا بِیَدِهِ بِالدَّلْوِ الَّذِی یَلِی الْحَجَرَ وَ شَرِبَ مِنْهُ وَ صَبَّ عَلَی بَعْضِ جَسَدِهِ ثُمَّ اطَّلَعَ فِی زَمْزَمَ مَرَّتَیْنِ وَ أَخْبَرَنِی بَعْضُ أَصْحَابِنَا أَنَّهُ رَآهُ بَعْدَ ذَلِکَ بِسَنَةٍ فَعَلَ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روایت کرده است که: امام جواد (ع) را در شب زیارت دیدم که طواف نساء انجام داد و پشت مقام (مقام ابراهیم) نماز خواند. سپس وارد (چاه) زمزم شد و با دست خود از آن با دلو نزدیک حجر آب کشید و از آن نوشید و مقداری از آن را بر بعضی از بدن خود ریخت. سپس دو بار به داخل زمزم نگاه کرد. و بعضی از دوستان ما به من خبر دادند که او را سال بعد از آن دیدند که همین کار را انجام داد.</w:t>
      </w:r>
    </w:p>
    <w:p>
      <w:pPr>
        <w:pStyle w:val="Heading5"/>
      </w:pPr>
      <w:bookmarkStart w:id="2197" w:name="_Toc1655"/>
      <w:r>
        <w:t>[رقم الحدیث الکلی: 18241 - رقم الحدیث الباب: 4]</w:t>
      </w:r>
      <w:bookmarkEnd w:id="2197"/>
    </w:p>
    <w:p>
      <w:pPr>
        <w:pStyle w:val="BookText"/>
      </w:pPr>
      <w:r>
        <w:rPr>
          <w:rFonts w:ascii="Times New Roman" w:hAnsi="Times New Roman" w:eastAsia="Times New Roman" w:cs="Times New Roman"/>
          <w:lang w:val="en-US" w:bidi="en-US"/>
          <w:color w:val="111111"/>
          <w:sz w:val="28"/>
          <w:szCs w:val="28"/>
          <w:rtl/>
        </w:rPr>
        <w:t xml:space="preserve">18241- 4- </w:t>
      </w:r>
      <w:r>
        <w:rPr>
          <w:rStyle w:val="FootnoteReference"/>
        </w:rPr>
        <w:footnoteReference w:id="3027"/>
      </w:r>
      <w:r>
        <w:rPr>
          <w:rFonts w:ascii="Amiri" w:hAnsi="Amiri" w:eastAsia="Amiri" w:cs="Amiri"/>
          <w:lang w:bidi="ar-SA"/>
          <w:color w:val="111111"/>
          <w:sz w:val="28"/>
          <w:szCs w:val="28"/>
          <w:rtl/>
        </w:rPr>
        <w:t xml:space="preserve">مُحَمَّدُ بْنُ الْحَسَنِ بِإِسْنَادِهِ عَنِ الْحُسَیْنِ بْنِ سَعِیدٍ عَنْ مُحَمَّدِ بْنِ أَبِی عُمَیْرٍ عَنْ حَفْصِ بْنِ الْبَخْتَرِیِّ عَنْ أَبِی الْحَسَنِ مُوسَی ع وَ عَنِ ابْنِ أَبِی عُمَیْرٍ عَنْ حَمَّادِ بْنِ عُثْمَانَ عَنْ عُبَیْدِ اللَّهِ بْنِ عَلِیٍّ الْحَلَبِیِّ عَنْ أَبِی عَبْدِ اللَّهِ ع قَالا یُسْتَحَبُّ أَنْ تَسْتَقِیَ مِنْ مَاءِ زَمْزَمَ دَلْواً أَوْ دَلْوَیْنِ فَتَشْرَبَ مِنْهُ وَ تَصُبَّ عَلَی رَأْسِکَ وَ جَسَدِکَ وَ لْیَکُنْ ذَلِکَ مِنَ الدَّلْوِ الَّذِی بِحِذَاءِ الْحَجَرِ.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از امام صادق (ع) روایت کرده است که: مستحب است که از آب زمزم یک دلو یا دو دلو بکشی، از آن بنوشی و بر سر و بدنت بریزی، و این کار را با دلو کنار حجر (حجرالأسود) انجام دهی.</w:t>
      </w:r>
    </w:p>
    <w:p>
      <w:pPr>
        <w:pStyle w:val="Heading5"/>
      </w:pPr>
      <w:bookmarkStart w:id="2198" w:name="_Toc1656"/>
      <w:r>
        <w:t>[رقم الحدیث الکلی: 18242 - رقم الحدیث الباب: 5]</w:t>
      </w:r>
      <w:bookmarkEnd w:id="2198"/>
    </w:p>
    <w:p>
      <w:pPr>
        <w:pStyle w:val="BookText"/>
      </w:pPr>
      <w:r>
        <w:rPr>
          <w:rFonts w:ascii="Times New Roman" w:hAnsi="Times New Roman" w:eastAsia="Times New Roman" w:cs="Times New Roman"/>
          <w:lang w:val="en-US" w:bidi="en-US"/>
          <w:color w:val="111111"/>
          <w:sz w:val="28"/>
          <w:szCs w:val="28"/>
          <w:rtl/>
        </w:rPr>
        <w:t xml:space="preserve">18242- 5- </w:t>
      </w:r>
      <w:r>
        <w:rPr>
          <w:rStyle w:val="FootnoteReference"/>
        </w:rPr>
        <w:footnoteReference w:id="3028"/>
      </w:r>
      <w:r>
        <w:rPr>
          <w:rFonts w:ascii="Amiri" w:hAnsi="Amiri" w:eastAsia="Amiri" w:cs="Amiri"/>
          <w:lang w:bidi="ar-SA"/>
          <w:color w:val="111111"/>
          <w:sz w:val="28"/>
          <w:szCs w:val="28"/>
          <w:rtl/>
        </w:rPr>
        <w:t xml:space="preserve">وَ بِإِسْنَادِهِ عَنْ مُوسَی بْنِ الْقَاسِمِ عَنْ صَفْوَانَ بْنِ یَحْیَی عَنْ مُعَاوِیَةَ بْنِ عَمَّارٍ عَنْ أَبِی عَبْدِ اللَّهِ ع قَالَ: أَسْمَاءُ زَمْزَمَ رَکْضَةُ جَبْرَئِیلَ وَ سُقْیَا إِسْمَاعِیلَ- وَ حَفِیرَةُ عَبْدِ الْمُطَّلِبِ وَ زَمْزَمُ وَ الْمَصُونَةُ- </w:t>
      </w:r>
      <w:r>
        <w:rPr>
          <w:rStyle w:val="FootnoteReference"/>
        </w:rPr>
        <w:footnoteReference w:id="3029"/>
      </w:r>
      <w:r>
        <w:rPr>
          <w:rFonts w:ascii="Amiri" w:hAnsi="Amiri" w:eastAsia="Amiri" w:cs="Amiri"/>
          <w:lang w:bidi="ar-SA"/>
          <w:color w:val="111111"/>
          <w:sz w:val="28"/>
          <w:szCs w:val="28"/>
          <w:rtl/>
        </w:rPr>
        <w:t xml:space="preserve">وَ السُّقْیَا وَ طَعَامُ طُعْمٍ وَ شِفَاءُ سُقْمٍ.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کرده است که فرمود: نام‌های زمزم عبارتند از: "رکضة جبرئیل" (ضربه جبرئیل)، "سقیا اسماعیل" (نوشاندن به اسماعیل)، "حفیره عبدالمطلب" (چاه عبدالمطلب)، "زمزم"، "المصونة" (محافظت‌شده)، "السقیا" (نوشاندنی)، "طعام طعم" (غذای خوراکی) و "شفاء سقم" (شفای بیماری).</w:t>
      </w:r>
    </w:p>
    <w:p>
      <w:pPr>
        <w:pStyle w:val="BookText"/>
      </w:pPr>
      <w:r>
        <w:rPr>
          <w:rFonts w:ascii="IRNazanin" w:hAnsi="IRNazanin" w:eastAsia="IRNazanin" w:cs="IRNazanin"/>
          <w:lang w:bidi="fa-IR"/>
          <w:color w:val="111111"/>
          <w:sz w:val="28"/>
          <w:szCs w:val="28"/>
          <w:rtl/>
        </w:rPr>
        <w:t xml:space="preserve">ص: 474</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8" w:name="pg14670_158506"/>
    <w:bookmarkEnd w:id="458"/>
    <w:p>
      <w:pPr>
        <w:pStyle w:val="Heading4"/>
      </w:pPr>
      <w:bookmarkStart w:id="2199" w:name="_Toc1657"/>
      <w:r>
        <w:t>3- بَابُ اسْتِحْبَابِ الْخُرُوجِ إِلَی الصَّفَا مِنَ الْبَابِ الْمُقَابِلِ لِلْحَجَرِ عَلَی سَکِینَةٍ وَ وَقَارٍ</w:t>
      </w:r>
      <w:bookmarkEnd w:id="2199"/>
    </w:p>
    <w:p>
      <w:pPr>
        <w:pStyle w:val="Heading5"/>
      </w:pPr>
      <w:bookmarkStart w:id="2200" w:name="_Toc1658"/>
      <w:r>
        <w:t>اشارة</w:t>
      </w:r>
      <w:bookmarkEnd w:id="2200"/>
    </w:p>
    <w:p>
      <w:pPr>
        <w:pStyle w:val="BookText"/>
      </w:pPr>
      <w:r>
        <w:rPr>
          <w:rStyle w:val="FootnoteReference"/>
        </w:rPr>
        <w:footnoteReference w:id="3031"/>
      </w:r>
      <w:r>
        <w:rPr>
          <w:rFonts w:ascii="Amiri" w:hAnsi="Amiri" w:eastAsia="Amiri" w:cs="Amiri"/>
          <w:lang w:bidi="ar-SA"/>
          <w:color w:val="111111"/>
          <w:sz w:val="28"/>
          <w:szCs w:val="28"/>
          <w:rtl/>
        </w:rPr>
        <w:t xml:space="preserve">3 بَابُ اسْتِحْبَابِ الْخُرُوجِ إِلَی الصَّفَا مِنَ الْبَابِ الْمُقَابِلِ لِلْحَجَرِ عَلَی سَکِینَةٍ وَ وَقَارٍ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1" w:name="_Toc1659"/>
      <w:r>
        <w:t>[رقم الحدیث الکلی: 18243 - رقم الحدیث الباب: 1]</w:t>
      </w:r>
      <w:bookmarkEnd w:id="2201"/>
    </w:p>
    <w:p>
      <w:pPr>
        <w:pStyle w:val="BookText"/>
      </w:pPr>
      <w:r>
        <w:rPr>
          <w:rFonts w:ascii="Times New Roman" w:hAnsi="Times New Roman" w:eastAsia="Times New Roman" w:cs="Times New Roman"/>
          <w:lang w:val="en-US" w:bidi="en-US"/>
          <w:color w:val="111111"/>
          <w:sz w:val="28"/>
          <w:szCs w:val="28"/>
          <w:rtl/>
        </w:rPr>
        <w:t xml:space="preserve">18243- 1- </w:t>
      </w:r>
      <w:r>
        <w:rPr>
          <w:rStyle w:val="FootnoteReference"/>
        </w:rPr>
        <w:footnoteReference w:id="3032"/>
      </w:r>
      <w:r>
        <w:rPr>
          <w:rFonts w:ascii="Amiri" w:hAnsi="Amiri" w:eastAsia="Amiri" w:cs="Amiri"/>
          <w:lang w:bidi="ar-SA"/>
          <w:color w:val="111111"/>
          <w:sz w:val="28"/>
          <w:szCs w:val="28"/>
          <w:rtl/>
        </w:rPr>
        <w:t xml:space="preserve">مُحَمَّدُ بْنُ یَعْقُوبَ عَنْ عِدَّةٍ مِنْ أَصْحَابِنَا عَنْ أَحْمَدَ بْنِ مُحَمَّدٍ عَنِ الْحُسَیْنِ بْنِ سَعِیدٍ عَنْ صَفْوَانَ بْنِ یَحْیَی عَنْ عَبْدِ الْحَمِیدِ بْنِ سَعِیدٍ </w:t>
      </w:r>
      <w:r>
        <w:rPr>
          <w:rStyle w:val="FootnoteReference"/>
        </w:rPr>
        <w:footnoteReference w:id="3033"/>
      </w:r>
      <w:r>
        <w:rPr>
          <w:rFonts w:ascii="Amiri" w:hAnsi="Amiri" w:eastAsia="Amiri" w:cs="Amiri"/>
          <w:lang w:bidi="ar-SA"/>
          <w:color w:val="111111"/>
          <w:sz w:val="28"/>
          <w:szCs w:val="28"/>
          <w:rtl/>
        </w:rPr>
        <w:t xml:space="preserve">قَالَ: سَأَلْتُ أَبَا إِبْرَاهِیمَ ع عَنْ بَابِ الصَّفَا- قُلْتُ إِنَّ أَصْحَابَنَا قَدْ اخْتَلَفُوا فِیهِ بَعْضُهُمْ یَقُولُ الَّذِی یَلِی السِّقَایَةَ وَ بَعْضُهُمْ یَقُولُ الَّذِی یَلِی </w:t>
      </w:r>
      <w:r>
        <w:rPr>
          <w:rStyle w:val="FootnoteReference"/>
        </w:rPr>
        <w:footnoteReference w:id="3034"/>
      </w:r>
      <w:r>
        <w:rPr>
          <w:rFonts w:ascii="Amiri" w:hAnsi="Amiri" w:eastAsia="Amiri" w:cs="Amiri"/>
          <w:lang w:bidi="ar-SA"/>
          <w:color w:val="111111"/>
          <w:sz w:val="28"/>
          <w:szCs w:val="28"/>
          <w:rtl/>
        </w:rPr>
        <w:t xml:space="preserve">الْحَجَرَ- فَقَالَ هُوَ (الَّذِی یَلِی </w:t>
      </w:r>
      <w:r>
        <w:rPr>
          <w:rStyle w:val="FootnoteReference"/>
        </w:rPr>
        <w:footnoteReference w:id="3035"/>
      </w:r>
      <w:r>
        <w:rPr>
          <w:rFonts w:ascii="Amiri" w:hAnsi="Amiri" w:eastAsia="Amiri" w:cs="Amiri"/>
          <w:lang w:bidi="ar-SA"/>
          <w:color w:val="111111"/>
          <w:sz w:val="28"/>
          <w:szCs w:val="28"/>
          <w:rtl/>
        </w:rPr>
        <w:t xml:space="preserve">الْحَجَرَ- وَ) الَّذِی یَلِی السِّقَایَةَ مُحْدَثٌ صَنَعَهُ دَاوُدُ وَ فَتَحَهُ دَاوُدُ.</w:t>
      </w:r>
    </w:p>
    <w:p>
      <w:pPr>
        <w:pStyle w:val="BookText"/>
      </w:pPr>
      <w:r>
        <w:rPr>
          <w:rFonts w:ascii="Amiri" w:hAnsi="Amiri" w:eastAsia="Amiri" w:cs="Amiri"/>
          <w:lang w:bidi="ar-SA"/>
          <w:color w:val="111111"/>
          <w:sz w:val="28"/>
          <w:szCs w:val="28"/>
          <w:rtl/>
        </w:rPr>
        <w:t xml:space="preserve">وَ رَوَاهُ الصَّدُوقُ بِإِسْنَادِهِ عَنْ صَفْوَانَ </w:t>
      </w:r>
      <w:r>
        <w:rPr>
          <w:rStyle w:val="FootnoteReference"/>
        </w:rPr>
        <w:footnoteReference w:id="3036"/>
      </w:r>
    </w:p>
    <w:p>
      <w:pPr>
        <w:pStyle w:val="BookText"/>
      </w:pPr>
      <w:r>
        <w:rPr>
          <w:rFonts w:ascii="Amiri" w:hAnsi="Amiri" w:eastAsia="Amiri" w:cs="Amiri"/>
          <w:lang w:bidi="ar-SA"/>
          <w:color w:val="111111"/>
          <w:sz w:val="28"/>
          <w:szCs w:val="28"/>
          <w:rtl/>
        </w:rPr>
        <w:t xml:space="preserve">وَ رَوَاهُ الشَّیْخُ عَنْ مُوسَی بْنِ الْقَاسِمِ عَنْ صَفْوَانَ وَ ابْنِ أَبِی عُمَیْرٍ عَنْ عَبْدِ الْحَمِیدِ نَحْوَهُ إِلَّا أَنَّهُ قَالَ عَنِ الْبَابِ الَّذِی یَخْرُجُ مِنْهُ إِلَی الصَّفَا </w:t>
      </w:r>
      <w:r>
        <w:rPr>
          <w:rStyle w:val="FootnoteReference"/>
        </w:rPr>
        <w:footnoteReference w:id="30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عبدالحمید بن سعد گفت: از امام کاظم (ع) درباره "باب الصفا" سؤال کردم. گفتم: اصحاب ما در مورد آن اختلاف دارند. برخی می‌گویند که (باب الصفا) نزدیک به "السقایة" (محل سقایة) است و برخی دیگر می‌گویند که نزدیک به حجر (حجرالأسود) است. امام فرمود: آن (باب الصفا) نزدیک به حجر است، و آنچه که نزدیک به سقایة است، جدید است و آن را داود ساخته و باز کرده است.</w:t>
      </w:r>
    </w:p>
    <w:p>
      <w:pPr>
        <w:pStyle w:val="Heading5"/>
      </w:pPr>
      <w:bookmarkStart w:id="2202" w:name="_Toc1660"/>
      <w:r>
        <w:t>[رقم الحدیث الکلی: 18244 - رقم الحدیث الباب: 2]</w:t>
      </w:r>
      <w:bookmarkEnd w:id="2202"/>
    </w:p>
    <w:p>
      <w:pPr>
        <w:pStyle w:val="BookText"/>
      </w:pPr>
      <w:r>
        <w:rPr>
          <w:rFonts w:ascii="Times New Roman" w:hAnsi="Times New Roman" w:eastAsia="Times New Roman" w:cs="Times New Roman"/>
          <w:lang w:val="en-US" w:bidi="en-US"/>
          <w:color w:val="111111"/>
          <w:sz w:val="28"/>
          <w:szCs w:val="28"/>
          <w:rtl/>
        </w:rPr>
        <w:t xml:space="preserve">18244- 2- </w:t>
      </w:r>
      <w:r>
        <w:rPr>
          <w:rStyle w:val="FootnoteReference"/>
        </w:rPr>
        <w:footnoteReference w:id="3038"/>
      </w:r>
      <w:r>
        <w:rPr>
          <w:rFonts w:ascii="Amiri" w:hAnsi="Amiri" w:eastAsia="Amiri" w:cs="Amiri"/>
          <w:lang w:bidi="ar-SA"/>
          <w:color w:val="111111"/>
          <w:sz w:val="28"/>
          <w:szCs w:val="28"/>
          <w:rtl/>
        </w:rPr>
        <w:t xml:space="preserve">وَ عَنْ عَلِیِّ بْنِ إِبْرَاهِیمَ عَنْ أَبِیهِ عَنِ ابْنِ أَبِی عُمَیْرٍ وَ عَنْ مُحَمَّدِ بْنِ إِسْمَاعِیلَ عَنِ الْفَضْلِ بْنِ شَاذَانَ عَنْ صَفْوَانَ وَ ابْنِ أَبِی عُمَیْرٍ </w:t>
      </w:r>
      <w:r>
        <w:rPr>
          <w:rStyle w:val="FootnoteReference"/>
        </w:rPr>
        <w:footnoteReference w:id="3039"/>
      </w:r>
      <w:r>
        <w:rPr>
          <w:rFonts w:ascii="Amiri" w:hAnsi="Amiri" w:eastAsia="Amiri" w:cs="Amiri"/>
          <w:lang w:bidi="ar-SA"/>
          <w:color w:val="111111"/>
          <w:sz w:val="28"/>
          <w:szCs w:val="28"/>
          <w:rtl/>
        </w:rPr>
        <w:t xml:space="preserve">عَنْ مُعَاوِیَةَ بْنِ عَمَّارٍ عَنْ أَبِی عَبْدِ اللَّهِ ع أَنَّ رَسُولَ</w:t>
      </w:r>
    </w:p>
    <w:p>
      <w:pPr>
        <w:pStyle w:val="BookText"/>
      </w:pPr>
      <w:r>
        <w:rPr>
          <w:rFonts w:ascii="IRNazanin" w:hAnsi="IRNazanin" w:eastAsia="IRNazanin" w:cs="IRNazanin"/>
          <w:lang w:bidi="fa-IR"/>
          <w:color w:val="111111"/>
          <w:sz w:val="28"/>
          <w:szCs w:val="28"/>
          <w:rtl/>
        </w:rPr>
        <w:t xml:space="preserve">ص: 475</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9" w:name="pg14670_158507"/>
    <w:bookmarkEnd w:id="459"/>
    <w:p>
      <w:pPr>
        <w:pStyle w:val="BookText"/>
      </w:pPr>
      <w:r>
        <w:rPr>
          <w:rFonts w:ascii="Amiri" w:hAnsi="Amiri" w:eastAsia="Amiri" w:cs="Amiri"/>
          <w:lang w:bidi="ar-SA"/>
          <w:color w:val="111111"/>
          <w:sz w:val="28"/>
          <w:szCs w:val="28"/>
          <w:rtl/>
        </w:rPr>
        <w:t xml:space="preserve">اللَّهِ ص- حِینَ فَرَغَ مِنْ طَوَافِهِ وَ رَکْعَتَیْهِ قَالَ ابْدَءُوا </w:t>
      </w:r>
      <w:r>
        <w:rPr>
          <w:rStyle w:val="FootnoteReference"/>
        </w:rPr>
        <w:footnoteReference w:id="3040"/>
      </w:r>
      <w:r>
        <w:rPr>
          <w:rFonts w:ascii="Amiri" w:hAnsi="Amiri" w:eastAsia="Amiri" w:cs="Amiri"/>
          <w:lang w:bidi="ar-SA"/>
          <w:color w:val="111111"/>
          <w:sz w:val="28"/>
          <w:szCs w:val="28"/>
          <w:rtl/>
        </w:rPr>
        <w:t xml:space="preserve">بِمَا بَدَأَ اللَّهُ عَزَّ وَ جَلَّ بِهِ مِنْ إِتْیَانِ الصَّفَا- إِنَّ اللَّهَ عَزَّ وَ جَلَّ یَقُولُ إِنَّ الصَّفا وَ الْمَرْوَةَ مِنْ شَعائِرِ اللَّهِ </w:t>
      </w:r>
      <w:r>
        <w:rPr>
          <w:rStyle w:val="FootnoteReference"/>
        </w:rPr>
        <w:footnoteReference w:id="3041"/>
      </w:r>
      <w:r>
        <w:rPr>
          <w:rFonts w:ascii="Amiri" w:hAnsi="Amiri" w:eastAsia="Amiri" w:cs="Amiri"/>
          <w:lang w:bidi="ar-SA"/>
          <w:color w:val="111111"/>
          <w:sz w:val="28"/>
          <w:szCs w:val="28"/>
          <w:rtl/>
        </w:rPr>
        <w:t xml:space="preserve">قَالَ أَبُو عَبْدِ اللَّهِ ع ثُمَّ اخْرُجْ إِلَی الصَّفَا- مِنَ الْبَابِ الَّذِی خَرَجَ مِنْهُ رَسُولُ اللَّهِ ص- وَ هُوَ الْبَابُ الَّذِی یُقَابِلُ الْحَجَرَ الْأَسْوَدَ- حَتَّی تَقْطَعَ الْوَادِیَ وَ عَلَیْکَ السَّکِینَةَ وَ الْوَقَارَ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42"/>
      </w:r>
    </w:p>
    <w:p>
      <w:pPr>
        <w:pStyle w:val="BookText"/>
      </w:pPr>
      <w:r>
        <w:rPr>
          <w:rStyle w:val="FootnoteReference"/>
        </w:rPr>
        <w:footnoteReference w:id="30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کرده است که رسول خدا (ص) هنگامی که طواف و دو رکعت نمازش را به پایان رساند، فرمود: "با آنچه که خداوند عزوجل با آن آغاز کرده است، شروع کنید؛ از صفا شروع کنید." زیرا خداوند عزوجل می‌فرماید: «همانا صفا و مروه از شعائر خداوند است.» (سوره بقره، آیه 158). امام صادق (ع) فرمود: سپس از دربی که رسول خدا (ص) از آن خارج شد به سمت صفا برو، و آن دربی است که روبروی حجرالأسود قرار دارد، تا وقتی که از وادی (دره) عبور کنی و در این حال بر توست که با آرامش و وقار حرکت کنی.</w:t>
      </w:r>
    </w:p>
    <w:p>
      <w:pPr>
        <w:pStyle w:val="Heading4"/>
      </w:pPr>
      <w:bookmarkStart w:id="2203" w:name="_Toc1661"/>
      <w:r>
        <w:t>4- بَابُ اسْتِحْبَابِ الصُّعُودِ عَلَی الصَّفَا حَتَّی یَرَی الْبَیْتَ وَ اسْتِقْبَالِ الرُّکْنِ الَّذِی فِیهِ الْحَجَرُ وَ الدُّعَاءِ بِالْمَأْثُورِ وَ التَّکْبِیرِ وَ التَّهْلِیلِ وَ التَّحْمِیدِ وَ التَّسْبِیحِ مِائَةً مِائَةً وَ الْوُقُوفِ بِقَدْرِ ق</w:t>
      </w:r>
      <w:bookmarkEnd w:id="2203"/>
    </w:p>
    <w:p>
      <w:pPr>
        <w:pStyle w:val="Heading5"/>
      </w:pPr>
      <w:bookmarkStart w:id="2204" w:name="_Toc1662"/>
      <w:r>
        <w:t>اشارة</w:t>
      </w:r>
      <w:bookmarkEnd w:id="2204"/>
    </w:p>
    <w:p>
      <w:pPr>
        <w:pStyle w:val="BookText"/>
      </w:pPr>
      <w:r>
        <w:rPr>
          <w:rStyle w:val="FootnoteReference"/>
        </w:rPr>
        <w:footnoteReference w:id="3044"/>
      </w:r>
      <w:r>
        <w:rPr>
          <w:rFonts w:ascii="Amiri" w:hAnsi="Amiri" w:eastAsia="Amiri" w:cs="Amiri"/>
          <w:lang w:bidi="ar-SA"/>
          <w:color w:val="111111"/>
          <w:sz w:val="28"/>
          <w:szCs w:val="28"/>
          <w:rtl/>
        </w:rPr>
        <w:t xml:space="preserve">4 بَابُ اسْتِحْبَابِ الصُّعُودِ عَلَی الصَّفَا حَتَّی یَرَی الْبَیْتَ وَ اسْتِقْبَالِ الرُّکْنِ الَّذِی فِیهِ الْحَجَرُ وَ الدُّعَاءِ بِالْمَأْثُورِ وَ التَّکْبِیرِ وَ التَّهْلِیلِ وَ التَّحْمِیدِ وَ التَّسْبِیحِ مِائَةً مِائَةً وَ الْوُقُوفِ بِقَدْرِ قِرَاءَةِ سُورَةِ الْبَقَرَةِ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5" w:name="_Toc1663"/>
      <w:r>
        <w:t>[رقم الحدیث الکلی: 18245 - رقم الحدیث الباب: 1]</w:t>
      </w:r>
      <w:bookmarkEnd w:id="2205"/>
    </w:p>
    <w:p>
      <w:pPr>
        <w:pStyle w:val="BookText"/>
      </w:pPr>
      <w:r>
        <w:rPr>
          <w:rFonts w:ascii="Times New Roman" w:hAnsi="Times New Roman" w:eastAsia="Times New Roman" w:cs="Times New Roman"/>
          <w:lang w:val="en-US" w:bidi="en-US"/>
          <w:color w:val="111111"/>
          <w:sz w:val="28"/>
          <w:szCs w:val="28"/>
          <w:rtl/>
        </w:rPr>
        <w:t xml:space="preserve">18245- 1- </w:t>
      </w:r>
      <w:r>
        <w:rPr>
          <w:rStyle w:val="FootnoteReference"/>
        </w:rPr>
        <w:footnoteReference w:id="3045"/>
      </w:r>
      <w:r>
        <w:rPr>
          <w:rFonts w:ascii="Amiri" w:hAnsi="Amiri" w:eastAsia="Amiri" w:cs="Amiri"/>
          <w:lang w:bidi="ar-SA"/>
          <w:color w:val="111111"/>
          <w:sz w:val="28"/>
          <w:szCs w:val="28"/>
          <w:rtl/>
        </w:rPr>
        <w:t xml:space="preserve">مُحَمَّدُ بْنُ یَعْقُوبَ عَنْ عَلِیِّ بْنِ إِبْرَاهِیمَ عَنْ أَبِیهِ عَنِ ابْنِ أَبِی عُمَیْرٍ وَ عَنْ مُحَمَّدٍ عَنِ الْفَضْلِ عَنْ صَفْوَانَ بْنِ یَحْیَی وَ ابْنِ أَبِی عُمَیْرٍ </w:t>
      </w:r>
      <w:r>
        <w:rPr>
          <w:rStyle w:val="FootnoteReference"/>
        </w:rPr>
        <w:footnoteReference w:id="3046"/>
      </w:r>
      <w:r>
        <w:rPr>
          <w:rFonts w:ascii="Amiri" w:hAnsi="Amiri" w:eastAsia="Amiri" w:cs="Amiri"/>
          <w:lang w:bidi="ar-SA"/>
          <w:color w:val="111111"/>
          <w:sz w:val="28"/>
          <w:szCs w:val="28"/>
          <w:rtl/>
        </w:rPr>
        <w:t xml:space="preserve">عَنْ مُعَاوِیَةَ بْنِ عَمَّارٍ عَنْ أَبِی عَبْدِ اللَّهِ ع فِی</w:t>
      </w:r>
    </w:p>
    <w:p>
      <w:pPr>
        <w:pStyle w:val="BookText"/>
      </w:pPr>
      <w:r>
        <w:rPr>
          <w:rFonts w:ascii="IRNazanin" w:hAnsi="IRNazanin" w:eastAsia="IRNazanin" w:cs="IRNazanin"/>
          <w:lang w:bidi="fa-IR"/>
          <w:color w:val="111111"/>
          <w:sz w:val="28"/>
          <w:szCs w:val="28"/>
          <w:rtl/>
        </w:rPr>
        <w:t xml:space="preserve">ص: 476</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قَالَ: فَاصْعَدْ عَلَی الصَّفَا حَتَّی تَنْظُرَ إِلَی الْبَیْتِ- وَ تَسْتَقْبِلَ الرُّکْنَ الَّذِی فِیهِ الْحَجَرُ الْأَسْوَدُ- فَاحْمَدِ اللَّهَ عَزَّ وَ جَلَّ وَ أَثْنِ عَلَیْهِ ثُمَّ اذْکُرْ مِنْ آلَائِهِ وَ بَلَائِهِ وَ حُسْنِ مَا صَنَعَ إِلَیْکَ مَا قَدَرْتَ عَلَی ذِکْرِهِ ثُمَّ کَبِّرِ اللَّهَ سَبْعاً وَ احْمَدْهُ سَبْعاً وَ هَلِّلْهُ سَبْعاً وَ قُلْ لَا إِلَهَ إِلَّا اللَّهُ وَحْدَهُ لَا شَرِیکَ لَهُ لَهُ الْمُلْکُ وَ لَهُ الْحَمْدُ یُحْیِی وَ یُمِیتُ وَ هُوَ حَیٌّ لَا یَمُوتُ وَ هُوَ عَلَی کُلِّ شَیْ‌ءٍ قَدِیرٌ ثَلَاثَ مَرَّاتٍ ثُمَّ صَلِّ عَلَی النَّبِیِّ ص وَ قُلِ اللَّهُ أَکْبَرُ الْحَمْدُ لِلَّهِ عَلَی مَا هَدَانَا </w:t>
      </w:r>
      <w:r>
        <w:rPr>
          <w:rStyle w:val="FootnoteReference"/>
        </w:rPr>
        <w:footnoteReference w:id="3047"/>
      </w:r>
      <w:r>
        <w:rPr>
          <w:rFonts w:ascii="Amiri" w:hAnsi="Amiri" w:eastAsia="Amiri" w:cs="Amiri"/>
          <w:lang w:bidi="ar-SA"/>
          <w:color w:val="111111"/>
          <w:sz w:val="28"/>
          <w:szCs w:val="28"/>
          <w:rtl/>
        </w:rPr>
        <w:t xml:space="preserve">وَ الْحَمْدُ لِلَّهِ عَلَی مَا أَوْلَانَا وَ الْحَمْدُ لِلَّهِ الْحَیِّ الْقَیُّومِ وَ الْحَمْدُ لِلَّهِ الْحَیِّ الدَّائِمِ ثَلَاثَ مَرَّاتٍ وَ قُلْ أَشْهَدُ أَنْ لَا إِلَهَ إِلَّا اللَّهُ وَ أَشْهَدُ أَنَّ مُحَمَّداً عَبْدُهُ وَ رَسُولُهُ لَا نَعْبُدُ إِلَّا إِیَّاهُ مُخْلِصِینَ لَهُ الدِّینَ وَ لَوْ کَرِهَ الْمُشْرِکُونَ ثَلَاثَ مَرَّاتٍ اللَّهُمَّ إِنِّی أَسْأَلُکَ الْعَفْوَ وَ الْعَافِیَةَ وَ الْیَقِینَ فِی الدُّنْیَا وَ الْآخِرَةِ ثَلَاثَ مَرَّاتٍ اللَّهُمَّ آتِنا فِی الدُّنْیا حَسَنَةً وَ فِی الْآخِرَةِ حَسَنَةً وَ قِنا عَذابَ النَّارِ ثَلَاثَ مَرَّاتٍ ثُمَّ کَبِّرِ اللَّهَ </w:t>
      </w:r>
      <w:r>
        <w:rPr>
          <w:rStyle w:val="FootnoteReference"/>
        </w:rPr>
        <w:footnoteReference w:id="3048"/>
      </w:r>
      <w:r>
        <w:rPr>
          <w:rFonts w:ascii="Amiri" w:hAnsi="Amiri" w:eastAsia="Amiri" w:cs="Amiri"/>
          <w:lang w:bidi="ar-SA"/>
          <w:color w:val="111111"/>
          <w:sz w:val="28"/>
          <w:szCs w:val="28"/>
          <w:rtl/>
        </w:rPr>
        <w:t xml:space="preserve">مِائَةَ مَرَّةٍ وَ هَلِّلْ مِائَةَ مَرَّةٍ وَ احْمَدِ اللَّهَ </w:t>
      </w:r>
      <w:r>
        <w:rPr>
          <w:rStyle w:val="FootnoteReference"/>
        </w:rPr>
        <w:footnoteReference w:id="3049"/>
      </w:r>
      <w:r>
        <w:rPr>
          <w:rFonts w:ascii="Amiri" w:hAnsi="Amiri" w:eastAsia="Amiri" w:cs="Amiri"/>
          <w:lang w:bidi="ar-SA"/>
          <w:color w:val="111111"/>
          <w:sz w:val="28"/>
          <w:szCs w:val="28"/>
          <w:rtl/>
        </w:rPr>
        <w:t xml:space="preserve">مِائَةَ مَرَّةٍ وَ سَبِّحْ مِائَةَ مَرَّةٍ وَ تَقُولُ لَا إِلَهَ إِلَّا اللَّهُ وَحْدَهُ أَنْجَزَ وَعْدَهُ وَ نَصَرَ عَبْدَهُ وَ غَلَبَ الْأَحْزَابَ وَحْدَهُ فَلَهُ الْمُلْکُ وَ لَهُ الْحَمْدُ وَحْدَهُ وَحْدَهُ اللَّهُمَّ بَارِکْ لِی فِی الْمَوْتِ وَ فِیمَا بَعْدَ الْمَوْتِ اللَّهُمَّ إِنِّی أَعُوذُ بِکَ مِنْ ظُلْمَةِ الْقَبْرِ وَ وَحْشَتِهِ اللَّهُمَّ أَظِلَّنِی فِی ظِلِّ عَرْشِکَ یَوْمَ لَا ظِلَّ إِلَّا ظِلُّکَ- وَ أَکْثِرْ مِنْ أَنْ تَسْتَوْدِعَ رَبَّکَ دِینَکَ وَ نَفْسَکَ وَ أَهْلَکَ ثُمَّ تَقُولُ أَسْتَوْدِعُ اللَّهَ الرَّحْمَنَ الرَّحِیمَ الَّذِی لَا تَضِیعُ وَدَائِعُهُ دِینِی وَ نَفْسِی وَ أَهْلِی اللَّهُمَّ اسْتَعْمِلْنِی عَلَی کِتَابِکَ وَ سُنَّةِ نَبِیِّکَ- وَ تَوَفَّنِی عَلَی مِلَّتِهِ وَ أَعِذْنِی مِنَ الْفِتْنَةِ- ثُمَّ تُکَبِّرُ ثَلَاثاً ثُمَّ تُعِیدُهَا مَرَّتَیْنِ ثُمَّ تُکَبِّرُ وَاحِدَةً ثُمَّ تُعِیدُهَا فَإِنْ لَمْ تَسْتَطِعْ هَذَا فَبَعْضَهُ وَ قَالَ أَبُو عَبْدِ اللَّهِ ع إِنَّ رَسُولَ اللَّهِ ص-</w:t>
      </w:r>
    </w:p>
    <w:p>
      <w:pPr>
        <w:pStyle w:val="BookText"/>
      </w:pPr>
      <w:r>
        <w:rPr>
          <w:rFonts w:ascii="IRNazanin" w:hAnsi="IRNazanin" w:eastAsia="IRNazanin" w:cs="IRNazanin"/>
          <w:lang w:bidi="fa-IR"/>
          <w:color w:val="111111"/>
          <w:sz w:val="28"/>
          <w:szCs w:val="28"/>
          <w:rtl/>
        </w:rPr>
        <w:t xml:space="preserve">ص: 477</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0" w:name="pg14670_158509"/>
    <w:bookmarkEnd w:id="460"/>
    <w:p>
      <w:pPr>
        <w:pStyle w:val="BookText"/>
      </w:pPr>
      <w:r>
        <w:rPr>
          <w:rFonts w:ascii="Amiri" w:hAnsi="Amiri" w:eastAsia="Amiri" w:cs="Amiri"/>
          <w:lang w:bidi="ar-SA"/>
          <w:color w:val="111111"/>
          <w:sz w:val="28"/>
          <w:szCs w:val="28"/>
          <w:rtl/>
        </w:rPr>
        <w:t xml:space="preserve">کَانَ یَقِفُ عَلَی الصَّفَا بِقَدْرِ مَا یَقْرَأُ سُورَةَ الْبَقَرَةِ مُتَرَسِّلًا </w:t>
      </w:r>
      <w:r>
        <w:rPr>
          <w:rStyle w:val="FootnoteReference"/>
        </w:rPr>
        <w:footnoteReference w:id="3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کرده است که: "بر صفا بالا برو تا کعبه را ببینی و به سوی رکنی که در آن حجرالأسود است، رو کن. سپس خداوند عزوجل را حمد و ستایش کن و از نعمت‌ها و بلاهایی که بر تو نازل کرده و احسان‌هایی که به تو کرده، هرچه می‌توانی ذکر کن. سپس هفت بار «الله اکبر» بگو و هفت بار خداوند را حمد کن و هفت بار تهلیل (لا إله إلا الله) بگو و بگو: «لا إله إلا الله وحده لا شریک له، له الملک و له الحمد یحیی و یمیت و هو حی لا یموت و هو علی کل شیء قدیر» سه بار. سپس بر پیامبر (ص) صلوات بفرست و بگو: «الله اکبر، الحمد لله علی ما هدانا و الحمد لله علی ما أولانا و الحمد لله الحی القیوم و الحمد لله الحی الدائم» سه بار. سپس بگو: «أشهد أن لا إله إلا الله و أشهد أن محمداً عبده و رسوله، لا نعبد إلا إیاه مخلصین له الدین و لو کره المشرکون» سه بار. سپس بگو: «اللهم إنی أسألک العفو و العافیة و الیقین فی الدنیا و الآخرة» سه بار. سپس بگو: «اللهم آتنا فی الدنیا حسنة و فی الآخرة حسنة و قنا عذاب النار» سه بار. سپس صد بار «الله اکبر» بگو، صد بار «لا إله إلا الله» بگو، صد بار خدا را حمد کن و صد بار تسبیح بگو و بگو: «لا إله إلا الله وحده، أنجز وعده و نصر عبده و غلب الأحزاب وحده، فله الملک و له الحمد وحده وحده». سپس بگو: «اللهم بارک لی فی الموت و فیما بعد الموت، اللهم إنی أعوذ بک من ظلمة القبر و وحشته، اللهم أظلنی فی ظل عرشک یوم لا ظل إلا ظلک». و بیشتر از این بگو که دین، جان، و خانواده‌ات را به خدا می‌سپاری. سپس بگو: «أستودع الله الرحمن الرحیم الذی لا تضیع ودائعه دینی و نفسی و أهلی، اللهم استعملنی علی کتابک و سنة نبیک و توفنی علی ملته و أعذنی من الفتنة». سپس سه بار تکبیر بگو، سپس دو بار آن را تکرار کن، سپس یک بار تکبیر بگو و آن را تکرار کن. اگر نتوانستی همه این اعمال را انجام دهی، بخشی از آن را انجام بده. و امام صادق (ع) فرمود: «رسول خدا (ص) بر صفا به اندازه‌ای که سوره بقره را با تأنی بخواند، می‌ایستاد.»</w:t>
      </w:r>
    </w:p>
    <w:p>
      <w:pPr>
        <w:pStyle w:val="Heading5"/>
      </w:pPr>
      <w:bookmarkStart w:id="2206" w:name="_Toc1664"/>
      <w:r>
        <w:t>[رقم الحدیث الکلی: 18246 - رقم الحدیث الباب: 2]</w:t>
      </w:r>
      <w:bookmarkEnd w:id="2206"/>
    </w:p>
    <w:p>
      <w:pPr>
        <w:pStyle w:val="BookText"/>
      </w:pPr>
      <w:r>
        <w:rPr>
          <w:rFonts w:ascii="Times New Roman" w:hAnsi="Times New Roman" w:eastAsia="Times New Roman" w:cs="Times New Roman"/>
          <w:lang w:val="en-US" w:bidi="en-US"/>
          <w:color w:val="111111"/>
          <w:sz w:val="28"/>
          <w:szCs w:val="28"/>
          <w:rtl/>
        </w:rPr>
        <w:t xml:space="preserve">18246- 2- </w:t>
      </w:r>
      <w:r>
        <w:rPr>
          <w:rStyle w:val="FootnoteReference"/>
        </w:rPr>
        <w:footnoteReference w:id="3051"/>
      </w:r>
      <w:r>
        <w:rPr>
          <w:rFonts w:ascii="Amiri" w:hAnsi="Amiri" w:eastAsia="Amiri" w:cs="Amiri"/>
          <w:lang w:bidi="ar-SA"/>
          <w:color w:val="111111"/>
          <w:sz w:val="28"/>
          <w:szCs w:val="28"/>
          <w:rtl/>
        </w:rPr>
        <w:t xml:space="preserve">وَ عَنْ عِدَّةٍ مِنْ أَصْحَابِنَا عَنْ أَحْمَدَ بْنِ مُحَمَّدٍ عَنِ الْحُسَیْنِ بْنِ سَعِیدٍ عَنْ فَضَالَةَ بْنِ أَیُّوبَ عَنْ زُرَارَةَ قَالَ: سَأَلْتُ أَبَا جَعْفَرٍ ع کَیْفَ یَقُولُ الرَّجُلُ عَلَی الصَّفَا- وَ الْمَرْوَةِ قَالَ یَقُولُ لَا إِلَهَ إِلَّا اللَّهُ وَحْدَهُ لَا شَرِیکَ لَهُ لَهُ الْمُلْکُ وَ لَهُ الْحَمْدُ یُحْیِی وَ یُمِیتُ وَ هُوَ عَلَی کُلِّ شَیْ‌ءٍ قَدِیرٌ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ازحضرت باقرعلیه السلام سوال کردم چه دعای بخواند درصفا ومروه ؟ فرمودند : سه مرتبه بگوید : لَا إِلَهَ إِلَّا اللَّهُ وَحْدَهُ لَا شَرِیکَ لَهُ لَهُ الْمُلْکُ وَ لَهُ الْحَمْدُ یُحْیِی وَ یُمِیتُ وَ هُوَ عَلَی کُلِّ شَیْ‌ءٍ قَدِیرٌ</w:t>
      </w:r>
    </w:p>
    <w:p>
      <w:pPr>
        <w:pStyle w:val="Heading5"/>
      </w:pPr>
      <w:bookmarkStart w:id="2207" w:name="_Toc1665"/>
      <w:r>
        <w:t>[رقم الحدیث الکلی: 18247 - رقم الحدیث الباب: 3]</w:t>
      </w:r>
      <w:bookmarkEnd w:id="2207"/>
    </w:p>
    <w:p>
      <w:pPr>
        <w:pStyle w:val="BookText"/>
      </w:pPr>
      <w:r>
        <w:rPr>
          <w:rFonts w:ascii="Times New Roman" w:hAnsi="Times New Roman" w:eastAsia="Times New Roman" w:cs="Times New Roman"/>
          <w:lang w:val="en-US" w:bidi="en-US"/>
          <w:color w:val="111111"/>
          <w:sz w:val="28"/>
          <w:szCs w:val="28"/>
          <w:rtl/>
        </w:rPr>
        <w:t xml:space="preserve">18247- 3- </w:t>
      </w:r>
      <w:r>
        <w:rPr>
          <w:rStyle w:val="FootnoteReference"/>
        </w:rPr>
        <w:footnoteReference w:id="3052"/>
      </w:r>
      <w:r>
        <w:rPr>
          <w:rFonts w:ascii="Amiri" w:hAnsi="Amiri" w:eastAsia="Amiri" w:cs="Amiri"/>
          <w:lang w:bidi="ar-SA"/>
          <w:color w:val="111111"/>
          <w:sz w:val="28"/>
          <w:szCs w:val="28"/>
          <w:rtl/>
        </w:rPr>
        <w:t xml:space="preserve">وَ عَنْهُمْ عَنْ أَحْمَدَ بْنِ مُحَمَّدٍ عَنْ عَلِیِّ بْنِ حَدِیدٍ عَنْ عَلِیِّ بْنِ النُّعْمَانِ یَرْفَعُهُ قَالَ: کَانَ أَمِیرُ الْمُؤْمِنِینَ ع إِذَا صَعِدَ الصَّفَا- اسْتَقْبَلَ الْکَعْبَةَ ثُمَّ یَرْفَعُ یَدَیْهِ ثُمَّ یَقُولُ اللَّهُمَّ اغْفِرْ لِی کُلَّ ذَنْبٍ أَذْنَبْتُهُ قَطُّ فَإِنْ عُدْتُ فَعُدْ عَلَیَّ بِالْمَغْفِرَةِ فَإِنَّکَ أَنْتَ الْغَفُورُ الرَّحِیمُ اللَّهُمَّ افْعَلْ بِی مَا أَنْتَ أَهْلُهُ فَإِنَّکَ إِنْ تَفْعَلْ بِی مَا أَنْتَ أَهْلُهُ تَرْحَمْنِی وَ إِنْ تُعَذِّبْنِی فَأَنْتَ غَنِیٌّ عَنْ عَذَابِی وَ أَنَا مُحْتَاجٌ إِلَی رَحْمَتِکَ فَیَا مَنْ أَنَا مُحْتَاجٌ إِلَی رَحْمَتِهِ ارْحَمْنِی اللَّهُمَّ لَا تَفْعَلْ بِی مَا أَنَا أَهْلُهُ فَإِنَّکَ إِنْ تَفْعَلْ بِی مَا أَنَا أَهْلُهُ تُعَذِّبْنِی وَ لَنْ </w:t>
      </w:r>
      <w:r>
        <w:rPr>
          <w:rStyle w:val="FootnoteReference"/>
        </w:rPr>
        <w:footnoteReference w:id="3053"/>
      </w:r>
      <w:r>
        <w:rPr>
          <w:rFonts w:ascii="Amiri" w:hAnsi="Amiri" w:eastAsia="Amiri" w:cs="Amiri"/>
          <w:lang w:bidi="ar-SA"/>
          <w:color w:val="111111"/>
          <w:sz w:val="28"/>
          <w:szCs w:val="28"/>
          <w:rtl/>
        </w:rPr>
        <w:t xml:space="preserve">تَظْلِمَنِی أَصْبَحْتُ أَتَّقِی عَدْلَکَ وَ لَا أَخَافُ جَوْرَکَ فَیَا مَنْ هُوَ عَدْلٌ لَا یَجُورُ ارْحَمْنِی.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54"/>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علی علیه السلام وقتی ازکوه صفا بالا می رفتند روبه قبله دستهای خود بالا برده وعرض می کردند : اللَّهُمَّ اغْفِرْ لِی کُلَّ ذَنْبٍ أَذْنَبْتُهُ قَطُّ فَإِنْ عُدْتُ فَعُدْ عَلَیَّ بِالْمَغْفِرَةِ فَإِنَّکَ أَنْتَ الْغَفُورُ الرَّحِیمُ اللَّهُمَّ افْعَلْ بِی مَا أَنْتَ أَهْلُهُ فَإِنَّکَ إِنْ تَفْعَلْ بِی مَا أَنْتَ أَهْلُهُ تَرْحَمْنِی وَ إِنْ تُعَذِّبْنِی فَأَنْتَ غَنِیٌّ عَنْ عَذَابِی وَ أَنَا مُحْتَاجٌ إِلَی رَحْمَتِکَ فَیَا مَنْ أَنَا مُحْتَاجٌ إِلَی رَحْمَتِهِ ارْحَمْنِی اللَّهُمَّ لَا تَفْعَلْ بِی مَا أَنَا أَهْلُهُ فَإِنَّکَ إِنْ تَفْعَلْ بِی مَا أَنَا أَهْلُهُ تُعَذِّبْنِی وَ لَنْ تَظْلِمَنِی أَصْبَحْتُ أَتَّقِی عَدْلَکَ وَ لَا أَخَافُ جَوْرَکَ فَیَا مَنْ هُوَ عَدْلٌ لَا یَجُورُ ارْحَمْنِی.</w:t>
      </w:r>
    </w:p>
    <w:p>
      <w:pPr>
        <w:pStyle w:val="Heading5"/>
      </w:pPr>
      <w:bookmarkStart w:id="2208" w:name="_Toc1666"/>
      <w:r>
        <w:t>[رقم الحدیث الکلی: 18248 - رقم الحدیث الباب: 4]</w:t>
      </w:r>
      <w:bookmarkEnd w:id="2208"/>
    </w:p>
    <w:p>
      <w:pPr>
        <w:pStyle w:val="BookText"/>
      </w:pPr>
      <w:r>
        <w:rPr>
          <w:rFonts w:ascii="Times New Roman" w:hAnsi="Times New Roman" w:eastAsia="Times New Roman" w:cs="Times New Roman"/>
          <w:lang w:val="en-US" w:bidi="en-US"/>
          <w:color w:val="111111"/>
          <w:sz w:val="28"/>
          <w:szCs w:val="28"/>
          <w:rtl/>
        </w:rPr>
        <w:t xml:space="preserve">18248- 4- </w:t>
      </w:r>
      <w:r>
        <w:rPr>
          <w:rStyle w:val="FootnoteReference"/>
        </w:rPr>
        <w:footnoteReference w:id="3055"/>
      </w:r>
      <w:r>
        <w:rPr>
          <w:rFonts w:ascii="Amiri" w:hAnsi="Amiri" w:eastAsia="Amiri" w:cs="Amiri"/>
          <w:lang w:bidi="ar-SA"/>
          <w:color w:val="111111"/>
          <w:sz w:val="28"/>
          <w:szCs w:val="28"/>
          <w:rtl/>
        </w:rPr>
        <w:t xml:space="preserve">وَ عَنْ مُحَمَّدِ بْنِ یَحْیَی وَ غَیْرِهِ عَنْ مُحَمَّدِ بْنِ أَحْمَدَ عَنْ مُوسَی بْنِ عُمَرَ عَنِ ابْنِ سِنَانٍ عَنْ أَبِی سَعِیدٍ الْقَمَّاطِ عَنْ بُکَیْرِ بْنِ أَعْیَنَ</w:t>
      </w:r>
    </w:p>
    <w:p>
      <w:pPr>
        <w:pStyle w:val="BookText"/>
      </w:pPr>
      <w:r>
        <w:rPr>
          <w:rFonts w:ascii="IRNazanin" w:hAnsi="IRNazanin" w:eastAsia="IRNazanin" w:cs="IRNazanin"/>
          <w:lang w:bidi="fa-IR"/>
          <w:color w:val="111111"/>
          <w:sz w:val="28"/>
          <w:szCs w:val="28"/>
          <w:rtl/>
        </w:rPr>
        <w:t xml:space="preserve">ص: 478</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1" w:name="pg14670_158510"/>
    <w:bookmarkEnd w:id="461"/>
    <w:p>
      <w:pPr>
        <w:pStyle w:val="BookText"/>
      </w:pPr>
      <w:r>
        <w:rPr>
          <w:rFonts w:ascii="Amiri" w:hAnsi="Amiri" w:eastAsia="Amiri" w:cs="Amiri"/>
          <w:lang w:bidi="ar-SA"/>
          <w:color w:val="111111"/>
          <w:sz w:val="28"/>
          <w:szCs w:val="28"/>
          <w:rtl/>
        </w:rPr>
        <w:t xml:space="preserve">عَنْ أَبِی عَبْدِ اللَّهِ ع فِی حَدِیثٍ قَالَ: إِنَّ آدَمَ لَمَّا نَظَرَ إِلَی الْحَجَرِ مِنَ الرُّکْنِ- کَبَّرَ اللَّهَ وَ هَلَّلَهُ وَ مَجَّدَهُ فَلِذَلِکَ جَرَتِ السُّنَّةُ بِالتَّکْبِیرِ وَ اسْتِقْبَالِ الرُّکْنِ الَّذِی فِیهِ الْحَجَرُ مِنَ الصَّفَا.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56"/>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3057"/>
      </w:r>
    </w:p>
    <w:p>
      <w:pPr>
        <w:pStyle w:val="BookText"/>
      </w:pPr>
      <w:r>
        <w:rPr>
          <w:rFonts w:ascii="IRNazanin" w:hAnsi="IRNazanin" w:eastAsia="IRNazanin" w:cs="IRNazanin"/>
          <w:lang w:bidi="fa-IR"/>
          <w:color w:val="111111"/>
          <w:sz w:val="28"/>
          <w:szCs w:val="28"/>
          <w:rtl/>
        </w:rPr>
        <w:t xml:space="preserve">و تقدم ما یدلّ علی بعض المقصود فی الحدیثین 4 و 23 من الباب 2 من أبواب أقسام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بکیر بن أعین از امام صادق (ع) در حدیثی روایت کرده است که فرمود: "هنگامی که آدم (ع) به حجر (حجرالأسود) از سمت رکن (کعبه) نگاه کرد، خدا را تکبیر گفت، تهلیل (لا إله إلا الله) کرد و او را تمجید نمود. بنابراین، سنت تکبیر گفتن و استقبال از رکنی که حجرالأسود در آن قرار دارد، از سمت صفا شکل گرفت."</w:t>
      </w:r>
    </w:p>
    <w:p>
      <w:pPr>
        <w:pStyle w:val="Heading4"/>
      </w:pPr>
      <w:bookmarkStart w:id="2209" w:name="_Toc1667"/>
      <w:r>
        <w:t>5- بَابُ اسْتِحْبَابِ إِطَالَةِ الْوُقُوفِ عَلَی الصَّفَا وَ الْمَرْوَةِ وَ عَدَمِ وُجُوبِهِ وَ عَدَمِ وُجُوبِ دُعَاءٍ مُعَیَّنٍ‌</w:t>
      </w:r>
      <w:bookmarkEnd w:id="2209"/>
    </w:p>
    <w:p>
      <w:pPr>
        <w:pStyle w:val="Heading5"/>
      </w:pPr>
      <w:bookmarkStart w:id="2210" w:name="_Toc1668"/>
      <w:r>
        <w:t>اشارة</w:t>
      </w:r>
      <w:bookmarkEnd w:id="2210"/>
    </w:p>
    <w:p>
      <w:pPr>
        <w:pStyle w:val="BookText"/>
      </w:pPr>
      <w:r>
        <w:rPr>
          <w:rStyle w:val="FootnoteReference"/>
        </w:rPr>
        <w:footnoteReference w:id="3058"/>
      </w:r>
      <w:r>
        <w:rPr>
          <w:rFonts w:ascii="Amiri" w:hAnsi="Amiri" w:eastAsia="Amiri" w:cs="Amiri"/>
          <w:lang w:bidi="ar-SA"/>
          <w:color w:val="111111"/>
          <w:sz w:val="28"/>
          <w:szCs w:val="28"/>
          <w:rtl/>
        </w:rPr>
        <w:t xml:space="preserve">5 بَابُ اسْتِحْبَابِ إِطَالَةِ الْوُقُوفِ عَلَی الصَّفَا وَ الْمَرْوَةِ وَ عَدَمِ وُجُوبِهِ وَ عَدَمِ وُجُوبِ دُعَاءٍ مُعَیَّنٍ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1" w:name="_Toc1669"/>
      <w:r>
        <w:t>[رقم الحدیث الکلی: 18249 - رقم الحدیث الباب: 1]</w:t>
      </w:r>
      <w:bookmarkEnd w:id="2211"/>
    </w:p>
    <w:p>
      <w:pPr>
        <w:pStyle w:val="BookText"/>
      </w:pPr>
      <w:r>
        <w:rPr>
          <w:rFonts w:ascii="Times New Roman" w:hAnsi="Times New Roman" w:eastAsia="Times New Roman" w:cs="Times New Roman"/>
          <w:lang w:val="en-US" w:bidi="en-US"/>
          <w:color w:val="111111"/>
          <w:sz w:val="28"/>
          <w:szCs w:val="28"/>
          <w:rtl/>
        </w:rPr>
        <w:t xml:space="preserve">18249- 1- </w:t>
      </w:r>
      <w:r>
        <w:rPr>
          <w:rStyle w:val="FootnoteReference"/>
        </w:rPr>
        <w:footnoteReference w:id="3059"/>
      </w:r>
      <w:r>
        <w:rPr>
          <w:rFonts w:ascii="Amiri" w:hAnsi="Amiri" w:eastAsia="Amiri" w:cs="Amiri"/>
          <w:lang w:bidi="ar-SA"/>
          <w:color w:val="111111"/>
          <w:sz w:val="28"/>
          <w:szCs w:val="28"/>
          <w:rtl/>
        </w:rPr>
        <w:t xml:space="preserve">مُحَمَّدُ بْنُ الْحَسَنِ بِإِسْنَادِهِ عَنْ مُوسَی بْنِ الْقَاسِمِ عَنِ النَّخَعِیِّ أَبِی الْحُسَیْنِ یَعْنِی أَیُّوبَ بْنَ نُوحٍ عَنْ عُبَیْدِ بْنِ الْحَارِثِ عَنْ حَمَّادٍ الْمِنْقَرِیِّ قَالَ: قَالَ لِی أَبُو عَبْدِ اللَّهِ ع إِنْ أَرَدْتَ أَنْ یَکْثُرَ مَالُکَ فَأَکْثِرِ الْوُقُوفَ عَلَی الصَّفَا.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الْمِنْقَرِیِّ : حضرت صادق علیه السلام به من فرمودند : اگرخواستی اموالت زیاد بشود برکوه صفا زیاد توقف کن .</w:t>
      </w:r>
    </w:p>
    <w:p>
      <w:pPr>
        <w:pStyle w:val="Heading5"/>
      </w:pPr>
      <w:bookmarkStart w:id="2212" w:name="_Toc1670"/>
      <w:r>
        <w:t>[رقم الحدیث الکلی: 18250 - رقم الحدیث الباب: 2]</w:t>
      </w:r>
      <w:bookmarkEnd w:id="2212"/>
    </w:p>
    <w:p>
      <w:pPr>
        <w:pStyle w:val="BookText"/>
      </w:pPr>
      <w:r>
        <w:rPr>
          <w:rFonts w:ascii="Times New Roman" w:hAnsi="Times New Roman" w:eastAsia="Times New Roman" w:cs="Times New Roman"/>
          <w:lang w:val="en-US" w:bidi="en-US"/>
          <w:color w:val="111111"/>
          <w:sz w:val="28"/>
          <w:szCs w:val="28"/>
          <w:rtl/>
        </w:rPr>
        <w:t xml:space="preserve">18250- 2- </w:t>
      </w:r>
      <w:r>
        <w:rPr>
          <w:rStyle w:val="FootnoteReference"/>
        </w:rPr>
        <w:footnoteReference w:id="3060"/>
      </w:r>
      <w:r>
        <w:rPr>
          <w:rFonts w:ascii="Amiri" w:hAnsi="Amiri" w:eastAsia="Amiri" w:cs="Amiri"/>
          <w:lang w:bidi="ar-SA"/>
          <w:color w:val="111111"/>
          <w:sz w:val="28"/>
          <w:szCs w:val="28"/>
          <w:rtl/>
        </w:rPr>
        <w:t xml:space="preserve">مُحَمَّدُ بْنُ یَعْقُوبَ عَنْ مُحَمَّدِ بْنِ یَحْیَی عَنْ حَمْدَانَ بْنِ سُلَیْمَانَ عَنِ الْحَسَنِ بْنِ عَلِیِّ بْنِ الْوَلِیدِ رَفَعَهُ عَنْ أَبِی عَبْدِ اللَّهِ ع قَالَ: مَنْ أَرَادَ أَنْ یَکْثُرَ مَالُهُ فَلْیُطِلِ الْوُقُوفَ عَلَی الصَّفَا وَ الْمَرْوَةِ.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عَلِیِّ بْنِ الْوَلِیدِ : حضرت صادق علیه السلام فرمودند : هرکس بخواهد اموالش زیاد بشود برکوه صفا زیاد توقف کند .</w:t>
      </w:r>
    </w:p>
    <w:p>
      <w:pPr>
        <w:pStyle w:val="BookText"/>
      </w:pPr>
      <w:r>
        <w:rPr>
          <w:rFonts w:ascii="IRNazanin" w:hAnsi="IRNazanin" w:eastAsia="IRNazanin" w:cs="IRNazanin"/>
          <w:lang w:bidi="fa-IR"/>
          <w:color w:val="111111"/>
          <w:sz w:val="28"/>
          <w:szCs w:val="28"/>
          <w:rtl/>
        </w:rPr>
        <w:t xml:space="preserve">ص: 479</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2" w:name="pg14670_158511"/>
    <w:bookmarkEnd w:id="462"/>
    <w:p>
      <w:pPr>
        <w:pStyle w:val="Heading5"/>
      </w:pPr>
      <w:bookmarkStart w:id="2213" w:name="_Toc1671"/>
      <w:r>
        <w:t>[رقم الحدیث الکلی: 18251 - رقم الحدیث الباب: 3]</w:t>
      </w:r>
      <w:bookmarkEnd w:id="2213"/>
    </w:p>
    <w:p>
      <w:pPr>
        <w:pStyle w:val="BookText"/>
      </w:pPr>
      <w:r>
        <w:rPr>
          <w:rFonts w:ascii="Times New Roman" w:hAnsi="Times New Roman" w:eastAsia="Times New Roman" w:cs="Times New Roman"/>
          <w:lang w:val="en-US" w:bidi="en-US"/>
          <w:color w:val="111111"/>
          <w:sz w:val="28"/>
          <w:szCs w:val="28"/>
          <w:rtl/>
        </w:rPr>
        <w:t xml:space="preserve">18251- 3- </w:t>
      </w:r>
      <w:r>
        <w:rPr>
          <w:rStyle w:val="FootnoteReference"/>
        </w:rPr>
        <w:footnoteReference w:id="3062"/>
      </w:r>
      <w:r>
        <w:rPr>
          <w:rFonts w:ascii="Amiri" w:hAnsi="Amiri" w:eastAsia="Amiri" w:cs="Amiri"/>
          <w:lang w:bidi="ar-SA"/>
          <w:color w:val="111111"/>
          <w:sz w:val="28"/>
          <w:szCs w:val="28"/>
          <w:rtl/>
        </w:rPr>
        <w:t xml:space="preserve">وَ عَنْهُ عَنْ مُحَمَّدِ بْنِ الْحُسَیْنِ عَنِ الْحَسَنِ بْنِ أَبِی الْحَسَنِ عَنْ صَالِحِ بْنِ أَبِی الْأَسْوَدِ عَنْ أَبِی الْجَارُودِ عَنْ أَبِی جَعْفَرٍ ع قَالَ: لَیْسَ عَلَی الصَّفَا شَیْ‌ءٌ مُوَقَّتٌ.</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برای کوه صفا دعای خاصی وجود ندارد .</w:t>
      </w:r>
    </w:p>
    <w:p>
      <w:pPr>
        <w:pStyle w:val="Heading5"/>
      </w:pPr>
      <w:bookmarkStart w:id="2214" w:name="_Toc1672"/>
      <w:r>
        <w:t>[رقم الحدیث الکلی: 18252 - رقم الحدیث الباب: 4]</w:t>
      </w:r>
      <w:bookmarkEnd w:id="2214"/>
    </w:p>
    <w:p>
      <w:pPr>
        <w:pStyle w:val="BookText"/>
      </w:pPr>
      <w:r>
        <w:rPr>
          <w:rFonts w:ascii="Times New Roman" w:hAnsi="Times New Roman" w:eastAsia="Times New Roman" w:cs="Times New Roman"/>
          <w:lang w:val="en-US" w:bidi="en-US"/>
          <w:color w:val="111111"/>
          <w:sz w:val="28"/>
          <w:szCs w:val="28"/>
          <w:rtl/>
        </w:rPr>
        <w:t xml:space="preserve">18252- 4- </w:t>
      </w:r>
      <w:r>
        <w:rPr>
          <w:rStyle w:val="FootnoteReference"/>
        </w:rPr>
        <w:footnoteReference w:id="3064"/>
      </w:r>
      <w:r>
        <w:rPr>
          <w:rFonts w:ascii="Amiri" w:hAnsi="Amiri" w:eastAsia="Amiri" w:cs="Amiri"/>
          <w:lang w:bidi="ar-SA"/>
          <w:color w:val="111111"/>
          <w:sz w:val="28"/>
          <w:szCs w:val="28"/>
          <w:rtl/>
        </w:rPr>
        <w:t xml:space="preserve">وَ عَنْهُ عَنْ مُحَمَّدِ بْنِ الْحُسَیْنِ عَنْ صَفْوَانَ بْنِ یَحْیَی عَنْ یَعْقُوبَ بْنِ شُعَیْبٍ عَنْ جَمِیلٍ </w:t>
      </w:r>
      <w:r>
        <w:rPr>
          <w:rStyle w:val="FootnoteReference"/>
        </w:rPr>
        <w:footnoteReference w:id="3065"/>
      </w:r>
      <w:r>
        <w:rPr>
          <w:rFonts w:ascii="Amiri" w:hAnsi="Amiri" w:eastAsia="Amiri" w:cs="Amiri"/>
          <w:lang w:bidi="ar-SA"/>
          <w:color w:val="111111"/>
          <w:sz w:val="28"/>
          <w:szCs w:val="28"/>
          <w:rtl/>
        </w:rPr>
        <w:t xml:space="preserve">قَالَ: قُلْتُ لِأَبِی عَبْدِ اللَّهِ ع هَلْ مِنْ دُعَاءٍ مُوَقَّتٍ أَقُولُهُ عَلَی الصَّفَا وَ الْمَرْوَةِ فَقَالَ تَقُولُ إِذَا وَقَفْتَ </w:t>
      </w:r>
      <w:r>
        <w:rPr>
          <w:rStyle w:val="FootnoteReference"/>
        </w:rPr>
        <w:footnoteReference w:id="3066"/>
      </w:r>
      <w:r>
        <w:rPr>
          <w:rFonts w:ascii="Amiri" w:hAnsi="Amiri" w:eastAsia="Amiri" w:cs="Amiri"/>
          <w:lang w:bidi="ar-SA"/>
          <w:color w:val="111111"/>
          <w:sz w:val="28"/>
          <w:szCs w:val="28"/>
          <w:rtl/>
        </w:rPr>
        <w:t xml:space="preserve">عَلَی الصَّفَا لَا إِلَهَ إِلَّا اللَّهُ وَحْدَهُ لَا شَرِیکَ لَهُ لَهُ الْمُلْکُ وَ لَهُ الْحَمْدُ یُحْیِی وَ یُمِیتُ وَ هُوَ عَلَی کُلِّ شَیْ‌ءٍ قَدِیرٌ </w:t>
      </w:r>
      <w:r>
        <w:rPr>
          <w:rStyle w:val="FootnoteReference"/>
        </w:rPr>
        <w:footnoteReference w:id="3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الْمُرَادُ بِهَذَا الِاسْتِحْبَابُ الْمُؤَکَّدُ وَ بِالَّذِی قَبْلَهُ نَفْیُ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از جمیل نقل شده که گفت: به امام صادق (ع) گفتم: آیا دعای مشخصی وجود دارد که بر صفا و مروه بگویم؟</w:t>
      </w:r>
    </w:p>
    <w:p>
      <w:pPr>
        <w:pStyle w:val="BookText"/>
      </w:pPr>
      <w:r>
        <w:rPr>
          <w:rFonts w:ascii="IRNazanin" w:hAnsi="IRNazanin" w:eastAsia="IRNazanin" w:cs="IRNazanin"/>
          <w:lang w:bidi="fa-IR"/>
          <w:color w:val="111111"/>
          <w:sz w:val="28"/>
          <w:szCs w:val="28"/>
          <w:rtl/>
        </w:rPr>
        <w:t xml:space="preserve">پس امام (ع) فرمود: وقتی که بر صفا می‌ایستی، بگو: «لا اله الا الله وحده لا شریک له، له الملک و له الحمد یحیی و یمیت و هو علی کل شیء قدیر».</w:t>
      </w:r>
    </w:p>
    <w:p>
      <w:pPr>
        <w:pStyle w:val="BookText"/>
      </w:pPr>
      <w:r>
        <w:rPr>
          <w:rFonts w:ascii="IRNazanin" w:hAnsi="IRNazanin" w:eastAsia="IRNazanin" w:cs="IRNazanin"/>
          <w:lang w:bidi="fa-IR"/>
          <w:color w:val="111111"/>
          <w:sz w:val="28"/>
          <w:szCs w:val="28"/>
          <w:rtl/>
        </w:rPr>
        <w:t xml:space="preserve">می گویم : منظور از این بیان، استحباب مؤکد است و آنچه که(درروایت) قبل از آن آمده است، نفی وجوب می‌باشد.</w:t>
      </w:r>
    </w:p>
    <w:p>
      <w:pPr>
        <w:pStyle w:val="Heading5"/>
      </w:pPr>
      <w:bookmarkStart w:id="2215" w:name="_Toc1673"/>
      <w:r>
        <w:t>[رقم الحدیث الکلی: 18253 - رقم الحدیث الباب: 5]</w:t>
      </w:r>
      <w:bookmarkEnd w:id="2215"/>
    </w:p>
    <w:p>
      <w:pPr>
        <w:pStyle w:val="BookText"/>
      </w:pPr>
      <w:r>
        <w:rPr>
          <w:rFonts w:ascii="Times New Roman" w:hAnsi="Times New Roman" w:eastAsia="Times New Roman" w:cs="Times New Roman"/>
          <w:lang w:val="en-US" w:bidi="en-US"/>
          <w:color w:val="111111"/>
          <w:sz w:val="28"/>
          <w:szCs w:val="28"/>
          <w:rtl/>
        </w:rPr>
        <w:t xml:space="preserve">18253- 5- </w:t>
      </w:r>
      <w:r>
        <w:rPr>
          <w:rStyle w:val="FootnoteReference"/>
        </w:rPr>
        <w:footnoteReference w:id="3068"/>
      </w:r>
      <w:r>
        <w:rPr>
          <w:rFonts w:ascii="Amiri" w:hAnsi="Amiri" w:eastAsia="Amiri" w:cs="Amiri"/>
          <w:lang w:bidi="ar-SA"/>
          <w:color w:val="111111"/>
          <w:sz w:val="28"/>
          <w:szCs w:val="28"/>
          <w:rtl/>
        </w:rPr>
        <w:t xml:space="preserve">وَ عَنْ عِدَّةٍ مِنْ أَصْحَابِنَا عَنْ سَهْلِ بْنِ زِیَادٍ عَنْ عَلِیِّ بْنِ أَسْبَاطٍ عَنْ مَوْلًی لِأَبِی عَبْدِ اللَّهِ ع مِنْ أَهْلِ الْمَدِینَةِ قَالَ: رَأَیْتُ أَبَا الْحَسَنِ ع </w:t>
      </w:r>
      <w:r>
        <w:rPr>
          <w:rStyle w:val="FootnoteReference"/>
        </w:rPr>
        <w:footnoteReference w:id="3069"/>
      </w:r>
      <w:r>
        <w:rPr>
          <w:rFonts w:ascii="Amiri" w:hAnsi="Amiri" w:eastAsia="Amiri" w:cs="Amiri"/>
          <w:lang w:bidi="ar-SA"/>
          <w:color w:val="111111"/>
          <w:sz w:val="28"/>
          <w:szCs w:val="28"/>
          <w:rtl/>
        </w:rPr>
        <w:t xml:space="preserve">صَعِدَ الْمَرْوَةَ- فَأَلْقَی نَفْسَهُ عَلَی الْحَجَرِ الَّذِی فِی أَعْلَاهَا فِی مَسِیرَتِهَا وَ اسْتَقْبَلَ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أسباط از یکی از موالیان (پیروان) امام صادق (ع) از اهل مدینه روایت کرده است که گفت: "دیدم که امام موسی کاظم (ع) بر مروه بالا رفت و خود را بر روی سنگی که در بالای آن (مروه) قرار داشت، انداخت و به سمت کعبه رو کرد."</w:t>
      </w:r>
    </w:p>
    <w:p>
      <w:pPr>
        <w:pStyle w:val="BookText"/>
      </w:pPr>
      <w:r>
        <w:rPr>
          <w:rFonts w:ascii="IRNazanin" w:hAnsi="IRNazanin" w:eastAsia="IRNazanin" w:cs="IRNazanin"/>
          <w:lang w:bidi="fa-IR"/>
          <w:color w:val="111111"/>
          <w:sz w:val="28"/>
          <w:szCs w:val="28"/>
          <w:rtl/>
        </w:rPr>
        <w:t xml:space="preserve">ص: 480</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3" w:name="pg14670_158512"/>
    <w:bookmarkEnd w:id="463"/>
    <w:p>
      <w:pPr>
        <w:pStyle w:val="Heading5"/>
      </w:pPr>
      <w:bookmarkStart w:id="2216" w:name="_Toc1674"/>
      <w:r>
        <w:t>[رقم الحدیث الکلی: 18254 - رقم الحدیث الباب: 6]</w:t>
      </w:r>
      <w:bookmarkEnd w:id="2216"/>
    </w:p>
    <w:p>
      <w:pPr>
        <w:pStyle w:val="BookText"/>
      </w:pPr>
      <w:r>
        <w:rPr>
          <w:rFonts w:ascii="Times New Roman" w:hAnsi="Times New Roman" w:eastAsia="Times New Roman" w:cs="Times New Roman"/>
          <w:lang w:val="en-US" w:bidi="en-US"/>
          <w:color w:val="111111"/>
          <w:sz w:val="28"/>
          <w:szCs w:val="28"/>
          <w:rtl/>
        </w:rPr>
        <w:t xml:space="preserve">18254- 6- </w:t>
      </w:r>
      <w:r>
        <w:rPr>
          <w:rStyle w:val="FootnoteReference"/>
        </w:rPr>
        <w:footnoteReference w:id="3070"/>
      </w:r>
      <w:r>
        <w:rPr>
          <w:rFonts w:ascii="Amiri" w:hAnsi="Amiri" w:eastAsia="Amiri" w:cs="Amiri"/>
          <w:lang w:bidi="ar-SA"/>
          <w:color w:val="111111"/>
          <w:sz w:val="28"/>
          <w:szCs w:val="28"/>
          <w:rtl/>
        </w:rPr>
        <w:t xml:space="preserve">وَ عَنْ عَلِیِّ بْنِ مُحَمَّدٍ عَنْ صَالِحِ بْنِ أَبِی حَمَّادٍ </w:t>
      </w:r>
      <w:r>
        <w:rPr>
          <w:rStyle w:val="FootnoteReference"/>
        </w:rPr>
        <w:footnoteReference w:id="3071"/>
      </w:r>
      <w:r>
        <w:rPr>
          <w:rFonts w:ascii="Amiri" w:hAnsi="Amiri" w:eastAsia="Amiri" w:cs="Amiri"/>
          <w:lang w:bidi="ar-SA"/>
          <w:color w:val="111111"/>
          <w:sz w:val="28"/>
          <w:szCs w:val="28"/>
          <w:rtl/>
        </w:rPr>
        <w:t xml:space="preserve">عَنْ أَحْمَدَ بْنِ الْجَهْمِ الْخَزَّازِ عَنْ مُحَمَّدِ بْنِ عُمَرَ بْنِ یَزِیدَ عَنْ بَعْضِ أَصْحَابِهِ قَالَ: کُنْتُ فِی ظَهْرِ </w:t>
      </w:r>
      <w:r>
        <w:rPr>
          <w:rStyle w:val="FootnoteReference"/>
        </w:rPr>
        <w:footnoteReference w:id="3072"/>
      </w:r>
      <w:r>
        <w:rPr>
          <w:rFonts w:ascii="Amiri" w:hAnsi="Amiri" w:eastAsia="Amiri" w:cs="Amiri"/>
          <w:lang w:bidi="ar-SA"/>
          <w:color w:val="111111"/>
          <w:sz w:val="28"/>
          <w:szCs w:val="28"/>
          <w:rtl/>
        </w:rPr>
        <w:t xml:space="preserve">أَبِی الْحَسَنِ مُوسَی ع عَلَی الصَّفَا وَ عَلَی الْمَرْوَةِ- </w:t>
      </w:r>
      <w:r>
        <w:rPr>
          <w:rStyle w:val="FootnoteReference"/>
        </w:rPr>
        <w:footnoteReference w:id="3073"/>
      </w:r>
      <w:r>
        <w:rPr>
          <w:rFonts w:ascii="Amiri" w:hAnsi="Amiri" w:eastAsia="Amiri" w:cs="Amiri"/>
          <w:lang w:bidi="ar-SA"/>
          <w:color w:val="111111"/>
          <w:sz w:val="28"/>
          <w:szCs w:val="28"/>
          <w:rtl/>
        </w:rPr>
        <w:t xml:space="preserve">وَ هُوَ لَا یَزِیدُ عَلَی حَرْفَیْنِ اللَّهُمَّ إِنِّی أَسْأَلُکَ حُسْنَ الظَّنِّ بِکَ فِی کُلِّ حَالٍ وَ صِدْقَ النِّیَّةِ فِی التَّوَکُّلِ عَلَیْکَ.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74"/>
      </w:r>
    </w:p>
    <w:p>
      <w:pPr>
        <w:pStyle w:val="BookText"/>
      </w:pPr>
      <w:r>
        <w:rPr>
          <w:rFonts w:ascii="Amiri" w:hAnsi="Amiri" w:eastAsia="Amiri" w:cs="Amiri"/>
          <w:lang w:bidi="ar-SA"/>
          <w:color w:val="111111"/>
          <w:sz w:val="28"/>
          <w:szCs w:val="28"/>
          <w:rtl/>
        </w:rPr>
        <w:t xml:space="preserve">وَ کَذَا الَّذِی قَبْلَهُ. أَقُولُ: حَمَلَهُ الشَّیْخُ عَلَی الْجَوَازِ فَلَا یُنَافِی الِاسْتِحْبَابَ وَ یُمْکِنُ حَمْلُهُ عَلَی تَکْرَارِ هَذَا الدُّعَاءِ أَوِ الِاقْتِصَارِ عَلَیْهِ مَعَ إِطَالَةِ الْوُقُوفِ.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یاران امام موسی کاظم (ع) گفت: "در کنار امام (ع) در صفا و مروه بودم، و او بیشتر از دو عبارت نمی‌گفت: «اللهم إنی أسألک حسن الظن بک فی کل حال و صدق النیة فی التوکل علیک.»</w:t>
      </w:r>
    </w:p>
    <w:p>
      <w:pPr>
        <w:pStyle w:val="BookText"/>
      </w:pPr>
      <w:r>
        <w:rPr>
          <w:rFonts w:ascii="IRNazanin" w:hAnsi="IRNazanin" w:eastAsia="IRNazanin" w:cs="IRNazanin"/>
          <w:lang w:bidi="fa-IR"/>
          <w:color w:val="111111"/>
          <w:sz w:val="28"/>
          <w:szCs w:val="28"/>
          <w:rtl/>
        </w:rPr>
        <w:t xml:space="preserve">می گویم : مرحوم شیخ این حدیث را حمل برجواز کرده اند پس منافات با استحباب آن ندارد ومیتوان حمل برتکراراین دعا کرد یا اینکه برهمین دعا اکتفا کرد با طولانی بودن زمان وقوف .</w:t>
      </w:r>
    </w:p>
    <w:p>
      <w:pPr>
        <w:pStyle w:val="Heading4"/>
      </w:pPr>
      <w:bookmarkStart w:id="2217" w:name="_Toc1675"/>
      <w:r>
        <w:t>6- بَابُ وُجُوبِ السَّعْیِ سَبْعَةَ أَشْوَاطٍ وَ الِابْتِدَاءِ بِالصَّفَا وَ الْخَتْمِ بِالْمَرْوَةِ وَ اسْتِحْبَابِ الْهَرْوَلَةِ بَیْنَ الْمَنَارَتَیْنِ وَ الدُّعَاءِ فِیهِ بِالْمَأْثُورِ وَ کَثْرَةِ الصَّلَاةِ عَلَی مُحَمَّدٍ وَ آلِهِ ص‌</w:t>
      </w:r>
      <w:bookmarkEnd w:id="2217"/>
    </w:p>
    <w:p>
      <w:pPr>
        <w:pStyle w:val="Heading5"/>
      </w:pPr>
      <w:bookmarkStart w:id="2218" w:name="_Toc1676"/>
      <w:r>
        <w:t>اشارة</w:t>
      </w:r>
      <w:bookmarkEnd w:id="2218"/>
    </w:p>
    <w:p>
      <w:pPr>
        <w:pStyle w:val="BookText"/>
      </w:pPr>
      <w:r>
        <w:rPr>
          <w:rStyle w:val="FootnoteReference"/>
        </w:rPr>
        <w:footnoteReference w:id="3075"/>
      </w:r>
      <w:r>
        <w:rPr>
          <w:rFonts w:ascii="Amiri" w:hAnsi="Amiri" w:eastAsia="Amiri" w:cs="Amiri"/>
          <w:lang w:bidi="ar-SA"/>
          <w:color w:val="111111"/>
          <w:sz w:val="28"/>
          <w:szCs w:val="28"/>
          <w:rtl/>
        </w:rPr>
        <w:t xml:space="preserve">6 بَابُ وُجُوبِ السَّعْیِ سَبْعَةَ أَشْوَاطٍ وَ الِابْتِدَاءِ بِالصَّفَا وَ الْخَتْمِ بِالْمَرْوَةِ وَ اسْتِحْبَابِ الْهَرْوَلَةِ بَیْنَ الْمَنَارَتَیْنِ وَ الدُّعَاءِ فِیهِ بِالْمَأْثُورِ وَ کَثْرَةِ الصَّلَاةِ عَلَی مُحَمَّدٍ وَ آلِهِ ص</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9" w:name="_Toc1677"/>
      <w:r>
        <w:t>[رقم الحدیث الکلی: 18255 - رقم الحدیث الباب: 1]</w:t>
      </w:r>
      <w:bookmarkEnd w:id="2219"/>
    </w:p>
    <w:p>
      <w:pPr>
        <w:pStyle w:val="BookText"/>
      </w:pPr>
      <w:r>
        <w:rPr>
          <w:rFonts w:ascii="Times New Roman" w:hAnsi="Times New Roman" w:eastAsia="Times New Roman" w:cs="Times New Roman"/>
          <w:lang w:val="en-US" w:bidi="en-US"/>
          <w:color w:val="111111"/>
          <w:sz w:val="28"/>
          <w:szCs w:val="28"/>
          <w:rtl/>
        </w:rPr>
        <w:t xml:space="preserve">18255- 1- </w:t>
      </w:r>
      <w:r>
        <w:rPr>
          <w:rStyle w:val="FootnoteReference"/>
        </w:rPr>
        <w:footnoteReference w:id="3076"/>
      </w:r>
      <w:r>
        <w:rPr>
          <w:rFonts w:ascii="Amiri" w:hAnsi="Amiri" w:eastAsia="Amiri" w:cs="Amiri"/>
          <w:lang w:bidi="ar-SA"/>
          <w:color w:val="111111"/>
          <w:sz w:val="28"/>
          <w:szCs w:val="28"/>
          <w:rtl/>
        </w:rPr>
        <w:t xml:space="preserve">مُحَمَّدُ بْنُ الْحَسَنِ بِإِسْنَادِهِ عَنْ مُوسَی بْنِ الْقَاسِمِ عَنْ إِبْرَاهِیمَ بْنِ أَبِی سَمَّاکٍ </w:t>
      </w:r>
      <w:r>
        <w:rPr>
          <w:rStyle w:val="FootnoteReference"/>
        </w:rPr>
        <w:footnoteReference w:id="3077"/>
      </w:r>
      <w:r>
        <w:rPr>
          <w:rFonts w:ascii="Amiri" w:hAnsi="Amiri" w:eastAsia="Amiri" w:cs="Amiri"/>
          <w:lang w:bidi="ar-SA"/>
          <w:color w:val="111111"/>
          <w:sz w:val="28"/>
          <w:szCs w:val="28"/>
          <w:rtl/>
        </w:rPr>
        <w:t xml:space="preserve">عَنْ مُعَاوِیَةَ بْنِ عَمَّارٍ عَنْ أَبِی عَبْدِ اللَّهِ ع</w:t>
      </w:r>
    </w:p>
    <w:p>
      <w:pPr>
        <w:pStyle w:val="BookText"/>
      </w:pPr>
      <w:r>
        <w:rPr>
          <w:rFonts w:ascii="IRNazanin" w:hAnsi="IRNazanin" w:eastAsia="IRNazanin" w:cs="IRNazanin"/>
          <w:lang w:bidi="fa-IR"/>
          <w:color w:val="111111"/>
          <w:sz w:val="28"/>
          <w:szCs w:val="28"/>
          <w:rtl/>
        </w:rPr>
        <w:t xml:space="preserve">ص: 481</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4" w:name="pg14670_158513"/>
    <w:bookmarkEnd w:id="464"/>
    <w:p>
      <w:pPr>
        <w:pStyle w:val="BookText"/>
      </w:pPr>
      <w:r>
        <w:rPr>
          <w:rFonts w:ascii="Amiri" w:hAnsi="Amiri" w:eastAsia="Amiri" w:cs="Amiri"/>
          <w:lang w:bidi="ar-SA"/>
          <w:color w:val="111111"/>
          <w:sz w:val="28"/>
          <w:szCs w:val="28"/>
          <w:rtl/>
        </w:rPr>
        <w:t xml:space="preserve">قَالَ: ثُمَّ انْحَدِرْ مَاشِیاً وَ عَلَیْکَ السَّکِینَةَ وَ الْوَقَارَ حَتَّی تَأْتِیَ الْمَنَارَةَ وَ هِیَ طَرَفُ الْمَسْعَی- فَاسْعَ مِلْ‌ءَ فُرُوجِکَ وَ قُلْ بِسْمِ اللَّهِ وَ اللَّهُ أَکْبَرُ وَ صَلَّی اللَّهُ عَلَی مُحَمَّدٍ وَ آلِهِ- وَ قُلِ اللَّهُمَّ اغْفِرْ وَ ارْحَمْ وَ اعْفُ عَمَّا تَعْلَمُ إِنَّکَ أَنْتَ الْأَعَزُّ الْأَکْرَمُ حَتَّی تَبْلُغَ الْمَنَارَةَ الْأُخْرَی قَالَ وَ کَانَ الْمَسْعَی أَوْسَعَ مِمَّا هُوَ الْیَوْمَ وَ لَکِنَّ النَّاسَ ضَیَّقُوهُ ثُمَّ امْشِ وَ عَلَیْکَ السَّکِینَةَ وَ الْوَقَارَ </w:t>
      </w:r>
      <w:r>
        <w:rPr>
          <w:rStyle w:val="FootnoteReference"/>
        </w:rPr>
        <w:footnoteReference w:id="3078"/>
      </w:r>
      <w:r>
        <w:rPr>
          <w:rFonts w:ascii="Amiri" w:hAnsi="Amiri" w:eastAsia="Amiri" w:cs="Amiri"/>
          <w:lang w:bidi="ar-SA"/>
          <w:color w:val="111111"/>
          <w:sz w:val="28"/>
          <w:szCs w:val="28"/>
          <w:rtl/>
        </w:rPr>
        <w:t xml:space="preserve">فَاصْعَدْ عَلَیْهَا حَتَّی یَبْدُوَ لَکَ الْبَیْتُ- فَاصْنَعْ عَلَیْهَا کَمَا صَنَعْتَ عَلَی الصَّفَا- ثُمَّ طُفْ بَیْنَهُمَا سَبْعَةَ أَشْوَاطٍ تَبْدَأُ بِالصَّفَا وَ تَخْتِمُ بِالْمَرْوَةِ ثُمَّ قَصِّرْ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کرده است که فرمود: "سپس با آرامش و وقار پیاده به سمت پایین برو تا به مناره برسید و آنجا طرف انتهای مسعی است. در این حال به صورت کامل سعی کن و بگو: «بسم الله و الله اکبر و صلّی الله علی محمد و آله» و بگو: «اللهم اغفر و ارحم و اعف عما تعلم إنک أنت الأعز الأکرم» تا به مناره دیگر برسی. و گفت: در گذشته مسعی وسیع‌تر از امروز بود، ولی مردم آن را تنگ کرده‌اند. سپس پیاده به سمت بالا برو با آرامش و وقار تا بر آن بالا بروی و خانه (کعبه) را ببینی. بر آنجا همانند آنچه که بر صفا انجام داده‌ای، عمل کن. سپس بین صفا و مروه هفت دور طواف کن، شروع کن از صفا و ختم کن به مروه و بعد کوتاه کن (موهایت را)."</w:t>
      </w:r>
    </w:p>
    <w:p>
      <w:pPr>
        <w:pStyle w:val="Heading5"/>
      </w:pPr>
      <w:bookmarkStart w:id="2220" w:name="_Toc1678"/>
      <w:r>
        <w:t>[رقم الحدیث الکلی: 18256 - رقم الحدیث الباب: 2]</w:t>
      </w:r>
      <w:bookmarkEnd w:id="2220"/>
    </w:p>
    <w:p>
      <w:pPr>
        <w:pStyle w:val="BookText"/>
      </w:pPr>
      <w:r>
        <w:rPr>
          <w:rFonts w:ascii="Times New Roman" w:hAnsi="Times New Roman" w:eastAsia="Times New Roman" w:cs="Times New Roman"/>
          <w:lang w:val="en-US" w:bidi="en-US"/>
          <w:color w:val="111111"/>
          <w:sz w:val="28"/>
          <w:szCs w:val="28"/>
          <w:rtl/>
        </w:rPr>
        <w:t xml:space="preserve">18256- 2- </w:t>
      </w:r>
      <w:r>
        <w:rPr>
          <w:rStyle w:val="FootnoteReference"/>
        </w:rPr>
        <w:footnoteReference w:id="3079"/>
      </w: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نَحْوَهُ إِلَّا أَنَّهُ قَالَ حَتَّی تَبْلُغَ الْمَنَارَةَ الْأُخْرَی فَإِذَا جَاوَزْتَهَا فَقُلْ یَا ذَا الْمَنِّ وَ الْفَضْلِ وَ الْکَرَمِ النَّعْمَاءِ وَ الْجُودِ اغْفِرْ لِی ذُنُوبِی إِنَّهُ لَا یَغْفِرُ الذُّنُوبَ إِلَّا أَنْتَ- ثُمَّ امْشِ وَ ذَکَرَ بَقِیَّةَ الْحَدِیثِ إِلَی قَوْلِهِ وَ تَخْتِمُ بِالْمَرْوَةِ.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عَمَّارٍمثل همین روایت را نقل کرده با این اضافه که فرمودند : تا به مناره دیگربرسی وقتی ازآن عبورکردی بگو: یَا ذَا الْمَنِّ وَ الْفَضْلِ وَ الْکَرَمِ النَّعْمَاءِ وَ الْجُودِ اغْفِرْ لِی ذُنُوبِی إِنَّهُ لَا یَغْفِرُ الذُّنُوبَ إِلَّا أَنْتَ سپس عبورکن وبقیه روایت را تا آنجا که فرمود به کوه مروه سعی را ختم کن .</w:t>
      </w:r>
    </w:p>
    <w:p>
      <w:pPr>
        <w:pStyle w:val="Heading5"/>
      </w:pPr>
      <w:bookmarkStart w:id="2221" w:name="_Toc1679"/>
      <w:r>
        <w:t>[رقم الحدیث الکلی: 18257 - رقم الحدیث الباب: 3]</w:t>
      </w:r>
      <w:bookmarkEnd w:id="2221"/>
    </w:p>
    <w:p>
      <w:pPr>
        <w:pStyle w:val="BookText"/>
      </w:pPr>
      <w:r>
        <w:rPr>
          <w:rFonts w:ascii="Times New Roman" w:hAnsi="Times New Roman" w:eastAsia="Times New Roman" w:cs="Times New Roman"/>
          <w:lang w:val="en-US" w:bidi="en-US"/>
          <w:color w:val="111111"/>
          <w:sz w:val="28"/>
          <w:szCs w:val="28"/>
          <w:rtl/>
        </w:rPr>
        <w:t xml:space="preserve">18257- 3- </w:t>
      </w:r>
      <w:r>
        <w:rPr>
          <w:rStyle w:val="FootnoteReference"/>
        </w:rPr>
        <w:footnoteReference w:id="3080"/>
      </w:r>
      <w:r>
        <w:rPr>
          <w:rFonts w:ascii="Amiri" w:hAnsi="Amiri" w:eastAsia="Amiri" w:cs="Amiri"/>
          <w:lang w:bidi="ar-SA"/>
          <w:color w:val="111111"/>
          <w:sz w:val="28"/>
          <w:szCs w:val="28"/>
          <w:rtl/>
        </w:rPr>
        <w:t xml:space="preserve">قَالَ الشَّیْخُ وَ رُوِیَ عَنِ النَّبِیِّ ص أَنَّهُ طَافَ وَ خَرَجَ مِنَ الْمَسْجِدِ فَبَدَأَ بِالصَّفَا- وَ قَالَ ابْدَءُوا بِمَا بَدَأَ اللَّهُ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نقل کرده است که رسول‌الله (ص) زمانی که از طواف فارغ شد ازمسجد خارج شدند وازصفا شروع کرده و فرمود: «شروع کنید به آنچه که خداوند عز و جل با آن آغاز کرده است .</w:t>
      </w:r>
    </w:p>
    <w:p>
      <w:pPr>
        <w:pStyle w:val="Heading5"/>
      </w:pPr>
      <w:bookmarkStart w:id="2222" w:name="_Toc1680"/>
      <w:r>
        <w:t>[رقم الحدیث الکلی: 18258 - رقم الحدیث الباب: 4]</w:t>
      </w:r>
      <w:bookmarkEnd w:id="2222"/>
    </w:p>
    <w:p>
      <w:pPr>
        <w:pStyle w:val="BookText"/>
      </w:pPr>
      <w:r>
        <w:rPr>
          <w:rFonts w:ascii="Times New Roman" w:hAnsi="Times New Roman" w:eastAsia="Times New Roman" w:cs="Times New Roman"/>
          <w:lang w:val="en-US" w:bidi="en-US"/>
          <w:color w:val="111111"/>
          <w:sz w:val="28"/>
          <w:szCs w:val="28"/>
          <w:rtl/>
        </w:rPr>
        <w:t xml:space="preserve">18258- 4- </w:t>
      </w:r>
      <w:r>
        <w:rPr>
          <w:rStyle w:val="FootnoteReference"/>
        </w:rPr>
        <w:footnoteReference w:id="3081"/>
      </w:r>
    </w:p>
    <w:p>
      <w:pPr>
        <w:pStyle w:val="BookText"/>
      </w:pPr>
      <w:r>
        <w:rPr>
          <w:rFonts w:ascii="IRNazanin" w:hAnsi="IRNazanin" w:eastAsia="IRNazanin" w:cs="IRNazanin"/>
          <w:lang w:bidi="fa-IR"/>
          <w:color w:val="111111"/>
          <w:sz w:val="28"/>
          <w:szCs w:val="28"/>
          <w:rtl/>
        </w:rPr>
        <w:t xml:space="preserve">و علق المصنّف هنا ما نصه- هذا مرویّ فی باب الوضوء من التهذیب (منه).</w:t>
      </w:r>
    </w:p>
    <w:p>
      <w:pPr>
        <w:pStyle w:val="BookText"/>
      </w:pPr>
      <w:r>
        <w:rPr>
          <w:rFonts w:ascii="Amiri" w:hAnsi="Amiri" w:eastAsia="Amiri" w:cs="Amiri"/>
          <w:lang w:bidi="ar-SA"/>
          <w:color w:val="111111"/>
          <w:sz w:val="28"/>
          <w:szCs w:val="28"/>
          <w:rtl/>
        </w:rPr>
        <w:t xml:space="preserve">وَ بِإِسْنَادِهِ عَنِ الْحُسَیْنِ بْنِ سَعِیدٍ عَنِ الْحَسَنِ عَنْ زُرْعَةَ عَنْ سَمَاعَةَ قَالَ: سَأَلْتُهُ عَنِ السَّعْیِ بَیْنَ الصَّفَا وَ الْمَرْوَةِ- قَالَ إِذَا انْتَهَیْتَ إِلَی الدَّارِ الَّتِی عَلَی یَمِینِکَ عِنْدَ أَوَّلِ الْوَادِی فَاسْعَ حَتَّی تَنْتَهِیَ إِلَی أَوَّلِ زُقَاقٍ عَنْ یَمِینِکَ بَعْدَ مَا تُجَاوِزُ الْوَادِیَ إِلَی الْمَرْوَةِ- فَإِذَا انْتَهَیْتَ إِلَیْهِ فَکُفَّ عَنِ السَّعْیِ وَ امْشِ مَشْیاً وَ إِذَا جِئْتَ مِنْ عِنْدِ الْمَرْوَةِ- فَابْدَأْ مِنْ عِنْدِ الزُّقَاقِ الَّذِی وَصَفْتُ</w:t>
      </w:r>
    </w:p>
    <w:p>
      <w:pPr>
        <w:pStyle w:val="BookText"/>
      </w:pPr>
      <w:r>
        <w:rPr>
          <w:rFonts w:ascii="IRNazanin" w:hAnsi="IRNazanin" w:eastAsia="IRNazanin" w:cs="IRNazanin"/>
          <w:lang w:bidi="fa-IR"/>
          <w:color w:val="111111"/>
          <w:sz w:val="28"/>
          <w:szCs w:val="28"/>
          <w:rtl/>
        </w:rPr>
        <w:t xml:space="preserve">ص: 482</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5" w:name="pg14670_158514"/>
    <w:bookmarkEnd w:id="465"/>
    <w:p>
      <w:pPr>
        <w:pStyle w:val="BookText"/>
      </w:pPr>
      <w:r>
        <w:rPr>
          <w:rFonts w:ascii="Amiri" w:hAnsi="Amiri" w:eastAsia="Amiri" w:cs="Amiri"/>
          <w:lang w:bidi="ar-SA"/>
          <w:color w:val="111111"/>
          <w:sz w:val="28"/>
          <w:szCs w:val="28"/>
          <w:rtl/>
        </w:rPr>
        <w:t xml:space="preserve">لَکَ فَإِذَا انْتَهَیْتَ إِلَی الْبَابِ الَّذِی قَبْلَ الصَّفَا- بَعْدَ مَا تُجَاوِزُ الْوَادِیَ فَاکْفُفْ عَنِ السَّعْیِ وَ امْشِ مَشْیاً وَ إِنَّمَا السَّعْیُ عَلَی الرِّجَالِ وَ لَیْسَ عَلَی النِّسَاءِ سَعْیٌ.</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الْحُسَیْنِ بْنِ سَعِیدٍ مِثْلَهُ </w:t>
      </w:r>
      <w:r>
        <w:rPr>
          <w:rStyle w:val="FootnoteReference"/>
        </w:rPr>
        <w:footnoteReference w:id="3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او (امام صادق (ع)) در مورد سعی بین صفا و مروه سؤال کردم. گفت: "زمانی که به خانه‌ای که در سمت راستت در ابتدای وادی (مسعی) قرار دارد رسیدی، سعی کن تا به اولین کوچه در سمت راستت پس از عبور از وادی و رسیدن به مروه برسی. وقتی به آن رسیدی، از سعی کردن دست بکش و به آرامی راه برو. وقتی از مروه برگشتی، از کوچه‌ای که توصیف کردم شروع کن و زمانی که به درب قبل از صفا رسیدی، پس از عبور از وادی، از سعی کردن دست بکش و آرام راه برو. سعی فقط بر عهده مردان است و بر زنان سعی واجب نیست."</w:t>
      </w:r>
    </w:p>
    <w:p>
      <w:pPr>
        <w:pStyle w:val="Heading5"/>
      </w:pPr>
      <w:bookmarkStart w:id="2223" w:name="_Toc1681"/>
      <w:r>
        <w:t>[رقم الحدیث الکلی: 18259 - رقم الحدیث الباب: 5]</w:t>
      </w:r>
      <w:bookmarkEnd w:id="2223"/>
    </w:p>
    <w:p>
      <w:pPr>
        <w:pStyle w:val="BookText"/>
      </w:pPr>
      <w:r>
        <w:rPr>
          <w:rFonts w:ascii="Times New Roman" w:hAnsi="Times New Roman" w:eastAsia="Times New Roman" w:cs="Times New Roman"/>
          <w:lang w:val="en-US" w:bidi="en-US"/>
          <w:color w:val="111111"/>
          <w:sz w:val="28"/>
          <w:szCs w:val="28"/>
          <w:rtl/>
        </w:rPr>
        <w:t xml:space="preserve">18259- 5- </w:t>
      </w:r>
      <w:r>
        <w:rPr>
          <w:rStyle w:val="FootnoteReference"/>
        </w:rPr>
        <w:footnoteReference w:id="3083"/>
      </w:r>
      <w:r>
        <w:rPr>
          <w:rFonts w:ascii="Amiri" w:hAnsi="Amiri" w:eastAsia="Amiri" w:cs="Amiri"/>
          <w:lang w:bidi="ar-SA"/>
          <w:color w:val="111111"/>
          <w:sz w:val="28"/>
          <w:szCs w:val="28"/>
          <w:rtl/>
        </w:rPr>
        <w:t xml:space="preserve">وَ عَنْهُمْ عَنْ أَحْمَدَ بْنِ مُحَمَّدٍ عَنْ مُحَمَّدِ بْنِ یَحْیَی عَنْ غِیَاثِ بْنِ إِبْرَاهِیمَ عَنْ جَعْفَرٍ عَنْ أَبِیهِ قَالَ: کَانَ أَبِی یَسْعَی بَیْنَ الصَّفَا وَ الْمَرْوَةِ- مَا بَیْنَ بَابِ ابْنِ عَبَّادٍ إِلَی أَنْ یَرْفَعَ قَدَمَیْهِ مِنَ الْمَسِیلِ لَا یَبْلُغُ زُقَاقَ آلِ أَبِی حُسَیْنٍ.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جعفر بن محمد (ع) از پدرش (امام باقر (ع)) نقل کرده است که فرمود: "پدرم بین صفا و مروه سعی می‌کرد، از بین درب ابن عباد تا زمانی که پاهایش را از نهر بردارد، بدون آنکه به کوچه آل ابی حسین برسد."</w:t>
      </w:r>
    </w:p>
    <w:p>
      <w:pPr>
        <w:pStyle w:val="Heading5"/>
      </w:pPr>
      <w:bookmarkStart w:id="2224" w:name="_Toc1682"/>
      <w:r>
        <w:t>[رقم الحدیث الکلی: 18260 - رقم الحدیث الباب: 6]</w:t>
      </w:r>
      <w:bookmarkEnd w:id="2224"/>
    </w:p>
    <w:p>
      <w:pPr>
        <w:pStyle w:val="BookText"/>
      </w:pPr>
      <w:r>
        <w:rPr>
          <w:rFonts w:ascii="Times New Roman" w:hAnsi="Times New Roman" w:eastAsia="Times New Roman" w:cs="Times New Roman"/>
          <w:lang w:val="en-US" w:bidi="en-US"/>
          <w:color w:val="111111"/>
          <w:sz w:val="28"/>
          <w:szCs w:val="28"/>
          <w:rtl/>
        </w:rPr>
        <w:t xml:space="preserve">18260- 6- </w:t>
      </w:r>
      <w:r>
        <w:rPr>
          <w:rStyle w:val="FootnoteReference"/>
        </w:rPr>
        <w:footnoteReference w:id="3084"/>
      </w:r>
      <w:r>
        <w:rPr>
          <w:rFonts w:ascii="Amiri" w:hAnsi="Amiri" w:eastAsia="Amiri" w:cs="Amiri"/>
          <w:lang w:bidi="ar-SA"/>
          <w:color w:val="111111"/>
          <w:sz w:val="28"/>
          <w:szCs w:val="28"/>
          <w:rtl/>
        </w:rPr>
        <w:t xml:space="preserve">وَ عَنْهُمْ عَنْ سَهْلِ بْنِ زِیَادٍ عَنْ عَلِیِّ بْنِ أَسْبَاطٍ عَنْ مَوْلًی لِأَبِی عَبْدِ اللَّهِ ع مِنْ أَهْلِ الْمَدِینَةِ قَالَ: رَأَیْتُ أَبَا الْحَسَنِ ع یَبْتَدِئُ بِالسَّعْیِ مِنْ دَارِ الْقَاضِی الْمَخْزُومِیِّ- قَالَ وَ یَمْضِی کَمَا هُوَ إِلَی زُقَاقِ الْعَطَّارِینَ.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ازغلام آزادشده حضرت صادق علیه السلام که اهل مدینه بود نقل کرده است که گفت: "دیدم ابو الحسن (امام کاظم (ع)) سعی را از خانه قاضی مخزومی آغاز می‌کرد و به مسیر خود ادامه می‌داد تا به کوچه عطارها برسد."</w:t>
      </w:r>
    </w:p>
    <w:p>
      <w:pPr>
        <w:pStyle w:val="Heading5"/>
      </w:pPr>
      <w:bookmarkStart w:id="2225" w:name="_Toc1683"/>
      <w:r>
        <w:t>[رقم الحدیث الکلی: 18261 - رقم الحدیث الباب: 7]</w:t>
      </w:r>
      <w:bookmarkEnd w:id="2225"/>
    </w:p>
    <w:p>
      <w:pPr>
        <w:pStyle w:val="BookText"/>
      </w:pPr>
      <w:r>
        <w:rPr>
          <w:rFonts w:ascii="Times New Roman" w:hAnsi="Times New Roman" w:eastAsia="Times New Roman" w:cs="Times New Roman"/>
          <w:lang w:val="en-US" w:bidi="en-US"/>
          <w:color w:val="111111"/>
          <w:sz w:val="28"/>
          <w:szCs w:val="28"/>
          <w:rtl/>
        </w:rPr>
        <w:t xml:space="preserve">18261- 7- </w:t>
      </w:r>
      <w:r>
        <w:rPr>
          <w:rStyle w:val="FootnoteReference"/>
        </w:rPr>
        <w:footnoteReference w:id="3085"/>
      </w:r>
      <w:r>
        <w:rPr>
          <w:rFonts w:ascii="Amiri" w:hAnsi="Amiri" w:eastAsia="Amiri" w:cs="Amiri"/>
          <w:lang w:bidi="ar-SA"/>
          <w:color w:val="111111"/>
          <w:sz w:val="28"/>
          <w:szCs w:val="28"/>
          <w:rtl/>
        </w:rPr>
        <w:t xml:space="preserve">وَ عَنْ عَلِیٍّ عَنْ أَبِیهِ عَنِ ابْنِ أَبِی عُمَیْرٍ وَ عَنْ مُحَمَّدٍ عَنِ الْفَضْلِ عَنْ صَفْوَانَ وَ ابْنِ أَبِی عُمَیْرٍ </w:t>
      </w:r>
      <w:r>
        <w:rPr>
          <w:rStyle w:val="FootnoteReference"/>
        </w:rPr>
        <w:footnoteReference w:id="3086"/>
      </w:r>
      <w:r>
        <w:rPr>
          <w:rFonts w:ascii="Amiri" w:hAnsi="Amiri" w:eastAsia="Amiri" w:cs="Amiri"/>
          <w:lang w:bidi="ar-SA"/>
          <w:color w:val="111111"/>
          <w:sz w:val="28"/>
          <w:szCs w:val="28"/>
          <w:rtl/>
        </w:rPr>
        <w:t xml:space="preserve">عَنْ مُعَاوِیَةَ بْنِ عَمَّارٍ عَنْ أَبِی عَبْدِ اللَّهِ ع أَنَّ رَسُولَ اللَّهِ ص حِینَ فَرَغَ مِنْ طَوَافِهِ وَ رَکْعَتَیْهِ قَالَ ابْدَءُوا بِمَا بَدَأَ اللَّهُ بِهِ مِنْ إِتْیَانِ الصَّفَا- إِنَّ اللَّهَ عَزَّ وَ جَلَّ یَقُولُ إِنَّ الصَّفا وَ الْمَرْوَةَ مِنْ شَعائِرِ اللَّهِ </w:t>
      </w:r>
      <w:r>
        <w:rPr>
          <w:rStyle w:val="FootnoteReference"/>
        </w:rPr>
        <w:footnoteReference w:id="3087"/>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ص: 483</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6" w:name="pg14670_158515"/>
    <w:bookmarkEnd w:id="466"/>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88"/>
      </w:r>
    </w:p>
    <w:p>
      <w:pPr>
        <w:pStyle w:val="BookText"/>
      </w:pPr>
      <w:r>
        <w:rPr>
          <w:rFonts w:ascii="Amiri" w:hAnsi="Amiri" w:eastAsia="Amiri" w:cs="Amiri"/>
          <w:lang w:bidi="ar-SA"/>
          <w:color w:val="111111"/>
          <w:sz w:val="28"/>
          <w:szCs w:val="28"/>
          <w:rtl/>
        </w:rPr>
        <w:t xml:space="preserve">أَقُولُ: وَ تَقَدَّمَ مَا یَدُلُّ عَلَی اسْتِحْبَابِ الصَّلَاةِ عَلَی مُحَمَّدٍ وَ آلِهِ ص فِی السَّعْیِ فِی أَحَادِیثِ الطَّوَافِ </w:t>
      </w:r>
      <w:r>
        <w:rPr>
          <w:rStyle w:val="FootnoteReference"/>
        </w:rPr>
        <w:footnoteReference w:id="3089"/>
      </w:r>
    </w:p>
    <w:p>
      <w:pPr>
        <w:pStyle w:val="BookText"/>
      </w:pPr>
      <w:r>
        <w:rPr>
          <w:rFonts w:ascii="IRNazanin" w:hAnsi="IRNazanin" w:eastAsia="IRNazanin" w:cs="IRNazanin"/>
          <w:lang w:bidi="fa-IR"/>
          <w:color w:val="111111"/>
          <w:sz w:val="28"/>
          <w:szCs w:val="28"/>
          <w:rtl/>
        </w:rPr>
        <w:t xml:space="preserve">و یأتی ما یدلّ علیه فی الأبواب 11 و 13 و 14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کرده است که رسول‌الله (ص) زمانی که از طواف و رکعتین فارغ شد، فرمود: «شروع کنید به آنچه که خداوند عز و جل با آن آغاز کرده است، یعنی رفتن به صفا. چرا که خداوند عز و جل می‌فرماید: 'صفا و مروه از شعائر الله هستند.'» (سوره بقره، آیه 158).</w:t>
      </w:r>
    </w:p>
    <w:p>
      <w:pPr>
        <w:pStyle w:val="Heading4"/>
      </w:pPr>
      <w:bookmarkStart w:id="2226" w:name="_Toc1684"/>
      <w:r>
        <w:t>7- بَابُ أَنَّ مَنْ تَرَکَ السَّعْیَ عَامِداً بَطَلَ حَجُّهُ وَ لَزِمَهُ الْحَجُّ مِنْ قَابِلٍ‌</w:t>
      </w:r>
      <w:bookmarkEnd w:id="2226"/>
    </w:p>
    <w:p>
      <w:pPr>
        <w:pStyle w:val="Heading5"/>
      </w:pPr>
      <w:bookmarkStart w:id="2227" w:name="_Toc1685"/>
      <w:r>
        <w:t>اشارة</w:t>
      </w:r>
      <w:bookmarkEnd w:id="2227"/>
    </w:p>
    <w:p>
      <w:pPr>
        <w:pStyle w:val="BookText"/>
      </w:pPr>
      <w:r>
        <w:rPr>
          <w:rStyle w:val="FootnoteReference"/>
        </w:rPr>
        <w:footnoteReference w:id="3090"/>
      </w:r>
      <w:r>
        <w:rPr>
          <w:rFonts w:ascii="Amiri" w:hAnsi="Amiri" w:eastAsia="Amiri" w:cs="Amiri"/>
          <w:lang w:bidi="ar-SA"/>
          <w:color w:val="111111"/>
          <w:sz w:val="28"/>
          <w:szCs w:val="28"/>
          <w:rtl/>
        </w:rPr>
        <w:t xml:space="preserve">7 بَابُ أَنَّ مَنْ تَرَکَ السَّعْیَ عَامِداً بَطَلَ حَجُّهُ وَ لَزِمَهُ الْحَجُّ مِنْ قَابِلٍ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8" w:name="_Toc1686"/>
      <w:r>
        <w:t>[رقم الحدیث الکلی: 18262 - رقم الحدیث الباب: 1]</w:t>
      </w:r>
      <w:bookmarkEnd w:id="2228"/>
    </w:p>
    <w:p>
      <w:pPr>
        <w:pStyle w:val="BookText"/>
      </w:pPr>
      <w:r>
        <w:rPr>
          <w:rFonts w:ascii="Times New Roman" w:hAnsi="Times New Roman" w:eastAsia="Times New Roman" w:cs="Times New Roman"/>
          <w:lang w:val="en-US" w:bidi="en-US"/>
          <w:color w:val="111111"/>
          <w:sz w:val="28"/>
          <w:szCs w:val="28"/>
          <w:rtl/>
        </w:rPr>
        <w:t xml:space="preserve">18262- 1- </w:t>
      </w:r>
      <w:r>
        <w:rPr>
          <w:rStyle w:val="FootnoteReference"/>
        </w:rPr>
        <w:footnoteReference w:id="3091"/>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 رَجُلٍ تَرَکَ السَّعْیَ مُتَعَمِّداً قَالَ عَلَیْهِ الْحَجُّ مِنْ قَابِلٍ.</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روایت می‌کند که ایشان در مورد مردی که عمداً سعی (بین صفا و مروه) را ترک کرده است، فرمودند: «بر او واجب است که سال بعد حج را دوباره به جا آورد.»</w:t>
      </w:r>
    </w:p>
    <w:p>
      <w:pPr>
        <w:pStyle w:val="Heading5"/>
      </w:pPr>
      <w:bookmarkStart w:id="2229" w:name="_Toc1687"/>
      <w:r>
        <w:t>[رقم الحدیث الکلی: 18263 - رقم الحدیث الباب: 2]</w:t>
      </w:r>
      <w:bookmarkEnd w:id="2229"/>
    </w:p>
    <w:p>
      <w:pPr>
        <w:pStyle w:val="BookText"/>
      </w:pPr>
      <w:r>
        <w:rPr>
          <w:rFonts w:ascii="Times New Roman" w:hAnsi="Times New Roman" w:eastAsia="Times New Roman" w:cs="Times New Roman"/>
          <w:lang w:val="en-US" w:bidi="en-US"/>
          <w:color w:val="111111"/>
          <w:sz w:val="28"/>
          <w:szCs w:val="28"/>
          <w:rtl/>
        </w:rPr>
        <w:t xml:space="preserve">18263- 2- </w:t>
      </w:r>
      <w:r>
        <w:rPr>
          <w:rStyle w:val="FootnoteReference"/>
        </w:rPr>
        <w:footnoteReference w:id="3093"/>
      </w:r>
      <w:r>
        <w:rPr>
          <w:rFonts w:ascii="Amiri" w:hAnsi="Amiri" w:eastAsia="Amiri" w:cs="Amiri"/>
          <w:lang w:bidi="ar-SA"/>
          <w:color w:val="111111"/>
          <w:sz w:val="28"/>
          <w:szCs w:val="28"/>
          <w:rtl/>
        </w:rPr>
        <w:t xml:space="preserve">وَ بِإِسْنَادِهِ عَنْ یَعْقُوبَ بْنِ یَزِیدَ عَنِ ابْنِ أَبِی عُمَیْرٍ عَنْ مُعَاوِیَةَ بْنِ عَمَّارٍ قَالَ: قَالَ أَبُو عَبْدِ اللَّهِ ع مَنْ تَرَکَ السَّعْیَ مُتَعَمِّداً فَعَلَیْهِ الْحَجُّ مِنْ 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روایت می‌کند که ایشان در مورد مردی که عمداً سعی (بین صفا و مروه) را ترک کرده است، فرمودند: «بر او واجب است که سال بعد حج را دوباره به جا آورد.»</w:t>
      </w:r>
    </w:p>
    <w:p>
      <w:pPr>
        <w:pStyle w:val="Heading5"/>
      </w:pPr>
      <w:bookmarkStart w:id="2230" w:name="_Toc1688"/>
      <w:r>
        <w:t>[رقم الحدیث الکلی: 18264 - رقم الحدیث الباب: 3]</w:t>
      </w:r>
      <w:bookmarkEnd w:id="2230"/>
    </w:p>
    <w:p>
      <w:pPr>
        <w:pStyle w:val="BookText"/>
      </w:pPr>
      <w:r>
        <w:rPr>
          <w:rFonts w:ascii="Times New Roman" w:hAnsi="Times New Roman" w:eastAsia="Times New Roman" w:cs="Times New Roman"/>
          <w:lang w:val="en-US" w:bidi="en-US"/>
          <w:color w:val="111111"/>
          <w:sz w:val="28"/>
          <w:szCs w:val="28"/>
          <w:rtl/>
        </w:rPr>
        <w:t xml:space="preserve">18264- 3- </w:t>
      </w:r>
      <w:r>
        <w:rPr>
          <w:rStyle w:val="FootnoteReference"/>
        </w:rPr>
        <w:footnoteReference w:id="3094"/>
      </w:r>
      <w:r>
        <w:rPr>
          <w:rFonts w:ascii="Amiri" w:hAnsi="Amiri" w:eastAsia="Amiri" w:cs="Amiri"/>
          <w:lang w:bidi="ar-SA"/>
          <w:color w:val="111111"/>
          <w:sz w:val="28"/>
          <w:szCs w:val="28"/>
          <w:rtl/>
        </w:rPr>
        <w:t xml:space="preserve">وَ بِإِسْنَادِهِ عَنْ مُوسَی بْنِ الْقَاسِمِ عَنِ النَّخَعِیِّ أَبِی الْحُسَیْنِ یَعْنِی أَیُّوبَ بْنَ نُوحٍ عَنِ ابْنِ أَبِی عُمَیْرٍ عَنْ مُعَاوِیَةَ بْنِ عَمَّارٍ عَنْ أَبِی</w:t>
      </w:r>
    </w:p>
    <w:p>
      <w:pPr>
        <w:pStyle w:val="BookText"/>
      </w:pPr>
      <w:r>
        <w:rPr>
          <w:rFonts w:ascii="IRNazanin" w:hAnsi="IRNazanin" w:eastAsia="IRNazanin" w:cs="IRNazanin"/>
          <w:lang w:bidi="fa-IR"/>
          <w:color w:val="111111"/>
          <w:sz w:val="28"/>
          <w:szCs w:val="28"/>
          <w:rtl/>
        </w:rPr>
        <w:t xml:space="preserve">ص: 484</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7" w:name="pg14670_158516"/>
    <w:bookmarkEnd w:id="467"/>
    <w:p>
      <w:pPr>
        <w:pStyle w:val="BookText"/>
      </w:pPr>
      <w:r>
        <w:rPr>
          <w:rFonts w:ascii="Amiri" w:hAnsi="Amiri" w:eastAsia="Amiri" w:cs="Amiri"/>
          <w:lang w:bidi="ar-SA"/>
          <w:color w:val="111111"/>
          <w:sz w:val="28"/>
          <w:szCs w:val="28"/>
          <w:rtl/>
        </w:rPr>
        <w:t xml:space="preserve">عَبْدِ اللَّهِ ع فِی حَدِیثٍ أَنَّهُ قَالَ: فِی رَجُلٍ تَرَکَ السَّعْیَ مُتَعَمِّداً قَالَ لَا حَجَّ لَهُ.</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روایت می‌کند که ایشان در مورد مردی که عمداً سعی (بین صفا و مروه) را ترک کرده است، فرمودند: حجش باطل است .</w:t>
      </w:r>
    </w:p>
    <w:p>
      <w:pPr>
        <w:pStyle w:val="Heading4"/>
      </w:pPr>
      <w:bookmarkStart w:id="2231" w:name="_Toc1689"/>
      <w:r>
        <w:t>8- بَابُ أَنَّ مَنْ تَرَکَ السَّعْیَ نَاسِیاً وَجَبَ عَلَیْهِ الْإِتْیَانُ بِهِ وَ إِنْ خَرَجَ لَزِمَهُ الْعَوْدُ لَهُ وَ إِنْ تَعَذَّرَ وَجَبَ أَنْ یَسْتَنِیبَ فِیهِ‌</w:t>
      </w:r>
      <w:bookmarkEnd w:id="2231"/>
    </w:p>
    <w:p>
      <w:pPr>
        <w:pStyle w:val="Heading5"/>
      </w:pPr>
      <w:bookmarkStart w:id="2232" w:name="_Toc1690"/>
      <w:r>
        <w:t>اشارة</w:t>
      </w:r>
      <w:bookmarkEnd w:id="2232"/>
    </w:p>
    <w:p>
      <w:pPr>
        <w:pStyle w:val="BookText"/>
      </w:pPr>
      <w:r>
        <w:rPr>
          <w:rStyle w:val="FootnoteReference"/>
        </w:rPr>
        <w:footnoteReference w:id="3096"/>
      </w:r>
      <w:r>
        <w:rPr>
          <w:rFonts w:ascii="Amiri" w:hAnsi="Amiri" w:eastAsia="Amiri" w:cs="Amiri"/>
          <w:lang w:bidi="ar-SA"/>
          <w:color w:val="111111"/>
          <w:sz w:val="28"/>
          <w:szCs w:val="28"/>
          <w:rtl/>
        </w:rPr>
        <w:t xml:space="preserve">8 بَابُ أَنَّ مَنْ تَرَکَ السَّعْیَ نَاسِیاً وَجَبَ عَلَیْهِ الْإِتْیَانُ بِهِ وَ إِنْ خَرَجَ لَزِمَهُ الْعَوْدُ لَهُ وَ إِنْ تَعَذَّرَ وَجَبَ أَنْ یَسْتَنِیبَ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3" w:name="_Toc1691"/>
      <w:r>
        <w:t>[رقم الحدیث الکلی: 18265 - رقم الحدیث الباب: 1]</w:t>
      </w:r>
      <w:bookmarkEnd w:id="2233"/>
    </w:p>
    <w:p>
      <w:pPr>
        <w:pStyle w:val="BookText"/>
      </w:pPr>
      <w:r>
        <w:rPr>
          <w:rFonts w:ascii="Times New Roman" w:hAnsi="Times New Roman" w:eastAsia="Times New Roman" w:cs="Times New Roman"/>
          <w:lang w:val="en-US" w:bidi="en-US"/>
          <w:color w:val="111111"/>
          <w:sz w:val="28"/>
          <w:szCs w:val="28"/>
          <w:rtl/>
        </w:rPr>
        <w:t xml:space="preserve">18265- 1- </w:t>
      </w:r>
      <w:r>
        <w:rPr>
          <w:rStyle w:val="FootnoteReference"/>
        </w:rPr>
        <w:footnoteReference w:id="3097"/>
      </w:r>
      <w:r>
        <w:rPr>
          <w:rFonts w:ascii="Amiri" w:hAnsi="Amiri" w:eastAsia="Amiri" w:cs="Amiri"/>
          <w:lang w:bidi="ar-SA"/>
          <w:color w:val="111111"/>
          <w:sz w:val="28"/>
          <w:szCs w:val="28"/>
          <w:rtl/>
        </w:rPr>
        <w:t xml:space="preserve">مُحَمَّدُ بْنُ الْحَسَنِ بِإِسْنَادِهِ عَنْ مُوسَی بْنِ الْقَاسِمِ عَنِ النَّخَعِیِّ أَبِی الْحُسَیْنِ عَنِ ابْنِ أَبِی عُمَیْرٍ عَنْ مُعَاوِیَةَ بْنِ عَمَّارٍ عَنْ أَبِی عَبْدِ اللَّهِ ع قَالَ: قُلْتُ لَهُ رَجُلٌ نَسِیَ السَّعْیَ بَیْنَ الصَّفَا وَ الْمَرْوَةِ- قَالَ یُعِیدُ السَّعْیَ قُلْتُ فَإِنَّهُ خَرَجَ </w:t>
      </w:r>
      <w:r>
        <w:rPr>
          <w:rStyle w:val="FootnoteReference"/>
        </w:rPr>
        <w:footnoteReference w:id="3098"/>
      </w:r>
      <w:r>
        <w:rPr>
          <w:rFonts w:ascii="Amiri" w:hAnsi="Amiri" w:eastAsia="Amiri" w:cs="Amiri"/>
          <w:lang w:bidi="ar-SA"/>
          <w:color w:val="111111"/>
          <w:sz w:val="28"/>
          <w:szCs w:val="28"/>
          <w:rtl/>
        </w:rPr>
        <w:t xml:space="preserve">قَالَ یَرْجِعُ فَیُعِیدُ السَّعْیَ إِنَّ هَذَا لَیْسَ کَرَمْیِ الْجِمَارِ إِنَّ الرَّمْیَ سُنَّةٌ وَ السَّعْیَ بَیْنَ الصَّفَا وَ الْمَرْوَةِ فَرِیضَةٌ الْحَدِیثَ.</w:t>
      </w:r>
    </w:p>
    <w:p>
      <w:pPr>
        <w:pStyle w:val="BookText"/>
      </w:pPr>
      <w:r>
        <w:rPr>
          <w:rFonts w:ascii="Amiri" w:hAnsi="Amiri" w:eastAsia="Amiri" w:cs="Amiri"/>
          <w:lang w:bidi="ar-SA"/>
          <w:color w:val="111111"/>
          <w:sz w:val="28"/>
          <w:szCs w:val="28"/>
          <w:rtl/>
        </w:rPr>
        <w:t xml:space="preserve">وَ رَوَاهُ الْکُلَیْنِیُّ عَنْ عَلِیٍّ عَنْ أَبِیهِ عَنِ ابْنِ أَبِی عُمَیْرٍ وَ صَفْوَانَ عَنْ مُعَاوِیَةَ بْنِ عَمَّارٍ مِثْلَهُ </w:t>
      </w:r>
      <w:r>
        <w:rPr>
          <w:rStyle w:val="FootnoteReference"/>
        </w:rPr>
        <w:footnoteReference w:id="3099"/>
      </w:r>
      <w:r>
        <w:rPr>
          <w:rFonts w:ascii="Amiri" w:hAnsi="Amiri" w:eastAsia="Amiri" w:cs="Amiri"/>
          <w:lang w:bidi="ar-SA"/>
          <w:color w:val="111111"/>
          <w:sz w:val="28"/>
          <w:szCs w:val="28"/>
          <w:rtl/>
        </w:rPr>
        <w:t xml:space="preserve">وَ عَنْهُ عَنِ النَّخَعِیِّ عَنْ عُبَیْدِ بْنِ الْحَارِثِ عَنِ ابْنِ أَبِی عُمَیْرٍ مِثْلَهُ </w:t>
      </w:r>
      <w:r>
        <w:rPr>
          <w:rStyle w:val="FootnoteReference"/>
        </w:rPr>
        <w:footnoteReference w:id="3100"/>
      </w:r>
    </w:p>
    <w:p>
      <w:pPr>
        <w:pStyle w:val="BookText"/>
      </w:pPr>
      <w:r>
        <w:rPr>
          <w:rFonts w:ascii="IRNazanin" w:hAnsi="IRNazanin" w:eastAsia="IRNazanin" w:cs="IRNazanin"/>
          <w:lang w:bidi="fa-IR"/>
          <w:color w:val="111111"/>
          <w:sz w:val="28"/>
          <w:szCs w:val="28"/>
          <w:rtl/>
        </w:rPr>
        <w:t xml:space="preserve">ص: 485</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8" w:name="pg14670_158517"/>
    <w:bookmarkEnd w:id="468"/>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کرده است که گفت: «پرسیدم از او (امام صادق (ع)) درباره مردی که سعی بین صفا و مروه را فراموش کرده است، گفت: باید سعی را دوباره انجام دهد. گفتم: اگر او از مکه خارج شده باشد؟ گفت: باید برگردد و سعی را دوباره انجام دهد. زیرا این مسئله مانند رمی جمار (پرتاب سنگ به جمار) نیست؛ رمی سنت است، اما سعی بین صفا و مروه فریضه است.»</w:t>
      </w:r>
    </w:p>
    <w:p>
      <w:pPr>
        <w:pStyle w:val="Heading5"/>
      </w:pPr>
      <w:bookmarkStart w:id="2234" w:name="_Toc1692"/>
      <w:r>
        <w:t>[رقم الحدیث الکلی: 18266 - رقم الحدیث الباب: 2]</w:t>
      </w:r>
      <w:bookmarkEnd w:id="2234"/>
    </w:p>
    <w:p>
      <w:pPr>
        <w:pStyle w:val="BookText"/>
      </w:pPr>
      <w:r>
        <w:rPr>
          <w:rFonts w:ascii="Times New Roman" w:hAnsi="Times New Roman" w:eastAsia="Times New Roman" w:cs="Times New Roman"/>
          <w:lang w:val="en-US" w:bidi="en-US"/>
          <w:color w:val="111111"/>
          <w:sz w:val="28"/>
          <w:szCs w:val="28"/>
          <w:rtl/>
        </w:rPr>
        <w:t xml:space="preserve">18266- 2- </w:t>
      </w:r>
      <w:r>
        <w:rPr>
          <w:rStyle w:val="FootnoteReference"/>
        </w:rPr>
        <w:footnoteReference w:id="3102"/>
      </w:r>
      <w:r>
        <w:rPr>
          <w:rFonts w:ascii="Amiri" w:hAnsi="Amiri" w:eastAsia="Amiri" w:cs="Amiri"/>
          <w:lang w:bidi="ar-SA"/>
          <w:color w:val="111111"/>
          <w:sz w:val="28"/>
          <w:szCs w:val="28"/>
          <w:rtl/>
        </w:rPr>
        <w:t xml:space="preserve">وَ بِإِسْنَادِهِ عَنْ سَعْدِ بْنِ عَبْدِ اللَّهِ عَنْ مُوسَی بْنِ الْحَسَنِ عَنْ مُحَمَّدِ بْنِ عَبْدِ الْحَمِیدِ عَنْ أَبِی جَمِیلَةَ الْمُفَضَّلِ بْنِ صَالِحٍ عَنْ زَیْدٍ الشَّحَّامِ عَنْ أَبِی عَبْدِ اللَّهِ ع قَالَ: سَأَلْتُهُ عَنْ رَجُلٍ نَسِیَ أَنْ یَطُوفَ بَیْنَ الصَّفَا وَ الْمَرْوَةِ- حَتَّی یَرْجِعَ إِلَی أَهْلِهِ فَقَالَ یُطَافُ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روایت می‌کند که از امام صادق (علیه‌السلام) درباره مردی پرسیدم که فراموش کرد بین صفا و مروه طواف کند تا اینکه به خانه و نزد خانواده‌اش بازگشت. امام فرمودند: «می‌توان از جانب او (به نیابت از او) طواف انجام داد.»</w:t>
      </w:r>
    </w:p>
    <w:p>
      <w:pPr>
        <w:pStyle w:val="Heading5"/>
      </w:pPr>
      <w:bookmarkStart w:id="2235" w:name="_Toc1693"/>
      <w:r>
        <w:t>[رقم الحدیث الکلی: 18267 - رقم الحدیث الباب: 3]</w:t>
      </w:r>
      <w:bookmarkEnd w:id="2235"/>
    </w:p>
    <w:p>
      <w:pPr>
        <w:pStyle w:val="BookText"/>
      </w:pPr>
      <w:r>
        <w:rPr>
          <w:rFonts w:ascii="Times New Roman" w:hAnsi="Times New Roman" w:eastAsia="Times New Roman" w:cs="Times New Roman"/>
          <w:lang w:val="en-US" w:bidi="en-US"/>
          <w:color w:val="111111"/>
          <w:sz w:val="28"/>
          <w:szCs w:val="28"/>
          <w:rtl/>
        </w:rPr>
        <w:t xml:space="preserve">18267- 3- </w:t>
      </w:r>
      <w:r>
        <w:rPr>
          <w:rStyle w:val="FootnoteReference"/>
        </w:rPr>
        <w:footnoteReference w:id="3103"/>
      </w:r>
      <w:r>
        <w:rPr>
          <w:rFonts w:ascii="Amiri" w:hAnsi="Amiri" w:eastAsia="Amiri" w:cs="Amiri"/>
          <w:lang w:bidi="ar-SA"/>
          <w:color w:val="111111"/>
          <w:sz w:val="28"/>
          <w:szCs w:val="28"/>
          <w:rtl/>
        </w:rPr>
        <w:t xml:space="preserve">مُحَمَّدُ بْنُ عَلِیِّ بْنِ الْحُسَیْنِ بِإِسْنَادِهِ عَنِ الْعَلَاءِ عَنْ مُحَمَّدِ بْنِ مُسْلِمٍ عَنْ أَحَدِهِمَا ع قَالَ: سَأَلْتُهُ عَنْ رَجُلٍ نَسِیَ أَنْ یَطُوفَ بَیْنَ الصَّفَا وَ الْمَرْوَةِ- قَالَ یُطَافُ عَنْهُ.</w:t>
      </w:r>
    </w:p>
    <w:p>
      <w:pPr>
        <w:pStyle w:val="BookText"/>
      </w:pPr>
      <w:r>
        <w:rPr>
          <w:rFonts w:ascii="Amiri" w:hAnsi="Amiri" w:eastAsia="Amiri" w:cs="Amiri"/>
          <w:lang w:bidi="ar-SA"/>
          <w:color w:val="111111"/>
          <w:sz w:val="28"/>
          <w:szCs w:val="28"/>
          <w:rtl/>
        </w:rPr>
        <w:t xml:space="preserve">وَ رَوَاهُ الشَّیْخُ بِإِسْنَادِهِ عَنْ مُحَمَّدِ بْنِ الْحُسَیْنِ عَنْ صَفْوَانَ عَنِ الْعَلَاءِ </w:t>
      </w:r>
      <w:r>
        <w:rPr>
          <w:rStyle w:val="FootnoteReference"/>
        </w:rPr>
        <w:footnoteReference w:id="3104"/>
      </w:r>
    </w:p>
    <w:p>
      <w:pPr>
        <w:pStyle w:val="BookText"/>
      </w:pPr>
      <w:r>
        <w:rPr>
          <w:rFonts w:ascii="Amiri" w:hAnsi="Amiri" w:eastAsia="Amiri" w:cs="Amiri"/>
          <w:lang w:bidi="ar-SA"/>
          <w:color w:val="111111"/>
          <w:sz w:val="28"/>
          <w:szCs w:val="28"/>
          <w:rtl/>
        </w:rPr>
        <w:t xml:space="preserve">أَقُولُ: حَمَلَهُ الشَّیْخُ عَلَی التَّعَذُّرِ.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می‌کند که ازیکی ازدو امام علیهما السلام درباره مردی پرسیدم که فراموش کرد بین صفا و مروه طواف کند (تا اینکه به خانه و نزد خانواده‌اش بازگشت). امام فرمودند: «می‌توان از جانب او (به نیابت از او) طواف انجام داد.»</w:t>
      </w:r>
    </w:p>
    <w:p>
      <w:pPr>
        <w:pStyle w:val="Heading4"/>
      </w:pPr>
      <w:bookmarkStart w:id="2236" w:name="_Toc1694"/>
      <w:r>
        <w:t>9- بَابُ أَنَّ مَنْ تَرَکَ الْهَرْوَلَةَ فِی السَّعْیِ لَمْ یَلْزَمْهُ شَیْ‌ءٌ وَ یُسْتَحَبُّ لَهُ أَنْ یَرْجِعَ الْقَهْقَرَی ثُمَّ یُهَرْوِلَ‌</w:t>
      </w:r>
      <w:bookmarkEnd w:id="2236"/>
    </w:p>
    <w:p>
      <w:pPr>
        <w:pStyle w:val="Heading5"/>
      </w:pPr>
      <w:bookmarkStart w:id="2237" w:name="_Toc1695"/>
      <w:r>
        <w:t>اشارة</w:t>
      </w:r>
      <w:bookmarkEnd w:id="2237"/>
    </w:p>
    <w:p>
      <w:pPr>
        <w:pStyle w:val="BookText"/>
      </w:pPr>
      <w:r>
        <w:rPr>
          <w:rStyle w:val="FootnoteReference"/>
        </w:rPr>
        <w:footnoteReference w:id="3105"/>
      </w:r>
      <w:r>
        <w:rPr>
          <w:rFonts w:ascii="Amiri" w:hAnsi="Amiri" w:eastAsia="Amiri" w:cs="Amiri"/>
          <w:lang w:bidi="ar-SA"/>
          <w:color w:val="111111"/>
          <w:sz w:val="28"/>
          <w:szCs w:val="28"/>
          <w:rtl/>
        </w:rPr>
        <w:t xml:space="preserve">9 بَابُ أَنَّ مَنْ تَرَکَ الْهَرْوَلَةَ فِی السَّعْیِ لَمْ یَلْزَمْهُ شَیْ‌ءٌ وَ یُسْتَحَبُّ لَهُ أَنْ یَرْجِعَ الْقَهْقَرَی ثُمَّ یُهَرْوِلَ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8" w:name="_Toc1696"/>
      <w:r>
        <w:t>[رقم الحدیث الکلی: 18268 - رقم الحدیث الباب: 1]</w:t>
      </w:r>
      <w:bookmarkEnd w:id="2238"/>
    </w:p>
    <w:p>
      <w:pPr>
        <w:pStyle w:val="BookText"/>
      </w:pPr>
      <w:r>
        <w:rPr>
          <w:rFonts w:ascii="Times New Roman" w:hAnsi="Times New Roman" w:eastAsia="Times New Roman" w:cs="Times New Roman"/>
          <w:lang w:val="en-US" w:bidi="en-US"/>
          <w:color w:val="111111"/>
          <w:sz w:val="28"/>
          <w:szCs w:val="28"/>
          <w:rtl/>
        </w:rPr>
        <w:t xml:space="preserve">18268- 1- </w:t>
      </w:r>
      <w:r>
        <w:rPr>
          <w:rStyle w:val="FootnoteReference"/>
        </w:rPr>
        <w:footnoteReference w:id="3106"/>
      </w:r>
      <w:r>
        <w:rPr>
          <w:rFonts w:ascii="Amiri" w:hAnsi="Amiri" w:eastAsia="Amiri" w:cs="Amiri"/>
          <w:lang w:bidi="ar-SA"/>
          <w:color w:val="111111"/>
          <w:sz w:val="28"/>
          <w:szCs w:val="28"/>
          <w:rtl/>
        </w:rPr>
        <w:t xml:space="preserve">مُحَمَّدُ بْنُ یَعْقُوبَ عَنْ عِدَّةٍ مِنْ أَصْحَابِنَا عَنْ أَحْمَدَ بْنِ مُحَمَّدٍ عَنِ الْحَسَنِ بْنِ مَحْبُوبٍ عَنْ مَالِکِ بْنِ عَطِیَّةَ عَنْ سَعِیدٍ الْأَعْرَجِ</w:t>
      </w:r>
    </w:p>
    <w:p>
      <w:pPr>
        <w:pStyle w:val="BookText"/>
      </w:pPr>
      <w:r>
        <w:rPr>
          <w:rFonts w:ascii="IRNazanin" w:hAnsi="IRNazanin" w:eastAsia="IRNazanin" w:cs="IRNazanin"/>
          <w:lang w:bidi="fa-IR"/>
          <w:color w:val="111111"/>
          <w:sz w:val="28"/>
          <w:szCs w:val="28"/>
          <w:rtl/>
        </w:rPr>
        <w:t xml:space="preserve">ص: 486</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9" w:name="pg14670_158518"/>
    <w:bookmarkEnd w:id="469"/>
    <w:p>
      <w:pPr>
        <w:pStyle w:val="BookText"/>
      </w:pPr>
      <w:r>
        <w:rPr>
          <w:rFonts w:ascii="Amiri" w:hAnsi="Amiri" w:eastAsia="Amiri" w:cs="Amiri"/>
          <w:lang w:bidi="ar-SA"/>
          <w:color w:val="111111"/>
          <w:sz w:val="28"/>
          <w:szCs w:val="28"/>
          <w:rtl/>
        </w:rPr>
        <w:t xml:space="preserve">قَالَ: سَأَلْتُ أَبَا عَبْدِ اللَّهِ ع عَنْ رَجُلٍ تَرَکَ شَیْئاً مِنَ الرَّمَلِ فِی سَعْیِهِ بَیْنَ الصَّفَا وَ الْمَرْوَةِ قَالَ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الأعراج گفت: «از امام صادق (ع) درباره مردی که در سعی بین صفا و مروه مقداری از رمل (پیمودن مسافت با شتاب) را ترک کرده است، پرسیدم. امام (ع) فرمود: هیچ چیزی بر او نیست.»</w:t>
      </w:r>
    </w:p>
    <w:p>
      <w:pPr>
        <w:pStyle w:val="Heading5"/>
      </w:pPr>
      <w:bookmarkStart w:id="2239" w:name="_Toc1697"/>
      <w:r>
        <w:t>[رقم الحدیث الکلی: 18269 - رقم الحدیث الباب: 2]</w:t>
      </w:r>
      <w:bookmarkEnd w:id="2239"/>
    </w:p>
    <w:p>
      <w:pPr>
        <w:pStyle w:val="BookText"/>
      </w:pPr>
      <w:r>
        <w:rPr>
          <w:rFonts w:ascii="Times New Roman" w:hAnsi="Times New Roman" w:eastAsia="Times New Roman" w:cs="Times New Roman"/>
          <w:lang w:val="en-US" w:bidi="en-US"/>
          <w:color w:val="111111"/>
          <w:sz w:val="28"/>
          <w:szCs w:val="28"/>
          <w:rtl/>
        </w:rPr>
        <w:t xml:space="preserve">18269- 2- </w:t>
      </w:r>
      <w:r>
        <w:rPr>
          <w:rStyle w:val="FootnoteReference"/>
        </w:rPr>
        <w:footnoteReference w:id="3107"/>
      </w:r>
      <w:r>
        <w:rPr>
          <w:rFonts w:ascii="Amiri" w:hAnsi="Amiri" w:eastAsia="Amiri" w:cs="Amiri"/>
          <w:lang w:bidi="ar-SA"/>
          <w:color w:val="111111"/>
          <w:sz w:val="28"/>
          <w:szCs w:val="28"/>
          <w:rtl/>
        </w:rPr>
        <w:t xml:space="preserve">مُحَمَّدُ بْنُ عَلِیِّ بْنِ الْحُسَیْنِ قَالَ: قَالَ أَبُو عَبْدِ اللَّهِ وَ أَبُو الْحَسَنِ مُوسَی بْنُ جَعْفَرٍ ع مَنْ سَهَا عَنِ السَّعْیِ حَتَّی یَصِیرَ مِنَ الْمَسْعَی- عَلَی بَعْضِهِ أَوْ کُلِّهِ ثُمَّ ذَکَرَ فَلَا یَصْرِفْ وَجْهَهُ مُنْصَرِفاً وَ لَکِنْ یَرْجِعُ الْقَهْقَرَی إِلَی الْمَکَانِ الَّذِی یَجِبُ فِیهِ السَّعْیُ.</w:t>
      </w:r>
    </w:p>
    <w:p>
      <w:pPr>
        <w:pStyle w:val="BookText"/>
      </w:pPr>
      <w:r>
        <w:rPr>
          <w:rFonts w:ascii="Amiri" w:hAnsi="Amiri" w:eastAsia="Amiri" w:cs="Amiri"/>
          <w:lang w:bidi="ar-SA"/>
          <w:color w:val="111111"/>
          <w:sz w:val="28"/>
          <w:szCs w:val="28"/>
          <w:rtl/>
        </w:rPr>
        <w:t xml:space="preserve">وَ رَوَاهُ الشَّیْخُ مُرْسَلًا </w:t>
      </w:r>
      <w:r>
        <w:rPr>
          <w:rStyle w:val="FootnoteReference"/>
        </w:rPr>
        <w:footnoteReference w:id="3108"/>
      </w:r>
    </w:p>
    <w:p>
      <w:pPr>
        <w:pStyle w:val="BookText"/>
      </w:pPr>
      <w:r>
        <w:rPr>
          <w:rFonts w:ascii="Amiri" w:hAnsi="Amiri" w:eastAsia="Amiri" w:cs="Amiri"/>
          <w:lang w:bidi="ar-SA"/>
          <w:color w:val="111111"/>
          <w:sz w:val="28"/>
          <w:szCs w:val="28"/>
          <w:rtl/>
        </w:rPr>
        <w:t xml:space="preserve">وَ الَّذِی قَبْلَهُ بِإِسْنَادِهِ عَنْ مُحَمَّدِ بْنِ یَعْقُوبَ.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«امام صادق (ع) و امام کاظم (ع) فرمودند: کسی که از سعی (بین صفا و مروه) غفلت کند تا اینکه از مسعی بگذرد یا تمام آن را بپیماید، سپس یادش بیفتد، نباید به سمت بیرون برگردد. بلکه باید عقب عقب برگشته و به مکان ابتدایی که باید در آن سعی کند، برگردد.»</w:t>
      </w:r>
    </w:p>
    <w:p>
      <w:pPr>
        <w:pStyle w:val="Heading4"/>
      </w:pPr>
      <w:bookmarkStart w:id="2240" w:name="_Toc1698"/>
      <w:r>
        <w:t>10- بَابُ أَنَّ مَنْ بَدَأَ بِالْمَرْوَةِ قَبْلَ الصَّفَا لَزِمَهُ إِعَادَةُ السَّعْیِ وَ الِابْتِدَاءُ بِالصَّفَا</w:t>
      </w:r>
      <w:bookmarkEnd w:id="2240"/>
    </w:p>
    <w:p>
      <w:pPr>
        <w:pStyle w:val="Heading5"/>
      </w:pPr>
      <w:bookmarkStart w:id="2241" w:name="_Toc1699"/>
      <w:r>
        <w:t>اشارة</w:t>
      </w:r>
      <w:bookmarkEnd w:id="2241"/>
    </w:p>
    <w:p>
      <w:pPr>
        <w:pStyle w:val="BookText"/>
      </w:pPr>
      <w:r>
        <w:rPr>
          <w:rStyle w:val="FootnoteReference"/>
        </w:rPr>
        <w:footnoteReference w:id="3109"/>
      </w:r>
      <w:r>
        <w:rPr>
          <w:rFonts w:ascii="Amiri" w:hAnsi="Amiri" w:eastAsia="Amiri" w:cs="Amiri"/>
          <w:lang w:bidi="ar-SA"/>
          <w:color w:val="111111"/>
          <w:sz w:val="28"/>
          <w:szCs w:val="28"/>
          <w:rtl/>
        </w:rPr>
        <w:t xml:space="preserve">10 بَابُ أَنَّ مَنْ بَدَأَ بِالْمَرْوَةِ قَبْلَ الصَّفَا لَزِمَهُ إِعَادَةُ السَّعْیِ وَ الِابْتِدَاءُ بِالصَّفَا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2" w:name="_Toc1700"/>
      <w:r>
        <w:t>[رقم الحدیث الکلی: 18270 - رقم الحدیث الباب: 1]</w:t>
      </w:r>
      <w:bookmarkEnd w:id="2242"/>
    </w:p>
    <w:p>
      <w:pPr>
        <w:pStyle w:val="BookText"/>
      </w:pPr>
      <w:r>
        <w:rPr>
          <w:rFonts w:ascii="Times New Roman" w:hAnsi="Times New Roman" w:eastAsia="Times New Roman" w:cs="Times New Roman"/>
          <w:lang w:val="en-US" w:bidi="en-US"/>
          <w:color w:val="111111"/>
          <w:sz w:val="28"/>
          <w:szCs w:val="28"/>
          <w:rtl/>
        </w:rPr>
        <w:t xml:space="preserve">18270- 1- </w:t>
      </w:r>
      <w:r>
        <w:rPr>
          <w:rStyle w:val="FootnoteReference"/>
        </w:rPr>
        <w:footnoteReference w:id="3110"/>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قَالَ: مَنْ بَدَأَ بِالْمَرْوَةِ قَبْلَ الصَّفَا- فَلْیَطْرَحْ مَا سَعَی وَ یَبْدَأُ بِالصَّفَا قَبْلَ الْمَرْوَةِ.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است که فرمودند: «هر کسی که سعی خود را با مروه شروع کند قبل از صفا، باید سعی انجام شده را کنار بگذارد و از صفا آغاز کند و سپس به مروه برود.»</w:t>
      </w:r>
    </w:p>
    <w:p>
      <w:pPr>
        <w:pStyle w:val="Heading5"/>
      </w:pPr>
      <w:bookmarkStart w:id="2243" w:name="_Toc1701"/>
      <w:r>
        <w:t>[رقم الحدیث الکلی: 18271 - رقم الحدیث الباب: 2]</w:t>
      </w:r>
      <w:bookmarkEnd w:id="2243"/>
    </w:p>
    <w:p>
      <w:pPr>
        <w:pStyle w:val="BookText"/>
      </w:pPr>
      <w:r>
        <w:rPr>
          <w:rFonts w:ascii="Times New Roman" w:hAnsi="Times New Roman" w:eastAsia="Times New Roman" w:cs="Times New Roman"/>
          <w:lang w:val="en-US" w:bidi="en-US"/>
          <w:color w:val="111111"/>
          <w:sz w:val="28"/>
          <w:szCs w:val="28"/>
          <w:rtl/>
        </w:rPr>
        <w:t xml:space="preserve">18271- 2- </w:t>
      </w:r>
      <w:r>
        <w:rPr>
          <w:rStyle w:val="FootnoteReference"/>
        </w:rPr>
        <w:footnoteReference w:id="3111"/>
      </w:r>
      <w:r>
        <w:rPr>
          <w:rFonts w:ascii="Amiri" w:hAnsi="Amiri" w:eastAsia="Amiri" w:cs="Amiri"/>
          <w:lang w:bidi="ar-SA"/>
          <w:color w:val="111111"/>
          <w:sz w:val="28"/>
          <w:szCs w:val="28"/>
          <w:rtl/>
        </w:rPr>
        <w:t xml:space="preserve">وَ بِإِسْنَادِهِ عَنِ الْحُسَیْنِ بْنِ سَعِیدٍ عَنْ صَفْوَانَ وَ فَضَالَةَ عَنْ مُعَاوِیَةَ بْنِ عَمَّارٍ عَنْ أَبِی عَبْدِ اللَّهِ ع فِی حَدِیثٍ قَالَ: وَ إِنْ بَدَأَ بِالْمَرْوَةِ فَلْیَطْرَحْ مَا سَعَی وَ یَبْدَأُ بِالصَّفَا.</w:t>
      </w:r>
    </w:p>
    <w:p>
      <w:pPr>
        <w:pStyle w:val="BookText"/>
      </w:pPr>
      <w:r>
        <w:rPr>
          <w:rFonts w:ascii="Amiri" w:hAnsi="Amiri" w:eastAsia="Amiri" w:cs="Amiri"/>
          <w:lang w:bidi="ar-SA"/>
          <w:color w:val="111111"/>
          <w:sz w:val="28"/>
          <w:szCs w:val="28"/>
          <w:rtl/>
        </w:rPr>
        <w:t xml:space="preserve">وَ بِإِسْنَادِهِ عَنْ مُحَمَّدِ بْنِ الْحُسَیْنِ عَنْ صَفْوَانَ مِثْلَهُ </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است که فرمودند: «هر کسی که سعی خود را با مروه شروع کند قبل از صفا، باید سعی انجام شده را کنار بگذارد و از صفا آغاز کند .</w:t>
      </w:r>
    </w:p>
    <w:p>
      <w:pPr>
        <w:pStyle w:val="BookText"/>
      </w:pPr>
      <w:r>
        <w:rPr>
          <w:rFonts w:ascii="IRNazanin" w:hAnsi="IRNazanin" w:eastAsia="IRNazanin" w:cs="IRNazanin"/>
          <w:lang w:bidi="fa-IR"/>
          <w:color w:val="111111"/>
          <w:sz w:val="28"/>
          <w:szCs w:val="28"/>
          <w:rtl/>
        </w:rPr>
        <w:t xml:space="preserve">ص: 487</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0" w:name="pg14670_158519"/>
    <w:bookmarkEnd w:id="470"/>
    <w:p>
      <w:pPr>
        <w:pStyle w:val="Heading5"/>
      </w:pPr>
      <w:bookmarkStart w:id="2244" w:name="_Toc1702"/>
      <w:r>
        <w:t>[رقم الحدیث الکلی: 18272 - رقم الحدیث الباب: 3]</w:t>
      </w:r>
      <w:bookmarkEnd w:id="2244"/>
    </w:p>
    <w:p>
      <w:pPr>
        <w:pStyle w:val="BookText"/>
      </w:pPr>
      <w:r>
        <w:rPr>
          <w:rFonts w:ascii="Times New Roman" w:hAnsi="Times New Roman" w:eastAsia="Times New Roman" w:cs="Times New Roman"/>
          <w:lang w:val="en-US" w:bidi="en-US"/>
          <w:color w:val="111111"/>
          <w:sz w:val="28"/>
          <w:szCs w:val="28"/>
          <w:rtl/>
        </w:rPr>
        <w:t xml:space="preserve">18272- 3- </w:t>
      </w:r>
      <w:r>
        <w:rPr>
          <w:rStyle w:val="FootnoteReference"/>
        </w:rPr>
        <w:footnoteReference w:id="3113"/>
      </w:r>
      <w:r>
        <w:rPr>
          <w:rFonts w:ascii="Amiri" w:hAnsi="Amiri" w:eastAsia="Amiri" w:cs="Amiri"/>
          <w:lang w:bidi="ar-SA"/>
          <w:color w:val="111111"/>
          <w:sz w:val="28"/>
          <w:szCs w:val="28"/>
          <w:rtl/>
        </w:rPr>
        <w:t xml:space="preserve">مُحَمَّدُ بْنُ یَعْقُوبَ عَنْ عَلِیِّ بْنِ إِبْرَاهِیمَ عَنْ أَبِیهِ عَنِ ابْنِ أَبِی عُمَیْرٍ </w:t>
      </w:r>
      <w:r>
        <w:rPr>
          <w:rStyle w:val="FootnoteReference"/>
        </w:rPr>
        <w:footnoteReference w:id="3114"/>
      </w:r>
      <w:r>
        <w:rPr>
          <w:rFonts w:ascii="Amiri" w:hAnsi="Amiri" w:eastAsia="Amiri" w:cs="Amiri"/>
          <w:lang w:bidi="ar-SA"/>
          <w:color w:val="111111"/>
          <w:sz w:val="28"/>
          <w:szCs w:val="28"/>
          <w:rtl/>
        </w:rPr>
        <w:t xml:space="preserve">عَنْ مُعَاوِیَةَ بْنِ عَمَّارٍ فِی حَدِیثٍ قَالَ: وَ إِنْ بَدَأَ بِالْمَرْوَةِ فَلْیَطْرَحْ وَ یَبْدَأُ بِالصَّفَا.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است که فرمودند: «هر کسی که سعی خود را با مروه شروع کند قبل از صفا، باید سعی انجام شده را کنار بگذارد و از صفا آغاز کند .</w:t>
      </w:r>
    </w:p>
    <w:p>
      <w:pPr>
        <w:pStyle w:val="Heading5"/>
      </w:pPr>
      <w:bookmarkStart w:id="2245" w:name="_Toc1703"/>
      <w:r>
        <w:t>[رقم الحدیث الکلی: 18273 - رقم الحدیث الباب: 4]</w:t>
      </w:r>
      <w:bookmarkEnd w:id="2245"/>
    </w:p>
    <w:p>
      <w:pPr>
        <w:pStyle w:val="BookText"/>
      </w:pPr>
      <w:r>
        <w:rPr>
          <w:rFonts w:ascii="Times New Roman" w:hAnsi="Times New Roman" w:eastAsia="Times New Roman" w:cs="Times New Roman"/>
          <w:lang w:val="en-US" w:bidi="en-US"/>
          <w:color w:val="111111"/>
          <w:sz w:val="28"/>
          <w:szCs w:val="28"/>
          <w:rtl/>
        </w:rPr>
        <w:t xml:space="preserve">18273- 4- </w:t>
      </w:r>
      <w:r>
        <w:rPr>
          <w:rStyle w:val="FootnoteReference"/>
        </w:rPr>
        <w:footnoteReference w:id="3115"/>
      </w:r>
      <w:r>
        <w:rPr>
          <w:rFonts w:ascii="Amiri" w:hAnsi="Amiri" w:eastAsia="Amiri" w:cs="Amiri"/>
          <w:lang w:bidi="ar-SA"/>
          <w:color w:val="111111"/>
          <w:sz w:val="28"/>
          <w:szCs w:val="28"/>
          <w:rtl/>
        </w:rPr>
        <w:t xml:space="preserve">وَ عَنْ مُحَمَّدِ بْنِ یَحْیَی عَنْ أَحْمَدَ بْنِ مُحَمَّدٍ عَنْ عَلِیِّ بْنِ الْحَکَمِ عَنْ عَلِیِّ بْنِ أَبِی حَمْزَةَ قَالَ: سَأَلْتُ أَبَا عَبْدِ اللَّهِ ع عَنْ رَجُلٍ بَدَأَ بِالْمَرْوَةِ قَبْلَ الصَّفَا- قَالَ یُعِیدُ أَ لَا تَرَی أَنَّهُ لَوْ بَدَأَ بِشِمَالِهِ قَبْلَ یَمِینِهِ فِی الْوُضُوءِ أَرَادَ أَنْ یُعِیدَ الْوُضُوءَ.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گفت: «از امام صادق (ع) درباره مردی که سعی را از مروه شروع کرده بود به جای صفا پرسیدم. ایشان فرمودند: او باید سعی را دوباره انجام دهد. آیا نمی‌بینی که اگر کسی در وضو، از دست چپ شروع کند به جای دست راست، باید وضو را دوباره انجام دهد؟»</w:t>
      </w:r>
    </w:p>
    <w:p>
      <w:pPr>
        <w:pStyle w:val="Heading5"/>
      </w:pPr>
      <w:bookmarkStart w:id="2246" w:name="_Toc1704"/>
      <w:r>
        <w:t>[رقم الحدیث الکلی: 18274 - رقم الحدیث الباب: 5]</w:t>
      </w:r>
      <w:bookmarkEnd w:id="2246"/>
    </w:p>
    <w:p>
      <w:pPr>
        <w:pStyle w:val="BookText"/>
      </w:pPr>
      <w:r>
        <w:rPr>
          <w:rFonts w:ascii="Times New Roman" w:hAnsi="Times New Roman" w:eastAsia="Times New Roman" w:cs="Times New Roman"/>
          <w:lang w:val="en-US" w:bidi="en-US"/>
          <w:color w:val="111111"/>
          <w:sz w:val="28"/>
          <w:szCs w:val="28"/>
          <w:rtl/>
        </w:rPr>
        <w:t xml:space="preserve">18274- 5- </w:t>
      </w:r>
      <w:r>
        <w:rPr>
          <w:rStyle w:val="FootnoteReference"/>
        </w:rPr>
        <w:footnoteReference w:id="3116"/>
      </w:r>
      <w:r>
        <w:rPr>
          <w:rFonts w:ascii="Amiri" w:hAnsi="Amiri" w:eastAsia="Amiri" w:cs="Amiri"/>
          <w:lang w:bidi="ar-SA"/>
          <w:color w:val="111111"/>
          <w:sz w:val="28"/>
          <w:szCs w:val="28"/>
          <w:rtl/>
        </w:rPr>
        <w:t xml:space="preserve">وَ عَنْ عَلِیِّ بْنِ إِبْرَاهِیمَ عَنْ أَبِیهِ عَنْ إِسْمَاعِیلَ بْنِ مَرَّارٍ عَنْ یُونُسَ عَنْ عَلِیٍّ الصَّائِغِ قَالَ: سُئِلَ أَبُو عَبْدِ اللَّهِ ع وَ أَنَا حَاضِرٌ عَنْ رَجُلٍ بَدَأَ بِالْمَرْوَةِ- قَبْلَ الصَّفَا قَالَ یُعِیدُ أَ لَا تَرَی أَنَّهُ لَوْ بَدَأَ بِشِمَالِهِ قَبْلَ یَمِینِهِ کَانَ عَلَیْهِ أَنْ یَبْدَأَ بِیَمِینِهِ ثُمَّ یُعِیدَ عَلَی شِمَالِهِ.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17"/>
      </w:r>
    </w:p>
    <w:p>
      <w:pPr>
        <w:pStyle w:val="BookText"/>
      </w:pPr>
      <w:r>
        <w:rPr>
          <w:rFonts w:ascii="Amiri" w:hAnsi="Amiri" w:eastAsia="Amiri" w:cs="Amiri"/>
          <w:lang w:bidi="ar-SA"/>
          <w:color w:val="111111"/>
          <w:sz w:val="28"/>
          <w:szCs w:val="28"/>
          <w:rtl/>
        </w:rPr>
        <w:t xml:space="preserve">وَ کَذَا الَّذِی قَبْلَهُ. </w:t>
      </w:r>
      <w:r>
        <w:rPr>
          <w:rStyle w:val="FootnoteReference"/>
        </w:rPr>
        <w:footnoteReference w:id="31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ازعلی صَّائِغِ نقل شده است که گفت: «از امام صادق (ع) درباره مردی که سعی را از مروه شروع کرده بود به جای صفا پرسیده شد ومن حاضربودم . ایشان فرمودند: او باید سعی را دوباره انجام دهد. آیا نمی‌بینی که اگر کسی در وضو، از دست چپ شروع کند به جای دست راست، باید وضو را دوباره انجام دهد؟»</w:t>
      </w:r>
    </w:p>
    <w:p>
      <w:pPr>
        <w:pStyle w:val="Heading4"/>
      </w:pPr>
      <w:bookmarkStart w:id="2247" w:name="_Toc1705"/>
      <w:r>
        <w:t>11- بَابُ أَنَّهُ یَجِبُ أَنْ یُعَدَّ الذَّهَابُ فِی السَّعْیِ شَوْطاً وَ الْعَوْدُ آخَرَ وَ حُکْمِ مَنْ عَدَّهُمَا شَوْطاً وَاحِداً</w:t>
      </w:r>
      <w:bookmarkEnd w:id="2247"/>
    </w:p>
    <w:p>
      <w:pPr>
        <w:pStyle w:val="Heading5"/>
      </w:pPr>
      <w:bookmarkStart w:id="2248" w:name="_Toc1706"/>
      <w:r>
        <w:t>اشارة</w:t>
      </w:r>
      <w:bookmarkEnd w:id="2248"/>
    </w:p>
    <w:p>
      <w:pPr>
        <w:pStyle w:val="BookText"/>
      </w:pPr>
      <w:r>
        <w:rPr>
          <w:rStyle w:val="FootnoteReference"/>
        </w:rPr>
        <w:footnoteReference w:id="3119"/>
      </w:r>
      <w:r>
        <w:rPr>
          <w:rFonts w:ascii="Amiri" w:hAnsi="Amiri" w:eastAsia="Amiri" w:cs="Amiri"/>
          <w:lang w:bidi="ar-SA"/>
          <w:color w:val="111111"/>
          <w:sz w:val="28"/>
          <w:szCs w:val="28"/>
          <w:rtl/>
        </w:rPr>
        <w:t xml:space="preserve">11 بَابُ أَنَّهُ یَجِبُ أَنْ یُعَدَّ الذَّهَابُ فِی السَّعْیِ شَوْطاً وَ الْعَوْدُ آخَرَ وَ حُکْمِ مَنْ عَدَّهُمَا شَوْطاً وَاحِداً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9" w:name="_Toc1707"/>
      <w:r>
        <w:t>[رقم الحدیث الکلی: 18275 - رقم الحدیث الباب: 1]</w:t>
      </w:r>
      <w:bookmarkEnd w:id="2249"/>
    </w:p>
    <w:p>
      <w:pPr>
        <w:pStyle w:val="BookText"/>
      </w:pPr>
      <w:r>
        <w:rPr>
          <w:rFonts w:ascii="Times New Roman" w:hAnsi="Times New Roman" w:eastAsia="Times New Roman" w:cs="Times New Roman"/>
          <w:lang w:val="en-US" w:bidi="en-US"/>
          <w:color w:val="111111"/>
          <w:sz w:val="28"/>
          <w:szCs w:val="28"/>
          <w:rtl/>
        </w:rPr>
        <w:t xml:space="preserve">18275- 1- </w:t>
      </w:r>
      <w:r>
        <w:rPr>
          <w:rStyle w:val="FootnoteReference"/>
        </w:rPr>
        <w:footnoteReference w:id="3120"/>
      </w:r>
      <w:r>
        <w:rPr>
          <w:rFonts w:ascii="Amiri" w:hAnsi="Amiri" w:eastAsia="Amiri" w:cs="Amiri"/>
          <w:lang w:bidi="ar-SA"/>
          <w:color w:val="111111"/>
          <w:sz w:val="28"/>
          <w:szCs w:val="28"/>
          <w:rtl/>
        </w:rPr>
        <w:t xml:space="preserve">مُحَمَّدُ بْنُ الْحَسَنِ بِإِسْنَادِهِ عَنْ سَعْدِ بْنِ عَبْدِ اللَّهِ عَنْ</w:t>
      </w:r>
    </w:p>
    <w:p>
      <w:pPr>
        <w:pStyle w:val="BookText"/>
      </w:pPr>
      <w:r>
        <w:rPr>
          <w:rFonts w:ascii="IRNazanin" w:hAnsi="IRNazanin" w:eastAsia="IRNazanin" w:cs="IRNazanin"/>
          <w:lang w:bidi="fa-IR"/>
          <w:color w:val="111111"/>
          <w:sz w:val="28"/>
          <w:szCs w:val="28"/>
          <w:rtl/>
        </w:rPr>
        <w:t xml:space="preserve">ص: 488</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1" w:name="pg14670_158520"/>
    <w:bookmarkEnd w:id="471"/>
    <w:p>
      <w:pPr>
        <w:pStyle w:val="BookText"/>
      </w:pPr>
      <w:r>
        <w:rPr>
          <w:rFonts w:ascii="Amiri" w:hAnsi="Amiri" w:eastAsia="Amiri" w:cs="Amiri"/>
          <w:lang w:bidi="ar-SA"/>
          <w:color w:val="111111"/>
          <w:sz w:val="28"/>
          <w:szCs w:val="28"/>
          <w:rtl/>
        </w:rPr>
        <w:t xml:space="preserve">أَحْمَدَ بْنِ مُحَمَّدٍ عَنِ الْحُسَیْنِ بْنِ سَعِیدٍ عَنْ مُحَمَّدِ بْنِ أَبِی عُمَیْرٍ عَنْ هِشَامِ بْنِ سَالِمٍ قَالَ: سَعَیْتُ بَیْنَ الصَّفَا وَ الْمَرْوَةِ- أَنَا وَ عُبَیْدُ اللَّهِ بْنُ رَاشِدٍ فَقُلْتُ لَهُ تَحَفَّظْ عَلَیَّ فَجَعَلَ یَعُدُّ ذَاهِباً وَ جَائِیاً شَوْطاً وَاحِداً فَبَلَغَ </w:t>
      </w:r>
      <w:r>
        <w:rPr>
          <w:rStyle w:val="FootnoteReference"/>
        </w:rPr>
        <w:footnoteReference w:id="3121"/>
      </w:r>
      <w:r>
        <w:rPr>
          <w:rFonts w:ascii="Amiri" w:hAnsi="Amiri" w:eastAsia="Amiri" w:cs="Amiri"/>
          <w:lang w:bidi="ar-SA"/>
          <w:color w:val="111111"/>
          <w:sz w:val="28"/>
          <w:szCs w:val="28"/>
          <w:rtl/>
        </w:rPr>
        <w:t xml:space="preserve">مِثْلَ </w:t>
      </w:r>
      <w:r>
        <w:rPr>
          <w:rStyle w:val="FootnoteReference"/>
        </w:rPr>
        <w:footnoteReference w:id="3122"/>
      </w:r>
      <w:r>
        <w:rPr>
          <w:rFonts w:ascii="Amiri" w:hAnsi="Amiri" w:eastAsia="Amiri" w:cs="Amiri"/>
          <w:lang w:bidi="ar-SA"/>
          <w:color w:val="111111"/>
          <w:sz w:val="28"/>
          <w:szCs w:val="28"/>
          <w:rtl/>
        </w:rPr>
        <w:t xml:space="preserve">ذَلِکَ فَقُلْتُ لَهُ کَیْفَ تَعُدُّ قَالَ ذَاهِباً وَ جَائِیاً شَوْطاً وَاحِداً فَأَتْمَمْنَا أَرْبَعَةَ عَشَرَ شَوْطاً فَذَکَرْنَا لِأَبِی عَبْدِ اللَّهِ ع فَقَالَ قَدْ زَادُوا عَلَی مَا عَلَیْهِمْ لَیْسَ عَلَیْهِمْ شَیْ‌ءٌ.</w:t>
      </w:r>
    </w:p>
    <w:p>
      <w:pPr>
        <w:pStyle w:val="BookText"/>
      </w:pPr>
      <w:r>
        <w:rPr>
          <w:rFonts w:ascii="Amiri" w:hAnsi="Amiri" w:eastAsia="Amiri" w:cs="Amiri"/>
          <w:lang w:bidi="ar-SA"/>
          <w:color w:val="111111"/>
          <w:sz w:val="28"/>
          <w:szCs w:val="28"/>
          <w:rtl/>
        </w:rPr>
        <w:t xml:space="preserve">وَ بِإِسْنَادِهِ عَنْ أَحْمَدَ بْنِ مُحَمَّدٍ عَنِ الْبَرْقِیِّ </w:t>
      </w:r>
      <w:r>
        <w:rPr>
          <w:rStyle w:val="FootnoteReference"/>
        </w:rPr>
        <w:footnoteReference w:id="3123"/>
      </w:r>
      <w:r>
        <w:rPr>
          <w:rFonts w:ascii="Amiri" w:hAnsi="Amiri" w:eastAsia="Amiri" w:cs="Amiri"/>
          <w:lang w:bidi="ar-SA"/>
          <w:color w:val="111111"/>
          <w:sz w:val="28"/>
          <w:szCs w:val="28"/>
          <w:rtl/>
        </w:rPr>
        <w:t xml:space="preserve">عَنِ ابْنِ أَبِی عُمَیْرٍ مِثْلَهُ إِلَّا أَنَّهُ قَالَ فَبَلَغَ بِنَا </w:t>
      </w:r>
      <w:r>
        <w:rPr>
          <w:rStyle w:val="FootnoteReference"/>
        </w:rPr>
        <w:footnoteReference w:id="3124"/>
      </w:r>
      <w:r>
        <w:rPr>
          <w:rFonts w:ascii="Amiri" w:hAnsi="Amiri" w:eastAsia="Amiri" w:cs="Amiri"/>
          <w:lang w:bidi="ar-SA"/>
          <w:color w:val="111111"/>
          <w:sz w:val="28"/>
          <w:szCs w:val="28"/>
          <w:rtl/>
        </w:rPr>
        <w:t xml:space="preserve">ذَلِکَ </w:t>
      </w:r>
      <w:r>
        <w:rPr>
          <w:rStyle w:val="FootnoteReference"/>
        </w:rPr>
        <w:footnoteReference w:id="3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26"/>
      </w:r>
      <w:r>
        <w:rPr>
          <w:rFonts w:ascii="Amiri" w:hAnsi="Amiri" w:eastAsia="Amiri" w:cs="Amiri"/>
          <w:lang w:bidi="ar-SA"/>
          <w:color w:val="111111"/>
          <w:sz w:val="28"/>
          <w:szCs w:val="28"/>
          <w:rtl/>
        </w:rPr>
        <w:t xml:space="preserve">وَ یَأْتِی مَا یَدُلُّ عَلَیْهِ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است که گفت: «من و عبیدالله بن راشد بین صفا و مروه سعی کردیم. به او گفتم که مراقب من باشد، بنابراین او هر بار که به سمت مروه می‌رفت و برمی‌گشت، یک شوط حساب می‌کرد. وقتی به تعداد چهارده شوط رسیدیم، به امام صادق (ع) موضوع را یادآور شدیم. ایشان فرمودند که آن‌ها بیشتر از تعداد واقعی شوط‌ها انجام داده‌اند، اما چیزی بر آنها نیست.»</w:t>
      </w:r>
    </w:p>
    <w:p>
      <w:pPr>
        <w:pStyle w:val="Heading4"/>
      </w:pPr>
      <w:bookmarkStart w:id="2250" w:name="_Toc1708"/>
      <w:r>
        <w:t>12- بَابُ أَنَّ مَنْ زَادَ فِی السَّعْیِ عَلَی سَبْعَةِ أَشْوَاطٍ عَمْداً لَزِمَهُ الْإِعَادَةُ</w:t>
      </w:r>
      <w:bookmarkEnd w:id="2250"/>
    </w:p>
    <w:p>
      <w:pPr>
        <w:pStyle w:val="Heading5"/>
      </w:pPr>
      <w:bookmarkStart w:id="2251" w:name="_Toc1709"/>
      <w:r>
        <w:t>اشارة</w:t>
      </w:r>
      <w:bookmarkEnd w:id="2251"/>
    </w:p>
    <w:p>
      <w:pPr>
        <w:pStyle w:val="BookText"/>
      </w:pPr>
      <w:r>
        <w:rPr>
          <w:rStyle w:val="FootnoteReference"/>
        </w:rPr>
        <w:footnoteReference w:id="3128"/>
      </w:r>
      <w:r>
        <w:rPr>
          <w:rFonts w:ascii="Amiri" w:hAnsi="Amiri" w:eastAsia="Amiri" w:cs="Amiri"/>
          <w:lang w:bidi="ar-SA"/>
          <w:color w:val="111111"/>
          <w:sz w:val="28"/>
          <w:szCs w:val="28"/>
          <w:rtl/>
        </w:rPr>
        <w:t xml:space="preserve">12 بَابُ أَنَّ مَنْ زَادَ فِی السَّعْیِ عَلَی سَبْعَةِ أَشْوَاطٍ عَمْداً لَزِمَهُ الْإِعَادَةُ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2" w:name="_Toc1710"/>
      <w:r>
        <w:t>[رقم الحدیث الکلی: 18276 - رقم الحدیث الباب: 1]</w:t>
      </w:r>
      <w:bookmarkEnd w:id="2252"/>
    </w:p>
    <w:p>
      <w:pPr>
        <w:pStyle w:val="BookText"/>
      </w:pPr>
      <w:r>
        <w:rPr>
          <w:rFonts w:ascii="Times New Roman" w:hAnsi="Times New Roman" w:eastAsia="Times New Roman" w:cs="Times New Roman"/>
          <w:lang w:val="en-US" w:bidi="en-US"/>
          <w:color w:val="111111"/>
          <w:sz w:val="28"/>
          <w:szCs w:val="28"/>
          <w:rtl/>
        </w:rPr>
        <w:t xml:space="preserve">18276- 1- </w:t>
      </w:r>
      <w:r>
        <w:rPr>
          <w:rStyle w:val="FootnoteReference"/>
        </w:rPr>
        <w:footnoteReference w:id="3129"/>
      </w:r>
      <w:r>
        <w:rPr>
          <w:rFonts w:ascii="Amiri" w:hAnsi="Amiri" w:eastAsia="Amiri" w:cs="Amiri"/>
          <w:lang w:bidi="ar-SA"/>
          <w:color w:val="111111"/>
          <w:sz w:val="28"/>
          <w:szCs w:val="28"/>
          <w:rtl/>
        </w:rPr>
        <w:t xml:space="preserve">مُحَمَّدُ بْنُ الْحَسَنِ بِإِسْنَادِهِ عَنِ الْحُسَیْنِ بْنِ سَعِیدٍ عَنْ فَضَالَةَ وَ صَفْوَانَ بْنِ یَحْیَی عَنْ مُعَاوِیَةَ بْنِ عَمَّارٍ عَنْ أَبِی عَبْدِ اللَّهِ ع</w:t>
      </w:r>
    </w:p>
    <w:p>
      <w:pPr>
        <w:pStyle w:val="BookText"/>
      </w:pPr>
      <w:r>
        <w:rPr>
          <w:rFonts w:ascii="IRNazanin" w:hAnsi="IRNazanin" w:eastAsia="IRNazanin" w:cs="IRNazanin"/>
          <w:lang w:bidi="fa-IR"/>
          <w:color w:val="111111"/>
          <w:sz w:val="28"/>
          <w:szCs w:val="28"/>
          <w:rtl/>
        </w:rPr>
        <w:t xml:space="preserve">ص: 489</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2" w:name="pg14670_158521"/>
    <w:bookmarkEnd w:id="472"/>
    <w:p>
      <w:pPr>
        <w:pStyle w:val="BookText"/>
      </w:pPr>
      <w:r>
        <w:rPr>
          <w:rFonts w:ascii="Amiri" w:hAnsi="Amiri" w:eastAsia="Amiri" w:cs="Amiri"/>
          <w:lang w:bidi="ar-SA"/>
          <w:color w:val="111111"/>
          <w:sz w:val="28"/>
          <w:szCs w:val="28"/>
          <w:rtl/>
        </w:rPr>
        <w:t xml:space="preserve">قَالَ: إِنْ طَافَ الرَّجُلُ بَیْنَ الصَّفَا وَ الْمَرْوَةِ- تِسْعَةَ أَشْوَاطٍ فَلْیَسْعَ عَلَی وَاحِدٍ وَ لْیَطْرَحْ ثَمَانِیَةً وَ إِنْ طَافَ بَیْنَ الصَّفَا وَ الْمَرْوَةِ ثَمَانِیَةَ أَشْوَاطٍ فَلْیَطْرَحْهَا وَ لْیَسْتَأْنِفِ السَّعْیَ الْحَدِیثَ.</w:t>
      </w:r>
    </w:p>
    <w:p>
      <w:pPr>
        <w:pStyle w:val="BookText"/>
      </w:pPr>
      <w:r>
        <w:rPr>
          <w:rFonts w:ascii="Amiri" w:hAnsi="Amiri" w:eastAsia="Amiri" w:cs="Amiri"/>
          <w:lang w:bidi="ar-SA"/>
          <w:color w:val="111111"/>
          <w:sz w:val="28"/>
          <w:szCs w:val="28"/>
          <w:rtl/>
        </w:rPr>
        <w:t xml:space="preserve">وَ بِإِسْنَادِهِ عَنْ مُحَمَّدِ بْنِ الْحُسَیْنِ عَنْ صَفْوَانَ مِثْلَهُ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روایت شده است که امام صادق (ع) فرمودند: «اگر مردی بین صفا و مروه نه شوط سعی کند، باید یک شوط آن را قبول کند و هشت شوط دیگر را کنار بگذارد. و اگر هشت شوط سعی کند، باید همه آنها را کنار بگذارد و سعی را از نو آغاز کند.»</w:t>
      </w:r>
    </w:p>
    <w:p>
      <w:pPr>
        <w:pStyle w:val="Heading5"/>
      </w:pPr>
      <w:bookmarkStart w:id="2253" w:name="_Toc1711"/>
      <w:r>
        <w:t>[رقم الحدیث الکلی: 18277 - رقم الحدیث الباب: 2]</w:t>
      </w:r>
      <w:bookmarkEnd w:id="2253"/>
    </w:p>
    <w:p>
      <w:pPr>
        <w:pStyle w:val="BookText"/>
      </w:pPr>
      <w:r>
        <w:rPr>
          <w:rFonts w:ascii="Times New Roman" w:hAnsi="Times New Roman" w:eastAsia="Times New Roman" w:cs="Times New Roman"/>
          <w:lang w:val="en-US" w:bidi="en-US"/>
          <w:color w:val="111111"/>
          <w:sz w:val="28"/>
          <w:szCs w:val="28"/>
          <w:rtl/>
        </w:rPr>
        <w:t xml:space="preserve">18277- 2- </w:t>
      </w:r>
      <w:r>
        <w:rPr>
          <w:rStyle w:val="FootnoteReference"/>
        </w:rPr>
        <w:footnoteReference w:id="3131"/>
      </w:r>
      <w:r>
        <w:rPr>
          <w:rFonts w:ascii="Amiri" w:hAnsi="Amiri" w:eastAsia="Amiri" w:cs="Amiri"/>
          <w:lang w:bidi="ar-SA"/>
          <w:color w:val="111111"/>
          <w:sz w:val="28"/>
          <w:szCs w:val="28"/>
          <w:rtl/>
        </w:rPr>
        <w:t xml:space="preserve">وَ بِإِسْنَادِهِ عَنْ مُوسَی بْنِ الْقَاسِمِ عَنْ صَفْوَانَ بْنِ یَحْیَی عَنْ عَبْدِ اللَّهِ بْنِ مُحَمَّدٍ عَنْ أَبِی الْحَسَنِ ع قَالَ: الطَّوَافُ الْمَفْرُوضُ إِذَا زِدْتَ عَلَیْهِ مِثْلُ الصَّلَاةِ فَإِذَا زِدْتَ عَلَیْهَا فَعَلَیْکَ الْإِعَادَةُ وَ کَذَا السَّعْیُ.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محمد روایت شده است که امام کاظم (ع) فرمودند: «طواف واجب مانند نماز است، اگر بر آن اضافه کنی، باید آن را اعاده کنی، و همینطور سعی نیز همین حکم را دارد.»</w:t>
      </w:r>
    </w:p>
    <w:p>
      <w:pPr>
        <w:pStyle w:val="Heading4"/>
      </w:pPr>
      <w:bookmarkStart w:id="2254" w:name="_Toc1712"/>
      <w:r>
        <w:t>13- بَابُ أَنَّ مَنْ زَادَ فِی السَّعْیِ عَلَی سَبْعَةِ أَشْوَاطٍ نَاسِیاً أَجْزَأَهُ وَ یُسْتَحَبُّ إِکْمَالُهُ أُسْبُوعَیْنِ‌</w:t>
      </w:r>
      <w:bookmarkEnd w:id="2254"/>
    </w:p>
    <w:p>
      <w:pPr>
        <w:pStyle w:val="Heading5"/>
      </w:pPr>
      <w:bookmarkStart w:id="2255" w:name="_Toc1713"/>
      <w:r>
        <w:t>اشارة</w:t>
      </w:r>
      <w:bookmarkEnd w:id="2255"/>
    </w:p>
    <w:p>
      <w:pPr>
        <w:pStyle w:val="BookText"/>
      </w:pPr>
      <w:r>
        <w:rPr>
          <w:rStyle w:val="FootnoteReference"/>
        </w:rPr>
        <w:footnoteReference w:id="3133"/>
      </w:r>
      <w:r>
        <w:rPr>
          <w:rFonts w:ascii="Amiri" w:hAnsi="Amiri" w:eastAsia="Amiri" w:cs="Amiri"/>
          <w:lang w:bidi="ar-SA"/>
          <w:color w:val="111111"/>
          <w:sz w:val="28"/>
          <w:szCs w:val="28"/>
          <w:rtl/>
        </w:rPr>
        <w:t xml:space="preserve">13 بَابُ أَنَّ مَنْ زَادَ فِی السَّعْیِ عَلَی سَبْعَةِ أَشْوَاطٍ نَاسِیاً أَجْزَأَهُ وَ یُسْتَحَبُّ إِکْمَالُهُ أُسْبُوعَیْنِ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6" w:name="_Toc1714"/>
      <w:r>
        <w:t>[رقم الحدیث الکلی: 18278 - رقم الحدیث الباب: 1]</w:t>
      </w:r>
      <w:bookmarkEnd w:id="2256"/>
    </w:p>
    <w:p>
      <w:pPr>
        <w:pStyle w:val="BookText"/>
      </w:pPr>
      <w:r>
        <w:rPr>
          <w:rFonts w:ascii="Times New Roman" w:hAnsi="Times New Roman" w:eastAsia="Times New Roman" w:cs="Times New Roman"/>
          <w:lang w:val="en-US" w:bidi="en-US"/>
          <w:color w:val="111111"/>
          <w:sz w:val="28"/>
          <w:szCs w:val="28"/>
          <w:rtl/>
        </w:rPr>
        <w:t xml:space="preserve">18278- 1- </w:t>
      </w:r>
      <w:r>
        <w:rPr>
          <w:rStyle w:val="FootnoteReference"/>
        </w:rPr>
        <w:footnoteReference w:id="3134"/>
      </w:r>
      <w:r>
        <w:rPr>
          <w:rFonts w:ascii="Amiri" w:hAnsi="Amiri" w:eastAsia="Amiri" w:cs="Amiri"/>
          <w:lang w:bidi="ar-SA"/>
          <w:color w:val="111111"/>
          <w:sz w:val="28"/>
          <w:szCs w:val="28"/>
          <w:rtl/>
        </w:rPr>
        <w:t xml:space="preserve">مُحَمَّدُ بْنُ الْحَسَنِ بِإِسْنَادِهِ عَنْ مُوسَی بْنِ الْقَاسِمِ عَنْ صَفْوَانَ عَنْ عَلَاءٍ عَنْ مُحَمَّدِ بْنِ مُسْلِمٍ عَنْ أَحَدِهِمَا ع فِی حَدِیثِ الطَّوَافِ قَالَ: وَ کَذَا إِذَا اسْتَیْقَنَ أَنَّهُ سَعَی ثَمَانِیَةً أَضَافَ إِلَیْهَا سِتّاً.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ائمه (علیهم‌السلام) روایت می‌کند که در حدیثی درباره طواف فرمود: «و همچنین اگر یقین کند که هشت شوط سعی کرده است، شش شوط دیگر به آن اضافه کند.»</w:t>
      </w:r>
    </w:p>
    <w:p>
      <w:pPr>
        <w:pStyle w:val="BookText"/>
      </w:pPr>
      <w:r>
        <w:rPr>
          <w:rFonts w:ascii="IRNazanin" w:hAnsi="IRNazanin" w:eastAsia="IRNazanin" w:cs="IRNazanin"/>
          <w:lang w:bidi="fa-IR"/>
          <w:color w:val="111111"/>
          <w:sz w:val="28"/>
          <w:szCs w:val="28"/>
          <w:rtl/>
        </w:rPr>
        <w:t xml:space="preserve">ص: 490</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3" w:name="pg14670_158522"/>
    <w:bookmarkEnd w:id="473"/>
    <w:p>
      <w:pPr>
        <w:pStyle w:val="Heading5"/>
      </w:pPr>
      <w:bookmarkStart w:id="2257" w:name="_Toc1715"/>
      <w:r>
        <w:t>[رقم الحدیث الکلی: 18279 - رقم الحدیث الباب: 2]</w:t>
      </w:r>
      <w:bookmarkEnd w:id="2257"/>
    </w:p>
    <w:p>
      <w:pPr>
        <w:pStyle w:val="BookText"/>
      </w:pPr>
      <w:r>
        <w:rPr>
          <w:rFonts w:ascii="Times New Roman" w:hAnsi="Times New Roman" w:eastAsia="Times New Roman" w:cs="Times New Roman"/>
          <w:lang w:val="en-US" w:bidi="en-US"/>
          <w:color w:val="111111"/>
          <w:sz w:val="28"/>
          <w:szCs w:val="28"/>
          <w:rtl/>
        </w:rPr>
        <w:t xml:space="preserve">18279- 2- </w:t>
      </w:r>
      <w:r>
        <w:rPr>
          <w:rStyle w:val="FootnoteReference"/>
        </w:rPr>
        <w:footnoteReference w:id="3135"/>
      </w:r>
      <w:r>
        <w:rPr>
          <w:rFonts w:ascii="Amiri" w:hAnsi="Amiri" w:eastAsia="Amiri" w:cs="Amiri"/>
          <w:lang w:bidi="ar-SA"/>
          <w:color w:val="111111"/>
          <w:sz w:val="28"/>
          <w:szCs w:val="28"/>
          <w:rtl/>
        </w:rPr>
        <w:t xml:space="preserve">وَ بِإِسْنَادِهِ عَنْ عَلِیِّ بْنِ مَهْزِیَارَ عَنْ فَضَالَةَ بْنِ أَیُّوبَ عَنْ عَلَاءٍ عَنْ مُحَمَّدِ بْنِ مُسْلِمٍ عَنْ أَحَدِهِمَا ع فِی حَدِیثٍ قَالَ: وَ کَذَلِکَ إِذَا اسْتَیْقَنَ أَنَّهُ طَافَ بَیْنَ الصَّفَا وَ الْمَرْوَةِ- ثَمَانِیَةً فَلْیُضِفْ إِلَیْهَا سِتَّةً.</w:t>
      </w:r>
    </w:p>
    <w:p>
      <w:pPr>
        <w:pStyle w:val="BookText"/>
      </w:pPr>
      <w:r>
        <w:rPr>
          <w:rFonts w:ascii="Amiri" w:hAnsi="Amiri" w:eastAsia="Amiri" w:cs="Amiri"/>
          <w:lang w:bidi="ar-SA"/>
          <w:color w:val="111111"/>
          <w:sz w:val="28"/>
          <w:szCs w:val="28"/>
          <w:rtl/>
        </w:rPr>
        <w:t xml:space="preserve">وَ رَوَاهُ الصَّدُوقُ بِإِسْنَادِهِ عَنْ مُحَمَّدِ بْنِ مُسْلِمٍ نَحْوَهُ </w:t>
      </w:r>
      <w:r>
        <w:rPr>
          <w:rStyle w:val="FootnoteReference"/>
        </w:rPr>
        <w:footnoteReference w:id="3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ائمه (علیهم‌السلام) روایت می‌کند که در حدیثی درباره طواف فرمود: «و همچنین اگر یقین کند که هشت شوط سعی کرده است، شش شوط دیگر به آن اضافه کند.»</w:t>
      </w:r>
    </w:p>
    <w:p>
      <w:pPr>
        <w:pStyle w:val="Heading5"/>
      </w:pPr>
      <w:bookmarkStart w:id="2258" w:name="_Toc1716"/>
      <w:r>
        <w:t>[رقم الحدیث الکلی: 18280 - رقم الحدیث الباب: 3]</w:t>
      </w:r>
      <w:bookmarkEnd w:id="2258"/>
    </w:p>
    <w:p>
      <w:pPr>
        <w:pStyle w:val="BookText"/>
      </w:pPr>
      <w:r>
        <w:rPr>
          <w:rFonts w:ascii="Times New Roman" w:hAnsi="Times New Roman" w:eastAsia="Times New Roman" w:cs="Times New Roman"/>
          <w:lang w:val="en-US" w:bidi="en-US"/>
          <w:color w:val="111111"/>
          <w:sz w:val="28"/>
          <w:szCs w:val="28"/>
          <w:rtl/>
        </w:rPr>
        <w:t xml:space="preserve">18280- 3- </w:t>
      </w:r>
      <w:r>
        <w:rPr>
          <w:rStyle w:val="FootnoteReference"/>
        </w:rPr>
        <w:footnoteReference w:id="3137"/>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عَنْ أَبِی إِبْرَاهِیمَ ع فِی رَجُلٍ سَعَی بَیْنَ الصَّفَا وَ الْمَرْوَةِ ثَمَانِیَةَ أَشْوَاطٍ مَا عَلَیْهِ فَقَالَ إِنْ کَانَ خَطَأً اطَّرَحَ وَاحِداً وَ اعْتَدَّ بِسَبْعَةٍ.</w:t>
      </w:r>
    </w:p>
    <w:p>
      <w:pPr>
        <w:pStyle w:val="BookText"/>
      </w:pPr>
      <w:r>
        <w:rPr>
          <w:rFonts w:ascii="Amiri" w:hAnsi="Amiri" w:eastAsia="Amiri" w:cs="Amiri"/>
          <w:lang w:bidi="ar-SA"/>
          <w:color w:val="111111"/>
          <w:sz w:val="28"/>
          <w:szCs w:val="28"/>
          <w:rtl/>
        </w:rPr>
        <w:t xml:space="preserve">وَ رَوَاهُ الشَّیْخُ بِإِسْنَادِهِ عَنْ مُحَمَّدِ بْنِ الْحُسَیْنِ عَنْ صَفْوَانَ </w:t>
      </w:r>
      <w:r>
        <w:rPr>
          <w:rStyle w:val="FootnoteReference"/>
        </w:rPr>
        <w:footnoteReference w:id="3138"/>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3139"/>
      </w:r>
    </w:p>
    <w:p>
      <w:pPr>
        <w:pStyle w:val="BookText"/>
      </w:pPr>
      <w:r>
        <w:rPr>
          <w:rFonts w:ascii="Amiri" w:hAnsi="Amiri" w:eastAsia="Amiri" w:cs="Amiri"/>
          <w:lang w:bidi="ar-SA"/>
          <w:color w:val="111111"/>
          <w:sz w:val="28"/>
          <w:szCs w:val="28"/>
          <w:rtl/>
        </w:rPr>
        <w:t xml:space="preserve">وَ رَوَاهُ الصَّدُوقُ بِإِسْنَادِهِ عَنْ عَبْدِ الرَّحْمَنِ بْنِ الْحَجَّاجِ مِثْلَهُ وَ أَسْقَطَ قَوْلَهُ مَا عَلَیْهِ </w:t>
      </w:r>
      <w:r>
        <w:rPr>
          <w:rStyle w:val="FootnoteReference"/>
        </w:rPr>
        <w:footnoteReference w:id="31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عبدالرحمان بن حجاج از امام موسی کاظم (علیه‌السلام) درباره شخصی که بین صفا و مروه هشت شوط سعی کرده است، سؤال کرد. امام فرمود: «اگر این اشتباه بوده، یک شوط را کنار بگذارد و هفت شوط دیگر را به حساب بیاورد.»</w:t>
      </w:r>
    </w:p>
    <w:p>
      <w:pPr>
        <w:pStyle w:val="Heading5"/>
      </w:pPr>
      <w:bookmarkStart w:id="2259" w:name="_Toc1717"/>
      <w:r>
        <w:t>[رقم الحدیث الکلی: 18281 - رقم الحدیث الباب: 4]</w:t>
      </w:r>
      <w:bookmarkEnd w:id="2259"/>
    </w:p>
    <w:p>
      <w:pPr>
        <w:pStyle w:val="BookText"/>
      </w:pPr>
      <w:r>
        <w:rPr>
          <w:rFonts w:ascii="Times New Roman" w:hAnsi="Times New Roman" w:eastAsia="Times New Roman" w:cs="Times New Roman"/>
          <w:lang w:val="en-US" w:bidi="en-US"/>
          <w:color w:val="111111"/>
          <w:sz w:val="28"/>
          <w:szCs w:val="28"/>
          <w:rtl/>
        </w:rPr>
        <w:t xml:space="preserve">18281- 4- </w:t>
      </w:r>
      <w:r>
        <w:rPr>
          <w:rStyle w:val="FootnoteReference"/>
        </w:rPr>
        <w:footnoteReference w:id="3141"/>
      </w:r>
      <w:r>
        <w:rPr>
          <w:rFonts w:ascii="Amiri" w:hAnsi="Amiri" w:eastAsia="Amiri" w:cs="Amiri"/>
          <w:lang w:bidi="ar-SA"/>
          <w:color w:val="111111"/>
          <w:sz w:val="28"/>
          <w:szCs w:val="28"/>
          <w:rtl/>
        </w:rPr>
        <w:t xml:space="preserve">وَ عَنْ عَلِیِّ بْنِ إِبْرَاهِیمَ عَنْ أَبِیهِ عَنِ ابْنِ أَبِی عُمَیْرٍ </w:t>
      </w:r>
      <w:r>
        <w:rPr>
          <w:rStyle w:val="FootnoteReference"/>
        </w:rPr>
        <w:footnoteReference w:id="3142"/>
      </w:r>
    </w:p>
    <w:p>
      <w:pPr>
        <w:pStyle w:val="BookText"/>
      </w:pPr>
      <w:r>
        <w:rPr>
          <w:rFonts w:ascii="IRNazanin" w:hAnsi="IRNazanin" w:eastAsia="IRNazanin" w:cs="IRNazanin"/>
          <w:lang w:bidi="fa-IR"/>
          <w:color w:val="111111"/>
          <w:sz w:val="28"/>
          <w:szCs w:val="28"/>
          <w:rtl/>
        </w:rPr>
        <w:t xml:space="preserve">ص: 491</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4" w:name="pg14670_158523"/>
    <w:bookmarkEnd w:id="474"/>
    <w:p>
      <w:pPr>
        <w:pStyle w:val="BookText"/>
      </w:pPr>
      <w:r>
        <w:rPr>
          <w:rFonts w:ascii="Amiri" w:hAnsi="Amiri" w:eastAsia="Amiri" w:cs="Amiri"/>
          <w:lang w:bidi="ar-SA"/>
          <w:color w:val="111111"/>
          <w:sz w:val="28"/>
          <w:szCs w:val="28"/>
          <w:rtl/>
        </w:rPr>
        <w:t xml:space="preserve">عَنْ مُعَاوِیَةَ بْنِ عَمَّارٍ قَالَ: مَنْ طَافَ بَیْنَ الصَّفَا وَ الْمَرْوَةِ خَمْسَةَ عَشَرَ شَوْطاً طَرَحَ ثَمَانِیَةً وَ اعْتَدَّ بِسَبْعَةٍ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نقل می‌کند که امام صادق (علیه‌السلام) فرمودند: «کسی که بین صفا و مروه پانزده شوط سعی کرده باشد، هشت شوط اضافی را کنار بگذارد و هفت شوط صحیح را به عنوان سعی معتبر بداند.»</w:t>
      </w:r>
    </w:p>
    <w:p>
      <w:pPr>
        <w:pStyle w:val="Heading5"/>
      </w:pPr>
      <w:bookmarkStart w:id="2260" w:name="_Toc1718"/>
      <w:r>
        <w:t>[رقم الحدیث الکلی: 18282 - رقم الحدیث الباب: 5]</w:t>
      </w:r>
      <w:bookmarkEnd w:id="2260"/>
    </w:p>
    <w:p>
      <w:pPr>
        <w:pStyle w:val="BookText"/>
      </w:pPr>
      <w:r>
        <w:rPr>
          <w:rFonts w:ascii="Times New Roman" w:hAnsi="Times New Roman" w:eastAsia="Times New Roman" w:cs="Times New Roman"/>
          <w:lang w:val="en-US" w:bidi="en-US"/>
          <w:color w:val="111111"/>
          <w:sz w:val="28"/>
          <w:szCs w:val="28"/>
          <w:rtl/>
        </w:rPr>
        <w:t xml:space="preserve">18282- 5- </w:t>
      </w:r>
      <w:r>
        <w:rPr>
          <w:rStyle w:val="FootnoteReference"/>
        </w:rPr>
        <w:footnoteReference w:id="3143"/>
      </w:r>
      <w:r>
        <w:rPr>
          <w:rFonts w:ascii="Amiri" w:hAnsi="Amiri" w:eastAsia="Amiri" w:cs="Amiri"/>
          <w:lang w:bidi="ar-SA"/>
          <w:color w:val="111111"/>
          <w:sz w:val="28"/>
          <w:szCs w:val="28"/>
          <w:rtl/>
        </w:rPr>
        <w:t xml:space="preserve">وَ عَنْهُ عَنْ أَبِیهِ عَنْ أَحْمَدَ بْنِ مُحَمَّدِ بْنِ أَبِی نَصْرٍ عَنْ جَمِیلِ بْنِ دَرَّاجٍ قَالَ: حَجَجْنَا وَ نَحْنُ صَرُورَةٌ فَسَعَیْنَا بَیْنَ الصَّفَا وَ الْمَرْوَةِ أَرْبَعَةَ عَشَرَ شَوْطاً فَسَأَلْتُ أَبَا عَبْدِ اللَّهِ ع عَنْ ذَلِکَ فَقَالَ لَا بَأْسَ سَبْعَةٌ لَکَ وَ سَبْعَةٌ تَطْرَحُ.</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44"/>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145"/>
      </w:r>
      <w:r>
        <w:rPr>
          <w:rFonts w:ascii="Amiri" w:hAnsi="Amiri" w:eastAsia="Amiri" w:cs="Amiri"/>
          <w:lang w:bidi="ar-SA"/>
          <w:color w:val="111111"/>
          <w:sz w:val="28"/>
          <w:szCs w:val="28"/>
          <w:rtl/>
        </w:rPr>
        <w:t xml:space="preserve">وَ فِی الطَّوَافِ </w:t>
      </w:r>
      <w:r>
        <w:rPr>
          <w:rStyle w:val="FootnoteReference"/>
        </w:rPr>
        <w:footnoteReference w:id="3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روایت می‌کند که ما (با گروهی) به حج رفتیم و همه ما افرادی بودیم که اولین بار حج انجام می‌دادیم (یعنی صرورة بودیم). ما بین صفا و مروه چهارده شوط سعی کردیم. من از امام صادق (علیه‌السلام) در این باره سؤال کردم و ایشان فرمودند: «مشکلی نیست، هفت شوط برای توست (یعنی معتبر است) و هفت شوط دیگر را کنار بگذار.»</w:t>
      </w:r>
    </w:p>
    <w:p>
      <w:pPr>
        <w:pStyle w:val="Heading4"/>
      </w:pPr>
      <w:bookmarkStart w:id="2261" w:name="_Toc1719"/>
      <w:r>
        <w:t>14- بَابُ أَنَّ مَنْ ظَنَّ تَمَامَ السَّعْیِ فَقَصَّرَ وَ جَامَعَ ثُمَّ ذَکَرَ النُّقْصَانَ وَ لَوْ شَوْطاً لَزِمَهُ دَمُ بَقَرَةٍ وَ إِکْمَالُ السَّعْیِ‌</w:t>
      </w:r>
      <w:bookmarkEnd w:id="2261"/>
    </w:p>
    <w:p>
      <w:pPr>
        <w:pStyle w:val="Heading5"/>
      </w:pPr>
      <w:bookmarkStart w:id="2262" w:name="_Toc1720"/>
      <w:r>
        <w:t>اشارة</w:t>
      </w:r>
      <w:bookmarkEnd w:id="2262"/>
    </w:p>
    <w:p>
      <w:pPr>
        <w:pStyle w:val="BookText"/>
      </w:pPr>
      <w:r>
        <w:rPr>
          <w:rStyle w:val="FootnoteReference"/>
        </w:rPr>
        <w:footnoteReference w:id="3147"/>
      </w:r>
      <w:r>
        <w:rPr>
          <w:rFonts w:ascii="Amiri" w:hAnsi="Amiri" w:eastAsia="Amiri" w:cs="Amiri"/>
          <w:lang w:bidi="ar-SA"/>
          <w:color w:val="111111"/>
          <w:sz w:val="28"/>
          <w:szCs w:val="28"/>
          <w:rtl/>
        </w:rPr>
        <w:t xml:space="preserve">14 بَابُ أَنَّ مَنْ ظَنَّ تَمَامَ السَّعْیِ فَقَصَّرَ وَ جَامَعَ ثُمَّ ذَکَرَ النُّقْصَانَ وَ لَوْ شَوْطاً لَزِمَهُ دَمُ بَقَرَةٍ وَ إِکْمَالُ السَّعْیِ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3" w:name="_Toc1721"/>
      <w:r>
        <w:t>[رقم الحدیث الکلی: 18283 - رقم الحدیث الباب: 1]</w:t>
      </w:r>
      <w:bookmarkEnd w:id="2263"/>
    </w:p>
    <w:p>
      <w:pPr>
        <w:pStyle w:val="BookText"/>
      </w:pPr>
      <w:r>
        <w:rPr>
          <w:rFonts w:ascii="Times New Roman" w:hAnsi="Times New Roman" w:eastAsia="Times New Roman" w:cs="Times New Roman"/>
          <w:lang w:val="en-US" w:bidi="en-US"/>
          <w:color w:val="111111"/>
          <w:sz w:val="28"/>
          <w:szCs w:val="28"/>
          <w:rtl/>
        </w:rPr>
        <w:t xml:space="preserve">18283- 1- </w:t>
      </w:r>
      <w:r>
        <w:rPr>
          <w:rStyle w:val="FootnoteReference"/>
        </w:rPr>
        <w:footnoteReference w:id="3148"/>
      </w:r>
      <w:r>
        <w:rPr>
          <w:rFonts w:ascii="Amiri" w:hAnsi="Amiri" w:eastAsia="Amiri" w:cs="Amiri"/>
          <w:lang w:bidi="ar-SA"/>
          <w:color w:val="111111"/>
          <w:sz w:val="28"/>
          <w:szCs w:val="28"/>
          <w:rtl/>
        </w:rPr>
        <w:t xml:space="preserve">مُحَمَّدُ بْنُ الْحَسَنِ بِإِسْنَادِهِ عَنِ الْحُسَیْنِ بْنِ سَعِیدٍ عَنْ صَفْوَانَ بْنِ یَحْیَی وَ عَلِیِّ بْنِ النُّعْمَانِ عَنْ سَعِیدِ بْنِ یَسَارٍ قَالَ: قُلْتُ لِأَبِی عَبْدِ اللَّهِ ع رَجُلٌ مُتَمَتِّعٌ سَعَی بَیْنَ الصَّفَا وَ الْمَرْوَةِ سِتَّةَ أَشْوَاطٍ ثُمَّ رَجَعَ إِلَی مَنْزِلِهِ وَ هُوَ یَرَی أَنَّهُ قَدْ فَرَغَ مِنْهُ وَ قَلَّمَ أَظَافِیرَهُ وَ أَحَلَّ ثُمَّ ذَکَرَ أَنَّهُ سَعَی سِتَّةَ أَشْوَاطٍ فَقَالَ لِی یَحْفَظُ أَنَّهُ قَدْ سَعَی سِتَّةَ أَشْوَاطٍ فَإِنْ کَانَ یَحْفَظُ أَنَّهُ قَدْ سَعَی سِتَّةَ أَشْوَاطٍ فَلْیُعِدْ وَ لْیُتِمَّ شَوْطاً وَ لْیُرِقْ دَماً فَقُلْتُ دَمَ مَا ذَا</w:t>
      </w:r>
    </w:p>
    <w:p>
      <w:pPr>
        <w:pStyle w:val="BookText"/>
      </w:pPr>
      <w:r>
        <w:rPr>
          <w:rFonts w:ascii="IRNazanin" w:hAnsi="IRNazanin" w:eastAsia="IRNazanin" w:cs="IRNazanin"/>
          <w:lang w:bidi="fa-IR"/>
          <w:color w:val="111111"/>
          <w:sz w:val="28"/>
          <w:szCs w:val="28"/>
          <w:rtl/>
        </w:rPr>
        <w:t xml:space="preserve">ص: 492</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5" w:name="pg14670_158524"/>
    <w:bookmarkEnd w:id="475"/>
    <w:p>
      <w:pPr>
        <w:pStyle w:val="BookText"/>
      </w:pPr>
      <w:r>
        <w:rPr>
          <w:rFonts w:ascii="Amiri" w:hAnsi="Amiri" w:eastAsia="Amiri" w:cs="Amiri"/>
          <w:lang w:bidi="ar-SA"/>
          <w:color w:val="111111"/>
          <w:sz w:val="28"/>
          <w:szCs w:val="28"/>
          <w:rtl/>
        </w:rPr>
        <w:t xml:space="preserve">قَالَ بَقَرَةٍ قَالَ وَ إِنْ لَمْ یَکُنْ حَفِظَ أَنَّهُ قَدْ سَعَی سِتَّةً فَلْیُعِدْ فَلْیَبْتَدِئِ السَّعْیَ حَتَّی یُکْمِلَ سَبْعَةَ أَشْوَاطٍ ثُمَّ لْیُرِقْ دَمَ بَقَرَةٍ.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نقل شده که گفت: به امام صادق (ع) گفتم: مردی مُتمتع (که برای حج عمره می‌آید) شش دور بین صفا و مروه سعی کرده و سپس به منزلش بازگشته و گمان می‌کرده که سعی‌اش کامل شده، پس ناخن‌هایش را کوتاه کرده و حلال شده است. سپس به یاد آورده که شش دور سعی کرده است. امام (ع) به من فرمود: اگر مطمئن است که شش دور سعی کرده، باید برگردد و یک دور دیگر را کامل کند و سپس قربانی کند. گفتم: چه نوع قربانی‌ای؟</w:t>
      </w:r>
    </w:p>
    <w:p>
      <w:pPr>
        <w:pStyle w:val="BookText"/>
      </w:pPr>
      <w:r>
        <w:rPr>
          <w:rFonts w:ascii="IRNazanin" w:hAnsi="IRNazanin" w:eastAsia="IRNazanin" w:cs="IRNazanin"/>
          <w:lang w:bidi="fa-IR"/>
          <w:color w:val="111111"/>
          <w:sz w:val="28"/>
          <w:szCs w:val="28"/>
          <w:rtl/>
        </w:rPr>
        <w:t xml:space="preserve">فرمود: یک گاو. و اگر مطمئن نیست که شش دور سعی کرده، باید سعی را از نو آغاز کند تا هفت دور کامل شود و سپس گاوی قربانی کند.</w:t>
      </w:r>
    </w:p>
    <w:p>
      <w:pPr>
        <w:pStyle w:val="Heading5"/>
      </w:pPr>
      <w:bookmarkStart w:id="2264" w:name="_Toc1722"/>
      <w:r>
        <w:t>[رقم الحدیث الکلی: 18284 - رقم الحدیث الباب: 2]</w:t>
      </w:r>
      <w:bookmarkEnd w:id="2264"/>
    </w:p>
    <w:p>
      <w:pPr>
        <w:pStyle w:val="BookText"/>
      </w:pPr>
      <w:r>
        <w:rPr>
          <w:rFonts w:ascii="Times New Roman" w:hAnsi="Times New Roman" w:eastAsia="Times New Roman" w:cs="Times New Roman"/>
          <w:lang w:val="en-US" w:bidi="en-US"/>
          <w:color w:val="111111"/>
          <w:sz w:val="28"/>
          <w:szCs w:val="28"/>
          <w:rtl/>
        </w:rPr>
        <w:t xml:space="preserve">18284- 2- </w:t>
      </w:r>
      <w:r>
        <w:rPr>
          <w:rStyle w:val="FootnoteReference"/>
        </w:rPr>
        <w:footnoteReference w:id="3149"/>
      </w:r>
      <w:r>
        <w:rPr>
          <w:rFonts w:ascii="Amiri" w:hAnsi="Amiri" w:eastAsia="Amiri" w:cs="Amiri"/>
          <w:lang w:bidi="ar-SA"/>
          <w:color w:val="111111"/>
          <w:sz w:val="28"/>
          <w:szCs w:val="28"/>
          <w:rtl/>
        </w:rPr>
        <w:t xml:space="preserve">وَ عَنْهُ عَنْ مُحَمَّدِ بْنِ سِنَانٍ عَنْ عَبْدِ اللَّهِ بْنِ مُسْکَانَ قَالَ: سَأَلْتُ أَبَا عَبْدِ اللَّهِ ع عَنْ رَجُلٍ طَافَ بَیْنَ الصَّفَا وَ الْمَرْوَةِ سِتَّةَ أَشْوَاطٍ وَ هُوَ یَظُنُّ أَنَّهَا سَبْعَةٌ فَذَکَرَ بَعْدَ مَا أَحَلَّ وَ وَاقَعَ النِّسَاءَ أَنَّهُ إِنَّمَا طَافَ سِتَّةَ أَشْوَاطٍ قَالَ عَلَیْهِ بَقَرَةٌ یَذْبَحُهَا وَ یَطُوفُ شَوْطاً آخَرَ.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مسکان گفت: از امام صادق (ع) دربارهٔ مردی پرسیدم که بین صفا و مروه شش دور طواف کرده و گمان می‌کرده که هفت دور بوده است. پس از اینکه حلال شد و با همسر خود نزدیکی کرد، به یاد آورد که فقط شش دور طواف کرده است. امام (ع) فرمود: بر او لازم است که یک گاو قربانی کند و یک دور دیگر طواف کند.</w:t>
      </w:r>
    </w:p>
    <w:p>
      <w:pPr>
        <w:pStyle w:val="Heading4"/>
      </w:pPr>
      <w:bookmarkStart w:id="2265" w:name="_Toc1723"/>
      <w:r>
        <w:t>15- بَابُ جَوَازِ السَّعْیِ عَلَی غَیْرِ طَهَارَةٍ وَ کَذَا جَمِیعُ الْمَنَاسِکِ إِلَّا الطَّوَافَ فَتَجِبُ الطَّهَارَةُ لَهُ إِنْ وَجَبَ وَ تُسْتَحَبُّ لِغَیْرِهِ وَ جَوَازِ السَّعْیِ لِلْحَائِضِ‌</w:t>
      </w:r>
      <w:bookmarkEnd w:id="2265"/>
    </w:p>
    <w:p>
      <w:pPr>
        <w:pStyle w:val="Heading5"/>
      </w:pPr>
      <w:bookmarkStart w:id="2266" w:name="_Toc1724"/>
      <w:r>
        <w:t>اشارة</w:t>
      </w:r>
      <w:bookmarkEnd w:id="2266"/>
    </w:p>
    <w:p>
      <w:pPr>
        <w:pStyle w:val="BookText"/>
      </w:pPr>
      <w:r>
        <w:rPr>
          <w:rStyle w:val="FootnoteReference"/>
        </w:rPr>
        <w:footnoteReference w:id="3151"/>
      </w:r>
      <w:r>
        <w:rPr>
          <w:rFonts w:ascii="Amiri" w:hAnsi="Amiri" w:eastAsia="Amiri" w:cs="Amiri"/>
          <w:lang w:bidi="ar-SA"/>
          <w:color w:val="111111"/>
          <w:sz w:val="28"/>
          <w:szCs w:val="28"/>
          <w:rtl/>
        </w:rPr>
        <w:t xml:space="preserve">15 بَابُ جَوَازِ السَّعْیِ عَلَی غَیْرِ طَهَارَةٍ وَ کَذَا جَمِیعُ الْمَنَاسِکِ إِلَّا الطَّوَافَ فَتَجِبُ الطَّهَارَةُ لَهُ إِنْ وَجَبَ وَ تُسْتَحَبُّ لِغَیْرِهِ وَ جَوَازِ السَّعْیِ لِلْحَائِضِ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7" w:name="_Toc1725"/>
      <w:r>
        <w:t>[رقم الحدیث الکلی: 18285 - رقم الحدیث الباب: 1]</w:t>
      </w:r>
      <w:bookmarkEnd w:id="2267"/>
    </w:p>
    <w:p>
      <w:pPr>
        <w:pStyle w:val="BookText"/>
      </w:pPr>
      <w:r>
        <w:rPr>
          <w:rFonts w:ascii="Times New Roman" w:hAnsi="Times New Roman" w:eastAsia="Times New Roman" w:cs="Times New Roman"/>
          <w:lang w:val="en-US" w:bidi="en-US"/>
          <w:color w:val="111111"/>
          <w:sz w:val="28"/>
          <w:szCs w:val="28"/>
          <w:rtl/>
        </w:rPr>
        <w:t xml:space="preserve">18285- 1- </w:t>
      </w:r>
      <w:r>
        <w:rPr>
          <w:rStyle w:val="FootnoteReference"/>
        </w:rPr>
        <w:footnoteReference w:id="3152"/>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ع قَالَ: لَا بَأْسَ أَنْ تُقْضَی الْمَنَاسِکُ کُلُّهَا عَلَی غَیْرِ وُضُوءٍ إِلَّا الطَّوَافُ فَإِنَّ فِیهِ صَلَاةً وَ الْوُضُوءُ أَفْضَلُ.</w:t>
      </w:r>
    </w:p>
    <w:p>
      <w:pPr>
        <w:pStyle w:val="BookText"/>
      </w:pPr>
      <w:r>
        <w:rPr>
          <w:rFonts w:ascii="Amiri" w:hAnsi="Amiri" w:eastAsia="Amiri" w:cs="Amiri"/>
          <w:lang w:bidi="ar-SA"/>
          <w:color w:val="111111"/>
          <w:sz w:val="28"/>
          <w:szCs w:val="28"/>
          <w:rtl/>
        </w:rPr>
        <w:t xml:space="preserve">وَ بِهَذَا الْإِسْنَادِ عَنْ أَبِی عَبْدِ اللَّهِ ع مِثْلَهُ إِلَّا أَنَّهُ قَالَ وَ الْوُضُوءُ أَفْضَلُ عَلَی کُلِّ حَالٍ </w:t>
      </w:r>
      <w:r>
        <w:rPr>
          <w:rStyle w:val="FootnoteReference"/>
        </w:rPr>
        <w:footnoteReference w:id="31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می‌کند که فرمود: اشکالی ندارد که تمام مناسک (حج) بدون وضو انجام شود، به جز طواف، زیرا در طواف نمازاست ولی وضو گرفتن (برای آنها) بهتر است.</w:t>
      </w:r>
    </w:p>
    <w:p>
      <w:pPr>
        <w:pStyle w:val="Heading5"/>
      </w:pPr>
      <w:bookmarkStart w:id="2268" w:name="_Toc1726"/>
      <w:r>
        <w:t>[رقم الحدیث الکلی: 18286 - رقم الحدیث الباب: 2]</w:t>
      </w:r>
      <w:bookmarkEnd w:id="2268"/>
    </w:p>
    <w:p>
      <w:pPr>
        <w:pStyle w:val="BookText"/>
      </w:pPr>
      <w:r>
        <w:rPr>
          <w:rFonts w:ascii="Times New Roman" w:hAnsi="Times New Roman" w:eastAsia="Times New Roman" w:cs="Times New Roman"/>
          <w:lang w:val="en-US" w:bidi="en-US"/>
          <w:color w:val="111111"/>
          <w:sz w:val="28"/>
          <w:szCs w:val="28"/>
          <w:rtl/>
        </w:rPr>
        <w:t xml:space="preserve">18286- 2- </w:t>
      </w:r>
      <w:r>
        <w:rPr>
          <w:rStyle w:val="FootnoteReference"/>
        </w:rPr>
        <w:footnoteReference w:id="3154"/>
      </w:r>
      <w:r>
        <w:rPr>
          <w:rFonts w:ascii="Amiri" w:hAnsi="Amiri" w:eastAsia="Amiri" w:cs="Amiri"/>
          <w:lang w:bidi="ar-SA"/>
          <w:color w:val="111111"/>
          <w:sz w:val="28"/>
          <w:szCs w:val="28"/>
          <w:rtl/>
        </w:rPr>
        <w:t xml:space="preserve">وَ عَنْهُ عَنْ صَفْوَانَ وَ ابْنِ أَبِی عُمَیْرٍ عَنْ رِفَاعَةَ بْنِ مُوسَی</w:t>
      </w:r>
    </w:p>
    <w:p>
      <w:pPr>
        <w:pStyle w:val="BookText"/>
      </w:pPr>
      <w:r>
        <w:rPr>
          <w:rFonts w:ascii="IRNazanin" w:hAnsi="IRNazanin" w:eastAsia="IRNazanin" w:cs="IRNazanin"/>
          <w:lang w:bidi="fa-IR"/>
          <w:color w:val="111111"/>
          <w:sz w:val="28"/>
          <w:szCs w:val="28"/>
          <w:rtl/>
        </w:rPr>
        <w:t xml:space="preserve">ص: 493</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6" w:name="pg14670_158525"/>
    <w:bookmarkEnd w:id="476"/>
    <w:p>
      <w:pPr>
        <w:pStyle w:val="BookText"/>
      </w:pPr>
      <w:r>
        <w:rPr>
          <w:rFonts w:ascii="Amiri" w:hAnsi="Amiri" w:eastAsia="Amiri" w:cs="Amiri"/>
          <w:lang w:bidi="ar-SA"/>
          <w:color w:val="111111"/>
          <w:sz w:val="28"/>
          <w:szCs w:val="28"/>
          <w:rtl/>
        </w:rPr>
        <w:t xml:space="preserve">قَالَ: قُلْتُ لِأَبِی عَبْدِ اللَّهِ ع أَشْهَدُ شَیْئاً مِنَ الْمَنَاسِکِ وَ أَنَا عَلَی غَیْرِ وُضُوءٍ قَالَ نَعَمْ إِلَّا الطَّوَافَ بِالْبَیْتِ فَإِنَّ فِیهِ 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 : به حضرت صادق علیه السلام عرض کردم آیا چیزی ازمناسک هست که بتوانم بدون وضوانجام دهم ؟ فرمودند : بله غیرازطواف خانه خدا زیرا درآن نمازهست .</w:t>
      </w:r>
    </w:p>
    <w:p>
      <w:pPr>
        <w:pStyle w:val="Heading5"/>
      </w:pPr>
      <w:bookmarkStart w:id="2269" w:name="_Toc1727"/>
      <w:r>
        <w:t>[رقم الحدیث الکلی: 18287 - رقم الحدیث الباب: 3]</w:t>
      </w:r>
      <w:bookmarkEnd w:id="2269"/>
    </w:p>
    <w:p>
      <w:pPr>
        <w:pStyle w:val="BookText"/>
      </w:pPr>
      <w:r>
        <w:rPr>
          <w:rFonts w:ascii="Times New Roman" w:hAnsi="Times New Roman" w:eastAsia="Times New Roman" w:cs="Times New Roman"/>
          <w:lang w:val="en-US" w:bidi="en-US"/>
          <w:color w:val="111111"/>
          <w:sz w:val="28"/>
          <w:szCs w:val="28"/>
          <w:rtl/>
        </w:rPr>
        <w:t xml:space="preserve">18287- 3- </w:t>
      </w:r>
      <w:r>
        <w:rPr>
          <w:rStyle w:val="FootnoteReference"/>
        </w:rPr>
        <w:footnoteReference w:id="3155"/>
      </w:r>
      <w:r>
        <w:rPr>
          <w:rFonts w:ascii="Amiri" w:hAnsi="Amiri" w:eastAsia="Amiri" w:cs="Amiri"/>
          <w:lang w:bidi="ar-SA"/>
          <w:color w:val="111111"/>
          <w:sz w:val="28"/>
          <w:szCs w:val="28"/>
          <w:rtl/>
        </w:rPr>
        <w:t xml:space="preserve">وَ عَنْهُ عَنِ ابْنِ أَبِی عُمَیْرٍ عَنْ حَمَّادٍ عَنِ الْحَلَبِیِّ قَالَ: سَأَلْتُ أَبَا عَبْدِ اللَّهِ ع عَنِ الْمَرْأَةِ تَطُوفُ بَیْنَ الصَّفَا وَ الْمَرْوَةِ وَ هِیَ حَائِضٌ قَالَ لَا إِنَّ اللَّهَ یَقُولُ إِنَّ الصَّفا وَ الْمَرْوَةَ مِنْ شَعائِرِ اللَّهِ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زنی که در حال حیض (عادت ماهیانه) است و بین صفا و مروه طواف می‌کند، پرسیدم. امام (ع) فرمود: نه، زیرا خداوند می‌فرماید: "بی‌گمان صفا و مروه از شعائر خداوند هستند." (سوره بقره، آیه 158).</w:t>
      </w:r>
    </w:p>
    <w:p>
      <w:pPr>
        <w:pStyle w:val="BookText"/>
      </w:pPr>
      <w:r>
        <w:rPr>
          <w:rFonts w:ascii="IRNazanin" w:hAnsi="IRNazanin" w:eastAsia="IRNazanin" w:cs="IRNazanin"/>
          <w:lang w:bidi="fa-IR"/>
          <w:color w:val="111111"/>
          <w:sz w:val="28"/>
          <w:szCs w:val="28"/>
          <w:rtl/>
        </w:rPr>
        <w:t xml:space="preserve">می گویم : مرحوم شیخ این حدیث را بر استحباب حمل کرده است.</w:t>
      </w:r>
    </w:p>
    <w:p>
      <w:pPr>
        <w:pStyle w:val="Heading5"/>
      </w:pPr>
      <w:bookmarkStart w:id="2270" w:name="_Toc1728"/>
      <w:r>
        <w:t>[رقم الحدیث الکلی: 18288 - رقم الحدیث الباب: 4]</w:t>
      </w:r>
      <w:bookmarkEnd w:id="2270"/>
    </w:p>
    <w:p>
      <w:pPr>
        <w:pStyle w:val="BookText"/>
      </w:pPr>
      <w:r>
        <w:rPr>
          <w:rFonts w:ascii="Times New Roman" w:hAnsi="Times New Roman" w:eastAsia="Times New Roman" w:cs="Times New Roman"/>
          <w:lang w:val="en-US" w:bidi="en-US"/>
          <w:color w:val="111111"/>
          <w:sz w:val="28"/>
          <w:szCs w:val="28"/>
          <w:rtl/>
        </w:rPr>
        <w:t xml:space="preserve">18288- 4- </w:t>
      </w:r>
      <w:r>
        <w:rPr>
          <w:rStyle w:val="FootnoteReference"/>
        </w:rPr>
        <w:footnoteReference w:id="3157"/>
      </w:r>
      <w:r>
        <w:rPr>
          <w:rFonts w:ascii="Amiri" w:hAnsi="Amiri" w:eastAsia="Amiri" w:cs="Amiri"/>
          <w:lang w:bidi="ar-SA"/>
          <w:color w:val="111111"/>
          <w:sz w:val="28"/>
          <w:szCs w:val="28"/>
          <w:rtl/>
        </w:rPr>
        <w:t xml:space="preserve">وَ بِإِسْنَادِهِ عَنْ سَعْدِ بْنِ عَبْدِ اللَّهِ عَنْ مُوسَی بْنِ الْحَسَنِ عَنْ مُحَمَّدِ بْنِ عَبْدِ الْحَمِیدِ عَنْ أَبِی جَمِیلَةَ الْمُفَضَّلِ بْنِ صَالِحٍ عَنْ زَیْدٍ الشَّحَّامِ عَنْ أَبِی عَبْدِ اللَّهِ ع قَالَ: سَأَلْتُهُ عَنِ الرَّجُلِ یَسْعَی بَیْنَ الصَّفَا وَ الْمَرْوَةِ- عَلَی غَیْرِ وُضُوءٍ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نقل شده که گفت: از امام صادق (ع) درباره مردی که بین صفا و مروه سعی می‌کند، در حالی که وضو ندارد، پرسیدم. امام (ع) فرمود: اشکالی ندارد.</w:t>
      </w:r>
    </w:p>
    <w:p>
      <w:pPr>
        <w:pStyle w:val="Heading5"/>
      </w:pPr>
      <w:bookmarkStart w:id="2271" w:name="_Toc1729"/>
      <w:r>
        <w:t>[رقم الحدیث الکلی: 18289 - رقم الحدیث الباب: 5]</w:t>
      </w:r>
      <w:bookmarkEnd w:id="2271"/>
    </w:p>
    <w:p>
      <w:pPr>
        <w:pStyle w:val="BookText"/>
      </w:pPr>
      <w:r>
        <w:rPr>
          <w:rFonts w:ascii="Times New Roman" w:hAnsi="Times New Roman" w:eastAsia="Times New Roman" w:cs="Times New Roman"/>
          <w:lang w:val="en-US" w:bidi="en-US"/>
          <w:color w:val="111111"/>
          <w:sz w:val="28"/>
          <w:szCs w:val="28"/>
          <w:rtl/>
        </w:rPr>
        <w:t xml:space="preserve">18289- 5- </w:t>
      </w:r>
      <w:r>
        <w:rPr>
          <w:rStyle w:val="FootnoteReference"/>
        </w:rPr>
        <w:footnoteReference w:id="3158"/>
      </w:r>
      <w:r>
        <w:rPr>
          <w:rFonts w:ascii="Amiri" w:hAnsi="Amiri" w:eastAsia="Amiri" w:cs="Amiri"/>
          <w:lang w:bidi="ar-SA"/>
          <w:color w:val="111111"/>
          <w:sz w:val="28"/>
          <w:szCs w:val="28"/>
          <w:rtl/>
        </w:rPr>
        <w:t xml:space="preserve">مُحَمَّدُ بْنُ عَلِیِّ بْنِ الْحُسَیْنِ بِإِسْنَادِهِ عَنْ مُعَاوِیَةَ بْنِ عَمَّارٍ أَنَّهُ سَأَلَ أَبَا عَبْدِ اللَّهِ ع عَنِ امْرَأَةٍ طَافَتْ بَیْنَ الصَّفَا وَ الْمَرْوَةِ- وَ حَاضَتْ بَیْنَهُمَا قَالَ تُتِمُّ سَعْیَهَا وَ سَأَلَهُ عَنِ امْرَأَةٍ طَافَتْ بِالْبَیْتِ- ثُمَّ حَاضَتْ قَبْلَ أَنْ تَسْعَی قَالَ تَسْعَی.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او از امام صادق (ع) درباره زنی پرسید که بین صفا و مروه طواف می‌کرده و در این بین حیض شده است. امام (ع) فرمود: سعی خود را کامل کند. او همچنین درباره زنی پرسید که طواف خانه (کعبه) را انجام داده و سپس قبل از سعی کردن حیض شده است. امام (ع) فرمود: باید سعی کند.</w:t>
      </w:r>
    </w:p>
    <w:p>
      <w:pPr>
        <w:pStyle w:val="Heading5"/>
      </w:pPr>
      <w:bookmarkStart w:id="2272" w:name="_Toc1730"/>
      <w:r>
        <w:t>[رقم الحدیث الکلی: 18290 - رقم الحدیث الباب: 6]</w:t>
      </w:r>
      <w:bookmarkEnd w:id="2272"/>
    </w:p>
    <w:p>
      <w:pPr>
        <w:pStyle w:val="BookText"/>
      </w:pPr>
      <w:r>
        <w:rPr>
          <w:rFonts w:ascii="Times New Roman" w:hAnsi="Times New Roman" w:eastAsia="Times New Roman" w:cs="Times New Roman"/>
          <w:lang w:val="en-US" w:bidi="en-US"/>
          <w:color w:val="111111"/>
          <w:sz w:val="28"/>
          <w:szCs w:val="28"/>
          <w:rtl/>
        </w:rPr>
        <w:t xml:space="preserve">18290- 6- </w:t>
      </w:r>
      <w:r>
        <w:rPr>
          <w:rStyle w:val="FootnoteReference"/>
        </w:rPr>
        <w:footnoteReference w:id="3159"/>
      </w:r>
      <w:r>
        <w:rPr>
          <w:rFonts w:ascii="Amiri" w:hAnsi="Amiri" w:eastAsia="Amiri" w:cs="Amiri"/>
          <w:lang w:bidi="ar-SA"/>
          <w:color w:val="111111"/>
          <w:sz w:val="28"/>
          <w:szCs w:val="28"/>
          <w:rtl/>
        </w:rPr>
        <w:t xml:space="preserve">وَ بِإِسْنَادِهِ عَنْ صَفْوَانَ عَنْ یَحْیَی الْأَزْرَقِ قَالَ: قُلْتُ لِأَبِی الْحَسَنِ ع رَجُلٌ سَعَی بَیْنَ الصَّفَا وَ الْمَرْوَةِ- فَسَعَی ثَلَاثَةَ أَشْوَاطٍ أَوْ</w:t>
      </w:r>
    </w:p>
    <w:p>
      <w:pPr>
        <w:pStyle w:val="BookText"/>
      </w:pPr>
      <w:r>
        <w:rPr>
          <w:rFonts w:ascii="IRNazanin" w:hAnsi="IRNazanin" w:eastAsia="IRNazanin" w:cs="IRNazanin"/>
          <w:lang w:bidi="fa-IR"/>
          <w:color w:val="111111"/>
          <w:sz w:val="28"/>
          <w:szCs w:val="28"/>
          <w:rtl/>
        </w:rPr>
        <w:t xml:space="preserve">ص: 494</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7" w:name="pg14670_158526"/>
    <w:bookmarkEnd w:id="477"/>
    <w:p>
      <w:pPr>
        <w:pStyle w:val="BookText"/>
      </w:pPr>
      <w:r>
        <w:rPr>
          <w:rFonts w:ascii="Amiri" w:hAnsi="Amiri" w:eastAsia="Amiri" w:cs="Amiri"/>
          <w:lang w:bidi="ar-SA"/>
          <w:color w:val="111111"/>
          <w:sz w:val="28"/>
          <w:szCs w:val="28"/>
          <w:rtl/>
        </w:rPr>
        <w:t xml:space="preserve">أَرْبَعَةً ثُمَّ بَالَ ثُمَّ أَتَمَّ سَعْیَهُ بِغَیْرِ وُضُوءٍ فَقَالَ لَا بَأْسَ وَ لَوْ أَتَمَّ مَنَاسِکَهُ بِوُضُوءٍ لَکَانَ أَحَبَّ إِلَیَّ.</w:t>
      </w:r>
    </w:p>
    <w:p>
      <w:pPr>
        <w:pStyle w:val="BookText"/>
      </w:pPr>
      <w:r>
        <w:rPr>
          <w:rFonts w:ascii="Amiri" w:hAnsi="Amiri" w:eastAsia="Amiri" w:cs="Amiri"/>
          <w:lang w:bidi="ar-SA"/>
          <w:color w:val="111111"/>
          <w:sz w:val="28"/>
          <w:szCs w:val="28"/>
          <w:rtl/>
        </w:rPr>
        <w:t xml:space="preserve">مُحَمَّدُ بْنُ یَعْقُوبَ عَنْ عِدَّةٍ مِنْ أَصْحَابِنَا عَنْ سَهْلِ بْنِ زِیَادٍ عَنْ أَحْمَدَ بْنِ مُحَمَّدٍ عَنْ حَمَّادِ بْنِ عُثْمَانَ عَنْ یَحْیَی الْأَزْرَقِ نَحْوَهُ إِلَّا أَنَّهُ قَالَ ثُمَّ یَبُولُ أَ یُتِمُّ سَعْیَهُ </w:t>
      </w:r>
      <w:r>
        <w:rPr>
          <w:rStyle w:val="FootnoteReference"/>
        </w:rPr>
        <w:footnoteReference w:id="31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ازرق گفت: به امام کاظم (ع) گفتم: مردی بین صفا و مروه سعی کرده و سه یا چهار دور سعی کرده است، سپس ادرار کرده و بعد بدون وضو سعی خود را کامل کرده است. امام (ع) فرمود: اشکالی ندارد، اما اگر مناسک خود را با وضو کامل می‌کرد، برای من پسندیده‌تر بود.</w:t>
      </w:r>
    </w:p>
    <w:p>
      <w:pPr>
        <w:pStyle w:val="Heading5"/>
      </w:pPr>
      <w:bookmarkStart w:id="2273" w:name="_Toc1731"/>
      <w:r>
        <w:t>[رقم الحدیث الکلی: 18291 - رقم الحدیث الباب: 7]</w:t>
      </w:r>
      <w:bookmarkEnd w:id="2273"/>
    </w:p>
    <w:p>
      <w:pPr>
        <w:pStyle w:val="BookText"/>
      </w:pPr>
      <w:r>
        <w:rPr>
          <w:rFonts w:ascii="Times New Roman" w:hAnsi="Times New Roman" w:eastAsia="Times New Roman" w:cs="Times New Roman"/>
          <w:lang w:val="en-US" w:bidi="en-US"/>
          <w:color w:val="111111"/>
          <w:sz w:val="28"/>
          <w:szCs w:val="28"/>
          <w:rtl/>
        </w:rPr>
        <w:t xml:space="preserve">18291- 7- </w:t>
      </w:r>
      <w:r>
        <w:rPr>
          <w:rStyle w:val="FootnoteReference"/>
        </w:rPr>
        <w:footnoteReference w:id="3161"/>
      </w:r>
      <w:r>
        <w:rPr>
          <w:rFonts w:ascii="Amiri" w:hAnsi="Amiri" w:eastAsia="Amiri" w:cs="Amiri"/>
          <w:lang w:bidi="ar-SA"/>
          <w:color w:val="111111"/>
          <w:sz w:val="28"/>
          <w:szCs w:val="28"/>
          <w:rtl/>
        </w:rPr>
        <w:t xml:space="preserve">وَ عَنْ مُحَمَّدِ بْنِ یَحْیَی عَنْ أَحْمَدَ بْنِ مُحَمَّدٍ عَنِ ابْنِ فَضَّالٍ قَالَ: قَالَ أَبُو الْحَسَنِ ع لَا تَطُوفُ وَ لَا تَسْعَی إِلَّا بِوُضُوءٍ </w:t>
      </w:r>
      <w:r>
        <w:rPr>
          <w:rStyle w:val="FootnoteReference"/>
        </w:rPr>
        <w:footnoteReference w:id="3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63"/>
      </w:r>
    </w:p>
    <w:p>
      <w:pPr>
        <w:pStyle w:val="BookText"/>
      </w:pPr>
      <w:r>
        <w:rPr>
          <w:rFonts w:ascii="Amiri" w:hAnsi="Amiri" w:eastAsia="Amiri" w:cs="Amiri"/>
          <w:lang w:bidi="ar-SA"/>
          <w:color w:val="111111"/>
          <w:sz w:val="28"/>
          <w:szCs w:val="28"/>
          <w:rtl/>
        </w:rPr>
        <w:t xml:space="preserve">وَ کَذَا الَّذِی قَبْلَهُ أَقُولُ: حَمَلَهُ الشَّیْخُ عَلَی النَّهْیِ عَنْ مَجْمُوعِ الْأَمْرَیْنِ لَا عَنْ کُلِّ وَاحِدٍ بِانْفِرَادِهِ وَ جَوَّزَ حَمْلَهُ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نقل شده که امام کاظم (ع) فرمود: «طواف و سعی نکن، مگر با وضو.»</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مرحوم شیخ این حدیث را به گونه‌ای تفسیر کرده که منظور نهی از انجام هر دو عمل (طواف و سعی) بدون وضو است، نه نهی از هر یک به‌صورت جداگانه. همچنین، احتمال داده که این دستور به عنوان استحباب باشد، نه وجوب.</w:t>
      </w:r>
    </w:p>
    <w:p>
      <w:pPr>
        <w:pStyle w:val="Heading5"/>
      </w:pPr>
      <w:bookmarkStart w:id="2274" w:name="_Toc1732"/>
      <w:r>
        <w:t>[رقم الحدیث الکلی: 18292 - رقم الحدیث الباب: 8]</w:t>
      </w:r>
      <w:bookmarkEnd w:id="2274"/>
    </w:p>
    <w:p>
      <w:pPr>
        <w:pStyle w:val="BookText"/>
      </w:pPr>
      <w:r>
        <w:rPr>
          <w:rFonts w:ascii="Times New Roman" w:hAnsi="Times New Roman" w:eastAsia="Times New Roman" w:cs="Times New Roman"/>
          <w:lang w:val="en-US" w:bidi="en-US"/>
          <w:color w:val="111111"/>
          <w:sz w:val="28"/>
          <w:szCs w:val="28"/>
          <w:rtl/>
        </w:rPr>
        <w:t xml:space="preserve">18292- 8- </w:t>
      </w:r>
      <w:r>
        <w:rPr>
          <w:rStyle w:val="FootnoteReference"/>
        </w:rPr>
        <w:footnoteReference w:id="3164"/>
      </w:r>
      <w:r>
        <w:rPr>
          <w:rFonts w:ascii="Amiri" w:hAnsi="Amiri" w:eastAsia="Amiri" w:cs="Amiri"/>
          <w:lang w:bidi="ar-SA"/>
          <w:color w:val="111111"/>
          <w:sz w:val="28"/>
          <w:szCs w:val="28"/>
          <w:rtl/>
        </w:rPr>
        <w:t xml:space="preserve">عَلِیُّ بْنُ جَعْفَرٍ فِی کِتَابِهِ عَنْ أَخِیهِ قَالَ: سَأَلْتُهُ عَنِ الرَّجُلِ یَصْلُحُ أَنْ یَقْضِیَ شَیْئاً مِنَ الْمَنَاسِکِ وَ هُوَ عَلَی غَیْرِ وُضُوءٍ قَالَ لَا یَصْلُحُ إِلَّا عَلَی وُضُوءٍ.</w:t>
      </w:r>
    </w:p>
    <w:p>
      <w:pPr>
        <w:pStyle w:val="BookText"/>
      </w:pPr>
      <w:r>
        <w:rPr>
          <w:rFonts w:ascii="Amiri" w:hAnsi="Amiri" w:eastAsia="Amiri" w:cs="Amiri"/>
          <w:lang w:bidi="ar-SA"/>
          <w:color w:val="111111"/>
          <w:sz w:val="28"/>
          <w:szCs w:val="28"/>
          <w:rtl/>
        </w:rPr>
        <w:t xml:space="preserve">أَقُولُ: وَ تَقَدَّمَ مَا یَدُلُّ عَلَی ذَلِکَ فِی الطَّوَافِ </w:t>
      </w:r>
      <w:r>
        <w:rPr>
          <w:rStyle w:val="FootnoteReference"/>
        </w:rPr>
        <w:footnoteReference w:id="3165"/>
      </w:r>
      <w:r>
        <w:rPr>
          <w:rFonts w:ascii="Amiri" w:hAnsi="Amiri" w:eastAsia="Amiri" w:cs="Amiri"/>
          <w:lang w:bidi="ar-SA"/>
          <w:color w:val="111111"/>
          <w:sz w:val="28"/>
          <w:szCs w:val="28"/>
          <w:rtl/>
        </w:rPr>
        <w:t xml:space="preserve">وَ یَأْتِی مَا یَدُلُّ عَلَیْهِ فِی الرَّمْیِ </w:t>
      </w:r>
      <w:r>
        <w:rPr>
          <w:rStyle w:val="FootnoteReference"/>
        </w:rPr>
        <w:footnoteReference w:id="3166"/>
      </w:r>
      <w:r>
        <w:rPr>
          <w:rFonts w:ascii="Amiri" w:hAnsi="Amiri" w:eastAsia="Amiri" w:cs="Amiri"/>
          <w:lang w:bidi="ar-SA"/>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(امام کاظم) نقل می‌کند که گفت: از او پرسیدم آیا مردی می‌تواند بخشی از مناسک (حج) را انجام دهد در حالی که وضو ندارد؟ امام (ع) فرمود: نه، صحیح نیست مگر با وضو.</w:t>
      </w:r>
    </w:p>
    <w:p>
      <w:pPr>
        <w:pStyle w:val="BookText"/>
      </w:pPr>
      <w:r>
        <w:rPr>
          <w:rFonts w:ascii="IRNazanin" w:hAnsi="IRNazanin" w:eastAsia="IRNazanin" w:cs="IRNazanin"/>
          <w:lang w:bidi="fa-IR"/>
          <w:color w:val="111111"/>
          <w:sz w:val="28"/>
          <w:szCs w:val="28"/>
          <w:rtl/>
        </w:rPr>
        <w:t xml:space="preserve">ص: 495</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8" w:name="pg14670_158527"/>
    <w:bookmarkEnd w:id="478"/>
    <w:p>
      <w:pPr>
        <w:pStyle w:val="Heading4"/>
      </w:pPr>
      <w:bookmarkStart w:id="2275" w:name="_Toc1733"/>
      <w:r>
        <w:t>16- بَابُ جَوَازِ الرُّکُوبِ فِی السَّعْیِ وَ لَوْ فِی مَحْمِلٍ لِعُذْرٍ وَ غَیْرِهِ لِلْمَرْأَةِ وَ الرَّجُلِ وَ اسْتِحْبَابِ اخْتِیَارِ الْمَشْیِ فِیهِ وَ أَنَّ مَنْ حَمَلَ إِنْسَاناً وَ سَعَی بِهِ أَجْزَأَ عَنْهُمَا</w:t>
      </w:r>
      <w:bookmarkEnd w:id="2275"/>
    </w:p>
    <w:p>
      <w:pPr>
        <w:pStyle w:val="Heading5"/>
      </w:pPr>
      <w:bookmarkStart w:id="2276" w:name="_Toc1734"/>
      <w:r>
        <w:t>اشارة</w:t>
      </w:r>
      <w:bookmarkEnd w:id="2276"/>
    </w:p>
    <w:p>
      <w:pPr>
        <w:pStyle w:val="BookText"/>
      </w:pPr>
      <w:r>
        <w:rPr>
          <w:rStyle w:val="FootnoteReference"/>
        </w:rPr>
        <w:footnoteReference w:id="3167"/>
      </w:r>
      <w:r>
        <w:rPr>
          <w:rFonts w:ascii="Amiri" w:hAnsi="Amiri" w:eastAsia="Amiri" w:cs="Amiri"/>
          <w:lang w:bidi="ar-SA"/>
          <w:color w:val="111111"/>
          <w:sz w:val="28"/>
          <w:szCs w:val="28"/>
          <w:rtl/>
        </w:rPr>
        <w:t xml:space="preserve">16 بَابُ جَوَازِ الرُّکُوبِ فِی السَّعْیِ وَ لَوْ فِی مَحْمِلٍ لِعُذْرٍ وَ غَیْرِهِ لِلْمَرْأَةِ وَ الرَّجُلِ وَ اسْتِحْبَابِ اخْتِیَارِ الْمَشْیِ فِیهِ وَ أَنَّ مَنْ حَمَلَ إِنْسَاناً وَ سَعَی بِهِ أَجْزَأَ عَنْهُمَا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77" w:name="_Toc1735"/>
      <w:r>
        <w:t>[رقم الحدیث الکلی: 18293 - رقم الحدیث الباب: 1]</w:t>
      </w:r>
      <w:bookmarkEnd w:id="2277"/>
    </w:p>
    <w:p>
      <w:pPr>
        <w:pStyle w:val="BookText"/>
      </w:pPr>
      <w:r>
        <w:rPr>
          <w:rFonts w:ascii="Times New Roman" w:hAnsi="Times New Roman" w:eastAsia="Times New Roman" w:cs="Times New Roman"/>
          <w:lang w:val="en-US" w:bidi="en-US"/>
          <w:color w:val="111111"/>
          <w:sz w:val="28"/>
          <w:szCs w:val="28"/>
          <w:rtl/>
        </w:rPr>
        <w:t xml:space="preserve">18293- 1- </w:t>
      </w:r>
      <w:r>
        <w:rPr>
          <w:rStyle w:val="FootnoteReference"/>
        </w:rPr>
        <w:footnoteReference w:id="316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السَّعْیِ بَیْنَ الصَّفَا وَ الْمَرْوَةِ عَلَی الدَّابَّةِ قَالَ نَعَمْ وَ عَلَی الْمَحْمِلِ.</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سعی بین صفا و مروه بر روی چهارپا (حیوان بارکش) پرسیدم. امام (ع) فرمود: بله، و همچنین بر روی محمل (نوعی کالسکه که با حیوانات کشیده می‌شود).</w:t>
      </w:r>
    </w:p>
    <w:p>
      <w:pPr>
        <w:pStyle w:val="Heading5"/>
      </w:pPr>
      <w:bookmarkStart w:id="2278" w:name="_Toc1736"/>
      <w:r>
        <w:t>[رقم الحدیث الکلی: 18294 - رقم الحدیث الباب: 2]</w:t>
      </w:r>
      <w:bookmarkEnd w:id="2278"/>
    </w:p>
    <w:p>
      <w:pPr>
        <w:pStyle w:val="BookText"/>
      </w:pPr>
      <w:r>
        <w:rPr>
          <w:rFonts w:ascii="Times New Roman" w:hAnsi="Times New Roman" w:eastAsia="Times New Roman" w:cs="Times New Roman"/>
          <w:lang w:val="en-US" w:bidi="en-US"/>
          <w:color w:val="111111"/>
          <w:sz w:val="28"/>
          <w:szCs w:val="28"/>
          <w:rtl/>
        </w:rPr>
        <w:t xml:space="preserve">18294- 2- </w:t>
      </w:r>
      <w:r>
        <w:rPr>
          <w:rStyle w:val="FootnoteReference"/>
        </w:rPr>
        <w:footnoteReference w:id="3170"/>
      </w:r>
      <w:r>
        <w:rPr>
          <w:rFonts w:ascii="Amiri" w:hAnsi="Amiri" w:eastAsia="Amiri" w:cs="Amiri"/>
          <w:lang w:bidi="ar-SA"/>
          <w:color w:val="111111"/>
          <w:sz w:val="28"/>
          <w:szCs w:val="28"/>
          <w:rtl/>
        </w:rPr>
        <w:t xml:space="preserve">وَ بِإِسْنَادِهِ عَنْ مُعَاوِیَةَ بْنِ عَمَّارٍ عَنْ أَبِی عَبْدِ اللَّهِ ع قَالَ: سَأَلْتُهُ عَنِ الرَّجُلِ یَسْعَی بَیْنَ الصَّفَا وَ الْمَرْوَةِ رَاکِباً قَالَ لَا بَأْسَ وَ الْمَشْیُ أَفْضَلُ.</w:t>
      </w:r>
    </w:p>
    <w:p>
      <w:pPr>
        <w:pStyle w:val="BookText"/>
      </w:pPr>
      <w:r>
        <w:rPr>
          <w:rFonts w:ascii="Amiri" w:hAnsi="Amiri" w:eastAsia="Amiri" w:cs="Amiri"/>
          <w:lang w:bidi="ar-SA"/>
          <w:color w:val="111111"/>
          <w:sz w:val="28"/>
          <w:szCs w:val="28"/>
          <w:rtl/>
        </w:rPr>
        <w:t xml:space="preserve">وَ رَوَاهُ الْکُلَیْنِیُّ عَنْ عَلِیٍّ عَنْ أَبِیهِ عَنِ ابْنِ أَبِی عُمَیْرٍ عَنْ مُعَاوِیَةَ بْنِ عَمَّارٍ مِثْلَهُ </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علیه السلام سوال کردم کسی سواره سعی بین صفا ومروه را انجام داده فرمودند : اشکالی ندارد ولی پیاده رفتن بهتراست .</w:t>
      </w:r>
    </w:p>
    <w:p>
      <w:pPr>
        <w:pStyle w:val="Heading5"/>
      </w:pPr>
      <w:bookmarkStart w:id="2279" w:name="_Toc1737"/>
      <w:r>
        <w:t>[رقم الحدیث الکلی: 18295 - رقم الحدیث الباب: 3]</w:t>
      </w:r>
      <w:bookmarkEnd w:id="2279"/>
    </w:p>
    <w:p>
      <w:pPr>
        <w:pStyle w:val="BookText"/>
      </w:pPr>
      <w:r>
        <w:rPr>
          <w:rFonts w:ascii="Times New Roman" w:hAnsi="Times New Roman" w:eastAsia="Times New Roman" w:cs="Times New Roman"/>
          <w:lang w:val="en-US" w:bidi="en-US"/>
          <w:color w:val="111111"/>
          <w:sz w:val="28"/>
          <w:szCs w:val="28"/>
          <w:rtl/>
        </w:rPr>
        <w:t xml:space="preserve">18295- 3- </w:t>
      </w:r>
      <w:r>
        <w:rPr>
          <w:rStyle w:val="FootnoteReference"/>
        </w:rPr>
        <w:footnoteReference w:id="3172"/>
      </w:r>
      <w:r>
        <w:rPr>
          <w:rFonts w:ascii="Amiri" w:hAnsi="Amiri" w:eastAsia="Amiri" w:cs="Amiri"/>
          <w:lang w:bidi="ar-SA"/>
          <w:color w:val="111111"/>
          <w:sz w:val="28"/>
          <w:szCs w:val="28"/>
          <w:rtl/>
        </w:rPr>
        <w:t xml:space="preserve">وَ بِإِسْنَادِهِ عَنْ سَعْدِ بْنِ عَبْدِ اللَّهِ عَنْ أَحْمَدَ بْنِ مُحَمَّدِ بْنِ عِیسَی عَنِ الْحُسَیْنِ بْنِ سَعِیدٍ عَنْ فَضَالَةَ بْنِ أَیُّوبَ وَ حَمَّادِ بْنِ عِیسَی وَ صَفْوَانَ بْنِ یَحْیَی عَنْ مُعَاوِیَةَ بْنِ عَمَّارٍ عَنْ أَبِی عَبْدِ اللَّهِ ع</w:t>
      </w:r>
    </w:p>
    <w:p>
      <w:pPr>
        <w:pStyle w:val="BookText"/>
      </w:pPr>
      <w:r>
        <w:rPr>
          <w:rFonts w:ascii="IRNazanin" w:hAnsi="IRNazanin" w:eastAsia="IRNazanin" w:cs="IRNazanin"/>
          <w:lang w:bidi="fa-IR"/>
          <w:color w:val="111111"/>
          <w:sz w:val="28"/>
          <w:szCs w:val="28"/>
          <w:rtl/>
        </w:rPr>
        <w:t xml:space="preserve">ص: 496</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9" w:name="pg14670_158528"/>
    <w:bookmarkEnd w:id="479"/>
    <w:p>
      <w:pPr>
        <w:pStyle w:val="BookText"/>
      </w:pPr>
      <w:r>
        <w:rPr>
          <w:rFonts w:ascii="Amiri" w:hAnsi="Amiri" w:eastAsia="Amiri" w:cs="Amiri"/>
          <w:lang w:bidi="ar-SA"/>
          <w:color w:val="111111"/>
          <w:sz w:val="28"/>
          <w:szCs w:val="28"/>
          <w:rtl/>
        </w:rPr>
        <w:t xml:space="preserve">عَنِ الْمَرْأَةِ تَسْعَی بَیْنَ الصَّفَا وَ الْمَرْوَةِ- عَلَی دَابَّةٍ أَوْ عَلَی بَعِیرٍ فَقَالَ لَا بَأْسَ بِذَلِکَ وَ سَأَلْتُهُ عَنِ الرَّجُلِ یَفْعَلُ ذَلِکَ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گفت: از امام صادق (ع) درباره زنی که بین صفا و مروه سعی می‌کند بر روی چهارپا یا شتر پرسیدم. امام (ع) فرمود: اشکالی ندارد. همچنین از او درباره مردی که این کار را انجام می‌دهد پرسیدم و امام (ع) فرمود: اشکالی ندارد.</w:t>
      </w:r>
    </w:p>
    <w:p>
      <w:pPr>
        <w:pStyle w:val="Heading5"/>
      </w:pPr>
      <w:bookmarkStart w:id="2280" w:name="_Toc1738"/>
      <w:r>
        <w:t>[رقم الحدیث الکلی: 18296 - رقم الحدیث الباب: 4]</w:t>
      </w:r>
      <w:bookmarkEnd w:id="2280"/>
    </w:p>
    <w:p>
      <w:pPr>
        <w:pStyle w:val="BookText"/>
      </w:pPr>
      <w:r>
        <w:rPr>
          <w:rFonts w:ascii="Times New Roman" w:hAnsi="Times New Roman" w:eastAsia="Times New Roman" w:cs="Times New Roman"/>
          <w:lang w:val="en-US" w:bidi="en-US"/>
          <w:color w:val="111111"/>
          <w:sz w:val="28"/>
          <w:szCs w:val="28"/>
          <w:rtl/>
        </w:rPr>
        <w:t xml:space="preserve">18296- 4- </w:t>
      </w:r>
      <w:r>
        <w:rPr>
          <w:rStyle w:val="FootnoteReference"/>
        </w:rPr>
        <w:footnoteReference w:id="3173"/>
      </w:r>
      <w:r>
        <w:rPr>
          <w:rFonts w:ascii="Amiri" w:hAnsi="Amiri" w:eastAsia="Amiri" w:cs="Amiri"/>
          <w:lang w:bidi="ar-SA"/>
          <w:color w:val="111111"/>
          <w:sz w:val="28"/>
          <w:szCs w:val="28"/>
          <w:rtl/>
        </w:rPr>
        <w:t xml:space="preserve">وَ رَوَاهُ الصَّدُوقُ بِإِسْنَادِهِ عَنْ مُعَاوِیَةَ بْنِ عَمَّارٍ مِثْلَهُ إِلَّا أَنَّهُ قَالَ فِی آخِرِهِ لَا بَأْسَ بِهِ وَ الْمَشْیُ أَفْضَلُ.</w:t>
      </w:r>
    </w:p>
    <w:p>
      <w:pPr>
        <w:pStyle w:val="BookText"/>
      </w:pPr>
      <w:r>
        <w:rPr>
          <w:rFonts w:ascii="Amiri" w:hAnsi="Amiri" w:eastAsia="Amiri" w:cs="Amiri"/>
          <w:lang w:bidi="ar-SA"/>
          <w:color w:val="111111"/>
          <w:sz w:val="28"/>
          <w:szCs w:val="28"/>
          <w:rtl/>
        </w:rPr>
        <w:t xml:space="preserve">وَ رَوَاهُ الْمُفِیدُ فِی الْمُقْنِعَةِ مُرْسَلًا مَعَ الزِّیَادَةِ </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صدوق مثل همین روایت را ازمعامیه بن عمارنقل کرده اند ولی درآخرش آمده : اشکالی ندارد ولی راه رفتن بهتراست .</w:t>
      </w:r>
    </w:p>
    <w:p>
      <w:pPr>
        <w:pStyle w:val="Heading5"/>
      </w:pPr>
      <w:bookmarkStart w:id="2281" w:name="_Toc1739"/>
      <w:r>
        <w:t>[رقم الحدیث الکلی: 18297 - رقم الحدیث الباب: 5]</w:t>
      </w:r>
      <w:bookmarkEnd w:id="2281"/>
    </w:p>
    <w:p>
      <w:pPr>
        <w:pStyle w:val="BookText"/>
      </w:pPr>
      <w:r>
        <w:rPr>
          <w:rFonts w:ascii="Times New Roman" w:hAnsi="Times New Roman" w:eastAsia="Times New Roman" w:cs="Times New Roman"/>
          <w:lang w:val="en-US" w:bidi="en-US"/>
          <w:color w:val="111111"/>
          <w:sz w:val="28"/>
          <w:szCs w:val="28"/>
          <w:rtl/>
        </w:rPr>
        <w:t xml:space="preserve">18297- 5- </w:t>
      </w:r>
      <w:r>
        <w:rPr>
          <w:rStyle w:val="FootnoteReference"/>
        </w:rPr>
        <w:footnoteReference w:id="3175"/>
      </w:r>
      <w:r>
        <w:rPr>
          <w:rFonts w:ascii="Amiri" w:hAnsi="Amiri" w:eastAsia="Amiri" w:cs="Amiri"/>
          <w:lang w:bidi="ar-SA"/>
          <w:color w:val="111111"/>
          <w:sz w:val="28"/>
          <w:szCs w:val="28"/>
          <w:rtl/>
        </w:rPr>
        <w:t xml:space="preserve">وَ عَنْهُ عَنْ مُحَمَّدِ بْنِ الْحُسَیْنِ عَنْ أَبِی الْخَطَّابِ </w:t>
      </w:r>
      <w:r>
        <w:rPr>
          <w:rStyle w:val="FootnoteReference"/>
        </w:rPr>
        <w:footnoteReference w:id="3176"/>
      </w:r>
      <w:r>
        <w:rPr>
          <w:rFonts w:ascii="Amiri" w:hAnsi="Amiri" w:eastAsia="Amiri" w:cs="Amiri"/>
          <w:lang w:bidi="ar-SA"/>
          <w:color w:val="111111"/>
          <w:sz w:val="28"/>
          <w:szCs w:val="28"/>
          <w:rtl/>
        </w:rPr>
        <w:t xml:space="preserve">عَنْ جَعْفَرِ بْنِ بَشِیرٍ عَنْ حَجَّاجٍ الْخَشَّابِ قَالَ: سَمِعْتُ أَبَا عَبْدِ اللَّهِ ع یَسْأَلُ زُرَارَةَ فَقَالَ أَ سَعَیْتَ بَیْنَ الصَّفَا وَ الْمَرْوَةِ فَقَالَ نَعَمْ قَالَ وَ ضَعُفْتَ قَالَ لَا وَ اللَّهِ لَقَدْ قَوِیتُ قَالَ فَإِنْ خَشِیتَ الضَّعْفَ فَارْکَبْ فَإِنَّهُ أَقْوَی لَکَ عَلَی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حجاج خشاب گفت: شنیدم که امام صادق (ع) از زراره پرسید: آیا بین صفا و مروه سعی کرده‌ای؟ زراره گفت: بله. امام (ع) پرسید: آیا ضعیف شده‌ای؟ زراره پاسخ داد: نه، به‌خدا، من قوی‌تر شده‌ام. امام (ع) فرمود: اگر از ضعف می‌ترسی، سوار شو (بر روی چهارپا یا شتر)، زیرا این روش برای دعا کردن قوی‌تر است.</w:t>
      </w:r>
    </w:p>
    <w:p>
      <w:pPr>
        <w:pStyle w:val="Heading5"/>
      </w:pPr>
      <w:bookmarkStart w:id="2282" w:name="_Toc1740"/>
      <w:r>
        <w:t>[رقم الحدیث الکلی: 18298 - رقم الحدیث الباب: 6]</w:t>
      </w:r>
      <w:bookmarkEnd w:id="2282"/>
    </w:p>
    <w:p>
      <w:pPr>
        <w:pStyle w:val="BookText"/>
      </w:pPr>
      <w:r>
        <w:rPr>
          <w:rFonts w:ascii="Times New Roman" w:hAnsi="Times New Roman" w:eastAsia="Times New Roman" w:cs="Times New Roman"/>
          <w:lang w:val="en-US" w:bidi="en-US"/>
          <w:color w:val="111111"/>
          <w:sz w:val="28"/>
          <w:szCs w:val="28"/>
          <w:rtl/>
        </w:rPr>
        <w:t xml:space="preserve">18298- 6- </w:t>
      </w:r>
      <w:r>
        <w:rPr>
          <w:rStyle w:val="FootnoteReference"/>
        </w:rPr>
        <w:footnoteReference w:id="3177"/>
      </w:r>
      <w:r>
        <w:rPr>
          <w:rFonts w:ascii="Amiri" w:hAnsi="Amiri" w:eastAsia="Amiri" w:cs="Amiri"/>
          <w:lang w:bidi="ar-SA"/>
          <w:color w:val="111111"/>
          <w:sz w:val="28"/>
          <w:szCs w:val="28"/>
          <w:rtl/>
        </w:rPr>
        <w:t xml:space="preserve">مُحَمَّدُ بْنُ عَلِیِّ بْنِ الْحُسَیْنِ بِإِسْنَادِهِ عَنْ مُحَمَّدِ بْنِ مُسْلِمٍ قَالَ سَمِعْتُ أَبَا جَعْفَرٍ ع یَقُولُ حَدَّثَنِی أَبِی أَنَّ رَسُولَ اللَّهِ ص طَافَ عَلَی رَاحِلَتِهِ وَ اسْتَلَمَ الْحَجَرَ بِمِحْجَنِهِ وَ سَعَی عَلَیْهَا بَیْنَ الصَّفَا وَ الْمَرْوَةِ.</w:t>
      </w:r>
    </w:p>
    <w:p>
      <w:pPr>
        <w:pStyle w:val="BookText"/>
      </w:pPr>
      <w:r>
        <w:rPr>
          <w:rFonts w:ascii="IRNazanin" w:hAnsi="IRNazanin" w:eastAsia="IRNazanin" w:cs="IRNazanin"/>
          <w:lang w:bidi="fa-IR"/>
          <w:color w:val="111111"/>
          <w:sz w:val="28"/>
          <w:szCs w:val="28"/>
          <w:rtl/>
        </w:rPr>
        <w:t xml:space="preserve">ص: 497</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0" w:name="pg14670_158529"/>
    <w:bookmarkEnd w:id="480"/>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78"/>
      </w:r>
      <w:r>
        <w:rPr>
          <w:rFonts w:ascii="Amiri" w:hAnsi="Amiri" w:eastAsia="Amiri" w:cs="Amiri"/>
          <w:lang w:bidi="ar-SA"/>
          <w:color w:val="111111"/>
          <w:sz w:val="28"/>
          <w:szCs w:val="28"/>
          <w:rtl/>
        </w:rPr>
        <w:t xml:space="preserve">وَ تَقَدَّمَ مَا یَدُلُّ عَلَی الْحُکْمِ الْأَخِیرِ فِی الطَّوَافِ </w:t>
      </w:r>
      <w:r>
        <w:rPr>
          <w:rStyle w:val="FootnoteReference"/>
        </w:rPr>
        <w:footnoteReference w:id="3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شنیدم که امام باقر (ع) گفت: پدرم به من نقل کرد که پیامبر خدا (ص) بر روی شتر طواف کرد و حجر الأسود (سنگ سیاه) را با عصای خود لمس کرد و بر روی شتر بین صفا و مروه سعی کرد.</w:t>
      </w:r>
    </w:p>
    <w:p>
      <w:pPr>
        <w:pStyle w:val="Heading4"/>
      </w:pPr>
      <w:bookmarkStart w:id="2283" w:name="_Toc1741"/>
      <w:r>
        <w:t>17- بَابُ أَنَّ الرَّاکِبَ فِی السَّعْیِ لَا یَجِبُ عَلَیْهِ صُعُودُ الصَّفَا وَ الْمَرْوَةِ وَ یُسْتَحَبُّ لَهُ الْإِسْرَاعُ بِالدَّابَّةِ مَوْضِعَ الْهَرْوَلَةِ</w:t>
      </w:r>
      <w:bookmarkEnd w:id="2283"/>
    </w:p>
    <w:p>
      <w:pPr>
        <w:pStyle w:val="Heading5"/>
      </w:pPr>
      <w:bookmarkStart w:id="2284" w:name="_Toc1742"/>
      <w:r>
        <w:t>اشارة</w:t>
      </w:r>
      <w:bookmarkEnd w:id="2284"/>
    </w:p>
    <w:p>
      <w:pPr>
        <w:pStyle w:val="BookText"/>
      </w:pPr>
      <w:r>
        <w:rPr>
          <w:rStyle w:val="FootnoteReference"/>
        </w:rPr>
        <w:footnoteReference w:id="3180"/>
      </w:r>
      <w:r>
        <w:rPr>
          <w:rFonts w:ascii="Amiri" w:hAnsi="Amiri" w:eastAsia="Amiri" w:cs="Amiri"/>
          <w:lang w:bidi="ar-SA"/>
          <w:color w:val="111111"/>
          <w:sz w:val="28"/>
          <w:szCs w:val="28"/>
          <w:rtl/>
        </w:rPr>
        <w:t xml:space="preserve">17 بَابُ أَنَّ الرَّاکِبَ فِی السَّعْیِ لَا یَجِبُ عَلَیْهِ صُعُودُ الصَّفَا وَ الْمَرْوَةِ وَ یُسْتَحَبُّ لَهُ الْإِسْرَاعُ بِالدَّابَّةِ مَوْضِعَ الْهَرْوَلَةِ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5" w:name="_Toc1743"/>
      <w:r>
        <w:t>[رقم الحدیث الکلی: 18299 - رقم الحدیث الباب: 1]</w:t>
      </w:r>
      <w:bookmarkEnd w:id="2285"/>
    </w:p>
    <w:p>
      <w:pPr>
        <w:pStyle w:val="BookText"/>
      </w:pPr>
      <w:r>
        <w:rPr>
          <w:rFonts w:ascii="Times New Roman" w:hAnsi="Times New Roman" w:eastAsia="Times New Roman" w:cs="Times New Roman"/>
          <w:lang w:val="en-US" w:bidi="en-US"/>
          <w:color w:val="111111"/>
          <w:sz w:val="28"/>
          <w:szCs w:val="28"/>
          <w:rtl/>
        </w:rPr>
        <w:t xml:space="preserve">18299- 1- </w:t>
      </w:r>
      <w:r>
        <w:rPr>
          <w:rStyle w:val="FootnoteReference"/>
        </w:rPr>
        <w:footnoteReference w:id="3181"/>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قَالَ: سَأَلْتُ أَبَا الْحَسَنِ ع عَنِ النِّسَاءِ یَطُفْنَ عَلَی الْإِبِلِ وَ الدَّوَابِّ أَ یُجْزِیهِنَّ أَنْ یَقِفْنَ تَحْتَ الصَّفَا وَ الْمَرْوَةِ- فَقَالَ نَعَمْ بِحَیْثُ یَرَیْنَ الْبَیْتَ.</w:t>
      </w:r>
    </w:p>
    <w:p>
      <w:pPr>
        <w:pStyle w:val="BookText"/>
      </w:pPr>
      <w:r>
        <w:rPr>
          <w:rFonts w:ascii="Amiri" w:hAnsi="Amiri" w:eastAsia="Amiri" w:cs="Amiri"/>
          <w:lang w:bidi="ar-SA"/>
          <w:color w:val="111111"/>
          <w:sz w:val="28"/>
          <w:szCs w:val="28"/>
          <w:rtl/>
        </w:rPr>
        <w:t xml:space="preserve">مُحَمَّدُ بْنُ عَلِیِّ بْنِ الْحُسَیْنِ بِإِسْنَادِهِ عَنْ عَبْدِ الرَّحْمَنِ بْنِ الْحَجَّاجِ مِثْلَهُ إِلَّا أَنَّهُ قَالَ تَحْتَ الصَّفَا وَ الْمَرْوَةِ حَیْثُ یَرَیْنَ الْبَیْتَ فَقَالَ نَعَمْ </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الحجاج گفت: از امام کاظم (ع) درباره زنانی که بر روی شتران و چهارپایان طواف می‌کنند پرسیدم، آیا کافی است که آن‌ها در زیر صفا و مروه بایستند؟ امام (ع) فرمود: بله، به شرطی که خانه (کعبه) را ببینند.</w:t>
      </w:r>
    </w:p>
    <w:p>
      <w:pPr>
        <w:pStyle w:val="Heading5"/>
      </w:pPr>
      <w:bookmarkStart w:id="2286" w:name="_Toc1744"/>
      <w:r>
        <w:t>[رقم الحدیث الکلی: 18300 - رقم الحدیث الباب: 2]</w:t>
      </w:r>
      <w:bookmarkEnd w:id="2286"/>
    </w:p>
    <w:p>
      <w:pPr>
        <w:pStyle w:val="BookText"/>
      </w:pPr>
      <w:r>
        <w:rPr>
          <w:rFonts w:ascii="Times New Roman" w:hAnsi="Times New Roman" w:eastAsia="Times New Roman" w:cs="Times New Roman"/>
          <w:lang w:val="en-US" w:bidi="en-US"/>
          <w:color w:val="111111"/>
          <w:sz w:val="28"/>
          <w:szCs w:val="28"/>
          <w:rtl/>
        </w:rPr>
        <w:t xml:space="preserve">18300- 2- </w:t>
      </w:r>
      <w:r>
        <w:rPr>
          <w:rStyle w:val="FootnoteReference"/>
        </w:rPr>
        <w:footnoteReference w:id="3184"/>
      </w:r>
      <w:r>
        <w:rPr>
          <w:rFonts w:ascii="Amiri" w:hAnsi="Amiri" w:eastAsia="Amiri" w:cs="Amiri"/>
          <w:lang w:bidi="ar-SA"/>
          <w:color w:val="111111"/>
          <w:sz w:val="28"/>
          <w:szCs w:val="28"/>
          <w:rtl/>
        </w:rPr>
        <w:t xml:space="preserve">وَ بِإِسْنَادِهِ عَنْ سَعْدٍ عَنْ أَحْمَدَ بْنِ مُحَمَّدٍ عَنِ الْحُسَیْنِ بْنِ سَعِیدٍ عَنْ فَضَالَةَ بْنِ أَیُّوبَ عَنْ مُعَاوِیَةَ بْنِ عَمَّارٍ عَنْ أَبِی عَبْدِ اللَّهِ ع قَالَ: لَیْسَ عَلَی الرَّاکِبِ سَعْیٌ وَ لَکِنْ لِیُسْرِعْ شَیْئاً.</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عَنْ مُعَاوِیَةَ بْنِ عَمَّارٍ </w:t>
      </w:r>
      <w:r>
        <w:rPr>
          <w:rStyle w:val="FootnoteReference"/>
        </w:rPr>
        <w:footnoteReference w:id="3185"/>
      </w:r>
    </w:p>
    <w:p>
      <w:pPr>
        <w:pStyle w:val="BookText"/>
      </w:pPr>
      <w:r>
        <w:rPr>
          <w:rFonts w:ascii="IRNazanin" w:hAnsi="IRNazanin" w:eastAsia="IRNazanin" w:cs="IRNazanin"/>
          <w:lang w:bidi="fa-IR"/>
          <w:color w:val="111111"/>
          <w:sz w:val="28"/>
          <w:szCs w:val="28"/>
          <w:rtl/>
        </w:rPr>
        <w:t xml:space="preserve">ص: 498</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1" w:name="pg14670_158530"/>
    <w:bookmarkEnd w:id="481"/>
    <w:p>
      <w:pPr>
        <w:pStyle w:val="BookText"/>
      </w:pPr>
      <w:r>
        <w:rPr>
          <w:rFonts w:ascii="Amiri" w:hAnsi="Amiri" w:eastAsia="Amiri" w:cs="Amiri"/>
          <w:lang w:bidi="ar-SA"/>
          <w:color w:val="111111"/>
          <w:sz w:val="28"/>
          <w:szCs w:val="28"/>
          <w:rtl/>
        </w:rPr>
        <w:t xml:space="preserve">وَ رَوَاهُ الصَّدُوقُ بِإِسْنَادِهِ عَنْ مُعَاوِیَةَ بْنِ عَمَّارٍ </w:t>
      </w:r>
      <w:r>
        <w:rPr>
          <w:rStyle w:val="FootnoteReference"/>
        </w:rPr>
        <w:footnoteReference w:id="3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امام صادق (ع) فرمود: بر سوار سعی نیست، اما بهتر است که کمی سرعت بگیرد.</w:t>
      </w:r>
    </w:p>
    <w:p>
      <w:pPr>
        <w:pStyle w:val="Heading4"/>
      </w:pPr>
      <w:bookmarkStart w:id="2287" w:name="_Toc1745"/>
      <w:r>
        <w:t>18- بَابُ أَنَّ مَنْ دَخَلَ عَلَیْهِ وَقْتُ فَرِیضَةٍ فِی أَثْنَاءِ السَّعْیِ اسْتُحِبَّ لَهُ قَطْعُهُ وَ الصَّلَاةُ ثُمَّ الْإِتْمَامُ وَ یَجِبُ ذَلِکَ مَعَ ضِیقِ وَقْتِهَا</w:t>
      </w:r>
      <w:bookmarkEnd w:id="2287"/>
    </w:p>
    <w:p>
      <w:pPr>
        <w:pStyle w:val="Heading5"/>
      </w:pPr>
      <w:bookmarkStart w:id="2288" w:name="_Toc1746"/>
      <w:r>
        <w:t>اشارة</w:t>
      </w:r>
      <w:bookmarkEnd w:id="2288"/>
    </w:p>
    <w:p>
      <w:pPr>
        <w:pStyle w:val="BookText"/>
      </w:pPr>
      <w:r>
        <w:rPr>
          <w:rStyle w:val="FootnoteReference"/>
        </w:rPr>
        <w:footnoteReference w:id="3187"/>
      </w:r>
      <w:r>
        <w:rPr>
          <w:rFonts w:ascii="Amiri" w:hAnsi="Amiri" w:eastAsia="Amiri" w:cs="Amiri"/>
          <w:lang w:bidi="ar-SA"/>
          <w:color w:val="111111"/>
          <w:sz w:val="28"/>
          <w:szCs w:val="28"/>
          <w:rtl/>
        </w:rPr>
        <w:t xml:space="preserve">18 بَابُ أَنَّ مَنْ دَخَلَ عَلَیْهِ وَقْتُ فَرِیضَةٍ فِی أَثْنَاءِ السَّعْیِ اسْتُحِبَّ لَهُ قَطْعُهُ وَ الصَّلَاةُ ثُمَّ الْإِتْمَامُ وَ یَجِبُ ذَلِکَ مَعَ ضِیقِ وَقْتِهَا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9" w:name="_Toc1747"/>
      <w:r>
        <w:t>[رقم الحدیث الکلی: 18301 - رقم الحدیث الباب: 1]</w:t>
      </w:r>
      <w:bookmarkEnd w:id="2289"/>
    </w:p>
    <w:p>
      <w:pPr>
        <w:pStyle w:val="BookText"/>
      </w:pPr>
      <w:r>
        <w:rPr>
          <w:rFonts w:ascii="Times New Roman" w:hAnsi="Times New Roman" w:eastAsia="Times New Roman" w:cs="Times New Roman"/>
          <w:lang w:val="en-US" w:bidi="en-US"/>
          <w:color w:val="111111"/>
          <w:sz w:val="28"/>
          <w:szCs w:val="28"/>
          <w:rtl/>
        </w:rPr>
        <w:t xml:space="preserve">18301- 1- </w:t>
      </w:r>
      <w:r>
        <w:rPr>
          <w:rStyle w:val="FootnoteReference"/>
        </w:rPr>
        <w:footnoteReference w:id="3188"/>
      </w:r>
      <w:r>
        <w:rPr>
          <w:rFonts w:ascii="Amiri" w:hAnsi="Amiri" w:eastAsia="Amiri" w:cs="Amiri"/>
          <w:lang w:bidi="ar-SA"/>
          <w:color w:val="111111"/>
          <w:sz w:val="28"/>
          <w:szCs w:val="28"/>
          <w:rtl/>
        </w:rPr>
        <w:t xml:space="preserve">مُحَمَّدُ بْنُ الْحَسَنِ بِإِسْنَادِهِ عَنِ الْحُسَیْنِ بْنِ سَعِیدٍ عَنْ حَمَّادِ بْنِ عِیسَی عَنْ فَضَالَةَ بْنِ أَیُّوبَ عَنْ مُعَاوِیَةَ بْنِ عَمَّارٍ قَالَ: قُلْتُ لِأَبِی عَبْدِ اللَّهِ ع الرَّجُلُ یَدْخُلُ فِی السَّعْیِ بَیْنَ الصَّفَا وَ الْمَرْوَةِ فَیَدْخُلُ وَقْتُ الصَّلَاةِ أَ یُخَفِّفُ أَوْ یَقْطَعُ </w:t>
      </w:r>
      <w:r>
        <w:rPr>
          <w:rStyle w:val="FootnoteReference"/>
        </w:rPr>
        <w:footnoteReference w:id="3189"/>
      </w:r>
      <w:r>
        <w:rPr>
          <w:rFonts w:ascii="Amiri" w:hAnsi="Amiri" w:eastAsia="Amiri" w:cs="Amiri"/>
          <w:lang w:bidi="ar-SA"/>
          <w:color w:val="111111"/>
          <w:sz w:val="28"/>
          <w:szCs w:val="28"/>
          <w:rtl/>
        </w:rPr>
        <w:t xml:space="preserve">وَ یُصَلِّی ثُمَّ یَعُودُ أَوْ ثَبَتَ </w:t>
      </w:r>
      <w:r>
        <w:rPr>
          <w:rStyle w:val="FootnoteReference"/>
        </w:rPr>
        <w:footnoteReference w:id="3190"/>
      </w:r>
      <w:r>
        <w:rPr>
          <w:rFonts w:ascii="Amiri" w:hAnsi="Amiri" w:eastAsia="Amiri" w:cs="Amiri"/>
          <w:lang w:bidi="ar-SA"/>
          <w:color w:val="111111"/>
          <w:sz w:val="28"/>
          <w:szCs w:val="28"/>
          <w:rtl/>
        </w:rPr>
        <w:t xml:space="preserve">کَمَا هُوَ عَلَی حَالِهِ حَتَّی یَفْرُغَ قَالَ لَا بَلْ یُصَلِّی ثُمَّ یَعُودُ أَ وَ لَیْسَ عَلَیْهِمَا مَسْجِدٌ.</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مِثْلَهُ وَ زَادَ لَا بَلْ یُصَلِّی ثُمَّ یَعُودُ </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به امام صادق (علیه‌السلام) گفتم: مردی که در حال انجام سعی بین صفا و مروه است و وقت نماز داخل می‌شود، آیا سعی را سبک‌تر انجام دهد یا قطع کند و نماز بخواند و سپس بازگردد، یا بر حال خود باقی بماند تا سعی را به پایان رساند؟ امام (علیه‌السلام) فرمود: نه، بلکه نماز بخواند و سپس بازگردد. و آیا [مسجدی] بر این دو مکان نیست؟</w:t>
      </w:r>
    </w:p>
    <w:p>
      <w:pPr>
        <w:pStyle w:val="Heading5"/>
      </w:pPr>
      <w:bookmarkStart w:id="2290" w:name="_Toc1748"/>
      <w:r>
        <w:t>[رقم الحدیث الکلی: 18302 - رقم الحدیث الباب: 2]</w:t>
      </w:r>
      <w:bookmarkEnd w:id="2290"/>
    </w:p>
    <w:p>
      <w:pPr>
        <w:pStyle w:val="BookText"/>
      </w:pPr>
      <w:r>
        <w:rPr>
          <w:rFonts w:ascii="Times New Roman" w:hAnsi="Times New Roman" w:eastAsia="Times New Roman" w:cs="Times New Roman"/>
          <w:lang w:val="en-US" w:bidi="en-US"/>
          <w:color w:val="111111"/>
          <w:sz w:val="28"/>
          <w:szCs w:val="28"/>
          <w:rtl/>
        </w:rPr>
        <w:t xml:space="preserve">18302- 2- </w:t>
      </w:r>
      <w:r>
        <w:rPr>
          <w:rStyle w:val="FootnoteReference"/>
        </w:rPr>
        <w:footnoteReference w:id="3193"/>
      </w:r>
      <w:r>
        <w:rPr>
          <w:rFonts w:ascii="Amiri" w:hAnsi="Amiri" w:eastAsia="Amiri" w:cs="Amiri"/>
          <w:lang w:bidi="ar-SA"/>
          <w:color w:val="111111"/>
          <w:sz w:val="28"/>
          <w:szCs w:val="28"/>
          <w:rtl/>
        </w:rPr>
        <w:t xml:space="preserve">وَ بِإِسْنَادِهِ عَنْ سَعْدٍ عَنْ أَحْمَدَ بْنِ مُحَمَّدٍ عَنِ الْحَسَنِ بْنِ عَلِیِّ بْنِ فَضَّالٍ قَالَ: سَأَلَ مُحَمَّدُ بْنُ عَلِیٍّ أَبَا الْحَسَنِ ع فَقَالَ</w:t>
      </w:r>
    </w:p>
    <w:p>
      <w:pPr>
        <w:pStyle w:val="BookText"/>
      </w:pPr>
      <w:r>
        <w:rPr>
          <w:rFonts w:ascii="IRNazanin" w:hAnsi="IRNazanin" w:eastAsia="IRNazanin" w:cs="IRNazanin"/>
          <w:lang w:bidi="fa-IR"/>
          <w:color w:val="111111"/>
          <w:sz w:val="28"/>
          <w:szCs w:val="28"/>
          <w:rtl/>
        </w:rPr>
        <w:t xml:space="preserve">ص: 499</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2" w:name="pg14670_158531"/>
    <w:bookmarkEnd w:id="482"/>
    <w:p>
      <w:pPr>
        <w:pStyle w:val="BookText"/>
      </w:pPr>
      <w:r>
        <w:rPr>
          <w:rFonts w:ascii="Amiri" w:hAnsi="Amiri" w:eastAsia="Amiri" w:cs="Amiri"/>
          <w:lang w:bidi="ar-SA"/>
          <w:color w:val="111111"/>
          <w:sz w:val="28"/>
          <w:szCs w:val="28"/>
          <w:rtl/>
        </w:rPr>
        <w:t xml:space="preserve">لَهُ سَعَیْتُ شَوْطاً وَاحِداً ثُمَّ طَلَعَ الْفَجْرُ فَقَالَ صَلِّ ثُمَّ عُدْ فَأَتِمَّ سَعْیَکَ.</w:t>
      </w:r>
    </w:p>
    <w:p>
      <w:pPr>
        <w:pStyle w:val="BookText"/>
      </w:pPr>
      <w:r>
        <w:rPr>
          <w:rFonts w:ascii="Amiri" w:hAnsi="Amiri" w:eastAsia="Amiri" w:cs="Amiri"/>
          <w:lang w:bidi="ar-SA"/>
          <w:color w:val="111111"/>
          <w:sz w:val="28"/>
          <w:szCs w:val="28"/>
          <w:rtl/>
        </w:rPr>
        <w:t xml:space="preserve">وَ رَوَاهُ الصَّدُوقُ بِإِسْنَادِهِ عَنِ ابْنِ فَضَّالٍ مِثْلَهُ وَ أَسْقَطَ لَفْظَ وَاحِداً </w:t>
      </w:r>
      <w:r>
        <w:rPr>
          <w:rStyle w:val="FootnoteReference"/>
        </w:rPr>
        <w:footnoteReference w:id="31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هادیعلیه السلام سوال کردم یک شوط ازسعی صفا را انجام دادم که اذان صبح شد فرمودند : اول نمازت را بخوان وبعد برگرد وسعی خود را تمام کن .</w:t>
      </w:r>
    </w:p>
    <w:p>
      <w:pPr>
        <w:pStyle w:val="Heading5"/>
      </w:pPr>
      <w:bookmarkStart w:id="2291" w:name="_Toc1749"/>
      <w:r>
        <w:t>[رقم الحدیث الکلی: 18303 - رقم الحدیث الباب: 3]</w:t>
      </w:r>
      <w:bookmarkEnd w:id="2291"/>
    </w:p>
    <w:p>
      <w:pPr>
        <w:pStyle w:val="BookText"/>
      </w:pPr>
      <w:r>
        <w:rPr>
          <w:rFonts w:ascii="Times New Roman" w:hAnsi="Times New Roman" w:eastAsia="Times New Roman" w:cs="Times New Roman"/>
          <w:lang w:val="en-US" w:bidi="en-US"/>
          <w:color w:val="111111"/>
          <w:sz w:val="28"/>
          <w:szCs w:val="28"/>
          <w:rtl/>
        </w:rPr>
        <w:t xml:space="preserve">18303- 3- </w:t>
      </w:r>
      <w:r>
        <w:rPr>
          <w:rStyle w:val="FootnoteReference"/>
        </w:rPr>
        <w:footnoteReference w:id="3195"/>
      </w:r>
      <w:r>
        <w:rPr>
          <w:rFonts w:ascii="Amiri" w:hAnsi="Amiri" w:eastAsia="Amiri" w:cs="Amiri"/>
          <w:lang w:bidi="ar-SA"/>
          <w:color w:val="111111"/>
          <w:sz w:val="28"/>
          <w:szCs w:val="28"/>
          <w:rtl/>
        </w:rPr>
        <w:t xml:space="preserve">وَ بِإِسْنَادِهِ عَنْ مُحَمَّدِ بْنِ أَحْمَدَ بْنِ یَحْیَی عَنْ عِمْرَانَ </w:t>
      </w:r>
      <w:r>
        <w:rPr>
          <w:rStyle w:val="FootnoteReference"/>
        </w:rPr>
        <w:footnoteReference w:id="3196"/>
      </w:r>
      <w:r>
        <w:rPr>
          <w:rFonts w:ascii="Amiri" w:hAnsi="Amiri" w:eastAsia="Amiri" w:cs="Amiri"/>
          <w:lang w:bidi="ar-SA"/>
          <w:color w:val="111111"/>
          <w:sz w:val="28"/>
          <w:szCs w:val="28"/>
          <w:rtl/>
        </w:rPr>
        <w:t xml:space="preserve">عَنْ مُحَمَّدِ بْنِ عَبْدِ الْحَمِیدِ عَنْ مُحَمَّدِ بْنِ الْفُضَیْلِ أَنَّهُ سَأَلَ مُحَمَّدَ بْنَ عَلِیٍّ الرِّضَا ع فَقَالَ لَهُ سَعَیْتُ شَوْطاً ثُمَّ طَلَعَ الْفَجْرُ قَالَ صَلِّ ثُمَّ عُدْ فَأَتِمَّ سَعْیَکَ الْحَدِیثَ.</w:t>
      </w:r>
    </w:p>
    <w:p>
      <w:pPr>
        <w:pStyle w:val="BookText"/>
      </w:pPr>
      <w:r>
        <w:rPr>
          <w:rFonts w:ascii="Amiri" w:hAnsi="Amiri" w:eastAsia="Amiri" w:cs="Amiri"/>
          <w:lang w:bidi="ar-SA"/>
          <w:color w:val="111111"/>
          <w:sz w:val="28"/>
          <w:szCs w:val="28"/>
          <w:rtl/>
        </w:rPr>
        <w:t xml:space="preserve">أَقُولُ: وَ تَقَدَّمَ مَا یَدُلُّ عَلَی تَأْخِیرِ السَّعْیِ عَنِ الصَّلَاةِ فِی الطَّوَافِ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علیه السلام سوال کردم یک شوط ازسعی صفا را انجام دادم که اذان صبح شد فرمودند : اول نمازت را بخوان وبعد برگرد وسعی خود را تمام کن .</w:t>
      </w:r>
    </w:p>
    <w:p>
      <w:pPr>
        <w:pStyle w:val="Heading4"/>
      </w:pPr>
      <w:bookmarkStart w:id="2292" w:name="_Toc1750"/>
      <w:r>
        <w:t>19- بَابُ جَوَازِ قَطْعِ السَّعْیِ لِقَضَاءِ حَاجَةِ مُؤْمِنٍ وَ غَیْرِهَا ثُمَّ الْبِنَاءِ وَ الْإِتْمَامِ‌</w:t>
      </w:r>
      <w:bookmarkEnd w:id="2292"/>
    </w:p>
    <w:p>
      <w:pPr>
        <w:pStyle w:val="Heading5"/>
      </w:pPr>
      <w:bookmarkStart w:id="2293" w:name="_Toc1751"/>
      <w:r>
        <w:t>اشارة</w:t>
      </w:r>
      <w:bookmarkEnd w:id="2293"/>
    </w:p>
    <w:p>
      <w:pPr>
        <w:pStyle w:val="BookText"/>
      </w:pPr>
      <w:r>
        <w:rPr>
          <w:rStyle w:val="FootnoteReference"/>
        </w:rPr>
        <w:footnoteReference w:id="3198"/>
      </w:r>
      <w:r>
        <w:rPr>
          <w:rFonts w:ascii="Amiri" w:hAnsi="Amiri" w:eastAsia="Amiri" w:cs="Amiri"/>
          <w:lang w:bidi="ar-SA"/>
          <w:color w:val="111111"/>
          <w:sz w:val="28"/>
          <w:szCs w:val="28"/>
          <w:rtl/>
        </w:rPr>
        <w:t xml:space="preserve">19 بَابُ جَوَازِ قَطْعِ السَّعْیِ لِقَضَاءِ حَاجَةِ مُؤْمِنٍ وَ غَیْرِهَا ثُمَّ الْبِنَاءِ وَ الْإِتْمَامِ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4" w:name="_Toc1752"/>
      <w:r>
        <w:t>[رقم الحدیث الکلی: 18304 - رقم الحدیث الباب: 1]</w:t>
      </w:r>
      <w:bookmarkEnd w:id="2294"/>
    </w:p>
    <w:p>
      <w:pPr>
        <w:pStyle w:val="BookText"/>
      </w:pPr>
      <w:r>
        <w:rPr>
          <w:rFonts w:ascii="Times New Roman" w:hAnsi="Times New Roman" w:eastAsia="Times New Roman" w:cs="Times New Roman"/>
          <w:lang w:val="en-US" w:bidi="en-US"/>
          <w:color w:val="111111"/>
          <w:sz w:val="28"/>
          <w:szCs w:val="28"/>
          <w:rtl/>
        </w:rPr>
        <w:t xml:space="preserve">18304- 1- </w:t>
      </w:r>
      <w:r>
        <w:rPr>
          <w:rStyle w:val="FootnoteReference"/>
        </w:rPr>
        <w:footnoteReference w:id="3199"/>
      </w:r>
      <w:r>
        <w:rPr>
          <w:rFonts w:ascii="Amiri" w:hAnsi="Amiri" w:eastAsia="Amiri" w:cs="Amiri"/>
          <w:lang w:bidi="ar-SA"/>
          <w:color w:val="111111"/>
          <w:sz w:val="28"/>
          <w:szCs w:val="28"/>
          <w:rtl/>
        </w:rPr>
        <w:t xml:space="preserve">مُحَمَّدُ بْنُ الْحَسَنِ بِإِسْنَادِهِ عَنْ سَعْدٍ عَنْ أَحْمَدَ بْنِ مُحَمَّدٍ عَنِ الْحُسَیْنِ بْنِ سَعِیدٍ عَنْ صَفْوَانَ وَ عَلِیِّ بْنِ النُّعْمَانِ عَنْ یَحْیَی بْنِ عَبْدِ الرَّحْمَنِ الْأَزْرَقِ قَالَ: سَأَلْتُ أَبَا الْحَسَنِ ع عَنِ الرَّجُلِ یَدْخُلُ فِی السَّعْیِ بَیْنَ الصَّفَا وَ الْمَرْوَةِ فَیَسْعَی ثَلَاثَةَ أَشْوَاطٍ أَوْ أَرْبَعَةً ثُمَّ یَلْقَاهُ الصَّدِیقُ لَهُ فَیَدْعُوهُ إِلَی الْحَاجَةِ أَوْ إِلَی الطَّعَامِ قَالَ إِنْ أَجَابَهُ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عبدالرحمن ازرق گفت: از امام کاظم (علیه‌السلام) درباره مردی پرسیدم که در حال انجام سعی بین صفا و مروه است و سه یا چهار شوط انجام داده، سپس دوستی او را ملاقات می‌کند و او را به کاری یا به غذا دعوت می‌کند. امام (علیه‌السلام) فرمود: اگر او را اجابت کند، اشکالی ندارد.</w:t>
      </w:r>
    </w:p>
    <w:p>
      <w:pPr>
        <w:pStyle w:val="Heading5"/>
      </w:pPr>
      <w:bookmarkStart w:id="2295" w:name="_Toc1753"/>
      <w:r>
        <w:t>[رقم الحدیث الکلی: 18305 - رقم الحدیث الباب: 2]</w:t>
      </w:r>
      <w:bookmarkEnd w:id="2295"/>
    </w:p>
    <w:p>
      <w:pPr>
        <w:pStyle w:val="BookText"/>
      </w:pPr>
      <w:r>
        <w:rPr>
          <w:rFonts w:ascii="Times New Roman" w:hAnsi="Times New Roman" w:eastAsia="Times New Roman" w:cs="Times New Roman"/>
          <w:lang w:val="en-US" w:bidi="en-US"/>
          <w:color w:val="111111"/>
          <w:sz w:val="28"/>
          <w:szCs w:val="28"/>
          <w:rtl/>
        </w:rPr>
        <w:t xml:space="preserve">18305- 2- </w:t>
      </w:r>
      <w:r>
        <w:rPr>
          <w:rStyle w:val="FootnoteReference"/>
        </w:rPr>
        <w:footnoteReference w:id="3200"/>
      </w:r>
      <w:r>
        <w:rPr>
          <w:rFonts w:ascii="Amiri" w:hAnsi="Amiri" w:eastAsia="Amiri" w:cs="Amiri"/>
          <w:lang w:bidi="ar-SA"/>
          <w:color w:val="111111"/>
          <w:sz w:val="28"/>
          <w:szCs w:val="28"/>
          <w:rtl/>
        </w:rPr>
        <w:t xml:space="preserve">وَ رَوَاهُ الصَّدُوقُ بِإِسْنَادِهِ عَنْ عَلِیِّ بْنِ النُّعْمَانِ وَ صَفْوَانَ</w:t>
      </w:r>
    </w:p>
    <w:p>
      <w:pPr>
        <w:pStyle w:val="BookText"/>
      </w:pPr>
      <w:r>
        <w:rPr>
          <w:rFonts w:ascii="IRNazanin" w:hAnsi="IRNazanin" w:eastAsia="IRNazanin" w:cs="IRNazanin"/>
          <w:lang w:bidi="fa-IR"/>
          <w:color w:val="111111"/>
          <w:sz w:val="28"/>
          <w:szCs w:val="28"/>
          <w:rtl/>
        </w:rPr>
        <w:t xml:space="preserve">ص: 500</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3" w:name="pg14670_158532"/>
    <w:bookmarkEnd w:id="483"/>
    <w:p>
      <w:pPr>
        <w:pStyle w:val="BookText"/>
      </w:pPr>
      <w:r>
        <w:rPr>
          <w:rFonts w:ascii="Amiri" w:hAnsi="Amiri" w:eastAsia="Amiri" w:cs="Amiri"/>
          <w:lang w:bidi="ar-SA"/>
          <w:color w:val="111111"/>
          <w:sz w:val="28"/>
          <w:szCs w:val="28"/>
          <w:rtl/>
        </w:rPr>
        <w:t xml:space="preserve">جَمِیعاً عَنْ یَحْیَی الْأَزْرَقِ نَحْوَهُ وَ زَادَ وَ لَکِنْ یَقْضِی حَقَّ اللَّهِ عَزَّ وَ جَلَّ أَحَبُّ إِلَیَّ مِنْ أَنْ یَقْضِیَ حَقَّ صَاحِبِهِ.</w:t>
      </w:r>
    </w:p>
    <w:p>
      <w:pPr>
        <w:pStyle w:val="BookText"/>
      </w:pPr>
      <w:r>
        <w:rPr>
          <w:rFonts w:ascii="Amiri" w:hAnsi="Amiri" w:eastAsia="Amiri" w:cs="Amiri"/>
          <w:lang w:bidi="ar-SA"/>
          <w:color w:val="111111"/>
          <w:sz w:val="28"/>
          <w:szCs w:val="28"/>
          <w:rtl/>
        </w:rPr>
        <w:t xml:space="preserve">وَ رَوَاهُ الشَّیْخُ أَیْضاً بِإِسْنَادِهِ عَنْ صَفْوَانَ عَنْ یَحْیَی الْأَزْرَقِ مِثْلَهُ مَعَ الزِّیَادَةِ </w:t>
      </w:r>
      <w:r>
        <w:rPr>
          <w:rStyle w:val="FootnoteReference"/>
        </w:rPr>
        <w:footnoteReference w:id="3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این حدیث را صدوق با سند خود از علی بن نعمان و صفوان، هر دو از یحیی ازرق، به صورت مشابه روایت کرده و افزوده است: "اما ادا کردن حق خداوند عز و جل نزد من محبوب‌تر است از اینکه حق دوستش را ادا کند."</w:t>
      </w:r>
    </w:p>
    <w:p>
      <w:pPr>
        <w:pStyle w:val="Heading4"/>
      </w:pPr>
      <w:bookmarkStart w:id="2296" w:name="_Toc1754"/>
      <w:r>
        <w:t>20- بَابُ جَوَازِ الْجُلُوسِ لِلِاسْتِرَاحَةِ فِی أَثْنَاءِ السَّعْیِ عَلَی الصَّفَا وَ الْمَرْوَةِ وَ بَیْنَهُمَا</w:t>
      </w:r>
      <w:bookmarkEnd w:id="2296"/>
    </w:p>
    <w:p>
      <w:pPr>
        <w:pStyle w:val="Heading5"/>
      </w:pPr>
      <w:bookmarkStart w:id="2297" w:name="_Toc1755"/>
      <w:r>
        <w:t>اشارة</w:t>
      </w:r>
      <w:bookmarkEnd w:id="2297"/>
    </w:p>
    <w:p>
      <w:pPr>
        <w:pStyle w:val="BookText"/>
      </w:pPr>
      <w:r>
        <w:rPr>
          <w:rStyle w:val="FootnoteReference"/>
        </w:rPr>
        <w:footnoteReference w:id="3202"/>
      </w:r>
      <w:r>
        <w:rPr>
          <w:rFonts w:ascii="Amiri" w:hAnsi="Amiri" w:eastAsia="Amiri" w:cs="Amiri"/>
          <w:lang w:bidi="ar-SA"/>
          <w:color w:val="111111"/>
          <w:sz w:val="28"/>
          <w:szCs w:val="28"/>
          <w:rtl/>
        </w:rPr>
        <w:t xml:space="preserve">20 بَابُ جَوَازِ الْجُلُوسِ لِلِاسْتِرَاحَةِ فِی أَثْنَاءِ السَّعْیِ عَلَی الصَّفَا وَ الْمَرْوَةِ وَ بَیْنَهُمَا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8" w:name="_Toc1756"/>
      <w:r>
        <w:t>[رقم الحدیث الکلی: 18306 - رقم الحدیث الباب: 1]</w:t>
      </w:r>
      <w:bookmarkEnd w:id="2298"/>
    </w:p>
    <w:p>
      <w:pPr>
        <w:pStyle w:val="BookText"/>
      </w:pPr>
      <w:r>
        <w:rPr>
          <w:rFonts w:ascii="Times New Roman" w:hAnsi="Times New Roman" w:eastAsia="Times New Roman" w:cs="Times New Roman"/>
          <w:lang w:val="en-US" w:bidi="en-US"/>
          <w:color w:val="111111"/>
          <w:sz w:val="28"/>
          <w:szCs w:val="28"/>
          <w:rtl/>
        </w:rPr>
        <w:t xml:space="preserve">18306- 1- </w:t>
      </w:r>
      <w:r>
        <w:rPr>
          <w:rStyle w:val="FootnoteReference"/>
        </w:rPr>
        <w:footnoteReference w:id="3203"/>
      </w:r>
      <w:r>
        <w:rPr>
          <w:rFonts w:ascii="Amiri" w:hAnsi="Amiri" w:eastAsia="Amiri" w:cs="Amiri"/>
          <w:lang w:bidi="ar-SA"/>
          <w:color w:val="111111"/>
          <w:sz w:val="28"/>
          <w:szCs w:val="28"/>
          <w:rtl/>
        </w:rPr>
        <w:t xml:space="preserve">مُحَمَّدُ بْنُ الْحَسَنِ بِإِسْنَادِهِ عَنْ مُحَمَّدِ بْنِ أَبِی عُمَیْرٍ عَنْ حَمَّادٍ عَنِ الْحَلَبِیِّ قَالَ: سَأَلْتُ أَبَا عَبْدِ اللَّهِ ع عَنِ الرَّجُلِ یَطُوفُ بَیْنَ الصَّفَا وَ الْمَرْوَةِ أَ یَسْتَرِیحُ قَالَ نَعَمْ إِنْ شَاءَ جَلَسَ عَلَی الصَّفَا وَ الْمَرْوَةِ وَ بَیْنَهُمَا فَلْیَجْلِسْ.</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مِثْلَهُ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علیه السلام سوال کردم شحص بین سعی صفا ومروه می تواند استراحت کند ؟ فرمودند : بله اگرخواست می تواند درصفا یا مروه یا بین آنها بنشیند .</w:t>
      </w:r>
    </w:p>
    <w:p>
      <w:pPr>
        <w:pStyle w:val="Heading5"/>
      </w:pPr>
      <w:bookmarkStart w:id="2299" w:name="_Toc1757"/>
      <w:r>
        <w:t>[رقم الحدیث الکلی: 18307 - رقم الحدیث الباب: 2]</w:t>
      </w:r>
      <w:bookmarkEnd w:id="2299"/>
    </w:p>
    <w:p>
      <w:pPr>
        <w:pStyle w:val="BookText"/>
      </w:pPr>
      <w:r>
        <w:rPr>
          <w:rFonts w:ascii="Times New Roman" w:hAnsi="Times New Roman" w:eastAsia="Times New Roman" w:cs="Times New Roman"/>
          <w:lang w:val="en-US" w:bidi="en-US"/>
          <w:color w:val="111111"/>
          <w:sz w:val="28"/>
          <w:szCs w:val="28"/>
          <w:rtl/>
        </w:rPr>
        <w:t xml:space="preserve">18307- 2- </w:t>
      </w:r>
      <w:r>
        <w:rPr>
          <w:rStyle w:val="FootnoteReference"/>
        </w:rPr>
        <w:footnoteReference w:id="3205"/>
      </w:r>
      <w:r>
        <w:rPr>
          <w:rFonts w:ascii="Amiri" w:hAnsi="Amiri" w:eastAsia="Amiri" w:cs="Amiri"/>
          <w:lang w:bidi="ar-SA"/>
          <w:color w:val="111111"/>
          <w:sz w:val="28"/>
          <w:szCs w:val="28"/>
          <w:rtl/>
        </w:rPr>
        <w:t xml:space="preserve">وَ عَنْهُ عَنْ أَبِیهِ عَنِ ابْنِ أَبِی عُمَیْرٍ عَنْ مُعَاوِیَةَ بْنِ عَمَّارٍ فِی حَدِیثٍ أَنَّهُ سَأَلَ أَبَا عَبْدِ اللَّهِ ع عَنِ الرَّجُلِ یَدْخُلُ فِی السَّعْیِ بَیْنَ الصَّفَا وَ الْمَرْوَةِ یَجْلِسُ عَلَیْهِمَا قَالَ أَ وَ لَیْسَ هُوَ ذَا یَسْعَی عَلَی الدَّوَابِّ.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در حدیثی نقل می‌کند که از امام صادق (علیه‌السلام) درباره مردی پرسید که در حال انجام سعی بین صفا و مروه است و بر روی آن‌ها (صفا و مروه) می‌نشیند. امام (علیه‌السلام) فرمود: آیا او بر حیوانات سعی نمی‌کند؟</w:t>
      </w:r>
    </w:p>
    <w:p>
      <w:pPr>
        <w:pStyle w:val="Heading5"/>
      </w:pPr>
      <w:bookmarkStart w:id="2300" w:name="_Toc1758"/>
      <w:r>
        <w:t>[رقم الحدیث الکلی: 18308 - رقم الحدیث الباب: 3]</w:t>
      </w:r>
      <w:bookmarkEnd w:id="2300"/>
    </w:p>
    <w:p>
      <w:pPr>
        <w:pStyle w:val="BookText"/>
      </w:pPr>
      <w:r>
        <w:rPr>
          <w:rFonts w:ascii="Times New Roman" w:hAnsi="Times New Roman" w:eastAsia="Times New Roman" w:cs="Times New Roman"/>
          <w:lang w:val="en-US" w:bidi="en-US"/>
          <w:color w:val="111111"/>
          <w:sz w:val="28"/>
          <w:szCs w:val="28"/>
          <w:rtl/>
        </w:rPr>
        <w:t xml:space="preserve">18308- 3- </w:t>
      </w:r>
      <w:r>
        <w:rPr>
          <w:rStyle w:val="FootnoteReference"/>
        </w:rPr>
        <w:footnoteReference w:id="3206"/>
      </w:r>
      <w:r>
        <w:rPr>
          <w:rFonts w:ascii="Amiri" w:hAnsi="Amiri" w:eastAsia="Amiri" w:cs="Amiri"/>
          <w:lang w:bidi="ar-SA"/>
          <w:color w:val="111111"/>
          <w:sz w:val="28"/>
          <w:szCs w:val="28"/>
          <w:rtl/>
        </w:rPr>
        <w:t xml:space="preserve">مُحَمَّدُ بْنُ عَلِیِّ بْنِ الْحُسَیْنِ بِإِسْنَادِهِ عَنْ مُعَاوِیَةَ بْنِ عَمَّارٍ فِی</w:t>
      </w:r>
    </w:p>
    <w:p>
      <w:pPr>
        <w:pStyle w:val="BookText"/>
      </w:pPr>
      <w:r>
        <w:rPr>
          <w:rFonts w:ascii="IRNazanin" w:hAnsi="IRNazanin" w:eastAsia="IRNazanin" w:cs="IRNazanin"/>
          <w:lang w:bidi="fa-IR"/>
          <w:color w:val="111111"/>
          <w:sz w:val="28"/>
          <w:szCs w:val="28"/>
          <w:rtl/>
        </w:rPr>
        <w:t xml:space="preserve">ص: 501</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4" w:name="pg14670_158533"/>
    <w:bookmarkEnd w:id="484"/>
    <w:p>
      <w:pPr>
        <w:pStyle w:val="BookText"/>
      </w:pPr>
      <w:r>
        <w:rPr>
          <w:rFonts w:ascii="Amiri" w:hAnsi="Amiri" w:eastAsia="Amiri" w:cs="Amiri"/>
          <w:lang w:bidi="ar-SA"/>
          <w:color w:val="111111"/>
          <w:sz w:val="28"/>
          <w:szCs w:val="28"/>
          <w:rtl/>
        </w:rPr>
        <w:t xml:space="preserve">حَدِیثٍ أَنَّهُ قَالَ لِأَبِی عَبْدِ اللَّهِ ع- یَجْلِسُ عَلَی الصَّفَا وَ الْمَرْوَةِ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مُعَاوِیَةَ بْنِ عَمَّارٍ: خدمت حضرت صادق علیه السلام عرض کردم آیا می توان بین صفا ومروه نشست ؟ فرمودند : بله .</w:t>
      </w:r>
    </w:p>
    <w:p>
      <w:pPr>
        <w:pStyle w:val="Heading5"/>
      </w:pPr>
      <w:bookmarkStart w:id="2301" w:name="_Toc1759"/>
      <w:r>
        <w:t>[رقم الحدیث الکلی: 18309 - رقم الحدیث الباب: 4]</w:t>
      </w:r>
      <w:bookmarkEnd w:id="2301"/>
    </w:p>
    <w:p>
      <w:pPr>
        <w:pStyle w:val="BookText"/>
      </w:pPr>
      <w:r>
        <w:rPr>
          <w:rFonts w:ascii="Times New Roman" w:hAnsi="Times New Roman" w:eastAsia="Times New Roman" w:cs="Times New Roman"/>
          <w:lang w:val="en-US" w:bidi="en-US"/>
          <w:color w:val="111111"/>
          <w:sz w:val="28"/>
          <w:szCs w:val="28"/>
          <w:rtl/>
        </w:rPr>
        <w:t xml:space="preserve">18309- 4- </w:t>
      </w:r>
      <w:r>
        <w:rPr>
          <w:rStyle w:val="FootnoteReference"/>
        </w:rPr>
        <w:footnoteReference w:id="3207"/>
      </w:r>
      <w:r>
        <w:rPr>
          <w:rFonts w:ascii="Amiri" w:hAnsi="Amiri" w:eastAsia="Amiri" w:cs="Amiri"/>
          <w:lang w:bidi="ar-SA"/>
          <w:color w:val="111111"/>
          <w:sz w:val="28"/>
          <w:szCs w:val="28"/>
          <w:rtl/>
        </w:rPr>
        <w:t xml:space="preserve">وَ بِإِسْنَادِهِ عَنْ عَبْدِ الرَّحْمَنِ بْنِ أَبِی عَبْدِ اللَّهِ عَنْ أَبِی عَبْدِ اللَّهِ ع قَالَ: لَا یَجْلِسُ بَیْنَ الصَّفَا وَ الْمَرْوَةِ إِلَّا مَنْ جَهَدَ.</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بَعْضِ أَصْحَابِنَا عَنْ أَبَانٍ عَنْ عَبْدِ الرَّحْمَنِ </w:t>
      </w:r>
      <w:r>
        <w:rPr>
          <w:rStyle w:val="FootnoteReference"/>
        </w:rPr>
        <w:footnoteReference w:id="3208"/>
      </w:r>
    </w:p>
    <w:p>
      <w:pPr>
        <w:pStyle w:val="BookText"/>
      </w:pPr>
      <w:r>
        <w:rPr>
          <w:rFonts w:ascii="Amiri" w:hAnsi="Amiri" w:eastAsia="Amiri" w:cs="Amiri"/>
          <w:lang w:bidi="ar-SA"/>
          <w:color w:val="111111"/>
          <w:sz w:val="28"/>
          <w:szCs w:val="28"/>
          <w:rtl/>
        </w:rPr>
        <w:t xml:space="preserve">أَقُولُ: هَذَا مَحْمُولٌ عَلَی الِاسْتِحْبَابِ </w:t>
      </w:r>
      <w:r>
        <w:rPr>
          <w:rStyle w:val="FootnoteReference"/>
        </w:rPr>
        <w:footnoteReference w:id="3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از امام صادق (علیه‌السلام) نقل می‌کند که فرمود: "میان صفا و مروه نمی‌نشیند مگر کسی که به شدت خسته شده باشد."</w:t>
      </w:r>
    </w:p>
    <w:p>
      <w:pPr>
        <w:pStyle w:val="Heading4"/>
      </w:pPr>
      <w:bookmarkStart w:id="2302" w:name="_Toc1760"/>
      <w:r>
        <w:t>21- بَابُ عَدَمِ اسْتِحْبَابِ الْهَرْوَلَةِ فِی السَّعْیِ لِلنِّسَاءِ وَ جُمْلَةٍ مِنْ أَحْکَامِ السَّعْیِ‌</w:t>
      </w:r>
      <w:bookmarkEnd w:id="2302"/>
    </w:p>
    <w:p>
      <w:pPr>
        <w:pStyle w:val="Heading5"/>
      </w:pPr>
      <w:bookmarkStart w:id="2303" w:name="_Toc1761"/>
      <w:r>
        <w:t>اشارة</w:t>
      </w:r>
      <w:bookmarkEnd w:id="2303"/>
    </w:p>
    <w:p>
      <w:pPr>
        <w:pStyle w:val="BookText"/>
      </w:pPr>
      <w:r>
        <w:rPr>
          <w:rStyle w:val="FootnoteReference"/>
        </w:rPr>
        <w:footnoteReference w:id="3210"/>
      </w:r>
      <w:r>
        <w:rPr>
          <w:rFonts w:ascii="Amiri" w:hAnsi="Amiri" w:eastAsia="Amiri" w:cs="Amiri"/>
          <w:lang w:bidi="ar-SA"/>
          <w:color w:val="111111"/>
          <w:sz w:val="28"/>
          <w:szCs w:val="28"/>
          <w:rtl/>
        </w:rPr>
        <w:t xml:space="preserve">21 بَابُ عَدَمِ اسْتِحْبَابِ الْهَرْوَلَةِ فِی السَّعْیِ لِلنِّسَاءِ وَ جُمْلَةٍ مِنْ أَحْکَامِ السَّعْیِ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4" w:name="_Toc1762"/>
      <w:r>
        <w:t>[رقم الحدیث الکلی: 18310 - رقم الحدیث الباب: 1]</w:t>
      </w:r>
      <w:bookmarkEnd w:id="2304"/>
    </w:p>
    <w:p>
      <w:pPr>
        <w:pStyle w:val="BookText"/>
      </w:pPr>
      <w:r>
        <w:rPr>
          <w:rFonts w:ascii="Times New Roman" w:hAnsi="Times New Roman" w:eastAsia="Times New Roman" w:cs="Times New Roman"/>
          <w:lang w:val="en-US" w:bidi="en-US"/>
          <w:color w:val="111111"/>
          <w:sz w:val="28"/>
          <w:szCs w:val="28"/>
          <w:rtl/>
        </w:rPr>
        <w:t xml:space="preserve">18310- 1- </w:t>
      </w:r>
      <w:r>
        <w:rPr>
          <w:rStyle w:val="FootnoteReference"/>
        </w:rPr>
        <w:footnoteReference w:id="3211"/>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الْخَرَّازِ عَنْ أَبِی بَصِیرٍ عَنْ أَبِی عَبْدِ اللَّهِ ع فِی حَدِیثٍ قَالَ: لَیْسَ عَلَی النِّسَاءِ سَعْیٌ بَیْنَ الصَّفَا وَ الْمَرْوَةِ یَعْنِی الْهَرْوَلَةَ.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برای زنان سعی بین صفا ومروه نیست یعنی هروله</w:t>
      </w:r>
    </w:p>
    <w:p>
      <w:pPr>
        <w:pStyle w:val="Heading5"/>
      </w:pPr>
      <w:bookmarkStart w:id="2305" w:name="_Toc1763"/>
      <w:r>
        <w:t>[رقم الحدیث الکلی: 18311 - رقم الحدیث الباب: 2]</w:t>
      </w:r>
      <w:bookmarkEnd w:id="2305"/>
    </w:p>
    <w:p>
      <w:pPr>
        <w:pStyle w:val="BookText"/>
      </w:pPr>
      <w:r>
        <w:rPr>
          <w:rFonts w:ascii="Times New Roman" w:hAnsi="Times New Roman" w:eastAsia="Times New Roman" w:cs="Times New Roman"/>
          <w:lang w:val="en-US" w:bidi="en-US"/>
          <w:color w:val="111111"/>
          <w:sz w:val="28"/>
          <w:szCs w:val="28"/>
          <w:rtl/>
        </w:rPr>
        <w:t xml:space="preserve">18311- 2- </w:t>
      </w:r>
      <w:r>
        <w:rPr>
          <w:rStyle w:val="FootnoteReference"/>
        </w:rPr>
        <w:footnoteReference w:id="3212"/>
      </w:r>
      <w:r>
        <w:rPr>
          <w:rFonts w:ascii="Amiri" w:hAnsi="Amiri" w:eastAsia="Amiri" w:cs="Amiri"/>
          <w:lang w:bidi="ar-SA"/>
          <w:color w:val="111111"/>
          <w:sz w:val="28"/>
          <w:szCs w:val="28"/>
          <w:rtl/>
        </w:rPr>
        <w:t xml:space="preserve">وَ عَنْ عِدَّةٍ مِنْ أَصْحَابِنَا عَنْ أَحْمَدَ بْنِ مُحَمَّدٍ عَنِ الْحُسَیْنِ بْنِ سَعِیدٍ عَنِ الْحَسَنِ عَنْ زُرْعَةَ عَنْ سَمَاعَةَ فِی حَدِیثِ</w:t>
      </w:r>
    </w:p>
    <w:p>
      <w:pPr>
        <w:pStyle w:val="BookText"/>
      </w:pPr>
      <w:r>
        <w:rPr>
          <w:rFonts w:ascii="IRNazanin" w:hAnsi="IRNazanin" w:eastAsia="IRNazanin" w:cs="IRNazanin"/>
          <w:lang w:bidi="fa-IR"/>
          <w:color w:val="111111"/>
          <w:sz w:val="28"/>
          <w:szCs w:val="28"/>
          <w:rtl/>
        </w:rPr>
        <w:t xml:space="preserve">ص: 502</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5" w:name="pg14670_158534"/>
    <w:bookmarkEnd w:id="485"/>
    <w:p>
      <w:pPr>
        <w:pStyle w:val="BookText"/>
      </w:pPr>
      <w:r>
        <w:rPr>
          <w:rFonts w:ascii="Amiri" w:hAnsi="Amiri" w:eastAsia="Amiri" w:cs="Amiri"/>
          <w:lang w:bidi="ar-SA"/>
          <w:color w:val="111111"/>
          <w:sz w:val="28"/>
          <w:szCs w:val="28"/>
          <w:rtl/>
        </w:rPr>
        <w:t xml:space="preserve">الْهَرْوَلَةِ إِلَی أَنْ قَالَ فَاکْفُفْ عَنِ السَّعْیِ وَ امْشِ مَشْیاً وَ إِنَّمَا السَّعْیُ عَلَی الرِّجَالِ وَ لَیْسَ عَلَی النِّسَاءِ سَعْیٌ.</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در حدیثی درباره تند راه رفتن (هروله) نقل می‌کند تا آنجا که امام (علیه‌السلام) فرمود: "پس از سعی خودداری کن و به آرامی راه برو، چرا که سعی (تند راه رفتن) بر مردان واجب است و بر زنان سعی واجب نیست."</w:t>
      </w:r>
    </w:p>
    <w:p>
      <w:pPr>
        <w:pStyle w:val="Heading5"/>
      </w:pPr>
      <w:bookmarkStart w:id="2306" w:name="_Toc1764"/>
      <w:r>
        <w:t>[رقم الحدیث الکلی: 18312 - رقم الحدیث الباب: 3]</w:t>
      </w:r>
      <w:bookmarkEnd w:id="2306"/>
    </w:p>
    <w:p>
      <w:pPr>
        <w:pStyle w:val="BookText"/>
      </w:pPr>
      <w:r>
        <w:rPr>
          <w:rFonts w:ascii="Times New Roman" w:hAnsi="Times New Roman" w:eastAsia="Times New Roman" w:cs="Times New Roman"/>
          <w:lang w:val="en-US" w:bidi="en-US"/>
          <w:color w:val="111111"/>
          <w:sz w:val="28"/>
          <w:szCs w:val="28"/>
          <w:rtl/>
        </w:rPr>
        <w:t xml:space="preserve">18312- 3- </w:t>
      </w:r>
      <w:r>
        <w:rPr>
          <w:rStyle w:val="FootnoteReference"/>
        </w:rPr>
        <w:footnoteReference w:id="3214"/>
      </w:r>
      <w:r>
        <w:rPr>
          <w:rFonts w:ascii="Amiri" w:hAnsi="Amiri" w:eastAsia="Amiri" w:cs="Amiri"/>
          <w:lang w:bidi="ar-SA"/>
          <w:color w:val="111111"/>
          <w:sz w:val="28"/>
          <w:szCs w:val="28"/>
          <w:rtl/>
        </w:rPr>
        <w:t xml:space="preserve">وَ بِإِسْنَادِهِ عَنْ سَعْدٍ عَنْ مُوسَی بْنِ الْحَسَنِ عَنِ الْعَبَّاسِ بْنِ مَعْرُوفٍ عَنْ فَضَالَةَ بْنِ أَیُّوبَ عَمَّنْ حَدَّثَهُ عَنْ أَبِی عَبْدِ اللَّهِ ع أَنَّ اللَّهَ وَضَعَ عَنِ النِّسَاءِ أَرْبَعاً وَ عَدَّ مِنْهُنَّ السَّعْیَ بَیْنَ الصَّفَا وَ الْمَرْوَةِ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چهارچیزرا اززنان برداشته یکی ازآنها سعی بین صفا</w:t>
      </w:r>
    </w:p>
    <w:p>
      <w:pPr>
        <w:pStyle w:val="Heading5"/>
      </w:pPr>
      <w:bookmarkStart w:id="2307" w:name="_Toc1765"/>
      <w:r>
        <w:t>[رقم الحدیث الکلی: 18313 - رقم الحدیث الباب: 4]</w:t>
      </w:r>
      <w:bookmarkEnd w:id="2307"/>
    </w:p>
    <w:p>
      <w:pPr>
        <w:pStyle w:val="BookText"/>
      </w:pPr>
      <w:r>
        <w:rPr>
          <w:rFonts w:ascii="Times New Roman" w:hAnsi="Times New Roman" w:eastAsia="Times New Roman" w:cs="Times New Roman"/>
          <w:lang w:val="en-US" w:bidi="en-US"/>
          <w:color w:val="111111"/>
          <w:sz w:val="28"/>
          <w:szCs w:val="28"/>
          <w:rtl/>
        </w:rPr>
        <w:t xml:space="preserve">18313- 4- </w:t>
      </w:r>
      <w:r>
        <w:rPr>
          <w:rStyle w:val="FootnoteReference"/>
        </w:rPr>
        <w:footnoteReference w:id="3215"/>
      </w:r>
      <w:r>
        <w:rPr>
          <w:rFonts w:ascii="Amiri" w:hAnsi="Amiri" w:eastAsia="Amiri" w:cs="Amiri"/>
          <w:lang w:bidi="ar-SA"/>
          <w:color w:val="111111"/>
          <w:sz w:val="28"/>
          <w:szCs w:val="28"/>
          <w:rtl/>
        </w:rPr>
        <w:t xml:space="preserve">مُحَمَّدُ بْنُ عَلِیِّ بْنِ الْحُسَیْنِ قَالَ: قَالَ الصَّادِقُ ع لَیْسَ عَلَی النِّسَاءِ أَذَانٌ إِلَی أَنْ قَالَ وَ لَا الْهَرْوَلَةُ بَیْنَ الصَّفَا وَ الْمَرْوَةِ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برای زنان اذان نیست تا آنجا که فرمودند : وهروله بین صفا ومروه هم نیست ...</w:t>
      </w:r>
    </w:p>
    <w:p>
      <w:pPr>
        <w:pStyle w:val="Heading5"/>
      </w:pPr>
      <w:bookmarkStart w:id="2308" w:name="_Toc1766"/>
      <w:r>
        <w:t>[رقم الحدیث الکلی: 18314 - رقم الحدیث الباب: 5]</w:t>
      </w:r>
      <w:bookmarkEnd w:id="2308"/>
    </w:p>
    <w:p>
      <w:pPr>
        <w:pStyle w:val="BookText"/>
      </w:pPr>
      <w:r>
        <w:rPr>
          <w:rFonts w:ascii="Times New Roman" w:hAnsi="Times New Roman" w:eastAsia="Times New Roman" w:cs="Times New Roman"/>
          <w:lang w:val="en-US" w:bidi="en-US"/>
          <w:color w:val="111111"/>
          <w:sz w:val="28"/>
          <w:szCs w:val="28"/>
          <w:rtl/>
        </w:rPr>
        <w:t xml:space="preserve">18314- 5- </w:t>
      </w:r>
      <w:r>
        <w:rPr>
          <w:rStyle w:val="FootnoteReference"/>
        </w:rPr>
        <w:footnoteReference w:id="3216"/>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ع فِی وَصِیَّةِ النَّبِیِّ ص لِعَلِیٍّ ع قَالَ یَا عَلِیُّ لَیْسَ عَلَی النِّسَاءِ جُمُعَةٌ إِلَی أَنْ قَالَ وَ لَا هَرْوَلَةٌ بَیْنَ الصَّفَا وَ الْمَرْوَةِ.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ازوصایای رسول اکرم  صلی الله علیه و آله وسلم به حضرت علی علیه السلام یا علی برای زنان (نماز) جمعه نیست تا آنجا که فرمودند : وهروله بین صفا ومروه هم نیست .</w:t>
      </w:r>
    </w:p>
    <w:p>
      <w:pPr>
        <w:pStyle w:val="Heading5"/>
      </w:pPr>
      <w:bookmarkStart w:id="2309" w:name="_Toc1767"/>
      <w:r>
        <w:t>[رقم الحدیث الکلی: 18315 - رقم الحدیث الباب: 6]</w:t>
      </w:r>
      <w:bookmarkEnd w:id="2309"/>
    </w:p>
    <w:p>
      <w:pPr>
        <w:pStyle w:val="BookText"/>
      </w:pPr>
      <w:r>
        <w:rPr>
          <w:rFonts w:ascii="Times New Roman" w:hAnsi="Times New Roman" w:eastAsia="Times New Roman" w:cs="Times New Roman"/>
          <w:lang w:val="en-US" w:bidi="en-US"/>
          <w:color w:val="111111"/>
          <w:sz w:val="28"/>
          <w:szCs w:val="28"/>
          <w:rtl/>
        </w:rPr>
        <w:t xml:space="preserve">18315- 6- </w:t>
      </w:r>
      <w:r>
        <w:rPr>
          <w:rStyle w:val="FootnoteReference"/>
        </w:rPr>
        <w:footnoteReference w:id="3217"/>
      </w:r>
      <w:r>
        <w:rPr>
          <w:rFonts w:ascii="Amiri" w:hAnsi="Amiri" w:eastAsia="Amiri" w:cs="Amiri"/>
          <w:lang w:bidi="ar-SA"/>
          <w:color w:val="111111"/>
          <w:sz w:val="28"/>
          <w:szCs w:val="28"/>
          <w:rtl/>
        </w:rPr>
        <w:t xml:space="preserve">وَ بِإِسْنَادِهِ عَنْ أَبِی سَعِیدٍ الْمُکَارِی عَنْ أَبِی عَبْدِ اللَّهِ ع</w:t>
      </w:r>
    </w:p>
    <w:p>
      <w:pPr>
        <w:pStyle w:val="BookText"/>
      </w:pPr>
      <w:r>
        <w:rPr>
          <w:rFonts w:ascii="IRNazanin" w:hAnsi="IRNazanin" w:eastAsia="IRNazanin" w:cs="IRNazanin"/>
          <w:lang w:bidi="fa-IR"/>
          <w:color w:val="111111"/>
          <w:sz w:val="28"/>
          <w:szCs w:val="28"/>
          <w:rtl/>
        </w:rPr>
        <w:t xml:space="preserve">ص: 503</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6" w:name="pg14670_158535"/>
    <w:bookmarkEnd w:id="486"/>
    <w:p>
      <w:pPr>
        <w:pStyle w:val="BookText"/>
      </w:pPr>
      <w:r>
        <w:rPr>
          <w:rFonts w:ascii="Amiri" w:hAnsi="Amiri" w:eastAsia="Amiri" w:cs="Amiri"/>
          <w:lang w:bidi="ar-SA"/>
          <w:color w:val="111111"/>
          <w:sz w:val="28"/>
          <w:szCs w:val="28"/>
          <w:rtl/>
        </w:rPr>
        <w:t xml:space="preserve">أَنَّ اللَّهَ وَضَعَ عَنِ النِّسَاءِ أَرْبَعاً وَ عَدَّ مِنْهُنَّ السَّعْیَ بَیْنَ الصَّفَا وَ الْمَرْوَةِ یَعْنِی الْهَرْوَلَةَ.</w:t>
      </w:r>
    </w:p>
    <w:p>
      <w:pPr>
        <w:pStyle w:val="BookText"/>
      </w:pPr>
      <w:r>
        <w:rPr>
          <w:rFonts w:ascii="Amiri" w:hAnsi="Amiri" w:eastAsia="Amiri" w:cs="Amiri"/>
          <w:lang w:bidi="ar-SA"/>
          <w:color w:val="111111"/>
          <w:sz w:val="28"/>
          <w:szCs w:val="28"/>
          <w:rtl/>
        </w:rPr>
        <w:t xml:space="preserve">أَقُولُ: وَ تَقَدَّمَ مَا یَدُلُّ عَلَی جُمْلَةٍ مِنْ أَحْکَامِ السَّعْیِ فِی الطَّوَافِ </w:t>
      </w:r>
      <w:r>
        <w:rPr>
          <w:rStyle w:val="FootnoteReference"/>
        </w:rPr>
        <w:footnoteReference w:id="3218"/>
      </w:r>
      <w:r>
        <w:rPr>
          <w:rFonts w:ascii="Amiri" w:hAnsi="Amiri" w:eastAsia="Amiri" w:cs="Amiri"/>
          <w:lang w:bidi="ar-SA"/>
          <w:color w:val="111111"/>
          <w:sz w:val="28"/>
          <w:szCs w:val="28"/>
          <w:rtl/>
        </w:rPr>
        <w:t xml:space="preserve">وَ فِی کَیْفِیَّةِ الْحَجِّ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چهارچیزرا اززنان برداشته یکی ازآنها سعی بین صفا ومروه یعنی هروله</w:t>
      </w:r>
    </w:p>
    <w:p>
      <w:pPr>
        <w:pStyle w:val="Heading4"/>
      </w:pPr>
      <w:bookmarkStart w:id="2310" w:name="_Toc1768"/>
      <w:r>
        <w:t>22- بَابُ جَوَازِ السَّعْیِ بَلْ وُجُوبِهِ وَ إِنْ کَانَ عَلَی الصَّفَا وَ الْمَرْوَةِ أَصْنَامٌ أَوْ نَحْوُهَا</w:t>
      </w:r>
      <w:bookmarkEnd w:id="2310"/>
    </w:p>
    <w:p>
      <w:pPr>
        <w:pStyle w:val="Heading5"/>
      </w:pPr>
      <w:bookmarkStart w:id="2311" w:name="_Toc1769"/>
      <w:r>
        <w:t>اشارة</w:t>
      </w:r>
      <w:bookmarkEnd w:id="2311"/>
    </w:p>
    <w:p>
      <w:pPr>
        <w:pStyle w:val="BookText"/>
      </w:pPr>
      <w:r>
        <w:rPr>
          <w:rStyle w:val="FootnoteReference"/>
        </w:rPr>
        <w:footnoteReference w:id="3220"/>
      </w:r>
      <w:r>
        <w:rPr>
          <w:rFonts w:ascii="Amiri" w:hAnsi="Amiri" w:eastAsia="Amiri" w:cs="Amiri"/>
          <w:lang w:bidi="ar-SA"/>
          <w:color w:val="111111"/>
          <w:sz w:val="28"/>
          <w:szCs w:val="28"/>
          <w:rtl/>
        </w:rPr>
        <w:t xml:space="preserve">22 بَابُ جَوَازِ السَّعْیِ بَلْ وُجُوبِهِ وَ إِنْ کَانَ عَلَی الصَّفَا وَ الْمَرْوَةِ أَصْنَامٌ أَوْ نَحْوُهَا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2" w:name="_Toc1770"/>
      <w:r>
        <w:t>[رقم الحدیث الکلی: 18316 - رقم الحدیث الباب: 1]</w:t>
      </w:r>
      <w:bookmarkEnd w:id="2312"/>
    </w:p>
    <w:p>
      <w:pPr>
        <w:pStyle w:val="BookText"/>
      </w:pPr>
      <w:r>
        <w:rPr>
          <w:rFonts w:ascii="Times New Roman" w:hAnsi="Times New Roman" w:eastAsia="Times New Roman" w:cs="Times New Roman"/>
          <w:lang w:val="en-US" w:bidi="en-US"/>
          <w:color w:val="111111"/>
          <w:sz w:val="28"/>
          <w:szCs w:val="28"/>
          <w:rtl/>
        </w:rPr>
        <w:t xml:space="preserve">18316- 1- </w:t>
      </w:r>
      <w:r>
        <w:rPr>
          <w:rStyle w:val="FootnoteReference"/>
        </w:rPr>
        <w:footnoteReference w:id="3221"/>
      </w:r>
      <w:r>
        <w:rPr>
          <w:rFonts w:ascii="Amiri" w:hAnsi="Amiri" w:eastAsia="Amiri" w:cs="Amiri"/>
          <w:lang w:bidi="ar-SA"/>
          <w:color w:val="111111"/>
          <w:sz w:val="28"/>
          <w:szCs w:val="28"/>
          <w:rtl/>
        </w:rPr>
        <w:t xml:space="preserve">مُحَمَّدُ بْنُ مَسْعُودٍ الْعَیَّاشِیُّ فِی تَفْسِیرِهِ عَنْ حَمَّادِ بْنِ عُثْمَانَ قَالَ: قَالَ أَبُو عَبْدِ اللَّهِ ع إِنَّهُ کَانَ عَلَی الصَّفَا وَ الْمَرْوَةِ أَصْنَامٌ فَلَمَّا أَنْ حَجَّ النَّاسُ لَمْ یَدْرُوا کَیْفَ یَصْنَعُونَ فَأَنْزَلَ اللَّهُ هَذِهِ الْآیَةَ إِنَّ الصَّفا وَ الْمَرْوَةَ- مِنْ شَعائِرِ اللَّهِ فَمَنْ حَجَّ الْبَیْتَ أَوِ اعْتَمَرَ فَلا جُناحَ عَلَیْهِ أَنْ یَطَّوَّفَ بِهِما </w:t>
      </w:r>
      <w:r>
        <w:rPr>
          <w:rStyle w:val="FootnoteReference"/>
        </w:rPr>
        <w:footnoteReference w:id="3222"/>
      </w:r>
      <w:r>
        <w:rPr>
          <w:rFonts w:ascii="Amiri" w:hAnsi="Amiri" w:eastAsia="Amiri" w:cs="Amiri"/>
          <w:lang w:bidi="ar-SA"/>
          <w:color w:val="111111"/>
          <w:sz w:val="28"/>
          <w:szCs w:val="28"/>
          <w:rtl/>
        </w:rPr>
        <w:t xml:space="preserve">فَکَانَ النَّاسُ یَسْعَوْنَ وَ الْأَصْنَامُ عَلَیْهَا </w:t>
      </w:r>
      <w:r>
        <w:rPr>
          <w:rStyle w:val="FootnoteReference"/>
        </w:rPr>
        <w:footnoteReference w:id="3223"/>
      </w:r>
      <w:r>
        <w:rPr>
          <w:rFonts w:ascii="Amiri" w:hAnsi="Amiri" w:eastAsia="Amiri" w:cs="Amiri"/>
          <w:lang w:bidi="ar-SA"/>
          <w:color w:val="111111"/>
          <w:sz w:val="28"/>
          <w:szCs w:val="28"/>
          <w:rtl/>
        </w:rPr>
        <w:t xml:space="preserve">فَلَمَّا حَجَّ النَّبِیُّ ص رَمَی بِهَا.</w:t>
      </w:r>
    </w:p>
    <w:p>
      <w:pPr>
        <w:pStyle w:val="BookText"/>
      </w:pPr>
      <w:r>
        <w:rPr>
          <w:rFonts w:ascii="Amiri" w:hAnsi="Amiri" w:eastAsia="Amiri" w:cs="Amiri"/>
          <w:lang w:bidi="ar-SA"/>
          <w:color w:val="111111"/>
          <w:sz w:val="28"/>
          <w:szCs w:val="28"/>
          <w:rtl/>
        </w:rPr>
        <w:t xml:space="preserve">أَقُولُ: وَ تَقَدَّمَ مَا یَدُلُّ عَلَی ذَلِکَ فِی أَحَادِیثِ وُجُوبِ السَّعْیِ عُمُوماً </w:t>
      </w:r>
      <w:r>
        <w:rPr>
          <w:rStyle w:val="FootnoteReference"/>
        </w:rPr>
        <w:footnoteReference w:id="3224"/>
      </w:r>
      <w:r>
        <w:rPr>
          <w:rFonts w:ascii="Amiri" w:hAnsi="Amiri" w:eastAsia="Amiri" w:cs="Amiri"/>
          <w:lang w:bidi="ar-SA"/>
          <w:color w:val="111111"/>
          <w:sz w:val="28"/>
          <w:szCs w:val="28"/>
          <w:rtl/>
        </w:rPr>
        <w:t xml:space="preserve">وَ خُصُوصاً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504</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7" w:name="pg14670_158536"/>
    <w:bookmarkEnd w:id="487"/>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حماد بن عثمان گفت: امام صادق (علیه‌السلام) فرمود: "بر روی صفا و مروه بت‌هایی قرار داشت. وقتی مردم به حج رفتند، نمی‌دانستند چگونه رفتار کنند. پس خداوند این آیه را نازل کرد: «إِنَّ الصَّفا وَ الْمَرْوَةَ مِنْ شَعائِرِ اللَّهِ فَمَنْ حَجَّ الْبَیْتَ أَوِ اعْتَمَرَ فَلا جُناحَ عَلَیْهِ أَنْ یَطَّوَّفَ بِهِما» (بقره: 158). پس مردم در حالی که بت‌ها بر روی آن‌ها بودند، سعی می‌کردند. سپس هنگامی که پیامبر (صلی‌الله‌علیه‌و‌آله) حج گزارد، آن بت‌ها را از بین برد."</w:t>
      </w:r>
    </w:p>
    <w:p>
      <w:pPr>
        <w:pStyle w:val="Heading3"/>
      </w:pPr>
      <w:bookmarkStart w:id="2313" w:name="_Toc1771"/>
      <w:r>
        <w:t>أَبْوَابُ التَّقْصِیرِ</w:t>
      </w:r>
      <w:bookmarkEnd w:id="2313"/>
    </w:p>
    <w:p>
      <w:pPr>
        <w:pStyle w:val="Heading4"/>
      </w:pPr>
      <w:bookmarkStart w:id="2314" w:name="_Toc1772"/>
      <w:r>
        <w:t>1- بَابُ وُجُوبِهِ فِی عُمْرَةِ التَّمَتُّعِ عَقِیبَ السَّعْیِ وَ أَنَّهُ یَتَحَلَّلُ بِهِ مِنْ کُلِّ مَا حُرِّمَ عَلَیْهِ بِالْإِحْرَامِ إِلَّا الْحَلْقَ‌</w:t>
      </w:r>
      <w:bookmarkEnd w:id="2314"/>
    </w:p>
    <w:p>
      <w:pPr>
        <w:pStyle w:val="Heading5"/>
      </w:pPr>
      <w:bookmarkStart w:id="2315" w:name="_Toc1773"/>
      <w:r>
        <w:t>اشارة</w:t>
      </w:r>
      <w:bookmarkEnd w:id="2315"/>
    </w:p>
    <w:p>
      <w:pPr>
        <w:pStyle w:val="BookText"/>
      </w:pPr>
      <w:r>
        <w:rPr>
          <w:rStyle w:val="FootnoteReference"/>
        </w:rPr>
        <w:footnoteReference w:id="3226"/>
      </w:r>
      <w:r>
        <w:rPr>
          <w:rFonts w:ascii="Amiri" w:hAnsi="Amiri" w:eastAsia="Amiri" w:cs="Amiri"/>
          <w:lang w:bidi="ar-SA"/>
          <w:color w:val="111111"/>
          <w:sz w:val="28"/>
          <w:szCs w:val="28"/>
          <w:rtl/>
        </w:rPr>
        <w:t xml:space="preserve">1 بَابُ وُجُوبِهِ فِی عُمْرَةِ التَّمَتُّعِ عَقِیبَ السَّعْیِ وَ أَنَّهُ یَتَحَلَّلُ بِهِ مِنْ کُلِّ مَا حُرِّمَ عَلَیْهِ بِالْإِحْرَامِ إِلَّا الْحَلْقَ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6" w:name="_Toc1774"/>
      <w:r>
        <w:t>[رقم الحدیث الکلی: 18317 - رقم الحدیث الباب: 1]</w:t>
      </w:r>
      <w:bookmarkEnd w:id="2316"/>
    </w:p>
    <w:p>
      <w:pPr>
        <w:pStyle w:val="BookText"/>
      </w:pPr>
      <w:r>
        <w:rPr>
          <w:rFonts w:ascii="Times New Roman" w:hAnsi="Times New Roman" w:eastAsia="Times New Roman" w:cs="Times New Roman"/>
          <w:lang w:val="en-US" w:bidi="en-US"/>
          <w:color w:val="111111"/>
          <w:sz w:val="28"/>
          <w:szCs w:val="28"/>
          <w:rtl/>
        </w:rPr>
        <w:t xml:space="preserve">18317- 1- </w:t>
      </w:r>
      <w:r>
        <w:rPr>
          <w:rStyle w:val="FootnoteReference"/>
        </w:rPr>
        <w:footnoteReference w:id="3227"/>
      </w:r>
      <w:r>
        <w:rPr>
          <w:rFonts w:ascii="Amiri" w:hAnsi="Amiri" w:eastAsia="Amiri" w:cs="Amiri"/>
          <w:lang w:bidi="ar-SA"/>
          <w:color w:val="111111"/>
          <w:sz w:val="28"/>
          <w:szCs w:val="28"/>
          <w:rtl/>
        </w:rPr>
        <w:t xml:space="preserve">مُحَمَّدُ بْنُ الْحَسَنِ بِإِسْنَادِهِ عَنْ مُوسَی بْنِ الْقَاسِمِ عَنْ إِبْرَاهِیمَ بْنِ أَبِی سَمَّاکٍ </w:t>
      </w:r>
      <w:r>
        <w:rPr>
          <w:rStyle w:val="FootnoteReference"/>
        </w:rPr>
        <w:footnoteReference w:id="3228"/>
      </w:r>
      <w:r>
        <w:rPr>
          <w:rFonts w:ascii="Amiri" w:hAnsi="Amiri" w:eastAsia="Amiri" w:cs="Amiri"/>
          <w:lang w:bidi="ar-SA"/>
          <w:color w:val="111111"/>
          <w:sz w:val="28"/>
          <w:szCs w:val="28"/>
          <w:rtl/>
        </w:rPr>
        <w:t xml:space="preserve">عَنْ مُعَاوِیَةَ بْنِ عَمَّارٍ عَنْ أَبِی عَبْدِ اللَّهِ ع فِی حَدِیثِ السَّعْیِ قَالَ ثُمَّ قَصِّرْ </w:t>
      </w:r>
      <w:r>
        <w:rPr>
          <w:rStyle w:val="FootnoteReference"/>
        </w:rPr>
        <w:footnoteReference w:id="3229"/>
      </w:r>
      <w:r>
        <w:rPr>
          <w:rFonts w:ascii="Amiri" w:hAnsi="Amiri" w:eastAsia="Amiri" w:cs="Amiri"/>
          <w:lang w:bidi="ar-SA"/>
          <w:color w:val="111111"/>
          <w:sz w:val="28"/>
          <w:szCs w:val="28"/>
          <w:rtl/>
        </w:rPr>
        <w:t xml:space="preserve">مِنْ رَأْسِکَ مِنْ جَوَانِبِهِ وَ لِحْیَتِکَ وَ خُذْ مِنْ شَارِبِکَ وَ قَلِّمْ أَظْفَارَکَ وَ أَبْقِ مِنْهَا لِحَجِّکَ فَإِذَا فَعَلْتَ ذَلِکَ فَقَدْ أَحْلَلْتَ مِنْ کُلِّ شَیْ‌ءٍ یُحِلُّ مِنْهُ الْمُحْرِمُ وَ أَحْرَمْتَ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 السلام) در حدیثی درباره سعی (میان صفا و مروه) نقل کرده است:</w:t>
      </w:r>
    </w:p>
    <w:p>
      <w:pPr>
        <w:pStyle w:val="BookText"/>
      </w:pPr>
      <w:r>
        <w:rPr>
          <w:rFonts w:ascii="IRNazanin" w:hAnsi="IRNazanin" w:eastAsia="IRNazanin" w:cs="IRNazanin"/>
          <w:lang w:bidi="fa-IR"/>
          <w:color w:val="111111"/>
          <w:sz w:val="28"/>
          <w:szCs w:val="28"/>
          <w:rtl/>
        </w:rPr>
        <w:t xml:space="preserve">«سپس از موهای سرت از اطرافش کوتاه کن و از ریشت و از سبیلت بگیر و ناخن‌هایت را کوتاه کن و مقداری از آنها را برای حج خود نگه دار. پس وقتی این کارها را انجام دادی، از هر چیزی که مُحرِم (کسی که در حالت احرام است) از آن حلال می‌شود، حلال شده‌ای و آنچه درحال احرام برخود حرام کرده بودی .»</w:t>
      </w:r>
    </w:p>
    <w:p>
      <w:pPr>
        <w:pStyle w:val="Heading5"/>
      </w:pPr>
      <w:bookmarkStart w:id="2317" w:name="_Toc1775"/>
      <w:r>
        <w:t>[رقم الحدیث الکلی: 18318 - رقم الحدیث الباب: 2]</w:t>
      </w:r>
      <w:bookmarkEnd w:id="2317"/>
    </w:p>
    <w:p>
      <w:pPr>
        <w:pStyle w:val="BookText"/>
      </w:pPr>
      <w:r>
        <w:rPr>
          <w:rFonts w:ascii="Times New Roman" w:hAnsi="Times New Roman" w:eastAsia="Times New Roman" w:cs="Times New Roman"/>
          <w:lang w:val="en-US" w:bidi="en-US"/>
          <w:color w:val="111111"/>
          <w:sz w:val="28"/>
          <w:szCs w:val="28"/>
          <w:rtl/>
        </w:rPr>
        <w:t xml:space="preserve">18318- 2- </w:t>
      </w:r>
      <w:r>
        <w:rPr>
          <w:rStyle w:val="FootnoteReference"/>
        </w:rPr>
        <w:footnoteReference w:id="3230"/>
      </w:r>
      <w:r>
        <w:rPr>
          <w:rFonts w:ascii="Amiri" w:hAnsi="Amiri" w:eastAsia="Amiri" w:cs="Amiri"/>
          <w:lang w:bidi="ar-SA"/>
          <w:color w:val="111111"/>
          <w:sz w:val="28"/>
          <w:szCs w:val="28"/>
          <w:rtl/>
        </w:rPr>
        <w:t xml:space="preserve">وَ عَنْهُ عَنْ عَبْدِ الرَّحْمَنِ عَنْ عَبْدِ اللَّهِ بْنِ سِنَانٍ عَنْ أَبِی عَبْدِ اللَّهِ ع قَالَ سَمِعْتُهُ یَقُولُ طَوَافُ الْمُتَمَتِّعِ أَنْ یَطُوفَ بِالْکَعْبَةِ- وَ یَسْعَی بَیْنَ الصَّفَا وَ الْمَرْوَةِ- وَ یُقَصِّرَ مِنْ شَعْرِهِ فَإِذَا فَعَلَ ذَلِکَ فَقَدْ أَحَلَّ.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طواف شخص متمتع آنستکه طواف کند برکعبه وسعی صفا ومروه را انجام داده کمی ازموی خود را کوتاه کند وقتی همه را انجام داد ازاحرام خارج می شود .</w:t>
      </w:r>
    </w:p>
    <w:p>
      <w:pPr>
        <w:pStyle w:val="BookText"/>
      </w:pPr>
      <w:r>
        <w:rPr>
          <w:rFonts w:ascii="IRNazanin" w:hAnsi="IRNazanin" w:eastAsia="IRNazanin" w:cs="IRNazanin"/>
          <w:lang w:bidi="fa-IR"/>
          <w:color w:val="111111"/>
          <w:sz w:val="28"/>
          <w:szCs w:val="28"/>
          <w:rtl/>
        </w:rPr>
        <w:t xml:space="preserve">ص: 505</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8" w:name="pg14670_158537"/>
    <w:bookmarkEnd w:id="488"/>
    <w:p>
      <w:pPr>
        <w:pStyle w:val="Heading5"/>
      </w:pPr>
      <w:bookmarkStart w:id="2318" w:name="_Toc1776"/>
      <w:r>
        <w:t>[رقم الحدیث الکلی: 18319 - رقم الحدیث الباب: 3]</w:t>
      </w:r>
      <w:bookmarkEnd w:id="2318"/>
    </w:p>
    <w:p>
      <w:pPr>
        <w:pStyle w:val="BookText"/>
      </w:pPr>
      <w:r>
        <w:rPr>
          <w:rFonts w:ascii="Times New Roman" w:hAnsi="Times New Roman" w:eastAsia="Times New Roman" w:cs="Times New Roman"/>
          <w:lang w:val="en-US" w:bidi="en-US"/>
          <w:color w:val="111111"/>
          <w:sz w:val="28"/>
          <w:szCs w:val="28"/>
          <w:rtl/>
        </w:rPr>
        <w:t xml:space="preserve">18319- 3- </w:t>
      </w:r>
      <w:r>
        <w:rPr>
          <w:rStyle w:val="FootnoteReference"/>
        </w:rPr>
        <w:footnoteReference w:id="3231"/>
      </w:r>
      <w:r>
        <w:rPr>
          <w:rFonts w:ascii="Amiri" w:hAnsi="Amiri" w:eastAsia="Amiri" w:cs="Amiri"/>
          <w:lang w:bidi="ar-SA"/>
          <w:color w:val="111111"/>
          <w:sz w:val="28"/>
          <w:szCs w:val="28"/>
          <w:rtl/>
        </w:rPr>
        <w:t xml:space="preserve">وَ عَنْهُ عَنْ مُحَمَّدِ بْنِ عُمَرَ عَنْ مُحَمَّدِ بْنِ عُذَافِرٍ عَنْ عُمَرَ بْنِ یَزِیدَ عَنْ أَبِی عَبْدِ اللَّهِ ع قَالَ: ثُمَّ ائْتِ مَنْزِلَکَ فَقَصِّرْ مِنْ شَعْرِکَ وَ حَلَّ لَکَ کُلُّ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سپس به خانه ات برو وکمی ازموی خود را کوتاه کن پس همه چیزبرایت حلال میشود .</w:t>
      </w:r>
    </w:p>
    <w:p>
      <w:pPr>
        <w:pStyle w:val="Heading5"/>
      </w:pPr>
      <w:bookmarkStart w:id="2319" w:name="_Toc1777"/>
      <w:r>
        <w:t>[رقم الحدیث الکلی: 18320 - رقم الحدیث الباب: 4]</w:t>
      </w:r>
      <w:bookmarkEnd w:id="2319"/>
    </w:p>
    <w:p>
      <w:pPr>
        <w:pStyle w:val="BookText"/>
      </w:pPr>
      <w:r>
        <w:rPr>
          <w:rFonts w:ascii="Times New Roman" w:hAnsi="Times New Roman" w:eastAsia="Times New Roman" w:cs="Times New Roman"/>
          <w:lang w:val="en-US" w:bidi="en-US"/>
          <w:color w:val="111111"/>
          <w:sz w:val="28"/>
          <w:szCs w:val="28"/>
          <w:rtl/>
        </w:rPr>
        <w:t xml:space="preserve">18320- 4- </w:t>
      </w:r>
      <w:r>
        <w:rPr>
          <w:rStyle w:val="FootnoteReference"/>
        </w:rPr>
        <w:footnoteReference w:id="3232"/>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صَفْوَانَ وَ ابْنِ أَبِی عُمَیْرٍ وَ عَنْ عِدَّةٍ مِنْ أَصْحَابِنَا عَنْ أَحْمَدَ بْنِ مُحَمَّدٍ عَنِ الْحُسَیْنِ بْنِ سَعِیدٍ عَنْ فَضَالَةَ بْنِ أَیُّوبَ وَ حَمَّادِ بْنِ عِیسَی جَمِیعاً عَنْ مُعَاوِیَةَ بْنِ عَمَّارٍ عَنْ أَبِی عَبْدِ اللَّهِ ع قَالَ: إِذَا فَرَغْتَ مِنْ سَعْیِکَ وَ أَنْتَ مُتَمَتِّعٌ فَقَصِّرْ مِنْ شَعْرِکَ مِنْ جَوَانِبِهِ وَ لِحْیَتِکَ وَ خُذْ مِنْ شَارِبِکَ وَ قَلِّمْ مِنْ أَظْفَارِکَ وَ أَبْقِ مِنْهَا لِحَجِّکَ فَإِذَا فَعَلْتَ ذَلِکَ فَقَدْ أَحْلَلْتَ مِنْ کُلِّ شَیْ‌ءٍ یُحِلُّ مِنْهُ الْمُحْرِمُ وَ أَحْرَمْتَ مِنْهُ فَطُفْ بِالْبَیْتِ تَطَوُّعاً مَا شِئْتَ.</w:t>
      </w:r>
    </w:p>
    <w:p>
      <w:pPr>
        <w:pStyle w:val="BookText"/>
      </w:pPr>
      <w:r>
        <w:rPr>
          <w:rFonts w:ascii="Amiri" w:hAnsi="Amiri" w:eastAsia="Amiri" w:cs="Amiri"/>
          <w:lang w:bidi="ar-SA"/>
          <w:color w:val="111111"/>
          <w:sz w:val="28"/>
          <w:szCs w:val="28"/>
          <w:rtl/>
        </w:rPr>
        <w:t xml:space="preserve">وَ رَوَاهُ الصَّدُوقُ بِإِسْنَادِهِ عَنْ مُعَاوِیَةَ بْنِ عَمَّارٍ مِثْلَهُ إِلَّا أَنَّهُ قَالَ مِنْ شَعْرِکَ وَ تَرَکَ قَوْلَهُ وَ أَحْرَمْتَ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3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35"/>
      </w:r>
      <w:r>
        <w:rPr>
          <w:rFonts w:ascii="Amiri" w:hAnsi="Amiri" w:eastAsia="Amiri" w:cs="Amiri"/>
          <w:lang w:bidi="ar-SA"/>
          <w:color w:val="111111"/>
          <w:sz w:val="28"/>
          <w:szCs w:val="28"/>
          <w:rtl/>
        </w:rPr>
        <w:t xml:space="preserve">وَ یَأْتِی مَا یَدُلُّ عَلَیْهِ </w:t>
      </w:r>
      <w:r>
        <w:rPr>
          <w:rStyle w:val="FootnoteReference"/>
        </w:rPr>
        <w:footnoteReference w:id="3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که فرمودند:</w:t>
      </w:r>
    </w:p>
    <w:p>
      <w:pPr>
        <w:pStyle w:val="BookText"/>
      </w:pPr>
      <w:r>
        <w:rPr>
          <w:rFonts w:ascii="IRNazanin" w:hAnsi="IRNazanin" w:eastAsia="IRNazanin" w:cs="IRNazanin"/>
          <w:lang w:bidi="fa-IR"/>
          <w:color w:val="111111"/>
          <w:sz w:val="28"/>
          <w:szCs w:val="28"/>
          <w:rtl/>
        </w:rPr>
        <w:t xml:space="preserve">«وقتی از سعی خود (میان صفا و مروه) فارغ شدی و در حال تمتع هستی، از موهای سرت از اطرافش کوتاه کن و از ریشت و سبیلت بگیر و ناخن‌هایت را کوتاه کن و مقداری از آنها را برای حج خود نگه دار. پس وقتی این کارها را انجام دادی، از هر چیزی که مُحرِم (کسی که در حالت احرام است) از آن حلال می‌شود، حلال شده‌ای واز آنچه درحال احرام برخود حرام کرده بودی سپس به طور اختیاری هر چقدر می‌خواهی، طواف خانه (کعبه) انجام بده.»</w:t>
      </w:r>
    </w:p>
    <w:p>
      <w:pPr>
        <w:pStyle w:val="BookText"/>
      </w:pPr>
      <w:r>
        <w:rPr>
          <w:rFonts w:ascii="IRNazanin" w:hAnsi="IRNazanin" w:eastAsia="IRNazanin" w:cs="IRNazanin"/>
          <w:lang w:bidi="fa-IR"/>
          <w:color w:val="111111"/>
          <w:sz w:val="28"/>
          <w:szCs w:val="28"/>
          <w:rtl/>
        </w:rPr>
        <w:t xml:space="preserve">ص: 506</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9" w:name="pg14670_158538"/>
    <w:bookmarkEnd w:id="489"/>
    <w:p>
      <w:pPr>
        <w:pStyle w:val="Heading4"/>
      </w:pPr>
      <w:bookmarkStart w:id="2320" w:name="_Toc1778"/>
      <w:r>
        <w:t>2- بَابُ أَنَّهُ یُجْزِی التَّقْصِیرُ بِمُطْلَقِ الْآلَةِ وَ بِغَیْرِ آلَةٍ</w:t>
      </w:r>
      <w:bookmarkEnd w:id="2320"/>
    </w:p>
    <w:p>
      <w:pPr>
        <w:pStyle w:val="Heading5"/>
      </w:pPr>
      <w:bookmarkStart w:id="2321" w:name="_Toc1779"/>
      <w:r>
        <w:t>اشارة</w:t>
      </w:r>
      <w:bookmarkEnd w:id="2321"/>
    </w:p>
    <w:p>
      <w:pPr>
        <w:pStyle w:val="BookText"/>
      </w:pPr>
      <w:r>
        <w:rPr>
          <w:rStyle w:val="FootnoteReference"/>
        </w:rPr>
        <w:footnoteReference w:id="3237"/>
      </w:r>
      <w:r>
        <w:rPr>
          <w:rFonts w:ascii="Amiri" w:hAnsi="Amiri" w:eastAsia="Amiri" w:cs="Amiri"/>
          <w:lang w:bidi="ar-SA"/>
          <w:color w:val="111111"/>
          <w:sz w:val="28"/>
          <w:szCs w:val="28"/>
          <w:rtl/>
        </w:rPr>
        <w:t xml:space="preserve">2 بَابُ أَنَّهُ یُجْزِی التَّقْصِیرُ بِمُطْلَقِ الْآلَةِ وَ بِغَیْرِ آلَةٍ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2" w:name="_Toc1780"/>
      <w:r>
        <w:t>[رقم الحدیث الکلی: 18321 - رقم الحدیث الباب: 1]</w:t>
      </w:r>
      <w:bookmarkEnd w:id="2322"/>
    </w:p>
    <w:p>
      <w:pPr>
        <w:pStyle w:val="BookText"/>
      </w:pPr>
      <w:r>
        <w:rPr>
          <w:rFonts w:ascii="Times New Roman" w:hAnsi="Times New Roman" w:eastAsia="Times New Roman" w:cs="Times New Roman"/>
          <w:lang w:val="en-US" w:bidi="en-US"/>
          <w:color w:val="111111"/>
          <w:sz w:val="28"/>
          <w:szCs w:val="28"/>
          <w:rtl/>
        </w:rPr>
        <w:t xml:space="preserve">18321- 1- </w:t>
      </w:r>
      <w:r>
        <w:rPr>
          <w:rStyle w:val="FootnoteReference"/>
        </w:rPr>
        <w:footnoteReference w:id="3238"/>
      </w:r>
      <w:r>
        <w:rPr>
          <w:rFonts w:ascii="Amiri" w:hAnsi="Amiri" w:eastAsia="Amiri" w:cs="Amiri"/>
          <w:lang w:bidi="ar-SA"/>
          <w:color w:val="111111"/>
          <w:sz w:val="28"/>
          <w:szCs w:val="28"/>
          <w:rtl/>
        </w:rPr>
        <w:t xml:space="preserve">مُحَمَّدُ بْنُ یَعْقُوبَ عَنْ عَلِیِّ بْنِ إِبْرَاهِیمَ عَنْ أَبِیهِ عَنِ ابْنِ أَبِی عُمَیْرٍ وَ صَفْوَانَ بْنِ یَحْیَی عَنْ مُعَاوِیَةَ بْنِ عَمَّارٍ عَنْ أَبِی عَبْدِ اللَّهِ ع قَالَ: سَأَلْتُهُ عَنْ مُتَمَتِّعٍ قَرَضَ أَظْفَارَهُ وَ أَخَذَ مِنْ شَعْرِهِ </w:t>
      </w:r>
      <w:r>
        <w:rPr>
          <w:rStyle w:val="FootnoteReference"/>
        </w:rPr>
        <w:footnoteReference w:id="3239"/>
      </w:r>
      <w:r>
        <w:rPr>
          <w:rFonts w:ascii="Amiri" w:hAnsi="Amiri" w:eastAsia="Amiri" w:cs="Amiri"/>
          <w:lang w:bidi="ar-SA"/>
          <w:color w:val="111111"/>
          <w:sz w:val="28"/>
          <w:szCs w:val="28"/>
          <w:rtl/>
        </w:rPr>
        <w:t xml:space="preserve">بِمِشْقَصٍ قَالَ لَا بَأْسَ لَیْسَ کُلُّ أَحَدٍ یَجِدُ جَلَماً </w:t>
      </w:r>
      <w:r>
        <w:rPr>
          <w:rStyle w:val="FootnoteReference"/>
        </w:rPr>
        <w:footnoteReference w:id="3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41"/>
      </w:r>
    </w:p>
    <w:p>
      <w:pPr>
        <w:pStyle w:val="BookText"/>
      </w:pPr>
      <w:r>
        <w:rPr>
          <w:rFonts w:ascii="Amiri" w:hAnsi="Amiri" w:eastAsia="Amiri" w:cs="Amiri"/>
          <w:lang w:bidi="ar-SA"/>
          <w:color w:val="111111"/>
          <w:sz w:val="28"/>
          <w:szCs w:val="28"/>
          <w:rtl/>
        </w:rPr>
        <w:t xml:space="preserve">وَ رَوَاهُ الصَّدُوقُ بِإِسْنَادِهِ عَنْ مُعَاوِیَةَ بْنِ عَمَّارٍ مِثْلَهُ إِلَّا أَنَّهُ قَالَ قَرَضَ مِنْ أَظْفَارِهِ بِأَسْنَانِهِ وَ قَالَ فِی آخِرِهِ یَجِدُ الْجَلَمَ </w:t>
      </w:r>
      <w:r>
        <w:rPr>
          <w:rStyle w:val="FootnoteReference"/>
        </w:rPr>
        <w:footnoteReference w:id="3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43"/>
      </w:r>
      <w:r>
        <w:rPr>
          <w:rFonts w:ascii="Amiri" w:hAnsi="Amiri" w:eastAsia="Amiri" w:cs="Amiri"/>
          <w:lang w:bidi="ar-SA"/>
          <w:color w:val="111111"/>
          <w:sz w:val="28"/>
          <w:szCs w:val="28"/>
          <w:rtl/>
        </w:rPr>
        <w:t xml:space="preserve">وَ یَأْتِی مَا یَدُلُّ عَلَیْهِ </w:t>
      </w:r>
      <w:r>
        <w:rPr>
          <w:rStyle w:val="FootnoteReference"/>
        </w:rPr>
        <w:footnoteReference w:id="3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که فرمود:</w:t>
      </w:r>
    </w:p>
    <w:p>
      <w:pPr>
        <w:pStyle w:val="BookText"/>
      </w:pPr>
      <w:r>
        <w:rPr>
          <w:rFonts w:ascii="IRNazanin" w:hAnsi="IRNazanin" w:eastAsia="IRNazanin" w:cs="IRNazanin"/>
          <w:lang w:bidi="fa-IR"/>
          <w:color w:val="111111"/>
          <w:sz w:val="28"/>
          <w:szCs w:val="28"/>
          <w:rtl/>
        </w:rPr>
        <w:t xml:space="preserve">«از ایشان درباره کسی که در حال تمتع است و ناخن‌های خود را کوتاه کرده و با تیغی از موهای خود گرفته است، پرسیدم. امام فرمود: اشکالی ندارد، زیرا هر کسی قیچی (ابزار مناسب برای کوتاه کردن مو) پیدا نمی‌کند.»</w:t>
      </w:r>
    </w:p>
    <w:p>
      <w:pPr>
        <w:pStyle w:val="Heading4"/>
      </w:pPr>
      <w:bookmarkStart w:id="2323" w:name="_Toc1781"/>
      <w:r>
        <w:t>3- بَابُ أَنَّهُ یُجْزِی إِبَانَةُ مُسَمَّی الظُّفُرِ أَوِ الشَّعْرِ</w:t>
      </w:r>
      <w:bookmarkEnd w:id="2323"/>
    </w:p>
    <w:p>
      <w:pPr>
        <w:pStyle w:val="Heading5"/>
      </w:pPr>
      <w:bookmarkStart w:id="2324" w:name="_Toc1782"/>
      <w:r>
        <w:t>اشارة</w:t>
      </w:r>
      <w:bookmarkEnd w:id="2324"/>
    </w:p>
    <w:p>
      <w:pPr>
        <w:pStyle w:val="BookText"/>
      </w:pPr>
      <w:r>
        <w:rPr>
          <w:rStyle w:val="FootnoteReference"/>
        </w:rPr>
        <w:footnoteReference w:id="3245"/>
      </w:r>
      <w:r>
        <w:rPr>
          <w:rFonts w:ascii="Amiri" w:hAnsi="Amiri" w:eastAsia="Amiri" w:cs="Amiri"/>
          <w:lang w:bidi="ar-SA"/>
          <w:color w:val="111111"/>
          <w:sz w:val="28"/>
          <w:szCs w:val="28"/>
          <w:rtl/>
        </w:rPr>
        <w:t xml:space="preserve">3 بَابُ أَنَّهُ یُجْزِی إِبَانَةُ مُسَمَّی الظُّفُرِ أَوِ الشَّعْرِ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5" w:name="_Toc1783"/>
      <w:r>
        <w:t>[رقم الحدیث الکلی: 18322 - رقم الحدیث الباب: 1]</w:t>
      </w:r>
      <w:bookmarkEnd w:id="2325"/>
    </w:p>
    <w:p>
      <w:pPr>
        <w:pStyle w:val="BookText"/>
      </w:pPr>
      <w:r>
        <w:rPr>
          <w:rFonts w:ascii="Times New Roman" w:hAnsi="Times New Roman" w:eastAsia="Times New Roman" w:cs="Times New Roman"/>
          <w:lang w:val="en-US" w:bidi="en-US"/>
          <w:color w:val="111111"/>
          <w:sz w:val="28"/>
          <w:szCs w:val="28"/>
          <w:rtl/>
        </w:rPr>
        <w:t xml:space="preserve">18322- 1- </w:t>
      </w:r>
      <w:r>
        <w:rPr>
          <w:rStyle w:val="FootnoteReference"/>
        </w:rPr>
        <w:footnoteReference w:id="3246"/>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507</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0" w:name="pg14670_158539"/>
    <w:bookmarkEnd w:id="490"/>
    <w:p>
      <w:pPr>
        <w:pStyle w:val="BookText"/>
      </w:pPr>
      <w:r>
        <w:rPr>
          <w:rFonts w:ascii="Amiri" w:hAnsi="Amiri" w:eastAsia="Amiri" w:cs="Amiri"/>
          <w:lang w:bidi="ar-SA"/>
          <w:color w:val="111111"/>
          <w:sz w:val="28"/>
          <w:szCs w:val="28"/>
          <w:rtl/>
        </w:rPr>
        <w:t xml:space="preserve">ابْنِ أَبِی عُمَیْرٍ عَنْ جَمِیلِ بْنِ دَرَّاجٍ وَ حَفْصِ بْنِ الْبَخْتَرِیِّ وَ غَیْرِهِمَا عَنْ أَبِی عَبْدِ اللَّهِ ع فِی مُحْرِمٍ یُقَصِّرُ مِنْ بَعْضٍ وَ لَا یُقَصِّرُ مِنْ بَعْضٍ قَالَ یُجْزِیهِ.</w:t>
      </w:r>
    </w:p>
    <w:p>
      <w:pPr>
        <w:pStyle w:val="BookText"/>
      </w:pPr>
      <w:r>
        <w:rPr>
          <w:rFonts w:ascii="Amiri" w:hAnsi="Amiri" w:eastAsia="Amiri" w:cs="Amiri"/>
          <w:lang w:bidi="ar-SA"/>
          <w:color w:val="111111"/>
          <w:sz w:val="28"/>
          <w:szCs w:val="28"/>
          <w:rtl/>
        </w:rPr>
        <w:t xml:space="preserve">وَ رَوَاهُ الصَّدُوقُ بِإِسْنَادِهِ عَنْ حَفْصٍ وَ جَمِیلٍ وَ غَیْرِهِمَا مِثْلَهُ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حَفْصِ بْنِ الْبَخْتَرِیِّ : حضرت صادق علیه السلام درمورد محرمی که فقط بعضی ازناخنهای خود را کوتاه کرده بود فرمودند : کفایت می کند .</w:t>
      </w:r>
    </w:p>
    <w:p>
      <w:pPr>
        <w:pStyle w:val="Heading5"/>
      </w:pPr>
      <w:bookmarkStart w:id="2326" w:name="_Toc1784"/>
      <w:r>
        <w:t>[رقم الحدیث الکلی: 18323 - رقم الحدیث الباب: 2]</w:t>
      </w:r>
      <w:bookmarkEnd w:id="2326"/>
    </w:p>
    <w:p>
      <w:pPr>
        <w:pStyle w:val="BookText"/>
      </w:pPr>
      <w:r>
        <w:rPr>
          <w:rFonts w:ascii="Times New Roman" w:hAnsi="Times New Roman" w:eastAsia="Times New Roman" w:cs="Times New Roman"/>
          <w:lang w:val="en-US" w:bidi="en-US"/>
          <w:color w:val="111111"/>
          <w:sz w:val="28"/>
          <w:szCs w:val="28"/>
          <w:rtl/>
        </w:rPr>
        <w:t xml:space="preserve">18323- 2- </w:t>
      </w:r>
      <w:r>
        <w:rPr>
          <w:rStyle w:val="FootnoteReference"/>
        </w:rPr>
        <w:footnoteReference w:id="3248"/>
      </w:r>
      <w:r>
        <w:rPr>
          <w:rFonts w:ascii="Amiri" w:hAnsi="Amiri" w:eastAsia="Amiri" w:cs="Amiri"/>
          <w:lang w:bidi="ar-SA"/>
          <w:color w:val="111111"/>
          <w:sz w:val="28"/>
          <w:szCs w:val="28"/>
          <w:rtl/>
        </w:rPr>
        <w:t xml:space="preserve">وَ عَنْهُ عَنْ أَبِیهِ عَنِ ابْنِ أَبِی عُمَیْرٍ عَنْ حَمَّادِ بْنِ عُثْمَانَ عَنِ الْحَلَبِیِّ قَالَ: قُلْتُ لِأَبِی عَبْدِ اللَّهِ ع جُعِلْتُ فِدَاکَ إِنِّی لَمَّا قَضَیْتُ نُسُکِی لِلْعُمْرَةِ أَتَیْتُ أَهْلِی وَ لَمْ أُقَصِّرْ قَالَ عَلَیْکَ بَدَنَةٌ قَالَ قُلْتُ: إِنِّی لَمَّا أَرَدْتُ ذَلِکَ مِنْهَا وَ لَمْ تَکُنْ قَصَّرَتْ امْتَنَعَتْ فَلَمَّا غَلَبْتُهَا قَرَضَتْ بَعْضَ شَعْرِهَا بِأَسْنَانِهَا فَقَالَ رَحِمَهَا اللَّهُ کَانَتْ أَفْقَهَ مِنْکَ عَلَیْکَ بَدَنَةٌ وَ لَیْسَ عَلَیْهَا شَیْ‌ءٌ.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49"/>
      </w:r>
    </w:p>
    <w:p>
      <w:pPr>
        <w:pStyle w:val="BookText"/>
      </w:pPr>
      <w:r>
        <w:rPr>
          <w:rFonts w:ascii="Amiri" w:hAnsi="Amiri" w:eastAsia="Amiri" w:cs="Amiri"/>
          <w:lang w:bidi="ar-SA"/>
          <w:color w:val="111111"/>
          <w:sz w:val="28"/>
          <w:szCs w:val="28"/>
          <w:rtl/>
        </w:rPr>
        <w:t xml:space="preserve">وَ رَوَاهُ الصَّدُوقُ بِإِسْنَادِهِ عَنْ حَمَّادِ بْنِ عُثْمَانَ قَالَ: قَالَ رَجُلٌ لِأَبِی عَبْدِ اللَّهِ ع وَ ذَکَرَ مِثْلَهُ </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می‌کند که:</w:t>
      </w:r>
    </w:p>
    <w:p>
      <w:pPr>
        <w:pStyle w:val="BookText"/>
      </w:pPr>
      <w:r>
        <w:rPr>
          <w:rFonts w:ascii="IRNazanin" w:hAnsi="IRNazanin" w:eastAsia="IRNazanin" w:cs="IRNazanin"/>
          <w:lang w:bidi="fa-IR"/>
          <w:color w:val="111111"/>
          <w:sz w:val="28"/>
          <w:szCs w:val="28"/>
          <w:rtl/>
        </w:rPr>
        <w:t xml:space="preserve">«به امام صادق (علیه‌السلام) گفتم: فدایت شوم، وقتی مناسک عمره‌ام را به جا آوردم، به خانواده‌ام نزدیک شدم و کوتاه نکردم (موهایم را کوتاه نکردم). امام فرمود: بر عهده‌ات قربانی (یک شتر) است. گفتم: وقتی می‌خواستم این کار را انجام دهم، او (همسرم) که هنوز کوتاه نکرده بود، امتناع کرد. وقتی او را مجبور کردم، با دندان‌هایش مقداری از موهایش را برید. امام فرمود: خدا او را رحمت کند، او از تو فقیه‌تر بود. بر تو قربانی (یک شتر) واجب است و بر او چیزی واجب نیست.»</w:t>
      </w:r>
    </w:p>
    <w:p>
      <w:pPr>
        <w:pStyle w:val="Heading5"/>
      </w:pPr>
      <w:bookmarkStart w:id="2327" w:name="_Toc1785"/>
      <w:r>
        <w:t>[رقم الحدیث الکلی: 18324 - رقم الحدیث الباب: 3]</w:t>
      </w:r>
      <w:bookmarkEnd w:id="2327"/>
    </w:p>
    <w:p>
      <w:pPr>
        <w:pStyle w:val="BookText"/>
      </w:pPr>
      <w:r>
        <w:rPr>
          <w:rFonts w:ascii="Times New Roman" w:hAnsi="Times New Roman" w:eastAsia="Times New Roman" w:cs="Times New Roman"/>
          <w:lang w:val="en-US" w:bidi="en-US"/>
          <w:color w:val="111111"/>
          <w:sz w:val="28"/>
          <w:szCs w:val="28"/>
          <w:rtl/>
        </w:rPr>
        <w:t xml:space="preserve">18324- 3- </w:t>
      </w:r>
      <w:r>
        <w:rPr>
          <w:rStyle w:val="FootnoteReference"/>
        </w:rPr>
        <w:footnoteReference w:id="3251"/>
      </w:r>
      <w:r>
        <w:rPr>
          <w:rFonts w:ascii="Amiri" w:hAnsi="Amiri" w:eastAsia="Amiri" w:cs="Amiri"/>
          <w:lang w:bidi="ar-SA"/>
          <w:color w:val="111111"/>
          <w:sz w:val="28"/>
          <w:szCs w:val="28"/>
          <w:rtl/>
        </w:rPr>
        <w:t xml:space="preserve">مُحَمَّدُ بْنُ الْحَسَنِ بِإِسْنَادِهِ عَنْ أَحْمَدَ بْنِ مُحَمَّدِ بْنِ عِیسَی عَنِ ابْنِ أَبِی عُمَیْرٍ عَنْ بَعْضِ أَصْحَابِنَا عَنْ أَبِی عَبْدِ اللَّهِ ع قَالَ: تُقَصِّرُ الْمَرْأَةُ مِنْ شَعْرِهَا لِعُمْرَتِهَا مِقْدَارَ الْأَنْمُلَةِ.</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3252"/>
      </w:r>
    </w:p>
    <w:p>
      <w:pPr>
        <w:pStyle w:val="BookText"/>
      </w:pPr>
      <w:r>
        <w:rPr>
          <w:rFonts w:ascii="IRNazanin" w:hAnsi="IRNazanin" w:eastAsia="IRNazanin" w:cs="IRNazanin"/>
          <w:lang w:bidi="fa-IR"/>
          <w:color w:val="111111"/>
          <w:sz w:val="28"/>
          <w:szCs w:val="28"/>
          <w:rtl/>
        </w:rPr>
        <w:t xml:space="preserve">ص: 508</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1" w:name="pg14670_158540"/>
    <w:bookmarkEnd w:id="491"/>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زن برای محل شدن ازعمره به اندازه یک بند انگشت ازموی خود را کوتاه کند .</w:t>
      </w:r>
    </w:p>
    <w:p>
      <w:pPr>
        <w:pStyle w:val="Heading5"/>
      </w:pPr>
      <w:bookmarkStart w:id="2328" w:name="_Toc1786"/>
      <w:r>
        <w:t>[رقم الحدیث الکلی: 18325 - رقم الحدیث الباب: 4]</w:t>
      </w:r>
      <w:bookmarkEnd w:id="2328"/>
    </w:p>
    <w:p>
      <w:pPr>
        <w:pStyle w:val="BookText"/>
      </w:pPr>
      <w:r>
        <w:rPr>
          <w:rFonts w:ascii="Times New Roman" w:hAnsi="Times New Roman" w:eastAsia="Times New Roman" w:cs="Times New Roman"/>
          <w:lang w:val="en-US" w:bidi="en-US"/>
          <w:color w:val="111111"/>
          <w:sz w:val="28"/>
          <w:szCs w:val="28"/>
          <w:rtl/>
        </w:rPr>
        <w:t xml:space="preserve">18325- 4- </w:t>
      </w:r>
      <w:r>
        <w:rPr>
          <w:rStyle w:val="FootnoteReference"/>
        </w:rPr>
        <w:footnoteReference w:id="3254"/>
      </w:r>
      <w:r>
        <w:rPr>
          <w:rFonts w:ascii="Amiri" w:hAnsi="Amiri" w:eastAsia="Amiri" w:cs="Amiri"/>
          <w:lang w:bidi="ar-SA"/>
          <w:color w:val="111111"/>
          <w:sz w:val="28"/>
          <w:szCs w:val="28"/>
          <w:rtl/>
        </w:rPr>
        <w:t xml:space="preserve">وَ بِإِسْنَادِهِ عَنِ الْحُسَیْنِ بْنِ سَعِیدٍ عَنْ مُحَمَّدِ بْنِ سِنَانٍ عَنْ عَبْدِ اللَّهِ بْنِ مُسْکَانَ عَنْ مُحَمَّدٍ الْحَلَبِیِّ قَالَ: سَأَلْتُ أَبَا عَبْدِ اللَّهِ ع عَنِ امْرَأَةٍ مُتَمَتِّعَةٍ عَاجَلَهَا زَوْجُهَا قَبْلَ أَنْ تُقَصِّرَ فَلَمَّا تَخَوَّفَتْ أَنْ یَغْلِبَهَا أَهْوَتْ إِلَی قُرُونِهَا فَقَرَضَتْ مِنْهَا بِأَسْنَانِهَا وَ قَرَضَتْ بِأَظَافِیرِهَا هَلْ عَلَیْهَا شَیْ‌ءٌ قَالَ لَا لَیْسَ کُلُّ أَحَدٍ یَجِدُ الْمَقَارِیضَ.</w:t>
      </w:r>
    </w:p>
    <w:p>
      <w:pPr>
        <w:pStyle w:val="BookText"/>
      </w:pPr>
      <w:r>
        <w:rPr>
          <w:rFonts w:ascii="Amiri" w:hAnsi="Amiri" w:eastAsia="Amiri" w:cs="Amiri"/>
          <w:lang w:bidi="ar-SA"/>
          <w:color w:val="111111"/>
          <w:sz w:val="28"/>
          <w:szCs w:val="28"/>
          <w:rtl/>
        </w:rPr>
        <w:t xml:space="preserve">وَ بِإِسْنَادِهِ عَنْ مُحَمَّدِ بْنِ سِنَانٍ مِثْلَهُ </w:t>
      </w:r>
      <w:r>
        <w:rPr>
          <w:rStyle w:val="FootnoteReference"/>
        </w:rPr>
        <w:footnoteReference w:id="3255"/>
      </w:r>
      <w:r>
        <w:rPr>
          <w:rFonts w:ascii="Amiri" w:hAnsi="Amiri" w:eastAsia="Amiri" w:cs="Amiri"/>
          <w:lang w:bidi="ar-SA"/>
          <w:color w:val="111111"/>
          <w:sz w:val="28"/>
          <w:szCs w:val="28"/>
          <w:rtl/>
        </w:rPr>
        <w:t xml:space="preserve">أَقُولُ: وَ یَأْتِی مَا یَدُلُّ عَلَی ذَلِکَ هُنَا </w:t>
      </w:r>
      <w:r>
        <w:rPr>
          <w:rStyle w:val="FootnoteReference"/>
        </w:rPr>
        <w:footnoteReference w:id="3256"/>
      </w:r>
      <w:r>
        <w:rPr>
          <w:rFonts w:ascii="Amiri" w:hAnsi="Amiri" w:eastAsia="Amiri" w:cs="Amiri"/>
          <w:lang w:bidi="ar-SA"/>
          <w:color w:val="111111"/>
          <w:sz w:val="28"/>
          <w:szCs w:val="28"/>
          <w:rtl/>
        </w:rPr>
        <w:t xml:space="preserve">وَ فِی الْحَلْقِ </w:t>
      </w:r>
      <w:r>
        <w:rPr>
          <w:rStyle w:val="FootnoteReference"/>
        </w:rPr>
        <w:footnoteReference w:id="3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نقل می‌کند که:</w:t>
      </w:r>
    </w:p>
    <w:p>
      <w:pPr>
        <w:pStyle w:val="BookText"/>
      </w:pPr>
      <w:r>
        <w:rPr>
          <w:rFonts w:ascii="IRNazanin" w:hAnsi="IRNazanin" w:eastAsia="IRNazanin" w:cs="IRNazanin"/>
          <w:lang w:bidi="fa-IR"/>
          <w:color w:val="111111"/>
          <w:sz w:val="28"/>
          <w:szCs w:val="28"/>
          <w:rtl/>
        </w:rPr>
        <w:t xml:space="preserve">«از امام صادق (علیه‌السلام) درباره زنی که در حال تمتع بود و شوهرش قبل از اینکه او کوتاه کند (موهایش را کوتاه کند) به او نزدیک شد، پرسیدم. وقتی او (زن) ترسید که نتواند مقاومت کند، به سوی موهایش رفت و مقداری از آن‌ها را با دندان‌هایش و مقداری را با ناخن‌هایش کوتاه کرد. آیا بر او چیزی (کفاره یا گناه) واجب است؟ امام فرمود: نه، زیرا هر کسی قیچی پیدا نمی‌کند.»</w:t>
      </w:r>
    </w:p>
    <w:p>
      <w:pPr>
        <w:pStyle w:val="Heading4"/>
      </w:pPr>
      <w:bookmarkStart w:id="2329" w:name="_Toc1787"/>
      <w:r>
        <w:t>4- بَابُ وُجُوبِ التَّقْصِیرِ فِی عُمْرَةِ التَّمَتُّعِ وَ عَدَمِ جَوَازِ الْحَلْقِ فَإِنْ حَلَقَ عَمْداً لَزِمَهُ دَمٌ وَ إِنْ کَانَ نَاسِیاً أَوْ جَاهِلًا لَمْ یَلْزَمْهُ شَیْ‌ءٌ</w:t>
      </w:r>
      <w:bookmarkEnd w:id="2329"/>
    </w:p>
    <w:p>
      <w:pPr>
        <w:pStyle w:val="Heading5"/>
      </w:pPr>
      <w:bookmarkStart w:id="2330" w:name="_Toc1788"/>
      <w:r>
        <w:t>اشارة</w:t>
      </w:r>
      <w:bookmarkEnd w:id="2330"/>
    </w:p>
    <w:p>
      <w:pPr>
        <w:pStyle w:val="BookText"/>
      </w:pPr>
      <w:r>
        <w:rPr>
          <w:rStyle w:val="FootnoteReference"/>
        </w:rPr>
        <w:footnoteReference w:id="3258"/>
      </w:r>
      <w:r>
        <w:rPr>
          <w:rFonts w:ascii="Amiri" w:hAnsi="Amiri" w:eastAsia="Amiri" w:cs="Amiri"/>
          <w:lang w:bidi="ar-SA"/>
          <w:color w:val="111111"/>
          <w:sz w:val="28"/>
          <w:szCs w:val="28"/>
          <w:rtl/>
        </w:rPr>
        <w:t xml:space="preserve">4 بَابُ وُجُوبِ التَّقْصِیرِ فِی عُمْرَةِ التَّمَتُّعِ وَ عَدَمِ جَوَازِ الْحَلْقِ فَإِنْ حَلَقَ عَمْداً لَزِمَهُ دَمٌ وَ إِنْ کَانَ نَاسِیاً أَوْ جَاهِلًا لَمْ یَلْزَمْهُ 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1" w:name="_Toc1789"/>
      <w:r>
        <w:t>[رقم الحدیث الکلی: 18326 - رقم الحدیث الباب: 1]</w:t>
      </w:r>
      <w:bookmarkEnd w:id="2331"/>
    </w:p>
    <w:p>
      <w:pPr>
        <w:pStyle w:val="BookText"/>
      </w:pPr>
      <w:r>
        <w:rPr>
          <w:rFonts w:ascii="Times New Roman" w:hAnsi="Times New Roman" w:eastAsia="Times New Roman" w:cs="Times New Roman"/>
          <w:lang w:val="en-US" w:bidi="en-US"/>
          <w:color w:val="111111"/>
          <w:sz w:val="28"/>
          <w:szCs w:val="28"/>
          <w:rtl/>
        </w:rPr>
        <w:t xml:space="preserve">18326- 1- </w:t>
      </w:r>
      <w:r>
        <w:rPr>
          <w:rStyle w:val="FootnoteReference"/>
        </w:rPr>
        <w:footnoteReference w:id="3259"/>
      </w:r>
      <w:r>
        <w:rPr>
          <w:rFonts w:ascii="Amiri" w:hAnsi="Amiri" w:eastAsia="Amiri" w:cs="Amiri"/>
          <w:lang w:bidi="ar-SA"/>
          <w:color w:val="111111"/>
          <w:sz w:val="28"/>
          <w:szCs w:val="28"/>
          <w:rtl/>
        </w:rPr>
        <w:t xml:space="preserve">مُحَمَّدُ بْنُ الْحَسَنِ بِإِسْنَادِهِ عَنْ یَعْقُوبَ بْنِ یَزِیدَ عَنِ ابْنِ أَبِی عُمَیْرٍ عَنْ جَمِیلٍ عَنْ بَعْضِ أَصْحَابِهِ عَنْ أَحَدِهِمَا ع فِی مُتَمَتِّعٍ حَلَقَ رَأْسَهُ فَقَالَ إِنْ کَانَ نَاسِیاً أَوْ جَاهِلًا فَلَیْسَ عَلَیْهِ شَیْ‌ءٌ وَ إِنْ کَانَ مُتَمَتِّعاً فِی أَوَّلِ شُهُورِ الْحَجِّ- فَلَیْسَ عَلَیْهِ إِذَا کَانَ قَدْ أَعْفَاهُ شَهْراً.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یکی از اصحاب (امام) از یکی از آن دو امام (امام باقر یا امام صادق) نقل کرده است که در مورد فردی که در حال تمتع بود و سرش را تراشید، فرمود:</w:t>
      </w:r>
    </w:p>
    <w:p>
      <w:pPr>
        <w:pStyle w:val="BookText"/>
      </w:pPr>
      <w:r>
        <w:rPr>
          <w:rFonts w:ascii="IRNazanin" w:hAnsi="IRNazanin" w:eastAsia="IRNazanin" w:cs="IRNazanin"/>
          <w:lang w:bidi="fa-IR"/>
          <w:color w:val="111111"/>
          <w:sz w:val="28"/>
          <w:szCs w:val="28"/>
          <w:rtl/>
        </w:rPr>
        <w:t xml:space="preserve">«اگر (این کار را) از روی فراموشی یا نادانی انجام داده باشد، بر او چیزی (کفاره یا گناهی) نیست. و اگر در ابتدای ماه‌های حج تمتع کرده باشد، بر او چیزی نیست به شرطی که (موهایش را) به مدت یک ماه نگه داشته باشد.»</w:t>
      </w:r>
    </w:p>
    <w:p>
      <w:pPr>
        <w:pStyle w:val="BookText"/>
      </w:pPr>
      <w:r>
        <w:rPr>
          <w:rFonts w:ascii="IRNazanin" w:hAnsi="IRNazanin" w:eastAsia="IRNazanin" w:cs="IRNazanin"/>
          <w:lang w:bidi="fa-IR"/>
          <w:color w:val="111111"/>
          <w:sz w:val="28"/>
          <w:szCs w:val="28"/>
          <w:rtl/>
        </w:rPr>
        <w:t xml:space="preserve">ص: 509</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2" w:name="pg14670_158541"/>
    <w:bookmarkEnd w:id="492"/>
    <w:p>
      <w:pPr>
        <w:pStyle w:val="Heading5"/>
      </w:pPr>
      <w:bookmarkStart w:id="2332" w:name="_Toc1790"/>
      <w:r>
        <w:t>[رقم الحدیث الکلی: 18327 - رقم الحدیث الباب: 2]</w:t>
      </w:r>
      <w:bookmarkEnd w:id="2332"/>
    </w:p>
    <w:p>
      <w:pPr>
        <w:pStyle w:val="BookText"/>
      </w:pPr>
      <w:r>
        <w:rPr>
          <w:rFonts w:ascii="Times New Roman" w:hAnsi="Times New Roman" w:eastAsia="Times New Roman" w:cs="Times New Roman"/>
          <w:lang w:val="en-US" w:bidi="en-US"/>
          <w:color w:val="111111"/>
          <w:sz w:val="28"/>
          <w:szCs w:val="28"/>
          <w:rtl/>
        </w:rPr>
        <w:t xml:space="preserve">18327- 2- </w:t>
      </w:r>
      <w:r>
        <w:rPr>
          <w:rStyle w:val="FootnoteReference"/>
        </w:rPr>
        <w:footnoteReference w:id="3260"/>
      </w:r>
      <w:r>
        <w:rPr>
          <w:rFonts w:ascii="Amiri" w:hAnsi="Amiri" w:eastAsia="Amiri" w:cs="Amiri"/>
          <w:lang w:bidi="ar-SA"/>
          <w:color w:val="111111"/>
          <w:sz w:val="28"/>
          <w:szCs w:val="28"/>
          <w:rtl/>
        </w:rPr>
        <w:t xml:space="preserve">وَ بِإِسْنَادِهِ عَنْ مُوسَی بْنِ الْقَاسِمِ عَنْ صَفْوَانَ بْنِ یَحْیَی عَنْ مُعَاوِیَةَ بْنِ عَمَّارٍ عَنْ أَبِی عَبْدِ اللَّهِ ع فِی حَدِیثٍ قَالَ: وَ لَیْسَ فِی الْمُتْعَةِ إِلَّا التَّقْصِیرُ.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که در حدیثی فرمود:</w:t>
      </w:r>
    </w:p>
    <w:p>
      <w:pPr>
        <w:pStyle w:val="BookText"/>
      </w:pPr>
      <w:r>
        <w:rPr>
          <w:rFonts w:ascii="IRNazanin" w:hAnsi="IRNazanin" w:eastAsia="IRNazanin" w:cs="IRNazanin"/>
          <w:lang w:bidi="fa-IR"/>
          <w:color w:val="111111"/>
          <w:sz w:val="28"/>
          <w:szCs w:val="28"/>
          <w:rtl/>
        </w:rPr>
        <w:t xml:space="preserve">«در حج تمتع، تنها چیزی که لازم است، کوتاه کردن مو (تقصیر) است.»</w:t>
      </w:r>
    </w:p>
    <w:p>
      <w:pPr>
        <w:pStyle w:val="Heading5"/>
      </w:pPr>
      <w:bookmarkStart w:id="2333" w:name="_Toc1791"/>
      <w:r>
        <w:t>[رقم الحدیث الکلی: 18328 - رقم الحدیث الباب: 3]</w:t>
      </w:r>
      <w:bookmarkEnd w:id="2333"/>
    </w:p>
    <w:p>
      <w:pPr>
        <w:pStyle w:val="BookText"/>
      </w:pPr>
      <w:r>
        <w:rPr>
          <w:rFonts w:ascii="Times New Roman" w:hAnsi="Times New Roman" w:eastAsia="Times New Roman" w:cs="Times New Roman"/>
          <w:lang w:val="en-US" w:bidi="en-US"/>
          <w:color w:val="111111"/>
          <w:sz w:val="28"/>
          <w:szCs w:val="28"/>
          <w:rtl/>
        </w:rPr>
        <w:t xml:space="preserve">18328- 3- </w:t>
      </w:r>
      <w:r>
        <w:rPr>
          <w:rStyle w:val="FootnoteReference"/>
        </w:rPr>
        <w:footnoteReference w:id="3261"/>
      </w:r>
      <w:r>
        <w:rPr>
          <w:rFonts w:ascii="Amiri" w:hAnsi="Amiri" w:eastAsia="Amiri" w:cs="Amiri"/>
          <w:lang w:bidi="ar-SA"/>
          <w:color w:val="111111"/>
          <w:sz w:val="28"/>
          <w:szCs w:val="28"/>
          <w:rtl/>
        </w:rPr>
        <w:t xml:space="preserve">وَ بِإِسْنَادِهِ عَنِ الْحُسَیْنِ بْنِ سَعِیدٍ عَنْ مُحَمَّدِ بْنِ سِنَانٍ عَنْ عَبْدِ اللَّهِ بْنِ مُسْکَانَ عَنْ إِسْحَاقَ بْنِ عَمَّارٍ عَنْ أَبِی بَصِیرٍ قَالَ: سَأَلْتُ أَبَا عَبْدِ اللَّهِ ع الْمُتَمَتِّعُ أَرَادَ أَنْ یُقَصِّرَ فَحَلَقَ رَأْسَهُ قَالَ عَلَیْهِ دَمٌ یُهَرِیقُهُ فَإِذَا کَانَ یَوْمُ النَّحْرِ- أَمَرَّ الْمُوسَی عَلَی رَأْسِهِ حِینَ یُرِیدُ أَنْ یَحْلِقَ.</w:t>
      </w:r>
    </w:p>
    <w:p>
      <w:pPr>
        <w:pStyle w:val="BookText"/>
      </w:pPr>
      <w:r>
        <w:rPr>
          <w:rFonts w:ascii="Amiri" w:hAnsi="Amiri" w:eastAsia="Amiri" w:cs="Amiri"/>
          <w:lang w:bidi="ar-SA"/>
          <w:color w:val="111111"/>
          <w:sz w:val="28"/>
          <w:szCs w:val="28"/>
          <w:rtl/>
        </w:rPr>
        <w:t xml:space="preserve">مُحَمَّدُ بْنُ عَلِیِّ بْنِ الْحُسَیْنِ بِإِسْنَادِهِ عَنْ أَبِی بَصِیرٍ مِثْلَهُ </w:t>
      </w:r>
      <w:r>
        <w:rPr>
          <w:rStyle w:val="FootnoteReference"/>
        </w:rPr>
        <w:footnoteReference w:id="3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می‌گوید:</w:t>
      </w:r>
    </w:p>
    <w:p>
      <w:pPr>
        <w:pStyle w:val="BookText"/>
      </w:pPr>
      <w:r>
        <w:rPr>
          <w:rFonts w:ascii="IRNazanin" w:hAnsi="IRNazanin" w:eastAsia="IRNazanin" w:cs="IRNazanin"/>
          <w:lang w:bidi="fa-IR"/>
          <w:color w:val="111111"/>
          <w:sz w:val="28"/>
          <w:szCs w:val="28"/>
          <w:rtl/>
        </w:rPr>
        <w:t xml:space="preserve">«از امام صادق (علیه‌السلام) پرسیدم که اگر شخصی در حال تمتع قصد داشت موی خود را کوتاه کند، ولی به جای آن سرش را تراشید، چه حکمی دارد؟ امام فرمود: بر او واجب است که خون (قربانی) بریزد. و هنگامی که روز عید قربان فرا می‌رسد، باید تیغ را بر سر خود بکشد زمانی که قصد تراشیدن سرش را دارد.»</w:t>
      </w:r>
    </w:p>
    <w:p>
      <w:pPr>
        <w:pStyle w:val="Heading5"/>
      </w:pPr>
      <w:bookmarkStart w:id="2334" w:name="_Toc1792"/>
      <w:r>
        <w:t>[رقم الحدیث الکلی: 18329 - رقم الحدیث الباب: 4]</w:t>
      </w:r>
      <w:bookmarkEnd w:id="2334"/>
    </w:p>
    <w:p>
      <w:pPr>
        <w:pStyle w:val="BookText"/>
      </w:pPr>
      <w:r>
        <w:rPr>
          <w:rFonts w:ascii="Times New Roman" w:hAnsi="Times New Roman" w:eastAsia="Times New Roman" w:cs="Times New Roman"/>
          <w:lang w:val="en-US" w:bidi="en-US"/>
          <w:color w:val="111111"/>
          <w:sz w:val="28"/>
          <w:szCs w:val="28"/>
          <w:rtl/>
        </w:rPr>
        <w:t xml:space="preserve">18329- 4- </w:t>
      </w:r>
      <w:r>
        <w:rPr>
          <w:rStyle w:val="FootnoteReference"/>
        </w:rPr>
        <w:footnoteReference w:id="3263"/>
      </w:r>
      <w:r>
        <w:rPr>
          <w:rFonts w:ascii="Amiri" w:hAnsi="Amiri" w:eastAsia="Amiri" w:cs="Amiri"/>
          <w:lang w:bidi="ar-SA"/>
          <w:color w:val="111111"/>
          <w:sz w:val="28"/>
          <w:szCs w:val="28"/>
          <w:rtl/>
        </w:rPr>
        <w:t xml:space="preserve">وَ بِإِسْنَادِهِ عَنْ عَبْدِ اللَّهِ بْنِ سِنَانٍ أَنَّهُ سَأَلَ أَبَا عَبْدِ اللَّهِ ع عَنْ رَجُلٍ عَقَصَ رَأْسَهُ </w:t>
      </w:r>
      <w:r>
        <w:rPr>
          <w:rStyle w:val="FootnoteReference"/>
        </w:rPr>
        <w:footnoteReference w:id="3264"/>
      </w:r>
      <w:r>
        <w:rPr>
          <w:rFonts w:ascii="Amiri" w:hAnsi="Amiri" w:eastAsia="Amiri" w:cs="Amiri"/>
          <w:lang w:bidi="ar-SA"/>
          <w:color w:val="111111"/>
          <w:sz w:val="28"/>
          <w:szCs w:val="28"/>
          <w:rtl/>
        </w:rPr>
        <w:t xml:space="preserve">وَ هُوَ مُتَمَتِّعٌ فَقَدِمَ مَکَّةَ فَقَضَی نُسُکَهُ وَ حَلَّ عِقَاصَ رَأْسِهِ وَ قَصَّرَ وَ ادَّهَنَ وَ أَحَلَّ قَالَ عَلَیْهِ دَمُ شَاةٍ.</w:t>
      </w:r>
    </w:p>
    <w:p>
      <w:pPr>
        <w:pStyle w:val="BookText"/>
      </w:pPr>
      <w:r>
        <w:rPr>
          <w:rFonts w:ascii="Amiri" w:hAnsi="Amiri" w:eastAsia="Amiri" w:cs="Amiri"/>
          <w:lang w:bidi="ar-SA"/>
          <w:color w:val="111111"/>
          <w:sz w:val="28"/>
          <w:szCs w:val="28"/>
          <w:rtl/>
        </w:rPr>
        <w:t xml:space="preserve">أَقُولُ: التَّقْصِیرُ هُنَا مَحْمُولٌ عَلَی الْحَلْقِ قَبْلَ مَحَلِّهِ.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می‌کند که از امام صادق (علیه‌السلام) درباره مردی که موهایش را بسته بود (یا گیس کرده بود) و در حال احرام تمتع بود، پرسیدم. او به مکه آمد، مناسکش را انجام داد، و سپس گیسوی خود را باز کرد، موهایش را کوتاه کرد، روغن مالید و مُحِل شد (از احرام خارج شد). امام فرمود: بر او واجب است که قربانی یک گوسفند بدهد.</w:t>
      </w:r>
    </w:p>
    <w:p>
      <w:pPr>
        <w:pStyle w:val="BookText"/>
      </w:pPr>
      <w:r>
        <w:rPr>
          <w:rFonts w:ascii="IRNazanin" w:hAnsi="IRNazanin" w:eastAsia="IRNazanin" w:cs="IRNazanin"/>
          <w:lang w:bidi="fa-IR"/>
          <w:color w:val="111111"/>
          <w:sz w:val="28"/>
          <w:szCs w:val="28"/>
          <w:rtl/>
        </w:rPr>
        <w:t xml:space="preserve">می گویم : منظور از "تقصیر" در اینجا، تراشیدن سر قبل از زمان مقرر است.</w:t>
      </w:r>
    </w:p>
    <w:p>
      <w:pPr>
        <w:pStyle w:val="Heading5"/>
      </w:pPr>
      <w:bookmarkStart w:id="2335" w:name="_Toc1793"/>
      <w:r>
        <w:t>[رقم الحدیث الکلی: 18330 - رقم الحدیث الباب: 5]</w:t>
      </w:r>
      <w:bookmarkEnd w:id="2335"/>
    </w:p>
    <w:p>
      <w:pPr>
        <w:pStyle w:val="BookText"/>
      </w:pPr>
      <w:r>
        <w:rPr>
          <w:rFonts w:ascii="Times New Roman" w:hAnsi="Times New Roman" w:eastAsia="Times New Roman" w:cs="Times New Roman"/>
          <w:lang w:val="en-US" w:bidi="en-US"/>
          <w:color w:val="111111"/>
          <w:sz w:val="28"/>
          <w:szCs w:val="28"/>
          <w:rtl/>
        </w:rPr>
        <w:t xml:space="preserve">18330- 5- </w:t>
      </w:r>
      <w:r>
        <w:rPr>
          <w:rStyle w:val="FootnoteReference"/>
        </w:rPr>
        <w:footnoteReference w:id="3265"/>
      </w:r>
      <w:r>
        <w:rPr>
          <w:rFonts w:ascii="Amiri" w:hAnsi="Amiri" w:eastAsia="Amiri" w:cs="Amiri"/>
          <w:lang w:bidi="ar-SA"/>
          <w:color w:val="111111"/>
          <w:sz w:val="28"/>
          <w:szCs w:val="28"/>
          <w:rtl/>
        </w:rPr>
        <w:t xml:space="preserve">وَ بِإِسْنَادِهِ عَنْ جَمِیلِ بْنِ دَرَّاجٍ أَنَّهُ سَأَلَ أَبَا عَبْدِ اللَّهِ ع عَنْ مُتَمَتِّعٍ حَلَقَ رَأْسَهُ بِمَکَّةَ- قَالَ إِنْ کَانَ جَاهِلًا فَلَیْسَ عَلَیْهِ شَیْ‌ءٌ وَ إِنْ تَعَمَّدَ ذَلِکَ فِی أَوَّلِ شُهُورِ الْحَجِّ بِثَلَاثِینَ یَوْماً فَلَیْسَ عَلَیْهِ شَیْ‌ءٌ وَ إِنْ تَعَمَّدَ بَعْدَ الثَّلَاثِینَ یَوْماً </w:t>
      </w:r>
      <w:r>
        <w:rPr>
          <w:rStyle w:val="FootnoteReference"/>
        </w:rPr>
        <w:footnoteReference w:id="3266"/>
      </w:r>
      <w:r>
        <w:rPr>
          <w:rFonts w:ascii="Amiri" w:hAnsi="Amiri" w:eastAsia="Amiri" w:cs="Amiri"/>
          <w:lang w:bidi="ar-SA"/>
          <w:color w:val="111111"/>
          <w:sz w:val="28"/>
          <w:szCs w:val="28"/>
          <w:rtl/>
        </w:rPr>
        <w:t xml:space="preserve">الَّتِی یُوَفَّرُ فِیهَا الشَّعْرُ لِلْحَجِّ فَإِنَّ عَلَیْهِ دَماً یُهَرِیقُهُ.</w:t>
      </w:r>
    </w:p>
    <w:p>
      <w:pPr>
        <w:pStyle w:val="BookText"/>
      </w:pPr>
      <w:r>
        <w:rPr>
          <w:rFonts w:ascii="IRNazanin" w:hAnsi="IRNazanin" w:eastAsia="IRNazanin" w:cs="IRNazanin"/>
          <w:lang w:bidi="fa-IR"/>
          <w:color w:val="111111"/>
          <w:sz w:val="28"/>
          <w:szCs w:val="28"/>
          <w:rtl/>
        </w:rPr>
        <w:t xml:space="preserve">ص: 510</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3" w:name="pg14670_158542"/>
    <w:bookmarkEnd w:id="493"/>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حَدِیدٍ عَنْ جَمِیلِ بْنِ دَرَّاجٍ مِثْلَهُ </w:t>
      </w:r>
      <w:r>
        <w:rPr>
          <w:rStyle w:val="FootnoteReference"/>
        </w:rPr>
        <w:footnoteReference w:id="3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نقل می‌کند که:</w:t>
      </w:r>
    </w:p>
    <w:p>
      <w:pPr>
        <w:pStyle w:val="BookText"/>
      </w:pPr>
      <w:r>
        <w:rPr>
          <w:rFonts w:ascii="IRNazanin" w:hAnsi="IRNazanin" w:eastAsia="IRNazanin" w:cs="IRNazanin"/>
          <w:lang w:bidi="fa-IR"/>
          <w:color w:val="111111"/>
          <w:sz w:val="28"/>
          <w:szCs w:val="28"/>
          <w:rtl/>
        </w:rPr>
        <w:t xml:space="preserve">«از امام صادق (علیه‌السلام) درباره شخصی که در حال تمتع بود و در مکه سر خود را تراشید، پرسیدم. امام فرمود: اگر از روی نادانی (این کار را انجام داده باشد)، بر او چیزی (کفاره یا گناه) نیست. و اگر عمداً این کار را در ابتدای ماه‌های حج انجام داده باشد و سی روز از آن گذشته باشد، بر او چیزی نیست. اما اگر عمداً بعد از گذشت سی روز (از زمانی که موها برای حج نگه داشته می‌شوند) این کار را انجام داده باشد، بر او واجب است که قربانی (خون) بریزد.»</w:t>
      </w:r>
    </w:p>
    <w:p>
      <w:pPr>
        <w:pStyle w:val="Heading5"/>
      </w:pPr>
      <w:bookmarkStart w:id="2336" w:name="_Toc1794"/>
      <w:r>
        <w:t>[رقم الحدیث الکلی: 18331 - رقم الحدیث الباب: 6]</w:t>
      </w:r>
      <w:bookmarkEnd w:id="2336"/>
    </w:p>
    <w:p>
      <w:pPr>
        <w:pStyle w:val="BookText"/>
      </w:pPr>
      <w:r>
        <w:rPr>
          <w:rFonts w:ascii="Times New Roman" w:hAnsi="Times New Roman" w:eastAsia="Times New Roman" w:cs="Times New Roman"/>
          <w:lang w:val="en-US" w:bidi="en-US"/>
          <w:color w:val="111111"/>
          <w:sz w:val="28"/>
          <w:szCs w:val="28"/>
          <w:rtl/>
        </w:rPr>
        <w:t xml:space="preserve">18331- 6- </w:t>
      </w:r>
      <w:r>
        <w:rPr>
          <w:rStyle w:val="FootnoteReference"/>
        </w:rPr>
        <w:footnoteReference w:id="3268"/>
      </w:r>
      <w:r>
        <w:rPr>
          <w:rFonts w:ascii="Amiri" w:hAnsi="Amiri" w:eastAsia="Amiri" w:cs="Amiri"/>
          <w:lang w:bidi="ar-SA"/>
          <w:color w:val="111111"/>
          <w:sz w:val="28"/>
          <w:szCs w:val="28"/>
          <w:rtl/>
        </w:rPr>
        <w:t xml:space="preserve">قَالَ الْکُلَیْنِیُّ وَ فِی رِوَایَةٍ أُخْرَی إِذَا کَانَ یَوْمُ النَّحْرِ أَمَرَّ الْمُوسَی عَلَی رَأْسِهِ.</w:t>
      </w:r>
    </w:p>
    <w:p>
      <w:pPr>
        <w:pStyle w:val="BookText"/>
      </w:pPr>
      <w:r>
        <w:rPr>
          <w:rFonts w:ascii="Amiri" w:hAnsi="Amiri" w:eastAsia="Amiri" w:cs="Amiri"/>
          <w:lang w:bidi="ar-SA"/>
          <w:color w:val="111111"/>
          <w:sz w:val="28"/>
          <w:szCs w:val="28"/>
          <w:rtl/>
        </w:rPr>
        <w:t xml:space="preserve">وَ رَوَاهُ الشَّیْخُ بِإِسْنَادِهِ عَنْ مُحَمَّدِ بْنِ یَعْقُوبَ إِلَی قَوْلِهِ یُهَرِیقُهُ </w:t>
      </w:r>
      <w:r>
        <w:rPr>
          <w:rStyle w:val="FootnoteReference"/>
        </w:rPr>
        <w:footnoteReference w:id="32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در روایت دیگری آورده است: «هنگامی که روز عید قربان فرا می‌رسد، باید تیغ را بر سر خود بکشد (برای تراشیدن سر).»</w:t>
      </w:r>
    </w:p>
    <w:p>
      <w:pPr>
        <w:pStyle w:val="Heading4"/>
      </w:pPr>
      <w:bookmarkStart w:id="2337" w:name="_Toc1795"/>
      <w:r>
        <w:t>5- بَابُ أَنَّ الْمُعْتَمِرَ عُمْرَةً مُفْرَدَةً مُخَیَّرٌ بَیْنَ الْحَلْقِ وَ التَّقْصِیرِ إِنْ کَانَ رَجُلًا وَ یُسْتَحَبُّ لَهُ اخْتِیَارُ الْحَلْقِ وَ تَخْتَصُّ الْمَرْأَةُ بِالتَّقْصِیرِ</w:t>
      </w:r>
      <w:bookmarkEnd w:id="2337"/>
    </w:p>
    <w:p>
      <w:pPr>
        <w:pStyle w:val="Heading5"/>
      </w:pPr>
      <w:bookmarkStart w:id="2338" w:name="_Toc1796"/>
      <w:r>
        <w:t>اشارة</w:t>
      </w:r>
      <w:bookmarkEnd w:id="2338"/>
    </w:p>
    <w:p>
      <w:pPr>
        <w:pStyle w:val="BookText"/>
      </w:pPr>
      <w:r>
        <w:rPr>
          <w:rStyle w:val="FootnoteReference"/>
        </w:rPr>
        <w:footnoteReference w:id="3270"/>
      </w:r>
      <w:r>
        <w:rPr>
          <w:rFonts w:ascii="Amiri" w:hAnsi="Amiri" w:eastAsia="Amiri" w:cs="Amiri"/>
          <w:lang w:bidi="ar-SA"/>
          <w:color w:val="111111"/>
          <w:sz w:val="28"/>
          <w:szCs w:val="28"/>
          <w:rtl/>
        </w:rPr>
        <w:t xml:space="preserve">5 بَابُ أَنَّ الْمُعْتَمِرَ عُمْرَةً مُفْرَدَةً مُخَیَّرٌ بَیْنَ الْحَلْقِ وَ التَّقْصِیرِ إِنْ کَانَ رَجُلًا وَ یُسْتَحَبُّ لَهُ اخْتِیَارُ الْحَلْقِ وَ تَخْتَصُّ الْمَرْأَةُ بِالتَّقْصِیرِ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9" w:name="_Toc1797"/>
      <w:r>
        <w:t>[رقم الحدیث الکلی: 18332 - رقم الحدیث الباب: 1]</w:t>
      </w:r>
      <w:bookmarkEnd w:id="2339"/>
    </w:p>
    <w:p>
      <w:pPr>
        <w:pStyle w:val="BookText"/>
      </w:pPr>
      <w:r>
        <w:rPr>
          <w:rFonts w:ascii="Times New Roman" w:hAnsi="Times New Roman" w:eastAsia="Times New Roman" w:cs="Times New Roman"/>
          <w:lang w:val="en-US" w:bidi="en-US"/>
          <w:color w:val="111111"/>
          <w:sz w:val="28"/>
          <w:szCs w:val="28"/>
          <w:rtl/>
        </w:rPr>
        <w:t xml:space="preserve">18332- 1- </w:t>
      </w:r>
      <w:r>
        <w:rPr>
          <w:rStyle w:val="FootnoteReference"/>
        </w:rPr>
        <w:footnoteReference w:id="3271"/>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ع قَالَ: الْمُعْتَمِرُ عُمْرَةً مُفْرَدَةً إِذَا فَرَغَ مِنْ طَوَافِ الْفَرِیضَةِ وَ صَلَاةِ الرَّکْعَتَیْنِ خَلْفَ الْمَقَامِ- وَ السَّعْیِ بَیْنَ الصَّفَا وَ الْمَرْوَةِ حَلَقَ أَوْ قَصَّرَ وَ سَأَلْتُهُ عَنِ الْعُمْرَةِ الْمَبْتُولَةِ فِیهَا الْحَلْقُ قَالَ نَعَمْ وَ قَالَ إِنَّ رَسُولَ اللَّهِ ص قَالَ فِی الْعُمْرَةِ الْمَبْتُولَةِ- اللَّهُمَّ اغْفِرْ لِلْمُحَلِّقِینَ قِیلَ یَا رَسُولَ اللَّهِ- وَ لِلْمُقَصِّرِینَ قَالَ اللَّهُمَّ اغْفِرْ لِلْمُحَلِّقِینَ قِیلَ یَا رَسُولَ اللَّهِ وَ لِلْمُقَصِّرِینَ فَقَالَ وَ لِلْمُقَصِّرِینَ.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است: معتمر (کسی که عمره انجام می‌دهد) عمره مفرده (عمره‌ای که به‌تنهایی انجام می‌شود) هنگامی که از طواف واجب و نماز دو رکعتی پشت مقام (ابراهیم) و سعی بین صفا و مروه فارغ شد، سر می‌تراشد یا کوتاه می‌کند. و از او (امام صادق) درباره عمره مبتوله که در آن سر تراشیده می‌شود پرسیدم، فرمود بله. و فرمود رسول خدا (ص) درباره عمره مبتوله گفت: "خدایا، محلقین (کسانی که سر می‌تراشند) را بیامرز." گفته شد: ای رسول خدا، و برای مقصرین (کسانی که مو کوتاه می‌کنند)؟ فرمود: "خدایا، محلقین را بیامرز." دوباره گفته شد: ای رسول خدا، و برای مقصرین؟ پس فرمود: "و برای مقصرین</w:t>
      </w:r>
    </w:p>
    <w:p>
      <w:pPr>
        <w:pStyle w:val="Heading5"/>
      </w:pPr>
      <w:bookmarkStart w:id="2340" w:name="_Toc1798"/>
      <w:r>
        <w:t>[رقم الحدیث الکلی: 18333 - رقم الحدیث الباب: 2]</w:t>
      </w:r>
      <w:bookmarkEnd w:id="2340"/>
    </w:p>
    <w:p>
      <w:pPr>
        <w:pStyle w:val="BookText"/>
      </w:pPr>
      <w:r>
        <w:rPr>
          <w:rFonts w:ascii="Times New Roman" w:hAnsi="Times New Roman" w:eastAsia="Times New Roman" w:cs="Times New Roman"/>
          <w:lang w:val="en-US" w:bidi="en-US"/>
          <w:color w:val="111111"/>
          <w:sz w:val="28"/>
          <w:szCs w:val="28"/>
          <w:rtl/>
        </w:rPr>
        <w:t xml:space="preserve">18333- 2- </w:t>
      </w:r>
      <w:r>
        <w:rPr>
          <w:rStyle w:val="FootnoteReference"/>
        </w:rPr>
        <w:footnoteReference w:id="3272"/>
      </w:r>
      <w:r>
        <w:rPr>
          <w:rFonts w:ascii="Amiri" w:hAnsi="Amiri" w:eastAsia="Amiri" w:cs="Amiri"/>
          <w:lang w:bidi="ar-SA"/>
          <w:color w:val="111111"/>
          <w:sz w:val="28"/>
          <w:szCs w:val="28"/>
          <w:rtl/>
        </w:rPr>
        <w:t xml:space="preserve">وَ عَنْهُ عَنْ مُحَمَّدِ بْنِ أَبِی عُمَیْرٍ عَنْ حَمَّادٍ عَنِ الْحَلَبِیِ</w:t>
      </w:r>
    </w:p>
    <w:p>
      <w:pPr>
        <w:pStyle w:val="BookText"/>
      </w:pPr>
      <w:r>
        <w:rPr>
          <w:rFonts w:ascii="IRNazanin" w:hAnsi="IRNazanin" w:eastAsia="IRNazanin" w:cs="IRNazanin"/>
          <w:lang w:bidi="fa-IR"/>
          <w:color w:val="111111"/>
          <w:sz w:val="28"/>
          <w:szCs w:val="28"/>
          <w:rtl/>
        </w:rPr>
        <w:t xml:space="preserve">ص: 511</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4" w:name="pg14670_158543"/>
    <w:bookmarkEnd w:id="494"/>
    <w:p>
      <w:pPr>
        <w:pStyle w:val="BookText"/>
      </w:pPr>
      <w:r>
        <w:rPr>
          <w:rFonts w:ascii="Amiri" w:hAnsi="Amiri" w:eastAsia="Amiri" w:cs="Amiri"/>
          <w:lang w:bidi="ar-SA"/>
          <w:color w:val="111111"/>
          <w:sz w:val="28"/>
          <w:szCs w:val="28"/>
          <w:rtl/>
        </w:rPr>
        <w:t xml:space="preserve">عَنْ أَبِی عَبْدِ اللَّهِ ع قَالَ: لَیْسَ عَلَی النِّسَاءِ حَلْقٌ وَ عَلَیْهِنَّ التَّقْصِیرُ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وبر زنان حلق (تراشیدن مو) نیست و ایشان فقط از موهای خود کوتاه می‌کنند ...</w:t>
      </w:r>
    </w:p>
    <w:p>
      <w:pPr>
        <w:pStyle w:val="Heading5"/>
      </w:pPr>
      <w:bookmarkStart w:id="2341" w:name="_Toc1799"/>
      <w:r>
        <w:t>[رقم الحدیث الکلی: 18334 - رقم الحدیث الباب: 3]</w:t>
      </w:r>
      <w:bookmarkEnd w:id="2341"/>
    </w:p>
    <w:p>
      <w:pPr>
        <w:pStyle w:val="BookText"/>
      </w:pPr>
      <w:r>
        <w:rPr>
          <w:rFonts w:ascii="Times New Roman" w:hAnsi="Times New Roman" w:eastAsia="Times New Roman" w:cs="Times New Roman"/>
          <w:lang w:val="en-US" w:bidi="en-US"/>
          <w:color w:val="111111"/>
          <w:sz w:val="28"/>
          <w:szCs w:val="28"/>
          <w:rtl/>
        </w:rPr>
        <w:t xml:space="preserve">18334- 3- </w:t>
      </w:r>
      <w:r>
        <w:rPr>
          <w:rStyle w:val="FootnoteReference"/>
        </w:rPr>
        <w:footnoteReference w:id="3273"/>
      </w:r>
      <w:r>
        <w:rPr>
          <w:rFonts w:ascii="Amiri" w:hAnsi="Amiri" w:eastAsia="Amiri" w:cs="Amiri"/>
          <w:lang w:bidi="ar-SA"/>
          <w:color w:val="111111"/>
          <w:sz w:val="28"/>
          <w:szCs w:val="28"/>
          <w:rtl/>
        </w:rPr>
        <w:t xml:space="preserve">مُحَمَّدُ بْنُ عَلِیِّ بْنِ الْحُسَیْنِ قَالَ: قَالَ الصَّادِقُ ع لَیْسَ عَلَی النِّسَاءِ أَذَانٌ إِلَی أَنْ قَالَ وَ لَا الْحَلْقُ وَ إِنَّمَا یُقَصِّرْنَ مِنْ شُعُورِهِنَّ.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گفت: امام صادق (ع) فرمود: بر زنان اذان واجب نیست تا اینکه فرمود: و نه (بر زنان) حلق (تراشیدن مو) و ایشان فقط از موهای خود کوتاه می‌کنند.</w:t>
      </w:r>
    </w:p>
    <w:p>
      <w:pPr>
        <w:pStyle w:val="Heading5"/>
      </w:pPr>
      <w:bookmarkStart w:id="2342" w:name="_Toc1800"/>
      <w:r>
        <w:t>[رقم الحدیث الکلی: 18335 - رقم الحدیث الباب: 4]</w:t>
      </w:r>
      <w:bookmarkEnd w:id="2342"/>
    </w:p>
    <w:p>
      <w:pPr>
        <w:pStyle w:val="BookText"/>
      </w:pPr>
      <w:r>
        <w:rPr>
          <w:rFonts w:ascii="Times New Roman" w:hAnsi="Times New Roman" w:eastAsia="Times New Roman" w:cs="Times New Roman"/>
          <w:lang w:val="en-US" w:bidi="en-US"/>
          <w:color w:val="111111"/>
          <w:sz w:val="28"/>
          <w:szCs w:val="28"/>
          <w:rtl/>
        </w:rPr>
        <w:t xml:space="preserve">18335- 4- </w:t>
      </w:r>
      <w:r>
        <w:rPr>
          <w:rStyle w:val="FootnoteReference"/>
        </w:rPr>
        <w:footnoteReference w:id="3274"/>
      </w:r>
      <w:r>
        <w:rPr>
          <w:rFonts w:ascii="Amiri" w:hAnsi="Amiri" w:eastAsia="Amiri" w:cs="Amiri"/>
          <w:lang w:bidi="ar-SA"/>
          <w:color w:val="111111"/>
          <w:sz w:val="28"/>
          <w:szCs w:val="28"/>
          <w:rtl/>
        </w:rPr>
        <w:t xml:space="preserve">قَالَ وَ رُوِیَ أَنَّهُ یَکْفِیهَا مِنَ التَّقْصِیرِ مِثْلُ طَرَفِ الْأَنْمُلَةِ.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در(تقصیرزن ) کوتاه کردن به اندازه یک بند انگشت کفایت می کند .</w:t>
      </w:r>
    </w:p>
    <w:p>
      <w:pPr>
        <w:pStyle w:val="Heading4"/>
      </w:pPr>
      <w:bookmarkStart w:id="2343" w:name="_Toc1801"/>
      <w:r>
        <w:t>6- بَابُ أَنَّ مَنْ نَسِیَ التَّقْصِیرَ حَتَّی أَحْرَمَ بِالْحَجِّ لَمْ یَبْطُلْ إِحْرَامُهُ وَ لَمْ یَلْزَمْهُ دَمٌ بَلْ یُسْتَحَبُّ لَهُ وَ مَنْ تَعَمَّدَ ذَلِکَ بَطَلَتْ عُمْرَتُهُ وَ صَارَتْ حَجَّةً مُفْرَدَةً</w:t>
      </w:r>
      <w:bookmarkEnd w:id="2343"/>
    </w:p>
    <w:p>
      <w:pPr>
        <w:pStyle w:val="Heading5"/>
      </w:pPr>
      <w:bookmarkStart w:id="2344" w:name="_Toc1802"/>
      <w:r>
        <w:t>اشارة</w:t>
      </w:r>
      <w:bookmarkEnd w:id="2344"/>
    </w:p>
    <w:p>
      <w:pPr>
        <w:pStyle w:val="BookText"/>
      </w:pPr>
      <w:r>
        <w:rPr>
          <w:rStyle w:val="FootnoteReference"/>
        </w:rPr>
        <w:footnoteReference w:id="3276"/>
      </w:r>
      <w:r>
        <w:rPr>
          <w:rFonts w:ascii="Amiri" w:hAnsi="Amiri" w:eastAsia="Amiri" w:cs="Amiri"/>
          <w:lang w:bidi="ar-SA"/>
          <w:color w:val="111111"/>
          <w:sz w:val="28"/>
          <w:szCs w:val="28"/>
          <w:rtl/>
        </w:rPr>
        <w:t xml:space="preserve">6 بَابُ أَنَّ مَنْ نَسِیَ التَّقْصِیرَ حَتَّی أَحْرَمَ بِالْحَجِّ لَمْ یَبْطُلْ إِحْرَامُهُ وَ لَمْ یَلْزَمْهُ دَمٌ بَلْ یُسْتَحَبُّ لَهُ وَ مَنْ تَعَمَّدَ ذَلِکَ بَطَلَتْ عُمْرَتُهُ وَ صَارَتْ حَجَّةً مُفْرَدَةً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5" w:name="_Toc1803"/>
      <w:r>
        <w:t>[رقم الحدیث الکلی: 18336 - رقم الحدیث الباب: 1]</w:t>
      </w:r>
      <w:bookmarkEnd w:id="2345"/>
    </w:p>
    <w:p>
      <w:pPr>
        <w:pStyle w:val="BookText"/>
      </w:pPr>
      <w:r>
        <w:rPr>
          <w:rFonts w:ascii="Times New Roman" w:hAnsi="Times New Roman" w:eastAsia="Times New Roman" w:cs="Times New Roman"/>
          <w:lang w:val="en-US" w:bidi="en-US"/>
          <w:color w:val="111111"/>
          <w:sz w:val="28"/>
          <w:szCs w:val="28"/>
          <w:rtl/>
        </w:rPr>
        <w:t xml:space="preserve">18336- 1- </w:t>
      </w:r>
      <w:r>
        <w:rPr>
          <w:rStyle w:val="FootnoteReference"/>
        </w:rPr>
        <w:footnoteReference w:id="3277"/>
      </w:r>
      <w:r>
        <w:rPr>
          <w:rFonts w:ascii="Amiri" w:hAnsi="Amiri" w:eastAsia="Amiri" w:cs="Amiri"/>
          <w:lang w:bidi="ar-SA"/>
          <w:color w:val="111111"/>
          <w:sz w:val="28"/>
          <w:szCs w:val="28"/>
          <w:rtl/>
        </w:rPr>
        <w:t xml:space="preserve">مُحَمَّدُ بْنُ الْحَسَنِ بِإِسْنَادِهِ عَنِ الْحُسَیْنِ بْنِ سَعِیدٍ عَنْ حَمَّادِ بْنِ عِیسَی وَ صَفْوَانَ وَ فَضَالَةَ عَنْ مُعَاوِیَةَ بْنِ عَمَّارٍ قَالَ: سَأَلْتُ أَبَا عَبْدِ اللَّهِ ع عَنْ رَجُلٍ أَهَلَّ بِالْعُمْرَةِ وَ نَسِیَ أَنْ یُقَصِّرَ حَتَّی دَخَلَ فِی الْحَجِّ قَالَ یَسْتَغْفِرُ اللَّهَ وَ لَا شَیْ‌ءَ عَلَیْهِ وَ تَمَّتْ عُمْرَتُهُ.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w:t>
      </w:r>
      <w:r>
        <w:rPr>
          <w:rStyle w:val="FootnoteReference"/>
        </w:rPr>
        <w:footnoteReference w:id="3278"/>
      </w:r>
    </w:p>
    <w:p>
      <w:pPr>
        <w:pStyle w:val="BookText"/>
      </w:pPr>
      <w:r>
        <w:rPr>
          <w:rFonts w:ascii="IRNazanin" w:hAnsi="IRNazanin" w:eastAsia="IRNazanin" w:cs="IRNazanin"/>
          <w:lang w:bidi="fa-IR"/>
          <w:color w:val="111111"/>
          <w:sz w:val="28"/>
          <w:szCs w:val="28"/>
          <w:rtl/>
        </w:rPr>
        <w:t xml:space="preserve">ص: 512</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5" w:name="pg14670_158544"/>
    <w:bookmarkEnd w:id="495"/>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گفت: از امام صادق (ع) درباره مردی پرسیدم که برای عمره احرام بسته و فراموش کرده که موهای خود را کوتاه کند تا اینکه وارد حج شده است. امام (ع) فرمود: از خدا آمرزش بخواهد و چیزی بر او نیست و عمره‌اش کامل شده است.</w:t>
      </w:r>
    </w:p>
    <w:p>
      <w:pPr>
        <w:pStyle w:val="Heading5"/>
      </w:pPr>
      <w:bookmarkStart w:id="2346" w:name="_Toc1804"/>
      <w:r>
        <w:t>[رقم الحدیث الکلی: 18337 - رقم الحدیث الباب: 2]</w:t>
      </w:r>
      <w:bookmarkEnd w:id="2346"/>
    </w:p>
    <w:p>
      <w:pPr>
        <w:pStyle w:val="BookText"/>
      </w:pPr>
      <w:r>
        <w:rPr>
          <w:rFonts w:ascii="Times New Roman" w:hAnsi="Times New Roman" w:eastAsia="Times New Roman" w:cs="Times New Roman"/>
          <w:lang w:val="en-US" w:bidi="en-US"/>
          <w:color w:val="111111"/>
          <w:sz w:val="28"/>
          <w:szCs w:val="28"/>
          <w:rtl/>
        </w:rPr>
        <w:t xml:space="preserve">18337- 2- </w:t>
      </w:r>
      <w:r>
        <w:rPr>
          <w:rStyle w:val="FootnoteReference"/>
        </w:rPr>
        <w:footnoteReference w:id="3280"/>
      </w:r>
      <w:r>
        <w:rPr>
          <w:rFonts w:ascii="Amiri" w:hAnsi="Amiri" w:eastAsia="Amiri" w:cs="Amiri"/>
          <w:lang w:bidi="ar-SA"/>
          <w:color w:val="111111"/>
          <w:sz w:val="28"/>
          <w:szCs w:val="28"/>
          <w:rtl/>
        </w:rPr>
        <w:t xml:space="preserve">وَ عَنْهُ عَنْ صَفْوَانَ بْنِ یَحْیَی عَنْ إِسْحَاقَ بْنِ عَمَّارٍ قَالَ: قُلْتُ لِأَبِی إِبْرَاهِیمَ ع الرَّجُلُ یَتَمَتَّعُ فَیَنْسَی أَنْ یُقَصِّرَ حَتَّی یُهِلَّ بِالْحَجِّ </w:t>
      </w:r>
      <w:r>
        <w:rPr>
          <w:rStyle w:val="FootnoteReference"/>
        </w:rPr>
        <w:footnoteReference w:id="3281"/>
      </w:r>
      <w:r>
        <w:rPr>
          <w:rFonts w:ascii="Amiri" w:hAnsi="Amiri" w:eastAsia="Amiri" w:cs="Amiri"/>
          <w:lang w:bidi="ar-SA"/>
          <w:color w:val="111111"/>
          <w:sz w:val="28"/>
          <w:szCs w:val="28"/>
          <w:rtl/>
        </w:rPr>
        <w:t xml:space="preserve">فَقَالَ عَلَیْهِ دَمٌ یُهَرِیقُهُ.</w:t>
      </w:r>
    </w:p>
    <w:p>
      <w:pPr>
        <w:pStyle w:val="BookText"/>
      </w:pPr>
      <w:r>
        <w:rPr>
          <w:rFonts w:ascii="Amiri" w:hAnsi="Amiri" w:eastAsia="Amiri" w:cs="Amiri"/>
          <w:lang w:bidi="ar-SA"/>
          <w:color w:val="111111"/>
          <w:sz w:val="28"/>
          <w:szCs w:val="28"/>
          <w:rtl/>
        </w:rPr>
        <w:t xml:space="preserve">مُحَمَّدُ بْنُ عَلِیِّ بْنِ الْحُسَیْنِ بِإِسْنَادِهِ عَنْ إِسْحَاقَ بْنِ عَمَّارٍ مِثْلَهُ إِلَی قَوْلِهِ عَلَیْهِ دَمٌ </w:t>
      </w:r>
      <w:r>
        <w:rPr>
          <w:rStyle w:val="FootnoteReference"/>
        </w:rPr>
        <w:footnoteReference w:id="32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ازإِسْحَاقَ بْنِ عَمَّارٍ نقل شده که گفت: از امام کاظم علیه السلام درباره مردی پرسیدم که برای عمره احرام بسته و فراموش کرده که موهای خود را کوتاه کند تا اینکه وارد حج شده است. امام (ع) فرمود: باید یک قربانی بدهد .</w:t>
      </w:r>
    </w:p>
    <w:p>
      <w:pPr>
        <w:pStyle w:val="Heading5"/>
      </w:pPr>
      <w:bookmarkStart w:id="2347" w:name="_Toc1805"/>
      <w:r>
        <w:t>[رقم الحدیث الکلی: 18338 - رقم الحدیث الباب: 3]</w:t>
      </w:r>
      <w:bookmarkEnd w:id="2347"/>
    </w:p>
    <w:p>
      <w:pPr>
        <w:pStyle w:val="BookText"/>
      </w:pPr>
      <w:r>
        <w:rPr>
          <w:rFonts w:ascii="Times New Roman" w:hAnsi="Times New Roman" w:eastAsia="Times New Roman" w:cs="Times New Roman"/>
          <w:lang w:val="en-US" w:bidi="en-US"/>
          <w:color w:val="111111"/>
          <w:sz w:val="28"/>
          <w:szCs w:val="28"/>
          <w:rtl/>
        </w:rPr>
        <w:t xml:space="preserve">18338- 3- </w:t>
      </w:r>
      <w:r>
        <w:rPr>
          <w:rStyle w:val="FootnoteReference"/>
        </w:rPr>
        <w:footnoteReference w:id="3283"/>
      </w:r>
      <w:r>
        <w:rPr>
          <w:rFonts w:ascii="Amiri" w:hAnsi="Amiri" w:eastAsia="Amiri" w:cs="Amiri"/>
          <w:lang w:bidi="ar-SA"/>
          <w:color w:val="111111"/>
          <w:sz w:val="28"/>
          <w:szCs w:val="28"/>
          <w:rtl/>
        </w:rPr>
        <w:t xml:space="preserve">وَ بِإِسْنَادِهِ عَنْ عَبْدِ اللَّهِ بْنِ سِنَانٍ عَنْ أَبِی عَبْدِ اللَّهِ ع قَالَ: یَسْتَغْفِرُ اللَّهَ.</w:t>
      </w:r>
    </w:p>
    <w:p>
      <w:pPr>
        <w:pStyle w:val="BookText"/>
      </w:pPr>
      <w:r>
        <w:rPr>
          <w:rFonts w:ascii="Amiri" w:hAnsi="Amiri" w:eastAsia="Amiri" w:cs="Amiri"/>
          <w:lang w:bidi="ar-SA"/>
          <w:color w:val="111111"/>
          <w:sz w:val="28"/>
          <w:szCs w:val="28"/>
          <w:rtl/>
        </w:rPr>
        <w:t xml:space="preserve">أَقُولُ: حَمَلَهُ الصَّدُوقُ عَلَی الْإِجْزَاءِ وَ الَّذِی قَبْلَهُ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اللَّهِ بْنِ سِنَانٍ ازحضرت صادق علیه السلام نقل کرده که استغفارکند .</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مرحوم شیخ صدوق این را حمل اجزاء وروایت قبلی (لزوم قربانی) را حمل براستحباب کرده اند .</w:t>
      </w:r>
    </w:p>
    <w:p>
      <w:pPr>
        <w:pStyle w:val="Heading5"/>
      </w:pPr>
      <w:bookmarkStart w:id="2348" w:name="_Toc1806"/>
      <w:r>
        <w:t>[رقم الحدیث الکلی: 18339 - رقم الحدیث الباب: 4]</w:t>
      </w:r>
      <w:bookmarkEnd w:id="2348"/>
    </w:p>
    <w:p>
      <w:pPr>
        <w:pStyle w:val="BookText"/>
      </w:pPr>
      <w:r>
        <w:rPr>
          <w:rFonts w:ascii="Times New Roman" w:hAnsi="Times New Roman" w:eastAsia="Times New Roman" w:cs="Times New Roman"/>
          <w:lang w:val="en-US" w:bidi="en-US"/>
          <w:color w:val="111111"/>
          <w:sz w:val="28"/>
          <w:szCs w:val="28"/>
          <w:rtl/>
        </w:rPr>
        <w:t xml:space="preserve">18339- 4- </w:t>
      </w:r>
      <w:r>
        <w:rPr>
          <w:rStyle w:val="FootnoteReference"/>
        </w:rPr>
        <w:footnoteReference w:id="3284"/>
      </w:r>
      <w:r>
        <w:rPr>
          <w:rFonts w:ascii="Amiri" w:hAnsi="Amiri" w:eastAsia="Amiri" w:cs="Amiri"/>
          <w:lang w:bidi="ar-SA"/>
          <w:color w:val="111111"/>
          <w:sz w:val="28"/>
          <w:szCs w:val="28"/>
          <w:rtl/>
        </w:rPr>
        <w:t xml:space="preserve">مُحَمَّدُ بْنُ مُحَمَّدِ بْنِ النُّعْمَانِ الْمُفِیدُ فِی الْمُقْنِعَةِ قَالَ: سُئِلَ الصَّادِقُ ع عَنْ رَجُلٍ أَهَلَّ بِالْعُمْرَةِ وَ نَسِیَ أَنْ یُقَصِّرَ حَتَّی أَحْرَمَ بِالْحَجِّ </w:t>
      </w:r>
      <w:r>
        <w:rPr>
          <w:rStyle w:val="FootnoteReference"/>
        </w:rPr>
        <w:footnoteReference w:id="3285"/>
      </w:r>
      <w:r>
        <w:rPr>
          <w:rFonts w:ascii="Amiri" w:hAnsi="Amiri" w:eastAsia="Amiri" w:cs="Amiri"/>
          <w:lang w:bidi="ar-SA"/>
          <w:color w:val="111111"/>
          <w:sz w:val="28"/>
          <w:szCs w:val="28"/>
          <w:rtl/>
        </w:rPr>
        <w:t xml:space="preserve">قَالَ یَسْتَغْفِرُ اللَّهَ عَزَّ وَ جَلَّ.</w:t>
      </w:r>
    </w:p>
    <w:p>
      <w:pPr>
        <w:pStyle w:val="BookText"/>
      </w:pPr>
      <w:r>
        <w:rPr>
          <w:rFonts w:ascii="Amiri" w:hAnsi="Amiri" w:eastAsia="Amiri" w:cs="Amiri"/>
          <w:lang w:bidi="ar-SA"/>
          <w:color w:val="111111"/>
          <w:sz w:val="28"/>
          <w:szCs w:val="28"/>
          <w:rtl/>
        </w:rPr>
        <w:t xml:space="preserve">أَقُولُ: وَ تَقَدَّمَ مَا یَدُلُّ عَلَی ذَلِکَ فِی الْإِحْرَامِ </w:t>
      </w:r>
      <w:r>
        <w:rPr>
          <w:rStyle w:val="FootnoteReference"/>
        </w:rPr>
        <w:footnoteReference w:id="3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درباره مردی پرسیده شد که برای عمره احرام بسته و فراموش کرده که موهای خود را کوتاه کند تا اینکه وارد حج شده است. امام (ع) فرمود: از خدا آمرزش بخواهد</w:t>
      </w:r>
    </w:p>
    <w:p>
      <w:pPr>
        <w:pStyle w:val="BookText"/>
      </w:pPr>
      <w:r>
        <w:rPr>
          <w:rFonts w:ascii="IRNazanin" w:hAnsi="IRNazanin" w:eastAsia="IRNazanin" w:cs="IRNazanin"/>
          <w:lang w:bidi="fa-IR"/>
          <w:color w:val="111111"/>
          <w:sz w:val="28"/>
          <w:szCs w:val="28"/>
          <w:rtl/>
        </w:rPr>
        <w:t xml:space="preserve">ص: 513</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6" w:name="pg14670_158545"/>
    <w:bookmarkEnd w:id="496"/>
    <w:p>
      <w:pPr>
        <w:pStyle w:val="Heading4"/>
      </w:pPr>
      <w:bookmarkStart w:id="2349" w:name="_Toc1807"/>
      <w:r>
        <w:t>7- بَابُ أَنَّ مَنْ قَصَّرَ مِنْ عُمْرَةِ التَّمَتُّعِ یُسْتَحَبُّ لَهُ أَنْ یَتَشَبَّهَ بِالْمُحْرِمِینَ فِی تَرْکِ الْقَمِیصِ وَ نَحْوِهِ وَ کَذَا أَهْلُ مَکَّةَ وَ أَنَّهُ لَا یَجُوزُ لِلْمُتَمَتِّعِ أَنْ یَخْرُجَ مِنْ مَکَّةَ حَتَّی یُحْرِمَ بِالْحَ</w:t>
      </w:r>
      <w:bookmarkEnd w:id="2349"/>
    </w:p>
    <w:p>
      <w:pPr>
        <w:pStyle w:val="Heading5"/>
      </w:pPr>
      <w:bookmarkStart w:id="2350" w:name="_Toc1808"/>
      <w:r>
        <w:t>اشارة</w:t>
      </w:r>
      <w:bookmarkEnd w:id="2350"/>
    </w:p>
    <w:p>
      <w:pPr>
        <w:pStyle w:val="BookText"/>
      </w:pPr>
      <w:r>
        <w:rPr>
          <w:rStyle w:val="FootnoteReference"/>
        </w:rPr>
        <w:footnoteReference w:id="3287"/>
      </w:r>
      <w:r>
        <w:rPr>
          <w:rFonts w:ascii="Amiri" w:hAnsi="Amiri" w:eastAsia="Amiri" w:cs="Amiri"/>
          <w:lang w:bidi="ar-SA"/>
          <w:color w:val="111111"/>
          <w:sz w:val="28"/>
          <w:szCs w:val="28"/>
          <w:rtl/>
        </w:rPr>
        <w:t xml:space="preserve">7 بَابُ أَنَّ مَنْ قَصَّرَ مِنْ عُمْرَةِ التَّمَتُّعِ یُسْتَحَبُّ لَهُ أَنْ یَتَشَبَّهَ بِالْمُحْرِمِینَ فِی تَرْکِ الْقَمِیصِ وَ نَحْوِهِ وَ کَذَا أَهْلُ مَکَّةَ وَ أَنَّهُ لَا یَجُوزُ لِلْمُتَمَتِّعِ أَنْ یَخْرُجَ مِنْ مَکَّةَ حَتَّی یُحْرِمَ بِالْحَجِ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1" w:name="_Toc1809"/>
      <w:r>
        <w:t>[رقم الحدیث الکلی: 18340 - رقم الحدیث الباب: 1]</w:t>
      </w:r>
      <w:bookmarkEnd w:id="2351"/>
    </w:p>
    <w:p>
      <w:pPr>
        <w:pStyle w:val="BookText"/>
      </w:pPr>
      <w:r>
        <w:rPr>
          <w:rFonts w:ascii="Times New Roman" w:hAnsi="Times New Roman" w:eastAsia="Times New Roman" w:cs="Times New Roman"/>
          <w:lang w:val="en-US" w:bidi="en-US"/>
          <w:color w:val="111111"/>
          <w:sz w:val="28"/>
          <w:szCs w:val="28"/>
          <w:rtl/>
        </w:rPr>
        <w:t xml:space="preserve">18340- 1- </w:t>
      </w:r>
      <w:r>
        <w:rPr>
          <w:rStyle w:val="FootnoteReference"/>
        </w:rPr>
        <w:footnoteReference w:id="3288"/>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غَیْرِ وَاحِدٍ عَنْ أَبِی عَبْدِ اللَّهِ ع قَالَ: یَنْبَغِی لِلْمُتَمَتِّعِ بِالْعُمْرَةِ إِلَی الْحَجِّ إِذَا أَحَلَّ أَنْ لَا یَلْبَسَ قَمِیصاً وَ لْیَتَشَبَّهْ بِالْمُحْرِمِینَ.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289"/>
      </w:r>
    </w:p>
    <w:p>
      <w:pPr>
        <w:pStyle w:val="BookText"/>
      </w:pPr>
      <w:r>
        <w:rPr>
          <w:rFonts w:ascii="Amiri" w:hAnsi="Amiri" w:eastAsia="Amiri" w:cs="Amiri"/>
          <w:lang w:bidi="ar-SA"/>
          <w:color w:val="111111"/>
          <w:sz w:val="28"/>
          <w:szCs w:val="28"/>
          <w:rtl/>
        </w:rPr>
        <w:t xml:space="preserve">وَ رَوَاهُ الصَّدُوقُ مُرْسَلًا عَنِ الصَّادِقِ ع إِلَّا أَنَّهُ قَالَ وَ أَنْ یَتَشَبَّهَ </w:t>
      </w:r>
      <w:r>
        <w:rPr>
          <w:rStyle w:val="FootnoteReference"/>
        </w:rPr>
        <w:footnoteReference w:id="32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چندین نفر از امام صادق (ع) نقل کرده است که فرمود: شایسته است برای کسی که عمره تمتع به حج انجام می‌دهد، وقتی که از احرام بیرون آمده (محل شد)، پیراهن نپوشد و شبیه به محرمین (کسانی که در احرام هستند) رفتار کند.</w:t>
      </w:r>
    </w:p>
    <w:p>
      <w:pPr>
        <w:pStyle w:val="Heading5"/>
      </w:pPr>
      <w:bookmarkStart w:id="2352" w:name="_Toc1810"/>
      <w:r>
        <w:t>[رقم الحدیث الکلی: 18341 - رقم الحدیث الباب: 2]</w:t>
      </w:r>
      <w:bookmarkEnd w:id="2352"/>
    </w:p>
    <w:p>
      <w:pPr>
        <w:pStyle w:val="BookText"/>
      </w:pPr>
      <w:r>
        <w:rPr>
          <w:rFonts w:ascii="Times New Roman" w:hAnsi="Times New Roman" w:eastAsia="Times New Roman" w:cs="Times New Roman"/>
          <w:lang w:val="en-US" w:bidi="en-US"/>
          <w:color w:val="111111"/>
          <w:sz w:val="28"/>
          <w:szCs w:val="28"/>
          <w:rtl/>
        </w:rPr>
        <w:t xml:space="preserve">18341- 2- </w:t>
      </w:r>
      <w:r>
        <w:rPr>
          <w:rStyle w:val="FootnoteReference"/>
        </w:rPr>
        <w:footnoteReference w:id="3291"/>
      </w:r>
      <w:r>
        <w:rPr>
          <w:rFonts w:ascii="Amiri" w:hAnsi="Amiri" w:eastAsia="Amiri" w:cs="Amiri"/>
          <w:lang w:bidi="ar-SA"/>
          <w:color w:val="111111"/>
          <w:sz w:val="28"/>
          <w:szCs w:val="28"/>
          <w:rtl/>
        </w:rPr>
        <w:t xml:space="preserve">وَ بِإِسْنَادِهِ عَنْ مُوسَی بْنِ الْقَاسِمِ عَنِ النَّخَعِیِّ یَعْنِی أَیُّوبَ بْنَ نُوحٍ عَنْ صَفْوَانَ عَنْ مُعَاوِیَةَ بْنِ عَمَّارٍ عَنْ أَبِی عَبْدِ اللَّهِ ع قَالَ: لَا یَنْبَغِی لِأَهْلِ مَکَّةَ أَنْ یَلْبَسُوا الْقَمِیصَ وَ أَنْ یَتَشَبَّهُوا بِالْمُحْرِمِینَ شُعْثاً غُبْراً وَ قَالَ یَنْبَغِی لِلسُّلْطَانِ أَنْ یَأْخُذَهُمْ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که فرمود: شایسته نیست که اهل مکه پیراهن بپوشند و خود را شبیه به محرمین در حالت ژولیده و غبارآلود نشان دهند. و فرمود: شایسته است که سلطان (حاکم) آنان را به این کار (اجبار) کند.</w:t>
      </w:r>
    </w:p>
    <w:p>
      <w:pPr>
        <w:pStyle w:val="Heading5"/>
      </w:pPr>
      <w:bookmarkStart w:id="2353" w:name="_Toc1811"/>
      <w:r>
        <w:t>[رقم الحدیث الکلی: 18342 - رقم الحدیث الباب: 3]</w:t>
      </w:r>
      <w:bookmarkEnd w:id="2353"/>
    </w:p>
    <w:p>
      <w:pPr>
        <w:pStyle w:val="BookText"/>
      </w:pPr>
      <w:r>
        <w:rPr>
          <w:rFonts w:ascii="Times New Roman" w:hAnsi="Times New Roman" w:eastAsia="Times New Roman" w:cs="Times New Roman"/>
          <w:lang w:val="en-US" w:bidi="en-US"/>
          <w:color w:val="111111"/>
          <w:sz w:val="28"/>
          <w:szCs w:val="28"/>
          <w:rtl/>
        </w:rPr>
        <w:t xml:space="preserve">18342- 3- </w:t>
      </w:r>
      <w:r>
        <w:rPr>
          <w:rStyle w:val="FootnoteReference"/>
        </w:rPr>
        <w:footnoteReference w:id="3292"/>
      </w:r>
      <w:r>
        <w:rPr>
          <w:rFonts w:ascii="Amiri" w:hAnsi="Amiri" w:eastAsia="Amiri" w:cs="Amiri"/>
          <w:lang w:bidi="ar-SA"/>
          <w:color w:val="111111"/>
          <w:sz w:val="28"/>
          <w:szCs w:val="28"/>
          <w:rtl/>
        </w:rPr>
        <w:t xml:space="preserve">مُحَمَّدُ بْنُ مُحَمَّدٍ الْمُفِیدُ فِی الْمُقْنِعَةِ قَالَ: قَالَ ع</w:t>
      </w:r>
    </w:p>
    <w:p>
      <w:pPr>
        <w:pStyle w:val="BookText"/>
      </w:pPr>
      <w:r>
        <w:rPr>
          <w:rFonts w:ascii="IRNazanin" w:hAnsi="IRNazanin" w:eastAsia="IRNazanin" w:cs="IRNazanin"/>
          <w:lang w:bidi="fa-IR"/>
          <w:color w:val="111111"/>
          <w:sz w:val="28"/>
          <w:szCs w:val="28"/>
          <w:rtl/>
        </w:rPr>
        <w:t xml:space="preserve">ص: 514</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7" w:name="pg14670_158546"/>
    <w:bookmarkEnd w:id="497"/>
    <w:p>
      <w:pPr>
        <w:pStyle w:val="BookText"/>
      </w:pPr>
      <w:r>
        <w:rPr>
          <w:rFonts w:ascii="Amiri" w:hAnsi="Amiri" w:eastAsia="Amiri" w:cs="Amiri"/>
          <w:lang w:bidi="ar-SA"/>
          <w:color w:val="111111"/>
          <w:sz w:val="28"/>
          <w:szCs w:val="28"/>
          <w:rtl/>
        </w:rPr>
        <w:t xml:space="preserve">یَنْبَغِی لِلْمُتَمَتِّعِ إِذَا أَحَلَّ أَنْ لَا یَلْبَسَ قَمِیصاً وَ یَتَشَبَّهَ بِالْمُحْرِمِینَ وَ کَذَلِکَ </w:t>
      </w:r>
      <w:r>
        <w:rPr>
          <w:rStyle w:val="FootnoteReference"/>
        </w:rPr>
        <w:footnoteReference w:id="3293"/>
      </w:r>
      <w:r>
        <w:rPr>
          <w:rFonts w:ascii="Amiri" w:hAnsi="Amiri" w:eastAsia="Amiri" w:cs="Amiri"/>
          <w:lang w:bidi="ar-SA"/>
          <w:color w:val="111111"/>
          <w:sz w:val="28"/>
          <w:szCs w:val="28"/>
          <w:rtl/>
        </w:rPr>
        <w:t xml:space="preserve">یَنْبَغِی لِأَهْلِ مَکَّةَ أَیَّامَ الْحَجِّ.</w:t>
      </w:r>
    </w:p>
    <w:p>
      <w:pPr>
        <w:pStyle w:val="BookText"/>
      </w:pPr>
      <w:r>
        <w:rPr>
          <w:rFonts w:ascii="Amiri" w:hAnsi="Amiri" w:eastAsia="Amiri" w:cs="Amiri"/>
          <w:lang w:bidi="ar-SA"/>
          <w:color w:val="111111"/>
          <w:sz w:val="28"/>
          <w:szCs w:val="28"/>
          <w:rtl/>
        </w:rPr>
        <w:t xml:space="preserve">أَقُولُ: وَ تَقَدَّمَ مَا یَدُلُّ عَلَی الْحُکْمِ الْأَخِیرِ فِی أَقْسَامِ الْحَجِّ </w:t>
      </w:r>
      <w:r>
        <w:rPr>
          <w:rStyle w:val="FootnoteReference"/>
        </w:rPr>
        <w:footnoteReference w:id="3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درمقنعه از امام صادق علیه السلام نقل کرده است که فرمود: شایسته است برای کسی که عمره تمتع به حج انجام می‌دهد، وقتی که از احرام بیرون آمده (محل شد)، پیراهن نپوشد و شبیه به محرمین (کسانی که در احرام هستند) رفتار کند واهل مکه هم درایام حج سزاواراست همینطورباشند .</w:t>
      </w:r>
    </w:p>
    <w:p>
      <w:pPr>
        <w:pStyle w:val="Heading4"/>
      </w:pPr>
      <w:bookmarkStart w:id="2354" w:name="_Toc1812"/>
      <w:r>
        <w:t>8- بَابُ جَوَازِ إِتْیَانِ النِّسَاءِ بَعْدَ التَّقْصِیرِ مِنْ عُمْرَةِ التَّمَتُّعِ لَا قَبْلَهُ فَإِنْ فَعَلَهُ قَبْلَهُ لَزِمَتْهُ الْکَفَّارَةُ</w:t>
      </w:r>
      <w:bookmarkEnd w:id="2354"/>
    </w:p>
    <w:p>
      <w:pPr>
        <w:pStyle w:val="Heading5"/>
      </w:pPr>
      <w:bookmarkStart w:id="2355" w:name="_Toc1813"/>
      <w:r>
        <w:t>اشارة</w:t>
      </w:r>
      <w:bookmarkEnd w:id="2355"/>
    </w:p>
    <w:p>
      <w:pPr>
        <w:pStyle w:val="BookText"/>
      </w:pPr>
      <w:r>
        <w:rPr>
          <w:rStyle w:val="FootnoteReference"/>
        </w:rPr>
        <w:footnoteReference w:id="3295"/>
      </w:r>
      <w:r>
        <w:rPr>
          <w:rFonts w:ascii="Amiri" w:hAnsi="Amiri" w:eastAsia="Amiri" w:cs="Amiri"/>
          <w:lang w:bidi="ar-SA"/>
          <w:color w:val="111111"/>
          <w:sz w:val="28"/>
          <w:szCs w:val="28"/>
          <w:rtl/>
        </w:rPr>
        <w:t xml:space="preserve">8 بَابُ جَوَازِ إِتْیَانِ النِّسَاءِ بَعْدَ التَّقْصِیرِ مِنْ عُمْرَةِ التَّمَتُّعِ لَا قَبْلَهُ فَإِنْ فَعَلَهُ قَبْلَهُ لَزِمَتْهُ الْکَفَّارَةُ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6" w:name="_Toc1814"/>
      <w:r>
        <w:t>[رقم الحدیث الکلی: 18343 - رقم الحدیث الباب: 1]</w:t>
      </w:r>
      <w:bookmarkEnd w:id="2356"/>
    </w:p>
    <w:p>
      <w:pPr>
        <w:pStyle w:val="BookText"/>
      </w:pPr>
      <w:r>
        <w:rPr>
          <w:rFonts w:ascii="Times New Roman" w:hAnsi="Times New Roman" w:eastAsia="Times New Roman" w:cs="Times New Roman"/>
          <w:lang w:val="en-US" w:bidi="en-US"/>
          <w:color w:val="111111"/>
          <w:sz w:val="28"/>
          <w:szCs w:val="28"/>
          <w:rtl/>
        </w:rPr>
        <w:t xml:space="preserve">18343- 1- </w:t>
      </w:r>
      <w:r>
        <w:rPr>
          <w:rStyle w:val="FootnoteReference"/>
        </w:rPr>
        <w:footnoteReference w:id="3296"/>
      </w:r>
      <w:r>
        <w:rPr>
          <w:rFonts w:ascii="Amiri" w:hAnsi="Amiri" w:eastAsia="Amiri" w:cs="Amiri"/>
          <w:lang w:bidi="ar-SA"/>
          <w:color w:val="111111"/>
          <w:sz w:val="28"/>
          <w:szCs w:val="28"/>
          <w:rtl/>
        </w:rPr>
        <w:t xml:space="preserve">مُحَمَّدُ بْنُ یَعْقُوبَ عَنْ عِدَّةٍ مِنْ أَصْحَابِنَا عَنْ أَحْمَدَ بْنِ مُحَمَّدٍ عَنِ الْحُسَیْنِ بْنِ سَعِیدٍ عَنْ حَمَّادِ بْنِ عِیسَی عَنْ مُحَمَّدِ بْنِ مَیْمُونٍ قَالَ: قَدِمَ أَبُو الْحَسَنِ ع مُتَمَتِّعاً لَیْلَةَ عَرَفَةَ- فَطَافَ وَ أَحَلَّ وَ أَتَی بَعْضَ جَوَارِیهِ ثُمَّ أَهَلَّ بِالْحَجِّ وَ خَرَجَ.</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9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میمون نقل شده است که گفت: امام ابوالحسن علیه السلام (امام هادی) در شب عرفه برای عمره تمتع وارد شد، پس طواف کرد و از احرام خارج شد و با یکی از کنیزان خود همبستر شد، سپس برای حج احرام بست و خارج شد.</w:t>
      </w:r>
    </w:p>
    <w:p>
      <w:pPr>
        <w:pStyle w:val="BookText"/>
      </w:pPr>
      <w:r>
        <w:rPr>
          <w:rFonts w:ascii="IRNazanin" w:hAnsi="IRNazanin" w:eastAsia="IRNazanin" w:cs="IRNazanin"/>
          <w:lang w:bidi="fa-IR"/>
          <w:color w:val="111111"/>
          <w:sz w:val="28"/>
          <w:szCs w:val="28"/>
          <w:rtl/>
        </w:rPr>
        <w:t xml:space="preserve">ص: 515</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98" w:name="pg14670_158547"/>
    <w:bookmarkEnd w:id="498"/>
    <w:p>
      <w:pPr>
        <w:pStyle w:val="Heading4"/>
      </w:pPr>
      <w:bookmarkStart w:id="2357" w:name="_Toc1815"/>
      <w:r>
        <w:t>9- بَابُ کَرَاهَةِ التَّطَوُّعِ بِالطَّوَافِ لِلْمُعْتَمِرِ قَبْلَ التَّقْصِیرِ مِنَ الْعُمْرَةِ بَعْدَ الطَّوَافِ الْوَاجِبِ‌</w:t>
      </w:r>
      <w:bookmarkEnd w:id="2357"/>
    </w:p>
    <w:p>
      <w:pPr>
        <w:pStyle w:val="Heading5"/>
      </w:pPr>
      <w:bookmarkStart w:id="2358" w:name="_Toc1816"/>
      <w:r>
        <w:t>اشارة</w:t>
      </w:r>
      <w:bookmarkEnd w:id="2358"/>
    </w:p>
    <w:p>
      <w:pPr>
        <w:pStyle w:val="BookText"/>
      </w:pPr>
      <w:r>
        <w:rPr>
          <w:rStyle w:val="FootnoteReference"/>
        </w:rPr>
        <w:footnoteReference w:id="3299"/>
      </w:r>
      <w:r>
        <w:rPr>
          <w:rFonts w:ascii="Amiri" w:hAnsi="Amiri" w:eastAsia="Amiri" w:cs="Amiri"/>
          <w:lang w:bidi="ar-SA"/>
          <w:color w:val="111111"/>
          <w:sz w:val="28"/>
          <w:szCs w:val="28"/>
          <w:rtl/>
        </w:rPr>
        <w:t xml:space="preserve">9 بَابُ کَرَاهَةِ التَّطَوُّعِ بِالطَّوَافِ لِلْمُعْتَمِرِ قَبْلَ التَّقْصِیرِ مِنَ الْعُمْرَةِ بَعْدَ الطَّوَافِ الْوَاجِبِ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9" w:name="_Toc1817"/>
      <w:r>
        <w:t>[رقم الحدیث الکلی: 18344 - رقم الحدیث الباب: 1]</w:t>
      </w:r>
      <w:bookmarkEnd w:id="2359"/>
    </w:p>
    <w:p>
      <w:pPr>
        <w:pStyle w:val="BookText"/>
      </w:pPr>
      <w:r>
        <w:rPr>
          <w:rFonts w:ascii="Times New Roman" w:hAnsi="Times New Roman" w:eastAsia="Times New Roman" w:cs="Times New Roman"/>
          <w:lang w:val="en-US" w:bidi="en-US"/>
          <w:color w:val="111111"/>
          <w:sz w:val="28"/>
          <w:szCs w:val="28"/>
          <w:rtl/>
        </w:rPr>
        <w:t xml:space="preserve">18344- 1- </w:t>
      </w:r>
      <w:r>
        <w:rPr>
          <w:rStyle w:val="FootnoteReference"/>
        </w:rPr>
        <w:footnoteReference w:id="3300"/>
      </w:r>
      <w:r>
        <w:rPr>
          <w:rFonts w:ascii="Amiri" w:hAnsi="Amiri" w:eastAsia="Amiri" w:cs="Amiri"/>
          <w:lang w:bidi="ar-SA"/>
          <w:color w:val="111111"/>
          <w:sz w:val="28"/>
          <w:szCs w:val="28"/>
          <w:rtl/>
        </w:rPr>
        <w:t xml:space="preserve">مُحَمَّدُ بْنُ الْحَسَنِ بِإِسْنَادِهِ عَنْ صَفْوَانَ عَنْ مُعَاوِیَةَ بْنِ عَمَّارٍ عَنْ أَبِی عَبْدِ اللَّهِ ع قَالَ: لَا یَطُوفُ الْمُعْتَمِرُ بِالْبَیْتِ- بَعْدَ طَوَافِ الْفَرِیضَةِ حَتَّی یُقَصِّرَ.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است که فرمود: معتمر (کسی که عمره انجام می‌دهد) پس از طواف واجب نباید طواف دیگری انجام دهد تا اینکه ابتدا موهای خود را کوتاه کند.</w:t>
      </w:r>
    </w:p>
    <w:p>
      <w:pPr>
        <w:pStyle w:val="Heading4"/>
      </w:pPr>
      <w:bookmarkStart w:id="2360" w:name="_Toc1818"/>
      <w:r>
        <w:t>10- بَابُ أَنَّهُ یَجُوزُ أَنْ یُوَلِّیَ التَّقْصِیرَ غَیْرَهُ وَ اسْتِحْبَابِ الِابْتِدَاءِ بِالنَّاصِیَةِ</w:t>
      </w:r>
      <w:bookmarkEnd w:id="2360"/>
    </w:p>
    <w:p>
      <w:pPr>
        <w:pStyle w:val="Heading5"/>
      </w:pPr>
      <w:bookmarkStart w:id="2361" w:name="_Toc1819"/>
      <w:r>
        <w:t>اشارة</w:t>
      </w:r>
      <w:bookmarkEnd w:id="2361"/>
    </w:p>
    <w:p>
      <w:pPr>
        <w:pStyle w:val="BookText"/>
      </w:pPr>
      <w:r>
        <w:rPr>
          <w:rStyle w:val="FootnoteReference"/>
        </w:rPr>
        <w:footnoteReference w:id="3302"/>
      </w:r>
      <w:r>
        <w:rPr>
          <w:rFonts w:ascii="Amiri" w:hAnsi="Amiri" w:eastAsia="Amiri" w:cs="Amiri"/>
          <w:lang w:bidi="ar-SA"/>
          <w:color w:val="111111"/>
          <w:sz w:val="28"/>
          <w:szCs w:val="28"/>
          <w:rtl/>
        </w:rPr>
        <w:t xml:space="preserve">10 بَابُ أَنَّهُ یَجُوزُ أَنْ یُوَلِّیَ التَّقْصِیرَ غَیْرَهُ وَ اسْتِحْبَابِ الِابْتِدَاءِ بِالنَّاصِیَةِ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2" w:name="_Toc1820"/>
      <w:r>
        <w:t>[رقم الحدیث الکلی: 18345 - رقم الحدیث الباب: 1]</w:t>
      </w:r>
      <w:bookmarkEnd w:id="2362"/>
    </w:p>
    <w:p>
      <w:pPr>
        <w:pStyle w:val="BookText"/>
      </w:pPr>
      <w:r>
        <w:rPr>
          <w:rFonts w:ascii="Times New Roman" w:hAnsi="Times New Roman" w:eastAsia="Times New Roman" w:cs="Times New Roman"/>
          <w:lang w:val="en-US" w:bidi="en-US"/>
          <w:color w:val="111111"/>
          <w:sz w:val="28"/>
          <w:szCs w:val="28"/>
          <w:rtl/>
        </w:rPr>
        <w:t xml:space="preserve">18345- 1- </w:t>
      </w:r>
      <w:r>
        <w:rPr>
          <w:rStyle w:val="FootnoteReference"/>
        </w:rPr>
        <w:footnoteReference w:id="3303"/>
      </w:r>
      <w:r>
        <w:rPr>
          <w:rFonts w:ascii="Amiri" w:hAnsi="Amiri" w:eastAsia="Amiri" w:cs="Amiri"/>
          <w:lang w:bidi="ar-SA"/>
          <w:color w:val="111111"/>
          <w:sz w:val="28"/>
          <w:szCs w:val="28"/>
          <w:rtl/>
        </w:rPr>
        <w:t xml:space="preserve">مُحَمَّدُ بْنُ یَعْقُوبَ عَنْ مُحَمَّدِ بْنِ یَحْیَی عَنْ أَحْمَدَ بْنِ مُحَمَّدٍ عَنْ مُحَمَّدِ بْنِ إِسْمَاعِیلَ قَالَ: رَأَیْتُ أَبَا الْحَسَنِ ع أَحَلَّ مِنْ عُمْرَتِهِ وَ أَخَذَ مِنْ أَطْرَافِ شَعْرِهِ کُلِّهِ عَلَی الْمُشْطِ ثُمَّ أَشَارَ إِلَی شَارِبِهِ فَأَخَذَ مِنْهُ الْحَجَّامُ ثُمَّ أَشَارَ إِلَی أَطْرَافِ لِحْیَتِهِ فَأَخَذَ مِنْهُ ثُمَّ قَامَ.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نقل شده است که گفت: دیدم امام ابوالحسن (ع) (احتمالاً امام کاظم یا امام رضا) از عمره خود محل شد (از احرام خارج شد) و با شانه از همه اطراف موی خود مقداری کوتاه کرد. سپس به سبیل خود اشاره کرد و حجام مقداری از آن را کوتاه کرد. سپس به اطراف ریش خود اشاره کرد و از آن هم مقداری کوتاه کرد، سپس برخواست.</w:t>
      </w:r>
    </w:p>
    <w:p>
      <w:pPr>
        <w:pStyle w:val="Heading5"/>
      </w:pPr>
      <w:bookmarkStart w:id="2363" w:name="_Toc1821"/>
      <w:r>
        <w:t>[رقم الحدیث الکلی: 18346 - رقم الحدیث الباب: 2]</w:t>
      </w:r>
      <w:bookmarkEnd w:id="2363"/>
    </w:p>
    <w:p>
      <w:pPr>
        <w:pStyle w:val="BookText"/>
      </w:pPr>
      <w:r>
        <w:rPr>
          <w:rFonts w:ascii="Times New Roman" w:hAnsi="Times New Roman" w:eastAsia="Times New Roman" w:cs="Times New Roman"/>
          <w:lang w:val="en-US" w:bidi="en-US"/>
          <w:color w:val="111111"/>
          <w:sz w:val="28"/>
          <w:szCs w:val="28"/>
          <w:rtl/>
        </w:rPr>
        <w:t xml:space="preserve">18346- 2- </w:t>
      </w:r>
      <w:r>
        <w:rPr>
          <w:rStyle w:val="FootnoteReference"/>
        </w:rPr>
        <w:footnoteReference w:id="3304"/>
      </w:r>
      <w:r>
        <w:rPr>
          <w:rFonts w:ascii="Amiri" w:hAnsi="Amiri" w:eastAsia="Amiri" w:cs="Amiri"/>
          <w:lang w:bidi="ar-SA"/>
          <w:color w:val="111111"/>
          <w:sz w:val="28"/>
          <w:szCs w:val="28"/>
          <w:rtl/>
        </w:rPr>
        <w:t xml:space="preserve">وَ عَنْ عِدَّةٍ مِنْ أَصْحَابِنَا عَنْ أَحْمَدَ بْنِ مُحَمَّدٍ عَنِ الْحُسَیْنِ بْنِ أَسْلَمَ قَالَ: لَمَّا أَرَادَ أَبُو جَعْفَرٍ یَعْنِی ابْنَ الرِّضَا ع</w:t>
      </w:r>
    </w:p>
    <w:p>
      <w:pPr>
        <w:pStyle w:val="BookText"/>
      </w:pPr>
      <w:r>
        <w:rPr>
          <w:rFonts w:ascii="IRNazanin" w:hAnsi="IRNazanin" w:eastAsia="IRNazanin" w:cs="IRNazanin"/>
          <w:lang w:bidi="fa-IR"/>
          <w:color w:val="111111"/>
          <w:sz w:val="28"/>
          <w:szCs w:val="28"/>
          <w:rtl/>
        </w:rPr>
        <w:t xml:space="preserve">ص: 516</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99" w:name="pg14670_158548"/>
    <w:bookmarkEnd w:id="499"/>
    <w:p>
      <w:pPr>
        <w:pStyle w:val="BookText"/>
      </w:pPr>
      <w:r>
        <w:rPr>
          <w:rFonts w:ascii="Amiri" w:hAnsi="Amiri" w:eastAsia="Amiri" w:cs="Amiri"/>
          <w:lang w:bidi="ar-SA"/>
          <w:color w:val="111111"/>
          <w:sz w:val="28"/>
          <w:szCs w:val="28"/>
          <w:rtl/>
        </w:rPr>
        <w:t xml:space="preserve">أَنْ یُقَصِّرَ مِنْ شَعْرِهِ لِلْعُمْرَةِ أَرَادَ الْحَجَّامُ أَنْ یَأْخُذَ مِنْ جَوَانِبِ الرَّأْسِ فَقَالَ لَهُ ابْدَأْ بِالنَّاصِیَةِ فَبَدَأَ بِهَا.</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الْحَسَنِ بْنِ مُسْلِمٍ عَنْ بَعْضِ الصَّادِقِینَ ع مِثْلَهُ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اسلم نقل شده است که گفت: هنگامی که ابوجعفر (منظور فرزند امام رضا (ع) است، یعنی امام جواد (ع)) قصد داشت برای عمره از موهای خود کوتاه کند، حجام (کسی که موها را کوتاه می‌کرد) خواست از اطراف سر شروع کند. امام به او فرمود: از جلوی سر (ناصیه) شروع کن. پس او از آنجا شروع کرد.</w:t>
      </w:r>
    </w:p>
    <w:p>
      <w:pPr>
        <w:pStyle w:val="Heading4"/>
      </w:pPr>
      <w:bookmarkStart w:id="2364" w:name="_Toc1822"/>
      <w:r>
        <w:t>11- بَابُ حُکْمِ مَنْ قَصَّرَ قَبْلَ مَحَلِّ التَّقْصِیرِ سَهْواً أَوْ عَمْداً</w:t>
      </w:r>
      <w:bookmarkEnd w:id="2364"/>
    </w:p>
    <w:p>
      <w:pPr>
        <w:pStyle w:val="Heading5"/>
      </w:pPr>
      <w:bookmarkStart w:id="2365" w:name="_Toc1823"/>
      <w:r>
        <w:t>اشارة</w:t>
      </w:r>
      <w:bookmarkEnd w:id="2365"/>
    </w:p>
    <w:p>
      <w:pPr>
        <w:pStyle w:val="BookText"/>
      </w:pPr>
      <w:r>
        <w:rPr>
          <w:rStyle w:val="FootnoteReference"/>
        </w:rPr>
        <w:footnoteReference w:id="3306"/>
      </w:r>
      <w:r>
        <w:rPr>
          <w:rFonts w:ascii="Amiri" w:hAnsi="Amiri" w:eastAsia="Amiri" w:cs="Amiri"/>
          <w:lang w:bidi="ar-SA"/>
          <w:color w:val="111111"/>
          <w:sz w:val="28"/>
          <w:szCs w:val="28"/>
          <w:rtl/>
        </w:rPr>
        <w:t xml:space="preserve">11 بَابُ حُکْمِ مَنْ قَصَّرَ قَبْلَ مَحَلِّ التَّقْصِیرِ سَهْواً أَوْ عَمْداً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6" w:name="_Toc1824"/>
      <w:r>
        <w:t>[رقم الحدیث الکلی: 18347 - رقم الحدیث الباب: 1]</w:t>
      </w:r>
      <w:bookmarkEnd w:id="2366"/>
    </w:p>
    <w:p>
      <w:pPr>
        <w:pStyle w:val="BookText"/>
      </w:pPr>
      <w:r>
        <w:rPr>
          <w:rFonts w:ascii="Times New Roman" w:hAnsi="Times New Roman" w:eastAsia="Times New Roman" w:cs="Times New Roman"/>
          <w:lang w:val="en-US" w:bidi="en-US"/>
          <w:color w:val="111111"/>
          <w:sz w:val="28"/>
          <w:szCs w:val="28"/>
          <w:rtl/>
        </w:rPr>
        <w:t xml:space="preserve">18347- 1- </w:t>
      </w:r>
      <w:r>
        <w:rPr>
          <w:rStyle w:val="FootnoteReference"/>
        </w:rPr>
        <w:footnoteReference w:id="3307"/>
      </w:r>
      <w:r>
        <w:rPr>
          <w:rFonts w:ascii="Amiri" w:hAnsi="Amiri" w:eastAsia="Amiri" w:cs="Amiri"/>
          <w:lang w:bidi="ar-SA"/>
          <w:color w:val="111111"/>
          <w:sz w:val="28"/>
          <w:szCs w:val="28"/>
          <w:rtl/>
        </w:rPr>
        <w:t xml:space="preserve">مُحَمَّدُ بْنُ عَلِیِّ بْنِ الْحُسَیْنِ بِإِسْنَادِهِ عَنْ مُعَاوِیَةَ بْنِ عَمَّارٍ عَنْ أَبِی عَبْدِ اللَّهِ ع قَالَ: سَأَلْتُهُ عَنْ رَجُلٍ أَفْرَدَ الْحَجَّ فَلَمَّا دَخَلَ مَکَّةَ طَافَ بِالْبَیْتِ- ثُمَّ أَتَی أَصْحَابَهُ وَ هُمْ یُقَصِّرُونَ فَقَصَّرَ </w:t>
      </w:r>
      <w:r>
        <w:rPr>
          <w:rStyle w:val="FootnoteReference"/>
        </w:rPr>
        <w:footnoteReference w:id="3308"/>
      </w:r>
      <w:r>
        <w:rPr>
          <w:rFonts w:ascii="Amiri" w:hAnsi="Amiri" w:eastAsia="Amiri" w:cs="Amiri"/>
          <w:lang w:bidi="ar-SA"/>
          <w:color w:val="111111"/>
          <w:sz w:val="28"/>
          <w:szCs w:val="28"/>
          <w:rtl/>
        </w:rPr>
        <w:t xml:space="preserve">ثُمَّ ذَکَرَ بَعْدَ مَا قَصَّرَ أَنَّهُ مُفْرِدٌ لِلْحَجِّ فَقَالَ لَیْسَ عَلَیْهِ شَیْ‌ءٌ إِذَا صَلَّی فَلْیُجَدِّدِ التَّلْبِیَةَ.</w:t>
      </w:r>
    </w:p>
    <w:p>
      <w:pPr>
        <w:pStyle w:val="BookText"/>
      </w:pPr>
      <w:r>
        <w:rPr>
          <w:rFonts w:ascii="Amiri" w:hAnsi="Amiri" w:eastAsia="Amiri" w:cs="Amiri"/>
          <w:lang w:bidi="ar-SA"/>
          <w:color w:val="111111"/>
          <w:sz w:val="28"/>
          <w:szCs w:val="28"/>
          <w:rtl/>
        </w:rPr>
        <w:t xml:space="preserve">أَقُولُ: وَ تَقَدَّمَ مَا یَدُلُّ عَلَی ذَلِکَ فِی الْکَفَّارَاتِ فِی حُکْمِ إِزَالَةِ الشَّعْرِ وَ الظُّفُرِ وَ غَیْرِ ذَلِکَ </w:t>
      </w:r>
      <w:r>
        <w:rPr>
          <w:rStyle w:val="FootnoteReference"/>
        </w:rPr>
        <w:footnoteReference w:id="3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517</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است که گفت: از ایشان درباره مردی پرسیدم که نیت حج افراد کرده بود. وقتی وارد مکه شد، طواف خانه (کعبه) را انجام داد، سپس به نزد یارانش رفت که در حال کوتاه کردن موهای خود بودند و او نیز موهای خود را کوتاه کرد. سپس پس از کوتاه کردن موها به یاد آورد که نیت حج افراد داشته است. امام (ع) فرمود: چیزی بر او نیست، فقط پس از نماز، تلبیه (لبیک گفتن) را تجدید کند.</w:t>
      </w:r>
    </w:p>
    <w:p>
      <w:pPr>
        <w:pStyle w:val="BookText"/>
      </w:pPr>
      <w:r>
        <w:rPr>
          <w:rFonts w:ascii="IRNazanin" w:hAnsi="IRNazanin" w:eastAsia="IRNazanin" w:cs="IRNazanin"/>
          <w:lang w:bidi="fa-IR"/>
          <w:color w:val="111111"/>
          <w:sz w:val="28"/>
          <w:szCs w:val="28"/>
          <w:rtl/>
        </w:rPr>
        <w:t xml:space="preserve">ص: 518</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0" w:name="pg14670_158549"/>
    <w:bookmarkEnd w:id="500"/>
    <w:p>
      <w:pPr>
        <w:pStyle w:val="Heading3"/>
      </w:pPr>
      <w:bookmarkStart w:id="2367" w:name="_Toc1825"/>
      <w:r>
        <w:t>أَبْوَابُ إِحْرَامِ الْحَجِّ وَ الْوُقُوفِ بِعَرَفَةَ</w:t>
      </w:r>
      <w:bookmarkEnd w:id="2367"/>
    </w:p>
    <w:p>
      <w:pPr>
        <w:pStyle w:val="Heading4"/>
      </w:pPr>
      <w:bookmarkStart w:id="2368" w:name="_Toc1826"/>
      <w:r>
        <w:t>1- بَابُ وُجُوبِ إِحْرَامِ الْحَجِّ وَ کَیْفِیَّتِهِ وَ أَحْکَامِهِ‌</w:t>
      </w:r>
      <w:bookmarkEnd w:id="2368"/>
    </w:p>
    <w:p>
      <w:pPr>
        <w:pStyle w:val="Heading5"/>
      </w:pPr>
      <w:bookmarkStart w:id="2369" w:name="_Toc1827"/>
      <w:r>
        <w:t>اشارة</w:t>
      </w:r>
      <w:bookmarkEnd w:id="2369"/>
    </w:p>
    <w:p>
      <w:pPr>
        <w:pStyle w:val="BookText"/>
      </w:pPr>
      <w:r>
        <w:rPr>
          <w:rStyle w:val="FootnoteReference"/>
        </w:rPr>
        <w:footnoteReference w:id="3310"/>
      </w:r>
      <w:r>
        <w:rPr>
          <w:rFonts w:ascii="Amiri" w:hAnsi="Amiri" w:eastAsia="Amiri" w:cs="Amiri"/>
          <w:lang w:bidi="ar-SA"/>
          <w:color w:val="111111"/>
          <w:sz w:val="28"/>
          <w:szCs w:val="28"/>
          <w:rtl/>
        </w:rPr>
        <w:t xml:space="preserve">1 بَابُ وُجُوبِ إِحْرَامِ الْحَجِّ وَ کَیْفِیَّتِهِ وَ أَحْکَامِهِ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0" w:name="_Toc1828"/>
      <w:r>
        <w:t>[رقم الحدیث الکلی: 18348 - رقم الحدیث الباب: 1]</w:t>
      </w:r>
      <w:bookmarkEnd w:id="2370"/>
    </w:p>
    <w:p>
      <w:pPr>
        <w:pStyle w:val="BookText"/>
      </w:pPr>
      <w:r>
        <w:rPr>
          <w:rFonts w:ascii="Times New Roman" w:hAnsi="Times New Roman" w:eastAsia="Times New Roman" w:cs="Times New Roman"/>
          <w:lang w:val="en-US" w:bidi="en-US"/>
          <w:color w:val="111111"/>
          <w:sz w:val="28"/>
          <w:szCs w:val="28"/>
          <w:rtl/>
        </w:rPr>
        <w:t xml:space="preserve">18348- 1- </w:t>
      </w:r>
      <w:r>
        <w:rPr>
          <w:rStyle w:val="FootnoteReference"/>
        </w:rPr>
        <w:footnoteReference w:id="3311"/>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ابْنِ أَبِی عُمَیْرٍ وَ صَفْوَانَ عَنْ مُعَاوِیَةَ بْنِ عَمَّارٍ عَنْ أَبِی عَبْدِ اللَّهِ ع قَالَ: إِذَا کَانَ یَوْمُ التَّرْوِیَةِ إِنْ شَاءَ اللَّهُ فَاغْتَسِلْ ثُمَّ الْبَسْ </w:t>
      </w:r>
      <w:r>
        <w:rPr>
          <w:rStyle w:val="FootnoteReference"/>
        </w:rPr>
        <w:footnoteReference w:id="3312"/>
      </w:r>
      <w:r>
        <w:rPr>
          <w:rFonts w:ascii="Amiri" w:hAnsi="Amiri" w:eastAsia="Amiri" w:cs="Amiri"/>
          <w:lang w:bidi="ar-SA"/>
          <w:color w:val="111111"/>
          <w:sz w:val="28"/>
          <w:szCs w:val="28"/>
          <w:rtl/>
        </w:rPr>
        <w:t xml:space="preserve">ثَوْبَیْکَ وَ ادْخُلِ الْمَسْجِدَ حَافِیاً وَ عَلَیْکَ السَّکِینَةَ وَ الْوَقَارَ ثُمَّ صَلِّ رَکْعَتَیْنِ عِنْدَ مَقَامِ إِبْرَاهِیمَ ع أَوْ فِی الْحِجْرِ- ثُمَّ اقْعُدْ حَتَّی تَزُولَ الشَّمْسُ فَصَلِّ الْمَکْتُوبَةَ ثُمَّ قُلْ فِی دُبُرِ صَلَاتِکَ کَمَا قُلْتَ حِینَ أَحْرَمْتَ مِنَ الشَّجَرَةِ وَ أَحْرِمْ بِالْحَجِّ </w:t>
      </w:r>
      <w:r>
        <w:rPr>
          <w:rStyle w:val="FootnoteReference"/>
        </w:rPr>
        <w:footnoteReference w:id="3313"/>
      </w:r>
    </w:p>
    <w:p>
      <w:pPr>
        <w:pStyle w:val="BookText"/>
      </w:pPr>
      <w:r>
        <w:rPr>
          <w:rFonts w:ascii="IRNazanin" w:hAnsi="IRNazanin" w:eastAsia="IRNazanin" w:cs="IRNazanin"/>
          <w:lang w:bidi="fa-IR"/>
          <w:color w:val="111111"/>
          <w:sz w:val="28"/>
          <w:szCs w:val="28"/>
          <w:rtl/>
        </w:rPr>
        <w:t xml:space="preserve">ص: 519</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1" w:name="pg14670_158550"/>
    <w:bookmarkEnd w:id="501"/>
    <w:p>
      <w:pPr>
        <w:pStyle w:val="BookText"/>
      </w:pPr>
      <w:r>
        <w:rPr>
          <w:rFonts w:ascii="Amiri" w:hAnsi="Amiri" w:eastAsia="Amiri" w:cs="Amiri"/>
          <w:lang w:bidi="ar-SA"/>
          <w:color w:val="111111"/>
          <w:sz w:val="28"/>
          <w:szCs w:val="28"/>
          <w:rtl/>
        </w:rPr>
        <w:t xml:space="preserve">وَ عَلَیْکَ السَّکِینَةَ وَ الْوَقَارَ فَإِذَا انْتَهَیْتَ إِلَی الرَّفْضَاءِ </w:t>
      </w:r>
      <w:r>
        <w:rPr>
          <w:rStyle w:val="FootnoteReference"/>
        </w:rPr>
        <w:footnoteReference w:id="3314"/>
      </w:r>
      <w:r>
        <w:rPr>
          <w:rFonts w:ascii="Amiri" w:hAnsi="Amiri" w:eastAsia="Amiri" w:cs="Amiri"/>
          <w:lang w:bidi="ar-SA"/>
          <w:color w:val="111111"/>
          <w:sz w:val="28"/>
          <w:szCs w:val="28"/>
          <w:rtl/>
        </w:rPr>
        <w:t xml:space="preserve">دُونَ الرَّدْمِ فَلَبِّ فَإِذَا انْتَهَیْتَ إِلَی الرَّدْمِ وَ أَشْرَفْتَ عَلَی الْأَبْطَحِ- فَارْفَعْ صَوْتَکَ بِالتَّلْبِیَةِ حَتَّی تَأْتِیَ مِنًی.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15"/>
      </w:r>
    </w:p>
    <w:p>
      <w:pPr>
        <w:pStyle w:val="BookText"/>
      </w:pPr>
      <w:r>
        <w:rPr>
          <w:rFonts w:ascii="Amiri" w:hAnsi="Amiri" w:eastAsia="Amiri" w:cs="Amiri"/>
          <w:lang w:bidi="ar-SA"/>
          <w:color w:val="111111"/>
          <w:sz w:val="28"/>
          <w:szCs w:val="28"/>
          <w:rtl/>
        </w:rPr>
        <w:t xml:space="preserve">أَقُولُ: وَ تَقَدَّمَ مَا یَدُلُّ عَلَی الْأَحْکَامِ الْمُشَارِ إِلَیْهَا فِی الْإِحْرَامِ </w:t>
      </w:r>
      <w:r>
        <w:rPr>
          <w:rStyle w:val="FootnoteReference"/>
        </w:rPr>
        <w:footnoteReference w:id="3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است که فرمود:</w:t>
      </w:r>
    </w:p>
    <w:p>
      <w:pPr>
        <w:pStyle w:val="BookText"/>
      </w:pPr>
      <w:r>
        <w:rPr>
          <w:rFonts w:ascii="IRNazanin" w:hAnsi="IRNazanin" w:eastAsia="IRNazanin" w:cs="IRNazanin"/>
          <w:lang w:bidi="fa-IR"/>
          <w:color w:val="111111"/>
          <w:sz w:val="28"/>
          <w:szCs w:val="28"/>
          <w:rtl/>
        </w:rPr>
        <w:t xml:space="preserve">زمانی که روز ترویه (روز هشتم ذی‌الحجه) فرارسید، اگر خداوند بخواهد، غسل کن، سپس دو لباس خود را بپوش و با آرامش و وقار وارد مسجد شو. سپس دو رکعت نماز نزد مقام ابراهیم (ع) یا در حجر (محراب) بخوان. بعد از نماز نشسته تا آفتاب به زوال برسد و نماز واجب را به جا بیاور. سپس در انتهای نماز همانند وقتی که از(مسجد) شجره احرام بستی، دعا کن و برای حج احرام ببند. با آرامش و وقار به راه ادامه بده. وقتی به محلی نزدیک رَفْضَاء (منطقه‌ای در مسیر) رسیدی، لبیک بگو. وقتی به نزدیکی ردم (مکان در نزدیکی منی) سرزمین ابطح رسیدی، صدای خود را با تلبیه بلند کن تا به منی برسی.</w:t>
      </w:r>
    </w:p>
    <w:p>
      <w:pPr>
        <w:pStyle w:val="Heading4"/>
      </w:pPr>
      <w:bookmarkStart w:id="2371" w:name="_Toc1829"/>
      <w:r>
        <w:t>2- بَابُ اسْتِحْبَابِ کَوْنِ الْخُرُوجِ إِلَی مِنًی عِنْدَ الزَّوَالِ مِنْ یَوْمِ التَّرْوِیَةِ وَ صَلَاةِ الظُّهْرِ بِهَا إِنْ أَمْکَنَ وَ جَوَازِ التَّأْخِیرِ مَعَ الْعُذْرِ بِحَیْثُ یُصْبِحُ بِهَا</w:t>
      </w:r>
      <w:bookmarkEnd w:id="2371"/>
    </w:p>
    <w:p>
      <w:pPr>
        <w:pStyle w:val="Heading5"/>
      </w:pPr>
      <w:bookmarkStart w:id="2372" w:name="_Toc1830"/>
      <w:r>
        <w:t>اشارة</w:t>
      </w:r>
      <w:bookmarkEnd w:id="2372"/>
    </w:p>
    <w:p>
      <w:pPr>
        <w:pStyle w:val="BookText"/>
      </w:pPr>
      <w:r>
        <w:rPr>
          <w:rStyle w:val="FootnoteReference"/>
        </w:rPr>
        <w:footnoteReference w:id="3317"/>
      </w:r>
      <w:r>
        <w:rPr>
          <w:rFonts w:ascii="Amiri" w:hAnsi="Amiri" w:eastAsia="Amiri" w:cs="Amiri"/>
          <w:lang w:bidi="ar-SA"/>
          <w:color w:val="111111"/>
          <w:sz w:val="28"/>
          <w:szCs w:val="28"/>
          <w:rtl/>
        </w:rPr>
        <w:t xml:space="preserve">2 بَابُ اسْتِحْبَابِ کَوْنِ الْخُرُوجِ إِلَی مِنًی عِنْدَ الزَّوَالِ مِنْ یَوْمِ التَّرْوِیَةِ وَ صَلَاةِ الظُّهْرِ بِهَا إِنْ أَمْکَنَ وَ جَوَازِ التَّأْخِیرِ مَعَ الْعُذْرِ بِحَیْثُ یُصْبِحُ 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3" w:name="_Toc1831"/>
      <w:r>
        <w:t>[رقم الحدیث الکلی: 18349 - رقم الحدیث الباب: 1]</w:t>
      </w:r>
      <w:bookmarkEnd w:id="2373"/>
    </w:p>
    <w:p>
      <w:pPr>
        <w:pStyle w:val="BookText"/>
      </w:pPr>
      <w:r>
        <w:rPr>
          <w:rFonts w:ascii="Times New Roman" w:hAnsi="Times New Roman" w:eastAsia="Times New Roman" w:cs="Times New Roman"/>
          <w:lang w:val="en-US" w:bidi="en-US"/>
          <w:color w:val="111111"/>
          <w:sz w:val="28"/>
          <w:szCs w:val="28"/>
          <w:rtl/>
        </w:rPr>
        <w:t xml:space="preserve">18349- 1- </w:t>
      </w:r>
      <w:r>
        <w:rPr>
          <w:rStyle w:val="FootnoteReference"/>
        </w:rPr>
        <w:footnoteReference w:id="3318"/>
      </w:r>
      <w:r>
        <w:rPr>
          <w:rFonts w:ascii="Amiri" w:hAnsi="Amiri" w:eastAsia="Amiri" w:cs="Amiri"/>
          <w:lang w:bidi="ar-SA"/>
          <w:color w:val="111111"/>
          <w:sz w:val="28"/>
          <w:szCs w:val="28"/>
          <w:rtl/>
        </w:rPr>
        <w:t xml:space="preserve">مُحَمَّدُ بْنُ الْحَسَنِ بِإِسْنَادِهِ عَنْ أَحْمَدَ بْنِ مُحَمَّدِ بْنِ عِیسَی عَنِ الْحَسَنِ بْنِ عَلِیِّ بْنِ یَقْطِینٍ عَنِ الْحُسَیْنِ أَخِیهِ عَنْ عَلِیِّ بْنِ یَقْطِینٍ قَالَ: سَأَلْتُ أَبَا عَبْدِ اللَّهِ ع عَنِ الَّذِی </w:t>
      </w:r>
      <w:r>
        <w:rPr>
          <w:rStyle w:val="FootnoteReference"/>
        </w:rPr>
        <w:footnoteReference w:id="3319"/>
      </w:r>
      <w:r>
        <w:rPr>
          <w:rFonts w:ascii="Amiri" w:hAnsi="Amiri" w:eastAsia="Amiri" w:cs="Amiri"/>
          <w:lang w:bidi="ar-SA"/>
          <w:color w:val="111111"/>
          <w:sz w:val="28"/>
          <w:szCs w:val="28"/>
          <w:rtl/>
        </w:rPr>
        <w:t xml:space="preserve">یُرِیدُ أَنْ یَتَقَدَّمَ فِیهِ الَّذِی لَیْسَ لَهُ وَقْتٌ أَوَّلُ مِنْهُ قَالَ إِذَا زَالَتِ الشَّمْسُ</w:t>
      </w:r>
    </w:p>
    <w:p>
      <w:pPr>
        <w:pStyle w:val="BookText"/>
      </w:pPr>
      <w:r>
        <w:rPr>
          <w:rFonts w:ascii="IRNazanin" w:hAnsi="IRNazanin" w:eastAsia="IRNazanin" w:cs="IRNazanin"/>
          <w:lang w:bidi="fa-IR"/>
          <w:color w:val="111111"/>
          <w:sz w:val="28"/>
          <w:szCs w:val="28"/>
          <w:rtl/>
        </w:rPr>
        <w:t xml:space="preserve">ص: 520</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2" w:name="pg14670_158551"/>
    <w:bookmarkEnd w:id="502"/>
    <w:p>
      <w:pPr>
        <w:pStyle w:val="BookText"/>
      </w:pPr>
      <w:r>
        <w:rPr>
          <w:rFonts w:ascii="Amiri" w:hAnsi="Amiri" w:eastAsia="Amiri" w:cs="Amiri"/>
          <w:lang w:bidi="ar-SA"/>
          <w:color w:val="111111"/>
          <w:sz w:val="28"/>
          <w:szCs w:val="28"/>
          <w:rtl/>
        </w:rPr>
        <w:t xml:space="preserve">وَ عَنِ الَّذِی یُرِیدُ أَنْ یَتَخَلَّفَ بِمَکَّةَ عَشِیَّةَ التَّرْوِیَةِ- إِلَی أَیَّةِ سَاعَةٍ یَسَعُهُ أَنْ یَتَخَلَّفَ قَالَ ذَلِکَ مُوَسَّعٌ </w:t>
      </w:r>
      <w:r>
        <w:rPr>
          <w:rStyle w:val="FootnoteReference"/>
        </w:rPr>
        <w:footnoteReference w:id="3320"/>
      </w:r>
      <w:r>
        <w:rPr>
          <w:rFonts w:ascii="Amiri" w:hAnsi="Amiri" w:eastAsia="Amiri" w:cs="Amiri"/>
          <w:lang w:bidi="ar-SA"/>
          <w:color w:val="111111"/>
          <w:sz w:val="28"/>
          <w:szCs w:val="28"/>
          <w:rtl/>
        </w:rPr>
        <w:t xml:space="preserve">لَهُ حَتَّی یُصْبِحَ بِمِنًی.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گفت: از امام صادق (ع) درباره کسی که می‌خواهد در وقت معینی پیش از وقت آن کار کند، پرسیدم. امام (ع) فرمود: اگر آفتاب به زوال رسید، می‌تواند این کار را انجام دهد.</w:t>
      </w:r>
    </w:p>
    <w:p>
      <w:pPr>
        <w:pStyle w:val="BookText"/>
      </w:pPr>
      <w:r>
        <w:rPr>
          <w:rFonts w:ascii="IRNazanin" w:hAnsi="IRNazanin" w:eastAsia="IRNazanin" w:cs="IRNazanin"/>
          <w:lang w:bidi="fa-IR"/>
          <w:color w:val="111111"/>
          <w:sz w:val="28"/>
          <w:szCs w:val="28"/>
          <w:rtl/>
        </w:rPr>
        <w:t xml:space="preserve">و درباره کسی که می‌خواهد شب ترویه را در مکه بماند، پرسیدم تا چه زمانی می‌تواند در مکه بماند. امام (ع) فرمود: او می‌تواند تا صبح روز بعد در مکه بماند و به منی برود.</w:t>
      </w:r>
    </w:p>
    <w:p>
      <w:pPr>
        <w:pStyle w:val="Heading5"/>
      </w:pPr>
      <w:bookmarkStart w:id="2374" w:name="_Toc1832"/>
      <w:r>
        <w:t>[رقم الحدیث الکلی: 18350 - رقم الحدیث الباب: 2]</w:t>
      </w:r>
      <w:bookmarkEnd w:id="2374"/>
    </w:p>
    <w:p>
      <w:pPr>
        <w:pStyle w:val="BookText"/>
      </w:pPr>
      <w:r>
        <w:rPr>
          <w:rFonts w:ascii="Times New Roman" w:hAnsi="Times New Roman" w:eastAsia="Times New Roman" w:cs="Times New Roman"/>
          <w:lang w:val="en-US" w:bidi="en-US"/>
          <w:color w:val="111111"/>
          <w:sz w:val="28"/>
          <w:szCs w:val="28"/>
          <w:rtl/>
        </w:rPr>
        <w:t xml:space="preserve">18350- 2- </w:t>
      </w:r>
      <w:r>
        <w:rPr>
          <w:rStyle w:val="FootnoteReference"/>
        </w:rPr>
        <w:footnoteReference w:id="3321"/>
      </w:r>
      <w:r>
        <w:rPr>
          <w:rFonts w:ascii="Amiri" w:hAnsi="Amiri" w:eastAsia="Amiri" w:cs="Amiri"/>
          <w:lang w:bidi="ar-SA"/>
          <w:color w:val="111111"/>
          <w:sz w:val="28"/>
          <w:szCs w:val="28"/>
          <w:rtl/>
        </w:rPr>
        <w:t xml:space="preserve">وَ بِإِسْنَادِهِ عَنِ الْحُسَیْنِ بْنِ سَعِیدٍ عَنْ عَلِیِّ بْنِ الصَّلْتِ عَنْ زُرْعَةَ عَنْ أَبِی بَصِیرٍ عَنْ أَبِی عَبْدِ اللَّهِ ع قَالَ: ثُمَّ تُلَبِّی مِنَ الْمَسْجِدِ الْحَرَامِ کَمَا لَبَّیْتَ حِینَ أَحْرَمْتَ وَ تَقُولُ لَبَّیْکَ بِحَجَّةٍ تَمَامُهَا وَ بَلَاغُهَا عَلَیْکَ- وَ إِنْ قَدَرْتَ أَنْ یَکُونَ رَوَاحُکَ إِلَی مِنًی زَوَالَ الشَّمْسِ </w:t>
      </w:r>
      <w:r>
        <w:rPr>
          <w:rStyle w:val="FootnoteReference"/>
        </w:rPr>
        <w:footnoteReference w:id="3322"/>
      </w:r>
      <w:r>
        <w:rPr>
          <w:rFonts w:ascii="Amiri" w:hAnsi="Amiri" w:eastAsia="Amiri" w:cs="Amiri"/>
          <w:lang w:bidi="ar-SA"/>
          <w:color w:val="111111"/>
          <w:sz w:val="28"/>
          <w:szCs w:val="28"/>
          <w:rtl/>
        </w:rPr>
        <w:t xml:space="preserve">وَ إِلَّا فَمَتَی مَا تَیَسَّرَ لَکَ مِنَ یَوْمِ التَّرْوِیَةِ.</w:t>
      </w:r>
    </w:p>
    <w:p>
      <w:pPr>
        <w:pStyle w:val="BookText"/>
      </w:pPr>
      <w:r>
        <w:rPr>
          <w:rFonts w:ascii="Amiri" w:hAnsi="Amiri" w:eastAsia="Amiri" w:cs="Amiri"/>
          <w:lang w:bidi="ar-SA"/>
          <w:color w:val="111111"/>
          <w:sz w:val="28"/>
          <w:szCs w:val="28"/>
          <w:rtl/>
        </w:rPr>
        <w:t xml:space="preserve">وَ رَوَاهُ الْکُلَیْنِیُّ مُرْسَلًا عَنْ أَبِی بَصِیرٍ مِثْلَهُ </w:t>
      </w:r>
      <w:r>
        <w:rPr>
          <w:rStyle w:val="FootnoteReference"/>
        </w:rPr>
        <w:footnoteReference w:id="3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w:t>
      </w:r>
    </w:p>
    <w:p>
      <w:pPr>
        <w:pStyle w:val="BookText"/>
      </w:pPr>
      <w:r>
        <w:rPr>
          <w:rFonts w:ascii="IRNazanin" w:hAnsi="IRNazanin" w:eastAsia="IRNazanin" w:cs="IRNazanin"/>
          <w:lang w:bidi="fa-IR"/>
          <w:color w:val="111111"/>
          <w:sz w:val="28"/>
          <w:szCs w:val="28"/>
          <w:rtl/>
        </w:rPr>
        <w:t xml:space="preserve">سپس از مسجد الحرام، تلبیه بگو همان‌طور که هنگام احرام گفتی. و بگو: «لبیک بحجّة تامّها و بلاغها علیک» (لبیک، با حج کامل و رسیدن آن به تو).</w:t>
      </w:r>
    </w:p>
    <w:p>
      <w:pPr>
        <w:pStyle w:val="BookText"/>
      </w:pPr>
      <w:r>
        <w:rPr>
          <w:rFonts w:ascii="IRNazanin" w:hAnsi="IRNazanin" w:eastAsia="IRNazanin" w:cs="IRNazanin"/>
          <w:lang w:bidi="fa-IR"/>
          <w:color w:val="111111"/>
          <w:sz w:val="28"/>
          <w:szCs w:val="28"/>
          <w:rtl/>
        </w:rPr>
        <w:t xml:space="preserve">و اگر ممکن است، سعی کن به منی در زمان زوال آفتاب (پیش از ظهر) برسی؛ وگرنه، هر زمان که برای تو میسر بود در روز ترویه (هشتم ذی‌الحجه) برو.</w:t>
      </w:r>
    </w:p>
    <w:p>
      <w:pPr>
        <w:pStyle w:val="Heading5"/>
      </w:pPr>
      <w:bookmarkStart w:id="2375" w:name="_Toc1833"/>
      <w:r>
        <w:t>[رقم الحدیث الکلی: 18351 - رقم الحدیث الباب: 3]</w:t>
      </w:r>
      <w:bookmarkEnd w:id="2375"/>
    </w:p>
    <w:p>
      <w:pPr>
        <w:pStyle w:val="BookText"/>
      </w:pPr>
      <w:r>
        <w:rPr>
          <w:rFonts w:ascii="Times New Roman" w:hAnsi="Times New Roman" w:eastAsia="Times New Roman" w:cs="Times New Roman"/>
          <w:lang w:val="en-US" w:bidi="en-US"/>
          <w:color w:val="111111"/>
          <w:sz w:val="28"/>
          <w:szCs w:val="28"/>
          <w:rtl/>
        </w:rPr>
        <w:t xml:space="preserve">18351- 3- </w:t>
      </w:r>
      <w:r>
        <w:rPr>
          <w:rStyle w:val="FootnoteReference"/>
        </w:rPr>
        <w:footnoteReference w:id="3324"/>
      </w:r>
      <w:r>
        <w:rPr>
          <w:rFonts w:ascii="Amiri" w:hAnsi="Amiri" w:eastAsia="Amiri" w:cs="Amiri"/>
          <w:lang w:bidi="ar-SA"/>
          <w:color w:val="111111"/>
          <w:sz w:val="28"/>
          <w:szCs w:val="28"/>
          <w:rtl/>
        </w:rPr>
        <w:t xml:space="preserve">وَ بِإِسْنَادِهِ عَنْ مُوسَی بْنِ الْقَاسِمِ عَنْ مُحَمَّدِ بْنِ عُمَرَ بْنِ یَزِیدَ عَنْ مُحَمَّدِ بْنِ عُذَافِرٍ عَنْ عُمَرَ بْنِ یَزِیدَ عَنْ أَبِی عَبْدِ اللَّهِ ع قَالَ: إِذَا کَانَ یَوْمُ التَّرْوِیَةِ فَأَهِلَّ بِالْحَجِّ إِلَی أَنْ قَالَ وَ صَلِّ الظُّهْرَ إِنْ قَدَرْتَ بِمِنًی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25"/>
      </w:r>
      <w:r>
        <w:rPr>
          <w:rFonts w:ascii="Amiri" w:hAnsi="Amiri" w:eastAsia="Amiri" w:cs="Amiri"/>
          <w:lang w:bidi="ar-SA"/>
          <w:color w:val="111111"/>
          <w:sz w:val="28"/>
          <w:szCs w:val="28"/>
          <w:rtl/>
        </w:rPr>
        <w:t xml:space="preserve">وَ یَأْتِی مَا یَدُلُّ عَلَیْهِ </w:t>
      </w:r>
      <w:r>
        <w:rPr>
          <w:rStyle w:val="FootnoteReference"/>
        </w:rPr>
        <w:footnoteReference w:id="3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 نقل شده است که فرمود:</w:t>
      </w:r>
    </w:p>
    <w:p>
      <w:pPr>
        <w:pStyle w:val="BookText"/>
      </w:pPr>
      <w:r>
        <w:rPr>
          <w:rFonts w:ascii="IRNazanin" w:hAnsi="IRNazanin" w:eastAsia="IRNazanin" w:cs="IRNazanin"/>
          <w:lang w:bidi="fa-IR"/>
          <w:color w:val="111111"/>
          <w:sz w:val="28"/>
          <w:szCs w:val="28"/>
          <w:rtl/>
        </w:rPr>
        <w:t xml:space="preserve">زمانی که روز ترویه (هشتم ذی‌الحجه) فرا رسید، برای حج احرام ببند. و اگر ممکن است، نماز ظهر را در منی بخوان.</w:t>
      </w:r>
    </w:p>
    <w:p>
      <w:pPr>
        <w:pStyle w:val="BookText"/>
      </w:pPr>
      <w:r>
        <w:rPr>
          <w:rFonts w:ascii="IRNazanin" w:hAnsi="IRNazanin" w:eastAsia="IRNazanin" w:cs="IRNazanin"/>
          <w:lang w:bidi="fa-IR"/>
          <w:color w:val="111111"/>
          <w:sz w:val="28"/>
          <w:szCs w:val="28"/>
          <w:rtl/>
        </w:rPr>
        <w:t xml:space="preserve">ص: 521</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3" w:name="pg14670_158552"/>
    <w:bookmarkEnd w:id="503"/>
    <w:p>
      <w:pPr>
        <w:pStyle w:val="Heading4"/>
      </w:pPr>
      <w:bookmarkStart w:id="2376" w:name="_Toc1834"/>
      <w:r>
        <w:t>3- بَابُ جَوَازِ خُرُوجِ الْحَاجِّ إِلَی مِنًی لِعُذْرٍ قَبْلَ الزَّوَالِ یَوْمَ التَّرْوِیَةِ بَلْ قَبْلَ التَّرْوِیَةِ بِثَلَاثَةِ أَیَّامٍ وَ یُکْرَهُ التَّقَدُّمُ بِأَکْثَرَ مِنْ ذَلِکَ‌</w:t>
      </w:r>
      <w:bookmarkEnd w:id="2376"/>
    </w:p>
    <w:p>
      <w:pPr>
        <w:pStyle w:val="Heading5"/>
      </w:pPr>
      <w:bookmarkStart w:id="2377" w:name="_Toc1835"/>
      <w:r>
        <w:t>اشارة</w:t>
      </w:r>
      <w:bookmarkEnd w:id="2377"/>
    </w:p>
    <w:p>
      <w:pPr>
        <w:pStyle w:val="BookText"/>
      </w:pPr>
      <w:r>
        <w:rPr>
          <w:rStyle w:val="FootnoteReference"/>
        </w:rPr>
        <w:footnoteReference w:id="3327"/>
      </w:r>
      <w:r>
        <w:rPr>
          <w:rFonts w:ascii="Amiri" w:hAnsi="Amiri" w:eastAsia="Amiri" w:cs="Amiri"/>
          <w:lang w:bidi="ar-SA"/>
          <w:color w:val="111111"/>
          <w:sz w:val="28"/>
          <w:szCs w:val="28"/>
          <w:rtl/>
        </w:rPr>
        <w:t xml:space="preserve">3 بَابُ جَوَازِ خُرُوجِ الْحَاجِّ إِلَی مِنًی لِعُذْرٍ قَبْلَ الزَّوَالِ یَوْمَ التَّرْوِیَةِ بَلْ قَبْلَ التَّرْوِیَةِ بِثَلَاثَةِ أَیَّامٍ وَ یُکْرَهُ التَّقَدُّمُ بِأَکْثَرَ مِنْ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8" w:name="_Toc1836"/>
      <w:r>
        <w:t>[رقم الحدیث الکلی: 18352 - رقم الحدیث الباب: 1]</w:t>
      </w:r>
      <w:bookmarkEnd w:id="2378"/>
    </w:p>
    <w:p>
      <w:pPr>
        <w:pStyle w:val="BookText"/>
      </w:pPr>
      <w:r>
        <w:rPr>
          <w:rFonts w:ascii="Times New Roman" w:hAnsi="Times New Roman" w:eastAsia="Times New Roman" w:cs="Times New Roman"/>
          <w:lang w:val="en-US" w:bidi="en-US"/>
          <w:color w:val="111111"/>
          <w:sz w:val="28"/>
          <w:szCs w:val="28"/>
          <w:rtl/>
        </w:rPr>
        <w:t xml:space="preserve">18352- 1- </w:t>
      </w:r>
      <w:r>
        <w:rPr>
          <w:rStyle w:val="FootnoteReference"/>
        </w:rPr>
        <w:footnoteReference w:id="3328"/>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إِسْحَاقَ بْنِ عَمَّارٍ عَنْ أَبِی الْحَسَنِ ع قَالَ: سَأَلْتُهُ عَنِ الرَّجُلِ یَکُونُ شَیْخاً کَبِیراً أَوْ مَرِیضاً یَخَافُ ضِغَاطَ النَّاسِ وَ زِحَامَهُمْ یُحْرِمُ بِالْحَجِّ وَ یَخْرُجُ إِلَی مِنًی قَبْلَ یَوْمِ التَّرْوِیَةِ قَالَ نَعَمْ قُلْتُ یَخْرُجُ الرَّجُلُ الصَّحِیحُ یَلْتَمِسُ مَکَاناً وَ یَتَرَوَّحُ </w:t>
      </w:r>
      <w:r>
        <w:rPr>
          <w:rStyle w:val="FootnoteReference"/>
        </w:rPr>
        <w:footnoteReference w:id="3329"/>
      </w:r>
      <w:r>
        <w:rPr>
          <w:rFonts w:ascii="Amiri" w:hAnsi="Amiri" w:eastAsia="Amiri" w:cs="Amiri"/>
          <w:lang w:bidi="ar-SA"/>
          <w:color w:val="111111"/>
          <w:sz w:val="28"/>
          <w:szCs w:val="28"/>
          <w:rtl/>
        </w:rPr>
        <w:t xml:space="preserve">بِذَلِکَ الْمَکَانِ </w:t>
      </w:r>
      <w:r>
        <w:rPr>
          <w:rStyle w:val="FootnoteReference"/>
        </w:rPr>
        <w:footnoteReference w:id="3330"/>
      </w:r>
      <w:r>
        <w:rPr>
          <w:rFonts w:ascii="Amiri" w:hAnsi="Amiri" w:eastAsia="Amiri" w:cs="Amiri"/>
          <w:lang w:bidi="ar-SA"/>
          <w:color w:val="111111"/>
          <w:sz w:val="28"/>
          <w:szCs w:val="28"/>
          <w:rtl/>
        </w:rPr>
        <w:t xml:space="preserve">قَالَ لَا قُلْتُ یُعَجِّلُ بِیَوْمٍ قَالَ نَعَمْ قُلْتُ بِیَوْمَیْنِ </w:t>
      </w:r>
      <w:r>
        <w:rPr>
          <w:rStyle w:val="FootnoteReference"/>
        </w:rPr>
        <w:footnoteReference w:id="3331"/>
      </w:r>
      <w:r>
        <w:rPr>
          <w:rFonts w:ascii="Amiri" w:hAnsi="Amiri" w:eastAsia="Amiri" w:cs="Amiri"/>
          <w:lang w:bidi="ar-SA"/>
          <w:color w:val="111111"/>
          <w:sz w:val="28"/>
          <w:szCs w:val="28"/>
          <w:rtl/>
        </w:rPr>
        <w:t xml:space="preserve">قَالَ نَعَمْ قُلْتُ ثَلَاثَةٍ قَالَ نَعَمْ قُلْتُ أَکْثَرَ مِنْ ذَلِکَ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ابوالحسن (ع) نقل شده است که گفت:</w:t>
      </w:r>
    </w:p>
    <w:p>
      <w:pPr>
        <w:pStyle w:val="BookText"/>
      </w:pPr>
      <w:r>
        <w:rPr>
          <w:rFonts w:ascii="IRNazanin" w:hAnsi="IRNazanin" w:eastAsia="IRNazanin" w:cs="IRNazanin"/>
          <w:lang w:bidi="fa-IR"/>
          <w:color w:val="111111"/>
          <w:sz w:val="28"/>
          <w:szCs w:val="28"/>
          <w:rtl/>
        </w:rPr>
        <w:t xml:space="preserve">از ایشان درباره مردی که پیر یا بیمار است و از فشار و ازدحام مردم در هراس است، پرسیدم. آیا می‌تواند برای حج احرام بسته و پیش از روز ترویه به منی برود؟ امام (ع) فرمود: بله.</w:t>
      </w:r>
    </w:p>
    <w:p>
      <w:pPr>
        <w:pStyle w:val="BookText"/>
      </w:pPr>
      <w:r>
        <w:rPr>
          <w:rFonts w:ascii="IRNazanin" w:hAnsi="IRNazanin" w:eastAsia="IRNazanin" w:cs="IRNazanin"/>
          <w:lang w:bidi="fa-IR"/>
          <w:color w:val="111111"/>
          <w:sz w:val="28"/>
          <w:szCs w:val="28"/>
          <w:rtl/>
        </w:rPr>
        <w:t xml:space="preserve">پرسیدم: آیا مرد سالم می‌تواند برای جستجوی مکان و استفاده از آن پیش از روز ترویه به منی برود؟ امام (ع) فرمود: خیر.</w:t>
      </w:r>
    </w:p>
    <w:p>
      <w:pPr>
        <w:pStyle w:val="BookText"/>
      </w:pPr>
      <w:r>
        <w:rPr>
          <w:rFonts w:ascii="IRNazanin" w:hAnsi="IRNazanin" w:eastAsia="IRNazanin" w:cs="IRNazanin"/>
          <w:lang w:bidi="fa-IR"/>
          <w:color w:val="111111"/>
          <w:sz w:val="28"/>
          <w:szCs w:val="28"/>
          <w:rtl/>
        </w:rPr>
        <w:t xml:space="preserve">پرسیدم: آیا او می‌تواند یک روز زودتر برود؟ امام (ع) فرمود: بله.</w:t>
      </w:r>
    </w:p>
    <w:p>
      <w:pPr>
        <w:pStyle w:val="BookText"/>
      </w:pPr>
      <w:r>
        <w:rPr>
          <w:rFonts w:ascii="IRNazanin" w:hAnsi="IRNazanin" w:eastAsia="IRNazanin" w:cs="IRNazanin"/>
          <w:lang w:bidi="fa-IR"/>
          <w:color w:val="111111"/>
          <w:sz w:val="28"/>
          <w:szCs w:val="28"/>
          <w:rtl/>
        </w:rPr>
        <w:t xml:space="preserve">پرسیدم: آیا او می‌تواند دو روز زودتر برود؟ امام (ع) فرمود: بله.</w:t>
      </w:r>
    </w:p>
    <w:p>
      <w:pPr>
        <w:pStyle w:val="BookText"/>
      </w:pPr>
      <w:r>
        <w:rPr>
          <w:rFonts w:ascii="IRNazanin" w:hAnsi="IRNazanin" w:eastAsia="IRNazanin" w:cs="IRNazanin"/>
          <w:lang w:bidi="fa-IR"/>
          <w:color w:val="111111"/>
          <w:sz w:val="28"/>
          <w:szCs w:val="28"/>
          <w:rtl/>
        </w:rPr>
        <w:t xml:space="preserve">پرسیدم: آیا او می‌تواند سه روز زودتر برود؟ امام (ع) فرمود: بله.</w:t>
      </w:r>
    </w:p>
    <w:p>
      <w:pPr>
        <w:pStyle w:val="BookText"/>
      </w:pPr>
      <w:r>
        <w:rPr>
          <w:rFonts w:ascii="IRNazanin" w:hAnsi="IRNazanin" w:eastAsia="IRNazanin" w:cs="IRNazanin"/>
          <w:lang w:bidi="fa-IR"/>
          <w:color w:val="111111"/>
          <w:sz w:val="28"/>
          <w:szCs w:val="28"/>
          <w:rtl/>
        </w:rPr>
        <w:t xml:space="preserve">پرسیدم: آیا بیشتر از این هم می‌تواند برود؟ امام (ع) فرمود: خیر.</w:t>
      </w:r>
    </w:p>
    <w:p>
      <w:pPr>
        <w:pStyle w:val="Heading5"/>
      </w:pPr>
      <w:bookmarkStart w:id="2379" w:name="_Toc1837"/>
      <w:r>
        <w:t>[رقم الحدیث الکلی: 18353 - رقم الحدیث الباب: 2]</w:t>
      </w:r>
      <w:bookmarkEnd w:id="2379"/>
    </w:p>
    <w:p>
      <w:pPr>
        <w:pStyle w:val="BookText"/>
      </w:pPr>
      <w:r>
        <w:rPr>
          <w:rFonts w:ascii="Times New Roman" w:hAnsi="Times New Roman" w:eastAsia="Times New Roman" w:cs="Times New Roman"/>
          <w:lang w:val="en-US" w:bidi="en-US"/>
          <w:color w:val="111111"/>
          <w:sz w:val="28"/>
          <w:szCs w:val="28"/>
          <w:rtl/>
        </w:rPr>
        <w:t xml:space="preserve">18353- 2- </w:t>
      </w:r>
      <w:r>
        <w:rPr>
          <w:rStyle w:val="FootnoteReference"/>
        </w:rPr>
        <w:footnoteReference w:id="3332"/>
      </w:r>
      <w:r>
        <w:rPr>
          <w:rFonts w:ascii="Amiri" w:hAnsi="Amiri" w:eastAsia="Amiri" w:cs="Amiri"/>
          <w:lang w:bidi="ar-SA"/>
          <w:color w:val="111111"/>
          <w:sz w:val="28"/>
          <w:szCs w:val="28"/>
          <w:rtl/>
        </w:rPr>
        <w:t xml:space="preserve">وَ عَنْ عِدَّةٍ مِنْ أَصْحَابِنَا عَنْ سَهْلِ بْنِ زِیَادٍ عَنْ أَحْمَدَ بْنِ مُحَمَّدٍ عَنْ رِفَاعَةَ عَنْ أَبِی عَبْدِ اللَّهِ ع قَالَ: سَأَلْتُهُ هَلْ یَخْرُجُ النَّاسُ إِلَی مِنًی غُدْوَةً قَالَ نَعَمْ إِلَی غُرُوبِ الشَّمْسِ.</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333"/>
      </w:r>
      <w:r>
        <w:rPr>
          <w:rFonts w:ascii="Amiri" w:hAnsi="Amiri" w:eastAsia="Amiri" w:cs="Amiri"/>
          <w:lang w:bidi="ar-SA"/>
          <w:color w:val="111111"/>
          <w:sz w:val="28"/>
          <w:szCs w:val="28"/>
          <w:rtl/>
        </w:rPr>
        <w:t xml:space="preserve">وَ کَذَا الَّذِی قَبْلَهُ إِلَّا أَنَّهُ تَرَکَ مِنَ الثَّانِی قَوْلَهُ إِلَی غُرُوبِ الشَّمْسِ أَقُولُ: حَمَلَهُ الشَّیْخُ عَلَی الْمَعْذُورِ لِمَا مَرَّ </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 ازحضرت صادق علیه السلام سوال کردم آیا مردم می توانند ازصبح بطرف منی خارج شوند؟ فرمودند : بله تا غروب</w:t>
      </w:r>
    </w:p>
    <w:p>
      <w:pPr>
        <w:pStyle w:val="BookText"/>
      </w:pPr>
      <w:r>
        <w:rPr>
          <w:rFonts w:ascii="IRNazanin" w:hAnsi="IRNazanin" w:eastAsia="IRNazanin" w:cs="IRNazanin"/>
          <w:lang w:bidi="fa-IR"/>
          <w:color w:val="111111"/>
          <w:sz w:val="28"/>
          <w:szCs w:val="28"/>
          <w:rtl/>
        </w:rPr>
        <w:t xml:space="preserve">ص: 522</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4" w:name="pg14670_158553"/>
    <w:bookmarkEnd w:id="504"/>
    <w:p>
      <w:pPr>
        <w:pStyle w:val="Heading5"/>
      </w:pPr>
      <w:bookmarkStart w:id="2380" w:name="_Toc1838"/>
      <w:r>
        <w:t>[رقم الحدیث الکلی: 18354 - رقم الحدیث الباب: 3]</w:t>
      </w:r>
      <w:bookmarkEnd w:id="2380"/>
    </w:p>
    <w:p>
      <w:pPr>
        <w:pStyle w:val="BookText"/>
      </w:pPr>
      <w:r>
        <w:rPr>
          <w:rFonts w:ascii="Times New Roman" w:hAnsi="Times New Roman" w:eastAsia="Times New Roman" w:cs="Times New Roman"/>
          <w:lang w:val="en-US" w:bidi="en-US"/>
          <w:color w:val="111111"/>
          <w:sz w:val="28"/>
          <w:szCs w:val="28"/>
          <w:rtl/>
        </w:rPr>
        <w:t xml:space="preserve">18354- 3- </w:t>
      </w:r>
      <w:r>
        <w:rPr>
          <w:rStyle w:val="FootnoteReference"/>
        </w:rPr>
        <w:footnoteReference w:id="3335"/>
      </w:r>
      <w:r>
        <w:rPr>
          <w:rFonts w:ascii="Amiri" w:hAnsi="Amiri" w:eastAsia="Amiri" w:cs="Amiri"/>
          <w:lang w:bidi="ar-SA"/>
          <w:color w:val="111111"/>
          <w:sz w:val="28"/>
          <w:szCs w:val="28"/>
          <w:rtl/>
        </w:rPr>
        <w:t xml:space="preserve">وَ بِإِسْنَادِهِ عَنْ سَعْدِ بْنِ عَبْدِ اللَّهِ عَنْ أَحْمَدَ بْنِ مُحَمَّدٍ عَنْ أَحْمَدَ بْنِ مُحَمَّدِ بْنِ أَبِی نَصْرٍ عَنْ بَعْضِ أَصْحَابِهِ قَالَ </w:t>
      </w:r>
      <w:r>
        <w:rPr>
          <w:rStyle w:val="FootnoteReference"/>
        </w:rPr>
        <w:footnoteReference w:id="3336"/>
      </w:r>
      <w:r>
        <w:rPr>
          <w:rFonts w:ascii="Amiri" w:hAnsi="Amiri" w:eastAsia="Amiri" w:cs="Amiri"/>
          <w:lang w:bidi="ar-SA"/>
          <w:color w:val="111111"/>
          <w:sz w:val="28"/>
          <w:szCs w:val="28"/>
          <w:rtl/>
        </w:rPr>
        <w:t xml:space="preserve">لِأَبِی الْحَسَنِ ع یَتَعَجَّلُ الرَّجُلُ قَبْلَ یَوْمِ </w:t>
      </w:r>
      <w:r>
        <w:rPr>
          <w:rStyle w:val="FootnoteReference"/>
        </w:rPr>
        <w:footnoteReference w:id="3337"/>
      </w:r>
      <w:r>
        <w:rPr>
          <w:rFonts w:ascii="Amiri" w:hAnsi="Amiri" w:eastAsia="Amiri" w:cs="Amiri"/>
          <w:lang w:bidi="ar-SA"/>
          <w:color w:val="111111"/>
          <w:sz w:val="28"/>
          <w:szCs w:val="28"/>
          <w:rtl/>
        </w:rPr>
        <w:t xml:space="preserve">التَّرْوِیَةِ بِیَوْمٍ أَوْ یَوْمَیْنِ مِنْ أَجْلِ الزِّحَامِ وَ ضِغَاطِ النَّاسِ فَقَالَ لَا بَأْسَ.</w:t>
      </w:r>
    </w:p>
    <w:p>
      <w:pPr>
        <w:pStyle w:val="BookText"/>
      </w:pPr>
      <w:r>
        <w:rPr>
          <w:rFonts w:ascii="Amiri" w:hAnsi="Amiri" w:eastAsia="Amiri" w:cs="Amiri"/>
          <w:lang w:bidi="ar-SA"/>
          <w:color w:val="111111"/>
          <w:sz w:val="28"/>
          <w:szCs w:val="28"/>
          <w:rtl/>
        </w:rPr>
        <w:t xml:space="preserve">مُحَمَّدُ بْنُ عَلِیِّ بْنِ الْحُسَیْنِ بِإِسْنَادِهِ عَنْ إِسْحَاقَ بْنِ عَمَّارٍ قَالَ: قُلْتُ لِأَبِی الْحَسَنِ ع وَ ذَکَرَ مِثْلَهُ </w:t>
      </w:r>
      <w:r>
        <w:rPr>
          <w:rStyle w:val="FootnoteReference"/>
        </w:rPr>
        <w:footnoteReference w:id="3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ازاصحاب ازحضرت کاظم علیه السلام سوال کرد آیا شخص می تواند بخاطرفشارجمعیت یا ناراحتی یک یا دوروززودترازروزترویه حرکت کند ؟ فرمودند : اشکالی ندارد .</w:t>
      </w:r>
    </w:p>
    <w:p>
      <w:pPr>
        <w:pStyle w:val="Heading5"/>
      </w:pPr>
      <w:bookmarkStart w:id="2381" w:name="_Toc1839"/>
      <w:r>
        <w:t>[رقم الحدیث الکلی: 18355 - رقم الحدیث الباب: 4]</w:t>
      </w:r>
      <w:bookmarkEnd w:id="2381"/>
    </w:p>
    <w:p>
      <w:pPr>
        <w:pStyle w:val="BookText"/>
      </w:pPr>
      <w:r>
        <w:rPr>
          <w:rFonts w:ascii="Times New Roman" w:hAnsi="Times New Roman" w:eastAsia="Times New Roman" w:cs="Times New Roman"/>
          <w:lang w:val="en-US" w:bidi="en-US"/>
          <w:color w:val="111111"/>
          <w:sz w:val="28"/>
          <w:szCs w:val="28"/>
          <w:rtl/>
        </w:rPr>
        <w:t xml:space="preserve">18355- 4- </w:t>
      </w:r>
      <w:r>
        <w:rPr>
          <w:rStyle w:val="FootnoteReference"/>
        </w:rPr>
        <w:footnoteReference w:id="3339"/>
      </w:r>
      <w:r>
        <w:rPr>
          <w:rFonts w:ascii="Amiri" w:hAnsi="Amiri" w:eastAsia="Amiri" w:cs="Amiri"/>
          <w:lang w:bidi="ar-SA"/>
          <w:color w:val="111111"/>
          <w:sz w:val="28"/>
          <w:szCs w:val="28"/>
          <w:rtl/>
        </w:rPr>
        <w:t xml:space="preserve">قَالَ وَ قَالَ فِی خَبَرٍ آخَرَ لَا یَتَعَجَّلُ أَکْثَرَ </w:t>
      </w:r>
      <w:r>
        <w:rPr>
          <w:rStyle w:val="FootnoteReference"/>
        </w:rPr>
        <w:footnoteReference w:id="3340"/>
      </w:r>
      <w:r>
        <w:rPr>
          <w:rFonts w:ascii="Amiri" w:hAnsi="Amiri" w:eastAsia="Amiri" w:cs="Amiri"/>
          <w:lang w:bidi="ar-SA"/>
          <w:color w:val="111111"/>
          <w:sz w:val="28"/>
          <w:szCs w:val="28"/>
          <w:rtl/>
        </w:rPr>
        <w:t xml:space="preserve">مِنْ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آمده زودتر ازسه روزحرکت نکند .</w:t>
      </w:r>
    </w:p>
    <w:p>
      <w:pPr>
        <w:pStyle w:val="Heading4"/>
      </w:pPr>
      <w:bookmarkStart w:id="2382" w:name="_Toc1840"/>
      <w:r>
        <w:t>4- بَابُ اسْتِحْبَابِ تَقَدُّمِ الْإِمَامِ لِیُصَلِّیَ الظُّهْرَ یَوْمَ التَّرْوِیَةِ بِمِنًی ثُمَّ یُقِیمَ بِهَا حَتَّی تَطْلُعَ الشَّمْسُ یَوْمَ عَرَفَةَ</w:t>
      </w:r>
      <w:bookmarkEnd w:id="2382"/>
    </w:p>
    <w:p>
      <w:pPr>
        <w:pStyle w:val="Heading5"/>
      </w:pPr>
      <w:bookmarkStart w:id="2383" w:name="_Toc1841"/>
      <w:r>
        <w:t>اشارة</w:t>
      </w:r>
      <w:bookmarkEnd w:id="2383"/>
    </w:p>
    <w:p>
      <w:pPr>
        <w:pStyle w:val="BookText"/>
      </w:pPr>
      <w:r>
        <w:rPr>
          <w:rStyle w:val="FootnoteReference"/>
        </w:rPr>
        <w:footnoteReference w:id="3341"/>
      </w:r>
      <w:r>
        <w:rPr>
          <w:rFonts w:ascii="Amiri" w:hAnsi="Amiri" w:eastAsia="Amiri" w:cs="Amiri"/>
          <w:lang w:bidi="ar-SA"/>
          <w:color w:val="111111"/>
          <w:sz w:val="28"/>
          <w:szCs w:val="28"/>
          <w:rtl/>
        </w:rPr>
        <w:t xml:space="preserve">4 بَابُ اسْتِحْبَابِ تَقَدُّمِ الْإِمَامِ لِیُصَلِّیَ الظُّهْرَ یَوْمَ التَّرْوِیَةِ بِمِنًی ثُمَّ یُقِیمَ بِهَا حَتَّی تَطْلُعَ الشَّمْسُ یَوْمَ عَرَفَةَ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4" w:name="_Toc1842"/>
      <w:r>
        <w:t>[رقم الحدیث الکلی: 18356 - رقم الحدیث الباب: 1]</w:t>
      </w:r>
      <w:bookmarkEnd w:id="2384"/>
    </w:p>
    <w:p>
      <w:pPr>
        <w:pStyle w:val="BookText"/>
      </w:pPr>
      <w:r>
        <w:rPr>
          <w:rFonts w:ascii="Times New Roman" w:hAnsi="Times New Roman" w:eastAsia="Times New Roman" w:cs="Times New Roman"/>
          <w:lang w:val="en-US" w:bidi="en-US"/>
          <w:color w:val="111111"/>
          <w:sz w:val="28"/>
          <w:szCs w:val="28"/>
          <w:rtl/>
        </w:rPr>
        <w:t xml:space="preserve">18356- 1- </w:t>
      </w:r>
      <w:r>
        <w:rPr>
          <w:rStyle w:val="FootnoteReference"/>
        </w:rPr>
        <w:footnoteReference w:id="3342"/>
      </w:r>
      <w:r>
        <w:rPr>
          <w:rFonts w:ascii="Amiri" w:hAnsi="Amiri" w:eastAsia="Amiri" w:cs="Amiri"/>
          <w:lang w:bidi="ar-SA"/>
          <w:color w:val="111111"/>
          <w:sz w:val="28"/>
          <w:szCs w:val="28"/>
          <w:rtl/>
        </w:rPr>
        <w:t xml:space="preserve">مُحَمَّدُ بْنُ الْحَسَنِ بِإِسْنَادِهِ عَنِ الْحُسَیْنِ بْنِ سَعِیدٍ عَنْ صَفْوَانَ بْنِ یَحْیَی وَ فَضَالَةَ عَنِ الْعَلَاءِ بْنِ رَزِینٍ عَنْ مُحَمَّدِ بْنِ مُسْلِمٍ عَنْ أَحَدِهِمَا ع قَالَ: لَا یَنْبَغِی لِلْإِمَامِ أَنْ یُصَلِّیَ الظُّهْرَ یَوْمَ التَّرْوِیَةِ إِلَّا بِمِنًی- وَ یَبِیتُ بِهَا إِلَی طُلُوعِ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آنها (امام باقر یا امام صادق) نقل شده است که فرمود:</w:t>
      </w:r>
    </w:p>
    <w:p>
      <w:pPr>
        <w:pStyle w:val="BookText"/>
      </w:pPr>
      <w:r>
        <w:rPr>
          <w:rFonts w:ascii="IRNazanin" w:hAnsi="IRNazanin" w:eastAsia="IRNazanin" w:cs="IRNazanin"/>
          <w:lang w:bidi="fa-IR"/>
          <w:color w:val="111111"/>
          <w:sz w:val="28"/>
          <w:szCs w:val="28"/>
          <w:rtl/>
        </w:rPr>
        <w:t xml:space="preserve">شایسته نیست که امام نماز ظهر روز ترویه را به جز در منی بخواند و باید در آنجا شب را بگذراند تا طلوع آفتاب.</w:t>
      </w:r>
    </w:p>
    <w:p>
      <w:pPr>
        <w:pStyle w:val="Heading5"/>
      </w:pPr>
      <w:bookmarkStart w:id="2385" w:name="_Toc1843"/>
      <w:r>
        <w:t>[رقم الحدیث الکلی: 18357 - رقم الحدیث الباب: 2]</w:t>
      </w:r>
      <w:bookmarkEnd w:id="2385"/>
    </w:p>
    <w:p>
      <w:pPr>
        <w:pStyle w:val="BookText"/>
      </w:pPr>
      <w:r>
        <w:rPr>
          <w:rFonts w:ascii="Times New Roman" w:hAnsi="Times New Roman" w:eastAsia="Times New Roman" w:cs="Times New Roman"/>
          <w:lang w:val="en-US" w:bidi="en-US"/>
          <w:color w:val="111111"/>
          <w:sz w:val="28"/>
          <w:szCs w:val="28"/>
          <w:rtl/>
        </w:rPr>
        <w:t xml:space="preserve">18357- 2- </w:t>
      </w:r>
      <w:r>
        <w:rPr>
          <w:rStyle w:val="FootnoteReference"/>
        </w:rPr>
        <w:footnoteReference w:id="3343"/>
      </w:r>
      <w:r>
        <w:rPr>
          <w:rFonts w:ascii="Amiri" w:hAnsi="Amiri" w:eastAsia="Amiri" w:cs="Amiri"/>
          <w:lang w:bidi="ar-SA"/>
          <w:color w:val="111111"/>
          <w:sz w:val="28"/>
          <w:szCs w:val="28"/>
          <w:rtl/>
        </w:rPr>
        <w:t xml:space="preserve">وَ عَنْهُ عَنْ صَفْوَانَ وَ فَضَالَةَ بْنِ أَیُّوبَ وَ ابْنِ أَبِی عُمَیْرٍ</w:t>
      </w:r>
    </w:p>
    <w:p>
      <w:pPr>
        <w:pStyle w:val="BookText"/>
      </w:pPr>
      <w:r>
        <w:rPr>
          <w:rFonts w:ascii="IRNazanin" w:hAnsi="IRNazanin" w:eastAsia="IRNazanin" w:cs="IRNazanin"/>
          <w:lang w:bidi="fa-IR"/>
          <w:color w:val="111111"/>
          <w:sz w:val="28"/>
          <w:szCs w:val="28"/>
          <w:rtl/>
        </w:rPr>
        <w:t xml:space="preserve">ص: 523</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05" w:name="pg14670_158554"/>
    <w:bookmarkEnd w:id="505"/>
    <w:p>
      <w:pPr>
        <w:pStyle w:val="BookText"/>
      </w:pPr>
      <w:r>
        <w:rPr>
          <w:rFonts w:ascii="Amiri" w:hAnsi="Amiri" w:eastAsia="Amiri" w:cs="Amiri"/>
          <w:lang w:bidi="ar-SA"/>
          <w:color w:val="111111"/>
          <w:sz w:val="28"/>
          <w:szCs w:val="28"/>
          <w:rtl/>
        </w:rPr>
        <w:t xml:space="preserve">عَنْ جَمِیلِ بْنِ دَرَّاجٍ عَنْ أَبِی عَبْدِ اللَّهِ ع قَالَ: یَنْبَغِی لِلْإِمَامِ أَنْ یُصَلِّیَ الظُّهْرَ مِنْ یَوْمِ التَّرْوِیَةِ بِمِنًی- وَ یَبِیتَ بِهَا وَ یُصْبِحَ حَتَّی تَطْلُعَ الشَّمْسُ ثُمَّ یَخْرُجَ.</w:t>
      </w:r>
    </w:p>
    <w:p>
      <w:pPr>
        <w:pStyle w:val="BookText"/>
      </w:pPr>
      <w:r>
        <w:rPr>
          <w:rFonts w:ascii="Amiri" w:hAnsi="Amiri" w:eastAsia="Amiri" w:cs="Amiri"/>
          <w:lang w:bidi="ar-SA"/>
          <w:color w:val="111111"/>
          <w:sz w:val="28"/>
          <w:szCs w:val="28"/>
          <w:rtl/>
        </w:rPr>
        <w:t xml:space="preserve">وَ بِهَذَا الْإِسْنَادِ قَالَ: لَا یَنْبَغِی لِلْإِمَامِ أَنْ یُصَلِّیَ الظُّهْرَ إِلَّا بِمِنًی یَوْمَ التَّرْوِیَةِ ثُمَّ ذَکَرَ مِثْلَهُ </w:t>
      </w:r>
      <w:r>
        <w:rPr>
          <w:rStyle w:val="FootnoteReference"/>
        </w:rPr>
        <w:footnoteReference w:id="33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آنها (امام باقر یا امام صادق) نقل شده است که فرمود:</w:t>
      </w:r>
    </w:p>
    <w:p>
      <w:pPr>
        <w:pStyle w:val="BookText"/>
      </w:pPr>
      <w:r>
        <w:rPr>
          <w:rFonts w:ascii="IRNazanin" w:hAnsi="IRNazanin" w:eastAsia="IRNazanin" w:cs="IRNazanin"/>
          <w:lang w:bidi="fa-IR"/>
          <w:color w:val="111111"/>
          <w:sz w:val="28"/>
          <w:szCs w:val="28"/>
          <w:rtl/>
        </w:rPr>
        <w:t xml:space="preserve">شایسته است که امام نماز ظهر روز ترویه را در منی بخواند و باید در آنجا شب را بگذراند تا طلوع آفتاب وسپس خارج شود .</w:t>
      </w:r>
    </w:p>
    <w:p>
      <w:pPr>
        <w:pStyle w:val="Heading5"/>
      </w:pPr>
      <w:bookmarkStart w:id="2386" w:name="_Toc1844"/>
      <w:r>
        <w:t>[رقم الحدیث الکلی: 18358 - رقم الحدیث الباب: 3]</w:t>
      </w:r>
      <w:bookmarkEnd w:id="2386"/>
    </w:p>
    <w:p>
      <w:pPr>
        <w:pStyle w:val="BookText"/>
      </w:pPr>
      <w:r>
        <w:rPr>
          <w:rFonts w:ascii="Times New Roman" w:hAnsi="Times New Roman" w:eastAsia="Times New Roman" w:cs="Times New Roman"/>
          <w:lang w:val="en-US" w:bidi="en-US"/>
          <w:color w:val="111111"/>
          <w:sz w:val="28"/>
          <w:szCs w:val="28"/>
          <w:rtl/>
        </w:rPr>
        <w:t xml:space="preserve">18358- 3- </w:t>
      </w:r>
      <w:r>
        <w:rPr>
          <w:rStyle w:val="FootnoteReference"/>
        </w:rPr>
        <w:footnoteReference w:id="3345"/>
      </w:r>
      <w:r>
        <w:rPr>
          <w:rFonts w:ascii="Amiri" w:hAnsi="Amiri" w:eastAsia="Amiri" w:cs="Amiri"/>
          <w:lang w:bidi="ar-SA"/>
          <w:color w:val="111111"/>
          <w:sz w:val="28"/>
          <w:szCs w:val="28"/>
          <w:rtl/>
        </w:rPr>
        <w:t xml:space="preserve">وَ عَنْهُ عَنْ فَضَالَةَ بْنِ أَیُّوبَ عَنْ مُعَاوِیَةَ بْنِ عَمَّارٍ عَنْ أَبِی عَبْدِ اللَّهِ ع قَالَ: عَلَی الْإِمَامِ أَنْ یُصَلِّیَ الظُّهْرَ یَوْمَ التَّرْوِیَةِ بِمَسْجِدِ الْخَیْفِ- وَ یُصَلِّیَ الظُّهْرَ یَوْمَ النَّفْرِ فِی الْمَسْجِدِ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است که فرمود:</w:t>
      </w:r>
    </w:p>
    <w:p>
      <w:pPr>
        <w:pStyle w:val="BookText"/>
      </w:pPr>
      <w:r>
        <w:rPr>
          <w:rFonts w:ascii="IRNazanin" w:hAnsi="IRNazanin" w:eastAsia="IRNazanin" w:cs="IRNazanin"/>
          <w:lang w:bidi="fa-IR"/>
          <w:color w:val="111111"/>
          <w:sz w:val="28"/>
          <w:szCs w:val="28"/>
          <w:rtl/>
        </w:rPr>
        <w:t xml:space="preserve">بر امام واجب است که نماز ظهر روز ترویه را در مسجد خیف (در منی) بخواند و نماز ظهر روز نفر (روز بازگشت از منا) را در مسجد الحرام (در مکه) بخواند.</w:t>
      </w:r>
    </w:p>
    <w:p>
      <w:pPr>
        <w:pStyle w:val="Heading5"/>
      </w:pPr>
      <w:bookmarkStart w:id="2387" w:name="_Toc1845"/>
      <w:r>
        <w:t>[رقم الحدیث الکلی: 18359 - رقم الحدیث الباب: 4]</w:t>
      </w:r>
      <w:bookmarkEnd w:id="2387"/>
    </w:p>
    <w:p>
      <w:pPr>
        <w:pStyle w:val="BookText"/>
      </w:pPr>
      <w:r>
        <w:rPr>
          <w:rFonts w:ascii="Times New Roman" w:hAnsi="Times New Roman" w:eastAsia="Times New Roman" w:cs="Times New Roman"/>
          <w:lang w:val="en-US" w:bidi="en-US"/>
          <w:color w:val="111111"/>
          <w:sz w:val="28"/>
          <w:szCs w:val="28"/>
          <w:rtl/>
        </w:rPr>
        <w:t xml:space="preserve">18359- 4- </w:t>
      </w:r>
      <w:r>
        <w:rPr>
          <w:rStyle w:val="FootnoteReference"/>
        </w:rPr>
        <w:footnoteReference w:id="3346"/>
      </w:r>
      <w:r>
        <w:rPr>
          <w:rFonts w:ascii="Amiri" w:hAnsi="Amiri" w:eastAsia="Amiri" w:cs="Amiri"/>
          <w:lang w:bidi="ar-SA"/>
          <w:color w:val="111111"/>
          <w:sz w:val="28"/>
          <w:szCs w:val="28"/>
          <w:rtl/>
        </w:rPr>
        <w:t xml:space="preserve">وَ عَنْهُ عَنِ النَّضْرِ بْنِ سُوَیْدٍ عَنْ عَاصِمِ بْنِ حُمَیْدٍ عَنْ مُحَمَّدِ بْنِ مُسْلِمٍ قَالَ: سَأَلْتُ أَبَا جَعْفَرٍ ع هَلْ صَلَّی رَسُولُ اللَّهِ ص- الظُّهْرَ بِمِنًی یَوْمَ التَّرْوِیَةِ- فَقَالَ نَعَمْ وَ الْغَدَاةَ بِمِنًی </w:t>
      </w:r>
      <w:r>
        <w:rPr>
          <w:rStyle w:val="FootnoteReference"/>
        </w:rPr>
        <w:footnoteReference w:id="3347"/>
      </w:r>
      <w:r>
        <w:rPr>
          <w:rFonts w:ascii="Amiri" w:hAnsi="Amiri" w:eastAsia="Amiri" w:cs="Amiri"/>
          <w:lang w:bidi="ar-SA"/>
          <w:color w:val="111111"/>
          <w:sz w:val="28"/>
          <w:szCs w:val="28"/>
          <w:rtl/>
        </w:rPr>
        <w:t xml:space="preserve">یَوْمَ عَرَفَةَ.</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3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ازحضرت باقرعلیه السلام سوال کردم آیا رسول خدا  صلی الله علیه و آله وسلم نمازروزترویه را درمنی خوندند ؟ فرمودند : بله ونمازروزعرفه را هم درمنی خواندند .</w:t>
      </w:r>
    </w:p>
    <w:p>
      <w:pPr>
        <w:pStyle w:val="Heading5"/>
      </w:pPr>
      <w:bookmarkStart w:id="2388" w:name="_Toc1846"/>
      <w:r>
        <w:t>[رقم الحدیث الکلی: 18360 - رقم الحدیث الباب: 5]</w:t>
      </w:r>
      <w:bookmarkEnd w:id="2388"/>
    </w:p>
    <w:p>
      <w:pPr>
        <w:pStyle w:val="BookText"/>
      </w:pPr>
      <w:r>
        <w:rPr>
          <w:rFonts w:ascii="Times New Roman" w:hAnsi="Times New Roman" w:eastAsia="Times New Roman" w:cs="Times New Roman"/>
          <w:lang w:val="en-US" w:bidi="en-US"/>
          <w:color w:val="111111"/>
          <w:sz w:val="28"/>
          <w:szCs w:val="28"/>
          <w:rtl/>
        </w:rPr>
        <w:t xml:space="preserve">18360- 5- </w:t>
      </w:r>
      <w:r>
        <w:rPr>
          <w:rStyle w:val="FootnoteReference"/>
        </w:rPr>
        <w:footnoteReference w:id="334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عَنْ صَفْوَانَ وَ ابْنِ أَبِی عُمَیْرٍ عَنْ مُعَاوِیَةَ بْنِ عَمَّارٍ قَالَ: قَالَ أَبُو عَبْدِ اللَّهِ ع إِذَا انْتَهَیْتَ إِلَی مِنًی فَقُلْ وَ ذَکَرَ دُعَاءً وَ قَالَ ثُمَّ تُصَلِّی بِهَا الظُّهْرَ وَ الْعَصْرَ وَ الْمَغْرِبَ وَ الْعِشَاءَ الْآخِرَةَ وَ الْفَجْرَ</w:t>
      </w:r>
    </w:p>
    <w:p>
      <w:pPr>
        <w:pStyle w:val="BookText"/>
      </w:pPr>
      <w:r>
        <w:rPr>
          <w:rFonts w:ascii="IRNazanin" w:hAnsi="IRNazanin" w:eastAsia="IRNazanin" w:cs="IRNazanin"/>
          <w:lang w:bidi="fa-IR"/>
          <w:color w:val="111111"/>
          <w:sz w:val="28"/>
          <w:szCs w:val="28"/>
          <w:rtl/>
        </w:rPr>
        <w:t xml:space="preserve">ص: 524</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06" w:name="pg14670_158555"/>
    <w:bookmarkEnd w:id="50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الْإِمَامُ یُصَلِّی بِهَا الظُّهْرَ لَا یَسَعُهُ إِلَّا ذَلِکَ وَ مُوَسَّعٌ لَکَ أَنْ تُصَلِّیَ بِغَیْرِهَا إِنْ لَمْ تَقْدِرْ ثُمَّ تُدْرِکُهُمْ بِعَرَفَاتٍ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است که امام صادق (ع) فرمود:</w:t>
      </w:r>
    </w:p>
    <w:p>
      <w:pPr>
        <w:pStyle w:val="BookText"/>
      </w:pPr>
      <w:r>
        <w:rPr>
          <w:rFonts w:ascii="IRNazanin" w:hAnsi="IRNazanin" w:eastAsia="IRNazanin" w:cs="IRNazanin"/>
          <w:lang w:bidi="fa-IR"/>
          <w:color w:val="111111"/>
          <w:sz w:val="28"/>
          <w:szCs w:val="28"/>
          <w:rtl/>
        </w:rPr>
        <w:t xml:space="preserve">هنگامی که به منی رسیدی، دعایی را بخوان (که ذکر کرد)، سپس نمازهای ظهر، عصر، مغرب، عشاء آخر و صبح را در آنجا به جا آور. امام باید نماز ظهر را در منی بخواند و این کار برای او لازم است. اما برای تو جایز است که نمازهایت را در جایی دیگر بخوانی اگر نتوانستی (به موقع به منی برسی) و سپس به آن‌ها در عرفات ملحق شوی.</w:t>
      </w:r>
    </w:p>
    <w:p>
      <w:pPr>
        <w:pStyle w:val="Heading5"/>
      </w:pPr>
      <w:bookmarkStart w:id="2389" w:name="_Toc1847"/>
      <w:r>
        <w:t>[رقم الحدیث الکلی: 18361 - رقم الحدیث الباب: 6]</w:t>
      </w:r>
      <w:bookmarkEnd w:id="2389"/>
    </w:p>
    <w:p>
      <w:pPr>
        <w:pStyle w:val="BookText"/>
      </w:pPr>
      <w:r>
        <w:rPr>
          <w:rFonts w:ascii="Times New Roman" w:hAnsi="Times New Roman" w:eastAsia="Times New Roman" w:cs="Times New Roman"/>
          <w:lang w:val="en-US" w:bidi="en-US"/>
          <w:color w:val="111111"/>
          <w:sz w:val="28"/>
          <w:szCs w:val="28"/>
          <w:rtl/>
        </w:rPr>
        <w:t xml:space="preserve">18361- 6- </w:t>
      </w:r>
      <w:r>
        <w:rPr>
          <w:rStyle w:val="FootnoteReference"/>
        </w:rPr>
        <w:footnoteReference w:id="3351"/>
      </w:r>
      <w:r>
        <w:rPr>
          <w:rFonts w:ascii="Amiri" w:hAnsi="Amiri" w:eastAsia="Amiri" w:cs="Amiri"/>
          <w:lang w:bidi="ar-SA"/>
          <w:color w:val="111111"/>
          <w:sz w:val="28"/>
          <w:szCs w:val="28"/>
          <w:rtl/>
        </w:rPr>
        <w:t xml:space="preserve">مُحَمَّدُ بْنُ عَلِیِّ بْنِ الْحُسَیْنِ بِإِسْنَادِهِ عَنْ جَمِیلِ بْنِ دَرَّاجٍ عَنْ أَبِی عَبْدِ اللَّهِ ع قَالَ: عَلَی الْإِمَامِ أَنْ یُصَلِّیَ الظُّهْرَ بِمِنًی وَ یَبِیتَ </w:t>
      </w:r>
      <w:r>
        <w:rPr>
          <w:rStyle w:val="FootnoteReference"/>
        </w:rPr>
        <w:footnoteReference w:id="3352"/>
      </w:r>
      <w:r>
        <w:rPr>
          <w:rFonts w:ascii="Amiri" w:hAnsi="Amiri" w:eastAsia="Amiri" w:cs="Amiri"/>
          <w:lang w:bidi="ar-SA"/>
          <w:color w:val="111111"/>
          <w:sz w:val="28"/>
          <w:szCs w:val="28"/>
          <w:rtl/>
        </w:rPr>
        <w:t xml:space="preserve">بِهَا وَ یُصْبِحَ حَتَّی تَطْلُعَ الشَّمْسُ ثُمَّ یَخْرُجَ إِلَی عَرَفَاتٍ.</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جَمِیلِ بْنِ دَرَّاجٍ </w:t>
      </w:r>
      <w:r>
        <w:rPr>
          <w:rStyle w:val="FootnoteReference"/>
        </w:rPr>
        <w:footnoteReference w:id="3353"/>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3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جَمِیلِ بْنِ دَرَّاجٍ از امام صادق علیه السلام نقل کرده که فرمودند :</w:t>
      </w:r>
    </w:p>
    <w:p>
      <w:pPr>
        <w:pStyle w:val="BookText"/>
      </w:pPr>
      <w:r>
        <w:rPr>
          <w:rFonts w:ascii="IRNazanin" w:hAnsi="IRNazanin" w:eastAsia="IRNazanin" w:cs="IRNazanin"/>
          <w:lang w:bidi="fa-IR"/>
          <w:color w:val="111111"/>
          <w:sz w:val="28"/>
          <w:szCs w:val="28"/>
          <w:rtl/>
        </w:rPr>
        <w:t xml:space="preserve">شایسته است که امام نماز ظهر روز ترویه را در منی بخواند و باید در آنجا شب را بگذراند تا طلوع آفتاب وسپس خارج شود .</w:t>
      </w:r>
    </w:p>
    <w:p>
      <w:pPr>
        <w:pStyle w:val="Heading4"/>
      </w:pPr>
      <w:bookmarkStart w:id="2390" w:name="_Toc1848"/>
      <w:r>
        <w:t>5- بَابُ کَرَاهَةِ وُقُوفِ الْإِمَامِ وَ کَرَاهَةِ کَوْنِهِ مَکِّیّاً</w:t>
      </w:r>
      <w:bookmarkEnd w:id="2390"/>
    </w:p>
    <w:p>
      <w:pPr>
        <w:pStyle w:val="Heading5"/>
      </w:pPr>
      <w:bookmarkStart w:id="2391" w:name="_Toc1849"/>
      <w:r>
        <w:t>اشارة</w:t>
      </w:r>
      <w:bookmarkEnd w:id="2391"/>
    </w:p>
    <w:p>
      <w:pPr>
        <w:pStyle w:val="BookText"/>
      </w:pPr>
      <w:r>
        <w:rPr>
          <w:rStyle w:val="FootnoteReference"/>
        </w:rPr>
        <w:footnoteReference w:id="3355"/>
      </w:r>
      <w:r>
        <w:rPr>
          <w:rFonts w:ascii="Amiri" w:hAnsi="Amiri" w:eastAsia="Amiri" w:cs="Amiri"/>
          <w:lang w:bidi="ar-SA"/>
          <w:color w:val="111111"/>
          <w:sz w:val="28"/>
          <w:szCs w:val="28"/>
          <w:rtl/>
        </w:rPr>
        <w:t xml:space="preserve">5 بَابُ کَرَاهَةِ وُقُوفِ الْإِمَامِ وَ کَرَاهَةِ کَوْنِهِ مَکِّیّاً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2" w:name="_Toc1850"/>
      <w:r>
        <w:t>[رقم الحدیث الکلی: 18362 - رقم الحدیث الباب: 1]</w:t>
      </w:r>
      <w:bookmarkEnd w:id="2392"/>
    </w:p>
    <w:p>
      <w:pPr>
        <w:pStyle w:val="BookText"/>
      </w:pPr>
      <w:r>
        <w:rPr>
          <w:rFonts w:ascii="Times New Roman" w:hAnsi="Times New Roman" w:eastAsia="Times New Roman" w:cs="Times New Roman"/>
          <w:lang w:val="en-US" w:bidi="en-US"/>
          <w:color w:val="111111"/>
          <w:sz w:val="28"/>
          <w:szCs w:val="28"/>
          <w:rtl/>
        </w:rPr>
        <w:t xml:space="preserve">18362- 1- </w:t>
      </w:r>
      <w:r>
        <w:rPr>
          <w:rStyle w:val="FootnoteReference"/>
        </w:rPr>
        <w:footnoteReference w:id="3356"/>
      </w:r>
      <w:r>
        <w:rPr>
          <w:rFonts w:ascii="Amiri" w:hAnsi="Amiri" w:eastAsia="Amiri" w:cs="Amiri"/>
          <w:lang w:bidi="ar-SA"/>
          <w:color w:val="111111"/>
          <w:sz w:val="28"/>
          <w:szCs w:val="28"/>
          <w:rtl/>
        </w:rPr>
        <w:t xml:space="preserve">مُحَمَّدُ بْنُ یَعْقُوبَ عَنْ عِدَّةٍ مِنْ أَصْحَابِنَا عَنْ سَهْلِ بْنِ زِیَادٍ عَنْ مَنْصُورِ بْنِ الْعَبَّاسِ عَنِ الْحَسَنِ بْنِ عَلِیِّ بْنِ یَقْطِینٍ عَنْ حَفْصٍ الْمُؤَذِّنِ قَالَ: حَجَّ إِسْمَاعِیلُ بْنُ عَلِیٍّ بِالنَّاسِ سَنَةَ أَرْبَعِینَ وَ مِائَةٍ- فَسَقَطَ أَبُو عَبْدِ اللَّهِ ع عَنْ بَغْلَتِهِ فَوَقَفَ عَلَیْهِ إِسْمَاعِیلُ- فَقَالَ لَهُ أَبُو عَبْدِ اللَّهِ ع سِرْ فَإِنَّ الْإِمَامَ لَا یَقِفُ.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مؤذن نقل شده است که:</w:t>
      </w:r>
    </w:p>
    <w:p>
      <w:pPr>
        <w:pStyle w:val="BookText"/>
      </w:pPr>
      <w:r>
        <w:rPr>
          <w:rFonts w:ascii="IRNazanin" w:hAnsi="IRNazanin" w:eastAsia="IRNazanin" w:cs="IRNazanin"/>
          <w:lang w:bidi="fa-IR"/>
          <w:color w:val="111111"/>
          <w:sz w:val="28"/>
          <w:szCs w:val="28"/>
          <w:rtl/>
        </w:rPr>
        <w:t xml:space="preserve">در سال 140 هجری، اسماعیل بن علی امیر حج بود و مردم را به حج برد. در آن سفر، امام صادق (ع) از قاطرش افتاد. اسماعیل به او نزدیک شد و ایستاد، اما امام صادق (ع) به او فرمود: "برو، زیرا امام نباید توقف کند."</w:t>
      </w:r>
    </w:p>
    <w:p>
      <w:pPr>
        <w:pStyle w:val="BookText"/>
      </w:pPr>
      <w:r>
        <w:rPr>
          <w:rFonts w:ascii="IRNazanin" w:hAnsi="IRNazanin" w:eastAsia="IRNazanin" w:cs="IRNazanin"/>
          <w:lang w:bidi="fa-IR"/>
          <w:color w:val="111111"/>
          <w:sz w:val="28"/>
          <w:szCs w:val="28"/>
          <w:rtl/>
        </w:rPr>
        <w:t xml:space="preserve">ص: 525</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07" w:name="pg14670_158556"/>
    <w:bookmarkEnd w:id="507"/>
    <w:p>
      <w:pPr>
        <w:pStyle w:val="Heading5"/>
      </w:pPr>
      <w:bookmarkStart w:id="2393" w:name="_Toc1851"/>
      <w:r>
        <w:t>[رقم الحدیث الکلی: 18363 - رقم الحدیث الباب: 2]</w:t>
      </w:r>
      <w:bookmarkEnd w:id="2393"/>
    </w:p>
    <w:p>
      <w:pPr>
        <w:pStyle w:val="BookText"/>
      </w:pPr>
      <w:r>
        <w:rPr>
          <w:rFonts w:ascii="Times New Roman" w:hAnsi="Times New Roman" w:eastAsia="Times New Roman" w:cs="Times New Roman"/>
          <w:lang w:val="en-US" w:bidi="en-US"/>
          <w:color w:val="111111"/>
          <w:sz w:val="28"/>
          <w:szCs w:val="28"/>
          <w:rtl/>
        </w:rPr>
        <w:t xml:space="preserve">18363- 2- </w:t>
      </w:r>
      <w:r>
        <w:rPr>
          <w:rStyle w:val="FootnoteReference"/>
        </w:rPr>
        <w:footnoteReference w:id="3357"/>
      </w:r>
      <w:r>
        <w:rPr>
          <w:rFonts w:ascii="Amiri" w:hAnsi="Amiri" w:eastAsia="Amiri" w:cs="Amiri"/>
          <w:lang w:bidi="ar-SA"/>
          <w:color w:val="111111"/>
          <w:sz w:val="28"/>
          <w:szCs w:val="28"/>
          <w:rtl/>
        </w:rPr>
        <w:t xml:space="preserve">وَ عَنِ الْحُسَیْنِ بْنِ مُحَمَّدٍ عَنْ مُعَلَّی بْنِ مُحَمَّدٍ عَنِ الْحَسَنِ بْنِ عَلِیٍّ الْوَشَّاءِ عَنْ حَمَّادِ بْنِ عُثْمَانَ عَنْ عُمَرَ بْنِ یَزِیدَ عَنْ أَبِی عَبْدِ اللَّهِ ع قَالَ: لَا یَلِی الْمَوْسِمَ مَکِّیٌّ.</w:t>
      </w:r>
    </w:p>
    <w:p>
      <w:pPr>
        <w:pStyle w:val="BookText"/>
      </w:pPr>
      <w:r>
        <w:rPr>
          <w:rFonts w:ascii="Amiri" w:hAnsi="Amiri" w:eastAsia="Amiri" w:cs="Amiri"/>
          <w:lang w:bidi="ar-SA"/>
          <w:color w:val="111111"/>
          <w:sz w:val="28"/>
          <w:szCs w:val="28"/>
          <w:rtl/>
        </w:rPr>
        <w:t xml:space="preserve">أَقُولُ: وَ تَقَدَّمَ مَا یَدُلُّ عَلَی ذَلِکَ فِی السَّفَرِ </w:t>
      </w:r>
      <w:r>
        <w:rPr>
          <w:rStyle w:val="FootnoteReference"/>
        </w:rPr>
        <w:footnoteReference w:id="3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امام صادق (ع) فرمود:</w:t>
      </w:r>
    </w:p>
    <w:p>
      <w:pPr>
        <w:pStyle w:val="BookText"/>
      </w:pPr>
      <w:r>
        <w:rPr>
          <w:rFonts w:ascii="IRNazanin" w:hAnsi="IRNazanin" w:eastAsia="IRNazanin" w:cs="IRNazanin"/>
          <w:lang w:bidi="fa-IR"/>
          <w:color w:val="111111"/>
          <w:sz w:val="28"/>
          <w:szCs w:val="28"/>
          <w:rtl/>
        </w:rPr>
        <w:t xml:space="preserve">هیچ مکی (شخصی از اهالی مکه) نباید مسئولیت مراسم حج را بر عهده بگیرد.</w:t>
      </w:r>
    </w:p>
    <w:p>
      <w:pPr>
        <w:pStyle w:val="Heading4"/>
      </w:pPr>
      <w:bookmarkStart w:id="2394" w:name="_Toc1852"/>
      <w:r>
        <w:t>6- بَابُ اسْتِحْبَابِ الدُّعَاءِ بِالْمَأْثُورِ عِنْدَ التَّوَجُّهِ إِلَی مِنًی وَ عِنْدَ نُزُولِهَا وَ حُدُودِهَا</w:t>
      </w:r>
      <w:bookmarkEnd w:id="2394"/>
    </w:p>
    <w:p>
      <w:pPr>
        <w:pStyle w:val="Heading5"/>
      </w:pPr>
      <w:bookmarkStart w:id="2395" w:name="_Toc1853"/>
      <w:r>
        <w:t>اشارة</w:t>
      </w:r>
      <w:bookmarkEnd w:id="2395"/>
    </w:p>
    <w:p>
      <w:pPr>
        <w:pStyle w:val="BookText"/>
      </w:pPr>
      <w:r>
        <w:rPr>
          <w:rStyle w:val="FootnoteReference"/>
        </w:rPr>
        <w:footnoteReference w:id="3359"/>
      </w:r>
      <w:r>
        <w:rPr>
          <w:rFonts w:ascii="Amiri" w:hAnsi="Amiri" w:eastAsia="Amiri" w:cs="Amiri"/>
          <w:lang w:bidi="ar-SA"/>
          <w:color w:val="111111"/>
          <w:sz w:val="28"/>
          <w:szCs w:val="28"/>
          <w:rtl/>
        </w:rPr>
        <w:t xml:space="preserve">6 بَابُ اسْتِحْبَابِ الدُّعَاءِ بِالْمَأْثُورِ عِنْدَ التَّوَجُّهِ إِلَی مِنًی وَ عِنْدَ نُزُولِهَا وَ حُدُودِهَا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6" w:name="_Toc1854"/>
      <w:r>
        <w:t>[رقم الحدیث الکلی: 18364 - رقم الحدیث الباب: 1]</w:t>
      </w:r>
      <w:bookmarkEnd w:id="2396"/>
    </w:p>
    <w:p>
      <w:pPr>
        <w:pStyle w:val="BookText"/>
      </w:pPr>
      <w:r>
        <w:rPr>
          <w:rFonts w:ascii="Times New Roman" w:hAnsi="Times New Roman" w:eastAsia="Times New Roman" w:cs="Times New Roman"/>
          <w:lang w:val="en-US" w:bidi="en-US"/>
          <w:color w:val="111111"/>
          <w:sz w:val="28"/>
          <w:szCs w:val="28"/>
          <w:rtl/>
        </w:rPr>
        <w:t xml:space="preserve">18364- 1- </w:t>
      </w:r>
      <w:r>
        <w:rPr>
          <w:rStyle w:val="FootnoteReference"/>
        </w:rPr>
        <w:footnoteReference w:id="3360"/>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إِذَا تَوَجَّهْتَ إِلَی مِنًی فَقُلِ اللَّهُمَّ إِیَّاکَ أَرْجُو وَ إِیَّاکَ أَدْعُو فَبَلِّغْنِی أَمَلِی وَ أَصْلِحْ لِی عَمَلِی.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حضرت صادق علیه السلام فرمودند : وقتی روکردی بطرف منی بگو : اللَّهُمَّ إِیَّاکَ أَرْجُو وَ إِیَّاکَ أَدْعُو فَبَلِّغْنِی أَمَلِی وَ أَصْلِحْ لِی عَمَلِی.</w:t>
      </w:r>
    </w:p>
    <w:p>
      <w:pPr>
        <w:pStyle w:val="Heading5"/>
      </w:pPr>
      <w:bookmarkStart w:id="2397" w:name="_Toc1855"/>
      <w:r>
        <w:t>[رقم الحدیث الکلی: 18365 - رقم الحدیث الباب: 2]</w:t>
      </w:r>
      <w:bookmarkEnd w:id="2397"/>
    </w:p>
    <w:p>
      <w:pPr>
        <w:pStyle w:val="BookText"/>
      </w:pPr>
      <w:r>
        <w:rPr>
          <w:rFonts w:ascii="Times New Roman" w:hAnsi="Times New Roman" w:eastAsia="Times New Roman" w:cs="Times New Roman"/>
          <w:lang w:val="en-US" w:bidi="en-US"/>
          <w:color w:val="111111"/>
          <w:sz w:val="28"/>
          <w:szCs w:val="28"/>
          <w:rtl/>
        </w:rPr>
        <w:t xml:space="preserve">18365- 2- </w:t>
      </w:r>
      <w:r>
        <w:rPr>
          <w:rStyle w:val="FootnoteReference"/>
        </w:rPr>
        <w:footnoteReference w:id="3361"/>
      </w:r>
      <w:r>
        <w:rPr>
          <w:rFonts w:ascii="Amiri" w:hAnsi="Amiri" w:eastAsia="Amiri" w:cs="Amiri"/>
          <w:lang w:bidi="ar-SA"/>
          <w:color w:val="111111"/>
          <w:sz w:val="28"/>
          <w:szCs w:val="28"/>
          <w:rtl/>
        </w:rPr>
        <w:t xml:space="preserve">وَ عَنْهُ عَنْ أَبِیهِ وَ عَنْ مُحَمَّدِ بْنِ إِسْمَاعِیلَ عَنِ الْفَضْلِ بْنِ شَاذَانَ عَنْ صَفْوَانَ بْنِ یَحْیَی وَ ابْنِ أَبِی عُمَیْرٍ عَنْ مُعَاوِیَةَ بْنِ عَمَّارٍ قَالَ: قَالَ أَبُو عَبْدِ اللَّهِ ع إِذَا انْتَهَیْتَ إِلَی مِنًی فَقُلِ اللَّهُمَّ هَذِهِ مِنًی- وَ هَذِهِ مِمَّا مَنَنْتَ بِهِ </w:t>
      </w:r>
      <w:r>
        <w:rPr>
          <w:rStyle w:val="FootnoteReference"/>
        </w:rPr>
        <w:footnoteReference w:id="3362"/>
      </w:r>
      <w:r>
        <w:rPr>
          <w:rFonts w:ascii="Amiri" w:hAnsi="Amiri" w:eastAsia="Amiri" w:cs="Amiri"/>
          <w:lang w:bidi="ar-SA"/>
          <w:color w:val="111111"/>
          <w:sz w:val="28"/>
          <w:szCs w:val="28"/>
          <w:rtl/>
        </w:rPr>
        <w:t xml:space="preserve">عَلَیْنَا مِنَ الْمَنَاسِکِ فَأَسْأَلُکَ أَنْ تَمُنَّ عَلَیَّ </w:t>
      </w:r>
      <w:r>
        <w:rPr>
          <w:rStyle w:val="FootnoteReference"/>
        </w:rPr>
        <w:footnoteReference w:id="3363"/>
      </w:r>
      <w:r>
        <w:rPr>
          <w:rFonts w:ascii="Amiri" w:hAnsi="Amiri" w:eastAsia="Amiri" w:cs="Amiri"/>
          <w:lang w:bidi="ar-SA"/>
          <w:color w:val="111111"/>
          <w:sz w:val="28"/>
          <w:szCs w:val="28"/>
          <w:rtl/>
        </w:rPr>
        <w:t xml:space="preserve">بِمَا مَنَنْتَ بِهِ عَلَی أَنْبِیَائِکَ فَإِنَّمَا أَنَا عَبْدُکَ وَ فِی قَبْضَتِکَ- إِلَی أَنْ قَالَ وَ حَدُّ مِنًی مِنَ الْعَقَبَةِ إِلَی وَادِی مُحَسِّرٍ.</w:t>
      </w:r>
    </w:p>
    <w:p>
      <w:pPr>
        <w:pStyle w:val="BookText"/>
      </w:pPr>
      <w:r>
        <w:rPr>
          <w:rFonts w:ascii="IRNazanin" w:hAnsi="IRNazanin" w:eastAsia="IRNazanin" w:cs="IRNazanin"/>
          <w:lang w:bidi="fa-IR"/>
          <w:color w:val="111111"/>
          <w:sz w:val="28"/>
          <w:szCs w:val="28"/>
          <w:rtl/>
        </w:rPr>
        <w:t xml:space="preserve">ص: 526</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08" w:name="pg14670_158557"/>
    <w:bookmarkEnd w:id="508"/>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6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حضرت صادق علیه السلام فرمودند : وقتی به منی رسیدی بگو : اللَّهُمَّ هَذِهِ مِنًی- وَ هَذِهِ مِمَّا مَنَنْتَ بِهِ عَلَیْنَا مِنَ الْمَنَاسِکِ فَأَسْأَلُکَ أَنْ تَمُنَّ عَلَیَّ بِمَا مَنَنْتَ بِهِ عَلَی أَنْبِیَائِکَ فَإِنَّمَا أَنَا عَبْدُکَ وَ فِی قَبْضَتِکَ- تا آنجا که فرمودند : وحد سرزمین منی ازعقبه تا وادی محسراست .</w:t>
      </w:r>
    </w:p>
    <w:p>
      <w:pPr>
        <w:pStyle w:val="Heading5"/>
      </w:pPr>
      <w:bookmarkStart w:id="2398" w:name="_Toc1856"/>
      <w:r>
        <w:t>[رقم الحدیث الکلی: 18366 - رقم الحدیث الباب: 3]</w:t>
      </w:r>
      <w:bookmarkEnd w:id="2398"/>
    </w:p>
    <w:p>
      <w:pPr>
        <w:pStyle w:val="BookText"/>
      </w:pPr>
      <w:r>
        <w:rPr>
          <w:rFonts w:ascii="Times New Roman" w:hAnsi="Times New Roman" w:eastAsia="Times New Roman" w:cs="Times New Roman"/>
          <w:lang w:val="en-US" w:bidi="en-US"/>
          <w:color w:val="111111"/>
          <w:sz w:val="28"/>
          <w:szCs w:val="28"/>
          <w:rtl/>
        </w:rPr>
        <w:t xml:space="preserve">18366- 3- </w:t>
      </w:r>
      <w:r>
        <w:rPr>
          <w:rStyle w:val="FootnoteReference"/>
        </w:rPr>
        <w:footnoteReference w:id="3365"/>
      </w:r>
      <w:r>
        <w:rPr>
          <w:rFonts w:ascii="Amiri" w:hAnsi="Amiri" w:eastAsia="Amiri" w:cs="Amiri"/>
          <w:lang w:bidi="ar-SA"/>
          <w:color w:val="111111"/>
          <w:sz w:val="28"/>
          <w:szCs w:val="28"/>
          <w:rtl/>
        </w:rPr>
        <w:t xml:space="preserve">مُحَمَّدُ بْنُ عَلِیِّ بْنِ الْحُسَیْنِ بِإِسْنَادِهِ عَنْ مُعَاوِیَةَ بْنِ عَمَّارٍ وَ أَبِی بَصِیرٍ جَمِیعاً عَنْ أَبِی عَبْدِ اللَّهِ ع قَالَ: حَدُّ مِنًی مِنَ الْعَقَبَةِ إِلَی وَادِی مُحَسِّرٍ الْحَدِیثَ.</w:t>
      </w:r>
    </w:p>
    <w:p>
      <w:pPr>
        <w:pStyle w:val="BookText"/>
      </w:pPr>
      <w:r>
        <w:rPr>
          <w:rStyle w:val="FootnoteReference"/>
        </w:rPr>
        <w:footnoteReference w:id="33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حد سرزمین منی ازعقبه تا وادی محسراست ....</w:t>
      </w:r>
    </w:p>
    <w:p>
      <w:pPr>
        <w:pStyle w:val="Heading4"/>
      </w:pPr>
      <w:bookmarkStart w:id="2399" w:name="_Toc1857"/>
      <w:r>
        <w:t>7- بَابُ جَوَازِ الْخُرُوجِ مِنْ مِنًی قَبْلَ طُلُوعِ الشَّمْسِ وَ لَا یَجُوزُ وَادِیَ مُحَسِّرٍ حَتَّی تَطْلُعَ الشَّمْسُ وَ اسْتِحْبَابِ کَوْنِ الْخُرُوجِ بَعْدَ طُلُوعِهَا وَ تَأَکُّدِهِ لِلْإِمَامِ‌</w:t>
      </w:r>
      <w:bookmarkEnd w:id="2399"/>
    </w:p>
    <w:p>
      <w:pPr>
        <w:pStyle w:val="Heading5"/>
      </w:pPr>
      <w:bookmarkStart w:id="2400" w:name="_Toc1858"/>
      <w:r>
        <w:t>اشارة</w:t>
      </w:r>
      <w:bookmarkEnd w:id="2400"/>
    </w:p>
    <w:p>
      <w:pPr>
        <w:pStyle w:val="BookText"/>
      </w:pPr>
      <w:r>
        <w:rPr>
          <w:rStyle w:val="FootnoteReference"/>
        </w:rPr>
        <w:footnoteReference w:id="3367"/>
      </w:r>
      <w:r>
        <w:rPr>
          <w:rFonts w:ascii="Amiri" w:hAnsi="Amiri" w:eastAsia="Amiri" w:cs="Amiri"/>
          <w:lang w:bidi="ar-SA"/>
          <w:color w:val="111111"/>
          <w:sz w:val="28"/>
          <w:szCs w:val="28"/>
          <w:rtl/>
        </w:rPr>
        <w:t xml:space="preserve">7 بَابُ جَوَازِ الْخُرُوجِ مِنْ مِنًی قَبْلَ طُلُوعِ الشَّمْسِ وَ لَا یَجُوزُ وَادِیَ مُحَسِّرٍ حَتَّی تَطْلُعَ الشَّمْسُ وَ اسْتِحْبَابِ کَوْنِ الْخُرُوجِ بَعْدَ طُلُوعِهَا وَ تَأَکُّدِهِ لِلْإِمَامِ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1" w:name="_Toc1859"/>
      <w:r>
        <w:t>[رقم الحدیث الکلی: 18367 - رقم الحدیث الباب: 1]</w:t>
      </w:r>
      <w:bookmarkEnd w:id="2401"/>
    </w:p>
    <w:p>
      <w:pPr>
        <w:pStyle w:val="BookText"/>
      </w:pPr>
      <w:r>
        <w:rPr>
          <w:rFonts w:ascii="Times New Roman" w:hAnsi="Times New Roman" w:eastAsia="Times New Roman" w:cs="Times New Roman"/>
          <w:lang w:val="en-US" w:bidi="en-US"/>
          <w:color w:val="111111"/>
          <w:sz w:val="28"/>
          <w:szCs w:val="28"/>
          <w:rtl/>
        </w:rPr>
        <w:t xml:space="preserve">18367- 1- </w:t>
      </w:r>
      <w:r>
        <w:rPr>
          <w:rStyle w:val="FootnoteReference"/>
        </w:rPr>
        <w:footnoteReference w:id="3368"/>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بْنِ عِمْرَانَ الْحَلَبِیِّ عَنْ عَبْدِ الْحَمِیدِ الطَّائِیِّ قَالَ: قُلْتُ لِأَبِی عَبْدِ اللَّهِ ع إِنَّا مُشَاةٌ فَکَیْفَ نَصْنَعُ قَالَ أَمَّا أَصْحَابُ الرِّحَالِ فَکَانُوا یُصَلُّونَ الْغَدَاةَ بِمِنًی- وَ أَمَّا أَنْتُمْ فَامْضُوا حَتَّی تُصَلُّوا فِی الطَّرِیقِ </w:t>
      </w:r>
      <w:r>
        <w:rPr>
          <w:rStyle w:val="FootnoteReference"/>
        </w:rPr>
        <w:footnoteReference w:id="3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الحمید الطائی نقل شده است که گفت: به امام صادق (ع) عرض کردم: ما پیاده هستیم، چگونه باید عمل کنیم؟</w:t>
      </w:r>
    </w:p>
    <w:p>
      <w:pPr>
        <w:pStyle w:val="BookText"/>
      </w:pPr>
      <w:r>
        <w:rPr>
          <w:rFonts w:ascii="IRNazanin" w:hAnsi="IRNazanin" w:eastAsia="IRNazanin" w:cs="IRNazanin"/>
          <w:lang w:bidi="fa-IR"/>
          <w:color w:val="111111"/>
          <w:sz w:val="28"/>
          <w:szCs w:val="28"/>
          <w:rtl/>
        </w:rPr>
        <w:t xml:space="preserve">امام (ع) فرمود: کسانی که سوار بر مرکب هستند، نماز صبح را در منی می‌خوانند؛ اما شما (که پیاده هستید)، به راه خود ادامه دهید تا نماز را در مسیر بخوانید.</w:t>
      </w:r>
    </w:p>
    <w:p>
      <w:pPr>
        <w:pStyle w:val="Heading5"/>
      </w:pPr>
      <w:bookmarkStart w:id="2402" w:name="_Toc1860"/>
      <w:r>
        <w:t>[رقم الحدیث الکلی: 18368 - رقم الحدیث الباب: 2]</w:t>
      </w:r>
      <w:bookmarkEnd w:id="2402"/>
    </w:p>
    <w:p>
      <w:pPr>
        <w:pStyle w:val="BookText"/>
      </w:pPr>
      <w:r>
        <w:rPr>
          <w:rFonts w:ascii="Times New Roman" w:hAnsi="Times New Roman" w:eastAsia="Times New Roman" w:cs="Times New Roman"/>
          <w:lang w:val="en-US" w:bidi="en-US"/>
          <w:color w:val="111111"/>
          <w:sz w:val="28"/>
          <w:szCs w:val="28"/>
          <w:rtl/>
        </w:rPr>
        <w:t xml:space="preserve">18368- 2- </w:t>
      </w:r>
      <w:r>
        <w:rPr>
          <w:rStyle w:val="FootnoteReference"/>
        </w:rPr>
        <w:footnoteReference w:id="3371"/>
      </w:r>
      <w:r>
        <w:rPr>
          <w:rFonts w:ascii="Amiri" w:hAnsi="Amiri" w:eastAsia="Amiri" w:cs="Amiri"/>
          <w:lang w:bidi="ar-SA"/>
          <w:color w:val="111111"/>
          <w:sz w:val="28"/>
          <w:szCs w:val="28"/>
          <w:rtl/>
        </w:rPr>
        <w:t xml:space="preserve">وَ عَنْ حُمَیْدِ بْنِ زِیَادٍ عَنِ ابْنِ سَمَاعَةَ عَمَّنْ ذَکَرَهُ عَنْ أَبَانٍ</w:t>
      </w:r>
    </w:p>
    <w:p>
      <w:pPr>
        <w:pStyle w:val="BookText"/>
      </w:pPr>
      <w:r>
        <w:rPr>
          <w:rFonts w:ascii="IRNazanin" w:hAnsi="IRNazanin" w:eastAsia="IRNazanin" w:cs="IRNazanin"/>
          <w:lang w:bidi="fa-IR"/>
          <w:color w:val="111111"/>
          <w:sz w:val="28"/>
          <w:szCs w:val="28"/>
          <w:rtl/>
        </w:rPr>
        <w:t xml:space="preserve">ص: 527</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09" w:name="pg14670_158558"/>
    <w:bookmarkEnd w:id="509"/>
    <w:p>
      <w:pPr>
        <w:pStyle w:val="BookText"/>
      </w:pPr>
      <w:r>
        <w:rPr>
          <w:rFonts w:ascii="Amiri" w:hAnsi="Amiri" w:eastAsia="Amiri" w:cs="Amiri"/>
          <w:lang w:bidi="ar-SA"/>
          <w:color w:val="111111"/>
          <w:sz w:val="28"/>
          <w:szCs w:val="28"/>
          <w:rtl/>
        </w:rPr>
        <w:t xml:space="preserve">عَنْ إِسْحَاقَ بْنِ عَمَّارٍ </w:t>
      </w:r>
      <w:r>
        <w:rPr>
          <w:rStyle w:val="FootnoteReference"/>
        </w:rPr>
        <w:footnoteReference w:id="3372"/>
      </w:r>
      <w:r>
        <w:rPr>
          <w:rFonts w:ascii="Amiri" w:hAnsi="Amiri" w:eastAsia="Amiri" w:cs="Amiri"/>
          <w:lang w:bidi="ar-SA"/>
          <w:color w:val="111111"/>
          <w:sz w:val="28"/>
          <w:szCs w:val="28"/>
          <w:rtl/>
        </w:rPr>
        <w:t xml:space="preserve">عَنْ أَبِی عَبْدِ اللَّهِ ع قَالَ: مِنَ السُّنَّةِ أَنْ لَا یَخْرُجَ الْإِمَامُ مِنْ مِنًی- إِلَی عَرَفَةَ حَتَّی تَطْلُعَ الشَّمْسُ.</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عَنْ أَبَانٍ مِثْلَهُ </w:t>
      </w:r>
      <w:r>
        <w:rPr>
          <w:rStyle w:val="FootnoteReference"/>
        </w:rPr>
        <w:footnoteReference w:id="3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امام صادق (ع) فرمود:</w:t>
      </w:r>
    </w:p>
    <w:p>
      <w:pPr>
        <w:pStyle w:val="BookText"/>
      </w:pPr>
      <w:r>
        <w:rPr>
          <w:rFonts w:ascii="IRNazanin" w:hAnsi="IRNazanin" w:eastAsia="IRNazanin" w:cs="IRNazanin"/>
          <w:lang w:bidi="fa-IR"/>
          <w:color w:val="111111"/>
          <w:sz w:val="28"/>
          <w:szCs w:val="28"/>
          <w:rtl/>
        </w:rPr>
        <w:t xml:space="preserve">از سنت است که امام از منی به سوی عرفات حرکت نکند تا زمانی که خورشید طلوع کند.</w:t>
      </w:r>
    </w:p>
    <w:p>
      <w:pPr>
        <w:pStyle w:val="Heading5"/>
      </w:pPr>
      <w:bookmarkStart w:id="2403" w:name="_Toc1861"/>
      <w:r>
        <w:t>[رقم الحدیث الکلی: 18369 - رقم الحدیث الباب: 3]</w:t>
      </w:r>
      <w:bookmarkEnd w:id="2403"/>
    </w:p>
    <w:p>
      <w:pPr>
        <w:pStyle w:val="BookText"/>
      </w:pPr>
      <w:r>
        <w:rPr>
          <w:rFonts w:ascii="Times New Roman" w:hAnsi="Times New Roman" w:eastAsia="Times New Roman" w:cs="Times New Roman"/>
          <w:lang w:val="en-US" w:bidi="en-US"/>
          <w:color w:val="111111"/>
          <w:sz w:val="28"/>
          <w:szCs w:val="28"/>
          <w:rtl/>
        </w:rPr>
        <w:t xml:space="preserve">18369- 3- </w:t>
      </w:r>
      <w:r>
        <w:rPr>
          <w:rStyle w:val="FootnoteReference"/>
        </w:rPr>
        <w:footnoteReference w:id="3374"/>
      </w:r>
      <w:r>
        <w:rPr>
          <w:rFonts w:ascii="Amiri" w:hAnsi="Amiri" w:eastAsia="Amiri" w:cs="Amiri"/>
          <w:lang w:bidi="ar-SA"/>
          <w:color w:val="111111"/>
          <w:sz w:val="28"/>
          <w:szCs w:val="28"/>
          <w:rtl/>
        </w:rPr>
        <w:t xml:space="preserve">وَ بِإِسْنَادِهِ عَنْ سَعْدِ بْنِ عَبْدِ اللَّهِ عَنْ أَحْمَدَ بْنِ مُحَمَّدٍ عَنِ الْحُسَیْنِ بْنِ سَعِیدٍ عَنْ مُحَمَّدِ بْنِ أَبِی عُمَیْرٍ عَنْ هِشَامِ بْنِ سَالِمٍ وَ غَیْرِهِ عَنْ أَبِی عَبْدِ اللَّهِ ع أَنَّهُ قَالَ فِی التَّقَدُّمِ مِنْ مِنًی- إِلَی عَرَفَاتٍ قَبْلَ طُلُوعِ الشَّمْسِ لَا بَأْسَ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و دیگران نقل شده است که امام صادق (ع) در مورد حرکت از منی به عرفات قبل از طلوع خورشید فرمود: اشکالی ندارد.</w:t>
      </w:r>
    </w:p>
    <w:p>
      <w:pPr>
        <w:pStyle w:val="Heading5"/>
      </w:pPr>
      <w:bookmarkStart w:id="2404" w:name="_Toc1862"/>
      <w:r>
        <w:t>[رقم الحدیث الکلی: 18370 - رقم الحدیث الباب: 4]</w:t>
      </w:r>
      <w:bookmarkEnd w:id="2404"/>
    </w:p>
    <w:p>
      <w:pPr>
        <w:pStyle w:val="BookText"/>
      </w:pPr>
      <w:r>
        <w:rPr>
          <w:rFonts w:ascii="Times New Roman" w:hAnsi="Times New Roman" w:eastAsia="Times New Roman" w:cs="Times New Roman"/>
          <w:lang w:val="en-US" w:bidi="en-US"/>
          <w:color w:val="111111"/>
          <w:sz w:val="28"/>
          <w:szCs w:val="28"/>
          <w:rtl/>
        </w:rPr>
        <w:t xml:space="preserve">18370- 4- </w:t>
      </w:r>
      <w:r>
        <w:rPr>
          <w:rStyle w:val="FootnoteReference"/>
        </w:rPr>
        <w:footnoteReference w:id="3375"/>
      </w:r>
      <w:r>
        <w:rPr>
          <w:rFonts w:ascii="Amiri" w:hAnsi="Amiri" w:eastAsia="Amiri" w:cs="Amiri"/>
          <w:lang w:bidi="ar-SA"/>
          <w:color w:val="111111"/>
          <w:sz w:val="28"/>
          <w:szCs w:val="28"/>
          <w:rtl/>
        </w:rPr>
        <w:t xml:space="preserve">وَ بِإِسْنَادِهِ عَنِ الْحُسَیْنِ بْنِ سَعِیدٍ عَنِ ابْنِ أَبِی عُمَیْرٍ عَنْ هِشَامِ بْنِ الْحَکَمِ عَنْ أَبِی عَبْدِ اللَّهِ ع قَالَ: لَا تَجُوزُ وَادِیَ مُحَسِّرٍ حَتَّی تَطْلُعَ الشَّمْسُ.</w:t>
      </w:r>
    </w:p>
    <w:p>
      <w:pPr>
        <w:pStyle w:val="BookText"/>
      </w:pPr>
      <w:r>
        <w:rPr>
          <w:rFonts w:ascii="Amiri" w:hAnsi="Amiri" w:eastAsia="Amiri" w:cs="Amiri"/>
          <w:lang w:bidi="ar-SA"/>
          <w:color w:val="111111"/>
          <w:sz w:val="28"/>
          <w:szCs w:val="28"/>
          <w:rtl/>
        </w:rPr>
        <w:t xml:space="preserve">أَقُولُ: وَ تَقَدَّمَ مَا یَدُلُّ عَلَی حُکْمِ الْإِمَامِ </w:t>
      </w:r>
      <w:r>
        <w:rPr>
          <w:rStyle w:val="FootnoteReference"/>
        </w:rPr>
        <w:footnoteReference w:id="3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نقل شده است که امام صادق (ع) فرمود: از وادی محسّر عبور نکنید تا زمانی که خورشید طلوع کند.</w:t>
      </w:r>
    </w:p>
    <w:p>
      <w:pPr>
        <w:pStyle w:val="Heading4"/>
      </w:pPr>
      <w:bookmarkStart w:id="2405" w:name="_Toc1863"/>
      <w:r>
        <w:t>8- بَابُ اسْتِحْبَابِ الدُّعَاءِ بِالْمَأْثُورِ عِنْدَ التَّوَجُّهِ إِلَی عَرَفَةَ وَ التَّلْبِیَةِ حَتَّی یَنْتَهِیَ إِلَیْهَا</w:t>
      </w:r>
      <w:bookmarkEnd w:id="2405"/>
    </w:p>
    <w:p>
      <w:pPr>
        <w:pStyle w:val="Heading5"/>
      </w:pPr>
      <w:bookmarkStart w:id="2406" w:name="_Toc1864"/>
      <w:r>
        <w:t>اشارة</w:t>
      </w:r>
      <w:bookmarkEnd w:id="2406"/>
    </w:p>
    <w:p>
      <w:pPr>
        <w:pStyle w:val="BookText"/>
      </w:pPr>
      <w:r>
        <w:rPr>
          <w:rStyle w:val="FootnoteReference"/>
        </w:rPr>
        <w:footnoteReference w:id="3377"/>
      </w:r>
      <w:r>
        <w:rPr>
          <w:rFonts w:ascii="Amiri" w:hAnsi="Amiri" w:eastAsia="Amiri" w:cs="Amiri"/>
          <w:lang w:bidi="ar-SA"/>
          <w:color w:val="111111"/>
          <w:sz w:val="28"/>
          <w:szCs w:val="28"/>
          <w:rtl/>
        </w:rPr>
        <w:t xml:space="preserve">8 بَابُ اسْتِحْبَابِ الدُّعَاءِ بِالْمَأْثُورِ عِنْدَ التَّوَجُّهِ إِلَی عَرَفَةَ وَ التَّلْبِیَةِ حَتَّی یَنْتَهِیَ إِلَیْهَا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7" w:name="_Toc1865"/>
      <w:r>
        <w:t>[رقم الحدیث الکلی: 18371 - رقم الحدیث الباب: 1]</w:t>
      </w:r>
      <w:bookmarkEnd w:id="2407"/>
    </w:p>
    <w:p>
      <w:pPr>
        <w:pStyle w:val="BookText"/>
      </w:pPr>
      <w:r>
        <w:rPr>
          <w:rFonts w:ascii="Times New Roman" w:hAnsi="Times New Roman" w:eastAsia="Times New Roman" w:cs="Times New Roman"/>
          <w:lang w:val="en-US" w:bidi="en-US"/>
          <w:color w:val="111111"/>
          <w:sz w:val="28"/>
          <w:szCs w:val="28"/>
          <w:rtl/>
        </w:rPr>
        <w:t xml:space="preserve">18371- 1- </w:t>
      </w:r>
      <w:r>
        <w:rPr>
          <w:rStyle w:val="FootnoteReference"/>
        </w:rPr>
        <w:footnoteReference w:id="3378"/>
      </w:r>
      <w:r>
        <w:rPr>
          <w:rFonts w:ascii="Amiri" w:hAnsi="Amiri" w:eastAsia="Amiri" w:cs="Amiri"/>
          <w:lang w:bidi="ar-SA"/>
          <w:color w:val="111111"/>
          <w:sz w:val="28"/>
          <w:szCs w:val="28"/>
          <w:rtl/>
        </w:rPr>
        <w:t xml:space="preserve">مُحَمَّدُ بْنُ یَعْقُوبَ عَنْ عَلِیِّ بْنِ إِبْرَاهِیمَ عَنْ أَبِیهِ وَ عَنْ</w:t>
      </w:r>
    </w:p>
    <w:p>
      <w:pPr>
        <w:pStyle w:val="BookText"/>
      </w:pPr>
      <w:r>
        <w:rPr>
          <w:rFonts w:ascii="IRNazanin" w:hAnsi="IRNazanin" w:eastAsia="IRNazanin" w:cs="IRNazanin"/>
          <w:lang w:bidi="fa-IR"/>
          <w:color w:val="111111"/>
          <w:sz w:val="28"/>
          <w:szCs w:val="28"/>
          <w:rtl/>
        </w:rPr>
        <w:t xml:space="preserve">ص: 528</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0" w:name="pg14670_158559"/>
    <w:bookmarkEnd w:id="510"/>
    <w:p>
      <w:pPr>
        <w:pStyle w:val="BookText"/>
      </w:pPr>
      <w:r>
        <w:rPr>
          <w:rFonts w:ascii="Amiri" w:hAnsi="Amiri" w:eastAsia="Amiri" w:cs="Amiri"/>
          <w:lang w:bidi="ar-SA"/>
          <w:color w:val="111111"/>
          <w:sz w:val="28"/>
          <w:szCs w:val="28"/>
          <w:rtl/>
        </w:rPr>
        <w:t xml:space="preserve">مُحَمَّدِ بْنِ إِسْمَاعِیلَ عَنِ الْفَضْلِ بْنِ شَاذَانَ عَنِ ابْنِ أَبِی عُمَیْرٍ وَ صَفْوَانَ عَنْ مُعَاوِیَةَ بْنِ عَمَّارٍ عَنْ أَبِی عَبْدِ اللَّهِ ع قَالَ: إِذَا غَدَوْتَ إِلَی عَرَفَةَ فَقُلْ وَ أَنْتَ مُتَوَجِّهٌ إِلَیْهَا اللَّهُمَّ إِلَیْکَ صَمَدْتُ وَ إِیَّاکَ اعْتَمَدْتُ وَ وَجْهَکَ أَرَدْتُ فَأَسْأَلُکَ أَنْ تُبَارِکَ لِی فِی رِحْلَتِی وَ أَنْ تَقْضِیَ لِی حَاجَتِی وَ أَنْ تَجْعَلَنِی مِمَّنْ تُبَاهِی بِهِ الْیَوْمَ مَنْ هُوَ أَفْضَلُ مِنِّی- ثُمَّ تُلَبِّی وَ أَنْتَ غَادٍ إِلَی عَرَفَاتٍ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است که فرمودند: هنگامی که به سوی عرفات حرکت می‌کنی، این دعا را بگو: "خدایا، به سوی تو روی آوردم، بر تو توکل کردم و رضایت تو را می‌خواهم. از تو می‌خواهم که سفرم را برایم مبارک گردانی و حاجتم را برآورده سازی و مرا از کسانی قرار دهی که امروز به آنها افتخار می‌کنی، در حالی که آنها از من برترند." سپس هنگامی که به سوی عرفات می‌روی، تلبیه بگو.</w:t>
      </w:r>
    </w:p>
    <w:p>
      <w:pPr>
        <w:pStyle w:val="Heading4"/>
      </w:pPr>
      <w:bookmarkStart w:id="2408" w:name="_Toc1866"/>
      <w:r>
        <w:t>9- بَابُ اسْتِحْبَابِ ضَرْبِ الْخِبَاءِ فِی عَرَفَةَ بِنَمِرَةَ وَ الِاغْتِسَالِ عِنْدَ الزَّوَالِ وَ الْجَمْعِ بَیْنَ الظُّهْرَیْنِ بِأَذَانٍ وَ إِقَامَتَیْنِ وَ قَطْعِ التَّلْبِیَةِ عِنْدَ الزَّوَالِ وَ کَثْرَةِ الدُّعَاءِ وَ ذِکْرِ اللَّهِ‌</w:t>
      </w:r>
      <w:bookmarkEnd w:id="2408"/>
    </w:p>
    <w:p>
      <w:pPr>
        <w:pStyle w:val="Heading5"/>
      </w:pPr>
      <w:bookmarkStart w:id="2409" w:name="_Toc1867"/>
      <w:r>
        <w:t>اشارة</w:t>
      </w:r>
      <w:bookmarkEnd w:id="2409"/>
    </w:p>
    <w:p>
      <w:pPr>
        <w:pStyle w:val="BookText"/>
      </w:pPr>
      <w:r>
        <w:rPr>
          <w:rStyle w:val="FootnoteReference"/>
        </w:rPr>
        <w:footnoteReference w:id="3380"/>
      </w:r>
      <w:r>
        <w:rPr>
          <w:rFonts w:ascii="Amiri" w:hAnsi="Amiri" w:eastAsia="Amiri" w:cs="Amiri"/>
          <w:lang w:bidi="ar-SA"/>
          <w:color w:val="111111"/>
          <w:sz w:val="28"/>
          <w:szCs w:val="28"/>
          <w:rtl/>
        </w:rPr>
        <w:t xml:space="preserve">9 بَابُ اسْتِحْبَابِ ضَرْبِ الْخِبَاءِ فِی عَرَفَةَ بِنَمِرَةَ وَ الِاغْتِسَالِ عِنْدَ الزَّوَالِ وَ الْجَمْعِ بَیْنَ الظُّهْرَیْنِ بِأَذَانٍ وَ إِقَامَتَیْنِ وَ قَطْعِ التَّلْبِیَةِ عِنْدَ الزَّوَالِ وَ کَثْرَةِ الدُّعَاءِ وَ ذِکْرِ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0" w:name="_Toc1868"/>
      <w:r>
        <w:t>[رقم الحدیث الکلی: 18372 - رقم الحدیث الباب: 1]</w:t>
      </w:r>
      <w:bookmarkEnd w:id="2410"/>
    </w:p>
    <w:p>
      <w:pPr>
        <w:pStyle w:val="BookText"/>
      </w:pPr>
      <w:r>
        <w:rPr>
          <w:rFonts w:ascii="Times New Roman" w:hAnsi="Times New Roman" w:eastAsia="Times New Roman" w:cs="Times New Roman"/>
          <w:lang w:val="en-US" w:bidi="en-US"/>
          <w:color w:val="111111"/>
          <w:sz w:val="28"/>
          <w:szCs w:val="28"/>
          <w:rtl/>
        </w:rPr>
        <w:t xml:space="preserve">18372- 1- </w:t>
      </w:r>
      <w:r>
        <w:rPr>
          <w:rStyle w:val="FootnoteReference"/>
        </w:rPr>
        <w:footnoteReference w:id="338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عَنِ ابْنِ أَبِی عُمَیْرٍ وَ صَفْوَانَ عَنْ مُعَاوِیَةَ بْنِ عَمَّارٍ عَنْ أَبِی عَبْدِ اللَّهِ ع فِی حَدِیثٍ قَالَ: فَإِذَا انْتَهَیْتَ إِلَی عَرَفَاتٍ- فَاضْرِبْ خِبَاءَکَ بِنَمِرَةَ- وَ نَمِرَةُ </w:t>
      </w:r>
      <w:r>
        <w:rPr>
          <w:rStyle w:val="FootnoteReference"/>
        </w:rPr>
        <w:footnoteReference w:id="3382"/>
      </w:r>
      <w:r>
        <w:rPr>
          <w:rFonts w:ascii="Amiri" w:hAnsi="Amiri" w:eastAsia="Amiri" w:cs="Amiri"/>
          <w:lang w:bidi="ar-SA"/>
          <w:color w:val="111111"/>
          <w:sz w:val="28"/>
          <w:szCs w:val="28"/>
          <w:rtl/>
        </w:rPr>
        <w:t xml:space="preserve">هِیَ بَطْنُ عُرَنَةَ دُونَ الْمَوْقِفِ وَ دُونَ عَرَفَةَ- فَإِذَا زَالَتِ الشَّمْسُ یَوْمَ عَرَفَةَ فَاغْتَسِلْ وَ صَلِّ الظُّهْرَ وَ الْعَصْرَ بِأَذَانٍ وَاحِدٍ وَ إِقَامَتَیْنِ فَإِنَّمَا تُعَجِّلُ الْعَصْرَ وَ تَجْمَعُ بَیْنَهُمَا لِتَفْرُغَ نَفْسُکَ لِلدُّعَاءِ فَإِنَّهُ یَوْمُ دُعَاءٍ وَ مَسْأَلَةٍ.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در حدیثی نقل شده است: وقتی به عرفات رسیدی، خیمه‌ات را در نَمِرَه برپا کن، و نَمِرَه در قسمت بطن عُرَنه است، که از موقِف و عرفات پایین‌تر است. پس هنگامی که خورشید در روز عرفه به زوال رسید، غسل کن و نماز ظهر و عصر را با یک اذان و دو اقامه بخوان. همانا نماز عصر را جلو می‌اندازی و بین آنها جمع می‌کنی تا خودت را برای دعا کردن آماده کنی، زیرا آن روز، روز دعا و درخواست است.</w:t>
      </w:r>
    </w:p>
    <w:p>
      <w:pPr>
        <w:pStyle w:val="BookText"/>
      </w:pPr>
      <w:r>
        <w:rPr>
          <w:rFonts w:ascii="IRNazanin" w:hAnsi="IRNazanin" w:eastAsia="IRNazanin" w:cs="IRNazanin"/>
          <w:lang w:bidi="fa-IR"/>
          <w:color w:val="111111"/>
          <w:sz w:val="28"/>
          <w:szCs w:val="28"/>
          <w:rtl/>
        </w:rPr>
        <w:t xml:space="preserve">ص: 529</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1" w:name="pg14670_158560"/>
    <w:bookmarkEnd w:id="511"/>
    <w:p>
      <w:pPr>
        <w:pStyle w:val="Heading5"/>
      </w:pPr>
      <w:bookmarkStart w:id="2411" w:name="_Toc1869"/>
      <w:r>
        <w:t>[رقم الحدیث الکلی: 18373 - رقم الحدیث الباب: 2]</w:t>
      </w:r>
      <w:bookmarkEnd w:id="2411"/>
    </w:p>
    <w:p>
      <w:pPr>
        <w:pStyle w:val="BookText"/>
      </w:pPr>
      <w:r>
        <w:rPr>
          <w:rFonts w:ascii="Times New Roman" w:hAnsi="Times New Roman" w:eastAsia="Times New Roman" w:cs="Times New Roman"/>
          <w:lang w:val="en-US" w:bidi="en-US"/>
          <w:color w:val="111111"/>
          <w:sz w:val="28"/>
          <w:szCs w:val="28"/>
          <w:rtl/>
        </w:rPr>
        <w:t xml:space="preserve">18373- 2- </w:t>
      </w:r>
      <w:r>
        <w:rPr>
          <w:rStyle w:val="FootnoteReference"/>
        </w:rPr>
        <w:footnoteReference w:id="3383"/>
      </w:r>
      <w:r>
        <w:rPr>
          <w:rFonts w:ascii="Amiri" w:hAnsi="Amiri" w:eastAsia="Amiri" w:cs="Amiri"/>
          <w:lang w:bidi="ar-SA"/>
          <w:color w:val="111111"/>
          <w:sz w:val="28"/>
          <w:szCs w:val="28"/>
          <w:rtl/>
        </w:rPr>
        <w:t xml:space="preserve">وَ عَنْهُ عَنْ أَبِیهِ عَنِ ابْنِ أَبِی عُمَیْرٍ عَنْ حَمَّادٍ عَنِ الْحَلَبِیِّ قَالَ: قَالَ أَبُو عَبْدِ اللَّهِ ع الْغُسْلُ یَوْمَ عَرَفَةَ إِذَا زَالَتِ الشَّمْسُ وَ تَجْمَعُ بَیْنَ الظُّهْرِ وَ الْعَصْرِ بِأَذَانٍ وَ إِقَامَتَیْنِ.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384"/>
      </w:r>
      <w:r>
        <w:rPr>
          <w:rFonts w:ascii="Amiri" w:hAnsi="Amiri" w:eastAsia="Amiri" w:cs="Amiri"/>
          <w:lang w:bidi="ar-SA"/>
          <w:color w:val="111111"/>
          <w:sz w:val="28"/>
          <w:szCs w:val="28"/>
          <w:rtl/>
        </w:rPr>
        <w:t xml:space="preserve">وَ کَذَا الَّذِی قَبْلَهُ وَ زَادَ فِی الثَّانِی وَ یَقْطَعُ التَّلْبِیَةَ عِنْدَ زَوَالِ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درظهر روز عرفه غسل کن و نماز ظهر و عصر را با یک اذان و دو اقامه بخوان.</w:t>
      </w:r>
    </w:p>
    <w:p>
      <w:pPr>
        <w:pStyle w:val="Heading5"/>
      </w:pPr>
      <w:bookmarkStart w:id="2412" w:name="_Toc1870"/>
      <w:r>
        <w:t>[رقم الحدیث الکلی: 18374 - رقم الحدیث الباب: 3]</w:t>
      </w:r>
      <w:bookmarkEnd w:id="2412"/>
    </w:p>
    <w:p>
      <w:pPr>
        <w:pStyle w:val="BookText"/>
      </w:pPr>
      <w:r>
        <w:rPr>
          <w:rFonts w:ascii="Times New Roman" w:hAnsi="Times New Roman" w:eastAsia="Times New Roman" w:cs="Times New Roman"/>
          <w:lang w:val="en-US" w:bidi="en-US"/>
          <w:color w:val="111111"/>
          <w:sz w:val="28"/>
          <w:szCs w:val="28"/>
          <w:rtl/>
        </w:rPr>
        <w:t xml:space="preserve">18374- 3- </w:t>
      </w:r>
      <w:r>
        <w:rPr>
          <w:rStyle w:val="FootnoteReference"/>
        </w:rPr>
        <w:footnoteReference w:id="3385"/>
      </w:r>
      <w:r>
        <w:rPr>
          <w:rFonts w:ascii="Amiri" w:hAnsi="Amiri" w:eastAsia="Amiri" w:cs="Amiri"/>
          <w:lang w:bidi="ar-SA"/>
          <w:color w:val="111111"/>
          <w:sz w:val="28"/>
          <w:szCs w:val="28"/>
          <w:rtl/>
        </w:rPr>
        <w:t xml:space="preserve">وَ بِإِسْنَادِهِ عَنْ عَلِیِّ بْنِ مَهْزِیَارَ عَنْ فَضَالَةَ عَنْ أَبَانٍ عَنْ عَبْدِ اللَّهِ بْنِ سِنَانٍ </w:t>
      </w:r>
      <w:r>
        <w:rPr>
          <w:rStyle w:val="FootnoteReference"/>
        </w:rPr>
        <w:footnoteReference w:id="3386"/>
      </w:r>
      <w:r>
        <w:rPr>
          <w:rFonts w:ascii="Amiri" w:hAnsi="Amiri" w:eastAsia="Amiri" w:cs="Amiri"/>
          <w:lang w:bidi="ar-SA"/>
          <w:color w:val="111111"/>
          <w:sz w:val="28"/>
          <w:szCs w:val="28"/>
          <w:rtl/>
        </w:rPr>
        <w:t xml:space="preserve">قَالَ: سَأَلْتُ أَبَا عَبْدِ اللَّهِ ع عَنْ غُسْلِ یَوْمِ عَرَفَةَ فِی الْأَمْصَارِ فَقَالَ اغْتَسِلْ أَیْنَمَا کُنْتَ.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 ازحضرت صادق علیه السلام سوال کردم درمورد غسل روزعرفه درشهرهای دیگرفرمودند : هرکجا هستی غسل را انجام بده .</w:t>
      </w:r>
    </w:p>
    <w:p>
      <w:pPr>
        <w:pStyle w:val="Heading5"/>
      </w:pPr>
      <w:bookmarkStart w:id="2413" w:name="_Toc1871"/>
      <w:r>
        <w:t>[رقم الحدیث الکلی: 18375 - رقم الحدیث الباب: 4]</w:t>
      </w:r>
      <w:bookmarkEnd w:id="2413"/>
    </w:p>
    <w:p>
      <w:pPr>
        <w:pStyle w:val="BookText"/>
      </w:pPr>
      <w:r>
        <w:rPr>
          <w:rFonts w:ascii="Times New Roman" w:hAnsi="Times New Roman" w:eastAsia="Times New Roman" w:cs="Times New Roman"/>
          <w:lang w:val="en-US" w:bidi="en-US"/>
          <w:color w:val="111111"/>
          <w:sz w:val="28"/>
          <w:szCs w:val="28"/>
          <w:rtl/>
        </w:rPr>
        <w:t xml:space="preserve">18375- 4- </w:t>
      </w:r>
      <w:r>
        <w:rPr>
          <w:rStyle w:val="FootnoteReference"/>
        </w:rPr>
        <w:footnoteReference w:id="3387"/>
      </w:r>
      <w:r>
        <w:rPr>
          <w:rFonts w:ascii="Amiri" w:hAnsi="Amiri" w:eastAsia="Amiri" w:cs="Amiri"/>
          <w:lang w:bidi="ar-SA"/>
          <w:color w:val="111111"/>
          <w:sz w:val="28"/>
          <w:szCs w:val="28"/>
          <w:rtl/>
        </w:rPr>
        <w:t xml:space="preserve">وَ بِإِسْنَادِهِ عَنْ مُوسَی بْنِ الْقَاسِمِ عَنْ مُحَمَّدِ بْنِ عُمَرَ عَنِ ابْنِ عُذَافِرٍ عَنِ ابْنِ یَزِیدَ عَنْ أَبِی عَبْدِ اللَّهِ ع قَالَ: إِذَا زَاغَتِ الشَّمْسُ یَوْمَ عَرَفَةَ فَاقْطَعِ التَّلْبِیَةَ وَ اغْتَسِلْ وَ عَلَیْکَ بِالتَّکْبِیرِ وَ التَّهْلِیلِ وَ التَّحْمِیدِ وَ التَّسْبِیحِ وَ الثَّنَاءِ عَلَی اللَّهِ وَ صَلِّ الظُّهْرَ وَ الْعَصْرَ بِأَذَانٍ وَاحِدٍ وَ إِقَامَتَیْنِ.</w:t>
      </w:r>
    </w:p>
    <w:p>
      <w:pPr>
        <w:pStyle w:val="BookText"/>
      </w:pPr>
      <w:r>
        <w:rPr>
          <w:rFonts w:ascii="Amiri" w:hAnsi="Amiri" w:eastAsia="Amiri" w:cs="Amiri"/>
          <w:lang w:bidi="ar-SA"/>
          <w:color w:val="111111"/>
          <w:sz w:val="28"/>
          <w:szCs w:val="28"/>
          <w:rtl/>
        </w:rPr>
        <w:t xml:space="preserve">أَقُولُ: وَ تَقَدَّمَ مَا یَدُلُّ عَلَی الِاغْتِسَالِ فِی الطَّهَارَةِ </w:t>
      </w:r>
      <w:r>
        <w:rPr>
          <w:rStyle w:val="FootnoteReference"/>
        </w:rPr>
        <w:footnoteReference w:id="3388"/>
      </w:r>
      <w:r>
        <w:rPr>
          <w:rFonts w:ascii="Amiri" w:hAnsi="Amiri" w:eastAsia="Amiri" w:cs="Amiri"/>
          <w:lang w:bidi="ar-SA"/>
          <w:color w:val="111111"/>
          <w:sz w:val="28"/>
          <w:szCs w:val="28"/>
          <w:rtl/>
        </w:rPr>
        <w:t xml:space="preserve">وَ عَلَی قَطْعِ التَّلْبِیَةِ</w:t>
      </w:r>
    </w:p>
    <w:p>
      <w:pPr>
        <w:pStyle w:val="BookText"/>
      </w:pPr>
      <w:r>
        <w:rPr>
          <w:rFonts w:ascii="IRNazanin" w:hAnsi="IRNazanin" w:eastAsia="IRNazanin" w:cs="IRNazanin"/>
          <w:lang w:bidi="fa-IR"/>
          <w:color w:val="111111"/>
          <w:sz w:val="28"/>
          <w:szCs w:val="28"/>
          <w:rtl/>
        </w:rPr>
        <w:t xml:space="preserve">ص: 530</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2" w:name="pg14670_158561"/>
    <w:bookmarkEnd w:id="512"/>
    <w:p>
      <w:pPr>
        <w:pStyle w:val="BookText"/>
      </w:pPr>
      <w:r>
        <w:rPr>
          <w:rFonts w:ascii="Amiri" w:hAnsi="Amiri" w:eastAsia="Amiri" w:cs="Amiri"/>
          <w:lang w:bidi="ar-SA"/>
          <w:color w:val="111111"/>
          <w:sz w:val="28"/>
          <w:szCs w:val="28"/>
          <w:rtl/>
        </w:rPr>
        <w:t xml:space="preserve">فِی الْإِحْرَامِ </w:t>
      </w:r>
      <w:r>
        <w:rPr>
          <w:rStyle w:val="FootnoteReference"/>
        </w:rPr>
        <w:footnoteReference w:id="3389"/>
      </w:r>
      <w:r>
        <w:rPr>
          <w:rFonts w:ascii="Amiri" w:hAnsi="Amiri" w:eastAsia="Amiri" w:cs="Amiri"/>
          <w:lang w:bidi="ar-SA"/>
          <w:color w:val="111111"/>
          <w:sz w:val="28"/>
          <w:szCs w:val="28"/>
          <w:rtl/>
        </w:rPr>
        <w:t xml:space="preserve">وَ یَأْتِی مَا یَدُلُّ عَلَی الْجَمْعِ بَیْنَ الصَّلَاتَیْنِ فِی الْوُقُوفِ بِالْمَشْعَرِ </w:t>
      </w:r>
      <w:r>
        <w:rPr>
          <w:rStyle w:val="FootnoteReference"/>
        </w:rPr>
        <w:footnoteReference w:id="3390"/>
      </w:r>
    </w:p>
    <w:p>
      <w:pPr>
        <w:pStyle w:val="BookText"/>
      </w:pPr>
      <w:r>
        <w:rPr>
          <w:rFonts w:ascii="IRNazanin" w:hAnsi="IRNazanin" w:eastAsia="IRNazanin" w:cs="IRNazanin"/>
          <w:lang w:bidi="fa-IR"/>
          <w:color w:val="111111"/>
          <w:sz w:val="28"/>
          <w:szCs w:val="28"/>
          <w:rtl/>
        </w:rPr>
        <w:t xml:space="preserve">و تقدم ما یدلّ علی ذلک فی الباب 36 من أبواب الأذان، و فی الأحادیث 4 و 11 و 24 و 35 من الباب 2 و فی الحدیث 4 من الباب 3 من أبواب أقسام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یزید از امام صادق (ع) نقل شده است که فرمودند: هنگامی که خورشید در روز عرفه به زوال رسید، تلبیه را قطع کن و غسل کن، و بر تو باد به گفتن تکبیر، تهلیل (لا اله الا الله)، تحمید (الحمد لله)، تسبیح (سبحان الله) و ثنا (ستایش) بر خداوند. و نماز ظهر و عصر را با یک اذان و دو اقامه بخوان.</w:t>
      </w:r>
    </w:p>
    <w:p>
      <w:pPr>
        <w:pStyle w:val="Heading4"/>
      </w:pPr>
      <w:bookmarkStart w:id="2414" w:name="_Toc1872"/>
      <w:r>
        <w:t>10- بَابُ حُدُودِ عَرَفَةَ الَّتِی یَجِبُ الْوُقُوفُ بِهَا یَوْمَ عَرَفَةَ</w:t>
      </w:r>
      <w:bookmarkEnd w:id="2414"/>
    </w:p>
    <w:p>
      <w:pPr>
        <w:pStyle w:val="Heading5"/>
      </w:pPr>
      <w:bookmarkStart w:id="2415" w:name="_Toc1873"/>
      <w:r>
        <w:t>اشارة</w:t>
      </w:r>
      <w:bookmarkEnd w:id="2415"/>
    </w:p>
    <w:p>
      <w:pPr>
        <w:pStyle w:val="BookText"/>
      </w:pPr>
      <w:r>
        <w:rPr>
          <w:rStyle w:val="FootnoteReference"/>
        </w:rPr>
        <w:footnoteReference w:id="3391"/>
      </w:r>
      <w:r>
        <w:rPr>
          <w:rFonts w:ascii="Amiri" w:hAnsi="Amiri" w:eastAsia="Amiri" w:cs="Amiri"/>
          <w:lang w:bidi="ar-SA"/>
          <w:color w:val="111111"/>
          <w:sz w:val="28"/>
          <w:szCs w:val="28"/>
          <w:rtl/>
        </w:rPr>
        <w:t xml:space="preserve">10 بَابُ حُدُودِ عَرَفَةَ الَّتِی یَجِبُ الْوُقُوفُ بِهَا یَوْمَ عَرَفَةَ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6" w:name="_Toc1874"/>
      <w:r>
        <w:t>[رقم الحدیث الکلی: 18376 - رقم الحدیث الباب: 1]</w:t>
      </w:r>
      <w:bookmarkEnd w:id="2416"/>
    </w:p>
    <w:p>
      <w:pPr>
        <w:pStyle w:val="BookText"/>
      </w:pPr>
      <w:r>
        <w:rPr>
          <w:rFonts w:ascii="Times New Roman" w:hAnsi="Times New Roman" w:eastAsia="Times New Roman" w:cs="Times New Roman"/>
          <w:lang w:val="en-US" w:bidi="en-US"/>
          <w:color w:val="111111"/>
          <w:sz w:val="28"/>
          <w:szCs w:val="28"/>
          <w:rtl/>
        </w:rPr>
        <w:t xml:space="preserve">18376- 1- </w:t>
      </w:r>
      <w:r>
        <w:rPr>
          <w:rStyle w:val="FootnoteReference"/>
        </w:rPr>
        <w:footnoteReference w:id="3392"/>
      </w:r>
      <w:r>
        <w:rPr>
          <w:rFonts w:ascii="Amiri" w:hAnsi="Amiri" w:eastAsia="Amiri" w:cs="Amiri"/>
          <w:lang w:bidi="ar-SA"/>
          <w:color w:val="111111"/>
          <w:sz w:val="28"/>
          <w:szCs w:val="28"/>
          <w:rtl/>
        </w:rPr>
        <w:t xml:space="preserve">مُحَمَّدُ بْنُ یَعْقُوبَ عَنْ عَلِیِّ بْنِ إِبْرَاهِیمَ عَنْ أَبِیهِ وَ عَنْ مُحَمَّدٍ عَنِ الْفَضْلِ عَنِ ابْنِ أَبِی عُمَیْرٍ وَ صَفْوَانَ عَنْ مُعَاوِیَةَ بْنِ عَمَّارٍ عَنْ أَبِی عَبْدِ اللَّهِ ع فِی حَدِیثٍ قَالَ: وَ حَدُّ عَرَفَةَ مِنْ بَطْنِ عُرَنَةَ وَ ثَوِیَّةَ- وَ نَمِرَةَ إِلَی ذِی الْمَجَازِ وَ خَلْفَ الْجَبَلِ مَوْقِفٌ.</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در حدیثی نقل شده است که فرمودند: حدّ (مرز) عرفات از بطن عُرَنه و ثَوِیَّه و نَمِره تا ذی‌المجاز است، و پشت کوه (نیز) موقِف (مکان وقوف) قرار دارد.</w:t>
      </w:r>
    </w:p>
    <w:p>
      <w:pPr>
        <w:pStyle w:val="Heading5"/>
      </w:pPr>
      <w:bookmarkStart w:id="2417" w:name="_Toc1875"/>
      <w:r>
        <w:t>[رقم الحدیث الکلی: 18377 - رقم الحدیث الباب: 2]</w:t>
      </w:r>
      <w:bookmarkEnd w:id="2417"/>
    </w:p>
    <w:p>
      <w:pPr>
        <w:pStyle w:val="BookText"/>
      </w:pPr>
      <w:r>
        <w:rPr>
          <w:rFonts w:ascii="Times New Roman" w:hAnsi="Times New Roman" w:eastAsia="Times New Roman" w:cs="Times New Roman"/>
          <w:lang w:val="en-US" w:bidi="en-US"/>
          <w:color w:val="111111"/>
          <w:sz w:val="28"/>
          <w:szCs w:val="28"/>
          <w:rtl/>
        </w:rPr>
        <w:t xml:space="preserve">18377- 2- </w:t>
      </w:r>
      <w:r>
        <w:rPr>
          <w:rStyle w:val="FootnoteReference"/>
        </w:rPr>
        <w:footnoteReference w:id="3394"/>
      </w:r>
      <w:r>
        <w:rPr>
          <w:rFonts w:ascii="Amiri" w:hAnsi="Amiri" w:eastAsia="Amiri" w:cs="Amiri"/>
          <w:lang w:bidi="ar-SA"/>
          <w:color w:val="111111"/>
          <w:sz w:val="28"/>
          <w:szCs w:val="28"/>
          <w:rtl/>
        </w:rPr>
        <w:t xml:space="preserve">وَ عَنْ عِدَّةٍ مِنْ أَصْحَابِنَا عَنْ أَحْمَدَ بْنِ مُحَمَّدٍ عَنْ مُحَمَّدِ بْنِ إِسْمَاعِیلَ عَنْ عَلِیِّ بْنِ النُّعْمَانِ عَنِ ابْنِ مُسْکَانَ عَنْ أَبِی بَصِیرٍ یَعْنِی لَیْثَ بْنَ الْبَخْتَرِیِّ قَالَ: قَالَ أَبُو عَبْدِ اللَّهِ ع حَدُّ عَرَفَاتٍ مِنَ الْمَأْزِمَیْنِ إِلَی أَقْصَی الْمَوْقِفِ.</w:t>
      </w:r>
    </w:p>
    <w:p>
      <w:pPr>
        <w:pStyle w:val="BookText"/>
      </w:pPr>
      <w:r>
        <w:rPr>
          <w:rFonts w:ascii="Amiri" w:hAnsi="Amiri" w:eastAsia="Amiri" w:cs="Amiri"/>
          <w:lang w:bidi="ar-SA"/>
          <w:color w:val="111111"/>
          <w:sz w:val="28"/>
          <w:szCs w:val="28"/>
          <w:rtl/>
        </w:rPr>
        <w:t xml:space="preserve">مُحَمَّدُ بْنُ الْحَسَنِ بِإِسْنَادِهِ عَنِ الْحُسَیْنِ بْنِ سَعِیدٍ عَنْ مُحَمَّدِ بْنِ سِنَانٍ عَنْ عَبْدِ اللَّهِ بْنِ مُسْکَانَ مِثْلَهُ </w:t>
      </w:r>
      <w:r>
        <w:rPr>
          <w:rStyle w:val="FootnoteReference"/>
        </w:rPr>
        <w:footnoteReference w:id="3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بن بختری گفت: امام صادق (ع) فرمودند: حدّ (مرز) عرفات از مَأزِمَین تا انتهای موقِف است.</w:t>
      </w:r>
    </w:p>
    <w:p>
      <w:pPr>
        <w:pStyle w:val="BookText"/>
      </w:pPr>
      <w:r>
        <w:rPr>
          <w:rFonts w:ascii="IRNazanin" w:hAnsi="IRNazanin" w:eastAsia="IRNazanin" w:cs="IRNazanin"/>
          <w:lang w:bidi="fa-IR"/>
          <w:color w:val="111111"/>
          <w:sz w:val="28"/>
          <w:szCs w:val="28"/>
          <w:rtl/>
        </w:rPr>
        <w:t xml:space="preserve">ص: 531</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13" w:name="pg14670_158562"/>
    <w:bookmarkEnd w:id="513"/>
    <w:p>
      <w:pPr>
        <w:pStyle w:val="Heading5"/>
      </w:pPr>
      <w:bookmarkStart w:id="2418" w:name="_Toc1876"/>
      <w:r>
        <w:t>[رقم الحدیث الکلی: 18378 - رقم الحدیث الباب: 3]</w:t>
      </w:r>
      <w:bookmarkEnd w:id="2418"/>
    </w:p>
    <w:p>
      <w:pPr>
        <w:pStyle w:val="BookText"/>
      </w:pPr>
      <w:r>
        <w:rPr>
          <w:rFonts w:ascii="Times New Roman" w:hAnsi="Times New Roman" w:eastAsia="Times New Roman" w:cs="Times New Roman"/>
          <w:lang w:val="en-US" w:bidi="en-US"/>
          <w:color w:val="111111"/>
          <w:sz w:val="28"/>
          <w:szCs w:val="28"/>
          <w:rtl/>
        </w:rPr>
        <w:t xml:space="preserve">18378- 3- </w:t>
      </w:r>
      <w:r>
        <w:rPr>
          <w:rStyle w:val="FootnoteReference"/>
        </w:rPr>
        <w:footnoteReference w:id="3396"/>
      </w:r>
      <w:r>
        <w:rPr>
          <w:rFonts w:ascii="Amiri" w:hAnsi="Amiri" w:eastAsia="Amiri" w:cs="Amiri"/>
          <w:lang w:bidi="ar-SA"/>
          <w:color w:val="111111"/>
          <w:sz w:val="28"/>
          <w:szCs w:val="28"/>
          <w:rtl/>
        </w:rPr>
        <w:t xml:space="preserve">وَ بِالْإِسْنَادِ عَنْ أَبِی بَصِیرٍ قَالَ: قَالَ أَبُو عَبْدِ اللَّهِ ع إِنَّ أَصْحَابَ الْأَرَاکِ- الَّذِینَ یَنْزِلُونَ تَحْتَ الْأَرَاکِ لَا حَجَّ لَهُمْ.</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3397"/>
      </w:r>
      <w:r>
        <w:rPr>
          <w:rFonts w:ascii="Amiri" w:hAnsi="Amiri" w:eastAsia="Amiri" w:cs="Amiri"/>
          <w:lang w:bidi="ar-SA"/>
          <w:color w:val="111111"/>
          <w:sz w:val="28"/>
          <w:szCs w:val="28"/>
          <w:rtl/>
        </w:rPr>
        <w:t xml:space="preserve">قَالَ الشَّیْخُ یَعْنِی مَنْ وَقَفَ تَحْتَهُ فَأَمَّا إِذَا نَزَلَ تَحْتَهُ وَ وَقَفَ بِالْمَوْقِفِ فَلَا بَأْسَ بِهِ وَ اسْتَدَلَّ بِمَا یَأْتِی </w:t>
      </w:r>
      <w:r>
        <w:rPr>
          <w:rStyle w:val="FootnoteReference"/>
        </w:rPr>
        <w:footnoteReference w:id="3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امام صادق (ع) فرمودند: کسانی که در زیر درختان اراک (درختانی در اطراف عرفات) توقف می‌کنند، حجّی برایشان نیست.</w:t>
      </w:r>
    </w:p>
    <w:p>
      <w:pPr>
        <w:pStyle w:val="BookText"/>
      </w:pPr>
      <w:r>
        <w:rPr>
          <w:rFonts w:ascii="IRNazanin" w:hAnsi="IRNazanin" w:eastAsia="IRNazanin" w:cs="IRNazanin"/>
          <w:lang w:bidi="fa-IR"/>
          <w:color w:val="111111"/>
          <w:sz w:val="28"/>
          <w:szCs w:val="28"/>
          <w:rtl/>
        </w:rPr>
        <w:t xml:space="preserve">مرحوم شیخ (طوسی) می‌گوید: منظور امام این است که اگر کسی در زیر آن درختان وقوف کند (و به جای عرفات وقوف را آنجا انجام دهد، حجش باطل است)، اما اگر در زیر آن درختان فرود آید و سپس در موقِف (عرفات) وقوف کند، اشکالی ندارد.ایشان این نظر را با استناد به روایتی دیگر بیان می‌کند.</w:t>
      </w:r>
    </w:p>
    <w:p>
      <w:pPr>
        <w:pStyle w:val="Heading5"/>
      </w:pPr>
      <w:bookmarkStart w:id="2419" w:name="_Toc1877"/>
      <w:r>
        <w:t>[رقم الحدیث الکلی: 18379 - رقم الحدیث الباب: 4]</w:t>
      </w:r>
      <w:bookmarkEnd w:id="2419"/>
    </w:p>
    <w:p>
      <w:pPr>
        <w:pStyle w:val="BookText"/>
      </w:pPr>
      <w:r>
        <w:rPr>
          <w:rFonts w:ascii="Times New Roman" w:hAnsi="Times New Roman" w:eastAsia="Times New Roman" w:cs="Times New Roman"/>
          <w:lang w:val="en-US" w:bidi="en-US"/>
          <w:color w:val="111111"/>
          <w:sz w:val="28"/>
          <w:szCs w:val="28"/>
          <w:rtl/>
        </w:rPr>
        <w:t xml:space="preserve">18379- 4- </w:t>
      </w:r>
      <w:r>
        <w:rPr>
          <w:rStyle w:val="FootnoteReference"/>
        </w:rPr>
        <w:footnoteReference w:id="3399"/>
      </w:r>
      <w:r>
        <w:rPr>
          <w:rFonts w:ascii="Amiri" w:hAnsi="Amiri" w:eastAsia="Amiri" w:cs="Amiri"/>
          <w:lang w:bidi="ar-SA"/>
          <w:color w:val="111111"/>
          <w:sz w:val="28"/>
          <w:szCs w:val="28"/>
          <w:rtl/>
        </w:rPr>
        <w:t xml:space="preserve">وَ بِإِسْنَادِهِ عَنْ مُوسَی بْنِ الْقَاسِمِ عَنِ ابْنِ جَبَلَةَ عَنْ إِسْحَاقَ بْنِ عَمَّارٍ عَنْ أَبِی الْحَسَنِ ع قَالَ: قَالَ رَسُولُ اللَّهِ ص ارْتَفِعُوا عَنْ وَادِی عُرَنَةَ بِعَرَفَاتٍ.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کاظم (ع) نقل شده است که رسول خدا (ص) فرمودند: در عرفات از وادی عُرَنه بالا بروید (و در آنجا توقف نکنید).</w:t>
      </w:r>
    </w:p>
    <w:p>
      <w:pPr>
        <w:pStyle w:val="Heading5"/>
      </w:pPr>
      <w:bookmarkStart w:id="2420" w:name="_Toc1878"/>
      <w:r>
        <w:t>[رقم الحدیث الکلی: 18380 - رقم الحدیث الباب: 5]</w:t>
      </w:r>
      <w:bookmarkEnd w:id="2420"/>
    </w:p>
    <w:p>
      <w:pPr>
        <w:pStyle w:val="BookText"/>
      </w:pPr>
      <w:r>
        <w:rPr>
          <w:rFonts w:ascii="Times New Roman" w:hAnsi="Times New Roman" w:eastAsia="Times New Roman" w:cs="Times New Roman"/>
          <w:lang w:val="en-US" w:bidi="en-US"/>
          <w:color w:val="111111"/>
          <w:sz w:val="28"/>
          <w:szCs w:val="28"/>
          <w:rtl/>
        </w:rPr>
        <w:t xml:space="preserve">18380- 5- </w:t>
      </w:r>
      <w:r>
        <w:rPr>
          <w:rStyle w:val="FootnoteReference"/>
        </w:rPr>
        <w:footnoteReference w:id="3400"/>
      </w:r>
      <w:r>
        <w:rPr>
          <w:rFonts w:ascii="Amiri" w:hAnsi="Amiri" w:eastAsia="Amiri" w:cs="Amiri"/>
          <w:lang w:bidi="ar-SA"/>
          <w:color w:val="111111"/>
          <w:sz w:val="28"/>
          <w:szCs w:val="28"/>
          <w:rtl/>
        </w:rPr>
        <w:t xml:space="preserve">وَ عَنْهُ عَنْ صَفْوَانَ عَنْ إِسْحَاقَ بْنِ عَمَّارٍ قَالَ: سَأَلْتُ أَبَا إِبْرَاهِیمَ ع عَنِ الْوُقُوفِ بِعَرَفَاتٍ- فَوْقَ الْجَبَلِ أَحَبُّ إِلَیْکَ أَمْ عَلَی الْأَرْضِ فَقَالَ عَلَی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ازحضرت کاظم علیه السلام سوال کردم درمورد وقوف درعرفات اینکه آیا بالای کوه بهتراست یا روی زمین ؟ فرمودند : روی زمین .</w:t>
      </w:r>
    </w:p>
    <w:p>
      <w:pPr>
        <w:pStyle w:val="Heading5"/>
      </w:pPr>
      <w:bookmarkStart w:id="2421" w:name="_Toc1879"/>
      <w:r>
        <w:t>[رقم الحدیث الکلی: 18381 - رقم الحدیث الباب: 6]</w:t>
      </w:r>
      <w:bookmarkEnd w:id="2421"/>
    </w:p>
    <w:p>
      <w:pPr>
        <w:pStyle w:val="BookText"/>
      </w:pPr>
      <w:r>
        <w:rPr>
          <w:rFonts w:ascii="Times New Roman" w:hAnsi="Times New Roman" w:eastAsia="Times New Roman" w:cs="Times New Roman"/>
          <w:lang w:val="en-US" w:bidi="en-US"/>
          <w:color w:val="111111"/>
          <w:sz w:val="28"/>
          <w:szCs w:val="28"/>
          <w:rtl/>
        </w:rPr>
        <w:t xml:space="preserve">18381- 6- </w:t>
      </w:r>
      <w:r>
        <w:rPr>
          <w:rStyle w:val="FootnoteReference"/>
        </w:rPr>
        <w:footnoteReference w:id="3401"/>
      </w:r>
      <w:r>
        <w:rPr>
          <w:rFonts w:ascii="Amiri" w:hAnsi="Amiri" w:eastAsia="Amiri" w:cs="Amiri"/>
          <w:lang w:bidi="ar-SA"/>
          <w:color w:val="111111"/>
          <w:sz w:val="28"/>
          <w:szCs w:val="28"/>
          <w:rtl/>
        </w:rPr>
        <w:t xml:space="preserve">وَ بِإِسْنَادِهِ عَنْ سَعْدِ بْنِ عَبْدِ اللَّهِ عَنْ مُحَمَّدِ بْنِ الْحُسَیْنِ بْنِ أَبِی الْخَطَّابِ عَنْ أَحْمَدَ بْنِ مُحَمَّدِ بْنِ أَبِی نَصْرٍ عَنْ مُحَمَّدِ بْنِ سَمَاعَةَ الصَّیْرَفِیِّ عَنْ سَمَاعَةَ بْنِ مِهْرَانَ عَنْ أَبِی عَبْدِ اللَّهِ ع فِی حَدِیثٍ قَالَ: وَ اتَّقِ الْأَرَاکَ وَ نَمِرَةَ- وَ هِیَ بَطْنُ عُرَنَةَ وَ ثَوِیَّةَ وَ ذَا الْمَجَازِ- فَإِنَّهُ لَیْسَ مِنْ عَرَفَةَ فَلَا تَقِفْ فِیهِ.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بپرهیزازدرختهای اطراف عرفات ونمره که همان منطقه عرنه وثویه وذا المجازاست چون جزء موقف نیست پس درآن توقف نکن .</w:t>
      </w:r>
    </w:p>
    <w:p>
      <w:pPr>
        <w:pStyle w:val="BookText"/>
      </w:pPr>
      <w:r>
        <w:rPr>
          <w:rFonts w:ascii="IRNazanin" w:hAnsi="IRNazanin" w:eastAsia="IRNazanin" w:cs="IRNazanin"/>
          <w:lang w:bidi="fa-IR"/>
          <w:color w:val="111111"/>
          <w:sz w:val="28"/>
          <w:szCs w:val="28"/>
          <w:rtl/>
        </w:rPr>
        <w:t xml:space="preserve">ص: 532</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4" w:name="pg14670_158563"/>
    <w:bookmarkEnd w:id="514"/>
    <w:p>
      <w:pPr>
        <w:pStyle w:val="Heading5"/>
      </w:pPr>
      <w:bookmarkStart w:id="2422" w:name="_Toc1880"/>
      <w:r>
        <w:t>[رقم الحدیث الکلی: 18382 - رقم الحدیث الباب: 7]</w:t>
      </w:r>
      <w:bookmarkEnd w:id="2422"/>
    </w:p>
    <w:p>
      <w:pPr>
        <w:pStyle w:val="BookText"/>
      </w:pPr>
      <w:r>
        <w:rPr>
          <w:rFonts w:ascii="Times New Roman" w:hAnsi="Times New Roman" w:eastAsia="Times New Roman" w:cs="Times New Roman"/>
          <w:lang w:val="en-US" w:bidi="en-US"/>
          <w:color w:val="111111"/>
          <w:sz w:val="28"/>
          <w:szCs w:val="28"/>
          <w:rtl/>
        </w:rPr>
        <w:t xml:space="preserve">18382- 7- </w:t>
      </w:r>
      <w:r>
        <w:rPr>
          <w:rStyle w:val="FootnoteReference"/>
        </w:rPr>
        <w:footnoteReference w:id="3403"/>
      </w:r>
      <w:r>
        <w:rPr>
          <w:rFonts w:ascii="Amiri" w:hAnsi="Amiri" w:eastAsia="Amiri" w:cs="Amiri"/>
          <w:lang w:bidi="ar-SA"/>
          <w:color w:val="111111"/>
          <w:sz w:val="28"/>
          <w:szCs w:val="28"/>
          <w:rtl/>
        </w:rPr>
        <w:t xml:space="preserve">وَ عَنْهُ عَنْ أَحْمَدَ بْنِ مُحَمَّدٍ عَنِ الْحُسَیْنِ عَنْ عَلِیِّ بْنِ الصَّلْتِ عَنْ زُرْعَةَ عَنْ سَمَاعَةَ بْنِ مِهْرَانَ عَنْ أَبِی بَصِیرٍ عَنْ أَبِی عَبْدِ اللَّهِ ع قَالَ: لَا یَنْبَغِی الْوُقُوفُ تَحْتَ الْأَرَاکِ فَأَمَّا النُّزُولُ تَحْتَهُ حَتَّی تَزُولَ الشَّمْسُ وَ یَنْهَضَ إِلَی الْمَوْقِفِ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امام صادق (ع) فرمودند: شایسته نیست که در زیر درختان اراک وقوف (توقف) انجام شود، اما اگر کسی تا زوال خورشید (وقت ظهر) در زیر آنها فرود آید و سپس به سوی موقِف (عرفات) برود، اشکالی ندارد.</w:t>
      </w:r>
    </w:p>
    <w:p>
      <w:pPr>
        <w:pStyle w:val="Heading5"/>
      </w:pPr>
      <w:bookmarkStart w:id="2423" w:name="_Toc1881"/>
      <w:r>
        <w:t>[رقم الحدیث الکلی: 18383 - رقم الحدیث الباب: 8]</w:t>
      </w:r>
      <w:bookmarkEnd w:id="2423"/>
    </w:p>
    <w:p>
      <w:pPr>
        <w:pStyle w:val="BookText"/>
      </w:pPr>
      <w:r>
        <w:rPr>
          <w:rFonts w:ascii="Times New Roman" w:hAnsi="Times New Roman" w:eastAsia="Times New Roman" w:cs="Times New Roman"/>
          <w:lang w:val="en-US" w:bidi="en-US"/>
          <w:color w:val="111111"/>
          <w:sz w:val="28"/>
          <w:szCs w:val="28"/>
          <w:rtl/>
        </w:rPr>
        <w:t xml:space="preserve">18383- 8- </w:t>
      </w:r>
      <w:r>
        <w:rPr>
          <w:rStyle w:val="FootnoteReference"/>
        </w:rPr>
        <w:footnoteReference w:id="3404"/>
      </w:r>
      <w:r>
        <w:rPr>
          <w:rFonts w:ascii="Amiri" w:hAnsi="Amiri" w:eastAsia="Amiri" w:cs="Amiri"/>
          <w:lang w:bidi="ar-SA"/>
          <w:color w:val="111111"/>
          <w:sz w:val="28"/>
          <w:szCs w:val="28"/>
          <w:rtl/>
        </w:rPr>
        <w:t xml:space="preserve">مُحَمَّدُ بْنُ عَلِیِّ بْنِ الْحُسَیْنِ بِإِسْنَادِهِ عَنْ مُعَاوِیَةَ بْنِ عَمَّارٍ وَ أَبِی بَصِیرٍ جَمِیعاً عَنْ أَبِی عَبْدِ اللَّهِ ع فِی حَدِیثٍ قَالَ: وَ حَدُّ عَرَفَاتٍ مِنَ الْمَأْزِمَیْنِ إِلَی أَقْصَی الْمَوْقِفِ.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عَمَّارٍگفت: امام صادق (ع) فرمودند: حدّ (مرز) عرفات از مَأزِمَین تا انتهای موقِف است.</w:t>
      </w:r>
    </w:p>
    <w:p>
      <w:pPr>
        <w:pStyle w:val="Heading5"/>
      </w:pPr>
      <w:bookmarkStart w:id="2424" w:name="_Toc1882"/>
      <w:r>
        <w:t>[رقم الحدیث الکلی: 18384 - رقم الحدیث الباب: 9]</w:t>
      </w:r>
      <w:bookmarkEnd w:id="2424"/>
    </w:p>
    <w:p>
      <w:pPr>
        <w:pStyle w:val="BookText"/>
      </w:pPr>
      <w:r>
        <w:rPr>
          <w:rFonts w:ascii="Times New Roman" w:hAnsi="Times New Roman" w:eastAsia="Times New Roman" w:cs="Times New Roman"/>
          <w:lang w:val="en-US" w:bidi="en-US"/>
          <w:color w:val="111111"/>
          <w:sz w:val="28"/>
          <w:szCs w:val="28"/>
          <w:rtl/>
        </w:rPr>
        <w:t xml:space="preserve">18384- 9- </w:t>
      </w:r>
      <w:r>
        <w:rPr>
          <w:rStyle w:val="FootnoteReference"/>
        </w:rPr>
        <w:footnoteReference w:id="3405"/>
      </w:r>
      <w:r>
        <w:rPr>
          <w:rFonts w:ascii="Amiri" w:hAnsi="Amiri" w:eastAsia="Amiri" w:cs="Amiri"/>
          <w:lang w:bidi="ar-SA"/>
          <w:color w:val="111111"/>
          <w:sz w:val="28"/>
          <w:szCs w:val="28"/>
          <w:rtl/>
        </w:rPr>
        <w:t xml:space="preserve">قَالَ وَ قَالَ ع حَدُّ عَرَفَةَ مِنْ بَطْنِ عُرَنَةَ وَ ثَوِیَّةَ وَ نَمِرَةَ وَ ذِی الْمَجَازِ- </w:t>
      </w:r>
      <w:r>
        <w:rPr>
          <w:rStyle w:val="FootnoteReference"/>
        </w:rPr>
        <w:footnoteReference w:id="3406"/>
      </w:r>
      <w:r>
        <w:rPr>
          <w:rFonts w:ascii="Amiri" w:hAnsi="Amiri" w:eastAsia="Amiri" w:cs="Amiri"/>
          <w:lang w:bidi="ar-SA"/>
          <w:color w:val="111111"/>
          <w:sz w:val="28"/>
          <w:szCs w:val="28"/>
          <w:rtl/>
        </w:rPr>
        <w:t xml:space="preserve">وَ خَلْفَ الْجَبَلِ مَوْقِفٌ إِلَی وَرَاءِ الْجَبَلِ وَ لَیْسَتْ عَرَفَاتٌ مِنَ الْحَرَمِ وَ الْحَرَمُ أَفْضَلُ مِنْهَا </w:t>
      </w:r>
      <w:r>
        <w:rPr>
          <w:rStyle w:val="FootnoteReference"/>
        </w:rPr>
        <w:footnoteReference w:id="3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حدّ (مرز) عرفات از بطن عُرَنه، ثویّه، نَمِره و ذی‌المجاز است، و موقِف (مکان وقوف) پشت کوه قرار دارد. عرفات جزء حرم نیست، و حرم از عرفات برتر است.</w:t>
      </w:r>
    </w:p>
    <w:p>
      <w:pPr>
        <w:pStyle w:val="Heading5"/>
      </w:pPr>
      <w:bookmarkStart w:id="2425" w:name="_Toc1883"/>
      <w:r>
        <w:t>[رقم الحدیث الکلی: 18385 - رقم الحدیث الباب: 10]</w:t>
      </w:r>
      <w:bookmarkEnd w:id="2425"/>
    </w:p>
    <w:p>
      <w:pPr>
        <w:pStyle w:val="BookText"/>
      </w:pPr>
      <w:r>
        <w:rPr>
          <w:rFonts w:ascii="Times New Roman" w:hAnsi="Times New Roman" w:eastAsia="Times New Roman" w:cs="Times New Roman"/>
          <w:lang w:val="en-US" w:bidi="en-US"/>
          <w:color w:val="111111"/>
          <w:sz w:val="28"/>
          <w:szCs w:val="28"/>
          <w:rtl/>
        </w:rPr>
        <w:t xml:space="preserve">18385- 10- </w:t>
      </w:r>
      <w:r>
        <w:rPr>
          <w:rStyle w:val="FootnoteReference"/>
        </w:rPr>
        <w:footnoteReference w:id="3408"/>
      </w:r>
      <w:r>
        <w:rPr>
          <w:rFonts w:ascii="Amiri" w:hAnsi="Amiri" w:eastAsia="Amiri" w:cs="Amiri"/>
          <w:lang w:bidi="ar-SA"/>
          <w:color w:val="111111"/>
          <w:sz w:val="28"/>
          <w:szCs w:val="28"/>
          <w:rtl/>
        </w:rPr>
        <w:t xml:space="preserve">قَالَ: وَ سُئِلَ الصَّادِقُ ع مَا اسْمُ جَبَلِ عَرَفَةَ- الَّذِی یَقِفُ عَلَیْهِ النَّاسُ قَالَ أَلَالٌ.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اسم کوه عرفه که مردم برآن وقوف می کنند چیست ؟ فرمودند : الال</w:t>
      </w:r>
    </w:p>
    <w:p>
      <w:pPr>
        <w:pStyle w:val="Heading5"/>
      </w:pPr>
      <w:bookmarkStart w:id="2426" w:name="_Toc1884"/>
      <w:r>
        <w:t>[رقم الحدیث الکلی: 18386 - رقم الحدیث الباب: 11]</w:t>
      </w:r>
      <w:bookmarkEnd w:id="2426"/>
    </w:p>
    <w:p>
      <w:pPr>
        <w:pStyle w:val="BookText"/>
      </w:pPr>
      <w:r>
        <w:rPr>
          <w:rFonts w:ascii="Times New Roman" w:hAnsi="Times New Roman" w:eastAsia="Times New Roman" w:cs="Times New Roman"/>
          <w:lang w:val="en-US" w:bidi="en-US"/>
          <w:color w:val="111111"/>
          <w:sz w:val="28"/>
          <w:szCs w:val="28"/>
          <w:rtl/>
        </w:rPr>
        <w:t xml:space="preserve">18386- 11- </w:t>
      </w:r>
      <w:r>
        <w:rPr>
          <w:rStyle w:val="FootnoteReference"/>
        </w:rPr>
        <w:footnoteReference w:id="3409"/>
      </w:r>
      <w:r>
        <w:rPr>
          <w:rFonts w:ascii="Amiri" w:hAnsi="Amiri" w:eastAsia="Amiri" w:cs="Amiri"/>
          <w:lang w:bidi="ar-SA"/>
          <w:color w:val="111111"/>
          <w:sz w:val="28"/>
          <w:szCs w:val="28"/>
          <w:rtl/>
        </w:rPr>
        <w:t xml:space="preserve">وَ فِی الْعِلَلِ عَنْ مُحَمَّدِ بْنِ الْحَسَنِ عَنِ الصَّفَّارِ عَنْ أَحْمَدَ وَ عَبْدِ اللَّهِ ابْنَیْ مُحَمَّدِ بْنِ عِیسَی عَنْ مُحَمَّدِ بْنِ أَبِی عُمَیْرٍ عَنْ حَمَّادِ بْنِ عُثْمَانَ عَنْ عُبَیْدِ اللَّهِ بْنِ عَلِیٍّ الْحَلَبِیِّ قَالَ: قَالَ أَبُو عَبْدِ اللَّهِ ع إِذَا وَقَفْتَ بِعَرَفَاتٍ فَادْنُ مِنَ الْهَضَبَاتِ وَ هِیَ الْجِبَالُ فَإِنَّ رَسُولَ اللَّهِ ص قَالَ أَصْحَابُ الْأَرَاکِ لَا حَجَّ لَهُمْ یَعْنِی الَّذِینَ یَقِفُونَ عِنْدَ الْأَرَاکِ.</w:t>
      </w:r>
    </w:p>
    <w:p>
      <w:pPr>
        <w:pStyle w:val="BookText"/>
      </w:pPr>
      <w:r>
        <w:rPr>
          <w:rFonts w:ascii="IRNazanin" w:hAnsi="IRNazanin" w:eastAsia="IRNazanin" w:cs="IRNazanin"/>
          <w:lang w:bidi="fa-IR"/>
          <w:color w:val="111111"/>
          <w:sz w:val="28"/>
          <w:szCs w:val="28"/>
          <w:rtl/>
        </w:rPr>
        <w:t xml:space="preserve">ص: 533</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15" w:name="pg14670_158564"/>
    <w:bookmarkEnd w:id="515"/>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علی حلبی نقل شده است که امام صادق (ع) فرمودند: وقتی در عرفات وقوف می‌کنی، به هضبات (تپه‌ها) که همان کوه‌ها هستند نزدیک شو، زیرا رسول خدا (ص) فرمودند: کسانی که در کنار درختان اراک وقوف می‌کنند، حجّی برایشان نیست. منظور از این سخن کسانی هستند که در نزدیکی درختان اراک وقوف می‌کنند.</w:t>
      </w:r>
    </w:p>
    <w:p>
      <w:pPr>
        <w:pStyle w:val="Heading4"/>
      </w:pPr>
      <w:bookmarkStart w:id="2427" w:name="_Toc1885"/>
      <w:r>
        <w:t>11- بَابُ اسْتِحْبَابِ الْوُقُوفِ فِی مَیْسَرَةِ الْجَبَلِ بِعَرَفَةَ وَ إِجْزَاءِ الْوُقُوفِ بِأَیِّ مَوْضِعٍ کَانَ مِنْهَا وَ جَوَازِ الِارْتِفَاعِ إِلَی الْجَبَلِ مَعَ الزِّحَامِ‌</w:t>
      </w:r>
      <w:bookmarkEnd w:id="2427"/>
    </w:p>
    <w:p>
      <w:pPr>
        <w:pStyle w:val="Heading5"/>
      </w:pPr>
      <w:bookmarkStart w:id="2428" w:name="_Toc1886"/>
      <w:r>
        <w:t>اشارة</w:t>
      </w:r>
      <w:bookmarkEnd w:id="2428"/>
    </w:p>
    <w:p>
      <w:pPr>
        <w:pStyle w:val="BookText"/>
      </w:pPr>
      <w:r>
        <w:rPr>
          <w:rStyle w:val="FootnoteReference"/>
        </w:rPr>
        <w:footnoteReference w:id="3411"/>
      </w:r>
      <w:r>
        <w:rPr>
          <w:rFonts w:ascii="Amiri" w:hAnsi="Amiri" w:eastAsia="Amiri" w:cs="Amiri"/>
          <w:lang w:bidi="ar-SA"/>
          <w:color w:val="111111"/>
          <w:sz w:val="28"/>
          <w:szCs w:val="28"/>
          <w:rtl/>
        </w:rPr>
        <w:t xml:space="preserve">11 بَابُ اسْتِحْبَابِ الْوُقُوفِ فِی مَیْسَرَةِ الْجَبَلِ بِعَرَفَةَ وَ إِجْزَاءِ الْوُقُوفِ بِأَیِّ مَوْضِعٍ کَانَ مِنْهَا وَ جَوَازِ الِارْتِفَاعِ إِلَی الْجَبَلِ مَعَ الزِّحَامِ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9" w:name="_Toc1887"/>
      <w:r>
        <w:t>[رقم الحدیث الکلی: 18387 - رقم الحدیث الباب: 1]</w:t>
      </w:r>
      <w:bookmarkEnd w:id="2429"/>
    </w:p>
    <w:p>
      <w:pPr>
        <w:pStyle w:val="BookText"/>
      </w:pPr>
      <w:r>
        <w:rPr>
          <w:rFonts w:ascii="Times New Roman" w:hAnsi="Times New Roman" w:eastAsia="Times New Roman" w:cs="Times New Roman"/>
          <w:lang w:val="en-US" w:bidi="en-US"/>
          <w:color w:val="111111"/>
          <w:sz w:val="28"/>
          <w:szCs w:val="28"/>
          <w:rtl/>
        </w:rPr>
        <w:t xml:space="preserve">18387- 1- </w:t>
      </w:r>
      <w:r>
        <w:rPr>
          <w:rStyle w:val="FootnoteReference"/>
        </w:rPr>
        <w:footnoteReference w:id="3412"/>
      </w:r>
      <w:r>
        <w:rPr>
          <w:rFonts w:ascii="Amiri" w:hAnsi="Amiri" w:eastAsia="Amiri" w:cs="Amiri"/>
          <w:lang w:bidi="ar-SA"/>
          <w:color w:val="111111"/>
          <w:sz w:val="28"/>
          <w:szCs w:val="28"/>
          <w:rtl/>
        </w:rPr>
        <w:t xml:space="preserve">مُحَمَّدُ بْنُ یَعْقُوبَ عَنْ عَلِیٍّ عَنْ أَبِیهِ وَ عَنْ مُحَمَّدٍ عَنِ الْفَضْلِ عَنِ ابْنِ أَبِی عُمَیْرٍ وَ صَفْوَانَ بْنِ یَحْیَی عَنْ مُعَاوِیَةَ بْنِ عَمَّارٍ عَنْ أَبِی عَبْدِ اللَّهِ ع قَالَ: قِفْ فِی مَیْسَرَةِ الْجَبَلِ- فَإِنَّ رَسُولَ اللَّهِ ص وَقَفَ بِعَرَفَاتٍ فِی مَیْسَرَةِ الْجَبَلِ- فَلَمَّا وَقَفَ جَعَلَ النَّاسُ یَبْتَدِرُونَ أَخْفَافَ نَاقَتِهِ فَیَقِفُونَ إِلَی جَانِبِهِ فَنَحَّاهَا فَفَعَلُوا مِثْلَ ذَلِکَ فَقَالَ أَیُّهَا النَّاسُ إِنَّهُ لَیْسَ مَوْضِعُ أَخْفَافِ نَاقَتِی الْمَوْقِفَ وَ لَکِنَّ هَذَا کُلَّهُ مَوْقِفٌ وَ أَشَارَ بِیَدِهِ إِلَی الْمَوْقِفِ- (وَ قَالَ هَذَا کُلُّهُ مَوْقِفٌ) </w:t>
      </w:r>
      <w:r>
        <w:rPr>
          <w:rStyle w:val="FootnoteReference"/>
        </w:rPr>
        <w:footnoteReference w:id="3413"/>
      </w:r>
      <w:r>
        <w:rPr>
          <w:rFonts w:ascii="Amiri" w:hAnsi="Amiri" w:eastAsia="Amiri" w:cs="Amiri"/>
          <w:lang w:bidi="ar-SA"/>
          <w:color w:val="111111"/>
          <w:sz w:val="28"/>
          <w:szCs w:val="28"/>
          <w:rtl/>
        </w:rPr>
        <w:t xml:space="preserve">وَ فَعَلَ مِثْلَ ذَلِکَ فِی الْمُزْدَلِفَةِ الْحَدِیثَ.</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3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است که فرمودند: در سمت چپ کوه (میسرة الجبل) بایست، زیرا رسول خدا (ص) در عرفات در سمت چپ کوه وقوف کرد. وقتی پیامبر (ص) ایستاد، مردم شروع کردند به اینکه آثار (آخاف) شتر او را دنبال کنند و در کنار آن بایستند. پیامبر (ص) آنها را کنار زد و گفت: «ای مردم، محل آثار شتر من، مکان وقوف نیست، بلکه همه اینجا موقِف (مکان وقوف) است»، و با دست به اطراف اشاره کرد و گفت: «همه اینجا موقِف است.» پیامبر (ص) همین کار را در مزدلفه نیز انجام داد.</w:t>
      </w:r>
    </w:p>
    <w:p>
      <w:pPr>
        <w:pStyle w:val="Heading5"/>
      </w:pPr>
      <w:bookmarkStart w:id="2430" w:name="_Toc1888"/>
      <w:r>
        <w:t>[رقم الحدیث الکلی: 18388 - رقم الحدیث الباب: 2]</w:t>
      </w:r>
      <w:bookmarkEnd w:id="2430"/>
    </w:p>
    <w:p>
      <w:pPr>
        <w:pStyle w:val="BookText"/>
      </w:pPr>
      <w:r>
        <w:rPr>
          <w:rFonts w:ascii="Times New Roman" w:hAnsi="Times New Roman" w:eastAsia="Times New Roman" w:cs="Times New Roman"/>
          <w:lang w:val="en-US" w:bidi="en-US"/>
          <w:color w:val="111111"/>
          <w:sz w:val="28"/>
          <w:szCs w:val="28"/>
          <w:rtl/>
        </w:rPr>
        <w:t xml:space="preserve">18388- 2- </w:t>
      </w:r>
      <w:r>
        <w:rPr>
          <w:rStyle w:val="FootnoteReference"/>
        </w:rPr>
        <w:footnoteReference w:id="3415"/>
      </w:r>
      <w:r>
        <w:rPr>
          <w:rFonts w:ascii="Amiri" w:hAnsi="Amiri" w:eastAsia="Amiri" w:cs="Amiri"/>
          <w:lang w:bidi="ar-SA"/>
          <w:color w:val="111111"/>
          <w:sz w:val="28"/>
          <w:szCs w:val="28"/>
          <w:rtl/>
        </w:rPr>
        <w:t xml:space="preserve">وَ عَنْ عِدَّةٍ مِنْ أَصْحَابِنَا عَنْ سَهْلِ بْنِ زِیَادٍ عَنِ الْحَسَنِ بْنِ مَحْبُوبٍ عَنِ ابْنِ رِئَابٍ عَنْ مِسْمَعٍ عَنْ أَبِی عَبْدِ اللَّهِ ع قَالَ:</w:t>
      </w:r>
    </w:p>
    <w:p>
      <w:pPr>
        <w:pStyle w:val="BookText"/>
      </w:pPr>
      <w:r>
        <w:rPr>
          <w:rFonts w:ascii="IRNazanin" w:hAnsi="IRNazanin" w:eastAsia="IRNazanin" w:cs="IRNazanin"/>
          <w:lang w:bidi="fa-IR"/>
          <w:color w:val="111111"/>
          <w:sz w:val="28"/>
          <w:szCs w:val="28"/>
          <w:rtl/>
        </w:rPr>
        <w:t xml:space="preserve">ص: 534</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16" w:name="pg14670_158565"/>
    <w:bookmarkEnd w:id="516"/>
    <w:p>
      <w:pPr>
        <w:pStyle w:val="BookText"/>
      </w:pPr>
      <w:r>
        <w:rPr>
          <w:rFonts w:ascii="Amiri" w:hAnsi="Amiri" w:eastAsia="Amiri" w:cs="Amiri"/>
          <w:lang w:bidi="ar-SA"/>
          <w:color w:val="111111"/>
          <w:sz w:val="28"/>
          <w:szCs w:val="28"/>
          <w:rtl/>
        </w:rPr>
        <w:t xml:space="preserve">عَرَفَاتٌ کُلُّهَا مَوْقِفٌ وَ أَفْضَلُ الْمَوْقِفِ سَفْحُ الْجَبَلِ إِلَی أَنْ قَالَ (وَ أَسْفَلُ عَنِ الْهِضَابِ وَ اتَّقِ الْأَرَاکَ)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تمام سرزمین عرفات موقف است وبهترین مکان کنار کوه تا آنجا که فرمودند : وپائین تپه ها وازدرختهای اطراف عرفات دوری کن .</w:t>
      </w:r>
    </w:p>
    <w:p>
      <w:pPr>
        <w:pStyle w:val="Heading5"/>
      </w:pPr>
      <w:bookmarkStart w:id="2431" w:name="_Toc1889"/>
      <w:r>
        <w:t>[رقم الحدیث الکلی: 18389 - رقم الحدیث الباب: 3]</w:t>
      </w:r>
      <w:bookmarkEnd w:id="2431"/>
    </w:p>
    <w:p>
      <w:pPr>
        <w:pStyle w:val="BookText"/>
      </w:pPr>
      <w:r>
        <w:rPr>
          <w:rFonts w:ascii="Times New Roman" w:hAnsi="Times New Roman" w:eastAsia="Times New Roman" w:cs="Times New Roman"/>
          <w:lang w:val="en-US" w:bidi="en-US"/>
          <w:color w:val="111111"/>
          <w:sz w:val="28"/>
          <w:szCs w:val="28"/>
          <w:rtl/>
        </w:rPr>
        <w:t xml:space="preserve">18389- 3- </w:t>
      </w:r>
      <w:r>
        <w:rPr>
          <w:rStyle w:val="FootnoteReference"/>
        </w:rPr>
        <w:footnoteReference w:id="3417"/>
      </w:r>
      <w:r>
        <w:rPr>
          <w:rFonts w:ascii="Amiri" w:hAnsi="Amiri" w:eastAsia="Amiri" w:cs="Amiri"/>
          <w:lang w:bidi="ar-SA"/>
          <w:color w:val="111111"/>
          <w:sz w:val="28"/>
          <w:szCs w:val="28"/>
          <w:rtl/>
        </w:rPr>
        <w:t xml:space="preserve">وَ عَنْهُمْ عَنْ سَهْلٍ عَنْ أَحْمَدَ بْنِ مُحَمَّدٍ عَنْ سَمَاعَةَ قَالَ: قُلْتُ لِأَبِی عَبْدِ اللَّهِ ع إِذَا ضَاقَتْ عَرَفَةُ کَیْفَ یَصْنَعُونَ قَالَ یَرْتَفِعُونَ إِلَی الْجَبَلِ.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 ازحضرت صادق علیه السلام سوال کردم اگرعرفه گنجایش حجاج را نداشت مردم چه کنند ؟ فرمودند : ازکوهها بالا بروند .</w:t>
      </w:r>
    </w:p>
    <w:p>
      <w:pPr>
        <w:pStyle w:val="Heading5"/>
      </w:pPr>
      <w:bookmarkStart w:id="2432" w:name="_Toc1890"/>
      <w:r>
        <w:t>[رقم الحدیث الکلی: 18390 - رقم الحدیث الباب: 4]</w:t>
      </w:r>
      <w:bookmarkEnd w:id="2432"/>
    </w:p>
    <w:p>
      <w:pPr>
        <w:pStyle w:val="BookText"/>
      </w:pPr>
      <w:r>
        <w:rPr>
          <w:rFonts w:ascii="Times New Roman" w:hAnsi="Times New Roman" w:eastAsia="Times New Roman" w:cs="Times New Roman"/>
          <w:lang w:val="en-US" w:bidi="en-US"/>
          <w:color w:val="111111"/>
          <w:sz w:val="28"/>
          <w:szCs w:val="28"/>
          <w:rtl/>
        </w:rPr>
        <w:t xml:space="preserve">18390- 4- </w:t>
      </w:r>
      <w:r>
        <w:rPr>
          <w:rStyle w:val="FootnoteReference"/>
        </w:rPr>
        <w:footnoteReference w:id="3418"/>
      </w:r>
      <w:r>
        <w:rPr>
          <w:rFonts w:ascii="Amiri" w:hAnsi="Amiri" w:eastAsia="Amiri" w:cs="Amiri"/>
          <w:lang w:bidi="ar-SA"/>
          <w:color w:val="111111"/>
          <w:sz w:val="28"/>
          <w:szCs w:val="28"/>
          <w:rtl/>
        </w:rPr>
        <w:t xml:space="preserve">مُحَمَّدُ بْنُ الْحَسَنِ بِإِسْنَادِهِ عَنْ سَعْدٍ عَنْ مُحَمَّدِ بْنِ الْحُسَیْنِ عَنِ ابْنِ أَبِی نَصْرٍ عَنْ مُحَمَّدِ بْنِ سَمَاعَةَ عَنْ سَمَاعَةَ قَالَ: قُلْتُ لِأَبِی عَبْدِ اللَّهِ ع إِذَا کَثُرَ النَّاسُ بِمِنًی- وَ ضَاقَتْ عَلَیْهِمْ کَیْفَ یَصْنَعُونَ فَقَالَ یَرْتَفِعُونَ إِلَی وَادِی مُحَسِّرٍ- قُلْتُ فَإِذَا کَثُرُوا بِجَمْعٍ وَ ضَاقَتْ عَلَیْهِمْ کَیْفَ یَصْنَعُونَ فَقَالَ یَرْتَفِعُونَ إِلَی الْمَأْزِمَیْنِ- قُلْتُ فَإِذَا کَانُوا بِالْمَوْقِفِ- وَ کَثُرُوا وَ ضَاقَ عَلَیْهِمْ کَیْفَ یَصْنَعُونَ فَقَالَ یَرْتَفِعُونَ إِلَی الْجَبَلِ وَ قِفْ فِی مَیْسَرَةِ الْجَبَلِ فَإِنَّ رَسُولَ اللَّهِ ص وَقَفَ بِعَرَفَاتٍ- فَجَعَلَ النَّاسُ یَبْتَدِرُونَ أَخْفَافَ نَاقَتِهِ یَقِفُونَ إِلَی جَانِبِهَا فَنَحَّاهَا رَسُولُ اللَّهِ ص- فَفَعَلُوا مِثْلَ ذَلِکَ فَقَالَ أَیُّهَا النَّاسُ إِنَّهُ لَیْسَ مَوْضِعُ أَخْفَافِ نَاقَتِی بِالْمَوْقِفِ- وَ لَکِنَّ هَذَا کُلَّهُ مَوْقِفٌ وَ أَشَارَ بِیَدِهِ إِلَی الْمَوْقِفِ- وَ قَالَ هَذَا کُلُّهُ مَوْقِفٌ فَتَفَرَّقَ النَّاسُ وَ فَعَلَ مِثْلَ ذَلِکَ بِالْمُزْدَلِفَةِ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گفتم به امام صادق (ع): اگر مردم در منا زیاد شوند و جا تنگ شود، چه باید کنند؟ امام (ع) فرمودند: باید به وادی محسر بروند و بالا بروند. گفتم: اگر در جمع (مزدلفه) زیاد شوند و جا تنگ شود، چه باید کنند؟ امام (ع) فرمودند: باید به مَأزِمَین بروند و بالا بروند. گفتم: اگر در موقِف (عرفات) زیاد شوند و جا تنگ شود، چه باید کنند؟ امام (ع) فرمودند: باید به کوه بالا بروند و در سمت چپ کوه (میسرة الجبل) وقوف کنند، زیرا رسول خدا (ص) در عرفات در سمت چپ کوه وقوف کردند و مردم شروع کردند به دنبال آثار شتر ایشان (آخاف ناقه) رفتن و در کنار آن ایستادن. رسول خدا (ص) آنها را کنار زد و گفت: «ای مردم، محل آثار شتر من، مکان وقوف نیست، بلکه همه اینجا موقِف است» و با دست به اطراف اشاره کرد و گفت: «همه اینجا موقِف است.» سپس مردم از هم پاشیدند و این کار را در مزدلفه نیز انجام دادند.</w:t>
      </w:r>
    </w:p>
    <w:p>
      <w:pPr>
        <w:pStyle w:val="BookText"/>
      </w:pPr>
      <w:r>
        <w:rPr>
          <w:rFonts w:ascii="IRNazanin" w:hAnsi="IRNazanin" w:eastAsia="IRNazanin" w:cs="IRNazanin"/>
          <w:lang w:bidi="fa-IR"/>
          <w:color w:val="111111"/>
          <w:sz w:val="28"/>
          <w:szCs w:val="28"/>
          <w:rtl/>
        </w:rPr>
        <w:t xml:space="preserve">ص: 535</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17" w:name="pg14670_158566"/>
    <w:bookmarkEnd w:id="517"/>
    <w:p>
      <w:pPr>
        <w:pStyle w:val="Heading4"/>
      </w:pPr>
      <w:bookmarkStart w:id="2433" w:name="_Toc1891"/>
      <w:r>
        <w:t>12- بَابُ جَوَازِ الْوُقُوفِ رَاکِباً</w:t>
      </w:r>
      <w:bookmarkEnd w:id="2433"/>
    </w:p>
    <w:p>
      <w:pPr>
        <w:pStyle w:val="Heading5"/>
      </w:pPr>
      <w:bookmarkStart w:id="2434" w:name="_Toc1892"/>
      <w:r>
        <w:t>اشارة</w:t>
      </w:r>
      <w:bookmarkEnd w:id="2434"/>
    </w:p>
    <w:p>
      <w:pPr>
        <w:pStyle w:val="BookText"/>
      </w:pPr>
      <w:r>
        <w:rPr>
          <w:rStyle w:val="FootnoteReference"/>
        </w:rPr>
        <w:footnoteReference w:id="3419"/>
      </w:r>
      <w:r>
        <w:rPr>
          <w:rFonts w:ascii="Amiri" w:hAnsi="Amiri" w:eastAsia="Amiri" w:cs="Amiri"/>
          <w:lang w:bidi="ar-SA"/>
          <w:color w:val="111111"/>
          <w:sz w:val="28"/>
          <w:szCs w:val="28"/>
          <w:rtl/>
        </w:rPr>
        <w:t xml:space="preserve">12 بَابُ جَوَازِ الْوُقُوفِ رَاکِباً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5" w:name="_Toc1893"/>
      <w:r>
        <w:t>[رقم الحدیث الکلی: 18391 - رقم الحدیث الباب: 1]</w:t>
      </w:r>
      <w:bookmarkEnd w:id="2435"/>
    </w:p>
    <w:p>
      <w:pPr>
        <w:pStyle w:val="BookText"/>
      </w:pPr>
      <w:r>
        <w:rPr>
          <w:rFonts w:ascii="Times New Roman" w:hAnsi="Times New Roman" w:eastAsia="Times New Roman" w:cs="Times New Roman"/>
          <w:lang w:val="en-US" w:bidi="en-US"/>
          <w:color w:val="111111"/>
          <w:sz w:val="28"/>
          <w:szCs w:val="28"/>
          <w:rtl/>
        </w:rPr>
        <w:t xml:space="preserve">18391- 1- </w:t>
      </w:r>
      <w:r>
        <w:rPr>
          <w:rStyle w:val="FootnoteReference"/>
        </w:rPr>
        <w:footnoteReference w:id="3420"/>
      </w:r>
      <w:r>
        <w:rPr>
          <w:rFonts w:ascii="Amiri" w:hAnsi="Amiri" w:eastAsia="Amiri" w:cs="Amiri"/>
          <w:lang w:bidi="ar-SA"/>
          <w:color w:val="111111"/>
          <w:sz w:val="28"/>
          <w:szCs w:val="28"/>
          <w:rtl/>
        </w:rPr>
        <w:t xml:space="preserve">عَبْدُ اللَّهِ بْنُ جَعْفَرٍ الْحِمْیَرِیُّ فِی قُرْبِ الْإِسْنَادِ عَنْ مُحَمَّدِ بْنِ عِیسَی عَنْ حَمَّادِ بْنِ عِیسَی قَالَ: رَأَیْتُ أَبَا عَبْدِ اللَّهِ جَعْفَرَ بْنَ مُحَمَّدٍ ع بِالْمَوْقِفِ عَلَی بَغْلَةٍ رَافِعاً یَدَهُ إِلَی السَّمَاءِ عَنْ یَسَارٍ وَ إِلَی الْمَوْسِمِ حَتَّی انْصَرَفَ وَ کَانَ فِی مَوْقِفِ النَّبِیِّ ص وَ ظَاهِرُ کَفَّیْهِ إِلَی السَّمَاءِ وَ هُوَ یَلُوذُ سَاعَةً بَعْدَ سَاعَةٍ بِسَبَّابَتَیْهِ.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گفت: دیدم امام صادق (ع) در موقِف (عرفات) بر روی الاغی نشسته بود و دست‌هایش را به سوی آسمان بلند کرده بود و به سمت موسم (مکان حج) نگاه می‌کرد تا زمانی که به پایان رسید. او در مکان وقوف پیامبر (ص) بود و کف‌های دستش را به سوی آسمان بلند کرده بود و هر لحظه با انگشتان سبابه (انگشتان اشاره) خود دعا می‌کرد.</w:t>
      </w:r>
    </w:p>
    <w:p>
      <w:pPr>
        <w:pStyle w:val="Heading4"/>
      </w:pPr>
      <w:bookmarkStart w:id="2436" w:name="_Toc1894"/>
      <w:r>
        <w:t>13- بَابُ اسْتِحْبَابِ سَدِّ الْخَلَلِ فِی عَرَفَاتٍ بِنَفْسِهِ وَ أَهْلِهِ وَ رَحْلِهِ‌</w:t>
      </w:r>
      <w:bookmarkEnd w:id="2436"/>
    </w:p>
    <w:p>
      <w:pPr>
        <w:pStyle w:val="Heading5"/>
      </w:pPr>
      <w:bookmarkStart w:id="2437" w:name="_Toc1895"/>
      <w:r>
        <w:t>اشارة</w:t>
      </w:r>
      <w:bookmarkEnd w:id="2437"/>
    </w:p>
    <w:p>
      <w:pPr>
        <w:pStyle w:val="BookText"/>
      </w:pPr>
      <w:r>
        <w:rPr>
          <w:rStyle w:val="FootnoteReference"/>
        </w:rPr>
        <w:footnoteReference w:id="3422"/>
      </w:r>
      <w:r>
        <w:rPr>
          <w:rFonts w:ascii="Amiri" w:hAnsi="Amiri" w:eastAsia="Amiri" w:cs="Amiri"/>
          <w:lang w:bidi="ar-SA"/>
          <w:color w:val="111111"/>
          <w:sz w:val="28"/>
          <w:szCs w:val="28"/>
          <w:rtl/>
        </w:rPr>
        <w:t xml:space="preserve">13 بَابُ اسْتِحْبَابِ سَدِّ الْخَلَلِ فِی عَرَفَاتٍ بِنَفْسِهِ وَ أَهْلِهِ وَ رَحْلِهِ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8" w:name="_Toc1896"/>
      <w:r>
        <w:t>[رقم الحدیث الکلی: 18392 - رقم الحدیث الباب: 1]</w:t>
      </w:r>
      <w:bookmarkEnd w:id="2438"/>
    </w:p>
    <w:p>
      <w:pPr>
        <w:pStyle w:val="BookText"/>
      </w:pPr>
      <w:r>
        <w:rPr>
          <w:rFonts w:ascii="Times New Roman" w:hAnsi="Times New Roman" w:eastAsia="Times New Roman" w:cs="Times New Roman"/>
          <w:lang w:val="en-US" w:bidi="en-US"/>
          <w:color w:val="111111"/>
          <w:sz w:val="28"/>
          <w:szCs w:val="28"/>
          <w:rtl/>
        </w:rPr>
        <w:t xml:space="preserve">18392- 1- </w:t>
      </w:r>
      <w:r>
        <w:rPr>
          <w:rStyle w:val="FootnoteReference"/>
        </w:rPr>
        <w:footnoteReference w:id="3423"/>
      </w:r>
      <w:r>
        <w:rPr>
          <w:rFonts w:ascii="Amiri" w:hAnsi="Amiri" w:eastAsia="Amiri" w:cs="Amiri"/>
          <w:lang w:bidi="ar-SA"/>
          <w:color w:val="111111"/>
          <w:sz w:val="28"/>
          <w:szCs w:val="28"/>
          <w:rtl/>
        </w:rPr>
        <w:t xml:space="preserve">مُحَمَّدُ بْنُ یَعْقُوبَ عَنْ عِدَّةٍ مِنْ أَصْحَابِنَا عَنْ أَحْمَدَ بْنِ مُحَمَّدٍ عَنْ عَلِیِّ بْنِ الْحَکَمِ عَنْ عُمَرَ بْنِ حَفْصٍ عَنْ سَعِیدِ بْنِ یَسَارٍ قَالَ: قَالَ لِی أَبُو عَبْدِ اللَّهِ ع عَشِیَّةً مِنَ الْعَشَایَا وَ نَحْنُ بِمِنًی- وَ هُوَ یَحُثُّنِی عَلَی الْحَجِّ وَ یُرَغِّبُنِی فِیهِ یَا سَعِیدُ أَیُّمَا عَبْدٍ رَزَقَهُ اللَّهُ رِزْقاً مِنْ رِزْقِهِ فَأَخَذَ ذَلِکَ الرِّزْقَ فَأَنْفَقَهُ عَلَی نَفْسِهِ وَ عَلَی عِیَالِهِ ثُمَّ أَخْرَجَهُمْ قَدْ ضَحَاهُمْ بِالشَّمْسِ حَتَّی یَقْدَمَ بِهِمْ عَشِیَّةَ عَرَفَةَ إِلَی الْمَوْقِفِ فَیَقِیلَ أَ لَمْ تَرَ فُرَجاً تَکُونُ هُنَاکَ فِیهَا خَلَلٌ فَلَیْسَ فِیهَا أَحَدٌ فَقُلْتُ بَلَی جُعِلْتُ فِدَاکَ فَقَالَ یَجِی‌ءُ بِهِمْ قَدْ</w:t>
      </w:r>
    </w:p>
    <w:p>
      <w:pPr>
        <w:pStyle w:val="BookText"/>
      </w:pPr>
      <w:r>
        <w:rPr>
          <w:rFonts w:ascii="IRNazanin" w:hAnsi="IRNazanin" w:eastAsia="IRNazanin" w:cs="IRNazanin"/>
          <w:lang w:bidi="fa-IR"/>
          <w:color w:val="111111"/>
          <w:sz w:val="28"/>
          <w:szCs w:val="28"/>
          <w:rtl/>
        </w:rPr>
        <w:t xml:space="preserve">ص: 536</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18" w:name="pg14670_158567"/>
    <w:bookmarkEnd w:id="518"/>
    <w:p>
      <w:pPr>
        <w:pStyle w:val="BookText"/>
      </w:pPr>
      <w:r>
        <w:rPr>
          <w:rFonts w:ascii="Amiri" w:hAnsi="Amiri" w:eastAsia="Amiri" w:cs="Amiri"/>
          <w:lang w:bidi="ar-SA"/>
          <w:color w:val="111111"/>
          <w:sz w:val="28"/>
          <w:szCs w:val="28"/>
          <w:rtl/>
        </w:rPr>
        <w:t xml:space="preserve">ضَحَاهُمْ حَتَّی یَشْعَبَ بِهِمْ تِلْکَ الْفُرَجَ فَیَقُولُ اللَّهُ تَبَارَکَ وَ تَعَالَی لَا شَرِیکَ لَهُ عَبْدِی رَزَقْتُهُ مِنْ رِزْقِی فَأَخَذَ ذَلِکَ الرِّزْقَ فَأَنْفَقَهُ فَضَحَی بِهِ نَفْسَهُ وَ عِیَالَهُ ثُمَّ جَاءَ بِهِمْ حَتَّی شَعَبَ بِهِمْ هَذِهِ الْفُرْجَةَ الْتِمَاسَ مَغْفِرَتِی أَغْفِرُ لَهُ ذَنْبَهُ وَ أَکْفِیهِ مَا أَهَمَّهُ وَ أَرْزُقُهُ قَالَ سَعِیدٌ مَعَ أَشْیَاءَ قَالَهَا نَحْواً مِنْ عَشَرَةٍ.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نقل شده است که امام صادق (ع) در شب‌های منا، در حالی که مرا به حج تشویق می‌کرد و در آن خصوص صحبت می‌کرد، گفت: «ای سعید، هر بنده‌ای که خداوند رزق و روزی به او عطا کند و او آن را در راه خود و خانواده‌اش مصرف کند و سپس آنها را در ظهر روز عید قربانی (عید قربانی) تا هنگام شام عرفه به موقِف (عرفات) بیاورد و در آنجا به استراحت بپردازند، و اگر در آنجا فضای خالی و شکافی وجود داشته باشد که در آن کسی نیست، آن بنده به دلیل اینکه آن را پر کرده، خداوند تعالی می‌فرماید: "بنده‌ام که رزق من را گرفت و آن را در راه من و خانواده‌اش خرج کرد و سپس آنها را به این موقِف آورد و شکاف‌های آنجا را پر کرد، من او را می‌بخشم و از او راضی هستم و او را از نگرانی‌هایش نجات می‌دهم و روزی‌اش را فراوان می‌کنم." سعید بن یسار گفت که امام (ع) این مطلب را همراه با توضیحات دیگری، نزدیک به ده مورد بیان کردند.</w:t>
      </w:r>
    </w:p>
    <w:p>
      <w:pPr>
        <w:pStyle w:val="Heading5"/>
      </w:pPr>
      <w:bookmarkStart w:id="2439" w:name="_Toc1897"/>
      <w:r>
        <w:t>[رقم الحدیث الکلی: 18393 - رقم الحدیث الباب: 2]</w:t>
      </w:r>
      <w:bookmarkEnd w:id="2439"/>
    </w:p>
    <w:p>
      <w:pPr>
        <w:pStyle w:val="BookText"/>
      </w:pPr>
      <w:r>
        <w:rPr>
          <w:rFonts w:ascii="Times New Roman" w:hAnsi="Times New Roman" w:eastAsia="Times New Roman" w:cs="Times New Roman"/>
          <w:lang w:val="en-US" w:bidi="en-US"/>
          <w:color w:val="111111"/>
          <w:sz w:val="28"/>
          <w:szCs w:val="28"/>
          <w:rtl/>
        </w:rPr>
        <w:t xml:space="preserve">18393- 2- </w:t>
      </w:r>
      <w:r>
        <w:rPr>
          <w:rStyle w:val="FootnoteReference"/>
        </w:rPr>
        <w:footnoteReference w:id="3424"/>
      </w:r>
      <w:r>
        <w:rPr>
          <w:rFonts w:ascii="Amiri" w:hAnsi="Amiri" w:eastAsia="Amiri" w:cs="Amiri"/>
          <w:lang w:bidi="ar-SA"/>
          <w:color w:val="111111"/>
          <w:sz w:val="28"/>
          <w:szCs w:val="28"/>
          <w:rtl/>
        </w:rPr>
        <w:t xml:space="preserve">وَ عَنْ عَلِیِّ بْنِ إِبْرَاهِیمَ عَنْ أَبِیهِ وَ عَنْ مُحَمَّدِ بْنِ إِسْمَاعِیلَ عَنِ الْفَضْلِ بْنِ شَاذَانَ عَنِ ابْنِ أَبِی عُمَیْرٍ وَ صَفْوَانَ بْنِ یَحْیَی عَنْ مُعَاوِیَةَ بْنِ عَمَّارٍ عَنْ أَبِی عَبْدِ اللَّهِ ع فِی حَدِیثِ الْوُقُوفِ بِعَرَفَاتٍ قَالَ إِذَا رَأَیْتَ خَلَلًا فَسُدَّهُ بِنَفْسِکَ وَ رَاحِلَتِکَ فَإِنَّ اللَّهَ عَزَّ وَ جَلَّ یُحِبُّ أَنْ تُسَدَّ تِلْکَ الْخِلَالُ وَ انْتَقِلْ عَنِ الْهِضَابِ وَ اتَّقِ الْأَرَاکَ الْحَدِیثَ.</w:t>
      </w:r>
    </w:p>
    <w:p>
      <w:pPr>
        <w:pStyle w:val="BookText"/>
      </w:pPr>
      <w:r>
        <w:rPr>
          <w:rFonts w:ascii="Amiri" w:hAnsi="Amiri" w:eastAsia="Amiri" w:cs="Amiri"/>
          <w:lang w:bidi="ar-SA"/>
          <w:color w:val="111111"/>
          <w:sz w:val="28"/>
          <w:szCs w:val="28"/>
          <w:rtl/>
        </w:rPr>
        <w:t xml:space="preserve">مُحَمَّدُ بْنُ الْحَسَنِ بِإِسْنَادِهِ عَنْ سَعْدٍ عَنْ مُحَمَّدِ بْنِ الْحُسَیْنِ عَنِ ابْنِ أَبِی نَصْرٍ عَنْ مُحَمَّدِ بْنِ سَمَاعَةَ </w:t>
      </w:r>
      <w:r>
        <w:rPr>
          <w:rStyle w:val="FootnoteReference"/>
        </w:rPr>
        <w:footnoteReference w:id="3425"/>
      </w:r>
      <w:r>
        <w:rPr>
          <w:rFonts w:ascii="Amiri" w:hAnsi="Amiri" w:eastAsia="Amiri" w:cs="Amiri"/>
          <w:lang w:bidi="ar-SA"/>
          <w:color w:val="111111"/>
          <w:sz w:val="28"/>
          <w:szCs w:val="28"/>
          <w:rtl/>
        </w:rPr>
        <w:t xml:space="preserve">عَنْ أَبِی عَبْدِ اللَّهِ ع فِی حَدِیثٍ نَحْوَهُ </w:t>
      </w:r>
      <w:r>
        <w:rPr>
          <w:rStyle w:val="FootnoteReference"/>
        </w:rPr>
        <w:footnoteReference w:id="3426"/>
      </w:r>
      <w:r>
        <w:rPr>
          <w:rFonts w:ascii="Amiri" w:hAnsi="Amiri" w:eastAsia="Amiri" w:cs="Amiri"/>
          <w:lang w:bidi="ar-SA"/>
          <w:color w:val="111111"/>
          <w:sz w:val="28"/>
          <w:szCs w:val="28"/>
          <w:rtl/>
        </w:rPr>
        <w:t xml:space="preserve">وَ رَوَاهُ الصَّدُوقُ مُرْسَلًا </w:t>
      </w:r>
      <w:r>
        <w:rPr>
          <w:rStyle w:val="FootnoteReference"/>
        </w:rPr>
        <w:footnoteReference w:id="3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در مورد وقوف در عرفات نقل شده است که فرمودند: وقتی شکاف‌ها و فضای خالی را در عرفات دیدی، آن را با خود و وسیله نقلیه‌ات پر کن، زیرا خداوند عزّ و جلّ دوست دارد که این شکاف‌ها و فضاها پر شود. و از هضبات (تپه‌ها) دور شو و از درختان اراک (درختان در اطراف عرفات) پرهیز کن.</w:t>
      </w:r>
    </w:p>
    <w:p>
      <w:pPr>
        <w:pStyle w:val="BookText"/>
      </w:pPr>
      <w:r>
        <w:rPr>
          <w:rFonts w:ascii="IRNazanin" w:hAnsi="IRNazanin" w:eastAsia="IRNazanin" w:cs="IRNazanin"/>
          <w:lang w:bidi="fa-IR"/>
          <w:color w:val="111111"/>
          <w:sz w:val="28"/>
          <w:szCs w:val="28"/>
          <w:rtl/>
        </w:rPr>
        <w:t xml:space="preserve">ص: 537</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19" w:name="pg14670_158568"/>
    <w:bookmarkEnd w:id="519"/>
    <w:p>
      <w:pPr>
        <w:pStyle w:val="Heading4"/>
      </w:pPr>
      <w:bookmarkStart w:id="2440" w:name="_Toc1898"/>
      <w:r>
        <w:t>14- بَابُ اسْتِحْبَابِ الْوُقُوفِ بِعَرَفَاتٍ عَلَی سَکِینَةٍ وَ وَقَارٍ وَ الْإِکْثَارِ مِنْ ذِکْرِ اللَّهِ وَ الِاجْتِهَادِ فِی الدُّعَاءِ بِالْمَأْثُورِ وَ غَیْرِهِ وَ جُمْلَةٍ مِمَّا یُسْتَحَبُّ فِیهِ‌</w:t>
      </w:r>
      <w:bookmarkEnd w:id="2440"/>
    </w:p>
    <w:p>
      <w:pPr>
        <w:pStyle w:val="Heading5"/>
      </w:pPr>
      <w:bookmarkStart w:id="2441" w:name="_Toc1899"/>
      <w:r>
        <w:t>اشارة</w:t>
      </w:r>
      <w:bookmarkEnd w:id="2441"/>
    </w:p>
    <w:p>
      <w:pPr>
        <w:pStyle w:val="BookText"/>
      </w:pPr>
      <w:r>
        <w:rPr>
          <w:rStyle w:val="FootnoteReference"/>
        </w:rPr>
        <w:footnoteReference w:id="3428"/>
      </w:r>
      <w:r>
        <w:rPr>
          <w:rFonts w:ascii="Amiri" w:hAnsi="Amiri" w:eastAsia="Amiri" w:cs="Amiri"/>
          <w:lang w:bidi="ar-SA"/>
          <w:color w:val="111111"/>
          <w:sz w:val="28"/>
          <w:szCs w:val="28"/>
          <w:rtl/>
        </w:rPr>
        <w:t xml:space="preserve">14 بَابُ اسْتِحْبَابِ الْوُقُوفِ بِعَرَفَاتٍ عَلَی سَکِینَةٍ وَ وَقَارٍ وَ الْإِکْثَارِ مِنْ ذِکْرِ اللَّهِ وَ الِاجْتِهَادِ فِی الدُّعَاءِ بِالْمَأْثُورِ وَ غَیْرِهِ وَ جُمْلَةٍ مِمَّا یُسْتَحَبُّ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2" w:name="_Toc1900"/>
      <w:r>
        <w:t>[رقم الحدیث الکلی: 18394 - رقم الحدیث الباب: 1]</w:t>
      </w:r>
      <w:bookmarkEnd w:id="2442"/>
    </w:p>
    <w:p>
      <w:pPr>
        <w:pStyle w:val="BookText"/>
      </w:pPr>
      <w:r>
        <w:rPr>
          <w:rFonts w:ascii="Times New Roman" w:hAnsi="Times New Roman" w:eastAsia="Times New Roman" w:cs="Times New Roman"/>
          <w:lang w:val="en-US" w:bidi="en-US"/>
          <w:color w:val="111111"/>
          <w:sz w:val="28"/>
          <w:szCs w:val="28"/>
          <w:rtl/>
        </w:rPr>
        <w:t xml:space="preserve">18394- 1- </w:t>
      </w:r>
      <w:r>
        <w:rPr>
          <w:rStyle w:val="FootnoteReference"/>
        </w:rPr>
        <w:footnoteReference w:id="3429"/>
      </w:r>
      <w:r>
        <w:rPr>
          <w:rFonts w:ascii="Amiri" w:hAnsi="Amiri" w:eastAsia="Amiri" w:cs="Amiri"/>
          <w:lang w:bidi="ar-SA"/>
          <w:color w:val="111111"/>
          <w:sz w:val="28"/>
          <w:szCs w:val="28"/>
          <w:rtl/>
        </w:rPr>
        <w:t xml:space="preserve">مُحَمَّدُ بْنُ الْحَسَنِ بِإِسْنَادِهِ عَنْ مُوسَی بْنِ الْقَاسِمِ عَنْ إِبْرَاهِیمَ یَعْنِی ابْنَ أَبِی سَمَّاکٍ عَنْ مُعَاوِیَةَ بْنِ عَمَّارٍ عَنْ أَبِی عَبْدِ اللَّهِ ع قَالَ: إِنَّمَا تُعَجِّلُ الصَّلَاةَ وَ تَجْمَعُ بَیْنَهُمَا لِتَفْرُغَ نَفْسُکَ لِلدُّعَاءِ فَإِنَّهُ یَوْمُ دُعَاءٍ وَ مَسْأَلَةٍ ثُمَّ تَأْتِی الْمَوْقِفَ وَ عَلَیْکَ السَّکِینَةَ وَ الْوَقَارَ فَاحْمَدِ اللَّهَ وَ هَلِّلْهُ وَ مَجِّدْهُ وَ أَثْنِ عَلَیْهِ وَ کَبِّرْهُ مِائَةَ مَرَّةٍ وَ احْمَدْهُ مِائَةَ مَرَّةٍ وَ سَبِّحْهُ مِائَةَ مَرَّةٍ وَ اقْرَأْ قُلْ هُوَ اللَّهُ أَحَدٌ مِائَةَ مَرَّةٍ وَ تَخَیَّرْ لِنَفْسِکَ مِنَ الدُّعَاءِ مَا أَحْبَبْتَ وَ اجْتَهِدْ فَإِنَّهُ یَوْمُ دُعَاءٍ وَ مَسْأَلَةٍ وَ تَعَوَّذْ بِاللَّهِ مِنَ الشَّیْطَانِ فَإِنَّ الشَّیْطَانَ لَنْ یُذْهِلَکَ فِی مَوْطِنٍ قَطُّ أَحَبَّ إِلَیْهِ مِنْ أَنْ یُذْهِلَکَ فِی ذَلِکَ الْمَوْطِنِ </w:t>
      </w:r>
      <w:r>
        <w:rPr>
          <w:rStyle w:val="FootnoteReference"/>
        </w:rPr>
        <w:footnoteReference w:id="3430"/>
      </w:r>
      <w:r>
        <w:rPr>
          <w:rFonts w:ascii="Amiri" w:hAnsi="Amiri" w:eastAsia="Amiri" w:cs="Amiri"/>
          <w:lang w:bidi="ar-SA"/>
          <w:color w:val="111111"/>
          <w:sz w:val="28"/>
          <w:szCs w:val="28"/>
          <w:rtl/>
        </w:rPr>
        <w:t xml:space="preserve">وَ إِیَّاکَ أَنْ تَشْتَغِلَ بِالنَّظَرِ إِلَی النَّاسِ وَ أَقْبِلْ قِبَلَ نَفْسِکَ وَ لْیَکُنْ فِیمَا تَقُولُهُ اللَّهُمَّ إِنِّی عَبْدُکَ فَلَا تَجْعَلْنِی مِنْ أَخْیَبِ وَفْدِکَ وَ ارْحَمْ مَسِیرِی إِلَیْکَ مِنَ الْفَجِّ الْعَمِیقِ- وَ لْیَکُنْ فِیمَا تَقُولُ اللَّهُمَّ رَبَّ الْمَشَاعِرِ کُلِّهَا فُکَّ رَقَبَتِی مِنَ النَّارِ- وَ أَوْسِعْ عَلَیَّ مِنْ رِزْقِکَ الْحَلَالِ وَ ادْرَأْ عَنِّی شَرَّ فَسَقَةِ الْجِنِّ وَ الْإِنْسِ- وَ تَقُولُ اللَّهُمَّ لَا تَمْکُرْ بِی وَ لَا تَخْدَعْنِی وَ لَا تَسْتَدْرِجْنِی- وَ تَقُولُ اللَّهُمَّ إِنِّی أَسْأَلُکَ بِحَوْلِکَ وَ جُودِکَ وَ کَرَمِکَ وَ مَنِّکَ وَ فَضْلِکَ یَا أَسْمَعَ السَّامِعِینَ وَ یَا أَبْصَرَ النَّاظِرِینَ وَ یَا أَسْرَعَ الْحَاسِبِینَ وَ یَا أَرْحَمَ</w:t>
      </w:r>
    </w:p>
    <w:p>
      <w:pPr>
        <w:pStyle w:val="BookText"/>
      </w:pPr>
      <w:r>
        <w:rPr>
          <w:rFonts w:ascii="IRNazanin" w:hAnsi="IRNazanin" w:eastAsia="IRNazanin" w:cs="IRNazanin"/>
          <w:lang w:bidi="fa-IR"/>
          <w:color w:val="111111"/>
          <w:sz w:val="28"/>
          <w:szCs w:val="28"/>
          <w:rtl/>
        </w:rPr>
        <w:t xml:space="preserve">ص: 538</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0" w:name="pg14670_158569"/>
    <w:bookmarkEnd w:id="520"/>
    <w:p>
      <w:pPr>
        <w:pStyle w:val="BookText"/>
      </w:pPr>
      <w:r>
        <w:rPr>
          <w:rFonts w:ascii="Amiri" w:hAnsi="Amiri" w:eastAsia="Amiri" w:cs="Amiri"/>
          <w:lang w:bidi="ar-SA"/>
          <w:color w:val="111111"/>
          <w:sz w:val="28"/>
          <w:szCs w:val="28"/>
          <w:rtl/>
        </w:rPr>
        <w:t xml:space="preserve">الرَّاحِمِینَ أَنْ تُصَلِّیَ عَلَی مُحَمَّدٍ وَ آلِ مُحَمَّدٍ وَ أَنْ تَفْعَلَ بِی کَذَا وَ کَذَا- وَ لْیَکُنْ فِیمَا تَقُولُ وَ أَنْتَ رَافِعٌ رَأْسَکَ إِلَی السَّمَاءِ اللَّهُمَّ حَاجَتِی إِلَیْکَ الَّتِی إِنْ أَعْطَیْتَنِیهَا لَمْ یَضُرَّنِی مَا مَنَعْتَنِی وَ الَّتِی إِنْ مَنَعْتَنِیهَا لَمْ یَنْفَعْنِی مَا أَعْطَیْتَنِی أَسْأَلُکَ خَلَاصَ رَقَبَتِی مِنَ النَّارِ- وَ لْیَکُنْ فِیمَا تَقُولُ اللَّهُمَّ إِنِّی عَبْدُکَ وَ مِلْکُ یَدِکَ نَاصِیَتِی بِیَدِکَ وَ أَجَلِی بِعِلْمِکَ أَسْأَلُکَ أَنْ تُوَفِّقَنِی لِمَا یُرْضِیکَ عَنِّی وَ أَنْ تُسَلِّمَ مِنِّی مَنَاسِکِیَ الَّتِی أَرَیْتَهَا خَلِیلَکَ إِبْرَاهِیمَ صَلَوَاتُکَ عَلَیْهِ وَ دَلَلْتَ عَلَیْهَا نَبِیَّکَ مُحَمَّداً ص- وَ لْیَکُنْ فِیمَا تَقُولُ اللَّهُمَّ اجْعَلْنِی مِمَّنْ رَضِیتَ عَمَلَهُ وَ أَطَلْتَ عُمُرَهُ وَ أَحْیَیْتَهُ بَعْدَ الْمَوْتِ حَیَاةً طَیِّبَةً- وَ یُسْتَحَبُّ أَنْ یُطْلَبَ عَشِیَّةُ عَرَفَةَ بِالْعِتْقِ وَ الصَّدَقَةِ.</w:t>
      </w:r>
    </w:p>
    <w:p>
      <w:pPr>
        <w:pStyle w:val="BookText"/>
      </w:pPr>
      <w:r>
        <w:rPr>
          <w:rFonts w:ascii="Amiri" w:hAnsi="Amiri" w:eastAsia="Amiri" w:cs="Amiri"/>
          <w:lang w:bidi="ar-SA"/>
          <w:color w:val="111111"/>
          <w:sz w:val="28"/>
          <w:szCs w:val="28"/>
          <w:rtl/>
        </w:rPr>
        <w:t xml:space="preserve">وَ رَوَاهُ الْکُلَیْنِیُّ عَنْ عَلِیٍّ عَنْ أَبِیهِ وَ عَنْ مُحَمَّدٍ عَنِ الْفَضْلِ عَنِ ابْنِ أَبِی عُمَیْرٍ وَ صَفْوَانَ بْنِ یَحْیَی عَنْ مُعَاوِیَةَ بْنِ عَمَّارٍ عَنْ أَبِی عَبْدِ اللَّهِ ع فِی حَدِیثٍ قَالَ: فَإِذَا وَقَفْتَ بِعَرَفَاتٍ فَاحْمَدِ اللَّهَ وَ هَلِّلْهُ وَ مَجِّدْهُ وَ ذَکَرَ نَحْوَهُ إِلَی قَوْلِهِ حَیَاةً طَیِّبَةً </w:t>
      </w:r>
      <w:r>
        <w:rPr>
          <w:rStyle w:val="FootnoteReference"/>
        </w:rPr>
        <w:footnoteReference w:id="34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به معاویه بن عمار می‌فرمایند:</w:t>
      </w:r>
    </w:p>
    <w:p>
      <w:pPr>
        <w:pStyle w:val="BookText"/>
      </w:pPr>
      <w:r>
        <w:rPr>
          <w:rFonts w:ascii="IRNazanin" w:hAnsi="IRNazanin" w:eastAsia="IRNazanin" w:cs="IRNazanin"/>
          <w:lang w:bidi="fa-IR"/>
          <w:color w:val="111111"/>
          <w:sz w:val="28"/>
          <w:szCs w:val="28"/>
          <w:rtl/>
        </w:rPr>
        <w:t xml:space="preserve">جمع و تعجیل نماز: در روز عرفه، نمازهای ظهر و عصر را زودتر بخوان و بین آن‌ها جمع کن تا وقت کافی برای دعا و مناجات با خدا داشته باشی. این روز، روز دعا و درخواست است.</w:t>
      </w:r>
    </w:p>
    <w:p>
      <w:pPr>
        <w:pStyle w:val="BookText"/>
      </w:pPr>
      <w:r>
        <w:rPr>
          <w:rFonts w:ascii="IRNazanin" w:hAnsi="IRNazanin" w:eastAsia="IRNazanin" w:cs="IRNazanin"/>
          <w:lang w:bidi="fa-IR"/>
          <w:color w:val="111111"/>
          <w:sz w:val="28"/>
          <w:szCs w:val="28"/>
          <w:rtl/>
        </w:rPr>
        <w:t xml:space="preserve">احترام و آرامش در وقوف: وقتی به موقِف (عرفات) رسیدی، با آرامش و وقار وارد شو. خداوند را حمد و ستایش کن، با تسبیح و تکبیر او را بزرگ شمار، و صد بار تکبیر، حمد و تسبیح بگو. همچنین، سوره «قل هو الله أحد» را صد بار بخوان.</w:t>
      </w:r>
    </w:p>
    <w:p>
      <w:pPr>
        <w:pStyle w:val="BookText"/>
      </w:pPr>
      <w:r>
        <w:rPr>
          <w:rFonts w:ascii="IRNazanin" w:hAnsi="IRNazanin" w:eastAsia="IRNazanin" w:cs="IRNazanin"/>
          <w:lang w:bidi="fa-IR"/>
          <w:color w:val="111111"/>
          <w:sz w:val="28"/>
          <w:szCs w:val="28"/>
          <w:rtl/>
        </w:rPr>
        <w:t xml:space="preserve">دعای شخصی: از خود دعا کن و خواسته‌های قلبی‌ات را از خدا بخواه. این روز، روز مناسبی برای درخواست‌ها و دعاهای شخصی است.</w:t>
      </w:r>
    </w:p>
    <w:p>
      <w:pPr>
        <w:pStyle w:val="BookText"/>
      </w:pPr>
      <w:r>
        <w:rPr>
          <w:rFonts w:ascii="IRNazanin" w:hAnsi="IRNazanin" w:eastAsia="IRNazanin" w:cs="IRNazanin"/>
          <w:lang w:bidi="fa-IR"/>
          <w:color w:val="111111"/>
          <w:sz w:val="28"/>
          <w:szCs w:val="28"/>
          <w:rtl/>
        </w:rPr>
        <w:t xml:space="preserve">پناه بردن از شیطان: از خداوند بخواه که تو را از وسوسه‌های شیطان محفوظ دارد، زیرا شیطان در این مکان بسیار تلاش می‌کند تا توجه مردم را منحرف کند.</w:t>
      </w:r>
    </w:p>
    <w:p>
      <w:pPr>
        <w:pStyle w:val="BookText"/>
      </w:pPr>
      <w:r>
        <w:rPr>
          <w:rFonts w:ascii="IRNazanin" w:hAnsi="IRNazanin" w:eastAsia="IRNazanin" w:cs="IRNazanin"/>
          <w:lang w:bidi="fa-IR"/>
          <w:color w:val="111111"/>
          <w:sz w:val="28"/>
          <w:szCs w:val="28"/>
          <w:rtl/>
        </w:rPr>
        <w:t xml:space="preserve">عدم توجه به مردم: به جای اینکه حواست را معطوف به دیگران کنی، توجه خود را به دعا و مناجات خود معطوف کن.</w:t>
      </w:r>
    </w:p>
    <w:p>
      <w:pPr>
        <w:pStyle w:val="BookText"/>
      </w:pPr>
      <w:r>
        <w:rPr>
          <w:rFonts w:ascii="IRNazanin" w:hAnsi="IRNazanin" w:eastAsia="IRNazanin" w:cs="IRNazanin"/>
          <w:lang w:bidi="fa-IR"/>
          <w:color w:val="111111"/>
          <w:sz w:val="28"/>
          <w:szCs w:val="28"/>
          <w:rtl/>
        </w:rPr>
        <w:t xml:space="preserve">دعای خاص در روز عرفه: برخی از دعاهای ویژه که امام صادق (ع) توصیه می‌کنند شامل موارد زیر است:</w:t>
      </w:r>
    </w:p>
    <w:p>
      <w:pPr>
        <w:pStyle w:val="BookText"/>
      </w:pPr>
      <w:r>
        <w:rPr>
          <w:rFonts w:ascii="IRNazanin" w:hAnsi="IRNazanin" w:eastAsia="IRNazanin" w:cs="IRNazanin"/>
          <w:lang w:bidi="fa-IR"/>
          <w:color w:val="111111"/>
          <w:sz w:val="28"/>
          <w:szCs w:val="28"/>
          <w:rtl/>
        </w:rPr>
        <w:t xml:space="preserve">«اللهم إنی عبدک...» (خدایا، من بنده تو هستم...)</w:t>
      </w:r>
    </w:p>
    <w:p>
      <w:pPr>
        <w:pStyle w:val="BookText"/>
      </w:pPr>
      <w:r>
        <w:rPr>
          <w:rFonts w:ascii="IRNazanin" w:hAnsi="IRNazanin" w:eastAsia="IRNazanin" w:cs="IRNazanin"/>
          <w:lang w:bidi="fa-IR"/>
          <w:color w:val="111111"/>
          <w:sz w:val="28"/>
          <w:szCs w:val="28"/>
          <w:rtl/>
        </w:rPr>
        <w:t xml:space="preserve">«اللهم رب المشاعر كلها فُكّ رقَبَتی من النار...» (خدایا، پروردگار همه مشاعر، گردن مرا از آتش آزاد کن...)</w:t>
      </w:r>
    </w:p>
    <w:p>
      <w:pPr>
        <w:pStyle w:val="BookText"/>
      </w:pPr>
      <w:r>
        <w:rPr>
          <w:rFonts w:ascii="IRNazanin" w:hAnsi="IRNazanin" w:eastAsia="IRNazanin" w:cs="IRNazanin"/>
          <w:lang w:bidi="fa-IR"/>
          <w:color w:val="111111"/>
          <w:sz w:val="28"/>
          <w:szCs w:val="28"/>
          <w:rtl/>
        </w:rPr>
        <w:t xml:space="preserve">«اللهم إنی عبدک و ملک یدک...» (خدایا، من بنده تو و مالک من در دست تو هستم...)</w:t>
      </w:r>
    </w:p>
    <w:p>
      <w:pPr>
        <w:pStyle w:val="BookText"/>
      </w:pPr>
      <w:r>
        <w:rPr>
          <w:rFonts w:ascii="IRNazanin" w:hAnsi="IRNazanin" w:eastAsia="IRNazanin" w:cs="IRNazanin"/>
          <w:lang w:bidi="fa-IR"/>
          <w:color w:val="111111"/>
          <w:sz w:val="28"/>
          <w:szCs w:val="28"/>
          <w:rtl/>
        </w:rPr>
        <w:t xml:space="preserve">«اللهم اجعلنی ممّن رضیت عمله...» (خدایا، من را از کسانی قرار بده که از عملشان راضی هستی...)</w:t>
      </w:r>
    </w:p>
    <w:p>
      <w:pPr>
        <w:pStyle w:val="BookText"/>
      </w:pPr>
      <w:r>
        <w:rPr>
          <w:rFonts w:ascii="IRNazanin" w:hAnsi="IRNazanin" w:eastAsia="IRNazanin" w:cs="IRNazanin"/>
          <w:lang w:bidi="fa-IR"/>
          <w:color w:val="111111"/>
          <w:sz w:val="28"/>
          <w:szCs w:val="28"/>
          <w:rtl/>
        </w:rPr>
        <w:t xml:space="preserve">صدقه و عتق: در شب عرفه، صدقه بده و به آزادی بردگان (عتق) توجه کن، زیرا این اعمال در این شب بسیار مستحب و پسندیده است.</w:t>
      </w:r>
    </w:p>
    <w:p>
      <w:pPr>
        <w:pStyle w:val="Heading5"/>
      </w:pPr>
      <w:bookmarkStart w:id="2443" w:name="_Toc1901"/>
      <w:r>
        <w:t>[رقم الحدیث الکلی: 18395 - رقم الحدیث الباب: 2]</w:t>
      </w:r>
      <w:bookmarkEnd w:id="2443"/>
    </w:p>
    <w:p>
      <w:pPr>
        <w:pStyle w:val="BookText"/>
      </w:pPr>
      <w:r>
        <w:rPr>
          <w:rFonts w:ascii="Times New Roman" w:hAnsi="Times New Roman" w:eastAsia="Times New Roman" w:cs="Times New Roman"/>
          <w:lang w:val="en-US" w:bidi="en-US"/>
          <w:color w:val="111111"/>
          <w:sz w:val="28"/>
          <w:szCs w:val="28"/>
          <w:rtl/>
        </w:rPr>
        <w:t xml:space="preserve">18395- 2- </w:t>
      </w:r>
      <w:r>
        <w:rPr>
          <w:rStyle w:val="FootnoteReference"/>
        </w:rPr>
        <w:footnoteReference w:id="3432"/>
      </w:r>
      <w:r>
        <w:rPr>
          <w:rFonts w:ascii="Amiri" w:hAnsi="Amiri" w:eastAsia="Amiri" w:cs="Amiri"/>
          <w:lang w:bidi="ar-SA"/>
          <w:color w:val="111111"/>
          <w:sz w:val="28"/>
          <w:szCs w:val="28"/>
          <w:rtl/>
        </w:rPr>
        <w:t xml:space="preserve">مُحَمَّدُ بْنُ عَلِیِّ بْنِ الْحُسَیْنِ بِإِسْنَادِهِ عَنْ مُعَاوِیَةَ بْنِ عَمَّارٍ عَنْ أَبِی عَبْدِ اللَّهِ ع قَالَ: قَالَ رَسُولُ اللَّهِ ص لِعَلِیٍّ ع أَ لَا أُعَلِّمُکَ دُعَاءَ یَوْمِ عَرَفَةَ- وَ هُوَ دُعَاءُ مَنْ کَانَ قَبْلِی مِنَ الْأَنْبِیَاءِ فَقَالَ عَلِیٌّ ع بَلَی یَا رَسُولَ اللَّهِ- قَالَ فَتَقُولُ لَا إِلَهَ إِلَّا اللَّهُ وَحْدَهُ لَا شَرِیکَ لَهُ لَهُ الْمُلْکُ وَ لَهُ الْحَمْدُ یُحْیِی وَ یُمِیتُ وَ یُمِیتُ وَ یُحْیِی وَ هُوَ حَیٌّ لَا یَمُوتُ بِیَدِهِ الْخَیْرُ وَ هُوَ عَلَی کُلِّ شَیْ‌ءٍ قَدِیرٌ اللَّهُمَّ لَکَ</w:t>
      </w:r>
    </w:p>
    <w:p>
      <w:pPr>
        <w:pStyle w:val="BookText"/>
      </w:pPr>
      <w:r>
        <w:rPr>
          <w:rFonts w:ascii="IRNazanin" w:hAnsi="IRNazanin" w:eastAsia="IRNazanin" w:cs="IRNazanin"/>
          <w:lang w:bidi="fa-IR"/>
          <w:color w:val="111111"/>
          <w:sz w:val="28"/>
          <w:szCs w:val="28"/>
          <w:rtl/>
        </w:rPr>
        <w:t xml:space="preserve">ص: 539</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1" w:name="pg14670_158570"/>
    <w:bookmarkEnd w:id="521"/>
    <w:p>
      <w:pPr>
        <w:pStyle w:val="BookText"/>
      </w:pPr>
      <w:r>
        <w:rPr>
          <w:rFonts w:ascii="Amiri" w:hAnsi="Amiri" w:eastAsia="Amiri" w:cs="Amiri"/>
          <w:lang w:bidi="ar-SA"/>
          <w:color w:val="111111"/>
          <w:sz w:val="28"/>
          <w:szCs w:val="28"/>
          <w:rtl/>
        </w:rPr>
        <w:t xml:space="preserve">الْحَمْدُ أَنْتَ کَمَا تَقُولُ وَ خَیْرُ مَا یَقُولُ الْقَائِلُونَ اللَّهُمَّ لَکَ صَلَاتِی وَ دِینِی وَ مَحْیَایَ وَ مَمَاتِی وَ لَکَ تُرَاثِی وَ بِکَ حَوْلِی وَ مِنْکَ قُوَّتِی اللَّهُمَّ إِنِّی أَعُوذُ بِکَ مِنَ الْفَقْرِ وَ مِنْ وَسْوَاسِ الصَّدْرِ وَ مِنْ شَتَاتِ الْأَمْرِ وَ مِنْ عَذَابِ النَّارِ وَ مِنْ عَذَابِ الْقَبْرِ اللَّهُمَّ إِنِّی أَسْأَلُکَ مِنْ خَیْرِ مَا یَأْتِی بِهِ الرِّیَاحُ وَ أَعُوذُ بِکَ مِنْ شَرِّ مَا یَأْتِی بِهِ الرِّیَاحُ وَ أَسْأَلُکَ خَیْرَ اللَّیْلِ وَ خَیْرَ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رسول اکرم  صلی الله علیه و آله وسلم به حضرت علی علیه السلام فرمودند : آیا دعای روزعرفه را به توتعلیم دهم دعایی که همه انبیاء قبل ازمن می خوانده اند حضرت علی علیه السلام عرض کرد : بله یا رسول الله حضرت فرمودند اینگونه بخوان لَا إِلَهَ إِلَّا اللَّهُ وَحْدَهُ لَا شَرِیکَ لَهُ لَهُ الْمُلْکُ وَ لَهُ الْحَمْدُ یُحْیِی وَ یُمِیتُ وَ یُمِیتُ وَ یُحْیِی وَ هُوَ حَیٌّ لَا یَمُوتُ بِیَدِهِ الْخَیْرُ وَ هُوَ عَلَی کُلِّ شَیْ‌ءٍ قَدِیرٌ اللَّهُمَّ لَکَ</w:t>
      </w:r>
    </w:p>
    <w:p>
      <w:pPr>
        <w:pStyle w:val="BookText"/>
      </w:pPr>
      <w:r>
        <w:rPr>
          <w:rFonts w:ascii="Amiri" w:hAnsi="Amiri" w:eastAsia="Amiri" w:cs="Amiri"/>
          <w:lang w:bidi="ar-SA"/>
          <w:color w:val="111111"/>
          <w:sz w:val="28"/>
          <w:szCs w:val="28"/>
          <w:rtl/>
        </w:rPr>
        <w:t xml:space="preserve">الْحَمْدُ أَنْتَ کَمَا تَقُولُ وَ خَیْرُ مَا یَقُولُ الْقَائِلُونَ اللَّهُمَّ لَکَ صَلَاتِی وَ دِینِی وَ مَحْیَایَ وَ مَمَاتِی وَ لَکَ تُرَاثِی وَ بِکَ حَوْلِی وَ مِنْکَ قُوَّتِی اللَّهُمَّ إِنِّی أَعُوذُ بِکَ مِنَ الْفَقْرِ وَ مِنْ وَسْوَاسِ الصَّدْرِ وَ مِنْ شَتَاتِ الْأَمْرِ وَ مِنْ عَذَابِ النَّارِ وَ مِنْ عَذَابِ الْقَبْرِ اللَّهُمَّ إِنِّی أَسْأَلُکَ مِنْ خَیْرِ مَا یَأْتِی بِهِ الرِّیَاحُ وَ أَعُوذُ بِکَ مِنْ شَرِّ مَا یَأْتِی بِهِ الرِّیَاحُ وَ أَسْأَلُکَ خَیْرَ اللَّیْلِ وَ خَیْرَ النَّهَارِ.</w:t>
      </w:r>
    </w:p>
    <w:p>
      <w:pPr>
        <w:pStyle w:val="Heading5"/>
      </w:pPr>
      <w:bookmarkStart w:id="2444" w:name="_Toc1902"/>
      <w:r>
        <w:t>[رقم الحدیث الکلی: 18396 - رقم الحدیث الباب: 3]</w:t>
      </w:r>
      <w:bookmarkEnd w:id="2444"/>
    </w:p>
    <w:p>
      <w:pPr>
        <w:pStyle w:val="BookText"/>
      </w:pPr>
      <w:r>
        <w:rPr>
          <w:rFonts w:ascii="Times New Roman" w:hAnsi="Times New Roman" w:eastAsia="Times New Roman" w:cs="Times New Roman"/>
          <w:lang w:val="en-US" w:bidi="en-US"/>
          <w:color w:val="111111"/>
          <w:sz w:val="28"/>
          <w:szCs w:val="28"/>
          <w:rtl/>
        </w:rPr>
        <w:t xml:space="preserve">18396- 3- </w:t>
      </w:r>
      <w:r>
        <w:rPr>
          <w:rStyle w:val="FootnoteReference"/>
        </w:rPr>
        <w:footnoteReference w:id="3433"/>
      </w:r>
      <w:r>
        <w:rPr>
          <w:rFonts w:ascii="Amiri" w:hAnsi="Amiri" w:eastAsia="Amiri" w:cs="Amiri"/>
          <w:lang w:bidi="ar-SA"/>
          <w:color w:val="111111"/>
          <w:sz w:val="28"/>
          <w:szCs w:val="28"/>
          <w:rtl/>
        </w:rPr>
        <w:t xml:space="preserve">وَ بِإِسْنَادِهِ عَنْ عَبْدِ اللَّهِ بْنِ سِنَانٍ أَنَّهُ رَوَی اللَّهُمَّ اجْعَلْ فِی قَلْبِی نُوراً وَ فِی سَمْعِی وَ بَصَرِی نُوراً </w:t>
      </w:r>
      <w:r>
        <w:rPr>
          <w:rStyle w:val="FootnoteReference"/>
        </w:rPr>
        <w:footnoteReference w:id="3434"/>
      </w:r>
      <w:r>
        <w:rPr>
          <w:rFonts w:ascii="Amiri" w:hAnsi="Amiri" w:eastAsia="Amiri" w:cs="Amiri"/>
          <w:lang w:bidi="ar-SA"/>
          <w:color w:val="111111"/>
          <w:sz w:val="28"/>
          <w:szCs w:val="28"/>
          <w:rtl/>
        </w:rPr>
        <w:t xml:space="preserve">وَ لَحْمِی وَ دَمِی وَ عِظَامِی وَ عُرُوقِی </w:t>
      </w:r>
      <w:r>
        <w:rPr>
          <w:rStyle w:val="FootnoteReference"/>
        </w:rPr>
        <w:footnoteReference w:id="3435"/>
      </w:r>
      <w:r>
        <w:rPr>
          <w:rFonts w:ascii="Amiri" w:hAnsi="Amiri" w:eastAsia="Amiri" w:cs="Amiri"/>
          <w:lang w:bidi="ar-SA"/>
          <w:color w:val="111111"/>
          <w:sz w:val="28"/>
          <w:szCs w:val="28"/>
          <w:rtl/>
        </w:rPr>
        <w:t xml:space="preserve">وَ مَقْعَدِی وَ مَقَامِی وَ مَدْخَلِی وَ مَخْرَجِی نُوراً وَ أَعْظِمْ لِی نُوراً یَا رَبِّ یَوْمَ أَلْقَاکَ إِنَّکَ عَلَی کُلِّ شَیْ‌ءٍ قَدِیرٌ.</w:t>
      </w:r>
    </w:p>
    <w:p>
      <w:pPr>
        <w:pStyle w:val="BookText"/>
      </w:pPr>
      <w:r>
        <w:rPr>
          <w:rFonts w:ascii="Amiri" w:hAnsi="Amiri" w:eastAsia="Amiri" w:cs="Amiri"/>
          <w:lang w:bidi="ar-SA"/>
          <w:color w:val="111111"/>
          <w:sz w:val="28"/>
          <w:szCs w:val="28"/>
          <w:rtl/>
        </w:rPr>
        <w:t xml:space="preserve">وَ رَوَاهُ الشَّیْخُ بِإِسْنَادِهِ عَنْ مُوسَی بْنِ الْقَاسِمِ عَنْ مُحَمَّدِ بْنِ عُبَیْدِ اللَّهِ الْحَلَبِیِّ عَنْ عَبْدِ اللَّهِ بْنِ سِنَانٍ عَنْ بَعْضِ أَصْحَابِنَا عَنْ أَبِی عَبْدِ اللَّهِ ع قَالَ: قَالَ رَسُولُ اللَّهِ ص لِعَلِیٍّ ع وَ ذَکَرَ الْحَدِیثَیْنِ وَ الدُّعَاءَیْنِ </w:t>
      </w:r>
      <w:r>
        <w:rPr>
          <w:rStyle w:val="FootnoteReference"/>
        </w:rPr>
        <w:footnoteReference w:id="3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ازعَبْدِ اللَّهِ بْنِ سِنَانٍ این دعا روایت شده : اللَّهُمَّ اجْعَلْ فِی قَلْبِی نُوراً وَ فِی سَمْعِی وَ بَصَرِی نُوراً </w:t>
      </w:r>
      <w:r>
        <w:rPr>
          <w:rStyle w:val="FootnoteReference"/>
        </w:rPr>
        <w:footnoteReference w:id="3437"/>
      </w:r>
      <w:r>
        <w:rPr>
          <w:rFonts w:ascii="Amiri" w:hAnsi="Amiri" w:eastAsia="Amiri" w:cs="Amiri"/>
          <w:lang w:bidi="ar-SA"/>
          <w:color w:val="111111"/>
          <w:sz w:val="28"/>
          <w:szCs w:val="28"/>
          <w:rtl/>
        </w:rPr>
        <w:t xml:space="preserve">وَ لَحْمِی وَ دَمِی وَ عِظَامِی وَ عُرُوقِی </w:t>
      </w:r>
      <w:r>
        <w:rPr>
          <w:rStyle w:val="FootnoteReference"/>
        </w:rPr>
        <w:footnoteReference w:id="3438"/>
      </w:r>
      <w:r>
        <w:rPr>
          <w:rFonts w:ascii="Amiri" w:hAnsi="Amiri" w:eastAsia="Amiri" w:cs="Amiri"/>
          <w:lang w:bidi="ar-SA"/>
          <w:color w:val="111111"/>
          <w:sz w:val="28"/>
          <w:szCs w:val="28"/>
          <w:rtl/>
        </w:rPr>
        <w:t xml:space="preserve">وَ مَقْعَدِی وَ مَقَامِی وَ مَدْخَلِی وَ مَخْرَجِی نُوراً وَ أَعْظِمْ لِی نُوراً یَا رَبِّ یَوْمَ أَلْقَاکَ إِنَّکَ عَلَی کُلِّ شَیْ‌ءٍ قَدِیرٌ.</w:t>
      </w:r>
    </w:p>
    <w:p>
      <w:pPr>
        <w:pStyle w:val="Heading5"/>
      </w:pPr>
      <w:bookmarkStart w:id="2445" w:name="_Toc1903"/>
      <w:r>
        <w:t>[رقم الحدیث الکلی: 18397 - رقم الحدیث الباب: 4]</w:t>
      </w:r>
      <w:bookmarkEnd w:id="2445"/>
    </w:p>
    <w:p>
      <w:pPr>
        <w:pStyle w:val="BookText"/>
      </w:pPr>
      <w:r>
        <w:rPr>
          <w:rFonts w:ascii="Times New Roman" w:hAnsi="Times New Roman" w:eastAsia="Times New Roman" w:cs="Times New Roman"/>
          <w:lang w:val="en-US" w:bidi="en-US"/>
          <w:color w:val="111111"/>
          <w:sz w:val="28"/>
          <w:szCs w:val="28"/>
          <w:rtl/>
        </w:rPr>
        <w:t xml:space="preserve">18397- 4- </w:t>
      </w:r>
      <w:r>
        <w:rPr>
          <w:rStyle w:val="FootnoteReference"/>
        </w:rPr>
        <w:footnoteReference w:id="3439"/>
      </w:r>
      <w:r>
        <w:rPr>
          <w:rFonts w:ascii="Amiri" w:hAnsi="Amiri" w:eastAsia="Amiri" w:cs="Amiri"/>
          <w:lang w:bidi="ar-SA"/>
          <w:color w:val="111111"/>
          <w:sz w:val="28"/>
          <w:szCs w:val="28"/>
          <w:rtl/>
        </w:rPr>
        <w:t xml:space="preserve">وَ بِإِسْنَادِهِ عَنْ زُرْعَةَ عَنْ أَبِی بَصِیرٍ عَنْ أَبِی عَبْدِ اللَّهِ ع قَالَ: إِذَا أَتَیْتَ الْمَوْقِفَ- فَاسْتَقْبِلِ الْبَیْتَ وَ سَبِّحِ اللَّهَ مِائَةَ مَرَّةٍ وَ کَبِّرِ اللَّهَ مِائَةَ مَرَّةٍ وَ تَقُولُ مَا شَاءَ اللَّهُ لَا قُوَّةَ إِلَّا بِاللَّهِ مِائَةَ مَرَّةٍ وَ تَقُولُ أَشْهَدُ أَنْ لَا إِلَهَ إِلَّا اللَّهُ وَحْدَهُ لَا شَرِیکَ لَهُ لَهُ الْمُلْکُ وَ لَهُ الْحَمْدُ یُحْیِی وَ یُمِیتُ وَ یُمِیتُ وَ یُحْیِی بِیَدِهِ الْخَیْرُ وَ هُوَ عَلَی کُلِّ شَیْ‌ءٍ قَدِیرٌ مِائَةَ مَرَّةٍ ثُمَّ تَقْرَأُ عَشْرَ آیَاتٍ مِنْ أَوَّلِ سُورَةِ الْبَقَرَةِ- ثُمَّ تَقْرَأُ قُلْ هُوَ اللَّهُ أَحَدٌ ثَلَاثَ مَرَّاتٍ وَ تَقْرَأُ آیَةَ الْکُرْسِیِ</w:t>
      </w:r>
    </w:p>
    <w:p>
      <w:pPr>
        <w:pStyle w:val="BookText"/>
      </w:pPr>
      <w:r>
        <w:rPr>
          <w:rFonts w:ascii="IRNazanin" w:hAnsi="IRNazanin" w:eastAsia="IRNazanin" w:cs="IRNazanin"/>
          <w:lang w:bidi="fa-IR"/>
          <w:color w:val="111111"/>
          <w:sz w:val="28"/>
          <w:szCs w:val="28"/>
          <w:rtl/>
        </w:rPr>
        <w:t xml:space="preserve">ص: 540</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تَفْرُغَ مِنْهَا ثُمَّ تَقْرَأُ آیَةَ السُّخْرَةِ إِنَّ رَبَّکُمُ اللَّهُ الَّذِی خَلَقَ السَّماواتِ وَ الْأَرْضَ فِی سِتَّةِ أَیَّامٍ ثُمَّ اسْتَوی عَلَی الْعَرْشِ یُغْشِی اللَّیْلَ النَّهارَ یَطْلُبُهُ حَثِیثاً </w:t>
      </w:r>
      <w:r>
        <w:rPr>
          <w:rStyle w:val="FootnoteReference"/>
        </w:rPr>
        <w:footnoteReference w:id="3440"/>
      </w:r>
      <w:r>
        <w:rPr>
          <w:rFonts w:ascii="Amiri" w:hAnsi="Amiri" w:eastAsia="Amiri" w:cs="Amiri"/>
          <w:lang w:bidi="ar-SA"/>
          <w:color w:val="111111"/>
          <w:sz w:val="28"/>
          <w:szCs w:val="28"/>
          <w:rtl/>
        </w:rPr>
        <w:t xml:space="preserve">إِلَی آخِرِهِ ثُمَّ تَقْرَأُ قُلْ أَعُوذُ بِرَبِّ الْفَلَقِ- وَ قُلْ أَعُوذُ بِرَبِّ النَّاسِ- حَتَّی تَفْرُغَ مِنْهُمَا ثُمَّ تَحْمَدُ اللَّهَ عَزَّ وَ جَلَّ عَلَی کُلِّ نِعْمَةٍ أَنْعَمَ عَلَیْکَ وَ تَذْکُرُ أَنْعُمَهُ وَاحِدَةً وَاحِدَةً مَا أَحْصَیْتَ مِنْهَا وَ تَحْمَدُهُ عَلَی مَا أَنْعَمَ عَلَیْکَ مِنْ أَهْلٍ وَ مَالٍ </w:t>
      </w:r>
      <w:r>
        <w:rPr>
          <w:rStyle w:val="FootnoteReference"/>
        </w:rPr>
        <w:footnoteReference w:id="3441"/>
      </w:r>
      <w:r>
        <w:rPr>
          <w:rFonts w:ascii="Amiri" w:hAnsi="Amiri" w:eastAsia="Amiri" w:cs="Amiri"/>
          <w:lang w:bidi="ar-SA"/>
          <w:color w:val="111111"/>
          <w:sz w:val="28"/>
          <w:szCs w:val="28"/>
          <w:rtl/>
        </w:rPr>
        <w:t xml:space="preserve">وَ تَحْمَدُ اللَّهَ تَعَالَی عَلَی مَا أَبْلَاکَ وَ تَقُولُ اللَّهُمَّ لَکَ الْحَمْدُ عَلَی نَعْمَائِکَ الَّتِی لَا تُحْصَی بِعَدَدٍ وَ لَا تُکَافَأُ بِعَمَلٍ وَ تَحْمَدُهُ بِکُلِّ آیَةٍ ذَکَرَ فِیهَا الْحَمْدَ لِنَفْسِهِ فِی الْقُرْآنِ- وَ تُسَبِّحُهُ بِکُلِّ تَسْبِیحٍ ذَکَرَ بِهِ نَفْسَهُ فِی الْقُرْآنِ- وَ تُکَبِّرُهُ بِکُلِّ تَکْبِیرٍ کَبَّرَ بِهِ نَفْسَهُ فِی الْقُرْآنِ- وَ تُهَلِّلُهُ بِکُلِّ تَهْلِیلٍ هَلَّلَ بِهِ نَفْسَهُ فِی الْقُرْآنِ- وَ تُصَلِّی عَلَی مُحَمَّدٍ وَ آلِ مُحَمَّدٍ وَ تُکْثِرُ مِنْهُ وَ تَجْتَهِدُ فِیهِ وَ تَدْعُو اللَّهَ عَزَّ وَ جَلَّ بِکُلِّ اسْمٍ سَمَّی بِهِ نَفْسَهُ فِی الْقُرْآنِ وَ بِکُلِّ اسْمِ تُحْسِنُهُ وَ تَدْعُوهُ بِأَسْمَائِهِ الَّتِی فِی آخِرِ الْحَشْرِ وَ تَقُولُ أَسْأَلُکَ یَا اللَّهُ یَا رَحْمَانُ بِکُلِّ اسْمٍ هُوَ لَکَ وَ أَسْأَلُکَ بِقُوَّتِکَ وَ قُدْرَتِکَ وَ عِزَّتِکَ وَ بِجَمِیعِ مَا أَحَاطَ بِهِ عِلْمُکَ وَ بِجَمْعِکَ وَ بِأَرْکَانِکَ کُلِّهَا وَ بِحَقِّ رَسُولِکَ صَلَوَاتُ اللَّهِ عَلَیْهِ وَ بِاسْمِکَ الْأَکْبَرِ الْأَکْبَرِ وَ بِاسْمِکَ الْعَظِیمِ الَّذِی مَنْ دَعَاکَ بِهِ کَانَ حَقّاً عَلَیْکَ أَنْ لَا تُخَیِّبَهُ </w:t>
      </w:r>
      <w:r>
        <w:rPr>
          <w:rStyle w:val="FootnoteReference"/>
        </w:rPr>
        <w:footnoteReference w:id="3442"/>
      </w:r>
      <w:r>
        <w:rPr>
          <w:rFonts w:ascii="Amiri" w:hAnsi="Amiri" w:eastAsia="Amiri" w:cs="Amiri"/>
          <w:lang w:bidi="ar-SA"/>
          <w:color w:val="111111"/>
          <w:sz w:val="28"/>
          <w:szCs w:val="28"/>
          <w:rtl/>
        </w:rPr>
        <w:t xml:space="preserve">وَ بِاسْمِکَ الْأَعْظَمِ الْأَعْظَمِ الْأَعْظَمِ الَّذِی مَنْ دَعَاکَ بِهِ کَانَ حَقّاً عَلَیْکَ أَنْ لَا تَرُدَّهُ وَ أَنْ تُعْطِیَهُ مَا سَأَلَ أَنْ تَغْفِرَ لِی جَمِیعَ ذُنُوبِی فِی جَمِیعِ عِلْمِکَ فِیَّ- وَ تَسْأَلُ اللَّهَ حَاجَتَکَ کُلَّهَا مِنْ أَمْرِ الْآخِرَةِ وَ الدُّنْیَا وَ تَرْغَبُ إِلَیْهِ فِی الْوِفَادَةِ فِی الْمُسْتَقْبِلِ فِی کُلِّ عَامٍ وَ تَسْأَلُ اللَّهَ الْجَنَّةَ سَبْعِینَ مَرَّةً وَ تَتُوبُ إِلَیْهِ سَبْعِینَ مَرَّةً وَ لْیَکُنْ مِنْ</w:t>
      </w:r>
    </w:p>
    <w:p>
      <w:pPr>
        <w:pStyle w:val="BookText"/>
      </w:pPr>
      <w:r>
        <w:rPr>
          <w:rFonts w:ascii="IRNazanin" w:hAnsi="IRNazanin" w:eastAsia="IRNazanin" w:cs="IRNazanin"/>
          <w:lang w:bidi="fa-IR"/>
          <w:color w:val="111111"/>
          <w:sz w:val="28"/>
          <w:szCs w:val="28"/>
          <w:rtl/>
        </w:rPr>
        <w:t xml:space="preserve">ص: 541</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22" w:name="pg14670_158572"/>
    <w:bookmarkEnd w:id="522"/>
    <w:p>
      <w:pPr>
        <w:pStyle w:val="BookText"/>
      </w:pPr>
      <w:r>
        <w:rPr>
          <w:rFonts w:ascii="Amiri" w:hAnsi="Amiri" w:eastAsia="Amiri" w:cs="Amiri"/>
          <w:lang w:bidi="ar-SA"/>
          <w:color w:val="111111"/>
          <w:sz w:val="28"/>
          <w:szCs w:val="28"/>
          <w:rtl/>
        </w:rPr>
        <w:t xml:space="preserve">دُعَائِکَ اللَّهُمَّ فُکَّنِی مِنَ النَّارِ- وَ أَوْسِعْ عَلَیَّ مِنْ رِزْقِکَ الْحَلَالِ الطَّیِّبِ وَ ادْرَأْ عَنِّی شَرَّ فَسَقَةِ الْجِنِّ وَ الْإِنْسِ وَ شَرَّ فَسَقَةِ الْعَرَبِ وَ الْعَجَمِ- فَإِنْ نَفِدَ هَذَا الدُّعَاءُ وَ لَمْ تَغْرُبِ الشَّمْسُ فَأَعِدْهُ مِنْ أَوَّلِهِ إِلَی آخِرِهِ وَ لَا تَمَلَّ مِنَ الدُّعَاءِ وَ التَّضَرُّعِ وَ الْمَسْأَلَةِ.</w:t>
      </w:r>
    </w:p>
    <w:p>
      <w:pPr>
        <w:pStyle w:val="BookText"/>
      </w:pPr>
      <w:r>
        <w:rPr>
          <w:rStyle w:val="FootnoteReference"/>
        </w:rPr>
        <w:footnoteReference w:id="34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از امام صادق (علیه‌السلام) فرمود: «هرگاه به موقف رسیدی، رو به خانه (کعبه) کن و خدا را صد مرتبه تسبیح بگو و صد مرتبه تکبیر بگو و بگو "ماشاءالله، لا قوّة الا بالله" صد مرتبه و بگو "اشهد ان لا اله الا الله وحده لا شریک له، له الملک و له الحمد، یحیی و یمیت و یمیت و یحیی بیده الخیر و هو علی کلّ شیء قدیر" صد مرتبه، سپس ده آیه از ابتدای سوره بقره را بخوان، سپس "قل هو الله احد" را سه مرتبه بخوان و آیه‌الکرسی را بخوان تا آن را به پایان رسانی. سپس آیه "السخرة" را بخوان "انّ ربکم الله الذی خلق السماوات و الارض فی ستّة ایّامٍ ثمّ استوی علی العرش، یغشی اللیل النهار یطلبه حثیثاً" (سوره اعراف: 54) تا پایان آن، سپس "قل اعوذ برب الفلق" و "قل اعوذ برب الناس" را بخوان تا آنها را به پایان رسانی، سپس خداوند عزوجل را به خاطر هر نعمتی که به تو داده سپاسگزاری کن و نعمت‌های او را یکی یکی یادآوری کن، به مقداری که بتوانی آنها را بشماری، و خدا را به خاطر نعمتی که از اهل و مال به تو عطا کرده سپاسگزاری کن. و خداوند متعال را به خاطر آنچه که به تو داده، حمد کن و بگو "اللهم لک الحمد علی نعمائک التی لا تحصی بعددٍ و لا تکافأ بعملٍ". و او را به خاطر هر آیه‌ای که در قرآن خود را به حمد یاد کرده، سپاسگزاری کن و او را به خاطر هر تسبیحی که در قرآن خود را تسبیح کرده، تسبیح کن و او (خدا) را با هر تکبیری که در قرآن خودش را بزرگ شمرده، تکبیر بگو، و او را با هر تهلیلی که در قرآن خودش را تهلیل کرده (به یگانگی یاد کرده)، تهلیل کن، و بر محمد و آل محمد (صلوات) بفرست و در آن زیاد تلاش کن. و خداوند عز و جل را به هر اسمی که در قرآن خودش را با آن نامیده، و به هر اسمی که تو آن را می‌دانی، دعا کن و او را به نام‌هایی که در پایان سوره حشر آمده، بخوان. و بگو: "از تو می‌خواهم ای خدا، ای رحمان، به هر اسمی که برای توست، و از تو درخواست می‌کنم به قدرت و توانایی و عزت تو، و به همه آنچه علم تو بر آن احاطه دارد، و به همه ارکان تو، و به حق پیامبر تو (صلوات خدا بر او باد)، و به بزرگ‌ترین نامت، بزرگ‌ترین نامت، و به نام عظیم تو که هر کس تو را با آن بخواند، بر تو لازم است که او را ناامید نکنی، و به بزرگ‌ترین نامت، بزرگ‌ترین نامت، که هر کس تو را با آن بخواند، بر تو لازم است که او را برنگردانی و آنچه را که خواسته به او عطا کنی، این که همه گناهانم را که در علم تو بر من احاطه دارند، ببخشی." و از خداوند تمامی حاجاتت را از امور آخرت و دنیا بخواه، و از او طلب کن که هر سال در آینده توفیق زیارت را نصیب تو کند. و از خداوند هفتاد مرتبه بهشت را درخواست کن و هفتاد مرتبه به سوی او توبه کن و از جمله دعای تو باشد: "اللهم فکنی من النار" (خدایا، مرا از آتش نجات بده)، "و أوسع علیّ من رزقک الحلال الطیب" (و روزی حلال و پاکیزه‌ات را بر من فراخ گردان)، "و ادْرَأْ عنّی شرّ فسقة الجنّ والإنس و شرّ فسقة العرب و العجم" (و بدی فاسقان جن و انسان و بدی فاسقان عرب و عجم را از من دور کن). پس اگر این دعا به پایان رسید و خورشید غروب نکرده بود، آن را از اول تا آخر تکرار کن و از دعا کردن و زاری و درخواست (از خدا) خسته مشو.</w:t>
      </w:r>
    </w:p>
    <w:p>
      <w:pPr>
        <w:pStyle w:val="Heading4"/>
      </w:pPr>
      <w:bookmarkStart w:id="2446" w:name="_Toc1904"/>
      <w:r>
        <w:t>15- بَابُ اسْتِحْبَابِ الصَّلَاةِ الْمَخْصُوصَةِ یَوْمَ عَرَفَةَ</w:t>
      </w:r>
      <w:bookmarkEnd w:id="2446"/>
    </w:p>
    <w:p>
      <w:pPr>
        <w:pStyle w:val="Heading5"/>
      </w:pPr>
      <w:bookmarkStart w:id="2447" w:name="_Toc1905"/>
      <w:r>
        <w:t>اشارة</w:t>
      </w:r>
      <w:bookmarkEnd w:id="2447"/>
    </w:p>
    <w:p>
      <w:pPr>
        <w:pStyle w:val="BookText"/>
      </w:pPr>
      <w:r>
        <w:rPr>
          <w:rStyle w:val="FootnoteReference"/>
        </w:rPr>
        <w:footnoteReference w:id="3444"/>
      </w:r>
      <w:r>
        <w:rPr>
          <w:rFonts w:ascii="Amiri" w:hAnsi="Amiri" w:eastAsia="Amiri" w:cs="Amiri"/>
          <w:lang w:bidi="ar-SA"/>
          <w:color w:val="111111"/>
          <w:sz w:val="28"/>
          <w:szCs w:val="28"/>
          <w:rtl/>
        </w:rPr>
        <w:t xml:space="preserve">15 بَابُ اسْتِحْبَابِ الصَّلَاةِ الْمَخْصُوصَةِ یَوْمَ عَرَفَةَ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8" w:name="_Toc1906"/>
      <w:r>
        <w:t>[رقم الحدیث الکلی: 18398 - رقم الحدیث الباب: 1]</w:t>
      </w:r>
      <w:bookmarkEnd w:id="2448"/>
    </w:p>
    <w:p>
      <w:pPr>
        <w:pStyle w:val="BookText"/>
      </w:pPr>
      <w:r>
        <w:rPr>
          <w:rFonts w:ascii="Times New Roman" w:hAnsi="Times New Roman" w:eastAsia="Times New Roman" w:cs="Times New Roman"/>
          <w:lang w:val="en-US" w:bidi="en-US"/>
          <w:color w:val="111111"/>
          <w:sz w:val="28"/>
          <w:szCs w:val="28"/>
          <w:rtl/>
        </w:rPr>
        <w:t xml:space="preserve">18398- 1- </w:t>
      </w:r>
      <w:r>
        <w:rPr>
          <w:rStyle w:val="FootnoteReference"/>
        </w:rPr>
        <w:footnoteReference w:id="3445"/>
      </w:r>
      <w:r>
        <w:rPr>
          <w:rFonts w:ascii="Amiri" w:hAnsi="Amiri" w:eastAsia="Amiri" w:cs="Amiri"/>
          <w:lang w:bidi="ar-SA"/>
          <w:color w:val="111111"/>
          <w:sz w:val="28"/>
          <w:szCs w:val="28"/>
          <w:rtl/>
        </w:rPr>
        <w:t xml:space="preserve">مُحَمَّدُ بْنُ الْحَسَنِ بِإِسْنَادِهِ عَنْ مُحَمَّدِ بْنِ أَبِی الصُّهْبَانِ عَنْ مُحَمَّدِ بْنِ إِسْمَاعِیلَ عَنْ إِبْرَاهِیمَ بْنِ أَبِی الْبِلَادِ قَالَ حَدَّثَنِی أَبُو بِلَالٍ الْمَکِّیُّ قَالَ: رَأَیْتُ أَبَا عَبْدِ اللَّهِ ع بِعَرَفَةَ أَتَی بِخَمْسِینَ نَوَاةً فَکَانَ یُصَلِّی بِقُلْ هُوَ اللَّهُ أَحَدٌ- فَصَلَّی مِائَةَ رَکْعَةٍ بِقُلْ هُوَ اللَّهُ أَحَدٌ- وَ خَتَمَهَا بِآیَةِ الْکُرْسِیِّ فَقُلْتُ جُعِلْتُ فِدَاکَ مَا رَأَیْتُ أَحَداً مِنْکُمْ صَلَّی هَذِهِ الصَّلَاةَ هَاهُنَا فَقَالَ مَا شَهِدَ هَذَا الْمَوْضِعَ نَبِیٌّ وَ لَا وَصِیُّ نَبِیٍّ إِلَّا صَلَّی هَذِهِ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البلاد روایت شده که گفت: ابوبلال مکی برایم نقل کرد که: «دیدم امام صادق (علیه‌السلام) را در عرفات، او پنجاه هسته (خرما) آورده بود و با "قل هو الله احد" (سوره توحید) نماز می‌خواند. پس صد رکعت نماز با "قل هو الله احد" خواند و آن را با آیه‌الکرسی ختم کرد. پس به ایشان گفتم: فدایت شوم، ندیدم کسی از شما (اهل بیت) که این نماز را در اینجا (عرفات) بخواند. امام فرمود: هیچ پیامبر و وصی پیامبری در این مکان حاضر نشد، مگر اینکه این نماز را خواند.»</w:t>
      </w:r>
    </w:p>
    <w:p>
      <w:pPr>
        <w:pStyle w:val="Heading4"/>
      </w:pPr>
      <w:bookmarkStart w:id="2449" w:name="_Toc1907"/>
      <w:r>
        <w:t>16- بَابُ أَنَّ الدُّعَاءَ بِعَرَفَةَ مُسْتَحَبٌّ مُؤَکَّدٌ وَ لَیْسَ بِوَاجِبٍ‌</w:t>
      </w:r>
      <w:bookmarkEnd w:id="2449"/>
    </w:p>
    <w:p>
      <w:pPr>
        <w:pStyle w:val="Heading5"/>
      </w:pPr>
      <w:bookmarkStart w:id="2450" w:name="_Toc1908"/>
      <w:r>
        <w:t>اشارة</w:t>
      </w:r>
      <w:bookmarkEnd w:id="2450"/>
    </w:p>
    <w:p>
      <w:pPr>
        <w:pStyle w:val="BookText"/>
      </w:pPr>
      <w:r>
        <w:rPr>
          <w:rStyle w:val="FootnoteReference"/>
        </w:rPr>
        <w:footnoteReference w:id="3446"/>
      </w:r>
      <w:r>
        <w:rPr>
          <w:rFonts w:ascii="Amiri" w:hAnsi="Amiri" w:eastAsia="Amiri" w:cs="Amiri"/>
          <w:lang w:bidi="ar-SA"/>
          <w:color w:val="111111"/>
          <w:sz w:val="28"/>
          <w:szCs w:val="28"/>
          <w:rtl/>
        </w:rPr>
        <w:t xml:space="preserve">16 بَابُ أَنَّ الدُّعَاءَ بِعَرَفَةَ مُسْتَحَبٌّ مُؤَکَّدٌ وَ لَیْسَ بِوَاجِبٍ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1" w:name="_Toc1909"/>
      <w:r>
        <w:t>[رقم الحدیث الکلی: 18399 - رقم الحدیث الباب: 1]</w:t>
      </w:r>
      <w:bookmarkEnd w:id="2451"/>
    </w:p>
    <w:p>
      <w:pPr>
        <w:pStyle w:val="BookText"/>
      </w:pPr>
      <w:r>
        <w:rPr>
          <w:rFonts w:ascii="Times New Roman" w:hAnsi="Times New Roman" w:eastAsia="Times New Roman" w:cs="Times New Roman"/>
          <w:lang w:val="en-US" w:bidi="en-US"/>
          <w:color w:val="111111"/>
          <w:sz w:val="28"/>
          <w:szCs w:val="28"/>
          <w:rtl/>
        </w:rPr>
        <w:t xml:space="preserve">18399- 1- </w:t>
      </w:r>
      <w:r>
        <w:rPr>
          <w:rStyle w:val="FootnoteReference"/>
        </w:rPr>
        <w:footnoteReference w:id="3447"/>
      </w:r>
      <w:r>
        <w:rPr>
          <w:rFonts w:ascii="Amiri" w:hAnsi="Amiri" w:eastAsia="Amiri" w:cs="Amiri"/>
          <w:lang w:bidi="ar-SA"/>
          <w:color w:val="111111"/>
          <w:sz w:val="28"/>
          <w:szCs w:val="28"/>
          <w:rtl/>
        </w:rPr>
        <w:t xml:space="preserve">مُحَمَّدُ بْنُ یَعْقُوبَ عَنْ مُحَمَّدِ بْنِ یَحْیَی عَنْ مُحَمَّدِ بْنِ الْحُسَیْنِ عَنِ الْحَسَنِ بْنِ عَلِیٍّ عَنْ صَالِحِ بْنِ أَبِی الْأَسْوَدِ عَنْ أَبِی الْجَارُودِ عَنْ أَبِی جَعْفَرٍ ع قَالَ: لَیْسَ فِی شَیْ‌ءٍ مِنَ الدُّعَاءِ عَشِیَّةَ عَرَفَةَ شَیْ‌ءٌ مُوَقَّتٌ.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الجارود روایت شده که امام باقر (علیه‌السلام) فرمود: «هیچ دعای مشخصی در عصر روز عرفه به زمان خاصی محدود نشده است.»</w:t>
      </w:r>
    </w:p>
    <w:p>
      <w:pPr>
        <w:pStyle w:val="Heading5"/>
      </w:pPr>
      <w:bookmarkStart w:id="2452" w:name="_Toc1910"/>
      <w:r>
        <w:t>[رقم الحدیث الکلی: 18400 - رقم الحدیث الباب: 2]</w:t>
      </w:r>
      <w:bookmarkEnd w:id="2452"/>
    </w:p>
    <w:p>
      <w:pPr>
        <w:pStyle w:val="BookText"/>
      </w:pPr>
      <w:r>
        <w:rPr>
          <w:rFonts w:ascii="Times New Roman" w:hAnsi="Times New Roman" w:eastAsia="Times New Roman" w:cs="Times New Roman"/>
          <w:lang w:val="en-US" w:bidi="en-US"/>
          <w:color w:val="111111"/>
          <w:sz w:val="28"/>
          <w:szCs w:val="28"/>
          <w:rtl/>
        </w:rPr>
        <w:t xml:space="preserve">18400- 2- </w:t>
      </w:r>
      <w:r>
        <w:rPr>
          <w:rStyle w:val="FootnoteReference"/>
        </w:rPr>
        <w:footnoteReference w:id="3448"/>
      </w:r>
      <w:r>
        <w:rPr>
          <w:rFonts w:ascii="Amiri" w:hAnsi="Amiri" w:eastAsia="Amiri" w:cs="Amiri"/>
          <w:lang w:bidi="ar-SA"/>
          <w:color w:val="111111"/>
          <w:sz w:val="28"/>
          <w:szCs w:val="28"/>
          <w:rtl/>
        </w:rPr>
        <w:t xml:space="preserve">مُحَمَّدُ بْنُ الْحَسَنِ بِإِسْنَادِهِ عَنْ سَعْدِ بْنِ عَبْدِ اللَّهِ عَنْ مُحَمَّدِ</w:t>
      </w:r>
    </w:p>
    <w:p>
      <w:pPr>
        <w:pStyle w:val="BookText"/>
      </w:pPr>
      <w:r>
        <w:rPr>
          <w:rFonts w:ascii="IRNazanin" w:hAnsi="IRNazanin" w:eastAsia="IRNazanin" w:cs="IRNazanin"/>
          <w:lang w:bidi="fa-IR"/>
          <w:color w:val="111111"/>
          <w:sz w:val="28"/>
          <w:szCs w:val="28"/>
          <w:rtl/>
        </w:rPr>
        <w:t xml:space="preserve">ص: 542</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3" w:name="pg14670_158573"/>
    <w:bookmarkEnd w:id="523"/>
    <w:p>
      <w:pPr>
        <w:pStyle w:val="BookText"/>
      </w:pPr>
      <w:r>
        <w:rPr>
          <w:rFonts w:ascii="Amiri" w:hAnsi="Amiri" w:eastAsia="Amiri" w:cs="Amiri"/>
          <w:lang w:bidi="ar-SA"/>
          <w:color w:val="111111"/>
          <w:sz w:val="28"/>
          <w:szCs w:val="28"/>
          <w:rtl/>
        </w:rPr>
        <w:t xml:space="preserve">بْنِ عِیسَی عَنْ أَخِیهِ جَعْفَرِ بْنِ عِیسَی وَ یُونُسَ بْنِ عَبْدِ الرَّحْمَنِ جَمِیعاً عَنْ جَعْفَرِ بْنِ عَامِرٍ عَنْ عَبْدِ اللَّهِ بْنِ جُذَاعَةَ الْأَزْدِیِّ عَنْ أَبِیهِ قَالَ: قُلْتُ لِأَبِی عَبْدِ اللَّهِ ع رَجُلٌ وَقَفَ بِالْمَوْقِفِ- فَأَصَابَتْهُ دَهْشَةُ النَّاسِ فَبَقِیَ یَنْظُرُ إِلَی النَّاسِ وَ لَا یَدْعُو حَتَّی أَفَاضَ النَّاسُ قَالَ یُجْزِیهِ وُقُوفُهُ ثُمَّ قَالَ أَ لَیْسَ قَدْ صَلَّی بِعَرَفَاتٍ الظُّهْرَ وَ الْعَصْرَ وَ قَنَتَ وَ دَعَا قُلْتُ بَلَی قَالَ فَعَرَفَاتٌ کُلُّهَا مَوْقِفٌ وَ مَا قَرُبَ مِنَ الْجَبَلِ فَهُوَ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جذاعه ازدی از پدرش روایت شده که گفت: «به امام صادق (علیه‌السلام) عرض کردم: مردی در موقف (عرفات) ایستاده بود و تحت تأثیر ازدحام مردم قرار گرفت، به‌طوری که فقط به مردم نگاه می‌کرد و دعا نکرد تا اینکه مردم از عرفات خارج شدند. امام فرمود: همان ایستادن او کافی است. سپس فرمود: مگر نه اینکه او در عرفات نماز ظهر و عصر را خوانده و قنوت کرده و دعا کرده است؟ عرض کردم: بله. امام فرمود: پس تمام عرفات موقف است و هرچه به کوه نزدیک‌تر باشد، بهتر است.»</w:t>
      </w:r>
    </w:p>
    <w:p>
      <w:pPr>
        <w:pStyle w:val="Heading5"/>
      </w:pPr>
      <w:bookmarkStart w:id="2453" w:name="_Toc1911"/>
      <w:r>
        <w:t>[رقم الحدیث الکلی: 18401 - رقم الحدیث الباب: 3]</w:t>
      </w:r>
      <w:bookmarkEnd w:id="2453"/>
    </w:p>
    <w:p>
      <w:pPr>
        <w:pStyle w:val="BookText"/>
      </w:pPr>
      <w:r>
        <w:rPr>
          <w:rFonts w:ascii="Times New Roman" w:hAnsi="Times New Roman" w:eastAsia="Times New Roman" w:cs="Times New Roman"/>
          <w:lang w:val="en-US" w:bidi="en-US"/>
          <w:color w:val="111111"/>
          <w:sz w:val="28"/>
          <w:szCs w:val="28"/>
          <w:rtl/>
        </w:rPr>
        <w:t xml:space="preserve">18401- 3- </w:t>
      </w:r>
      <w:r>
        <w:rPr>
          <w:rStyle w:val="FootnoteReference"/>
        </w:rPr>
        <w:footnoteReference w:id="3449"/>
      </w:r>
      <w:r>
        <w:rPr>
          <w:rFonts w:ascii="Amiri" w:hAnsi="Amiri" w:eastAsia="Amiri" w:cs="Amiri"/>
          <w:lang w:bidi="ar-SA"/>
          <w:color w:val="111111"/>
          <w:sz w:val="28"/>
          <w:szCs w:val="28"/>
          <w:rtl/>
        </w:rPr>
        <w:t xml:space="preserve">وَ عَنْهُ عَنْ مُحَمَّدِ بْنِ خَالِدٍ الطَّیَالِسِیِّ عَنْ أَبِی یَحْیَی زَکَرِیَّا الْمَوْصِلِیِّ قَالَ: سَأَلْتُ الْعَبْدَ الصَّالِحَ ع عَنْ رَجُلٍ وَقَفَ بِالْمَوْقِفِ- فَأَتَاهُ نَعْیُ أَبِیهِ أَوْ بَعْضِ وُلْدِهِ </w:t>
      </w:r>
      <w:r>
        <w:rPr>
          <w:rStyle w:val="FootnoteReference"/>
        </w:rPr>
        <w:footnoteReference w:id="3450"/>
      </w:r>
      <w:r>
        <w:rPr>
          <w:rFonts w:ascii="Amiri" w:hAnsi="Amiri" w:eastAsia="Amiri" w:cs="Amiri"/>
          <w:lang w:bidi="ar-SA"/>
          <w:color w:val="111111"/>
          <w:sz w:val="28"/>
          <w:szCs w:val="28"/>
          <w:rtl/>
        </w:rPr>
        <w:t xml:space="preserve">قَبْلَ أَنْ یَذْکُرَ اللَّهَ بِشَیْ‌ءٍ أَوْ یَدْعُوَ </w:t>
      </w:r>
      <w:r>
        <w:rPr>
          <w:rStyle w:val="FootnoteReference"/>
        </w:rPr>
        <w:footnoteReference w:id="3451"/>
      </w:r>
      <w:r>
        <w:rPr>
          <w:rFonts w:ascii="Amiri" w:hAnsi="Amiri" w:eastAsia="Amiri" w:cs="Amiri"/>
          <w:lang w:bidi="ar-SA"/>
          <w:color w:val="111111"/>
          <w:sz w:val="28"/>
          <w:szCs w:val="28"/>
          <w:rtl/>
        </w:rPr>
        <w:t xml:space="preserve">فَاشْتَغَلَ بِالْجَزَعِ وَ الْبُکَاءِ عَنِ الدُّعَاءِ ثُمَّ أَفَاضَ النَّاسُ فَقَالَ لَا أَرَی عَلَیْهِ شَیْئاً وَ قَدْ أَسَاءَ فَلْیَسْتَغْفِرِ اللَّهَ أَمَّا لَوْ صَبَرَ وَ احْتَسَبَ لَأَفَاضَ مِنَ الْمَوْقِفِ بِحَسَنَاتِ أَهْلِ الْمَوْقِفِ جَمِیعاً مِنْ غَیْرِ أَنْ یَنْقُصَ مِنْ حَسَنَاتِهِمْ شَیْ‌ءٌ.</w:t>
      </w:r>
    </w:p>
    <w:p>
      <w:pPr>
        <w:pStyle w:val="BookText"/>
      </w:pPr>
      <w:r>
        <w:rPr>
          <w:rFonts w:ascii="Amiri" w:hAnsi="Amiri" w:eastAsia="Amiri" w:cs="Amiri"/>
          <w:lang w:bidi="ar-SA"/>
          <w:color w:val="111111"/>
          <w:sz w:val="28"/>
          <w:szCs w:val="28"/>
          <w:rtl/>
        </w:rPr>
        <w:t xml:space="preserve">أَقُولُ: وَ تَقَدَّمَ مَا یَدُلُّ عَلَی الِاسْتِحْبَابِ هُنَا </w:t>
      </w:r>
      <w:r>
        <w:rPr>
          <w:rStyle w:val="FootnoteReference"/>
        </w:rPr>
        <w:footnoteReference w:id="3452"/>
      </w:r>
      <w:r>
        <w:rPr>
          <w:rFonts w:ascii="Amiri" w:hAnsi="Amiri" w:eastAsia="Amiri" w:cs="Amiri"/>
          <w:lang w:bidi="ar-SA"/>
          <w:color w:val="111111"/>
          <w:sz w:val="28"/>
          <w:szCs w:val="28"/>
          <w:rtl/>
        </w:rPr>
        <w:t xml:space="preserve">وَ فِی الدُّعَاءِ </w:t>
      </w:r>
      <w:r>
        <w:rPr>
          <w:rStyle w:val="FootnoteReference"/>
        </w:rPr>
        <w:footnoteReference w:id="3453"/>
      </w:r>
      <w:r>
        <w:rPr>
          <w:rFonts w:ascii="Amiri" w:hAnsi="Amiri" w:eastAsia="Amiri" w:cs="Amiri"/>
          <w:lang w:bidi="ar-SA"/>
          <w:color w:val="111111"/>
          <w:sz w:val="28"/>
          <w:szCs w:val="28"/>
          <w:rtl/>
        </w:rPr>
        <w:t xml:space="preserve">وَ یَأْتِی مَا یَدُلُّ عَلَیْهِ </w:t>
      </w:r>
      <w:r>
        <w:rPr>
          <w:rStyle w:val="FootnoteReference"/>
        </w:rPr>
        <w:footnoteReference w:id="3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یحیی زکریا موصلی گفت: از بنده صالح (حضرت کاظم علیه‌السلام) پرسیدم درباره مردی که در مکان وقوف (احتمالاً در حج یا عرفات) ایستاده بود، خبر مرگ پدرش یا یکی از فرزندانش به او رسید، قبل از اینکه ذکری از خدا بکند یا دعایی بخواند. او به جای دعا کردن، به گریه و جزع و فزع پرداخت، سپس مردم (از وقوف) روانه شدند. ایشان (علیه‌السلام) فرمودند: "بر او چیزی (گناهی) نمی‌بینم، اما او بد کرده است، پس باید از خداوند طلب آمرزش کند. اگر صبر می‌کرد و (اجر آن را) از خداوند می‌خواست، از آن مکان با حسنات همه اهل وقوف خارج می‌شد، بدون اینکه از حسنات آنها چیزی کم شود."</w:t>
      </w:r>
    </w:p>
    <w:p>
      <w:pPr>
        <w:pStyle w:val="BookText"/>
      </w:pPr>
      <w:r>
        <w:rPr>
          <w:rFonts w:ascii="IRNazanin" w:hAnsi="IRNazanin" w:eastAsia="IRNazanin" w:cs="IRNazanin"/>
          <w:lang w:bidi="fa-IR"/>
          <w:color w:val="111111"/>
          <w:sz w:val="28"/>
          <w:szCs w:val="28"/>
          <w:rtl/>
        </w:rPr>
        <w:t xml:space="preserve">ص: 543</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24" w:name="pg14670_158574"/>
    <w:bookmarkEnd w:id="524"/>
    <w:p>
      <w:pPr>
        <w:pStyle w:val="Heading4"/>
      </w:pPr>
      <w:bookmarkStart w:id="2454" w:name="_Toc1912"/>
      <w:r>
        <w:t>17- بَابُ اسْتِحْبَابِ کَثْرَةِ دُعَاءِ الْإِنْسَانِ بِعَرَفَةَ وَ غَیْرِهَا لِإِخْوَانِهِ وَ اخْتِیَارِهِ عَلَی الدُّعَاءِ لِنَفْسِهِ‌</w:t>
      </w:r>
      <w:bookmarkEnd w:id="2454"/>
    </w:p>
    <w:p>
      <w:pPr>
        <w:pStyle w:val="Heading5"/>
      </w:pPr>
      <w:bookmarkStart w:id="2455" w:name="_Toc1913"/>
      <w:r>
        <w:t>اشارة</w:t>
      </w:r>
      <w:bookmarkEnd w:id="2455"/>
    </w:p>
    <w:p>
      <w:pPr>
        <w:pStyle w:val="BookText"/>
      </w:pPr>
      <w:r>
        <w:rPr>
          <w:rStyle w:val="FootnoteReference"/>
        </w:rPr>
        <w:footnoteReference w:id="3455"/>
      </w:r>
      <w:r>
        <w:rPr>
          <w:rFonts w:ascii="Amiri" w:hAnsi="Amiri" w:eastAsia="Amiri" w:cs="Amiri"/>
          <w:lang w:bidi="ar-SA"/>
          <w:color w:val="111111"/>
          <w:sz w:val="28"/>
          <w:szCs w:val="28"/>
          <w:rtl/>
        </w:rPr>
        <w:t xml:space="preserve">17 بَابُ اسْتِحْبَابِ کَثْرَةِ دُعَاءِ الْإِنْسَانِ بِعَرَفَةَ وَ غَیْرِهَا لِإِخْوَانِهِ وَ اخْتِیَارِهِ عَلَی الدُّعَاءِ لِنَفْسِهِ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6" w:name="_Toc1914"/>
      <w:r>
        <w:t>[رقم الحدیث الکلی: 18402 - رقم الحدیث الباب: 1]</w:t>
      </w:r>
      <w:bookmarkEnd w:id="2456"/>
    </w:p>
    <w:p>
      <w:pPr>
        <w:pStyle w:val="BookText"/>
      </w:pPr>
      <w:r>
        <w:rPr>
          <w:rFonts w:ascii="Times New Roman" w:hAnsi="Times New Roman" w:eastAsia="Times New Roman" w:cs="Times New Roman"/>
          <w:lang w:val="en-US" w:bidi="en-US"/>
          <w:color w:val="111111"/>
          <w:sz w:val="28"/>
          <w:szCs w:val="28"/>
          <w:rtl/>
        </w:rPr>
        <w:t xml:space="preserve">18402- 1- </w:t>
      </w:r>
      <w:r>
        <w:rPr>
          <w:rStyle w:val="FootnoteReference"/>
        </w:rPr>
        <w:footnoteReference w:id="3456"/>
      </w:r>
      <w:r>
        <w:rPr>
          <w:rFonts w:ascii="Amiri" w:hAnsi="Amiri" w:eastAsia="Amiri" w:cs="Amiri"/>
          <w:lang w:bidi="ar-SA"/>
          <w:color w:val="111111"/>
          <w:sz w:val="28"/>
          <w:szCs w:val="28"/>
          <w:rtl/>
        </w:rPr>
        <w:t xml:space="preserve">مُحَمَّدُ بْنُ یَعْقُوبَ عَنْ عَلِیِّ بْنِ إِبْرَاهِیمَ عَنْ أَبِیهِ قَالَ: رَأَیْتُ عَبْدَ اللَّهِ بْنَ جُنْدَبٍ بِالْمَوْقِفِ- فَلَمْ أَرَ مَوْقِفاً کَانَ أَحْسَنَ مِنْ مَوْقِفِهِ مَا زَالَ مَادّاً یَدَهُ </w:t>
      </w:r>
      <w:r>
        <w:rPr>
          <w:rStyle w:val="FootnoteReference"/>
        </w:rPr>
        <w:footnoteReference w:id="3457"/>
      </w:r>
      <w:r>
        <w:rPr>
          <w:rFonts w:ascii="Amiri" w:hAnsi="Amiri" w:eastAsia="Amiri" w:cs="Amiri"/>
          <w:lang w:bidi="ar-SA"/>
          <w:color w:val="111111"/>
          <w:sz w:val="28"/>
          <w:szCs w:val="28"/>
          <w:rtl/>
        </w:rPr>
        <w:t xml:space="preserve">إِلَی السَّمَاءِ وَ دُمُوعُهُ تَسِیلُ عَلَی خَدَّیْهِ حَتَّی تَبْلُغَ الْأَرْضَ فَلَمَّا انْصَرَفَ النَّاسُ </w:t>
      </w:r>
      <w:r>
        <w:rPr>
          <w:rStyle w:val="FootnoteReference"/>
        </w:rPr>
        <w:footnoteReference w:id="3458"/>
      </w:r>
      <w:r>
        <w:rPr>
          <w:rFonts w:ascii="Amiri" w:hAnsi="Amiri" w:eastAsia="Amiri" w:cs="Amiri"/>
          <w:lang w:bidi="ar-SA"/>
          <w:color w:val="111111"/>
          <w:sz w:val="28"/>
          <w:szCs w:val="28"/>
          <w:rtl/>
        </w:rPr>
        <w:t xml:space="preserve">قُلْتُ یَا بَا مُحَمَّدٍ- مَا رَأَیْتُ مَوْقِفاً قَطُّ أَحْسَنَ مِنْ مَوْقِفِکَ قَالَ وَ اللَّهِ مَا دَعَوْتُ </w:t>
      </w:r>
      <w:r>
        <w:rPr>
          <w:rStyle w:val="FootnoteReference"/>
        </w:rPr>
        <w:footnoteReference w:id="3459"/>
      </w:r>
      <w:r>
        <w:rPr>
          <w:rFonts w:ascii="Amiri" w:hAnsi="Amiri" w:eastAsia="Amiri" w:cs="Amiri"/>
          <w:lang w:bidi="ar-SA"/>
          <w:color w:val="111111"/>
          <w:sz w:val="28"/>
          <w:szCs w:val="28"/>
          <w:rtl/>
        </w:rPr>
        <w:t xml:space="preserve">إِلَّا لِإِخْوَانِی وَ ذَلِکَ لِأَنَّ أَبَا الْحَسَنِ مُوسَی بْنَ جَعْفَرٍ ع أَخْبَرَنِی أَنَّهُ مَنْ دَعَا لِأَخِیهِ بِظَهْرِ الْغَیْبِ نُودِیَ مِنَ الْعَرْشِ وَ لَکَ مِائَةُ أَلْفِ ضِعْفِ مِثْلِهِ فَکَرِهْتُ أَنْ أَدَعَ مِائَةَ أَلْفِ ضِعْفٍ مَضْمُونَةً لِوَاحِدَةٍ لَا أَدْرِی تُسْتَجَابُ أَمْ لَا.</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3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از پدرش نقل می‌کند: عبدالله بن جندب را در موقف (احتمالاً عرفات یا مشعر) دیدم، و هیچ موقفی بهتر از موقف او ندیدم. او پیوسته دست‌هایش را به سوی آسمان بلند کرده بود و اشک‌هایش بر گونه‌هایش جاری بود تا به زمین می‌رسید. وقتی مردم از موقف بازگشتند، به او گفتم: "ای ابا محمد! هیچ موقفی را به زیبایی موقف تو ندیده‌ام." او گفت: "به خدا قسم! من فقط برای برادرانم دعا کردم، زیرا امام موسی بن جعفر (علیه‌السلام) به من خبر داده بود که هر کس برای برادرش در غیاب او دعا کند، از عرش ندا داده می‌شود که برای تو صد هزار برابر همان دعا است. بنابراین من نخواستم که صد هزار برابر تضمین‌شده را با یکی که نمی‌دانم پذیرفته می‌شود یا نه، عوض کنم."</w:t>
      </w:r>
    </w:p>
    <w:p>
      <w:pPr>
        <w:pStyle w:val="Heading5"/>
      </w:pPr>
      <w:bookmarkStart w:id="2457" w:name="_Toc1915"/>
      <w:r>
        <w:t>[رقم الحدیث الکلی: 18403 - رقم الحدیث الباب: 2]</w:t>
      </w:r>
      <w:bookmarkEnd w:id="2457"/>
    </w:p>
    <w:p>
      <w:pPr>
        <w:pStyle w:val="BookText"/>
      </w:pPr>
      <w:r>
        <w:rPr>
          <w:rFonts w:ascii="Times New Roman" w:hAnsi="Times New Roman" w:eastAsia="Times New Roman" w:cs="Times New Roman"/>
          <w:lang w:val="en-US" w:bidi="en-US"/>
          <w:color w:val="111111"/>
          <w:sz w:val="28"/>
          <w:szCs w:val="28"/>
          <w:rtl/>
        </w:rPr>
        <w:t xml:space="preserve">18403- 2- </w:t>
      </w:r>
      <w:r>
        <w:rPr>
          <w:rStyle w:val="FootnoteReference"/>
        </w:rPr>
        <w:footnoteReference w:id="3461"/>
      </w:r>
      <w:r>
        <w:rPr>
          <w:rFonts w:ascii="Amiri" w:hAnsi="Amiri" w:eastAsia="Amiri" w:cs="Amiri"/>
          <w:lang w:bidi="ar-SA"/>
          <w:color w:val="111111"/>
          <w:sz w:val="28"/>
          <w:szCs w:val="28"/>
          <w:rtl/>
        </w:rPr>
        <w:t xml:space="preserve">وَ عَنْ عِدَّةٍ مِنْ أَصْحَابِنَا عَنْ سَهْلِ بْنِ زِیَادٍ عَنْ مُحَمَّدِ بْنِ عِیسَی بْنِ عُبَیْدٍ عَنِ ابْنِ أَبِی عُمَیْرٍ قَالَ: کَانَ عِیسَی بْنُ أَعْیَنَ إِذَا حَجَّ فَصَارَ إِلَی الْمَوْقِفِ- أَقْبَلَ عَلَی الدُّعَاءِ لِإِخْوَانِهِ حَتَّی یُفِیضَ النَّاسُ قَالَ فَقُلْتُ لَهُ تُنْفِقُ مَالَکَ وَ تُتْعِبُ بَدَنَکَ حَتَّی إِذَا صِرْتَ إِلَی الْمَوْضِعِ الَّذِی تُبَثُّ فِیهِ الْحَوَائِجُ إِلَی اللَّهِ عَزَّ وَ جَلَّ أَقْبَلْتَ عَلَی الدُّعَاءِ لِإِخْوَانِکَ وَ تَرَکْتَ نَفْسَکَ فَقَالَ إِنِّی عَلَی</w:t>
      </w:r>
    </w:p>
    <w:p>
      <w:pPr>
        <w:pStyle w:val="BookText"/>
      </w:pPr>
      <w:r>
        <w:rPr>
          <w:rFonts w:ascii="IRNazanin" w:hAnsi="IRNazanin" w:eastAsia="IRNazanin" w:cs="IRNazanin"/>
          <w:lang w:bidi="fa-IR"/>
          <w:color w:val="111111"/>
          <w:sz w:val="28"/>
          <w:szCs w:val="28"/>
          <w:rtl/>
        </w:rPr>
        <w:t xml:space="preserve">ص: 544</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25" w:name="pg14670_158575"/>
    <w:bookmarkEnd w:id="525"/>
    <w:p>
      <w:pPr>
        <w:pStyle w:val="BookText"/>
      </w:pPr>
      <w:r>
        <w:rPr>
          <w:rFonts w:ascii="Amiri" w:hAnsi="Amiri" w:eastAsia="Amiri" w:cs="Amiri"/>
          <w:lang w:bidi="ar-SA"/>
          <w:color w:val="111111"/>
          <w:sz w:val="28"/>
          <w:szCs w:val="28"/>
          <w:rtl/>
        </w:rPr>
        <w:t xml:space="preserve">ثِقَةٍ مِنْ دَعْوَةِ الْمَلَکِ لِی وَ فِی شَکٍّ مِنَ الدُّعَاءِ لِنَفْسِی.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نقل می‌کند: عیسی بن أعیَن هنگامی که به حج می‌رفت و به موقف (احتمالاً عرفات یا مشعر) می‌رسید، مشغول دعا برای برادرانش می‌شد تا زمانی که مردم حرکت می‌کردند. به او گفتم: "مالت را خرج می‌کنی و بدنت را به زحمت می‌اندازی، اما وقتی به مکانی می‌رسی که حاجات به سوی خداوند عز و جل عرضه می‌شود، شروع به دعا برای برادرانت می‌کنی و خودت را فراموش می‌کنی؟" او گفت: "من به دعای فرشته برای خودم اطمینان دارم و به دعای خودم برای خودم شک دارم."</w:t>
      </w:r>
    </w:p>
    <w:p>
      <w:pPr>
        <w:pStyle w:val="Heading5"/>
      </w:pPr>
      <w:bookmarkStart w:id="2458" w:name="_Toc1916"/>
      <w:r>
        <w:t>[رقم الحدیث الکلی: 18404 - رقم الحدیث الباب: 3]</w:t>
      </w:r>
      <w:bookmarkEnd w:id="2458"/>
    </w:p>
    <w:p>
      <w:pPr>
        <w:pStyle w:val="BookText"/>
      </w:pPr>
      <w:r>
        <w:rPr>
          <w:rFonts w:ascii="Times New Roman" w:hAnsi="Times New Roman" w:eastAsia="Times New Roman" w:cs="Times New Roman"/>
          <w:lang w:val="en-US" w:bidi="en-US"/>
          <w:color w:val="111111"/>
          <w:sz w:val="28"/>
          <w:szCs w:val="28"/>
          <w:rtl/>
        </w:rPr>
        <w:t xml:space="preserve">18404- 3- </w:t>
      </w:r>
      <w:r>
        <w:rPr>
          <w:rStyle w:val="FootnoteReference"/>
        </w:rPr>
        <w:footnoteReference w:id="3462"/>
      </w:r>
      <w:r>
        <w:rPr>
          <w:rFonts w:ascii="Amiri" w:hAnsi="Amiri" w:eastAsia="Amiri" w:cs="Amiri"/>
          <w:lang w:bidi="ar-SA"/>
          <w:color w:val="111111"/>
          <w:sz w:val="28"/>
          <w:szCs w:val="28"/>
          <w:rtl/>
        </w:rPr>
        <w:t xml:space="preserve">وَ عَنْ أَحْمَدَ بْنِ مُحَمَّدٍ الْعَاصِمِیِّ عَنْ عَلِیِّ بْنِ الْحَسَنِ التَّیْمُلِیِّ </w:t>
      </w:r>
      <w:r>
        <w:rPr>
          <w:rStyle w:val="FootnoteReference"/>
        </w:rPr>
        <w:footnoteReference w:id="3463"/>
      </w:r>
      <w:r>
        <w:rPr>
          <w:rFonts w:ascii="Amiri" w:hAnsi="Amiri" w:eastAsia="Amiri" w:cs="Amiri"/>
          <w:lang w:bidi="ar-SA"/>
          <w:color w:val="111111"/>
          <w:sz w:val="28"/>
          <w:szCs w:val="28"/>
          <w:rtl/>
        </w:rPr>
        <w:t xml:space="preserve">عَنْ عَلِیِّ بْنِ أَسْبَاطٍ عَنْ إِبْرَاهِیمَ بْنِ أَبِی الْبِلَادِ أَوْ </w:t>
      </w:r>
      <w:r>
        <w:rPr>
          <w:rStyle w:val="FootnoteReference"/>
        </w:rPr>
        <w:footnoteReference w:id="3464"/>
      </w:r>
      <w:r>
        <w:rPr>
          <w:rFonts w:ascii="Amiri" w:hAnsi="Amiri" w:eastAsia="Amiri" w:cs="Amiri"/>
          <w:lang w:bidi="ar-SA"/>
          <w:color w:val="111111"/>
          <w:sz w:val="28"/>
          <w:szCs w:val="28"/>
          <w:rtl/>
        </w:rPr>
        <w:t xml:space="preserve">عَبْدِ اللَّهِ بْنِ جُنْدَبٍ قَالَ: کُنْتُ فِی الْمَوْقِفِ فَلَمَّا أَفَضْتُ لَقِیتُ إِبْرَاهِیمَ بْنَ شُعَیْبٍ فَسَلَّمْتُ عَلَیْهِ وَ کَانَ مُصَاباً بِإِحْدَی عَیْنَیْهِ وَ إِذَا عَیْنُهُ الصَّحِیحَةُ حَمْرَاءُ کَأَنَّهَا عَلَقَةٌ </w:t>
      </w:r>
      <w:r>
        <w:rPr>
          <w:rStyle w:val="FootnoteReference"/>
        </w:rPr>
        <w:footnoteReference w:id="3465"/>
      </w:r>
      <w:r>
        <w:rPr>
          <w:rFonts w:ascii="Amiri" w:hAnsi="Amiri" w:eastAsia="Amiri" w:cs="Amiri"/>
          <w:lang w:bidi="ar-SA"/>
          <w:color w:val="111111"/>
          <w:sz w:val="28"/>
          <w:szCs w:val="28"/>
          <w:rtl/>
        </w:rPr>
        <w:t xml:space="preserve">فَقُلْتُ لَهُ قَدْ أُصِبْتَ بِإِحْدَی عَیْنَیْکَ وَ أَنَا وَ اللَّهِ مُشْفِقٌ عَلَی الْأُخْرَی </w:t>
      </w:r>
      <w:r>
        <w:rPr>
          <w:rStyle w:val="FootnoteReference"/>
        </w:rPr>
        <w:footnoteReference w:id="3466"/>
      </w:r>
      <w:r>
        <w:rPr>
          <w:rFonts w:ascii="Amiri" w:hAnsi="Amiri" w:eastAsia="Amiri" w:cs="Amiri"/>
          <w:lang w:bidi="ar-SA"/>
          <w:color w:val="111111"/>
          <w:sz w:val="28"/>
          <w:szCs w:val="28"/>
          <w:rtl/>
        </w:rPr>
        <w:t xml:space="preserve">فَلَوْ قَصَرْتَ مِنَ الْبُکَاءِ قَلِیلًا قَالَ لَا وَ اللَّهِ یَا أَبَا مُحَمَّدٍ- مَا دَعَوْتُ لِنَفْسِیَ الْیَوْمَ بِدَعْوَةٍ فَقُلْتُ فَلِمَنْ دَعَوْتَ قَالَ دَعَوْتُ لِإِخْوَانِی فَإِنِّی </w:t>
      </w:r>
      <w:r>
        <w:rPr>
          <w:rStyle w:val="FootnoteReference"/>
        </w:rPr>
        <w:footnoteReference w:id="3467"/>
      </w:r>
      <w:r>
        <w:rPr>
          <w:rFonts w:ascii="Amiri" w:hAnsi="Amiri" w:eastAsia="Amiri" w:cs="Amiri"/>
          <w:lang w:bidi="ar-SA"/>
          <w:color w:val="111111"/>
          <w:sz w:val="28"/>
          <w:szCs w:val="28"/>
          <w:rtl/>
        </w:rPr>
        <w:t xml:space="preserve">سَمِعْتُ أَبَا عَبْدِ اللَّهِ ع یَقُولُ مَنْ دَعَا لِأَخِیهِ بِظَهْرِ الْغَیْبِ وَکَّلَ اللَّهُ بِهِ مَلَکاً یَقُولُ وَ لَکَ مِثْلَاهُ فَأَرَدْتُ أَنْ أَکُونَ أَنَا أَدْعُو لِإِخْوَانِی وَ یَکُونُ الْمَلَکُ یَدْعُو لِی لِأَنِّی فِی شَکٍّ مِنْ دُعَائِی لِنَفْسِی وَ لَسْتُ فِی شَکٍّ مِنْ دُعَاءِ الْمَلَکِ لِی.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68"/>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جندب گفت: در موقف (احتمالاً عرفات یا مشعر) بودم، و هنگامی که مردم حرکت کردند، با ابراهیم بن شعیب برخورد کردم و به او سلام کردم. او به یکی از چشم‌هایش آسیب دیده بود و چشم سالمش نیز قرمز شده بود، مانند تکه‌ای گوشت. به او گفتم: "یکی از چشمانت آسیب دیده و به خدا قسم، نگران چشم دیگر تو هستم. کاش کمی از گریه خود می‌کاستی." او گفت: "نه، به خدا قسم ای ابا محمد! امروز هیچ دعایی برای خودم نکردم." گفتم: "پس برای چه کسی دعا کردی؟" او گفت: "برای برادرانم دعا کردم، زیرا از امام صادق (علیه‌السلام) شنیدم که می‌فرمود: هر کس برای برادرش در غیاب او دعا کند، خداوند فرشته‌ای را مأمور می‌کند که بگوید 'و برای تو نیز همانند آن است.' بنابراین، من می‌خواستم که من برای برادرانم دعا کنم و فرشته برای من دعا کند، زیرا من به دعای خودم برای خودم شک دارم، ولی به دعای فرشته برای خودم شک ندارم."</w:t>
      </w:r>
    </w:p>
    <w:p>
      <w:pPr>
        <w:pStyle w:val="Heading5"/>
      </w:pPr>
      <w:bookmarkStart w:id="2459" w:name="_Toc1917"/>
      <w:r>
        <w:t>[رقم الحدیث الکلی: 18405 - رقم الحدیث الباب: 4]</w:t>
      </w:r>
      <w:bookmarkEnd w:id="2459"/>
    </w:p>
    <w:p>
      <w:pPr>
        <w:pStyle w:val="BookText"/>
      </w:pPr>
      <w:r>
        <w:rPr>
          <w:rFonts w:ascii="Times New Roman" w:hAnsi="Times New Roman" w:eastAsia="Times New Roman" w:cs="Times New Roman"/>
          <w:lang w:val="en-US" w:bidi="en-US"/>
          <w:color w:val="111111"/>
          <w:sz w:val="28"/>
          <w:szCs w:val="28"/>
          <w:rtl/>
        </w:rPr>
        <w:t xml:space="preserve">18405- 4- </w:t>
      </w:r>
      <w:r>
        <w:rPr>
          <w:rStyle w:val="FootnoteReference"/>
        </w:rPr>
        <w:footnoteReference w:id="3469"/>
      </w:r>
      <w:r>
        <w:rPr>
          <w:rFonts w:ascii="Amiri" w:hAnsi="Amiri" w:eastAsia="Amiri" w:cs="Amiri"/>
          <w:lang w:bidi="ar-SA"/>
          <w:color w:val="111111"/>
          <w:sz w:val="28"/>
          <w:szCs w:val="28"/>
          <w:rtl/>
        </w:rPr>
        <w:t xml:space="preserve">مُحَمَّدُ بْنُ عَلِیِّ بْنِ الْحُسَیْنِ قَالَ: قَالَ أَبُو جَعْفَرٍ ع مَا یَقِفُ </w:t>
      </w:r>
      <w:r>
        <w:rPr>
          <w:rStyle w:val="FootnoteReference"/>
        </w:rPr>
        <w:footnoteReference w:id="3470"/>
      </w:r>
      <w:r>
        <w:rPr>
          <w:rFonts w:ascii="Amiri" w:hAnsi="Amiri" w:eastAsia="Amiri" w:cs="Amiri"/>
          <w:lang w:bidi="ar-SA"/>
          <w:color w:val="111111"/>
          <w:sz w:val="28"/>
          <w:szCs w:val="28"/>
          <w:rtl/>
        </w:rPr>
        <w:t xml:space="preserve">عَلَی تِلْکَ الْجِبَالِ بَرٌّ وَ لَا فَاجِرٌ إِلَّا اسْتَجَابَ اللَّهُ لَهُ فَأَمَّا</w:t>
      </w:r>
    </w:p>
    <w:p>
      <w:pPr>
        <w:pStyle w:val="BookText"/>
      </w:pPr>
      <w:r>
        <w:rPr>
          <w:rFonts w:ascii="IRNazanin" w:hAnsi="IRNazanin" w:eastAsia="IRNazanin" w:cs="IRNazanin"/>
          <w:lang w:bidi="fa-IR"/>
          <w:color w:val="111111"/>
          <w:sz w:val="28"/>
          <w:szCs w:val="28"/>
          <w:rtl/>
        </w:rPr>
        <w:t xml:space="preserve">ص: 545</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26" w:name="pg14670_158576"/>
    <w:bookmarkEnd w:id="526"/>
    <w:p>
      <w:pPr>
        <w:pStyle w:val="BookText"/>
      </w:pPr>
      <w:r>
        <w:rPr>
          <w:rFonts w:ascii="Amiri" w:hAnsi="Amiri" w:eastAsia="Amiri" w:cs="Amiri"/>
          <w:lang w:bidi="ar-SA"/>
          <w:color w:val="111111"/>
          <w:sz w:val="28"/>
          <w:szCs w:val="28"/>
          <w:rtl/>
        </w:rPr>
        <w:t xml:space="preserve">الْبَرُّ فَیُسْتَجَابُ لَهُ فِی آخِرَتِهِ وَ دُنْیَاهُ وَ أَمَّا الْفَاجِرُ فَیُسْتَجَابُ لَهُ فِی دُنْیَاهُ.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فَضَّالٍ عَنِ الرِّضَا ع نَحْوَهُ </w:t>
      </w:r>
      <w:r>
        <w:rPr>
          <w:rStyle w:val="FootnoteReference"/>
        </w:rPr>
        <w:footnoteReference w:id="3471"/>
      </w:r>
      <w:r>
        <w:rPr>
          <w:rFonts w:ascii="Amiri" w:hAnsi="Amiri" w:eastAsia="Amiri" w:cs="Amiri"/>
          <w:lang w:bidi="ar-SA"/>
          <w:color w:val="111111"/>
          <w:sz w:val="28"/>
          <w:szCs w:val="28"/>
          <w:rtl/>
        </w:rPr>
        <w:t xml:space="preserve">وَ رَوَاهُ أَیْضاً عَنْ مُحَمَّدِ بْنِ یَحْیَی عَنْ أَحْمَدَ بْنِ مُحَمَّدٍ عَنِ الْحَسَنِ بْنِ عَلِیٍّ عَنِ الْحَسَنِ بْنِ الْجَهْمِ عَنْ أَبِی الْحَسَنِ الرِّضَا ع </w:t>
      </w:r>
      <w:r>
        <w:rPr>
          <w:rStyle w:val="FootnoteReference"/>
        </w:rPr>
        <w:footnoteReference w:id="3472"/>
      </w:r>
    </w:p>
    <w:p>
      <w:pPr>
        <w:pStyle w:val="BookText"/>
      </w:pPr>
      <w:r>
        <w:rPr>
          <w:rFonts w:ascii="Amiri" w:hAnsi="Amiri" w:eastAsia="Amiri" w:cs="Amiri"/>
          <w:lang w:bidi="ar-SA"/>
          <w:color w:val="111111"/>
          <w:sz w:val="28"/>
          <w:szCs w:val="28"/>
          <w:rtl/>
        </w:rPr>
        <w:t xml:space="preserve">وَ رَوَاهُ الْحِمْیَرِیُّ فِی قُرْبِ الْإِسْنَادِ عَنْ أَحْمَدَ بْنِ مُحَمَّدٍ عَنِ الْبَزَنْطِیِّ عَنِ الرِّضَا ع </w:t>
      </w:r>
      <w:r>
        <w:rPr>
          <w:rStyle w:val="FootnoteReference"/>
        </w:rPr>
        <w:footnoteReference w:id="3473"/>
      </w:r>
    </w:p>
    <w:p>
      <w:pPr>
        <w:pStyle w:val="BookText"/>
      </w:pPr>
      <w:r>
        <w:rPr>
          <w:rFonts w:ascii="Amiri" w:hAnsi="Amiri" w:eastAsia="Amiri" w:cs="Amiri"/>
          <w:lang w:bidi="ar-SA"/>
          <w:color w:val="111111"/>
          <w:sz w:val="28"/>
          <w:szCs w:val="28"/>
          <w:rtl/>
        </w:rPr>
        <w:t xml:space="preserve">أَقُولُ: وَ تَقَدَّمَ مَا یَدُلُّ عَلَی ذَلِکَ فِی الدُّعَاءِ </w:t>
      </w:r>
      <w:r>
        <w:rPr>
          <w:rStyle w:val="FootnoteReference"/>
        </w:rPr>
        <w:footnoteReference w:id="3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ابوجعفر (امام باقر علیه‌السلام) فرمود: "هیچ فرد نیکوکاری یا بدکرداری در آن کوه‌ها نمی‌ایستد، مگر اینکه خداوند دعای او را مستجاب می‌کند. اما نیکوکار دعایش در دنیا و آخرت مستجاب می‌شود، و بدکردار تنها در دنیا دعایش مستجاب می‌شود."</w:t>
      </w:r>
    </w:p>
    <w:p>
      <w:pPr>
        <w:pStyle w:val="Heading4"/>
      </w:pPr>
      <w:bookmarkStart w:id="2460" w:name="_Toc1918"/>
      <w:r>
        <w:t>18- بَابُ وُجُوبِ حُسْنِ الظَّنِّ بِاللَّهِ فِی الْمَغْفِرَةِ بِعَرَفَاتٍ وَ الْمَشْعَرِ وَ مِنًی‌</w:t>
      </w:r>
      <w:bookmarkEnd w:id="2460"/>
    </w:p>
    <w:p>
      <w:pPr>
        <w:pStyle w:val="Heading5"/>
      </w:pPr>
      <w:bookmarkStart w:id="2461" w:name="_Toc1919"/>
      <w:r>
        <w:t>اشارة</w:t>
      </w:r>
      <w:bookmarkEnd w:id="2461"/>
    </w:p>
    <w:p>
      <w:pPr>
        <w:pStyle w:val="BookText"/>
      </w:pPr>
      <w:r>
        <w:rPr>
          <w:rStyle w:val="FootnoteReference"/>
        </w:rPr>
        <w:footnoteReference w:id="3475"/>
      </w:r>
      <w:r>
        <w:rPr>
          <w:rFonts w:ascii="Amiri" w:hAnsi="Amiri" w:eastAsia="Amiri" w:cs="Amiri"/>
          <w:lang w:bidi="ar-SA"/>
          <w:color w:val="111111"/>
          <w:sz w:val="28"/>
          <w:szCs w:val="28"/>
          <w:rtl/>
        </w:rPr>
        <w:t xml:space="preserve">18 بَابُ وُجُوبِ حُسْنِ الظَّنِّ بِاللَّهِ فِی الْمَغْفِرَةِ بِعَرَفَاتٍ وَ الْمَشْعَرِ وَ مِنًی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2" w:name="_Toc1920"/>
      <w:r>
        <w:t>[رقم الحدیث الکلی: 18406 - رقم الحدیث الباب: 1]</w:t>
      </w:r>
      <w:bookmarkEnd w:id="2462"/>
    </w:p>
    <w:p>
      <w:pPr>
        <w:pStyle w:val="BookText"/>
      </w:pPr>
      <w:r>
        <w:rPr>
          <w:rFonts w:ascii="Times New Roman" w:hAnsi="Times New Roman" w:eastAsia="Times New Roman" w:cs="Times New Roman"/>
          <w:lang w:val="en-US" w:bidi="en-US"/>
          <w:color w:val="111111"/>
          <w:sz w:val="28"/>
          <w:szCs w:val="28"/>
          <w:rtl/>
        </w:rPr>
        <w:t xml:space="preserve">18406- 1- </w:t>
      </w:r>
      <w:r>
        <w:rPr>
          <w:rStyle w:val="FootnoteReference"/>
        </w:rPr>
        <w:footnoteReference w:id="3476"/>
      </w:r>
      <w:r>
        <w:rPr>
          <w:rFonts w:ascii="Amiri" w:hAnsi="Amiri" w:eastAsia="Amiri" w:cs="Amiri"/>
          <w:lang w:bidi="ar-SA"/>
          <w:color w:val="111111"/>
          <w:sz w:val="28"/>
          <w:szCs w:val="28"/>
          <w:rtl/>
        </w:rPr>
        <w:t xml:space="preserve">مُحَمَّدُ بْنُ یَعْقُوبَ عَنْ عَلِیِّ بْنِ إِبْرَاهِیمَ عَنْ أَبِیهِ وَ عَنْ عَلِیِّ بْنِ مُحَمَّدٍ الْقَاسَانِیِّ جَمِیعاً عَنِ الْقَاسِمِ بْنِ مُحَمَّدٍ عَنْ سُلَیْمَانَ بْنِ دَاوُدَ الْمِنْقَرِیِّ عَنْ سُفْیَانَ بْنِ عُیَیْنَةَ عَنْ أَبِی عَبْدِ اللَّهِ ع قَالَ: سَأَلَ رَجُلٌ أَبِی بَعْدَ مُنْصَرَفِهِ مِنَ الْمَوْقِفِ- فَقَالَ أَ تَرَی یُخَیِّبُ اللَّهُ هَذَا الْخَلْقَ کُلَّهُ فَقَالَ أَبِی مَا وَقَفَ بِهَذَا الْمَوْقِفِ أَحَدٌ إِلَّا غَفَرَ اللَّهُ لَهُ مُؤْمِناً کَانَ أَوْ کَافِراً- إِلَّا أَنَّهُمْ فِی مَغْفِرَتِهِمْ عَلَی ثَلَاثِ مَنَازِلَ</w:t>
      </w:r>
    </w:p>
    <w:p>
      <w:pPr>
        <w:pStyle w:val="BookText"/>
      </w:pPr>
      <w:r>
        <w:rPr>
          <w:rFonts w:ascii="IRNazanin" w:hAnsi="IRNazanin" w:eastAsia="IRNazanin" w:cs="IRNazanin"/>
          <w:lang w:bidi="fa-IR"/>
          <w:color w:val="111111"/>
          <w:sz w:val="28"/>
          <w:szCs w:val="28"/>
          <w:rtl/>
        </w:rPr>
        <w:t xml:space="preserve">ص: 546</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27" w:name="pg14670_158577"/>
    <w:bookmarkEnd w:id="527"/>
    <w:p>
      <w:pPr>
        <w:pStyle w:val="BookText"/>
      </w:pPr>
      <w:r>
        <w:rPr>
          <w:rFonts w:ascii="Amiri" w:hAnsi="Amiri" w:eastAsia="Amiri" w:cs="Amiri"/>
          <w:lang w:bidi="ar-SA"/>
          <w:color w:val="111111"/>
          <w:sz w:val="28"/>
          <w:szCs w:val="28"/>
          <w:rtl/>
        </w:rPr>
        <w:t xml:space="preserve">مُؤْمِنٌ غَفَرَ اللَّهُ لَهُ مَا تَقَدَّمَ مِنْ ذَنْبِهِ وَ مَا تَأَخَّرَ وَ أَعْتَقَهُ مِنَ النَّارِ- وَ ذَلِکَ قَوْلُهُ عَزَّ وَ جَلَّ رَبَّنا آتِنا فِی الدُّنْیا حَسَنَةً وَ فِی الْآخِرَةِ حَسَنَةً وَ قِنا عَذابَ النَّارِ. أُولئِکَ لَهُمْ نَصِیبٌ مِمَّا کَسَبُوا وَ اللَّهُ سَرِیعُ الْحِسابِ </w:t>
      </w:r>
      <w:r>
        <w:rPr>
          <w:rStyle w:val="FootnoteReference"/>
        </w:rPr>
        <w:footnoteReference w:id="3477"/>
      </w:r>
      <w:r>
        <w:rPr>
          <w:rFonts w:ascii="Amiri" w:hAnsi="Amiri" w:eastAsia="Amiri" w:cs="Amiri"/>
          <w:lang w:bidi="ar-SA"/>
          <w:color w:val="111111"/>
          <w:sz w:val="28"/>
          <w:szCs w:val="28"/>
          <w:rtl/>
        </w:rPr>
        <w:t xml:space="preserve">وَ مِنْهُمْ مَنْ غَفَرَ اللَّهُ لَهُ مَا تَقَدَّمَ مِنْ ذَنْبِهِ وَ قِیلَ لَهُ أَحْسِنْ فِیمَا بَقِیَ مِنْ عُمُرِکَ وَ ذَلِکَ قَوْلُهُ عَزَّ وَ جَلَّ فَمَنْ تَعَجَّلَ فِی یَوْمَیْنِ فَلا إِثْمَ عَلَیْهِ وَ مَنْ تَأَخَّرَ فَلا إِثْمَ عَلَیْهِ </w:t>
      </w:r>
      <w:r>
        <w:rPr>
          <w:rStyle w:val="FootnoteReference"/>
        </w:rPr>
        <w:footnoteReference w:id="3478"/>
      </w:r>
      <w:r>
        <w:rPr>
          <w:rFonts w:ascii="Amiri" w:hAnsi="Amiri" w:eastAsia="Amiri" w:cs="Amiri"/>
          <w:lang w:bidi="ar-SA"/>
          <w:color w:val="111111"/>
          <w:sz w:val="28"/>
          <w:szCs w:val="28"/>
          <w:rtl/>
        </w:rPr>
        <w:t xml:space="preserve">یَعْنِی مَنْ مَاتَ قَبْلَ أَنْ یَمْضِیَ فَلَا إِثْمَ عَلَیْهِ وَ مَنْ تَأَخَّرَ فَلَا إِثْمَ عَلَیْهِ لِمَنِ اتَّقی الْکَبَائِرَ وَ أَمَّا الْعَامَّةُ فَیَقُولُونَ فَمَنْ تَعَجَّلَ فِی یَوْمَیْنِ فَلا إِثْمَ عَلَیْهِ- یَعْنِی فِی النَّفْرِ الْأَوَّلِ وَ مَنْ تَأَخَّرَ فَلا إِثْمَ عَلَیْهِ- یَعْنِی لِمَنِ اتَّقی الصَّیْدَ أَ فَتَرَی أَنَّ الصَّیْدَ یُحَرِّمُهُ اللَّهُ بَعْدَ مَا أَحَلَّهُ فِی قَوْلِهِ عَزَّ وَ جَلَّ إِذا حَلَلْتُمْ فَاصْطادُوا </w:t>
      </w:r>
      <w:r>
        <w:rPr>
          <w:rStyle w:val="FootnoteReference"/>
        </w:rPr>
        <w:footnoteReference w:id="3479"/>
      </w:r>
      <w:r>
        <w:rPr>
          <w:rFonts w:ascii="Amiri" w:hAnsi="Amiri" w:eastAsia="Amiri" w:cs="Amiri"/>
          <w:lang w:bidi="ar-SA"/>
          <w:color w:val="111111"/>
          <w:sz w:val="28"/>
          <w:szCs w:val="28"/>
          <w:rtl/>
        </w:rPr>
        <w:t xml:space="preserve">وَ فِی تَفْسِیرِ الْعَامَّةِ مَعْنَاهُ وَ إِذَا حَلَلْتُمْ فَاتَّقُوا الصَّیْدَ وَ کَافِرٌ وَقَفَ بِهَذَا الْمَوْقِفِ لِزِینَةِ الْحَیَاةِ الدُّنْیَا غَفَرَ اللَّهُ لَهُ مَا تَقَدَّمَ مِنْ ذَنْبِهِ إِنْ تَابَ مِنَ الشِّرْکِ فِیمَا بَقِیَ مِنْ عُمُرِهِ وَ إِنْ لَمْ یَتُبْ وَفَّاهُ أَجْرَهُ وَ لَمْ یَحْرِمْهُ أَجْرَ هَذَا الْمَوْقِفِ- وَ ذَلِکَ قَوْلُهُ عَزَّ وَ جَلَّ 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 </w:t>
      </w:r>
      <w:r>
        <w:rPr>
          <w:rStyle w:val="FootnoteReference"/>
        </w:rPr>
        <w:footnoteReference w:id="3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عیینه از امام صادق (ع) نقل می‌کند: مردی پس از بازگشت از موقف (جایی که حجاج در حج توقف می‌کنند) از پدرم پرسید: "آیا فکر می‌کنی که خداوند این همه خلق را ناامید خواهد کرد؟" پدرم پاسخ داد: "هیچ‌کس در این موقف نایستاده است مگر اینکه خداوند او را بخشیده است، چه مؤمن باشد و چه کافر، ولی آنها در بخشش خود به سه دسته تقسیم می‌شوند:</w:t>
      </w:r>
    </w:p>
    <w:p>
      <w:pPr>
        <w:pStyle w:val="BookText"/>
      </w:pPr>
      <w:r>
        <w:rPr>
          <w:rFonts w:ascii="IRNazanin" w:hAnsi="IRNazanin" w:eastAsia="IRNazanin" w:cs="IRNazanin"/>
          <w:lang w:bidi="fa-IR"/>
          <w:color w:val="111111"/>
          <w:sz w:val="28"/>
          <w:szCs w:val="28"/>
          <w:rtl/>
        </w:rPr>
        <w:t xml:space="preserve">مؤمنی که خداوند گناهان گذشته و آینده‌اش را بخشیده و او را از آتش آزاد کرده است. این همان قول خداوند عزوجل است: «پروردگارا، به ما در دنیا نیکی عطا کن و در آخرت نیکی عطا کن و ما را از عذاب آتش حفظ کن». این‌ها کسانی هستند که نصیبی از آنچه کسب کرده‌اند دارند و خداوند سریع در حسابرسی است.</w:t>
      </w:r>
    </w:p>
    <w:p>
      <w:pPr>
        <w:pStyle w:val="BookText"/>
      </w:pPr>
      <w:r>
        <w:rPr>
          <w:rFonts w:ascii="IRNazanin" w:hAnsi="IRNazanin" w:eastAsia="IRNazanin" w:cs="IRNazanin"/>
          <w:lang w:bidi="fa-IR"/>
          <w:color w:val="111111"/>
          <w:sz w:val="28"/>
          <w:szCs w:val="28"/>
          <w:rtl/>
        </w:rPr>
        <w:t xml:space="preserve">کسانی که خداوند گناهان گذشته‌شان را بخشیده و به آنها گفته شده که در باقی عمر خود نیکی کنند. این همان قول خداوند عزوجل است: «هرکس در دو روز عجله کند، بر او گناهی نیست و هرکس تأخیر کند، بر او گناهی نیست». یعنی کسی که قبل از گذشتن بمیرد، گناهی بر او نیست و کسی که تأخیر کند، گناهی بر او نیست، برای کسی که از گناهان کبیره پرهیز کرده باشد. اما مردم عامه می‌گویند: «هرکس در دو روز عجله کند، بر او گناهی نیست»، یعنی در نفر اول، و «هرکس تأخیر کند، بر او گناهی نیست»، یعنی برای کسی که از شکار پرهیز کرده باشد. آیا فکر می‌کنی که خداوند شکار را پس از اینکه آن را حلال کرده است، در قولش "وقتی که حلال شدید، شکار کنید" دوباره حرام می‌کند؟ و در تفسیر عامه، معنای آن این است که "و هنگامی که حلال شدید، از شکار پرهیز کنید."</w:t>
      </w:r>
    </w:p>
    <w:p>
      <w:pPr>
        <w:pStyle w:val="BookText"/>
      </w:pPr>
      <w:r>
        <w:rPr>
          <w:rFonts w:ascii="IRNazanin" w:hAnsi="IRNazanin" w:eastAsia="IRNazanin" w:cs="IRNazanin"/>
          <w:lang w:bidi="fa-IR"/>
          <w:color w:val="111111"/>
          <w:sz w:val="28"/>
          <w:szCs w:val="28"/>
          <w:rtl/>
        </w:rPr>
        <w:t xml:space="preserve">کافری که در این موقف به خاطر زینت دنیای حیات ایستاده است، خداوند گناهان گذشته او را بخشیده، اگر از شرک توبه کند در باقی عمرش و اگر توبه نکند، خداوند مزدش را کامل می‌دهد و او را از اجر این موقف محروم نمی‌کند. این همان قول خداوند عزوجل است: «کسانی که زندگی دنیا و زینت آن را می‌خواهند، ما اعمالشان را در دنیا به آنها می‌دهیم و در آنجا چیزی از آنها کاسته نمی‌شود. آنها کسانی هستند که در آخرت چیزی جز آتش ندارند و آنچه در دنیا انجام دادند، نابود شده و آنچه عمل کردند، باطل است.»</w:t>
      </w:r>
    </w:p>
    <w:p>
      <w:pPr>
        <w:pStyle w:val="Heading5"/>
      </w:pPr>
      <w:bookmarkStart w:id="2463" w:name="_Toc1921"/>
      <w:r>
        <w:t>[رقم الحدیث الکلی: 18407 - رقم الحدیث الباب: 2]</w:t>
      </w:r>
      <w:bookmarkEnd w:id="2463"/>
    </w:p>
    <w:p>
      <w:pPr>
        <w:pStyle w:val="BookText"/>
      </w:pPr>
      <w:r>
        <w:rPr>
          <w:rFonts w:ascii="Times New Roman" w:hAnsi="Times New Roman" w:eastAsia="Times New Roman" w:cs="Times New Roman"/>
          <w:lang w:val="en-US" w:bidi="en-US"/>
          <w:color w:val="111111"/>
          <w:sz w:val="28"/>
          <w:szCs w:val="28"/>
          <w:rtl/>
        </w:rPr>
        <w:t xml:space="preserve">18407- 2- </w:t>
      </w:r>
      <w:r>
        <w:rPr>
          <w:rStyle w:val="FootnoteReference"/>
        </w:rPr>
        <w:footnoteReference w:id="3481"/>
      </w:r>
      <w:r>
        <w:rPr>
          <w:rFonts w:ascii="Amiri" w:hAnsi="Amiri" w:eastAsia="Amiri" w:cs="Amiri"/>
          <w:lang w:bidi="ar-SA"/>
          <w:color w:val="111111"/>
          <w:sz w:val="28"/>
          <w:szCs w:val="28"/>
          <w:rtl/>
        </w:rPr>
        <w:t xml:space="preserve">مُحَمَّدُ بْنُ عَلِیِّ بْنِ الْحُسَیْنِ قَالَ رُوِیَ أَنَّ مِنْ أَعْظَمِ النَّاسِ ذَنْباً مَنْ وَقَفَ بِعَرَفَاتٍ ثُمَّ ظَنَّ أَنَّ اللَّهَ لَمْ یَغْفِرْ 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بزرگترین گناه را کسی مرتکب شده که درعرفات توقف کند وبعد گمان داشته باشد که خداوند اورا نبخشیده باشد .</w:t>
      </w:r>
    </w:p>
    <w:p>
      <w:pPr>
        <w:pStyle w:val="BookText"/>
      </w:pPr>
      <w:r>
        <w:rPr>
          <w:rFonts w:ascii="IRNazanin" w:hAnsi="IRNazanin" w:eastAsia="IRNazanin" w:cs="IRNazanin"/>
          <w:lang w:bidi="fa-IR"/>
          <w:color w:val="111111"/>
          <w:sz w:val="28"/>
          <w:szCs w:val="28"/>
          <w:rtl/>
        </w:rPr>
        <w:t xml:space="preserve">ص: 547</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28" w:name="pg14670_158578"/>
    <w:bookmarkEnd w:id="528"/>
    <w:p>
      <w:pPr>
        <w:pStyle w:val="Heading4"/>
      </w:pPr>
      <w:bookmarkStart w:id="2464" w:name="_Toc1922"/>
      <w:r>
        <w:t>19- بَابُ وُجُوبِ الْوُقُوفِ بِعَرَفَاتٍ وَ أَنَّ مَنْ تَرَکَهُ عَمْداً بَطَلَ حَجُّهُ وَ حُکْمِ مَنْ نَسِیَهُ أَوْ لَمْ یُدْرِکْهُ‌</w:t>
      </w:r>
      <w:bookmarkEnd w:id="2464"/>
    </w:p>
    <w:p>
      <w:pPr>
        <w:pStyle w:val="Heading5"/>
      </w:pPr>
      <w:bookmarkStart w:id="2465" w:name="_Toc1923"/>
      <w:r>
        <w:t>اشارة</w:t>
      </w:r>
      <w:bookmarkEnd w:id="2465"/>
    </w:p>
    <w:p>
      <w:pPr>
        <w:pStyle w:val="BookText"/>
      </w:pPr>
      <w:r>
        <w:rPr>
          <w:rStyle w:val="FootnoteReference"/>
        </w:rPr>
        <w:footnoteReference w:id="3483"/>
      </w:r>
      <w:r>
        <w:rPr>
          <w:rFonts w:ascii="Amiri" w:hAnsi="Amiri" w:eastAsia="Amiri" w:cs="Amiri"/>
          <w:lang w:bidi="ar-SA"/>
          <w:color w:val="111111"/>
          <w:sz w:val="28"/>
          <w:szCs w:val="28"/>
          <w:rtl/>
        </w:rPr>
        <w:t xml:space="preserve">19 بَابُ وُجُوبِ الْوُقُوفِ بِعَرَفَاتٍ وَ أَنَّ مَنْ تَرَکَهُ عَمْداً بَطَلَ حَجُّهُ وَ حُکْمِ مَنْ نَسِیَهُ أَوْ لَمْ یُدْرِکْهُ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6" w:name="_Toc1924"/>
      <w:r>
        <w:t>[رقم الحدیث الکلی: 18408 - رقم الحدیث الباب: 1]</w:t>
      </w:r>
      <w:bookmarkEnd w:id="2466"/>
    </w:p>
    <w:p>
      <w:pPr>
        <w:pStyle w:val="BookText"/>
      </w:pPr>
      <w:r>
        <w:rPr>
          <w:rFonts w:ascii="Times New Roman" w:hAnsi="Times New Roman" w:eastAsia="Times New Roman" w:cs="Times New Roman"/>
          <w:lang w:val="en-US" w:bidi="en-US"/>
          <w:color w:val="111111"/>
          <w:sz w:val="28"/>
          <w:szCs w:val="28"/>
          <w:rtl/>
        </w:rPr>
        <w:t xml:space="preserve">18408- 1- </w:t>
      </w:r>
      <w:r>
        <w:rPr>
          <w:rStyle w:val="FootnoteReference"/>
        </w:rPr>
        <w:footnoteReference w:id="3484"/>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سَأَلْتُ أَبَا عَبْدِ اللَّهِ ع عَنِ الرَّجُلِ یَأْتِی بَعْدَ مَا یُفِیضُ النَّاسُ مِنْ عَرَفَاتٍ- فَقَالَ إِنْ کَانَ فِی مَهْلٍ حَتَّی یَأْتِیَ عَرَفَاتٍ فِی لَیْلَتِهِ فَیَقِفَ بِهَا ثُمَّ یُفِیضَ فَیُدْرِکَ النَّاسَ بِالْمَشْعَرِ قَبْلَ أَنْ یُفِیضُوا فَلَا یَتِمُّ حَجُّهُ حَتَّی یَأْتِیَ عَرَفَاتٍ (مِنْ لَیْلَتِهِ فَیَقِفَ بِهَا) </w:t>
      </w:r>
      <w:r>
        <w:rPr>
          <w:rStyle w:val="FootnoteReference"/>
        </w:rPr>
        <w:footnoteReference w:id="3485"/>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می‌کند: از امام صادق (ع) درباره مردی پرسیدم که پس از آنکه مردم از عرفات خارج شده‌اند، می‌رسد. امام فرمود: "اگر در زمانی باشد که بتواند در همان شب به عرفات برسد و در آنجا وقوف کند، سپس از عرفات حرکت کند و قبل از اینکه مردم از مشعر خارج شوند، به آنها برسد، حج او کامل نخواهد شد مگر اینکه به عرفات بازگردد و در همان شب وقوف کند."</w:t>
      </w:r>
    </w:p>
    <w:p>
      <w:pPr>
        <w:pStyle w:val="Heading5"/>
      </w:pPr>
      <w:bookmarkStart w:id="2467" w:name="_Toc1925"/>
      <w:r>
        <w:t>[رقم الحدیث الکلی: 18409 - رقم الحدیث الباب: 2]</w:t>
      </w:r>
      <w:bookmarkEnd w:id="2467"/>
    </w:p>
    <w:p>
      <w:pPr>
        <w:pStyle w:val="BookText"/>
      </w:pPr>
      <w:r>
        <w:rPr>
          <w:rFonts w:ascii="Times New Roman" w:hAnsi="Times New Roman" w:eastAsia="Times New Roman" w:cs="Times New Roman"/>
          <w:lang w:val="en-US" w:bidi="en-US"/>
          <w:color w:val="111111"/>
          <w:sz w:val="28"/>
          <w:szCs w:val="28"/>
          <w:rtl/>
        </w:rPr>
        <w:t xml:space="preserve">18409- 2- </w:t>
      </w:r>
      <w:r>
        <w:rPr>
          <w:rStyle w:val="FootnoteReference"/>
        </w:rPr>
        <w:footnoteReference w:id="3486"/>
      </w:r>
      <w:r>
        <w:rPr>
          <w:rFonts w:ascii="Amiri" w:hAnsi="Amiri" w:eastAsia="Amiri" w:cs="Amiri"/>
          <w:lang w:bidi="ar-SA"/>
          <w:color w:val="111111"/>
          <w:sz w:val="28"/>
          <w:szCs w:val="28"/>
          <w:rtl/>
        </w:rPr>
        <w:t xml:space="preserve">مُحَمَّدُ بْنُ عَلِیِّ بْنِ الْحُسَیْنِ فِی مَعَانِی الْأَخْبَارِ عَنْ أَبِیهِ عَنْ أَحْمَدَ بْنِ إِدْرِیسَ عَنْ مُحَمَّدِ بْنِ أَحْمَدَ بْنِ یَحْیَی وَ مُحَمَّدِ بْنِ عَلِیِّ بْنِ مَحْبُوبٍ عَنْ مُحَمَّدِ بْنِ عِیسَی بْنِ عُبَیْدٍ عَنْ صَفْوَانَ بْنِ یَحْیَی عَنْ إِسْمَاعِیلَ بْنِ جَابِرٍ عَنْ رِجَالِهِ عَنْ أَبِی عَبْدِ اللَّهِ ع فِی قَوْلِ اللَّهِ عَزَّ وَ جَلَّ ذلِکَ یَوْمٌ مَجْمُوعٌ لَهُ النَّاسُ وَ ذلِکَ یَوْمٌ مَشْهُودٌ </w:t>
      </w:r>
      <w:r>
        <w:rPr>
          <w:rStyle w:val="FootnoteReference"/>
        </w:rPr>
        <w:footnoteReference w:id="3487"/>
      </w:r>
      <w:r>
        <w:rPr>
          <w:rFonts w:ascii="Amiri" w:hAnsi="Amiri" w:eastAsia="Amiri" w:cs="Amiri"/>
          <w:lang w:bidi="ar-SA"/>
          <w:color w:val="111111"/>
          <w:sz w:val="28"/>
          <w:szCs w:val="28"/>
          <w:rtl/>
        </w:rPr>
        <w:t xml:space="preserve">قَالَ الْمَشْهُودُ یَوْمُ عَرَفَةَ- وَ الْمَجْمُوعُ لَهُ النَّاسُ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درتفسیرآیه شریفه ذلِکَ یَوْمٌ مَجْمُوعٌ لَهُ النَّاسُ وَ ذلِکَ یَوْمٌ مَشْهُودٌ </w:t>
      </w:r>
      <w:r>
        <w:rPr>
          <w:rStyle w:val="FootnoteReference"/>
        </w:rPr>
        <w:footnoteReference w:id="3488"/>
      </w:r>
      <w:r>
        <w:rPr>
          <w:rFonts w:ascii="IRNazanin" w:hAnsi="IRNazanin" w:eastAsia="IRNazanin" w:cs="IRNazanin"/>
          <w:lang w:bidi="fa-IR"/>
          <w:color w:val="111111"/>
          <w:sz w:val="28"/>
          <w:szCs w:val="28"/>
          <w:rtl/>
        </w:rPr>
        <w:t xml:space="preserve">فرمودند : مشهود روزعرفه - ومجموع له الناس روزقیامت است .</w:t>
      </w:r>
    </w:p>
    <w:p>
      <w:pPr>
        <w:pStyle w:val="Heading5"/>
      </w:pPr>
      <w:bookmarkStart w:id="2468" w:name="_Toc1926"/>
      <w:r>
        <w:t>[رقم الحدیث الکلی: 18410 - رقم الحدیث الباب: 3]</w:t>
      </w:r>
      <w:bookmarkEnd w:id="2468"/>
    </w:p>
    <w:p>
      <w:pPr>
        <w:pStyle w:val="BookText"/>
      </w:pPr>
      <w:r>
        <w:rPr>
          <w:rFonts w:ascii="Times New Roman" w:hAnsi="Times New Roman" w:eastAsia="Times New Roman" w:cs="Times New Roman"/>
          <w:lang w:val="en-US" w:bidi="en-US"/>
          <w:color w:val="111111"/>
          <w:sz w:val="28"/>
          <w:szCs w:val="28"/>
          <w:rtl/>
        </w:rPr>
        <w:t xml:space="preserve">18410- 3- </w:t>
      </w:r>
      <w:r>
        <w:rPr>
          <w:rStyle w:val="FootnoteReference"/>
        </w:rPr>
        <w:footnoteReference w:id="3489"/>
      </w:r>
      <w:r>
        <w:rPr>
          <w:rFonts w:ascii="Amiri" w:hAnsi="Amiri" w:eastAsia="Amiri" w:cs="Amiri"/>
          <w:lang w:bidi="ar-SA"/>
          <w:color w:val="111111"/>
          <w:sz w:val="28"/>
          <w:szCs w:val="28"/>
          <w:rtl/>
        </w:rPr>
        <w:t xml:space="preserve">وَ عَنْ مُحَمَّدِ بْنِ الْحَسَنِ عَنِ الصَّفَّارِ عَنْ أَحْمَدَ بْنِ مُحَمَّدِ بْنِ عِیسَی عَنِ ابْنِ فَضَّالٍ عَنْ أَبِی جَمِیلَةَ عَنْ مُحَمَّدِ بْنِ عَلِیٍّ الْحَلَبِیِّ عَنْ أَبِی عَبْدِ اللَّهِ ع فِی قَوْلِهِ عَزَّ وَ جَلَّ وَ شاهِدٍ وَ مَشْهُودٍ </w:t>
      </w:r>
      <w:r>
        <w:rPr>
          <w:rStyle w:val="FootnoteReference"/>
        </w:rPr>
        <w:footnoteReference w:id="3490"/>
      </w:r>
      <w:r>
        <w:rPr>
          <w:rFonts w:ascii="Amiri" w:hAnsi="Amiri" w:eastAsia="Amiri" w:cs="Amiri"/>
          <w:lang w:bidi="ar-SA"/>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 548</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29" w:name="pg14670_158579"/>
    <w:bookmarkEnd w:id="529"/>
    <w:p>
      <w:pPr>
        <w:pStyle w:val="BookText"/>
      </w:pPr>
      <w:r>
        <w:rPr>
          <w:rFonts w:ascii="Amiri" w:hAnsi="Amiri" w:eastAsia="Amiri" w:cs="Amiri"/>
          <w:lang w:bidi="ar-SA"/>
          <w:color w:val="111111"/>
          <w:sz w:val="28"/>
          <w:szCs w:val="28"/>
          <w:rtl/>
        </w:rPr>
        <w:t xml:space="preserve">الشَّاهِدُ یَوْمُ الْجُمُعَةِ وَ الْمَشْهُودُ یَوْمُ عَرَفَةَ </w:t>
      </w:r>
      <w:r>
        <w:rPr>
          <w:rStyle w:val="FootnoteReference"/>
        </w:rPr>
        <w:footnoteReference w:id="3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درمورد آیه شریفه وَ شاهِدٍ وَ مَشْهُودٍ </w:t>
      </w:r>
      <w:r>
        <w:rPr>
          <w:rStyle w:val="FootnoteReference"/>
        </w:rPr>
        <w:footnoteReference w:id="3492"/>
      </w:r>
      <w:r>
        <w:rPr>
          <w:rFonts w:ascii="IRNazanin" w:hAnsi="IRNazanin" w:eastAsia="IRNazanin" w:cs="IRNazanin"/>
          <w:lang w:bidi="fa-IR"/>
          <w:color w:val="111111"/>
          <w:sz w:val="28"/>
          <w:szCs w:val="28"/>
          <w:rtl/>
        </w:rPr>
        <w:t xml:space="preserve">. فرمودند : شاهد روزجمعه ومشهود روزعرفه است .</w:t>
      </w:r>
    </w:p>
    <w:p>
      <w:pPr>
        <w:pStyle w:val="Heading5"/>
      </w:pPr>
      <w:bookmarkStart w:id="2469" w:name="_Toc1927"/>
      <w:r>
        <w:t>[رقم الحدیث الکلی: 18411 - رقم الحدیث الباب: 4]</w:t>
      </w:r>
      <w:bookmarkEnd w:id="2469"/>
    </w:p>
    <w:p>
      <w:pPr>
        <w:pStyle w:val="BookText"/>
      </w:pPr>
      <w:r>
        <w:rPr>
          <w:rFonts w:ascii="Times New Roman" w:hAnsi="Times New Roman" w:eastAsia="Times New Roman" w:cs="Times New Roman"/>
          <w:lang w:val="en-US" w:bidi="en-US"/>
          <w:color w:val="111111"/>
          <w:sz w:val="28"/>
          <w:szCs w:val="28"/>
          <w:rtl/>
        </w:rPr>
        <w:t xml:space="preserve">18411- 4- </w:t>
      </w:r>
      <w:r>
        <w:rPr>
          <w:rStyle w:val="FootnoteReference"/>
        </w:rPr>
        <w:footnoteReference w:id="3493"/>
      </w:r>
      <w:r>
        <w:rPr>
          <w:rFonts w:ascii="Amiri" w:hAnsi="Amiri" w:eastAsia="Amiri" w:cs="Amiri"/>
          <w:lang w:bidi="ar-SA"/>
          <w:color w:val="111111"/>
          <w:sz w:val="28"/>
          <w:szCs w:val="28"/>
          <w:rtl/>
        </w:rPr>
        <w:t xml:space="preserve">وَ عَنْ أَبِیهِ عَنْ مُحَمَّدِ بْنِ یَحْیَی عَنْ أَحْمَدَ بْنِ مُحَمَّدٍ عَنْ مُوسَی بْنِ الْقَاسِمِ عَنْ مُحَمَّدِ بْنِ أَبِی عُمَیْرٍ عَنْ أَبَانِ بْنِ عُثْمَانَ عَنْ عَبْدِ الرَّحْمَنِ بْنِ أَبِی عَبْدِ اللَّهِ عَنْ أَبِی عَبْدِ اللَّهِ ع أَنَّهُ قَالَ: الشَّاهِدُ یَوْمُ الْجُمُعَةِ وَ الْمَشْهُودُ یَوْمُ عَرَفَةَ وَ الْمَوْعُودُ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شاهد روزجمعه ومشهود روزعرفه است وموعود روزقیامت است .</w:t>
      </w:r>
    </w:p>
    <w:p>
      <w:pPr>
        <w:pStyle w:val="Heading5"/>
      </w:pPr>
      <w:bookmarkStart w:id="2470" w:name="_Toc1928"/>
      <w:r>
        <w:t>[رقم الحدیث الکلی: 18412 - رقم الحدیث الباب: 5]</w:t>
      </w:r>
      <w:bookmarkEnd w:id="2470"/>
    </w:p>
    <w:p>
      <w:pPr>
        <w:pStyle w:val="BookText"/>
      </w:pPr>
      <w:r>
        <w:rPr>
          <w:rFonts w:ascii="Times New Roman" w:hAnsi="Times New Roman" w:eastAsia="Times New Roman" w:cs="Times New Roman"/>
          <w:lang w:val="en-US" w:bidi="en-US"/>
          <w:color w:val="111111"/>
          <w:sz w:val="28"/>
          <w:szCs w:val="28"/>
          <w:rtl/>
        </w:rPr>
        <w:t xml:space="preserve">18412- 5- </w:t>
      </w:r>
      <w:r>
        <w:rPr>
          <w:rStyle w:val="FootnoteReference"/>
        </w:rPr>
        <w:footnoteReference w:id="3494"/>
      </w:r>
      <w:r>
        <w:rPr>
          <w:rFonts w:ascii="Amiri" w:hAnsi="Amiri" w:eastAsia="Amiri" w:cs="Amiri"/>
          <w:lang w:bidi="ar-SA"/>
          <w:color w:val="111111"/>
          <w:sz w:val="28"/>
          <w:szCs w:val="28"/>
          <w:rtl/>
        </w:rPr>
        <w:t xml:space="preserve">وَ عَنْ مُحَمَّدِ بْنِ الْحَسَنِ عَنِ الْحُسَیْنِ بْنِ الْحَسَنِ بْنِ أَبَانٍ عَنِ الْحُسَیْنِ بْنِ سَعِیدٍ عَنْ صَفْوَانَ عَنْ یَعْقُوبَ بْنِ شُعَیْبٍ قَالَ: سَأَلْتُ أَبَا عَبْدِ اللَّهِ ع عَنْ قَوْلِ اللَّهِ عَزَّ وَ جَلَّ وَ شاهِدٍ وَ مَشْهُودٍ </w:t>
      </w:r>
      <w:r>
        <w:rPr>
          <w:rStyle w:val="FootnoteReference"/>
        </w:rPr>
        <w:footnoteReference w:id="3495"/>
      </w:r>
      <w:r>
        <w:rPr>
          <w:rFonts w:ascii="Amiri" w:hAnsi="Amiri" w:eastAsia="Amiri" w:cs="Amiri"/>
          <w:lang w:bidi="ar-SA"/>
          <w:color w:val="111111"/>
          <w:sz w:val="28"/>
          <w:szCs w:val="28"/>
          <w:rtl/>
        </w:rPr>
        <w:t xml:space="preserve">قَالَ الشَّاهِدُ یَوْمُ عَرَفَةَ.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درمورد آیه شریفه وَ شاهِدٍ وَ مَشْهُودٍ </w:t>
      </w:r>
      <w:r>
        <w:rPr>
          <w:rStyle w:val="FootnoteReference"/>
        </w:rPr>
        <w:footnoteReference w:id="3496"/>
      </w:r>
      <w:r>
        <w:rPr>
          <w:rFonts w:ascii="IRNazanin" w:hAnsi="IRNazanin" w:eastAsia="IRNazanin" w:cs="IRNazanin"/>
          <w:lang w:bidi="fa-IR"/>
          <w:color w:val="111111"/>
          <w:sz w:val="28"/>
          <w:szCs w:val="28"/>
          <w:rtl/>
        </w:rPr>
        <w:t xml:space="preserve">فرمودند : شاهد روزعرفه است</w:t>
      </w:r>
    </w:p>
    <w:p>
      <w:pPr>
        <w:pStyle w:val="Heading5"/>
      </w:pPr>
      <w:bookmarkStart w:id="2471" w:name="_Toc1929"/>
      <w:r>
        <w:t>[رقم الحدیث الکلی: 18413 - رقم الحدیث الباب: 6]</w:t>
      </w:r>
      <w:bookmarkEnd w:id="2471"/>
    </w:p>
    <w:p>
      <w:pPr>
        <w:pStyle w:val="BookText"/>
      </w:pPr>
      <w:r>
        <w:rPr>
          <w:rFonts w:ascii="Times New Roman" w:hAnsi="Times New Roman" w:eastAsia="Times New Roman" w:cs="Times New Roman"/>
          <w:lang w:val="en-US" w:bidi="en-US"/>
          <w:color w:val="111111"/>
          <w:sz w:val="28"/>
          <w:szCs w:val="28"/>
          <w:rtl/>
        </w:rPr>
        <w:t xml:space="preserve">18413- 6- </w:t>
      </w:r>
      <w:r>
        <w:rPr>
          <w:rStyle w:val="FootnoteReference"/>
        </w:rPr>
        <w:footnoteReference w:id="3497"/>
      </w:r>
      <w:r>
        <w:rPr>
          <w:rFonts w:ascii="Amiri" w:hAnsi="Amiri" w:eastAsia="Amiri" w:cs="Amiri"/>
          <w:lang w:bidi="ar-SA"/>
          <w:color w:val="111111"/>
          <w:sz w:val="28"/>
          <w:szCs w:val="28"/>
          <w:rtl/>
        </w:rPr>
        <w:t xml:space="preserve">وَ بِالْإِسْنَادِ عَنِ الْحُسَیْنِ بْنِ سَعِیدٍ عَنِ النَّضْرِ بْنِ سُوَیْدٍ عَنْ مُحَمَّدِ بْنِ هَاشِمٍ عَمَّنْ رَوَی عَنْ أَبِی جَعْفَرٍ ع فِی حَدِیثٍ قَالَ: الشَّاهِدُ یَوْمُ عَرَفَةَ وَ الْمَشْهُودُ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فرمودند : شاهد روزعرفه ومشهود روزقیامت است .</w:t>
      </w:r>
    </w:p>
    <w:p>
      <w:pPr>
        <w:pStyle w:val="Heading5"/>
      </w:pPr>
      <w:bookmarkStart w:id="2472" w:name="_Toc1930"/>
      <w:r>
        <w:t>[رقم الحدیث الکلی: 18414 - رقم الحدیث الباب: 7]</w:t>
      </w:r>
      <w:bookmarkEnd w:id="2472"/>
    </w:p>
    <w:p>
      <w:pPr>
        <w:pStyle w:val="BookText"/>
      </w:pPr>
      <w:r>
        <w:rPr>
          <w:rFonts w:ascii="Times New Roman" w:hAnsi="Times New Roman" w:eastAsia="Times New Roman" w:cs="Times New Roman"/>
          <w:lang w:val="en-US" w:bidi="en-US"/>
          <w:color w:val="111111"/>
          <w:sz w:val="28"/>
          <w:szCs w:val="28"/>
          <w:rtl/>
        </w:rPr>
        <w:t xml:space="preserve">18414- 7- </w:t>
      </w:r>
      <w:r>
        <w:rPr>
          <w:rStyle w:val="FootnoteReference"/>
        </w:rPr>
        <w:footnoteReference w:id="3498"/>
      </w:r>
      <w:r>
        <w:rPr>
          <w:rFonts w:ascii="Amiri" w:hAnsi="Amiri" w:eastAsia="Amiri" w:cs="Amiri"/>
          <w:lang w:bidi="ar-SA"/>
          <w:color w:val="111111"/>
          <w:sz w:val="28"/>
          <w:szCs w:val="28"/>
          <w:rtl/>
        </w:rPr>
        <w:t xml:space="preserve">وَ عَنْهُ عَنْ فَضَالَةَ عَنْ أَبَانٍ عَنْ أَبِی الْجَارُودِ عَنْ أَحَدِهِمَا ع فِی قَوْلِ اللَّهِ عَزَّ وَ جَلَّ وَ شاهِدٍ وَ مَشْهُودٍ </w:t>
      </w:r>
      <w:r>
        <w:rPr>
          <w:rStyle w:val="FootnoteReference"/>
        </w:rPr>
        <w:footnoteReference w:id="3499"/>
      </w:r>
      <w:r>
        <w:rPr>
          <w:rFonts w:ascii="Amiri" w:hAnsi="Amiri" w:eastAsia="Amiri" w:cs="Amiri"/>
          <w:lang w:bidi="ar-SA"/>
          <w:color w:val="111111"/>
          <w:sz w:val="28"/>
          <w:szCs w:val="28"/>
          <w:rtl/>
        </w:rPr>
        <w:t xml:space="preserve">قَالَ الشَّاهِدُ یَوْمُ الْجُمُعَةِ- وَ الْمَشْهُودُ یَوْمُ عَرَفَةَ وَ الْمَوْعُودُ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یکی ازدوامام علیهما السلام درموردآیه شریفه وَ شاهِدٍ وَ مَشْهُودٍ </w:t>
      </w:r>
      <w:r>
        <w:rPr>
          <w:rStyle w:val="FootnoteReference"/>
        </w:rPr>
        <w:footnoteReference w:id="3500"/>
      </w:r>
      <w:r>
        <w:rPr>
          <w:rFonts w:ascii="IRNazanin" w:hAnsi="IRNazanin" w:eastAsia="IRNazanin" w:cs="IRNazanin"/>
          <w:lang w:bidi="fa-IR"/>
          <w:color w:val="111111"/>
          <w:sz w:val="28"/>
          <w:szCs w:val="28"/>
          <w:rtl/>
        </w:rPr>
        <w:t xml:space="preserve">فرمودند: شاهد روزجمعه مشهود روزعرفه وموعود روزقیامت است .</w:t>
      </w:r>
    </w:p>
    <w:p>
      <w:pPr>
        <w:pStyle w:val="BookText"/>
      </w:pPr>
      <w:r>
        <w:rPr>
          <w:rFonts w:ascii="IRNazanin" w:hAnsi="IRNazanin" w:eastAsia="IRNazanin" w:cs="IRNazanin"/>
          <w:lang w:bidi="fa-IR"/>
          <w:color w:val="111111"/>
          <w:sz w:val="28"/>
          <w:szCs w:val="28"/>
          <w:rtl/>
        </w:rPr>
        <w:t xml:space="preserve">ص: 549</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0" w:name="pg14670_158580"/>
    <w:bookmarkEnd w:id="530"/>
    <w:p>
      <w:pPr>
        <w:pStyle w:val="Heading5"/>
      </w:pPr>
      <w:bookmarkStart w:id="2473" w:name="_Toc1931"/>
      <w:r>
        <w:t>[رقم الحدیث الکلی: 18415 - رقم الحدیث الباب: 8]</w:t>
      </w:r>
      <w:bookmarkEnd w:id="2473"/>
    </w:p>
    <w:p>
      <w:pPr>
        <w:pStyle w:val="BookText"/>
      </w:pPr>
      <w:r>
        <w:rPr>
          <w:rFonts w:ascii="Times New Roman" w:hAnsi="Times New Roman" w:eastAsia="Times New Roman" w:cs="Times New Roman"/>
          <w:lang w:val="en-US" w:bidi="en-US"/>
          <w:color w:val="111111"/>
          <w:sz w:val="28"/>
          <w:szCs w:val="28"/>
          <w:rtl/>
        </w:rPr>
        <w:t xml:space="preserve">18415- 8- </w:t>
      </w:r>
      <w:r>
        <w:rPr>
          <w:rStyle w:val="FootnoteReference"/>
        </w:rPr>
        <w:footnoteReference w:id="3501"/>
      </w:r>
      <w:r>
        <w:rPr>
          <w:rFonts w:ascii="Amiri" w:hAnsi="Amiri" w:eastAsia="Amiri" w:cs="Amiri"/>
          <w:lang w:bidi="ar-SA"/>
          <w:color w:val="111111"/>
          <w:sz w:val="28"/>
          <w:szCs w:val="28"/>
          <w:rtl/>
        </w:rPr>
        <w:t xml:space="preserve">وَ فِی المَجَالِسِ بِالْإِسْنَادِ الْآتِی </w:t>
      </w:r>
      <w:r>
        <w:rPr>
          <w:rStyle w:val="FootnoteReference"/>
        </w:rPr>
        <w:footnoteReference w:id="3502"/>
      </w:r>
      <w:r>
        <w:rPr>
          <w:rFonts w:ascii="Amiri" w:hAnsi="Amiri" w:eastAsia="Amiri" w:cs="Amiri"/>
          <w:lang w:bidi="ar-SA"/>
          <w:color w:val="111111"/>
          <w:sz w:val="28"/>
          <w:szCs w:val="28"/>
          <w:rtl/>
        </w:rPr>
        <w:t xml:space="preserve">قَالَ: جَاءَ نَفَرٌ مِنَ الْیَهُودِ إِلَی رَسُولِ اللَّهِ ص- فَسَأَلَهُ أَعْلَمُهُمْ عَنْ مَسَائِلَ وَ کَانَ فِیمَا سَأَلَهُ أَنْ قَالَ أَخْبِرْنِی لِأَیِّ شَیْ‌ءٍ أَمَرَ اللَّهُ بِالْوُقُوفِ بِعَرَفَاتٍ بَعْدَ الْعَصْرِ فَقَالَ النَّبِیُّ ص إِنَّ الْعَصْرَ هِیَ السَّاعَةُ الَّتِی عَصَی آدَمُ فِیهَا رَبَّهُ فَفَرَضَ اللَّهُ عَزَّ وَ جَلَّ عَلَی أُمَّتِیَ الْوُقُوفَ وَ التَّضَرُّعَ وَ الدُّعَاءَ فِی أَحَبِّ الْمَوَاضِعِ إِلَیْهِ وَ تَکَفَّلَ لَهُمْ بِالْجَنَّةِ وَ السَّاعَةُ الَّتِی یَنْصَرِفُ بِهَا النَّاسُ هِیَ السَّاعَةُ الَّتِی تَلَقَّی فِیهَا آدَمُ مِنْ رَبِّهِ کَلِمَاتٍ فَتَابَ عَلَیْهِ إِنَّهُ هُوَ التَّوَّابُ الرَّحِیمُ ثُمَّ قَالَ النَّبِیُّ ص وَ الَّذِی بَعَثَنِی بِالْحَقِّ بَشِیراً وَ نَذِیراً إِنَّ لِلَّهِ بَاباً فِی سَمَاءِ الدُّنْیَا یُقَالُ لَهُ بَابُ الرَّحْمَةِ وَ بَابُ التَّوْبَةِ وَ بَابُ الْحَاجَاتِ وَ بَابُ التَّفَضُّلِ وَ بَابُ الْإِحْسَانِ وَ بَابُ الْجُودِ وَ بَابُ الْکَرَمِ وَ بَابُ الْعَفْوِ وَ لَا یَجْتَمِعُ بِعَرَفَاتٍ أَحَدٌ إِلَّا اسْتَأْهَلَ مِنَ اللَّهِ فِی ذَلِکَ الْوَقْتِ هَذِهِ الْخِصَالَ وَ إِنَّ لِلَّهِ مِائَةَ أَلْفِ مَلَکٍ مَعَ کُلِّ مَلَکٍ مِائَةٌ وَ عِشْرُونَ أَلْفَ مَلَکٍ (یَنْزِلُونَ مِنَ اللَّهِ بِالرَّحْمَةِ عَلَی أَهْلِ عَرَفَاتٍ-) </w:t>
      </w:r>
      <w:r>
        <w:rPr>
          <w:rStyle w:val="FootnoteReference"/>
        </w:rPr>
        <w:footnoteReference w:id="3503"/>
      </w:r>
      <w:r>
        <w:rPr>
          <w:rFonts w:ascii="Amiri" w:hAnsi="Amiri" w:eastAsia="Amiri" w:cs="Amiri"/>
          <w:lang w:bidi="ar-SA"/>
          <w:color w:val="111111"/>
          <w:sz w:val="28"/>
          <w:szCs w:val="28"/>
          <w:rtl/>
        </w:rPr>
        <w:t xml:space="preserve">وَ لِلَّهِ عَلَی أَهْلِ عَرَفَاتٍ رَحْمَةٌ یُنْزِلُهَا عَلَی أَهْلِ عَرَفَاتٍ- فَإِذَا انْصَرَفُوا أَشْهَدَ اللَّهُ مَلَائِکَتَهُ بِعِتْقِ أَهْلِ عَرَفَاتٍ مِنَ النَّارِ- وَ أَوْجَبَ لَهُمُ الْجَنَّةَ وَ نَادَی مُنَادٍ انْصَرِفُوا مَغْفُورِینَ فَقَدْ أَرْضَیْتُمُونِی وَ رَضِیتُ عَلَیْکُمْ </w:t>
      </w:r>
      <w:r>
        <w:rPr>
          <w:rStyle w:val="FootnoteReference"/>
        </w:rPr>
        <w:footnoteReference w:id="3504"/>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"أمالی الصدوق" آمده است: گروهی از یهودیان نزد رسول خدا (ص) آمدند. یکی از دانایان آنها از پیامبر (ص) سوالاتی پرسید و از جمله پرسید: "به چه دلیل خداوند دستور داده است که مردم بعد از عصر در عرفات وقوف کنند؟" پیامبر (ص) پاسخ داد: "عصر همان ساعتی است که آدم (ع) در آن ساعت نافرمانی پروردگارش را کرد. بنابراین، خداوند عزوجل بر امتم واجب کرده است که در محبوب‌ترین مکان‌ها نزد او، وقوف، تضرع و دعا کنند و به آنها بهشت را تضمین کرده است. و زمانی که مردم از عرفات برمی‌گردند، همان ساعتی است که آدم از پروردگارش کلماتی دریافت کرد و توبه‌اش پذیرفته شد. همانا خداوند توبه‌پذیر و مهربان است."</w:t>
      </w:r>
    </w:p>
    <w:p>
      <w:pPr>
        <w:pStyle w:val="BookText"/>
      </w:pPr>
      <w:r>
        <w:rPr>
          <w:rFonts w:ascii="IRNazanin" w:hAnsi="IRNazanin" w:eastAsia="IRNazanin" w:cs="IRNazanin"/>
          <w:lang w:bidi="fa-IR"/>
          <w:color w:val="111111"/>
          <w:sz w:val="28"/>
          <w:szCs w:val="28"/>
          <w:rtl/>
        </w:rPr>
        <w:t xml:space="preserve">سپس پیامبر (ص) فرمود: "قسم به آنکه مرا به حق به عنوان بشارت‌دهنده و هشداردهنده مبعوث کرده است، خداوند دری در آسمان دنیا دارد که به آن «در رحمت»، «در توبه»، «در حاجات»، «در تفضل»، «در احسان»، «در جود»، «در کرم»، و «در عفو» گفته می‌شود. هیچ‌کس در عرفات جمع نمی‌شود مگر اینکه در آن زمان مستحق این ویژگی‌ها از جانب خداوند می‌شود. خداوند صد هزار فرشته دارد که هر فرشته‌ای همراه با صد و بیست هزار فرشته دیگر نازل می‌شوند و رحمت خداوند را بر اهل عرفات می‌آورند. خداوند بر اهل عرفات رحمتی دارد که آن را بر آنها نازل می‌کند و هنگامی که آنها از عرفات بازمی‌گردند، خداوند به ملائکه‌اش شهادت می‌دهد که اهل عرفات را از آتش آزاد کرده است و بهشت را برای آنها واجب کرده است و منادی ندا می‌دهد: «بازگردید در حالی که آمرزیده شده‌اید، به درستی که شما مرا خشنود کرده‌اید و من از شما راضی هستم.»"</w:t>
      </w:r>
    </w:p>
    <w:p>
      <w:pPr>
        <w:pStyle w:val="Heading5"/>
      </w:pPr>
      <w:bookmarkStart w:id="2474" w:name="_Toc1932"/>
      <w:r>
        <w:t>[رقم الحدیث الکلی: 18416 - رقم الحدیث الباب: 9]</w:t>
      </w:r>
      <w:bookmarkEnd w:id="2474"/>
    </w:p>
    <w:p>
      <w:pPr>
        <w:pStyle w:val="BookText"/>
      </w:pPr>
      <w:r>
        <w:rPr>
          <w:rFonts w:ascii="Times New Roman" w:hAnsi="Times New Roman" w:eastAsia="Times New Roman" w:cs="Times New Roman"/>
          <w:lang w:val="en-US" w:bidi="en-US"/>
          <w:color w:val="111111"/>
          <w:sz w:val="28"/>
          <w:szCs w:val="28"/>
          <w:rtl/>
        </w:rPr>
        <w:t xml:space="preserve">18416- 9- </w:t>
      </w:r>
      <w:r>
        <w:rPr>
          <w:rStyle w:val="FootnoteReference"/>
        </w:rPr>
        <w:footnoteReference w:id="3505"/>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أَبِی عَبْدِ اللَّهِ ع فِی حَدِیثٍ</w:t>
      </w:r>
    </w:p>
    <w:p>
      <w:pPr>
        <w:pStyle w:val="BookText"/>
      </w:pPr>
      <w:r>
        <w:rPr>
          <w:rFonts w:ascii="IRNazanin" w:hAnsi="IRNazanin" w:eastAsia="IRNazanin" w:cs="IRNazanin"/>
          <w:lang w:bidi="fa-IR"/>
          <w:color w:val="111111"/>
          <w:sz w:val="28"/>
          <w:szCs w:val="28"/>
          <w:rtl/>
        </w:rPr>
        <w:t xml:space="preserve">ص: 550</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31" w:name="pg14670_158581"/>
    <w:bookmarkEnd w:id="531"/>
    <w:p>
      <w:pPr>
        <w:pStyle w:val="BookText"/>
      </w:pPr>
      <w:r>
        <w:rPr>
          <w:rFonts w:ascii="Amiri" w:hAnsi="Amiri" w:eastAsia="Amiri" w:cs="Amiri"/>
          <w:lang w:bidi="ar-SA"/>
          <w:color w:val="111111"/>
          <w:sz w:val="28"/>
          <w:szCs w:val="28"/>
          <w:rtl/>
        </w:rPr>
        <w:t xml:space="preserve">قَالَ: وَ سَأَلْتُهُ عَنْ قَوْلِ اللَّهِ عَزَّ وَ جَلَّ الْحَجِّ الْأَکْبَرِ </w:t>
      </w:r>
      <w:r>
        <w:rPr>
          <w:rStyle w:val="FootnoteReference"/>
        </w:rPr>
        <w:footnoteReference w:id="3506"/>
      </w:r>
      <w:r>
        <w:rPr>
          <w:rFonts w:ascii="Amiri" w:hAnsi="Amiri" w:eastAsia="Amiri" w:cs="Amiri"/>
          <w:lang w:bidi="ar-SA"/>
          <w:color w:val="111111"/>
          <w:sz w:val="28"/>
          <w:szCs w:val="28"/>
          <w:rtl/>
        </w:rPr>
        <w:t xml:space="preserve">فَقَالَ الْحَجُّ الْأَکْبَرُ الْمَوْقِفُ </w:t>
      </w:r>
      <w:r>
        <w:rPr>
          <w:rStyle w:val="FootnoteReference"/>
        </w:rPr>
        <w:footnoteReference w:id="3507"/>
      </w:r>
      <w:r>
        <w:rPr>
          <w:rFonts w:ascii="Amiri" w:hAnsi="Amiri" w:eastAsia="Amiri" w:cs="Amiri"/>
          <w:lang w:bidi="ar-SA"/>
          <w:color w:val="111111"/>
          <w:sz w:val="28"/>
          <w:szCs w:val="28"/>
          <w:rtl/>
        </w:rPr>
        <w:t xml:space="preserve">بِعَرَفَةَ وَ رَمْیُ الْجِمَارِ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عُمَرَ بْنِ أُذَیْنَةَ : ازحضرت صادق علیه السلام درمورد آیه شریفه الْحَجِّ الْأَکْبَرِ </w:t>
      </w:r>
      <w:r>
        <w:rPr>
          <w:rStyle w:val="FootnoteReference"/>
        </w:rPr>
        <w:footnoteReference w:id="3508"/>
      </w:r>
      <w:r>
        <w:rPr>
          <w:rFonts w:ascii="IRNazanin" w:hAnsi="IRNazanin" w:eastAsia="IRNazanin" w:cs="IRNazanin"/>
          <w:lang w:bidi="fa-IR"/>
          <w:color w:val="111111"/>
          <w:sz w:val="28"/>
          <w:szCs w:val="28"/>
          <w:rtl/>
        </w:rPr>
        <w:t xml:space="preserve">پرسیدم حضرت فرمودند : یعنی (وقوف) درعرفات ورمی جمرات است .</w:t>
      </w:r>
    </w:p>
    <w:p>
      <w:pPr>
        <w:pStyle w:val="Heading5"/>
      </w:pPr>
      <w:bookmarkStart w:id="2475" w:name="_Toc1933"/>
      <w:r>
        <w:t>[رقم الحدیث الکلی: 18417 - رقم الحدیث الباب: 10]</w:t>
      </w:r>
      <w:bookmarkEnd w:id="2475"/>
    </w:p>
    <w:p>
      <w:pPr>
        <w:pStyle w:val="BookText"/>
      </w:pPr>
      <w:r>
        <w:rPr>
          <w:rFonts w:ascii="Times New Roman" w:hAnsi="Times New Roman" w:eastAsia="Times New Roman" w:cs="Times New Roman"/>
          <w:lang w:val="en-US" w:bidi="en-US"/>
          <w:color w:val="111111"/>
          <w:sz w:val="28"/>
          <w:szCs w:val="28"/>
          <w:rtl/>
        </w:rPr>
        <w:t xml:space="preserve">18417- 10- </w:t>
      </w:r>
      <w:r>
        <w:rPr>
          <w:rStyle w:val="FootnoteReference"/>
        </w:rPr>
        <w:footnoteReference w:id="3509"/>
      </w:r>
      <w:r>
        <w:rPr>
          <w:rFonts w:ascii="Amiri" w:hAnsi="Amiri" w:eastAsia="Amiri" w:cs="Amiri"/>
          <w:lang w:bidi="ar-SA"/>
          <w:color w:val="111111"/>
          <w:sz w:val="28"/>
          <w:szCs w:val="28"/>
          <w:rtl/>
        </w:rPr>
        <w:t xml:space="preserve">وَ عَنْهُ عَنْ أَبِیهِ عَنِ ابْنِ أَبِی عُمَیْرٍ عَنْ حَمَّادٍ عَنِ الْحَلَبِیِّ عَنْ أَبِی عَبْدِ اللَّهِ ع قَالَ: قَالَ رَسُولُ اللَّهِ ص فِی الْمَوْقِفِ ارْتَفِعُوا عَنْ بَطْنِ عُرَنَةَ- وَ قَالَ أَصْحَابُ الْأَرَاکِ لَا حَجَّ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درموقف ازسرزمین عرنه بالا بروید . وفرمودند : آنها که درکناردرختها وقوف می کنند حجشان باطل است .</w:t>
      </w:r>
    </w:p>
    <w:p>
      <w:pPr>
        <w:pStyle w:val="Heading5"/>
      </w:pPr>
      <w:bookmarkStart w:id="2476" w:name="_Toc1934"/>
      <w:r>
        <w:t>[رقم الحدیث الکلی: 18418 - رقم الحدیث الباب: 11]</w:t>
      </w:r>
      <w:bookmarkEnd w:id="2476"/>
    </w:p>
    <w:p>
      <w:pPr>
        <w:pStyle w:val="BookText"/>
      </w:pPr>
      <w:r>
        <w:rPr>
          <w:rFonts w:ascii="Times New Roman" w:hAnsi="Times New Roman" w:eastAsia="Times New Roman" w:cs="Times New Roman"/>
          <w:lang w:val="en-US" w:bidi="en-US"/>
          <w:color w:val="111111"/>
          <w:sz w:val="28"/>
          <w:szCs w:val="28"/>
          <w:rtl/>
        </w:rPr>
        <w:t xml:space="preserve">18418- 11- </w:t>
      </w:r>
      <w:r>
        <w:rPr>
          <w:rStyle w:val="FootnoteReference"/>
        </w:rPr>
        <w:footnoteReference w:id="3510"/>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قَالَ: إِذَا وَقَفْتَ بِعَرَفَاتٍ فَادْنُ مِنَ الْهِضَابِ- وَ الْهِضَابُ هِیَ الْجِبَالُ فَإِنَّ النَّبِیَّ ص قَالَ إِنَّ أَصْحَابَ الْأَرَاکِ لَا حَجَّ لَهُمْ یَعْنِی الَّذِینَ یَقِفُونَ عِنْدَ الْأَرَاکِ.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51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می‌کند که فرمود: «وقتی در عرفات وقوف می‌کنی، به کوه‌ها نزدیک شو. هضاب همان کوه‌ها هستند. زیرا پیامبر (ص) فرمود: کسانی که در نزدیکی درختان اراک می‌ایستند، حج‌شان پذیرفته نیست.» (یعنی منظور کسانی است که در نزدیکی درختان اراک توقف می‌کنند و به جای نزدیک شدن به کوه‌ها، در آنجا می‌مانند.)</w:t>
      </w:r>
    </w:p>
    <w:p>
      <w:pPr>
        <w:pStyle w:val="Heading5"/>
      </w:pPr>
      <w:bookmarkStart w:id="2477" w:name="_Toc1935"/>
      <w:r>
        <w:t>[رقم الحدیث الکلی: 18419 - رقم الحدیث الباب: 12]</w:t>
      </w:r>
      <w:bookmarkEnd w:id="2477"/>
    </w:p>
    <w:p>
      <w:pPr>
        <w:pStyle w:val="BookText"/>
      </w:pPr>
      <w:r>
        <w:rPr>
          <w:rFonts w:ascii="Times New Roman" w:hAnsi="Times New Roman" w:eastAsia="Times New Roman" w:cs="Times New Roman"/>
          <w:lang w:val="en-US" w:bidi="en-US"/>
          <w:color w:val="111111"/>
          <w:sz w:val="28"/>
          <w:szCs w:val="28"/>
          <w:rtl/>
        </w:rPr>
        <w:t xml:space="preserve">18419- 12- </w:t>
      </w:r>
      <w:r>
        <w:rPr>
          <w:rStyle w:val="FootnoteReference"/>
        </w:rPr>
        <w:footnoteReference w:id="3512"/>
      </w:r>
      <w:r>
        <w:rPr>
          <w:rFonts w:ascii="Amiri" w:hAnsi="Amiri" w:eastAsia="Amiri" w:cs="Amiri"/>
          <w:lang w:bidi="ar-SA"/>
          <w:color w:val="111111"/>
          <w:sz w:val="28"/>
          <w:szCs w:val="28"/>
          <w:rtl/>
        </w:rPr>
        <w:t xml:space="preserve">أَحْمَدُ بْنُ أَبِی عَبْدِ اللَّهِ الْبَرْقِیُّ فِی الْمَحَاسِنِ عَنْ یَحْیَی بْنِ إِبْرَاهِیمَ عَنْ أَبِیهِ عَنْ مُعَاوِیَةَ بْنِ عَمَّارٍ عَنْ أَبِی عَبْدِ اللَّهِ ع قَالَ: قَالَ عَلِیُّ بْنُ الْحُسَیْنِ ع أَ مَا عَلِمْتَ أَنَّهُ إِذَا کَانَ عَشِیَّةُ عَرَفَةَ- بَرَزَ اللَّهُ فِی مَلَائِکَتِهِ إِلَی سَمَاءِ الدُّنْیَا ثُمَّ یَقُولُ انْظُرُوا إِلَی عِبَادِی أَتَوْنِی شُعْثاً غُبْراً أَرْسَلْتُ إِلَیْهِمْ رَسُولًا مِنْ وَرَاءَ وَرَاءَ فَسَأَلُونِی وَ دَعَوْنِی أُشْهِدُکُمْ أَنَّهُ حَقٌّ عَلَیَّ أَنْ أُجِیبَهُمُ الْیَوْمَ قَدْ شَفَعْتُ مُحْسِنَهُمْ فِی مُسِیئِهِمْ وَ قَدْ تَقَبَّلْتُ مِنْ</w:t>
      </w:r>
    </w:p>
    <w:p>
      <w:pPr>
        <w:pStyle w:val="BookText"/>
      </w:pPr>
      <w:r>
        <w:rPr>
          <w:rFonts w:ascii="IRNazanin" w:hAnsi="IRNazanin" w:eastAsia="IRNazanin" w:cs="IRNazanin"/>
          <w:lang w:bidi="fa-IR"/>
          <w:color w:val="111111"/>
          <w:sz w:val="28"/>
          <w:szCs w:val="28"/>
          <w:rtl/>
        </w:rPr>
        <w:t xml:space="preserve">ص: 551</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32" w:name="pg14670_158582"/>
    <w:bookmarkEnd w:id="532"/>
    <w:p>
      <w:pPr>
        <w:pStyle w:val="BookText"/>
      </w:pPr>
      <w:r>
        <w:rPr>
          <w:rFonts w:ascii="Amiri" w:hAnsi="Amiri" w:eastAsia="Amiri" w:cs="Amiri"/>
          <w:lang w:bidi="ar-SA"/>
          <w:color w:val="111111"/>
          <w:sz w:val="28"/>
          <w:szCs w:val="28"/>
          <w:rtl/>
        </w:rPr>
        <w:t xml:space="preserve">مُحْسِنِهِمْ فَأَفِیضُوا مَغْفُوراً لَکُمْ ثُمَّ یَأْمُرُ مَلَکَیْنِ فَیَقُومَانِ بِالْمَأْزِمَیْنِ- هَذَا مِنْ هَذَا الْجَانِبِ وَ هَذَا مِنْ هَذَا الْجَانِبِ فَیَقُولَانِ اللَّهُمَّ سَلِّمْ سَلِّمْ فَمَا یَکَادُ یُرَی مِنْ صَرِیعٍ وَ لَا کَسِیرٍ.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می‌کند که امام زین‌العابدین (ع) فرمود: «آیا نمی‌دانی که در عصر روز عرفه، خداوند با فرشتگانش به سوی آسمان دنیا می‌آید و می‌گوید: به بندگانم نگاه کنید! آنها با موهای ژولیده و گردآلود به سوی من آمده‌اند. من رسولی را از دوردست‌ها به سوی آنها فرستادم، و آنها از من درخواست کردند و دعا کردند. من شما (فرشتگان) را شاهد می‌گیرم که بر من واجب است امروز دعای آنها را اجابت کنم. من نیکوکارانشان را شفیع گنهکارانشان قرار دادم و نیکوکارانشان را پذیرفتم. پس بازگردید که آمرزیده شده‌اید.»</w:t>
      </w:r>
    </w:p>
    <w:p>
      <w:pPr>
        <w:pStyle w:val="BookText"/>
      </w:pPr>
      <w:r>
        <w:rPr>
          <w:rFonts w:ascii="IRNazanin" w:hAnsi="IRNazanin" w:eastAsia="IRNazanin" w:cs="IRNazanin"/>
          <w:lang w:bidi="fa-IR"/>
          <w:color w:val="111111"/>
          <w:sz w:val="28"/>
          <w:szCs w:val="28"/>
          <w:rtl/>
        </w:rPr>
        <w:t xml:space="preserve">سپس خداوند به دو فرشته دستور می‌دهد که در دو سوی «مأزمین» بایستند، یکی از این سو و دیگری از آن سو، و آنها می‌گویند: «خدایا، سلامت بدار، سلامت بدار!» و در این حالت دیگر از کشته یا زخمی خبری نخواهد بود.</w:t>
      </w:r>
    </w:p>
    <w:p>
      <w:pPr>
        <w:pStyle w:val="Heading5"/>
      </w:pPr>
      <w:bookmarkStart w:id="2478" w:name="_Toc1936"/>
      <w:r>
        <w:t>[رقم الحدیث الکلی: 18420 - رقم الحدیث الباب: 13]</w:t>
      </w:r>
      <w:bookmarkEnd w:id="2478"/>
    </w:p>
    <w:p>
      <w:pPr>
        <w:pStyle w:val="BookText"/>
      </w:pPr>
      <w:r>
        <w:rPr>
          <w:rFonts w:ascii="Times New Roman" w:hAnsi="Times New Roman" w:eastAsia="Times New Roman" w:cs="Times New Roman"/>
          <w:lang w:val="en-US" w:bidi="en-US"/>
          <w:color w:val="111111"/>
          <w:sz w:val="28"/>
          <w:szCs w:val="28"/>
          <w:rtl/>
        </w:rPr>
        <w:t xml:space="preserve">18420- 13- </w:t>
      </w:r>
      <w:r>
        <w:rPr>
          <w:rStyle w:val="FootnoteReference"/>
        </w:rPr>
        <w:footnoteReference w:id="3513"/>
      </w:r>
      <w:r>
        <w:rPr>
          <w:rFonts w:ascii="Amiri" w:hAnsi="Amiri" w:eastAsia="Amiri" w:cs="Amiri"/>
          <w:lang w:bidi="ar-SA"/>
          <w:color w:val="111111"/>
          <w:sz w:val="28"/>
          <w:szCs w:val="28"/>
          <w:rtl/>
        </w:rPr>
        <w:t xml:space="preserve">وَ عَنْ أَبِیهِ عَنْ فَضَالَةَ عَنْ صَفْوَانَ </w:t>
      </w:r>
      <w:r>
        <w:rPr>
          <w:rStyle w:val="FootnoteReference"/>
        </w:rPr>
        <w:footnoteReference w:id="3514"/>
      </w:r>
      <w:r>
        <w:rPr>
          <w:rFonts w:ascii="Amiri" w:hAnsi="Amiri" w:eastAsia="Amiri" w:cs="Amiri"/>
          <w:lang w:bidi="ar-SA"/>
          <w:color w:val="111111"/>
          <w:sz w:val="28"/>
          <w:szCs w:val="28"/>
          <w:rtl/>
        </w:rPr>
        <w:t xml:space="preserve">عَنْ مُعَاوِیَةَ بْنِ عَمَّارٍ عَنْ أَبِی عَبْدِ اللَّهِ ع قَالَ: سُمِّیَتِ التَّرْوِیَةُ لِأَنَّ جِبْرِیلَ ع أَتَی إِبْرَاهِیمَ ع یَوْمَ التَّرْوِیَةِ- فَقَالَ یَا إِبْرَاهِیمُ ارْتَوِ مِنَ الْمَاءِ لَکَ وَ لِأَهْلِکَ وَ لَمْ یَکُنْ بَیْنَ مَکَّةَ وَ عَرَفَاتٍ مَاءٌ ثُمَّ مَضَی بِهِ إِلَی الْمَوْقِفِ فَقَالَ لَهُ اعْتَرِفْ وَ اعْرِفْ مَنَاسِکَکَ فَلِذَلِکَ سُمِّیَتْ عَرَفَةَ- ثُمَّ قَالَ لَهُ ازْدَلِفْ إِلَی الْمَشْعَرِ فَلِذَلِکَ سُمِّیَتِ الْمُزْدَلِفَةَ </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می‌کند که ایشان فرمود: «روز ترویه (روز هشتم ذی‌الحجه) به این نام خوانده شده است زیرا جبرئیل (ع) در آن روز نزد ابراهیم (ع) آمد و به او گفت: "ای ابراهیم، از آب بهره بگیر برای خود و خانواده‌ات." زیرا بین مکه و عرفات آبی نبود. سپس جبرئیل او را به سوی محل وقوف (عرفات) برد و به او گفت: "اعتراف کن و مناسکت را بشناس." به همین دلیل به آنجا عرفات گفته شد. سپس به او گفت: "به سوی مشعر برو." به همین دلیل به آنجا مزدلفه گفته شد.»</w:t>
      </w:r>
    </w:p>
    <w:p>
      <w:pPr>
        <w:pStyle w:val="Heading5"/>
      </w:pPr>
      <w:bookmarkStart w:id="2479" w:name="_Toc1937"/>
      <w:r>
        <w:t>[رقم الحدیث الکلی: 18421 - رقم الحدیث الباب: 14]</w:t>
      </w:r>
      <w:bookmarkEnd w:id="2479"/>
    </w:p>
    <w:p>
      <w:pPr>
        <w:pStyle w:val="BookText"/>
      </w:pPr>
      <w:r>
        <w:rPr>
          <w:rFonts w:ascii="Times New Roman" w:hAnsi="Times New Roman" w:eastAsia="Times New Roman" w:cs="Times New Roman"/>
          <w:lang w:val="en-US" w:bidi="en-US"/>
          <w:color w:val="111111"/>
          <w:sz w:val="28"/>
          <w:szCs w:val="28"/>
          <w:rtl/>
        </w:rPr>
        <w:t xml:space="preserve">18421- 14- </w:t>
      </w:r>
      <w:r>
        <w:rPr>
          <w:rStyle w:val="FootnoteReference"/>
        </w:rPr>
        <w:footnoteReference w:id="3516"/>
      </w:r>
      <w:r>
        <w:rPr>
          <w:rFonts w:ascii="Amiri" w:hAnsi="Amiri" w:eastAsia="Amiri" w:cs="Amiri"/>
          <w:lang w:bidi="ar-SA"/>
          <w:color w:val="111111"/>
          <w:sz w:val="28"/>
          <w:szCs w:val="28"/>
          <w:rtl/>
        </w:rPr>
        <w:t xml:space="preserve">مُحَمَّدُ بْنُ الْحَسَنِ بِإِسْنَادِهِ عَنْ مُحَمَّدِ بْنِ أَحْمَدَ بْنِ یَحْیَی عَنْ یَعْقُوبَ بْنِ یَزِیدَ عَنِ ابْنِ فَضَّالٍ عَنْ بَعْضِ أَصْحَابِنَا عَنْ أَبِی عَبْدِ اللَّهِ ع قَالَ: الْوُقُوفُ بِالْمَشْعَرِ فَرِیضَةٌ وَ الْوُقُوفُ بِعَرَفَةَ سُنَّةٌ.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517"/>
      </w:r>
    </w:p>
    <w:p>
      <w:pPr>
        <w:pStyle w:val="BookText"/>
      </w:pPr>
      <w:r>
        <w:rPr>
          <w:rFonts w:ascii="Amiri" w:hAnsi="Amiri" w:eastAsia="Amiri" w:cs="Amiri"/>
          <w:lang w:bidi="ar-SA"/>
          <w:color w:val="111111"/>
          <w:sz w:val="28"/>
          <w:szCs w:val="28"/>
          <w:rtl/>
        </w:rPr>
        <w:t xml:space="preserve">أَقُولُ: هَذَا مَحْمُولٌ عَلَی أَنَّ وُجُوبَهُ مُسْتَفَادٌ مِنَ السُّنَّةِ لَا مِنَ الْقُرْآنِ بِخِلَافِ الْوُقُوفِ بِالْمَشْعَرِ قَالَهُ الشَّیْخُ وَ غَیْرُهُ </w:t>
      </w:r>
      <w:r>
        <w:rPr>
          <w:rStyle w:val="FootnoteReference"/>
        </w:rPr>
        <w:footnoteReference w:id="3518"/>
      </w:r>
      <w:r>
        <w:rPr>
          <w:rFonts w:ascii="Amiri" w:hAnsi="Amiri" w:eastAsia="Amiri" w:cs="Amiri"/>
          <w:lang w:bidi="ar-SA"/>
          <w:color w:val="111111"/>
          <w:sz w:val="28"/>
          <w:szCs w:val="28"/>
          <w:rtl/>
        </w:rPr>
        <w:t xml:space="preserve">لِمَا مَضَی </w:t>
      </w:r>
      <w:r>
        <w:rPr>
          <w:rStyle w:val="FootnoteReference"/>
        </w:rPr>
        <w:footnoteReference w:id="3519"/>
      </w:r>
      <w:r>
        <w:rPr>
          <w:rFonts w:ascii="Amiri" w:hAnsi="Amiri" w:eastAsia="Amiri" w:cs="Amiri"/>
          <w:lang w:bidi="ar-SA"/>
          <w:color w:val="111111"/>
          <w:sz w:val="28"/>
          <w:szCs w:val="28"/>
          <w:rtl/>
        </w:rPr>
        <w:t xml:space="preserve">وَ یَأْتِی </w:t>
      </w:r>
      <w:r>
        <w:rPr>
          <w:rStyle w:val="FootnoteReference"/>
        </w:rPr>
        <w:footnoteReference w:id="3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وقوف درمشعرواجب ووقوف درعرفات سنت است .</w:t>
      </w:r>
    </w:p>
    <w:p>
      <w:pPr>
        <w:pStyle w:val="BookText"/>
      </w:pPr>
      <w:r>
        <w:rPr>
          <w:rFonts w:ascii="IRNazanin" w:hAnsi="IRNazanin" w:eastAsia="IRNazanin" w:cs="IRNazanin"/>
          <w:lang w:bidi="fa-IR"/>
          <w:color w:val="111111"/>
          <w:sz w:val="28"/>
          <w:szCs w:val="28"/>
          <w:rtl/>
        </w:rPr>
        <w:t xml:space="preserve">می گویم : منظوراینستکه وجوبش ازسنت استفاده می شود نه ازقرآن برخلاف وقوف درمشعرمرحوم شیخ ودیگران هم همین را گفته اند .</w:t>
      </w:r>
    </w:p>
    <w:p>
      <w:pPr>
        <w:pStyle w:val="BookText"/>
      </w:pPr>
      <w:r>
        <w:rPr>
          <w:rFonts w:ascii="IRNazanin" w:hAnsi="IRNazanin" w:eastAsia="IRNazanin" w:cs="IRNazanin"/>
          <w:lang w:bidi="fa-IR"/>
          <w:color w:val="111111"/>
          <w:sz w:val="28"/>
          <w:szCs w:val="28"/>
          <w:rtl/>
        </w:rPr>
        <w:t xml:space="preserve">ص: 552</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33" w:name="pg14670_158583"/>
    <w:bookmarkEnd w:id="533"/>
    <w:p>
      <w:pPr>
        <w:pStyle w:val="Heading5"/>
      </w:pPr>
      <w:bookmarkStart w:id="2480" w:name="_Toc1938"/>
      <w:r>
        <w:t>[رقم الحدیث الکلی: 18422 - رقم الحدیث الباب: 15]</w:t>
      </w:r>
      <w:bookmarkEnd w:id="2480"/>
    </w:p>
    <w:p>
      <w:pPr>
        <w:pStyle w:val="BookText"/>
      </w:pPr>
      <w:r>
        <w:rPr>
          <w:rFonts w:ascii="Times New Roman" w:hAnsi="Times New Roman" w:eastAsia="Times New Roman" w:cs="Times New Roman"/>
          <w:lang w:val="en-US" w:bidi="en-US"/>
          <w:color w:val="111111"/>
          <w:sz w:val="28"/>
          <w:szCs w:val="28"/>
          <w:rtl/>
        </w:rPr>
        <w:t xml:space="preserve">18422- 15- </w:t>
      </w:r>
      <w:r>
        <w:rPr>
          <w:rStyle w:val="FootnoteReference"/>
        </w:rPr>
        <w:footnoteReference w:id="3521"/>
      </w:r>
      <w:r>
        <w:rPr>
          <w:rFonts w:ascii="Amiri" w:hAnsi="Amiri" w:eastAsia="Amiri" w:cs="Amiri"/>
          <w:lang w:bidi="ar-SA"/>
          <w:color w:val="111111"/>
          <w:sz w:val="28"/>
          <w:szCs w:val="28"/>
          <w:rtl/>
        </w:rPr>
        <w:t xml:space="preserve">وَ بِإِسْنَادِهِ عَنْ عَلِیِّ بْنِ مَهْزِیَارَ عَنْ فَضَالَةَ عَنْ مُعَاوِیَةَبْنِ عَمَّارٍ عَنْ أَبِی عَبْدِ اللَّهِ ع قَالَ: الْیَوْمُ الْمَشْهُودُ یَوْمُ عَرَفَةَ.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یوم المشهود روزعرفه است .</w:t>
      </w:r>
    </w:p>
    <w:p>
      <w:pPr>
        <w:pStyle w:val="Heading5"/>
      </w:pPr>
      <w:bookmarkStart w:id="2481" w:name="_Toc1939"/>
      <w:r>
        <w:t>[رقم الحدیث الکلی: 18423 - رقم الحدیث الباب: 16]</w:t>
      </w:r>
      <w:bookmarkEnd w:id="2481"/>
    </w:p>
    <w:p>
      <w:pPr>
        <w:pStyle w:val="BookText"/>
      </w:pPr>
      <w:r>
        <w:rPr>
          <w:rFonts w:ascii="Times New Roman" w:hAnsi="Times New Roman" w:eastAsia="Times New Roman" w:cs="Times New Roman"/>
          <w:lang w:val="en-US" w:bidi="en-US"/>
          <w:color w:val="111111"/>
          <w:sz w:val="28"/>
          <w:szCs w:val="28"/>
          <w:rtl/>
        </w:rPr>
        <w:t xml:space="preserve">18423- 16- </w:t>
      </w:r>
      <w:r>
        <w:rPr>
          <w:rStyle w:val="FootnoteReference"/>
        </w:rPr>
        <w:footnoteReference w:id="3522"/>
      </w:r>
      <w:r>
        <w:rPr>
          <w:rFonts w:ascii="Amiri" w:hAnsi="Amiri" w:eastAsia="Amiri" w:cs="Amiri"/>
          <w:lang w:bidi="ar-SA"/>
          <w:color w:val="111111"/>
          <w:sz w:val="28"/>
          <w:szCs w:val="28"/>
          <w:rtl/>
        </w:rPr>
        <w:t xml:space="preserve">مُحَمَّدُ بْنُ مَسْعُودٍ الْعَیَّاشِیُّ فِی تَفْسِیرِهِ عَنْ زَیْدٍ الشَّحَّامِ عَنْ أَبِی عَبْدِ اللَّهِ ع قَالَ: سَأَلْتُهُ عَنْ قَوْلِ اللَّهِ تَعَالَی ثُمَّ أَفِیضُوا مِنْ حَیْثُ أَفاضَ النَّاسُ </w:t>
      </w:r>
      <w:r>
        <w:rPr>
          <w:rStyle w:val="FootnoteReference"/>
        </w:rPr>
        <w:footnoteReference w:id="3523"/>
      </w:r>
      <w:r>
        <w:rPr>
          <w:rFonts w:ascii="Amiri" w:hAnsi="Amiri" w:eastAsia="Amiri" w:cs="Amiri"/>
          <w:lang w:bidi="ar-SA"/>
          <w:color w:val="111111"/>
          <w:sz w:val="28"/>
          <w:szCs w:val="28"/>
          <w:rtl/>
        </w:rPr>
        <w:t xml:space="preserve">قَالَ أُولَئِکَ قُرَیْشٌ- کَانُوا یَقُولُونَ نَحْنُ أَوْلَی النَّاسِ بِالْبَیْتِ- فَلَا تُفِیضُوا إِلَّا مِنَ الْمُزْدَلِفَةِ- فَأَمَرَهُمُ اللَّهُ أَنْ یُفِیضُوا مِنْ عَرَفَةَ.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 نقل می‌کند که ایشان فرمود: «از ایشان درباره آیه "سپس از جایی که مردم کوچ می‌کنند، شما هم کوچ کنید" (بقره 2:199) پرسیدم. امام فرمود: "این مردم، قریش بودند. آنها می‌گفتند: ما سزاوارترین مردم نسبت به خانه خدا (کعبه) هستیم، بنابراین فقط از مزدلفه کوچ می‌کردند. پس خداوند به آنها دستور داد که از عرفات کوچ کنند."»</w:t>
      </w:r>
    </w:p>
    <w:p>
      <w:pPr>
        <w:pStyle w:val="Heading5"/>
      </w:pPr>
      <w:bookmarkStart w:id="2482" w:name="_Toc1940"/>
      <w:r>
        <w:t>[رقم الحدیث الکلی: 18424 - رقم الحدیث الباب: 17]</w:t>
      </w:r>
      <w:bookmarkEnd w:id="2482"/>
    </w:p>
    <w:p>
      <w:pPr>
        <w:pStyle w:val="BookText"/>
      </w:pPr>
      <w:r>
        <w:rPr>
          <w:rFonts w:ascii="Times New Roman" w:hAnsi="Times New Roman" w:eastAsia="Times New Roman" w:cs="Times New Roman"/>
          <w:lang w:val="en-US" w:bidi="en-US"/>
          <w:color w:val="111111"/>
          <w:sz w:val="28"/>
          <w:szCs w:val="28"/>
          <w:rtl/>
        </w:rPr>
        <w:t xml:space="preserve">18424- 17- </w:t>
      </w:r>
      <w:r>
        <w:rPr>
          <w:rStyle w:val="FootnoteReference"/>
        </w:rPr>
        <w:footnoteReference w:id="3524"/>
      </w:r>
      <w:r>
        <w:rPr>
          <w:rFonts w:ascii="Amiri" w:hAnsi="Amiri" w:eastAsia="Amiri" w:cs="Amiri"/>
          <w:lang w:bidi="ar-SA"/>
          <w:color w:val="111111"/>
          <w:sz w:val="28"/>
          <w:szCs w:val="28"/>
          <w:rtl/>
        </w:rPr>
        <w:t xml:space="preserve">وَ عَنْ رِفَاعَةَ عَنْ أَبِی عَبْدِ اللَّهِ ع قَالَ: سَأَلْتُهُ عَنْ قَوْلِ اللَّهِ تَعَالَی ثُمَّ أَفِیضُوا مِنْ حَیْثُ أَفاضَ النَّاسُ </w:t>
      </w:r>
      <w:r>
        <w:rPr>
          <w:rStyle w:val="FootnoteReference"/>
        </w:rPr>
        <w:footnoteReference w:id="3525"/>
      </w:r>
      <w:r>
        <w:rPr>
          <w:rFonts w:ascii="Amiri" w:hAnsi="Amiri" w:eastAsia="Amiri" w:cs="Amiri"/>
          <w:lang w:bidi="ar-SA"/>
          <w:color w:val="111111"/>
          <w:sz w:val="28"/>
          <w:szCs w:val="28"/>
          <w:rtl/>
        </w:rPr>
        <w:t xml:space="preserve">قَالَ إِنَّ أَهْلَ الْحَرَمِ کَانُوا یَقِفُونَ عَلَی الْمَشْعَرِ الْحَرَامِ- وَ تَقِفُ النَّاسُ بِعَرَفَةَ- وَ لَا یُفِیضُونَ حَتَّی یَطَّلِعَ عَلَیْهِمْ أَهْلُ عَرَفَةَ إِلَی أَنْ قَالَ فَأَمَرَهُمُ اللَّهُ أَنْ یَقِفُوا بِعَرَفَةَ ثُمَّ یُفِیضُوا مِنْهُ </w:t>
      </w:r>
      <w:r>
        <w:rPr>
          <w:rStyle w:val="FootnoteReference"/>
        </w:rPr>
        <w:footnoteReference w:id="3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از امام صادق (ع) نقل می‌کند که ایشان فرمود: «از امام درباره آیه "سپس از جایی که مردم کوچ می‌کنند، شما هم کوچ کنید" (بقره 2:199) پرسیدم. امام فرمود: "اهل حرم (قریش) در مشعرالحرام می‌ایستادند، در حالی که سایر مردم در عرفات وقوف می‌کردند. اهل حرم تا زمانی که مردم عرفات به سوی آنها نمی‌آمدند، افاضه نمی‌کردند. پس خداوند به آنها دستور داد که در عرفات وقوف کنند و سپس از آنجا افاضه کنند."»</w:t>
      </w:r>
    </w:p>
    <w:p>
      <w:pPr>
        <w:pStyle w:val="Heading5"/>
      </w:pPr>
      <w:bookmarkStart w:id="2483" w:name="_Toc1941"/>
      <w:r>
        <w:t>[رقم الحدیث الکلی: 18425 - رقم الحدیث الباب: 18]</w:t>
      </w:r>
      <w:bookmarkEnd w:id="2483"/>
    </w:p>
    <w:p>
      <w:pPr>
        <w:pStyle w:val="BookText"/>
      </w:pPr>
      <w:r>
        <w:rPr>
          <w:rFonts w:ascii="Times New Roman" w:hAnsi="Times New Roman" w:eastAsia="Times New Roman" w:cs="Times New Roman"/>
          <w:lang w:val="en-US" w:bidi="en-US"/>
          <w:color w:val="111111"/>
          <w:sz w:val="28"/>
          <w:szCs w:val="28"/>
          <w:rtl/>
        </w:rPr>
        <w:t xml:space="preserve">18425- 18- </w:t>
      </w:r>
      <w:r>
        <w:rPr>
          <w:rStyle w:val="FootnoteReference"/>
        </w:rPr>
        <w:footnoteReference w:id="3527"/>
      </w:r>
      <w:r>
        <w:rPr>
          <w:rFonts w:ascii="Amiri" w:hAnsi="Amiri" w:eastAsia="Amiri" w:cs="Amiri"/>
          <w:lang w:bidi="ar-SA"/>
          <w:color w:val="111111"/>
          <w:sz w:val="28"/>
          <w:szCs w:val="28"/>
          <w:rtl/>
        </w:rPr>
        <w:t xml:space="preserve">وَ عَنْ مُعَاوِیَةَ بْنِ عَمَّارٍ عَنْ أَبِی عَبْدِ اللَّهِ ع فِی قَوْلِهِ ثُمَّ أَفِیضُوا مِنْ حَیْثُ أَفاضَ النَّاسُ </w:t>
      </w:r>
      <w:r>
        <w:rPr>
          <w:rStyle w:val="FootnoteReference"/>
        </w:rPr>
        <w:footnoteReference w:id="3528"/>
      </w:r>
      <w:r>
        <w:rPr>
          <w:rFonts w:ascii="Amiri" w:hAnsi="Amiri" w:eastAsia="Amiri" w:cs="Amiri"/>
          <w:lang w:bidi="ar-SA"/>
          <w:color w:val="111111"/>
          <w:sz w:val="28"/>
          <w:szCs w:val="28"/>
          <w:rtl/>
        </w:rPr>
        <w:t xml:space="preserve">قَالَ یَعْنِی إِبْرَاهِیمَ وَ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درمورد آیه شریفه ثُمَّ أَفِیضُوا مِنْ حَیْثُ أَفاضَ النَّاسُ </w:t>
      </w:r>
      <w:r>
        <w:rPr>
          <w:rStyle w:val="FootnoteReference"/>
        </w:rPr>
        <w:footnoteReference w:id="3529"/>
      </w:r>
      <w:r>
        <w:rPr>
          <w:rFonts w:ascii="IRNazanin" w:hAnsi="IRNazanin" w:eastAsia="IRNazanin" w:cs="IRNazanin"/>
          <w:lang w:bidi="fa-IR"/>
          <w:color w:val="111111"/>
          <w:sz w:val="28"/>
          <w:szCs w:val="28"/>
          <w:rtl/>
        </w:rPr>
        <w:t xml:space="preserve">فرمودند : منظورابراهیم واسماعیل است .</w:t>
      </w:r>
    </w:p>
    <w:p>
      <w:pPr>
        <w:pStyle w:val="Heading5"/>
      </w:pPr>
      <w:bookmarkStart w:id="2484" w:name="_Toc1942"/>
      <w:r>
        <w:t>[رقم الحدیث الکلی: 18426 - رقم الحدیث الباب: 19]</w:t>
      </w:r>
      <w:bookmarkEnd w:id="2484"/>
    </w:p>
    <w:p>
      <w:pPr>
        <w:pStyle w:val="BookText"/>
      </w:pPr>
      <w:r>
        <w:rPr>
          <w:rFonts w:ascii="Times New Roman" w:hAnsi="Times New Roman" w:eastAsia="Times New Roman" w:cs="Times New Roman"/>
          <w:lang w:val="en-US" w:bidi="en-US"/>
          <w:color w:val="111111"/>
          <w:sz w:val="28"/>
          <w:szCs w:val="28"/>
          <w:rtl/>
        </w:rPr>
        <w:t xml:space="preserve">18426- 19- </w:t>
      </w:r>
      <w:r>
        <w:rPr>
          <w:rStyle w:val="FootnoteReference"/>
        </w:rPr>
        <w:footnoteReference w:id="3530"/>
      </w:r>
      <w:r>
        <w:rPr>
          <w:rFonts w:ascii="Amiri" w:hAnsi="Amiri" w:eastAsia="Amiri" w:cs="Amiri"/>
          <w:lang w:bidi="ar-SA"/>
          <w:color w:val="111111"/>
          <w:sz w:val="28"/>
          <w:szCs w:val="28"/>
          <w:rtl/>
        </w:rPr>
        <w:t xml:space="preserve">وَ عَنِ عَلِیِّ بْنِ رِئَابٍ قَالَ: سَأَلْتُ أَبَا عَبْدِ اللَّهِ ع عَنْ قَوْلِهِ ثُمَّ أَفِیضُوا مِنْ حَیْثُ أَفاضَ النَّاسُ </w:t>
      </w:r>
      <w:r>
        <w:rPr>
          <w:rStyle w:val="FootnoteReference"/>
        </w:rPr>
        <w:footnoteReference w:id="3531"/>
      </w:r>
      <w:r>
        <w:rPr>
          <w:rFonts w:ascii="Amiri" w:hAnsi="Amiri" w:eastAsia="Amiri" w:cs="Amiri"/>
          <w:lang w:bidi="ar-SA"/>
          <w:color w:val="111111"/>
          <w:sz w:val="28"/>
          <w:szCs w:val="28"/>
          <w:rtl/>
        </w:rPr>
        <w:t xml:space="preserve">قَالَ کَانَتْ قُرَیْشٌ تُفِیضُ</w:t>
      </w:r>
    </w:p>
    <w:p>
      <w:pPr>
        <w:pStyle w:val="BookText"/>
      </w:pPr>
      <w:r>
        <w:rPr>
          <w:rFonts w:ascii="IRNazanin" w:hAnsi="IRNazanin" w:eastAsia="IRNazanin" w:cs="IRNazanin"/>
          <w:lang w:bidi="fa-IR"/>
          <w:color w:val="111111"/>
          <w:sz w:val="28"/>
          <w:szCs w:val="28"/>
          <w:rtl/>
        </w:rPr>
        <w:t xml:space="preserve">ص: 553</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34" w:name="pg14670_158584"/>
    <w:bookmarkEnd w:id="534"/>
    <w:p>
      <w:pPr>
        <w:pStyle w:val="BookText"/>
      </w:pPr>
      <w:r>
        <w:rPr>
          <w:rFonts w:ascii="Amiri" w:hAnsi="Amiri" w:eastAsia="Amiri" w:cs="Amiri"/>
          <w:lang w:bidi="ar-SA"/>
          <w:color w:val="111111"/>
          <w:sz w:val="28"/>
          <w:szCs w:val="28"/>
          <w:rtl/>
        </w:rPr>
        <w:t xml:space="preserve">مِنَ الْمُزْدَلِفَةِ فِی الْجَاهِلِیَّةِ- یَقُولُونَ نَحْنُ أَوْلَی بِالْبَیْتِ مِنَ النَّاسِ فَأَمَرَهُمُ اللَّهُ أَنْ یُفِیضُوا مِنْ حَیْثُ أَفَاضَ النَّاسُ مِنْ عَرَفَةَ.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رِئَابٍ از امام صادق (ع) نقل می‌کند که ایشان فرمود: «از امام درباره آیه "سپس از جایی که مردم کوچ می‌کنند، شما هم کوچ کنید" (بقره 2:199) پرسیدم. امام فرمود: "اهل حرم (قریش) در مشعرالحرام می‌ایستادند، در حالی که سایر مردم در عرفات وقوف می‌کردند. اهل حرم تا زمانی که مردم عرفات به سوی آنها نمی‌آمدند، افاضه نمی‌کردند. پس خداوند به آنها دستور داد که در عرفات وقوف کنند و سپس از آنجا افاضه کنند."»</w:t>
      </w:r>
    </w:p>
    <w:p>
      <w:pPr>
        <w:pStyle w:val="Heading5"/>
      </w:pPr>
      <w:bookmarkStart w:id="2485" w:name="_Toc1943"/>
      <w:r>
        <w:t>[رقم الحدیث الکلی: 18427 - رقم الحدیث الباب: 20]</w:t>
      </w:r>
      <w:bookmarkEnd w:id="2485"/>
    </w:p>
    <w:p>
      <w:pPr>
        <w:pStyle w:val="BookText"/>
      </w:pPr>
      <w:r>
        <w:rPr>
          <w:rFonts w:ascii="Times New Roman" w:hAnsi="Times New Roman" w:eastAsia="Times New Roman" w:cs="Times New Roman"/>
          <w:lang w:val="en-US" w:bidi="en-US"/>
          <w:color w:val="111111"/>
          <w:sz w:val="28"/>
          <w:szCs w:val="28"/>
          <w:rtl/>
        </w:rPr>
        <w:t xml:space="preserve">18427- 20- </w:t>
      </w:r>
      <w:r>
        <w:rPr>
          <w:rStyle w:val="FootnoteReference"/>
        </w:rPr>
        <w:footnoteReference w:id="3532"/>
      </w:r>
      <w:r>
        <w:rPr>
          <w:rFonts w:ascii="Amiri" w:hAnsi="Amiri" w:eastAsia="Amiri" w:cs="Amiri"/>
          <w:lang w:bidi="ar-SA"/>
          <w:color w:val="111111"/>
          <w:sz w:val="28"/>
          <w:szCs w:val="28"/>
          <w:rtl/>
        </w:rPr>
        <w:t xml:space="preserve">قَالَ وَ فِی رِوَایَةٍ أُخْرَی عَنْ أَبِی عَبْدِ اللَّهِ ع قَالَ: إِنَّ قُرَیْشاً کَانَتْ تُفِیضُ مِنْ جَمْعٍ وَ مُضَرَ وَ رَبِیعَةَ مِنْ عَرَفَاتٍ.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حضرت صادق علیه السلام فرمودند : همه قریش وقبیله های مضروربیعه ازعرفات کوچ می کردند .</w:t>
      </w:r>
    </w:p>
    <w:p>
      <w:pPr>
        <w:pStyle w:val="Heading5"/>
      </w:pPr>
      <w:bookmarkStart w:id="2486" w:name="_Toc1944"/>
      <w:r>
        <w:t>[رقم الحدیث الکلی: 18428 - رقم الحدیث الباب: 21]</w:t>
      </w:r>
      <w:bookmarkEnd w:id="2486"/>
    </w:p>
    <w:p>
      <w:pPr>
        <w:pStyle w:val="BookText"/>
      </w:pPr>
      <w:r>
        <w:rPr>
          <w:rFonts w:ascii="Times New Roman" w:hAnsi="Times New Roman" w:eastAsia="Times New Roman" w:cs="Times New Roman"/>
          <w:lang w:val="en-US" w:bidi="en-US"/>
          <w:color w:val="111111"/>
          <w:sz w:val="28"/>
          <w:szCs w:val="28"/>
          <w:rtl/>
        </w:rPr>
        <w:t xml:space="preserve">18428- 21- </w:t>
      </w:r>
      <w:r>
        <w:rPr>
          <w:rStyle w:val="FootnoteReference"/>
        </w:rPr>
        <w:footnoteReference w:id="3533"/>
      </w:r>
      <w:r>
        <w:rPr>
          <w:rFonts w:ascii="Amiri" w:hAnsi="Amiri" w:eastAsia="Amiri" w:cs="Amiri"/>
          <w:lang w:bidi="ar-SA"/>
          <w:color w:val="111111"/>
          <w:sz w:val="28"/>
          <w:szCs w:val="28"/>
          <w:rtl/>
        </w:rPr>
        <w:t xml:space="preserve">وَ عَنْ أَبِی الصَّبَّاحِ عَنْ أَبِی عَبْدِ اللَّهِ ع قَالَ: إِنَّ إِبْرَاهِیمَ أَخْرَجَ إِسْمَاعِیلَ إِلَی الْمَوْقِفِ فَأَفَاضَا مِنْهُ ثُمَّ إِنَّ النَّاسَ کَانُوا یُفِیضُونَ مِنْهُ حَتَّی إِذَا کَثُرَتْ قُرَیْشٌ- قَالُوا لَا نُفِیضُ مِنْ حَیْثُ أَفَاضَ النَّاسُ وَ کَانَتْ قُرَیْشٌ تُفِیضُ فِی الْمُزْدَلِفَةِ- وَ مَنَعُوا النَّاسَ أَنْ یُفِیضُوا مَعَهُمْ إِلَّا مِنْ عَرَفَاتٍ- فَلَمَّا بَعَثَ اللَّهُ مُحَمَّداً ص- أَمَرَهُ أَنْ یُفِیضَ مِنْ حَیْثُ أَفَاضَ النَّاسُ وَ عَنَی بِذَلِکَ إِبْرَاهِیمَ وَ إِسْمَاعِیلَ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از امام صادق (ع) نقل می‌کند که ایشان فرمود: «ابراهیم (ع) اسماعیل (ع) را به محل وقوف برد و هر دو از آنجا افاضه کردند. سپس مردم نیز از همانجا افاضه می‌کردند. اما وقتی قریش زیاد شد، آنها گفتند: "ما از جایی که مردم افاضه می‌کنند، افاضه نمی‌کنیم." قریش از مزدلفه افاضه می‌کرد و دیگران را از افاضه همراه خود منع می‌کرد، مگر از عرفات. پس هنگامی که خداوند محمد (ص) را مبعوث کرد، به او دستور داد که از جایی که مردم (یعنی ابراهیم و اسماعیل) افاضه می‌کردند، افاضه کند.»</w:t>
      </w:r>
    </w:p>
    <w:p>
      <w:pPr>
        <w:pStyle w:val="Heading5"/>
      </w:pPr>
      <w:bookmarkStart w:id="2487" w:name="_Toc1945"/>
      <w:r>
        <w:t>[رقم الحدیث الکلی: 18429 - رقم الحدیث الباب: 22]</w:t>
      </w:r>
      <w:bookmarkEnd w:id="2487"/>
    </w:p>
    <w:p>
      <w:pPr>
        <w:pStyle w:val="BookText"/>
      </w:pPr>
      <w:r>
        <w:rPr>
          <w:rFonts w:ascii="Times New Roman" w:hAnsi="Times New Roman" w:eastAsia="Times New Roman" w:cs="Times New Roman"/>
          <w:lang w:val="en-US" w:bidi="en-US"/>
          <w:color w:val="111111"/>
          <w:sz w:val="28"/>
          <w:szCs w:val="28"/>
          <w:rtl/>
        </w:rPr>
        <w:t xml:space="preserve">18429- 22- </w:t>
      </w:r>
      <w:r>
        <w:rPr>
          <w:rStyle w:val="FootnoteReference"/>
        </w:rPr>
        <w:footnoteReference w:id="3534"/>
      </w:r>
      <w:r>
        <w:rPr>
          <w:rFonts w:ascii="Amiri" w:hAnsi="Amiri" w:eastAsia="Amiri" w:cs="Amiri"/>
          <w:lang w:bidi="ar-SA"/>
          <w:color w:val="111111"/>
          <w:sz w:val="28"/>
          <w:szCs w:val="28"/>
          <w:rtl/>
        </w:rPr>
        <w:t xml:space="preserve">وَ عَنْ جَابِرٍ عَنْ أَبِی جَعْفَرٍ ع فِی قَوْلِهِ عَزَّ وَ جَلَّ ثُمَّ أَفِیضُوا مِنْ حَیْثُ أَفاضَ النَّاسُ </w:t>
      </w:r>
      <w:r>
        <w:rPr>
          <w:rStyle w:val="FootnoteReference"/>
        </w:rPr>
        <w:footnoteReference w:id="3535"/>
      </w:r>
      <w:r>
        <w:rPr>
          <w:rFonts w:ascii="Amiri" w:hAnsi="Amiri" w:eastAsia="Amiri" w:cs="Amiri"/>
          <w:lang w:bidi="ar-SA"/>
          <w:color w:val="111111"/>
          <w:sz w:val="28"/>
          <w:szCs w:val="28"/>
          <w:rtl/>
        </w:rPr>
        <w:t xml:space="preserve">قَالَ هُمْ أَهْلُ الْیَمَنِ.</w:t>
      </w:r>
    </w:p>
    <w:p>
      <w:pPr>
        <w:pStyle w:val="BookText"/>
      </w:pPr>
      <w:r>
        <w:rPr>
          <w:rFonts w:ascii="Amiri" w:hAnsi="Amiri" w:eastAsia="Amiri" w:cs="Amiri"/>
          <w:lang w:bidi="ar-SA"/>
          <w:color w:val="111111"/>
          <w:sz w:val="28"/>
          <w:szCs w:val="28"/>
          <w:rtl/>
        </w:rPr>
        <w:t xml:space="preserve">أَقُولُ: وَ تَقَدَّمَ مَا یَدُلُّ عَلَی ذَلِکَ فِی کَیْفِیَّةِ الْحَجِّ </w:t>
      </w:r>
      <w:r>
        <w:rPr>
          <w:rStyle w:val="FootnoteReference"/>
        </w:rPr>
        <w:footnoteReference w:id="3536"/>
      </w:r>
      <w:r>
        <w:rPr>
          <w:rFonts w:ascii="Amiri" w:hAnsi="Amiri" w:eastAsia="Amiri" w:cs="Amiri"/>
          <w:lang w:bidi="ar-SA"/>
          <w:color w:val="111111"/>
          <w:sz w:val="28"/>
          <w:szCs w:val="28"/>
          <w:rtl/>
        </w:rPr>
        <w:t xml:space="preserve">وَ غَیْرِهَا </w:t>
      </w:r>
      <w:r>
        <w:rPr>
          <w:rStyle w:val="FootnoteReference"/>
        </w:rPr>
        <w:footnoteReference w:id="3537"/>
      </w:r>
      <w:r>
        <w:rPr>
          <w:rFonts w:ascii="Amiri" w:hAnsi="Amiri" w:eastAsia="Amiri" w:cs="Amiri"/>
          <w:lang w:bidi="ar-SA"/>
          <w:color w:val="111111"/>
          <w:sz w:val="28"/>
          <w:szCs w:val="28"/>
          <w:rtl/>
        </w:rPr>
        <w:t xml:space="preserve">وَ یَأْتِی مَا یَدُلُّ عَلَیْهِ </w:t>
      </w:r>
      <w:r>
        <w:rPr>
          <w:rStyle w:val="FootnoteReference"/>
        </w:rPr>
        <w:footnoteReference w:id="3538"/>
      </w:r>
      <w:r>
        <w:rPr>
          <w:rFonts w:ascii="Amiri" w:hAnsi="Amiri" w:eastAsia="Amiri" w:cs="Amiri"/>
          <w:lang w:bidi="ar-SA"/>
          <w:color w:val="111111"/>
          <w:sz w:val="28"/>
          <w:szCs w:val="28"/>
          <w:rtl/>
        </w:rPr>
        <w:t xml:space="preserve">وَ یَأْتِی مَا یَدُلُّ عَلَی حُکْمِ مَنْ نَسِیَ الْوُقُوفَ بِعَرَفَةَ أَوْ لَمْ یُدْرِکْهُ فِی أَحَادِیثِ الْوُقُوفِ بِالْمَشْعَرِ </w:t>
      </w:r>
      <w:r>
        <w:rPr>
          <w:rStyle w:val="FootnoteReference"/>
        </w:rPr>
        <w:footnoteReference w:id="3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باقرعلیه السلام درمورد آیه شریفه ثُمَّ أَفِیضُوا مِنْ حَیْثُ أَفاضَ النَّاسُ </w:t>
      </w:r>
      <w:r>
        <w:rPr>
          <w:rStyle w:val="FootnoteReference"/>
        </w:rPr>
        <w:footnoteReference w:id="3540"/>
      </w:r>
      <w:r>
        <w:rPr>
          <w:rFonts w:ascii="IRNazanin" w:hAnsi="IRNazanin" w:eastAsia="IRNazanin" w:cs="IRNazanin"/>
          <w:lang w:bidi="fa-IR"/>
          <w:color w:val="111111"/>
          <w:sz w:val="28"/>
          <w:szCs w:val="28"/>
          <w:rtl/>
        </w:rPr>
        <w:t xml:space="preserve">فرمودند : آنها اهل یمن هستند .</w:t>
      </w:r>
    </w:p>
    <w:p>
      <w:pPr>
        <w:pStyle w:val="BookText"/>
      </w:pPr>
      <w:r>
        <w:rPr>
          <w:rFonts w:ascii="IRNazanin" w:hAnsi="IRNazanin" w:eastAsia="IRNazanin" w:cs="IRNazanin"/>
          <w:lang w:bidi="fa-IR"/>
          <w:color w:val="111111"/>
          <w:sz w:val="28"/>
          <w:szCs w:val="28"/>
          <w:rtl/>
        </w:rPr>
        <w:t xml:space="preserve">ص: 554</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35" w:name="pg14670_158585"/>
    <w:bookmarkEnd w:id="535"/>
    <w:p>
      <w:pPr>
        <w:pStyle w:val="Heading4"/>
      </w:pPr>
      <w:bookmarkStart w:id="2488" w:name="_Toc1946"/>
      <w:r>
        <w:t>20- بَابُ اسْتِحْبَابِ الْوُقُوفِ بِعَرَفَةَ عَلَی طَهَارَةٍ وَ عَدَمِ وُجُوبِهَا فِیهِ‌</w:t>
      </w:r>
      <w:bookmarkEnd w:id="2488"/>
    </w:p>
    <w:p>
      <w:pPr>
        <w:pStyle w:val="Heading5"/>
      </w:pPr>
      <w:bookmarkStart w:id="2489" w:name="_Toc1947"/>
      <w:r>
        <w:t>اشارة</w:t>
      </w:r>
      <w:bookmarkEnd w:id="2489"/>
    </w:p>
    <w:p>
      <w:pPr>
        <w:pStyle w:val="BookText"/>
      </w:pPr>
      <w:r>
        <w:rPr>
          <w:rStyle w:val="FootnoteReference"/>
        </w:rPr>
        <w:footnoteReference w:id="3541"/>
      </w:r>
      <w:r>
        <w:rPr>
          <w:rFonts w:ascii="Amiri" w:hAnsi="Amiri" w:eastAsia="Amiri" w:cs="Amiri"/>
          <w:lang w:bidi="ar-SA"/>
          <w:color w:val="111111"/>
          <w:sz w:val="28"/>
          <w:szCs w:val="28"/>
          <w:rtl/>
        </w:rPr>
        <w:t xml:space="preserve">20 بَابُ اسْتِحْبَابِ الْوُقُوفِ بِعَرَفَةَ عَلَی طَهَارَةٍ وَ عَدَمِ وُجُوبِهَا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0" w:name="_Toc1948"/>
      <w:r>
        <w:t>[رقم الحدیث الکلی: 18430 - رقم الحدیث الباب: 1]</w:t>
      </w:r>
      <w:bookmarkEnd w:id="2490"/>
    </w:p>
    <w:p>
      <w:pPr>
        <w:pStyle w:val="BookText"/>
      </w:pPr>
      <w:r>
        <w:rPr>
          <w:rFonts w:ascii="Times New Roman" w:hAnsi="Times New Roman" w:eastAsia="Times New Roman" w:cs="Times New Roman"/>
          <w:lang w:val="en-US" w:bidi="en-US"/>
          <w:color w:val="111111"/>
          <w:sz w:val="28"/>
          <w:szCs w:val="28"/>
          <w:rtl/>
        </w:rPr>
        <w:t xml:space="preserve">18430- 1- </w:t>
      </w:r>
      <w:r>
        <w:rPr>
          <w:rStyle w:val="FootnoteReference"/>
        </w:rPr>
        <w:footnoteReference w:id="3542"/>
      </w:r>
      <w:r>
        <w:rPr>
          <w:rFonts w:ascii="Amiri" w:hAnsi="Amiri" w:eastAsia="Amiri" w:cs="Amiri"/>
          <w:lang w:bidi="ar-SA"/>
          <w:color w:val="111111"/>
          <w:sz w:val="28"/>
          <w:szCs w:val="28"/>
          <w:rtl/>
        </w:rPr>
        <w:t xml:space="preserve">مُحَمَّدُ بْنُ الْحَسَنِ بِإِسْنَادِهِ عَنْ عَلِیِّ بْنِ جَعْفَرٍ عَنْ أَخِیهِ مُوسَی ع قَالَ: سَأَلْتُهُ عَنِ الرَّجُلِ هَلْ یَصْلُحُ لَهُ أَنْ یَقِفَ بِعَرَفَاتٍ عَلَی غَیْرِ وُضُوءٍ قَالَ لَا یَصْلُحُ لَهُ إِلَّا وَ هُوَ عَلَی وُضُوءٍ.</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543"/>
      </w:r>
    </w:p>
    <w:p>
      <w:pPr>
        <w:pStyle w:val="BookText"/>
      </w:pPr>
      <w:r>
        <w:rPr>
          <w:rFonts w:ascii="Amiri" w:hAnsi="Amiri" w:eastAsia="Amiri" w:cs="Amiri"/>
          <w:lang w:bidi="ar-SA"/>
          <w:color w:val="111111"/>
          <w:sz w:val="28"/>
          <w:szCs w:val="28"/>
          <w:rtl/>
        </w:rPr>
        <w:t xml:space="preserve">أَقُولُ: وَ تَقَدَّمَ فِی أَحَادِیثِ الطَّوَافِ </w:t>
      </w:r>
      <w:r>
        <w:rPr>
          <w:rStyle w:val="FootnoteReference"/>
        </w:rPr>
        <w:footnoteReference w:id="3544"/>
      </w:r>
      <w:r>
        <w:rPr>
          <w:rFonts w:ascii="Amiri" w:hAnsi="Amiri" w:eastAsia="Amiri" w:cs="Amiri"/>
          <w:lang w:bidi="ar-SA"/>
          <w:color w:val="111111"/>
          <w:sz w:val="28"/>
          <w:szCs w:val="28"/>
          <w:rtl/>
        </w:rPr>
        <w:t xml:space="preserve">وَ السَّعْیِ مَا یَدُلُّ عَلَی جَوَازِ أَدَاءِ جَمِیعِ الْمَنَاسِکِ سِوَی الطَّوَافِ بِغَیْرِ طَهَارَةٍ وَ عَلَی اسْتِحْبَابِهَا فِی بَقِیَّةِ الْمَنَاسِکِ </w:t>
      </w:r>
      <w:r>
        <w:rPr>
          <w:rStyle w:val="FootnoteReference"/>
        </w:rPr>
        <w:footnoteReference w:id="3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از او پرسیدم: «آیا جایز است که کسی در عرفات بدون وضو وقوف کند؟» او پاسخ داد: «نه، او تنها باید با وضو در آنجا وقوف کند.»</w:t>
      </w:r>
    </w:p>
    <w:p>
      <w:pPr>
        <w:pStyle w:val="Heading4"/>
      </w:pPr>
      <w:bookmarkStart w:id="2491" w:name="_Toc1949"/>
      <w:r>
        <w:t>21- بَابُ کَرَاهَةِ سُؤَالِ النَّاسِ فِی الْحَرَمِ وَ یَوْمِ عَرَفَةَ وَ کَرَاهَةِ رَدِّ السَّائِلِ بِهَا</w:t>
      </w:r>
      <w:bookmarkEnd w:id="2491"/>
    </w:p>
    <w:p>
      <w:pPr>
        <w:pStyle w:val="Heading5"/>
      </w:pPr>
      <w:bookmarkStart w:id="2492" w:name="_Toc1950"/>
      <w:r>
        <w:t>اشارة</w:t>
      </w:r>
      <w:bookmarkEnd w:id="2492"/>
    </w:p>
    <w:p>
      <w:pPr>
        <w:pStyle w:val="BookText"/>
      </w:pPr>
      <w:r>
        <w:rPr>
          <w:rStyle w:val="FootnoteReference"/>
        </w:rPr>
        <w:footnoteReference w:id="3546"/>
      </w:r>
      <w:r>
        <w:rPr>
          <w:rFonts w:ascii="Amiri" w:hAnsi="Amiri" w:eastAsia="Amiri" w:cs="Amiri"/>
          <w:lang w:bidi="ar-SA"/>
          <w:color w:val="111111"/>
          <w:sz w:val="28"/>
          <w:szCs w:val="28"/>
          <w:rtl/>
        </w:rPr>
        <w:t xml:space="preserve">21 بَابُ کَرَاهَةِ سُؤَالِ النَّاسِ فِی الْحَرَمِ وَ یَوْمِ عَرَفَةَ وَ کَرَاهَةِ رَدِّ السَّائِلِ 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3" w:name="_Toc1951"/>
      <w:r>
        <w:t>[رقم الحدیث الکلی: 18431 - رقم الحدیث الباب: 1]</w:t>
      </w:r>
      <w:bookmarkEnd w:id="2493"/>
    </w:p>
    <w:p>
      <w:pPr>
        <w:pStyle w:val="BookText"/>
      </w:pPr>
      <w:r>
        <w:rPr>
          <w:rFonts w:ascii="Times New Roman" w:hAnsi="Times New Roman" w:eastAsia="Times New Roman" w:cs="Times New Roman"/>
          <w:lang w:val="en-US" w:bidi="en-US"/>
          <w:color w:val="111111"/>
          <w:sz w:val="28"/>
          <w:szCs w:val="28"/>
          <w:rtl/>
        </w:rPr>
        <w:t xml:space="preserve">18431- 1- </w:t>
      </w:r>
      <w:r>
        <w:rPr>
          <w:rStyle w:val="FootnoteReference"/>
        </w:rPr>
        <w:footnoteReference w:id="3547"/>
      </w:r>
      <w:r>
        <w:rPr>
          <w:rFonts w:ascii="Amiri" w:hAnsi="Amiri" w:eastAsia="Amiri" w:cs="Amiri"/>
          <w:lang w:bidi="ar-SA"/>
          <w:color w:val="111111"/>
          <w:sz w:val="28"/>
          <w:szCs w:val="28"/>
          <w:rtl/>
        </w:rPr>
        <w:t xml:space="preserve">مُحَمَّدُ بْنُ عَلِیِّ بْنِ الْحُسَیْنِ قَالَ: سَمِعَ عَلِیُّ بْنُ الْحُسَیْنِ ع یَوْمَ عَرَفَةَ سَائِلًا یَسْأَلُ النَّاسَ فَقَالَ لَهُ وَیْحَکَ أَ غَیْرَ اللَّهِ تَسْأَلُ فِی هَذَا الْیَوْمِ إِنَّهُ لَیُرْجَی لِمَا فِی بُطُونِ الْحَبَالَی فِی هَذَا الْیَوْمِ أَنْ یَکُونَ سَعِیداً.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علی بن الحسین (ع) در روز عرفه شنید که سؤالی از مردم پرسیده می‌شود. او به آن سائل گفت: «وای بر تو! آیا در این روز از غیر خدا سوال می‌کنی؟ به درستی که در این روز امید می‌رود که آنچه در رحم‌های مادران است، خوشبخت شود.»</w:t>
      </w:r>
    </w:p>
    <w:p>
      <w:pPr>
        <w:pStyle w:val="BookText"/>
      </w:pPr>
      <w:r>
        <w:rPr>
          <w:rFonts w:ascii="IRNazanin" w:hAnsi="IRNazanin" w:eastAsia="IRNazanin" w:cs="IRNazanin"/>
          <w:lang w:bidi="fa-IR"/>
          <w:color w:val="111111"/>
          <w:sz w:val="28"/>
          <w:szCs w:val="28"/>
          <w:rtl/>
        </w:rPr>
        <w:t xml:space="preserve">ص: 555</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36" w:name="pg14670_158586"/>
    <w:bookmarkEnd w:id="536"/>
    <w:p>
      <w:pPr>
        <w:pStyle w:val="Heading5"/>
      </w:pPr>
      <w:bookmarkStart w:id="2494" w:name="_Toc1952"/>
      <w:r>
        <w:t>[رقم الحدیث الکلی: 18432 - رقم الحدیث الباب: 2]</w:t>
      </w:r>
      <w:bookmarkEnd w:id="2494"/>
    </w:p>
    <w:p>
      <w:pPr>
        <w:pStyle w:val="BookText"/>
      </w:pPr>
      <w:r>
        <w:rPr>
          <w:rFonts w:ascii="Times New Roman" w:hAnsi="Times New Roman" w:eastAsia="Times New Roman" w:cs="Times New Roman"/>
          <w:lang w:val="en-US" w:bidi="en-US"/>
          <w:color w:val="111111"/>
          <w:sz w:val="28"/>
          <w:szCs w:val="28"/>
          <w:rtl/>
        </w:rPr>
        <w:t xml:space="preserve">18432- 2- </w:t>
      </w:r>
      <w:r>
        <w:rPr>
          <w:rStyle w:val="FootnoteReference"/>
        </w:rPr>
        <w:footnoteReference w:id="3548"/>
      </w:r>
      <w:r>
        <w:rPr>
          <w:rFonts w:ascii="Amiri" w:hAnsi="Amiri" w:eastAsia="Amiri" w:cs="Amiri"/>
          <w:lang w:bidi="ar-SA"/>
          <w:color w:val="111111"/>
          <w:sz w:val="28"/>
          <w:szCs w:val="28"/>
          <w:rtl/>
        </w:rPr>
        <w:t xml:space="preserve">قَالَ: وَ کَانَ أَبُو جَعْفَرٍ ع إِذَا کَانَ یَوْمُ عَرَفَةَ لَمْ یَرُدَّ سَائِلًا.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روزعرفه هیچ سائلی را رد نمی کردند .</w:t>
      </w:r>
    </w:p>
    <w:p>
      <w:pPr>
        <w:pStyle w:val="Heading5"/>
      </w:pPr>
      <w:bookmarkStart w:id="2495" w:name="_Toc1953"/>
      <w:r>
        <w:t>[رقم الحدیث الکلی: 18433 - رقم الحدیث الباب: 3]</w:t>
      </w:r>
      <w:bookmarkEnd w:id="2495"/>
    </w:p>
    <w:p>
      <w:pPr>
        <w:pStyle w:val="BookText"/>
      </w:pPr>
      <w:r>
        <w:rPr>
          <w:rFonts w:ascii="Times New Roman" w:hAnsi="Times New Roman" w:eastAsia="Times New Roman" w:cs="Times New Roman"/>
          <w:lang w:val="en-US" w:bidi="en-US"/>
          <w:color w:val="111111"/>
          <w:sz w:val="28"/>
          <w:szCs w:val="28"/>
          <w:rtl/>
        </w:rPr>
        <w:t xml:space="preserve">18433- 3- </w:t>
      </w:r>
      <w:r>
        <w:rPr>
          <w:rStyle w:val="FootnoteReference"/>
        </w:rPr>
        <w:footnoteReference w:id="3549"/>
      </w:r>
      <w:r>
        <w:rPr>
          <w:rFonts w:ascii="Amiri" w:hAnsi="Amiri" w:eastAsia="Amiri" w:cs="Amiri"/>
          <w:lang w:bidi="ar-SA"/>
          <w:color w:val="111111"/>
          <w:sz w:val="28"/>
          <w:szCs w:val="28"/>
          <w:rtl/>
        </w:rPr>
        <w:t xml:space="preserve">وَ فِی الْعِلَلِ عَنْ مُحَمَّدِ بْنِ الْقَاسِمِ الْأَسْتَرْآبَادِیِّ عَنْ عَلِیِّ بْنِ مُحَمَّدِ بْنِ یَسَارٍ </w:t>
      </w:r>
      <w:r>
        <w:rPr>
          <w:rStyle w:val="FootnoteReference"/>
        </w:rPr>
        <w:footnoteReference w:id="3550"/>
      </w:r>
      <w:r>
        <w:rPr>
          <w:rFonts w:ascii="Amiri" w:hAnsi="Amiri" w:eastAsia="Amiri" w:cs="Amiri"/>
          <w:lang w:bidi="ar-SA"/>
          <w:color w:val="111111"/>
          <w:sz w:val="28"/>
          <w:szCs w:val="28"/>
          <w:rtl/>
        </w:rPr>
        <w:t xml:space="preserve">عَنْ مُحَمَّدِ بْنِ یَزِیدَ الْمِنْقَرِیِّ عَنْ سُفْیَانَ بْنِ عُیَیْنَةَ عَنِ الزُّهْرِیِّ أَنَّهُ قِیلَ لِعَلِیِّ بْنِ الْحُسَیْنِ ع لَوْ رَکِبْتَ إِلَی الْوَلِیدِ بْنِ عَبْدِ الْمَلِکِ وَ کَانَ بِمَکَّةَ وَ الْوَلِیدُ بِهَا لَقَضَی لَکَ عَلَی مُحَمَّدِ بْنِ الْحَنَفِیَّةِ- فِی صَدَقَاتِ عَلِیِّ بْنِ أَبِی طَالِبٍ فَقَالَ وَیْحَکَ أَ فِی حَرَمِ اللَّهِ أَسْأَلُ غَیْرَ اللَّهِ عَزَّ وَ جَلَّ إِنِّی لآَنَفُ أَنْ أَسْأَلَ الدُّنْیَا خَالِقَهَا فَکَیْفَ أَسْأَلُهَا مَخْلُوقاً مِثْلِی قَالَ الزُّهْرِیُّ فَلَا جَرَمَ أَنَّ اللَّهَ أَلْقَی هَیْبَتَهُ فِی قَلْبِ الْوَلِیدِ حَتَّی حَکَمَ لَهُ عَلَی مُحَمَّدِ بْنِ الْحَنَفِیَّةِ.</w:t>
      </w:r>
    </w:p>
    <w:p>
      <w:pPr>
        <w:pStyle w:val="BookText"/>
      </w:pPr>
      <w:r>
        <w:rPr>
          <w:rFonts w:ascii="Amiri" w:hAnsi="Amiri" w:eastAsia="Amiri" w:cs="Amiri"/>
          <w:lang w:bidi="ar-SA"/>
          <w:color w:val="111111"/>
          <w:sz w:val="28"/>
          <w:szCs w:val="28"/>
          <w:rtl/>
        </w:rPr>
        <w:t xml:space="preserve">أَقُولُ: وَ تَقَدَّمَ مَا یَدُلُّ عَلَی الْحُکْمَیْنِ عُمُوماً فِی أَحَادِیثِ الصَّدَقَةِ </w:t>
      </w:r>
      <w:r>
        <w:rPr>
          <w:rStyle w:val="FootnoteReference"/>
        </w:rPr>
        <w:footnoteReference w:id="3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زهری نقل شده است که به علی بن الحسین (ع) گفته شد: «اگر به الولید بن عبد الملک که در مکه بود، می‌رفتی، او به نفع تو علیه محمد بن حنفیه در مورد صدقات علی بن ابی‌طالب (ع) حکم می‌کرد.» علی بن الحسین (ع) پاسخ داد: «وای بر تو! آیا در حرم خداوند از غیر خدا درخواست کنم؟ من از اینکه از آفریدگار دنیا چیزی بخواهم، شرمنده‌ام؛ پس چگونه از مخلوقی همچون خودم درخواست کنم؟» زهری گفت: «بدون شک، خداوند ترس و احترام را در دل الولید انداخت تا به نفع علی بن الحسین (ع) علیه محمد بن حنفیه حکم کند.»</w:t>
      </w:r>
    </w:p>
    <w:p>
      <w:pPr>
        <w:pStyle w:val="Heading4"/>
      </w:pPr>
      <w:bookmarkStart w:id="2496" w:name="_Toc1954"/>
      <w:r>
        <w:t>22- بَابُ عَدَمِ جَوَازِ الْإِفَاضَةِ مِنْ عَرَفَاتٍ قَبْلَ الْغُرُوبِ وَ یُعْلَمُ بِذَهَابِ الْحُمْرَةِ الْمَشْرِقِیَّةِ</w:t>
      </w:r>
      <w:bookmarkEnd w:id="2496"/>
    </w:p>
    <w:p>
      <w:pPr>
        <w:pStyle w:val="Heading5"/>
      </w:pPr>
      <w:bookmarkStart w:id="2497" w:name="_Toc1955"/>
      <w:r>
        <w:t>اشارة</w:t>
      </w:r>
      <w:bookmarkEnd w:id="2497"/>
    </w:p>
    <w:p>
      <w:pPr>
        <w:pStyle w:val="BookText"/>
      </w:pPr>
      <w:r>
        <w:rPr>
          <w:rStyle w:val="FootnoteReference"/>
        </w:rPr>
        <w:footnoteReference w:id="3552"/>
      </w:r>
      <w:r>
        <w:rPr>
          <w:rFonts w:ascii="Amiri" w:hAnsi="Amiri" w:eastAsia="Amiri" w:cs="Amiri"/>
          <w:lang w:bidi="ar-SA"/>
          <w:color w:val="111111"/>
          <w:sz w:val="28"/>
          <w:szCs w:val="28"/>
          <w:rtl/>
        </w:rPr>
        <w:t xml:space="preserve">22 بَابُ عَدَمِ جَوَازِ الْإِفَاضَةِ مِنْ عَرَفَاتٍ قَبْلَ الْغُرُوبِ وَ یُعْلَمُ بِذَهَابِ الْحُمْرَةِ الْمَشْرِقِیَّةِ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8" w:name="_Toc1956"/>
      <w:r>
        <w:t>[رقم الحدیث الکلی: 18434 - رقم الحدیث الباب: 1]</w:t>
      </w:r>
      <w:bookmarkEnd w:id="2498"/>
    </w:p>
    <w:p>
      <w:pPr>
        <w:pStyle w:val="BookText"/>
      </w:pPr>
      <w:r>
        <w:rPr>
          <w:rFonts w:ascii="Times New Roman" w:hAnsi="Times New Roman" w:eastAsia="Times New Roman" w:cs="Times New Roman"/>
          <w:lang w:val="en-US" w:bidi="en-US"/>
          <w:color w:val="111111"/>
          <w:sz w:val="28"/>
          <w:szCs w:val="28"/>
          <w:rtl/>
        </w:rPr>
        <w:t xml:space="preserve">18434- 1- </w:t>
      </w:r>
      <w:r>
        <w:rPr>
          <w:rStyle w:val="FootnoteReference"/>
        </w:rPr>
        <w:footnoteReference w:id="3553"/>
      </w:r>
      <w:r>
        <w:rPr>
          <w:rFonts w:ascii="Amiri" w:hAnsi="Amiri" w:eastAsia="Amiri" w:cs="Amiri"/>
          <w:lang w:bidi="ar-SA"/>
          <w:color w:val="111111"/>
          <w:sz w:val="28"/>
          <w:szCs w:val="28"/>
          <w:rtl/>
        </w:rPr>
        <w:t xml:space="preserve">مُحَمَّدُ بْنُ الْحَسَنِ بِإِسْنَادِهِ عَنِ الْحُسَیْنِ بْنِ سَعِیدٍ عَنْ فَضَالَةَ</w:t>
      </w:r>
    </w:p>
    <w:p>
      <w:pPr>
        <w:pStyle w:val="BookText"/>
      </w:pPr>
      <w:r>
        <w:rPr>
          <w:rFonts w:ascii="IRNazanin" w:hAnsi="IRNazanin" w:eastAsia="IRNazanin" w:cs="IRNazanin"/>
          <w:lang w:bidi="fa-IR"/>
          <w:color w:val="111111"/>
          <w:sz w:val="28"/>
          <w:szCs w:val="28"/>
          <w:rtl/>
        </w:rPr>
        <w:t xml:space="preserve">ص: 556</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37" w:name="pg14670_158587"/>
    <w:bookmarkEnd w:id="537"/>
    <w:p>
      <w:pPr>
        <w:pStyle w:val="BookText"/>
      </w:pPr>
      <w:r>
        <w:rPr>
          <w:rFonts w:ascii="Amiri" w:hAnsi="Amiri" w:eastAsia="Amiri" w:cs="Amiri"/>
          <w:lang w:bidi="ar-SA"/>
          <w:color w:val="111111"/>
          <w:sz w:val="28"/>
          <w:szCs w:val="28"/>
          <w:rtl/>
        </w:rPr>
        <w:t xml:space="preserve">وَ صَفْوَانَ وَ حَمَّادِ بْنِ عِیسَی عَنْ مُعَاوِیَةَ بْنِ عَمَّارٍ قَالَ: قَالَ أَبُو عَبْدِ اللَّهِ ع إِنَّ الْمُشْرِکِینَ کَانُوا یُفِیضُونَ قَبْلَ أَنْ تَغِیبَ الشَّمْسُ فَخَالَفَهُمْ رَسُولُ اللَّهِ ص وَ أَفَاضَ بَعْدَ غُرُوبِ الشَّمْسِ.</w:t>
      </w:r>
    </w:p>
    <w:p>
      <w:pPr>
        <w:pStyle w:val="BookText"/>
      </w:pPr>
      <w:r>
        <w:rPr>
          <w:rFonts w:ascii="Amiri" w:hAnsi="Amiri" w:eastAsia="Amiri" w:cs="Amiri"/>
          <w:lang w:bidi="ar-SA"/>
          <w:color w:val="111111"/>
          <w:sz w:val="28"/>
          <w:szCs w:val="28"/>
          <w:rtl/>
        </w:rPr>
        <w:t xml:space="preserve">وَ رَوَاهُ الْکُلَیْنِیُّ عَنْ عَلِیٍّ عَنْ أَبِیهِ عَنْ مُحَمَّدٍ عَنِ الْفَضْلِ </w:t>
      </w:r>
      <w:r>
        <w:rPr>
          <w:rStyle w:val="FootnoteReference"/>
        </w:rPr>
        <w:footnoteReference w:id="3554"/>
      </w:r>
      <w:r>
        <w:rPr>
          <w:rFonts w:ascii="Amiri" w:hAnsi="Amiri" w:eastAsia="Amiri" w:cs="Amiri"/>
          <w:lang w:bidi="ar-SA"/>
          <w:color w:val="111111"/>
          <w:sz w:val="28"/>
          <w:szCs w:val="28"/>
          <w:rtl/>
        </w:rPr>
        <w:t xml:space="preserve">عَنْ صَفْوَانَ عَنْ مُعَاوِیَةَ بْنِ عَمَّارٍ مِثْلَهُ </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نقل می‌کند که امام صادق (ع) فرمود: «مشرکان پیش از غروب خورشید افاضه می‌کردند، ولی رسول الله (ص) با آنها مخالفت کرد و بعد از غروب خورشید افاضه کرد.»</w:t>
      </w:r>
    </w:p>
    <w:p>
      <w:pPr>
        <w:pStyle w:val="Heading5"/>
      </w:pPr>
      <w:bookmarkStart w:id="2499" w:name="_Toc1957"/>
      <w:r>
        <w:t>[رقم الحدیث الکلی: 18435 - رقم الحدیث الباب: 2]</w:t>
      </w:r>
      <w:bookmarkEnd w:id="2499"/>
    </w:p>
    <w:p>
      <w:pPr>
        <w:pStyle w:val="BookText"/>
      </w:pPr>
      <w:r>
        <w:rPr>
          <w:rFonts w:ascii="Times New Roman" w:hAnsi="Times New Roman" w:eastAsia="Times New Roman" w:cs="Times New Roman"/>
          <w:lang w:val="en-US" w:bidi="en-US"/>
          <w:color w:val="111111"/>
          <w:sz w:val="28"/>
          <w:szCs w:val="28"/>
          <w:rtl/>
        </w:rPr>
        <w:t xml:space="preserve">18435- 2- </w:t>
      </w:r>
      <w:r>
        <w:rPr>
          <w:rStyle w:val="FootnoteReference"/>
        </w:rPr>
        <w:footnoteReference w:id="3556"/>
      </w:r>
      <w:r>
        <w:rPr>
          <w:rFonts w:ascii="Amiri" w:hAnsi="Amiri" w:eastAsia="Amiri" w:cs="Amiri"/>
          <w:lang w:bidi="ar-SA"/>
          <w:color w:val="111111"/>
          <w:sz w:val="28"/>
          <w:szCs w:val="28"/>
          <w:rtl/>
        </w:rPr>
        <w:t xml:space="preserve">وَ بِإِسْنَادِهِ عَنْ سَعْدِ بْنِ عَبْدِ اللَّهِ عَنْ مُوسَی بْنِ الْحَسَنِ عَنْ مُحَمَّدِ بْنِ عَبْدِ الْحَمِیدِ الْبَجَلِیِّ وَ السِّنْدِیِّ بْنِ مُحَمَّدٍ الْبَزَّازِ عَنْ یُونُسَ بْنِ یَعْقُوبَ قَالَ: قُلْتُ لِأَبِی عَبْدِ اللَّهِ ع مَتَی نُفِیضُ </w:t>
      </w:r>
      <w:r>
        <w:rPr>
          <w:rStyle w:val="FootnoteReference"/>
        </w:rPr>
        <w:footnoteReference w:id="3557"/>
      </w:r>
      <w:r>
        <w:rPr>
          <w:rFonts w:ascii="Amiri" w:hAnsi="Amiri" w:eastAsia="Amiri" w:cs="Amiri"/>
          <w:lang w:bidi="ar-SA"/>
          <w:color w:val="111111"/>
          <w:sz w:val="28"/>
          <w:szCs w:val="28"/>
          <w:rtl/>
        </w:rPr>
        <w:t xml:space="preserve">مِنْ عَرَفَاتٍ- فَقَالَ إِذَا ذَهَبَتِ الْحُمْرَةُ مِنْ هَاهُنَا وَ أَشَارَ بِیَدِهِ إِلَی الْمَشْرِقِ وَ إِلَی مَطْلَعِ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«از امام صادق (ع) پرسیدم: "چه زمانی باید از عرفات افاضه کنیم؟" امام پاسخ داد: "زمانی که سرخی افق (در سمت شرق) ناپدید شود." و با دستش به سمت مشرق و طلوع خورشید اشاره کرد.»</w:t>
      </w:r>
    </w:p>
    <w:p>
      <w:pPr>
        <w:pStyle w:val="Heading5"/>
      </w:pPr>
      <w:bookmarkStart w:id="2500" w:name="_Toc1958"/>
      <w:r>
        <w:t>[رقم الحدیث الکلی: 18436 - رقم الحدیث الباب: 3]</w:t>
      </w:r>
      <w:bookmarkEnd w:id="2500"/>
    </w:p>
    <w:p>
      <w:pPr>
        <w:pStyle w:val="BookText"/>
      </w:pPr>
      <w:r>
        <w:rPr>
          <w:rFonts w:ascii="Times New Roman" w:hAnsi="Times New Roman" w:eastAsia="Times New Roman" w:cs="Times New Roman"/>
          <w:lang w:val="en-US" w:bidi="en-US"/>
          <w:color w:val="111111"/>
          <w:sz w:val="28"/>
          <w:szCs w:val="28"/>
          <w:rtl/>
        </w:rPr>
        <w:t xml:space="preserve">18436- 3- </w:t>
      </w:r>
      <w:r>
        <w:rPr>
          <w:rStyle w:val="FootnoteReference"/>
        </w:rPr>
        <w:footnoteReference w:id="3558"/>
      </w:r>
      <w:r>
        <w:rPr>
          <w:rFonts w:ascii="Amiri" w:hAnsi="Amiri" w:eastAsia="Amiri" w:cs="Amiri"/>
          <w:lang w:bidi="ar-SA"/>
          <w:color w:val="111111"/>
          <w:sz w:val="28"/>
          <w:szCs w:val="28"/>
          <w:rtl/>
        </w:rPr>
        <w:t xml:space="preserve">مُحَمَّدُ بْنُ یَعْقُوبَ عَنْ مُحَمَّدِ بْنِ یَحْیَی عَنْ أَحْمَدَ بْنِ مُحَمَّدٍ عَنِ ابْنِ فَضَّالٍ عَنْ یُونُسَ بْنِ یَعْقُوبَ قَالَ: قُلْتُ لِأَبِی عَبْدِ اللَّهِ ع مَتَی الْإِفَاضَةُ مِنْ عَرَفَاتٍ- قَالَ إِذَا ذَهَبَتِ الْحُمْرَةُ یَعْنِی مِنَ الْجَانِبِ الشَّرْقِیِّ.</w:t>
      </w:r>
    </w:p>
    <w:p>
      <w:pPr>
        <w:pStyle w:val="BookText"/>
      </w:pPr>
      <w:r>
        <w:rPr>
          <w:rFonts w:ascii="Amiri" w:hAnsi="Amiri" w:eastAsia="Amiri" w:cs="Amiri"/>
          <w:lang w:bidi="ar-SA"/>
          <w:color w:val="111111"/>
          <w:sz w:val="28"/>
          <w:szCs w:val="28"/>
          <w:rtl/>
        </w:rPr>
        <w:t xml:space="preserve">أَقُولُ: وَ تَقَدَّمَ مَا یَدُلُّ عَلَی ذَلِکَ فِی الصَّلَاةِ </w:t>
      </w:r>
      <w:r>
        <w:rPr>
          <w:rStyle w:val="FootnoteReference"/>
        </w:rPr>
        <w:footnoteReference w:id="3559"/>
      </w:r>
      <w:r>
        <w:rPr>
          <w:rFonts w:ascii="Amiri" w:hAnsi="Amiri" w:eastAsia="Amiri" w:cs="Amiri"/>
          <w:lang w:bidi="ar-SA"/>
          <w:color w:val="111111"/>
          <w:sz w:val="28"/>
          <w:szCs w:val="28"/>
          <w:rtl/>
        </w:rPr>
        <w:t xml:space="preserve">وَ یَأْتِی مَا یَدُلُّ عَلَیْهِ </w:t>
      </w:r>
      <w:r>
        <w:rPr>
          <w:rStyle w:val="FootnoteReference"/>
        </w:rPr>
        <w:footnoteReference w:id="3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 خدمت حضرت صادق علیه السلام عرض کردم زمان کوچ کردن ازعرفات کی هست ؟ فرمودند : وقتیکه قرمزی ازطرف شرق ازبین برود .</w:t>
      </w:r>
    </w:p>
    <w:p>
      <w:pPr>
        <w:pStyle w:val="BookText"/>
      </w:pPr>
      <w:r>
        <w:rPr>
          <w:rFonts w:ascii="IRNazanin" w:hAnsi="IRNazanin" w:eastAsia="IRNazanin" w:cs="IRNazanin"/>
          <w:lang w:bidi="fa-IR"/>
          <w:color w:val="111111"/>
          <w:sz w:val="28"/>
          <w:szCs w:val="28"/>
          <w:rtl/>
        </w:rPr>
        <w:t xml:space="preserve">ص: 557</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38" w:name="pg14670_158588"/>
    <w:bookmarkEnd w:id="538"/>
    <w:p>
      <w:pPr>
        <w:pStyle w:val="Heading4"/>
      </w:pPr>
      <w:bookmarkStart w:id="2501" w:name="_Toc1959"/>
      <w:r>
        <w:t>23- بَابُ أَنَّ مَنْ أَفَاضَ مِنْ عَرَفَاتٍ قَبْلَ الْغُرُوبِ جَاهِلًا لَمْ یَلْزَمْهُ شَیْ‌ءٌ وَ إِنْ کَانَ مُتَعَمِّداً لَزِمَهُ بَدَنَةٌ یَنْحَرُهَا یَوْمَ النَّحْرِ فَإِنْ عَجَزَ لَزِمَهُ صَوْمُ ثَمَانِیَةَ عَشَرَ یَوْماً بِمَکَّةَ أَوْ فِی الطَّرِی</w:t>
      </w:r>
      <w:bookmarkEnd w:id="2501"/>
    </w:p>
    <w:p>
      <w:pPr>
        <w:pStyle w:val="Heading5"/>
      </w:pPr>
      <w:bookmarkStart w:id="2502" w:name="_Toc1960"/>
      <w:r>
        <w:t>اشارة</w:t>
      </w:r>
      <w:bookmarkEnd w:id="2502"/>
    </w:p>
    <w:p>
      <w:pPr>
        <w:pStyle w:val="BookText"/>
      </w:pPr>
      <w:r>
        <w:rPr>
          <w:rStyle w:val="FootnoteReference"/>
        </w:rPr>
        <w:footnoteReference w:id="3561"/>
      </w:r>
      <w:r>
        <w:rPr>
          <w:rFonts w:ascii="Amiri" w:hAnsi="Amiri" w:eastAsia="Amiri" w:cs="Amiri"/>
          <w:lang w:bidi="ar-SA"/>
          <w:color w:val="111111"/>
          <w:sz w:val="28"/>
          <w:szCs w:val="28"/>
          <w:rtl/>
        </w:rPr>
        <w:t xml:space="preserve">23 بَابُ أَنَّ مَنْ أَفَاضَ مِنْ عَرَفَاتٍ قَبْلَ الْغُرُوبِ جَاهِلًا لَمْ یَلْزَمْهُ شَیْ‌ءٌ وَ إِنْ کَانَ مُتَعَمِّداً لَزِمَهُ بَدَنَةٌ یَنْحَرُهَا یَوْمَ النَّحْرِ فَإِنْ عَجَزَ لَزِمَهُ صَوْمُ ثَمَانِیَةَ عَشَرَ یَوْماً بِمَکَّةَ أَوْ فِی الطَّرِیقِ أَوْ فِی أَهْلِهِ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3" w:name="_Toc1961"/>
      <w:r>
        <w:t>[رقم الحدیث الکلی: 18437 - رقم الحدیث الباب: 1]</w:t>
      </w:r>
      <w:bookmarkEnd w:id="2503"/>
    </w:p>
    <w:p>
      <w:pPr>
        <w:pStyle w:val="BookText"/>
      </w:pPr>
      <w:r>
        <w:rPr>
          <w:rFonts w:ascii="Times New Roman" w:hAnsi="Times New Roman" w:eastAsia="Times New Roman" w:cs="Times New Roman"/>
          <w:lang w:val="en-US" w:bidi="en-US"/>
          <w:color w:val="111111"/>
          <w:sz w:val="28"/>
          <w:szCs w:val="28"/>
          <w:rtl/>
        </w:rPr>
        <w:t xml:space="preserve">18437- 1- </w:t>
      </w:r>
      <w:r>
        <w:rPr>
          <w:rStyle w:val="FootnoteReference"/>
        </w:rPr>
        <w:footnoteReference w:id="3562"/>
      </w:r>
      <w:r>
        <w:rPr>
          <w:rFonts w:ascii="Amiri" w:hAnsi="Amiri" w:eastAsia="Amiri" w:cs="Amiri"/>
          <w:lang w:bidi="ar-SA"/>
          <w:color w:val="111111"/>
          <w:sz w:val="28"/>
          <w:szCs w:val="28"/>
          <w:rtl/>
        </w:rPr>
        <w:t xml:space="preserve">مُحَمَّدُ بْنُ الْحَسَنِ بِإِسْنَادِهِ عَنْ سَعْدِ بْنِ عَبْدِ اللَّهِ عَنْ أَحْمَدَ بْنِ مُحَمَّدِ بْنِ عِیسَی عَنِ الْحَسَنِ بْنِ مَحْبُوبٍ عَنْ عَلِیِّ بْنِ رِئَابٍ عَنْ مِسْمَعِ بْنِ عَبْدِ الْمَلِکِ عَنْ أَبِی عَبْدِ اللَّهِ ع فِی رَجُلٍ أَفَاضَ مِنْ عَرَفَاتٍ قَبْلَ غُرُوبِ الشَّمْسِ قَالَ إِنْ کَانَ جَاهِلًا فَلَا شَیْ‌ءَ عَلَیْهِ وَ إِنْ کَانَ مُتَعَمِّداً فَعَلَیْهِ بَدَنَةٌ.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از امام صادق (ع) نقل می‌کند: «در مورد کسی که از عرفات پیش از غروب خورشید افاضه کرده است، اگر ناآگاه بوده، چیزی بر او نیست، اما اگر عمداً این کار را کرده، باید یک بدنه (گوسفند) قربانی کند.»</w:t>
      </w:r>
    </w:p>
    <w:p>
      <w:pPr>
        <w:pStyle w:val="Heading5"/>
      </w:pPr>
      <w:bookmarkStart w:id="2504" w:name="_Toc1962"/>
      <w:r>
        <w:t>[رقم الحدیث الکلی: 18438 - رقم الحدیث الباب: 2]</w:t>
      </w:r>
      <w:bookmarkEnd w:id="2504"/>
    </w:p>
    <w:p>
      <w:pPr>
        <w:pStyle w:val="BookText"/>
      </w:pPr>
      <w:r>
        <w:rPr>
          <w:rFonts w:ascii="Times New Roman" w:hAnsi="Times New Roman" w:eastAsia="Times New Roman" w:cs="Times New Roman"/>
          <w:lang w:val="en-US" w:bidi="en-US"/>
          <w:color w:val="111111"/>
          <w:sz w:val="28"/>
          <w:szCs w:val="28"/>
          <w:rtl/>
        </w:rPr>
        <w:t xml:space="preserve">18438- 2- </w:t>
      </w:r>
      <w:r>
        <w:rPr>
          <w:rStyle w:val="FootnoteReference"/>
        </w:rPr>
        <w:footnoteReference w:id="3563"/>
      </w:r>
      <w:r>
        <w:rPr>
          <w:rFonts w:ascii="Amiri" w:hAnsi="Amiri" w:eastAsia="Amiri" w:cs="Amiri"/>
          <w:lang w:bidi="ar-SA"/>
          <w:color w:val="111111"/>
          <w:sz w:val="28"/>
          <w:szCs w:val="28"/>
          <w:rtl/>
        </w:rPr>
        <w:t xml:space="preserve">وَ بِإِسْنَادِهِ عَنِ الْحَسَنِ بْنِ مَحْبُوبٍ عَنْ رَجُلٍ عَنْ أَبِی عَبْدِ اللَّهِ ع فِی رَجُلٍ أَفَاضَ مِنْ عَرَفَاتٍ قَبْلَ أَنْ تَغْرُبَ الشَّمْسُ قَالَ عَلَیْهِ بَدَنَةٌ فَإِنْ لَمْ یَقْدِرْ عَلَی بَدَنَةٍ صَامَ ثَمَانِیَةَ عَشَرَ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مَحْبُوبٍ از امام صادق (ع) نقل می‌کند: «در مورد کسی که از عرفات پیش از غروب خورشید افاضه کرده است، باید یک بدنه (گوسفند) قربانی کند واگرنمی تواند باید هجده روزروزه بگیرد .</w:t>
      </w:r>
    </w:p>
    <w:p>
      <w:pPr>
        <w:pStyle w:val="Heading5"/>
      </w:pPr>
      <w:bookmarkStart w:id="2505" w:name="_Toc1963"/>
      <w:r>
        <w:t>[رقم الحدیث الکلی: 18439 - رقم الحدیث الباب: 3]</w:t>
      </w:r>
      <w:bookmarkEnd w:id="2505"/>
    </w:p>
    <w:p>
      <w:pPr>
        <w:pStyle w:val="BookText"/>
      </w:pPr>
      <w:r>
        <w:rPr>
          <w:rFonts w:ascii="Times New Roman" w:hAnsi="Times New Roman" w:eastAsia="Times New Roman" w:cs="Times New Roman"/>
          <w:lang w:val="en-US" w:bidi="en-US"/>
          <w:color w:val="111111"/>
          <w:sz w:val="28"/>
          <w:szCs w:val="28"/>
          <w:rtl/>
        </w:rPr>
        <w:t xml:space="preserve">18439- 3- </w:t>
      </w:r>
      <w:r>
        <w:rPr>
          <w:rStyle w:val="FootnoteReference"/>
        </w:rPr>
        <w:footnoteReference w:id="3564"/>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الْحَسَنِ بْنِ مَحْبُوبٍ عَنْ عَلِیِّ بْنِ رِئَابٍ عَنْ ضُرَیْسٍ الْکُنَاسِیِّ عَنْ أَبِی جَعْفَرٍ ع قَالَ: سَأَلْتُهُ عَنْ رَجُلٍ أَفَاضَ مِنْ عَرَفَاتٍ قَبْلَ أَنْ تَغِیبَ الشَّمْسُ قَالَ عَلَیْهِ بَدَنَةٌ یَنْحَرُهَا یَوْمَ النَّحْرِ- فَإِنْ لَمْ یَقْدِرْ صَامَ ثَمَانِیَةَ عَشَرَ یَوْماً بِمَکَّةَ- أَوْ فِی الطَّرِیقِ أَوْ فِی أَهْلِهِ.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الکناسی از امام باقر (ع) نقل می‌کند: «پرسیدم از او درباره کسی که از عرفات پیش از غروب خورشید افاضه کرده است. او گفت: بر او یک بدنه (گوسفند) واجب است که در روز قربانی (عید قربانی) ذبح کند. و اگر نتواند، باید هجده روز در مکه، یا در مسیر راه، یا در محل اقامتش روزه بگیرد.»</w:t>
      </w:r>
    </w:p>
    <w:p>
      <w:pPr>
        <w:pStyle w:val="BookText"/>
      </w:pPr>
      <w:r>
        <w:rPr>
          <w:rFonts w:ascii="IRNazanin" w:hAnsi="IRNazanin" w:eastAsia="IRNazanin" w:cs="IRNazanin"/>
          <w:lang w:bidi="fa-IR"/>
          <w:color w:val="111111"/>
          <w:sz w:val="28"/>
          <w:szCs w:val="28"/>
          <w:rtl/>
        </w:rPr>
        <w:t xml:space="preserve">ص: 558</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39" w:name="pg14670_158589"/>
    <w:bookmarkEnd w:id="539"/>
    <w:p>
      <w:pPr>
        <w:pStyle w:val="Heading4"/>
      </w:pPr>
      <w:bookmarkStart w:id="2506" w:name="_Toc1964"/>
      <w:r>
        <w:t>24- بَابُ اسْتِحْبَابِ الدُّعَاءِ عِنْدَ غُرُوبِ الشَّمْسِ یَوْمَ عَرَفَةَ بِالْمَأْثُورِ</w:t>
      </w:r>
      <w:bookmarkEnd w:id="2506"/>
    </w:p>
    <w:p>
      <w:pPr>
        <w:pStyle w:val="Heading5"/>
      </w:pPr>
      <w:bookmarkStart w:id="2507" w:name="_Toc1965"/>
      <w:r>
        <w:t>اشارة</w:t>
      </w:r>
      <w:bookmarkEnd w:id="2507"/>
    </w:p>
    <w:p>
      <w:pPr>
        <w:pStyle w:val="BookText"/>
      </w:pPr>
      <w:r>
        <w:rPr>
          <w:rStyle w:val="FootnoteReference"/>
        </w:rPr>
        <w:footnoteReference w:id="3566"/>
      </w:r>
      <w:r>
        <w:rPr>
          <w:rFonts w:ascii="Amiri" w:hAnsi="Amiri" w:eastAsia="Amiri" w:cs="Amiri"/>
          <w:lang w:bidi="ar-SA"/>
          <w:color w:val="111111"/>
          <w:sz w:val="28"/>
          <w:szCs w:val="28"/>
          <w:rtl/>
        </w:rPr>
        <w:t xml:space="preserve">24 بَابُ اسْتِحْبَابِ الدُّعَاءِ عِنْدَ غُرُوبِ الشَّمْسِ یَوْمَ عَرَفَةَ بِالْمَأْثُورِ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8" w:name="_Toc1966"/>
      <w:r>
        <w:t>[رقم الحدیث الکلی: 18440 - رقم الحدیث الباب: 1]</w:t>
      </w:r>
      <w:bookmarkEnd w:id="2508"/>
    </w:p>
    <w:p>
      <w:pPr>
        <w:pStyle w:val="BookText"/>
      </w:pPr>
      <w:r>
        <w:rPr>
          <w:rFonts w:ascii="Times New Roman" w:hAnsi="Times New Roman" w:eastAsia="Times New Roman" w:cs="Times New Roman"/>
          <w:lang w:val="en-US" w:bidi="en-US"/>
          <w:color w:val="111111"/>
          <w:sz w:val="28"/>
          <w:szCs w:val="28"/>
          <w:rtl/>
        </w:rPr>
        <w:t xml:space="preserve">18440- 1- </w:t>
      </w:r>
      <w:r>
        <w:rPr>
          <w:rStyle w:val="FootnoteReference"/>
        </w:rPr>
        <w:footnoteReference w:id="3567"/>
      </w:r>
      <w:r>
        <w:rPr>
          <w:rFonts w:ascii="Amiri" w:hAnsi="Amiri" w:eastAsia="Amiri" w:cs="Amiri"/>
          <w:lang w:bidi="ar-SA"/>
          <w:color w:val="111111"/>
          <w:sz w:val="28"/>
          <w:szCs w:val="28"/>
          <w:rtl/>
        </w:rPr>
        <w:t xml:space="preserve">مُحَمَّدُ بْنُ یَعْقُوبَ عَنْ عِدَّةٍ مِنْ أَصْحَابِنَا عَنْ أَحْمَدَ بْنِ مُحَمَّدٍ عَنِ الْحُسَیْنِ بْنِ سَعِیدٍ عَنْ حَمَّادِ بْنِ عِیسَی عَنْ عَبْدِ اللَّهِ بْنِ مَیْمُونٍ قَالَ سَمِعْتُ أَبَا عَبْدِ اللَّهِ ع یَقُولُ إِنَّ رَسُولَ اللَّهِ ص وَقَفَ بِعَرَفَاتٍ- فَلَمَّا هَمَّتِ الشَّمْسُ أَنْ تَغِیبَ قَبْلَ أَنْ یَنْدَفِعَ </w:t>
      </w:r>
      <w:r>
        <w:rPr>
          <w:rStyle w:val="FootnoteReference"/>
        </w:rPr>
        <w:footnoteReference w:id="3568"/>
      </w:r>
      <w:r>
        <w:rPr>
          <w:rFonts w:ascii="Amiri" w:hAnsi="Amiri" w:eastAsia="Amiri" w:cs="Amiri"/>
          <w:lang w:bidi="ar-SA"/>
          <w:color w:val="111111"/>
          <w:sz w:val="28"/>
          <w:szCs w:val="28"/>
          <w:rtl/>
        </w:rPr>
        <w:t xml:space="preserve">قَالَ اللَّهُمَّ إِنِّی أَعُوذُ بِکَ مِنَ الْفَقْرِ وَ مِنْ تَشَتُّتِ الْأَمْرِ وَ مِنْ شَرِّ مَا یَحْدُثُ بِاللَّیْلِ وَ النَّهَارِ أَمْسَی ظُلْمِی مُسْتَجِیراً بِعَفْوِکَ وَ أَمْسَی خَوْفِی مُسْتَجِیراً بِأَمَانِکَ وَ أَمْسَی ذُلِّی مُسْتَجِیراً بِعِزِّکَ وَ أَمْسَی وَجْهِیَ الْفَانِی مُسْتَجِیراً بِوَجْهِکَ الْبَاقِی یَا خَیْرَ مَنْ سُئِلَ وَ یَا أَجْوَدَ مَنْ أَعْطَی جَلِّلْنِی بِرَحْمَتِکَ وَ أَلْبِسْنِی عَافِیَتَکَ وَ اصْرِفْ عَنِّی شَرَّ جَمِیعِ خَلْقِکَ.</w:t>
      </w:r>
    </w:p>
    <w:p>
      <w:pPr>
        <w:pStyle w:val="BookText"/>
      </w:pPr>
      <w:r>
        <w:rPr>
          <w:rFonts w:ascii="Amiri" w:hAnsi="Amiri" w:eastAsia="Amiri" w:cs="Amiri"/>
          <w:lang w:bidi="ar-SA"/>
          <w:color w:val="111111"/>
          <w:sz w:val="28"/>
          <w:szCs w:val="28"/>
          <w:rtl/>
        </w:rPr>
        <w:t xml:space="preserve">قَالَ عَبْدُ اللَّهِ بْنُ مَیْمُونٍ وَ سَمِعْتُ أَبِی یَقُولُ یَا خَیْرَ مَنْ سُئِلَ وَ یَا أَوْسَعَ مَنْ أَعْطَی وَ یَا أَرْحَمَ مَنِ اسْتُرْحِمَ ثُمَّ سَلْ حَاجَتَکَ.</w:t>
      </w:r>
    </w:p>
    <w:p>
      <w:pPr>
        <w:pStyle w:val="BookText"/>
      </w:pPr>
      <w:r>
        <w:rPr>
          <w:rFonts w:ascii="Amiri" w:hAnsi="Amiri" w:eastAsia="Amiri" w:cs="Amiri"/>
          <w:lang w:bidi="ar-SA"/>
          <w:color w:val="111111"/>
          <w:sz w:val="28"/>
          <w:szCs w:val="28"/>
          <w:rtl/>
        </w:rPr>
        <w:t xml:space="preserve">وَ رَوَاهُ الْحِمْیَرِیُّ فِی قُرْبِ الْإِسْنَادِ عَنْ مُحَمَّدِ بْنِ عِیسَی عَنْ عَبْدِ اللَّهِ بْنِ مَیْمُونٍ نَحْوَهُ </w:t>
      </w:r>
      <w:r>
        <w:rPr>
          <w:rStyle w:val="FootnoteReference"/>
        </w:rPr>
        <w:footnoteReference w:id="3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میمون از امام صادق (ع) نقل می‌کند که گفت: «شنیدم که امام صادق (ع) گفت: وقتی پیامبر (ص) در عرفات ایستاده بود و خورشید نزدیک بود غروب کند قبل از اینکه حرکت کند، دعا کرد:</w:t>
      </w:r>
    </w:p>
    <w:p>
      <w:pPr>
        <w:pStyle w:val="BookText"/>
      </w:pPr>
      <w:r>
        <w:rPr>
          <w:rFonts w:ascii="Amiri" w:hAnsi="Amiri" w:eastAsia="Amiri" w:cs="Amiri"/>
          <w:lang w:bidi="ar-SA"/>
          <w:color w:val="111111"/>
          <w:sz w:val="28"/>
          <w:szCs w:val="28"/>
          <w:rtl/>
        </w:rPr>
        <w:t xml:space="preserve">"اللهم إني أعوذ بك من الفقر ومن تشتت الأمر ومن شر ما يحدث بالليل والنهار، أمسيت ظلمتي مستجيرة بعفوك وأمسيت خوفي مستجيرا بأمانك وأمسيت ذلي مستجيرا بعزك وأمسيت وجهي الفاني مستجيرا بوجهك الباقي، يا خير من سئل ويا أجود من أعطى، جللني برحمتك وألبسني عافيتك واصرف عني شر جميع خلقك."</w:t>
      </w:r>
    </w:p>
    <w:p>
      <w:pPr>
        <w:pStyle w:val="BookText"/>
      </w:pPr>
      <w:r>
        <w:rPr>
          <w:rFonts w:ascii="IRNazanin" w:hAnsi="IRNazanin" w:eastAsia="IRNazanin" w:cs="IRNazanin"/>
          <w:lang w:bidi="fa-IR"/>
          <w:color w:val="111111"/>
          <w:sz w:val="28"/>
          <w:szCs w:val="28"/>
          <w:rtl/>
        </w:rPr>
        <w:t xml:space="preserve">عبد الله بن میمون افزود: «و شنیدم پدرم می‌گفت: بگو: "يا خير من سئل ويا أوسع من أعطى ويا أرحم من استرحم، ثم سل حاجتك."»</w:t>
      </w:r>
    </w:p>
    <w:p>
      <w:pPr>
        <w:pStyle w:val="Heading5"/>
      </w:pPr>
      <w:bookmarkStart w:id="2509" w:name="_Toc1967"/>
      <w:r>
        <w:t>[رقم الحدیث الکلی: 18441 - رقم الحدیث الباب: 2]</w:t>
      </w:r>
      <w:bookmarkEnd w:id="2509"/>
    </w:p>
    <w:p>
      <w:pPr>
        <w:pStyle w:val="BookText"/>
      </w:pPr>
      <w:r>
        <w:rPr>
          <w:rFonts w:ascii="Times New Roman" w:hAnsi="Times New Roman" w:eastAsia="Times New Roman" w:cs="Times New Roman"/>
          <w:lang w:val="en-US" w:bidi="en-US"/>
          <w:color w:val="111111"/>
          <w:sz w:val="28"/>
          <w:szCs w:val="28"/>
          <w:rtl/>
        </w:rPr>
        <w:t xml:space="preserve">18441- 2- </w:t>
      </w:r>
      <w:r>
        <w:rPr>
          <w:rStyle w:val="FootnoteReference"/>
        </w:rPr>
        <w:footnoteReference w:id="3570"/>
      </w:r>
      <w:r>
        <w:rPr>
          <w:rFonts w:ascii="Amiri" w:hAnsi="Amiri" w:eastAsia="Amiri" w:cs="Amiri"/>
          <w:lang w:bidi="ar-SA"/>
          <w:color w:val="111111"/>
          <w:sz w:val="28"/>
          <w:szCs w:val="28"/>
          <w:rtl/>
        </w:rPr>
        <w:t xml:space="preserve">مُحَمَّدُ بْنُ الْحَسَنِ بِإِسْنَادِهِ عَنِ الْحُسَیْنِ بْنِ سَعِیدٍ عَنْ عَلِیِّ بْنِ الصَّلْتِ عَنْ زُرْعَةَ عَنْ أَبِی بَصِیرٍ عَنْ أَبِی عَبْدِ اللَّهِ ع قَالَ:</w:t>
      </w:r>
    </w:p>
    <w:p>
      <w:pPr>
        <w:pStyle w:val="BookText"/>
      </w:pPr>
      <w:r>
        <w:rPr>
          <w:rFonts w:ascii="IRNazanin" w:hAnsi="IRNazanin" w:eastAsia="IRNazanin" w:cs="IRNazanin"/>
          <w:lang w:bidi="fa-IR"/>
          <w:color w:val="111111"/>
          <w:sz w:val="28"/>
          <w:szCs w:val="28"/>
          <w:rtl/>
        </w:rPr>
        <w:t xml:space="preserve">ص: 559</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0" w:name="pg14670_158590"/>
    <w:bookmarkEnd w:id="540"/>
    <w:p>
      <w:pPr>
        <w:pStyle w:val="BookText"/>
      </w:pPr>
      <w:r>
        <w:rPr>
          <w:rFonts w:ascii="Amiri" w:hAnsi="Amiri" w:eastAsia="Amiri" w:cs="Amiri"/>
          <w:lang w:bidi="ar-SA"/>
          <w:color w:val="111111"/>
          <w:sz w:val="28"/>
          <w:szCs w:val="28"/>
          <w:rtl/>
        </w:rPr>
        <w:t xml:space="preserve">إِذَا غَرَبَتِ الشَّمْسُ </w:t>
      </w:r>
      <w:r>
        <w:rPr>
          <w:rStyle w:val="FootnoteReference"/>
        </w:rPr>
        <w:footnoteReference w:id="3571"/>
      </w:r>
      <w:r>
        <w:rPr>
          <w:rFonts w:ascii="Amiri" w:hAnsi="Amiri" w:eastAsia="Amiri" w:cs="Amiri"/>
          <w:lang w:bidi="ar-SA"/>
          <w:color w:val="111111"/>
          <w:sz w:val="28"/>
          <w:szCs w:val="28"/>
          <w:rtl/>
        </w:rPr>
        <w:t xml:space="preserve">فَقُلِ اللَّهُمَّ لَا تَجْعَلْهُ آخِرَ الْعَهْدِ مِنْ هَذَا الْمَوْقِفِ وَ ارْزُقْنِیهِ (مِنْ قَابِلٍ) </w:t>
      </w:r>
      <w:r>
        <w:rPr>
          <w:rStyle w:val="FootnoteReference"/>
        </w:rPr>
        <w:footnoteReference w:id="3572"/>
      </w:r>
      <w:r>
        <w:rPr>
          <w:rFonts w:ascii="Amiri" w:hAnsi="Amiri" w:eastAsia="Amiri" w:cs="Amiri"/>
          <w:lang w:bidi="ar-SA"/>
          <w:color w:val="111111"/>
          <w:sz w:val="28"/>
          <w:szCs w:val="28"/>
          <w:rtl/>
        </w:rPr>
        <w:t xml:space="preserve">أَبَداً مَا أَبْقَیْتَنِی وَ اقْلِبْنِی الْیَوْمَ مُفْلِحاً مُنْجِحاً مُسْتَجَاباً لِی مَرْحُوماً مَغْفُوراً لِی بِأَفْضَلِ مَا یَنْقَلِبُ بِهِ الْیَوْمَ أَحَدٌ مِنْ وَفْدِکَ </w:t>
      </w:r>
      <w:r>
        <w:rPr>
          <w:rStyle w:val="FootnoteReference"/>
        </w:rPr>
        <w:footnoteReference w:id="3573"/>
      </w:r>
      <w:r>
        <w:rPr>
          <w:rFonts w:ascii="Amiri" w:hAnsi="Amiri" w:eastAsia="Amiri" w:cs="Amiri"/>
          <w:lang w:bidi="ar-SA"/>
          <w:color w:val="111111"/>
          <w:sz w:val="28"/>
          <w:szCs w:val="28"/>
          <w:rtl/>
        </w:rPr>
        <w:t xml:space="preserve">عَلَیْکَ وَ أَعْطِنِی أَفْضَلَ مَا أَعْطَیْتَ أَحَداً مِنْهُمْ مِنَ الْخَیْرِ وَ الْبَرَکَةِ وَ الرَّحْمَةِ وَ الرِّضْوَانِ وَ الْمَغْفِرَةِ وَ بَارِکْ لِی فِیمَا أَرْجِعُ إِلَیْهِ مِنْ أَهْلٍ أَوْ مَالٍ أَوْ قَلِیلٍ أَوْ کَثِیرٍ وَ بَارِکْ لَهُمْ فِیَّ.</w:t>
      </w:r>
    </w:p>
    <w:p>
      <w:pPr>
        <w:pStyle w:val="BookText"/>
      </w:pPr>
      <w:r>
        <w:rPr>
          <w:rFonts w:ascii="Amiri" w:hAnsi="Amiri" w:eastAsia="Amiri" w:cs="Amiri"/>
          <w:lang w:bidi="ar-SA"/>
          <w:color w:val="111111"/>
          <w:sz w:val="28"/>
          <w:szCs w:val="28"/>
          <w:rtl/>
        </w:rPr>
        <w:t xml:space="preserve">وَ رَوَاهُ الصَّدُوقُ بِإِسْنَادِهِ عَنْ زُرْعَةَ </w:t>
      </w:r>
      <w:r>
        <w:rPr>
          <w:rStyle w:val="FootnoteReference"/>
        </w:rPr>
        <w:footnoteReference w:id="3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امام صادق (ع) فرمود: "زمانی که خورشید غروب کرد، بگو:</w:t>
      </w:r>
    </w:p>
    <w:p>
      <w:pPr>
        <w:pStyle w:val="BookText"/>
      </w:pPr>
      <w:r>
        <w:rPr>
          <w:rFonts w:ascii="Amiri" w:hAnsi="Amiri" w:eastAsia="Amiri" w:cs="Amiri"/>
          <w:lang w:bidi="ar-SA"/>
          <w:color w:val="111111"/>
          <w:sz w:val="28"/>
          <w:szCs w:val="28"/>
          <w:rtl/>
        </w:rPr>
        <w:t xml:space="preserve">"اللهم لا تجعل هذا آخر العهد من هذا الموقف، وارزقنيه من قابل أبداً ما أبقيتني، واقلبني اليوم مفلحاً، منجحاً، مستجاباً لي، مرحوماً، مغفوراً لي، بأفضل ما ينقلب به اليوم أحد من وفدك عليك. وأعطني أفضل ما أعطيت أحداً منهم من الخير والبركة والرحمة والرضوان والمغفرة، وبارك لي فيما أرجع إليه من أهل أو مال، أو قليل أو كثير، وبارك لهم فيّ."</w:t>
      </w:r>
    </w:p>
    <w:p>
      <w:pPr>
        <w:pStyle w:val="Heading4"/>
      </w:pPr>
      <w:bookmarkStart w:id="2510" w:name="_Toc1968"/>
      <w:r>
        <w:t>25- بَابُ اسْتِحْبَابِ اجْتِمَاعِ النَّاسِ یَوْمَ عَرَفَةَ لِلدُّعَاءِ فِی الْأَمْصَارِ وَ عَدَمِ وُجُوبِهِ‌</w:t>
      </w:r>
      <w:bookmarkEnd w:id="2510"/>
    </w:p>
    <w:p>
      <w:pPr>
        <w:pStyle w:val="Heading5"/>
      </w:pPr>
      <w:bookmarkStart w:id="2511" w:name="_Toc1969"/>
      <w:r>
        <w:t>اشارة</w:t>
      </w:r>
      <w:bookmarkEnd w:id="2511"/>
    </w:p>
    <w:p>
      <w:pPr>
        <w:pStyle w:val="BookText"/>
      </w:pPr>
      <w:r>
        <w:rPr>
          <w:rStyle w:val="FootnoteReference"/>
        </w:rPr>
        <w:footnoteReference w:id="3575"/>
      </w:r>
      <w:r>
        <w:rPr>
          <w:rFonts w:ascii="Amiri" w:hAnsi="Amiri" w:eastAsia="Amiri" w:cs="Amiri"/>
          <w:lang w:bidi="ar-SA"/>
          <w:color w:val="111111"/>
          <w:sz w:val="28"/>
          <w:szCs w:val="28"/>
          <w:rtl/>
        </w:rPr>
        <w:t xml:space="preserve">25 بَابُ اسْتِحْبَابِ اجْتِمَاعِ النَّاسِ یَوْمَ عَرَفَةَ لِلدُّعَاءِ فِی الْأَمْصَارِ وَ عَدَمِ وُجُوبِهِ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2" w:name="_Toc1970"/>
      <w:r>
        <w:t>[رقم الحدیث الکلی: 18442 - رقم الحدیث الباب: 1]</w:t>
      </w:r>
      <w:bookmarkEnd w:id="2512"/>
    </w:p>
    <w:p>
      <w:pPr>
        <w:pStyle w:val="BookText"/>
      </w:pPr>
      <w:r>
        <w:rPr>
          <w:rFonts w:ascii="Times New Roman" w:hAnsi="Times New Roman" w:eastAsia="Times New Roman" w:cs="Times New Roman"/>
          <w:lang w:val="en-US" w:bidi="en-US"/>
          <w:color w:val="111111"/>
          <w:sz w:val="28"/>
          <w:szCs w:val="28"/>
          <w:rtl/>
        </w:rPr>
        <w:t xml:space="preserve">18442- 1- </w:t>
      </w:r>
      <w:r>
        <w:rPr>
          <w:rStyle w:val="FootnoteReference"/>
        </w:rPr>
        <w:footnoteReference w:id="3576"/>
      </w:r>
      <w:r>
        <w:rPr>
          <w:rFonts w:ascii="Amiri" w:hAnsi="Amiri" w:eastAsia="Amiri" w:cs="Amiri"/>
          <w:lang w:bidi="ar-SA"/>
          <w:color w:val="111111"/>
          <w:sz w:val="28"/>
          <w:szCs w:val="28"/>
          <w:rtl/>
        </w:rPr>
        <w:t xml:space="preserve">مُحَمَّدُ بْنُ الْحَسَنِ بِإِسْنَادِهِ عَنْ مُحَمَّدِ بْنِ عَلِیِّ بْنِ مَحْبُوبٍ عَنْ أَحْمَدَ بْنِ مُحَمَّدٍ عَنِ الْحُسَیْنِ بْنِ سَعِیدٍ عَنْ فَضَالَةَ عَنِ ابْنِ سِنَانٍ عَنْ أَبِی عَبْدِ اللَّهِ ع فِی حَدِیثٍ قَالَ: فِی یَوْمِ عَرَفَةَ یَجْتَمِعُونَ بِغَیْرِ إِمَامٍ فِی الْأَمْصَارِ یَدْعُونَ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صادقعلیه السلام : (اشکالی ندارد) درروزعرفه مردم بدون امام درشهرها جمع شده ودعا کنند .</w:t>
      </w:r>
    </w:p>
    <w:p>
      <w:pPr>
        <w:pStyle w:val="Heading5"/>
      </w:pPr>
      <w:bookmarkStart w:id="2513" w:name="_Toc1971"/>
      <w:r>
        <w:t>[رقم الحدیث الکلی: 18443 - رقم الحدیث الباب: 2]</w:t>
      </w:r>
      <w:bookmarkEnd w:id="2513"/>
    </w:p>
    <w:p>
      <w:pPr>
        <w:pStyle w:val="BookText"/>
      </w:pPr>
      <w:r>
        <w:rPr>
          <w:rFonts w:ascii="Times New Roman" w:hAnsi="Times New Roman" w:eastAsia="Times New Roman" w:cs="Times New Roman"/>
          <w:lang w:val="en-US" w:bidi="en-US"/>
          <w:color w:val="111111"/>
          <w:sz w:val="28"/>
          <w:szCs w:val="28"/>
          <w:rtl/>
        </w:rPr>
        <w:t xml:space="preserve">18443- 2- </w:t>
      </w:r>
      <w:r>
        <w:rPr>
          <w:rStyle w:val="FootnoteReference"/>
        </w:rPr>
        <w:footnoteReference w:id="3577"/>
      </w:r>
      <w:r>
        <w:rPr>
          <w:rFonts w:ascii="Amiri" w:hAnsi="Amiri" w:eastAsia="Amiri" w:cs="Amiri"/>
          <w:lang w:bidi="ar-SA"/>
          <w:color w:val="111111"/>
          <w:sz w:val="28"/>
          <w:szCs w:val="28"/>
          <w:rtl/>
        </w:rPr>
        <w:t xml:space="preserve">وَ بِإِسْنَادِهِ عَنْ مُحَمَّدِ بْنِ عَبْدِ الْجَبَّارِ عَنْ مُحَمَّدِ بْنِ یَحْیَی عَنْ طَلْحَةَ بْنِ زَیْدٍ عَنْ جَعْفَرٍ </w:t>
      </w:r>
      <w:r>
        <w:rPr>
          <w:rStyle w:val="FootnoteReference"/>
        </w:rPr>
        <w:footnoteReference w:id="3578"/>
      </w:r>
      <w:r>
        <w:rPr>
          <w:rFonts w:ascii="Amiri" w:hAnsi="Amiri" w:eastAsia="Amiri" w:cs="Amiri"/>
          <w:lang w:bidi="ar-SA"/>
          <w:color w:val="111111"/>
          <w:sz w:val="28"/>
          <w:szCs w:val="28"/>
          <w:rtl/>
        </w:rPr>
        <w:t xml:space="preserve">عَنْ أَبِیهِ عَنْ عَلِیٍّ ع أَنَّهُ</w:t>
      </w:r>
    </w:p>
    <w:p>
      <w:pPr>
        <w:pStyle w:val="BookText"/>
      </w:pPr>
      <w:r>
        <w:rPr>
          <w:rFonts w:ascii="IRNazanin" w:hAnsi="IRNazanin" w:eastAsia="IRNazanin" w:cs="IRNazanin"/>
          <w:lang w:bidi="fa-IR"/>
          <w:color w:val="111111"/>
          <w:sz w:val="28"/>
          <w:szCs w:val="28"/>
          <w:rtl/>
        </w:rPr>
        <w:t xml:space="preserve">ص: 560</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41" w:name="pg14670_158591"/>
    <w:bookmarkEnd w:id="541"/>
    <w:p>
      <w:pPr>
        <w:pStyle w:val="BookText"/>
      </w:pPr>
      <w:r>
        <w:rPr>
          <w:rFonts w:ascii="Amiri" w:hAnsi="Amiri" w:eastAsia="Amiri" w:cs="Amiri"/>
          <w:lang w:bidi="ar-SA"/>
          <w:color w:val="111111"/>
          <w:sz w:val="28"/>
          <w:szCs w:val="28"/>
          <w:rtl/>
        </w:rPr>
        <w:t xml:space="preserve">قَالَ: لَا عَرَفَةَ إِلَّا بِمَکَّةَ- وَ لَا بَأْسَ بِأَنْ یَجْتَمِعُوا فِی الْأَمْصَارِ یَوْمَ عَرَفَةَ- یَدْعُونَ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(اعمال) عرفه نیست مگربرای مکه ولی درشهرهای دیگراجتماع برای دعا اشکالی ندارد .</w:t>
      </w:r>
    </w:p>
    <w:p>
      <w:pPr>
        <w:pStyle w:val="Heading5"/>
      </w:pPr>
      <w:bookmarkStart w:id="2514" w:name="_Toc1972"/>
      <w:r>
        <w:t>[رقم الحدیث الکلی: 18444 - رقم الحدیث الباب: 3]</w:t>
      </w:r>
      <w:bookmarkEnd w:id="2514"/>
    </w:p>
    <w:p>
      <w:pPr>
        <w:pStyle w:val="BookText"/>
      </w:pPr>
      <w:r>
        <w:rPr>
          <w:rFonts w:ascii="Times New Roman" w:hAnsi="Times New Roman" w:eastAsia="Times New Roman" w:cs="Times New Roman"/>
          <w:lang w:val="en-US" w:bidi="en-US"/>
          <w:color w:val="111111"/>
          <w:sz w:val="28"/>
          <w:szCs w:val="28"/>
          <w:rtl/>
        </w:rPr>
        <w:t xml:space="preserve">18444- 3- </w:t>
      </w:r>
      <w:r>
        <w:rPr>
          <w:rStyle w:val="FootnoteReference"/>
        </w:rPr>
        <w:footnoteReference w:id="3579"/>
      </w:r>
      <w:r>
        <w:rPr>
          <w:rFonts w:ascii="Amiri" w:hAnsi="Amiri" w:eastAsia="Amiri" w:cs="Amiri"/>
          <w:lang w:bidi="ar-SA"/>
          <w:color w:val="111111"/>
          <w:sz w:val="28"/>
          <w:szCs w:val="28"/>
          <w:rtl/>
        </w:rPr>
        <w:t xml:space="preserve">وَ بِإِسْنَادِهِ عَنْ أَحْمَدَ بْنِ مُحَمَّدِ بْنِ عِیسَی عَنْ مُحَمَّدِ بْنِ یَحْیَی عَنْ غِیَاثِ بْنِ إِبْرَاهِیمَ عَنْ جَعْفَرٍ عَنْ أَبِیهِ عَنْ عَلِیٍّ ع أَنَّهُ قَالَ: لَا عَرَفَةَ إِلَّا بِمَکَّةَ.</w:t>
      </w:r>
    </w:p>
    <w:p>
      <w:pPr>
        <w:pStyle w:val="BookText"/>
      </w:pPr>
      <w:r>
        <w:rPr>
          <w:rFonts w:ascii="Amiri" w:hAnsi="Amiri" w:eastAsia="Amiri" w:cs="Amiri"/>
          <w:lang w:bidi="ar-SA"/>
          <w:color w:val="111111"/>
          <w:sz w:val="28"/>
          <w:szCs w:val="28"/>
          <w:rtl/>
        </w:rPr>
        <w:t xml:space="preserve">قَالَ الشَّیْخُ أَیْ لَا فَرْضَ فِی الِاجْتِمَاعِ فِی عَرَفَةَ إِلَّا بِمَکَّةَ فَأَمَّا الِاجْتِمَاعُ لِلدُّعَاءِ عَلَی طَرِیقِ الِاسْتِحْبَابِ فِی سَائِرِ الْبِلَادِ فَمَنْدُوبٌ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(اعمال) عرفه نیست مگربرای مکه .</w:t>
      </w:r>
    </w:p>
    <w:p>
      <w:pPr>
        <w:pStyle w:val="BookText"/>
      </w:pPr>
      <w:r>
        <w:rPr>
          <w:rFonts w:ascii="IRNazanin" w:hAnsi="IRNazanin" w:eastAsia="IRNazanin" w:cs="IRNazanin"/>
          <w:lang w:bidi="fa-IR"/>
          <w:color w:val="111111"/>
          <w:sz w:val="28"/>
          <w:szCs w:val="28"/>
          <w:rtl/>
        </w:rPr>
        <w:t xml:space="preserve">مرحوم شیخ گفته اند یعنی وجوب اجتماع درعرفه فقط مخصوص مکه است اما اجتماع برای دعا بعنوان استحباب برای همه شهرها مستحب است .</w:t>
      </w:r>
    </w:p>
    <w:p>
      <w:pPr>
        <w:pStyle w:val="Heading4"/>
      </w:pPr>
      <w:bookmarkStart w:id="2515" w:name="_Toc1973"/>
      <w:r>
        <w:t>26- بَابُ اسْتِحْبَابِ التَّجَمُّلِ وَ الزِّینَةِ عَشِیَّةَ عَرَفَةَ وَ یَوْمَ الْعِیدِ</w:t>
      </w:r>
      <w:bookmarkEnd w:id="2515"/>
    </w:p>
    <w:p>
      <w:pPr>
        <w:pStyle w:val="Heading5"/>
      </w:pPr>
      <w:bookmarkStart w:id="2516" w:name="_Toc1974"/>
      <w:r>
        <w:t>اشارة</w:t>
      </w:r>
      <w:bookmarkEnd w:id="2516"/>
    </w:p>
    <w:p>
      <w:pPr>
        <w:pStyle w:val="BookText"/>
      </w:pPr>
      <w:r>
        <w:rPr>
          <w:rStyle w:val="FootnoteReference"/>
        </w:rPr>
        <w:footnoteReference w:id="3580"/>
      </w:r>
      <w:r>
        <w:rPr>
          <w:rFonts w:ascii="Amiri" w:hAnsi="Amiri" w:eastAsia="Amiri" w:cs="Amiri"/>
          <w:lang w:bidi="ar-SA"/>
          <w:color w:val="111111"/>
          <w:sz w:val="28"/>
          <w:szCs w:val="28"/>
          <w:rtl/>
        </w:rPr>
        <w:t xml:space="preserve">26 بَابُ اسْتِحْبَابِ التَّجَمُّلِ وَ الزِّینَةِ عَشِیَّةَ عَرَفَةَ وَ یَوْمَ الْعِیدِ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7" w:name="_Toc1975"/>
      <w:r>
        <w:t>[رقم الحدیث الکلی: 18445 - رقم الحدیث الباب: 1]</w:t>
      </w:r>
      <w:bookmarkEnd w:id="2517"/>
    </w:p>
    <w:p>
      <w:pPr>
        <w:pStyle w:val="BookText"/>
      </w:pPr>
      <w:r>
        <w:rPr>
          <w:rFonts w:ascii="Times New Roman" w:hAnsi="Times New Roman" w:eastAsia="Times New Roman" w:cs="Times New Roman"/>
          <w:lang w:val="en-US" w:bidi="en-US"/>
          <w:color w:val="111111"/>
          <w:sz w:val="28"/>
          <w:szCs w:val="28"/>
          <w:rtl/>
        </w:rPr>
        <w:t xml:space="preserve">18445- 1- </w:t>
      </w:r>
      <w:r>
        <w:rPr>
          <w:rStyle w:val="FootnoteReference"/>
        </w:rPr>
        <w:footnoteReference w:id="3581"/>
      </w:r>
      <w:r>
        <w:rPr>
          <w:rFonts w:ascii="Amiri" w:hAnsi="Amiri" w:eastAsia="Amiri" w:cs="Amiri"/>
          <w:lang w:bidi="ar-SA"/>
          <w:color w:val="111111"/>
          <w:sz w:val="28"/>
          <w:szCs w:val="28"/>
          <w:rtl/>
        </w:rPr>
        <w:t xml:space="preserve">مُحَمَّدُ بْنُ مَسْعُودٍ الْعَیَّاشِیُّ فِی تَفْسِیرِهِ عَنْ زُرَارَةَ عَنْ أَبِی جَعْفَرٍ ع قَالَ: سَأَلْتُهُ عَنْ قَوْلِ اللَّهِ خُذُوا زِینَتَکُمْ عِنْدَ کُلِّ مَسْجِدٍ </w:t>
      </w:r>
      <w:r>
        <w:rPr>
          <w:rStyle w:val="FootnoteReference"/>
        </w:rPr>
        <w:footnoteReference w:id="3582"/>
      </w:r>
      <w:r>
        <w:rPr>
          <w:rFonts w:ascii="Amiri" w:hAnsi="Amiri" w:eastAsia="Amiri" w:cs="Amiri"/>
          <w:lang w:bidi="ar-SA"/>
          <w:color w:val="111111"/>
          <w:sz w:val="28"/>
          <w:szCs w:val="28"/>
          <w:rtl/>
        </w:rPr>
        <w:t xml:space="preserve">قَالَ عَشِیَّةَ عَرَفَةَ.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باقرعلیه السلام : درتفسیرآیه شریفه خُذُوا زِینَتَکُمْ عِنْدَ کُلِّ مَسْجِدٍ </w:t>
      </w:r>
      <w:r>
        <w:rPr>
          <w:rStyle w:val="FootnoteReference"/>
        </w:rPr>
        <w:footnoteReference w:id="3583"/>
      </w:r>
      <w:r>
        <w:rPr>
          <w:rFonts w:ascii="IRNazanin" w:hAnsi="IRNazanin" w:eastAsia="IRNazanin" w:cs="IRNazanin"/>
          <w:lang w:bidi="fa-IR"/>
          <w:color w:val="111111"/>
          <w:sz w:val="28"/>
          <w:szCs w:val="28"/>
          <w:rtl/>
        </w:rPr>
        <w:t xml:space="preserve">فرمودند : یعنی بعد ازظهرروزعرفه .</w:t>
      </w:r>
    </w:p>
    <w:p>
      <w:pPr>
        <w:pStyle w:val="Heading5"/>
      </w:pPr>
      <w:bookmarkStart w:id="2518" w:name="_Toc1976"/>
      <w:r>
        <w:t>[رقم الحدیث الکلی: 18446 - رقم الحدیث الباب: 2]</w:t>
      </w:r>
      <w:bookmarkEnd w:id="2518"/>
    </w:p>
    <w:p>
      <w:pPr>
        <w:pStyle w:val="BookText"/>
      </w:pPr>
      <w:r>
        <w:rPr>
          <w:rFonts w:ascii="Times New Roman" w:hAnsi="Times New Roman" w:eastAsia="Times New Roman" w:cs="Times New Roman"/>
          <w:lang w:val="en-US" w:bidi="en-US"/>
          <w:color w:val="111111"/>
          <w:sz w:val="28"/>
          <w:szCs w:val="28"/>
          <w:rtl/>
        </w:rPr>
        <w:t xml:space="preserve">18446- 2- </w:t>
      </w:r>
      <w:r>
        <w:rPr>
          <w:rStyle w:val="FootnoteReference"/>
        </w:rPr>
        <w:footnoteReference w:id="3584"/>
      </w:r>
      <w:r>
        <w:rPr>
          <w:rFonts w:ascii="Amiri" w:hAnsi="Amiri" w:eastAsia="Amiri" w:cs="Amiri"/>
          <w:lang w:bidi="ar-SA"/>
          <w:color w:val="111111"/>
          <w:sz w:val="28"/>
          <w:szCs w:val="28"/>
          <w:rtl/>
        </w:rPr>
        <w:t xml:space="preserve">وَ عَنِ الْمَحَامِلِیِّ عَنْ بَعْضِ أَصْحَابِهِ عَنْ أَبِی عَبْدِ اللَّهِ ع فِی قَوْلِ اللَّهِ خُذُوا زِینَتَکُمْ عِنْدَ کُلِّ مَسْجِدٍ </w:t>
      </w:r>
      <w:r>
        <w:rPr>
          <w:rStyle w:val="FootnoteReference"/>
        </w:rPr>
        <w:footnoteReference w:id="3585"/>
      </w:r>
      <w:r>
        <w:rPr>
          <w:rFonts w:ascii="Amiri" w:hAnsi="Amiri" w:eastAsia="Amiri" w:cs="Amiri"/>
          <w:lang w:bidi="ar-SA"/>
          <w:color w:val="111111"/>
          <w:sz w:val="28"/>
          <w:szCs w:val="28"/>
          <w:rtl/>
        </w:rPr>
        <w:t xml:space="preserve">قَالَ الْأَرْدِیَةَ فِی الْعِیدَیْنِ وَ الْجُمُعَةِ.</w:t>
      </w:r>
    </w:p>
    <w:p>
      <w:pPr>
        <w:pStyle w:val="BookText"/>
      </w:pPr>
      <w:r>
        <w:rPr>
          <w:rFonts w:ascii="IRNazanin" w:hAnsi="IRNazanin" w:eastAsia="IRNazanin" w:cs="IRNazanin"/>
          <w:lang w:bidi="fa-IR"/>
          <w:color w:val="111111"/>
          <w:sz w:val="28"/>
          <w:szCs w:val="28"/>
          <w:rtl/>
        </w:rPr>
        <w:t xml:space="preserve">ص: 561</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42" w:name="pg14670_158592"/>
    <w:bookmarkEnd w:id="542"/>
    <w:p>
      <w:pPr>
        <w:pStyle w:val="BookText"/>
      </w:pPr>
      <w:r>
        <w:rPr>
          <w:rFonts w:ascii="Amiri" w:hAnsi="Amiri" w:eastAsia="Amiri" w:cs="Amiri"/>
          <w:lang w:bidi="ar-SA"/>
          <w:color w:val="111111"/>
          <w:sz w:val="28"/>
          <w:szCs w:val="28"/>
          <w:rtl/>
        </w:rPr>
        <w:t xml:space="preserve">أَقُولُ: وَ تَقَدَّمَ مَا یَدُلُّ عَلَی ذَلِکَ فِی صَلَاةِ الْعِیدِ </w:t>
      </w:r>
      <w:r>
        <w:rPr>
          <w:rStyle w:val="FootnoteReference"/>
        </w:rPr>
        <w:footnoteReference w:id="3586"/>
      </w:r>
      <w:r>
        <w:rPr>
          <w:rFonts w:ascii="Amiri" w:hAnsi="Amiri" w:eastAsia="Amiri" w:cs="Amiri"/>
          <w:lang w:bidi="ar-SA"/>
          <w:color w:val="111111"/>
          <w:sz w:val="28"/>
          <w:szCs w:val="28"/>
          <w:rtl/>
        </w:rPr>
        <w:t xml:space="preserve">وَ غَیْرِهَا </w:t>
      </w:r>
      <w:r>
        <w:rPr>
          <w:rStyle w:val="FootnoteReference"/>
        </w:rPr>
        <w:footnoteReference w:id="3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ازالمحاملی، از برخی از یارانش، از ابی عبد الله (ع) درباره‌ی قول خداوند متعال: "زینت‌های خود را در هر مسجدی بپوشید" (سوره اعراف، آیه 31)، آمده است: زینت‌هایی که در عیدین و روز جمعه باید پوشیده شود.</w:t>
      </w:r>
    </w:p>
    <w:p>
      <w:pPr>
        <w:pStyle w:val="Heading4"/>
      </w:pPr>
      <w:bookmarkStart w:id="2519" w:name="_Toc1977"/>
      <w:r>
        <w:t>27- بَابُ وُجُوبِ الْعَمَلِ فِی تَعْیِینِ یَوْمِ عَرَفَةَ عَلَی رُؤْیَةِ الْهِلَالِ أَوْ مُضِیِّ ثَلَاثِینَ یَوْماً لَا عَلَی غَیْرِهِمَا</w:t>
      </w:r>
      <w:bookmarkEnd w:id="2519"/>
    </w:p>
    <w:p>
      <w:pPr>
        <w:pStyle w:val="Heading5"/>
      </w:pPr>
      <w:bookmarkStart w:id="2520" w:name="_Toc1978"/>
      <w:r>
        <w:t>اشارة</w:t>
      </w:r>
      <w:bookmarkEnd w:id="2520"/>
    </w:p>
    <w:p>
      <w:pPr>
        <w:pStyle w:val="BookText"/>
      </w:pPr>
      <w:r>
        <w:rPr>
          <w:rStyle w:val="FootnoteReference"/>
        </w:rPr>
        <w:footnoteReference w:id="3588"/>
      </w:r>
      <w:r>
        <w:rPr>
          <w:rFonts w:ascii="Amiri" w:hAnsi="Amiri" w:eastAsia="Amiri" w:cs="Amiri"/>
          <w:lang w:bidi="ar-SA"/>
          <w:color w:val="111111"/>
          <w:sz w:val="28"/>
          <w:szCs w:val="28"/>
          <w:rtl/>
        </w:rPr>
        <w:t xml:space="preserve">27 بَابُ وُجُوبِ الْعَمَلِ فِی تَعْیِینِ یَوْمِ عَرَفَةَ عَلَی رُؤْیَةِ الْهِلَالِ أَوْ مُضِیِّ ثَلَاثِینَ یَوْماً لَا عَلَی غَیْرِهِمَا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1" w:name="_Toc1979"/>
      <w:r>
        <w:t>[رقم الحدیث الکلی: 18447 - رقم الحدیث الباب: 1]</w:t>
      </w:r>
      <w:bookmarkEnd w:id="2521"/>
    </w:p>
    <w:p>
      <w:pPr>
        <w:pStyle w:val="BookText"/>
      </w:pPr>
      <w:r>
        <w:rPr>
          <w:rFonts w:ascii="Times New Roman" w:hAnsi="Times New Roman" w:eastAsia="Times New Roman" w:cs="Times New Roman"/>
          <w:lang w:val="en-US" w:bidi="en-US"/>
          <w:color w:val="111111"/>
          <w:sz w:val="28"/>
          <w:szCs w:val="28"/>
          <w:rtl/>
        </w:rPr>
        <w:t xml:space="preserve">18447- 1- </w:t>
      </w:r>
      <w:r>
        <w:rPr>
          <w:rStyle w:val="FootnoteReference"/>
        </w:rPr>
        <w:footnoteReference w:id="3589"/>
      </w:r>
      <w:r>
        <w:rPr>
          <w:rFonts w:ascii="Amiri" w:hAnsi="Amiri" w:eastAsia="Amiri" w:cs="Amiri"/>
          <w:lang w:bidi="ar-SA"/>
          <w:color w:val="111111"/>
          <w:sz w:val="28"/>
          <w:szCs w:val="28"/>
          <w:rtl/>
        </w:rPr>
        <w:t xml:space="preserve">مُحَمَّدُ بْنُ الْحَسَنِ بِإِسْنَادِهِ عَنْ مُحَمَّدِ بْنِ أَحْمَدَ بْنِ دَاوُدَ عَنْ أَحْمَدَ بْنِ مُحَمَّدِ بْنِ سَعِیدٍ عَنِ الْحُسَیْنِ بْنِ الْقَاسِمِ عَنْ عَلِیِّ بْنِ إِبْرَاهِیمَ عَنْ أَحْمَدَ بْنِ عِیسَی بْنِ عَبْدِ اللَّهِ عَنْ عَبْدِ اللَّهِ بْنِ عَلِیِّ بْنِ الْحُسَیْنِ </w:t>
      </w:r>
      <w:r>
        <w:rPr>
          <w:rStyle w:val="FootnoteReference"/>
        </w:rPr>
        <w:footnoteReference w:id="3590"/>
      </w:r>
      <w:r>
        <w:rPr>
          <w:rFonts w:ascii="Amiri" w:hAnsi="Amiri" w:eastAsia="Amiri" w:cs="Amiri"/>
          <w:lang w:bidi="ar-SA"/>
          <w:color w:val="111111"/>
          <w:sz w:val="28"/>
          <w:szCs w:val="28"/>
          <w:rtl/>
        </w:rPr>
        <w:t xml:space="preserve">عَنْ أَبِیهِ عَنْ جَعْفَرِ بْنِ مُحَمَّدٍ ع فِی قَوْلِ اللَّهِ عَزَّ وَ جَلَّ قُلْ هِیَ مَواقِیتُ لِلنَّاسِ وَ الْحَجِّ </w:t>
      </w:r>
      <w:r>
        <w:rPr>
          <w:rStyle w:val="FootnoteReference"/>
        </w:rPr>
        <w:footnoteReference w:id="3591"/>
      </w:r>
      <w:r>
        <w:rPr>
          <w:rFonts w:ascii="Amiri" w:hAnsi="Amiri" w:eastAsia="Amiri" w:cs="Amiri"/>
          <w:lang w:bidi="ar-SA"/>
          <w:color w:val="111111"/>
          <w:sz w:val="28"/>
          <w:szCs w:val="28"/>
          <w:rtl/>
        </w:rPr>
        <w:t xml:space="preserve">قَالَ لِصَوْمِهِمْ وَ فِطْرِهِمْ وَ حَجِّهِمْ.</w:t>
      </w:r>
    </w:p>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3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562</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حضرت صادق علیه السلام درتفسیرآیه شریفه قُلْ هِیَ مَواقِیتُ لِلنَّاسِ وَ الْحَجِّ </w:t>
      </w:r>
      <w:r>
        <w:rPr>
          <w:rStyle w:val="FootnoteReference"/>
        </w:rPr>
        <w:footnoteReference w:id="3593"/>
      </w:r>
      <w:r>
        <w:rPr>
          <w:rFonts w:ascii="IRNazanin" w:hAnsi="IRNazanin" w:eastAsia="IRNazanin" w:cs="IRNazanin"/>
          <w:lang w:bidi="fa-IR"/>
          <w:color w:val="111111"/>
          <w:sz w:val="28"/>
          <w:szCs w:val="28"/>
          <w:rtl/>
        </w:rPr>
        <w:t xml:space="preserve">فرمودند : مربوط به روزه وفطروحج آنها است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5- 341- 1181.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بعضهم ما تضمن البقرة فی کفّارة حمار الوحش علی الاستحباب، و بعضهم علی الوجوب، و بعضهم حکم بالتخییر بین البدنة و البقرة کما قلنا. (منه. قده).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5- 341- 1182.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5- 341- 1180.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الفضیل (هامش المخطوط).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4- 386- 4.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1- 343- 195.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شبهه.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یجزیه.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1- 343- 196.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1- 344- 202.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فی المخطوط علی لفظ (جزاء) علامة، و کتب تحتها- الشک فی محله هنا أو بعد (من الحکم) أو (أو).</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من فی الحدیثین 1 و 2 من الباب 3، و فی الحدیث 4 من الباب 11 و فی الباب 18 من هذه الأبواب.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14 حدیثا.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4- 387- 10، و التهذیب 5- 341- 1183.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ثم جعل (هامش المخطوط).</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5- 466- 1626.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4- 386- 5.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5- 342- 1185.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4- 385- 1.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أو حمار وحش (هامش المخطوط).</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أن یتصدق به (هامش المخطوط).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یجد (هامش المخطوط).</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هذا الباب.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2- 365- 2725.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4- 385- 2، و أورده فی الحدیث 1 من الباب 56 من أبواب الذبح.</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5- 481- 1711.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2- 365- 2724.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4- 386- 3.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جعفر- 120- 66.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جعفر- 120- 67.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جعفر- 120- 68.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2- 364- 2723.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4- 386- 5.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5- 342- 1184.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عزّ و جلّ.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5- 353- 1227، و أورده فی الحدیث 4 من الباب 18 من هذه الأبواب.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أبی جمیلة.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5- 342- 1186.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عن درست (هامش المخطوط).</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5- 343- 1187.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1- 345- 203.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فی الحدیثین 3 و 5 من الباب 23 من هذه الأبواب، و فی الحدیث 3 من الباب 4 من أبواب کفّارات الاستمتاع، و فی الباب 14 من أبواب بقیة الکفّارات.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الاحتجاج- 444 باختلاف یسیر فی اللفظ.</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المفید- 321، و کشف الغمّة 2- 355.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الواعظین- 239.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452- 453.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1- 183.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المحرم.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4- 11 من هذه الأبواب.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2- 366- 2727.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366- 2728.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5- 343- 1189.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4- 387- 8.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4- 386- 7.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مثل ما علی الثعلب.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5- 343- 1188.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2- 366- 2729.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هذه الأبواب.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5- 344- 1190.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4- 390- 9.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5- 344- 1191.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4- 389- 3.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5- 344- 1192.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4- 387- 9.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4- 390- 8.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القبرة.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الصعوة- طائر من صغار العصافیر أحمر الرأس. (حیاة الحیوان 2- 63).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5- 344- 1193 تکرر ذکره فی الحدیث 2 من هذا الباب.</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5- 466- 1629.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5- 344- 1193.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القبرة.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5- 345- 1194.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4- 364- 5، و أورده فی الحدیث 9 من الباب 81 من أبواب تروک الاحرام.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شی‌ء.</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5- 365- 1271.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9 من الباب 81 من أبواب تروک الاحرام.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5- 345- 1195.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فقالا- و فی آخره- قالا- یطعم.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الحکم الأخیر فی الباب 81 من أبواب تروک الاحرام.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11 حدیثا.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4- 389- 1.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5- 345- 1197، و الاستبصار 2- 200- 678.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1- 342- 191.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4- 389- 2، و أورد ذیله فی الحدیث 6 من الباب 23 من هذه الأبواب.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الحمامة.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قتلها.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4- 390- 6.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لم ترد هنا فی المصدر.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4- 235- 15.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زیادة- من.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2- 261- 2366.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5- 346- 1201، و الاستبصار 2- 201- 682.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5- 346- 1202.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2- 201- 683.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5- 358- 1244، و الاستبصار 2- 205- 697، و أورده فی الحدیث 1 من الباب 26 من هذه الأبواب.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5- 347- 1203، و أورد قطعة منه فی الحدیث 9 من الباب 10، و اخری فی الحدیث 2 من الباب 11 من هذه الأبواب.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فراخ الحمام.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5- 347- 1204.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5- 350- 1215.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إن کان أغلق الباب قبل أن یحرم فعلیه ثمنه.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و فی الحدیث 1 من الباب 19 و فی الباب 26 من هذه الأبواب.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10 أحادیث.</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2- 263- 2378.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2- 261- 2364، و أورده فی الحدیث 5 من الباب 5 من أبواب تروک الاحرام، و عن الکافی فی الحدیث 7 من الباب 14 من هذه الأبواب.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4- 233- 7، و أورده فی الحدیث 4 من الباب 22 من هذه الأبواب.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4- 395- 2، و أورده فی الحدیث 4 من الباب 44 من هذه الأبواب.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4- 234- 10.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5- 345- 1196، و الاستبصار 2- 200- 677.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5- 345- 1198، و الاستبصار 2- 200- 679، و أورد قطعة منه فی الحدیث 1 من الباب 11 من هذه الأبواب.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2- 258- 2353.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5- 346- 1200، و الاستبصار 2- 201- 681.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لها (هامش المخطوط).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أنی بالحرم (هامش المخطوط).</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4- 237- 21.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2- 263- 2372.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5- 346- 1199، و الاستبصار 2- 201- 680.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لی (هامش المخطوط).</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5- 347- 1203، و أورد صدره فی الحدیث 9 من الباب 9، و فی الحدیث 2 من الباب 11 من هذه الأبواب.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5- 347- 1205، و أورده فی الحدیث 3 من الباب 12 من هذه الأبواب.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9 من هذه الأبواب، و فی الحدیث 5 من الباب 5 من أبواب تروک الاحرام.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الباب 11، و فی الحدیثین 3، 5 من الباب 12، و فی البابین 16، 44، من هذه الأبواب.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5- 345- 1198، و الاستبصار 2- 200- 679، و أورده بتمامه فی الحدیث 6 من الباب 10 من هذه الأبواب.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2- 367- 2730.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5- 347- 1203، و أورده فی الحدیث 9 من الباب 9، و قطعة منه فی الحدیث 9 من الباب 10 من هذه الأبواب.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4- 395- 1، و أورده فی الحدیث 5 من الباب 22، و فی الحدیث 2 من الباب 44 من هذه الأبواب.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5- 370- 1289.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2- 257- 2350.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2- 263- 2375.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طیور.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الحدیث 6 من الباب 10 من هذه الأبواب.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31، و فی الأبواب 44، 45، 46 من هذه الأبواب.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13 حدیثا.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2- 258- 2354.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2- 260- 2359.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4- 233- 5.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2- 260- 2360، و أورده فی الحدیث 10 من الباب 10 من هذه الأبواب.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5- 347- 1205.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2- 262- 2370.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4- 232- 2.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4- 236- 19.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4- 237- 22.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قصصناها (هامش المخطوط).</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4- 234- 11.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4- 238- 27.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4- 237- 24.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أمج- بلد قرب المدینة المنورة (معجم البلدان 1- 249).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جناحها (هامش المخطوط).</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(فاخبره) سقط من المخطوط).</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5- 348- 1206، و المقنعة- 70، و أورده فی الحدیث 1 من الباب 36 من هذه الأبواب.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2- 262- 2367.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الشرائع- 451- 1.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الشرائع- 454- 7.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5- 348- 1207.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5- 348- 1208.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جماعة (هامش المخطوط).</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مکّة (هامش المخطوط).</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أو امرأة مسلمة (هامش المخطوط).</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2- 260- 2362.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مثنی بن عبد السلام.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4- 233- 6.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5 من أبواب تروک الاحرام.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13 و فی الحدیث 6 من الباب 14 و فی الباب 36 من هذه الأبواب.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6 أحادیث.</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2- 251- 2327، و أورده فی الحدیث 2 من الباب 88 من أبواب تروک الاحرام، و عن الکافی و التهذیب فی الحدیث 2 من الباب 13، و نحوه عن العیّاشیّ فی الحدیث 12 من الباب 14 من أبواب مقدمات الطواف.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 آمن.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دخل فی الحرم.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4- 226- 1.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2- 262- 2371.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الشرائع- 462- 6.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5- 348- 1209.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5- 348- 1210.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رجل نتف ریش حمامة.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یطعم بالید التی نتفها فانه قد أوجعها.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4- 235- 17.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بسند آخر الی ابن مسکان فی التهذیب.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2- 261- 2363 بإسناده عن ابن مسکان عن إبراهیم بن میمون.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زیادة- عن محمّد بن الحسن الصفار.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الشرائع- 453- 6.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4- 381- 1، و أورده بتمامه فی الحدیث 1 من الباب 1 من أبواب تروک الاحرام.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88 من أبواب تروک الاحرام.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الحکم فی البابین 16 و 36 من هذه الأبواب.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9 أحادیث.</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5- 464- 1620، و قرب الإسناد- 107، و مسائل علی بن جعفر- 105- 8.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5- 349- 1211، و أورده فی الحدیث 3 من الباب 22 من هذه الأبواب.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الفقیه المطبوع.</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قرب الإسناد المطبوع.</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(المستدرکات)- 271- 760.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5- 349- 1212.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منهما.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2- 259- 2358.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جواز إخراج الطیر من المدینة بخلاف مکّة فی الحدیث 5 من هذا الباب.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5- 349- 1214.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دابة فرهة- حادة قویة نشیطة. (النهایة 3- 441).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4- 235- 16.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5- 349- 1213.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4- 233- 4، و أورده فی الحدیث 1 من الباب 5 من أبواب تروک الاحرام.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4- 236- 18، و أورده فی الحدیث 5 من الباب 5 من أبواب تروک الاحرام، و فی الحدیث 2 من الباب 10 من هذه الأبواب.</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2- 263- 2373.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4- 234- 9.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2- 259- 2357.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أبی الحسن موسی (علیه السلام).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إنی أظنهن.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هذا الباب.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12 و 13 من هذه الأبواب.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4 من الباب 41 من هذه الأبواب.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4- 238- 30.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محبوب (هامش المخطوط).</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5- 361- 1254.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هذه الأبواب.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2- 258- 2352، و أورده فی الحدیث 1 من الباب 22 من هذه الأبواب.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5- 350- 1215، و أورده فی الحدیث 11 من الباب 9 من هذه الأبواب.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2- 257- 2351.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5- 350- 1216.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(محسن) کما مر، و کتب تحته- بخط غیره رحمه اللّه.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5- 350- 1217، و أورده فی الحدیث 2 من الباب 22 من هذه الأبواب.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4- 234- 13.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1 من الباب 1 من أبواب تروک الاحرام.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4- 381- 1، و أورده فی الحدیث 1 من الباب 1 من أبواب تروک الاحرام، و صدره فی الحدیث 6 من الباب 13 من هذه الأبواب.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4- 381- 2، و أورده فی الحدیث 3 من الباب 1 من أبواب تروک الاحرام.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5- 467- 1634.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5- 315- 1086، و الاستبصار 2- 187- 629.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8 من الباب 1 من أبواب تروک الاحرام، و فی الحدیث 2 من الباب 3 من هذه الأبواب.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8 أحادیث.</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5- 351- 1219.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4- 391- 2.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5- 351- 1221.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5- 370- 1288، و أورده بتمامه فی الحدیث 5 من الباب 31 من هذه الأبواب، و صدره فی الحدیث 2 من الباب 2 من أبواب تروک الاحرام.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قد ذکر فی هامش المخطوط مرددا، و هو الذی عنونه المؤلّف فی الخاتمة، و قد ورد فی متن المخطوط بلفظ (سمال) و قد وقع اختلاف فی ضبط الکلمة فی الرجال.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قیمة.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اجتمعوا علیه.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5- 353- 1227، و أورده فی الحدیث 9 من الباب 2 من هذه الأبواب.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 قوم حجاج (هامش المخطوط).</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2- 374- 2736.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5- 351- 1220.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اجعلوا لی منه (هامش المخطوط).</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2- 374- 2738.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4- 392- 4.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4- 391- 1، و أورده فی الحدیث 1 من الباب 12 من أبواب صفات القاضی.</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وجوب التوقف و الاحتیاط فی کل ما لم یعلم حکمه عنهم (علیهم السلام)، و فی ذلک أحادیث متواترة تاتی فی کتاب القضاء. (منه. قده).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4- 391- 1 ذیل الحدیث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5- 466- 1631.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4- 392- 6.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2- 374- 2737.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4- 391- 3.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الحکم بن أعین.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5- 352- 1225.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2- 373- 2735.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10 و فی الحدیث 5 من الباب 12 من هذه الأبواب.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و فی الحدیث 5 من الباب 31 من هذه الأبواب.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4- 392- 5.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لحما ذکیا.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بها (هامش المخطوط).</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مثل (هامش المخطوط).</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المخطوط، و فی هامشه- فاحترق.</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دم شاة و تشترکون (هامش المخطوط).</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 ذلک کان منکم.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5- 352- 1226.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هذه الأبواب.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5- 352- 1223.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5- 351- 1222.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سهل (هامش المخطوط).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5- 352- 1224.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هذه الأبواب.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6 أحادیث.</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2- 258- 2352، و أورده فی الحدیث 1 من الباب 16 من هذه الأبواب.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5- 350- 1217، و أورده فی الحدیث 4 من الباب 16 من هذه الأبواب.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5- 349- 1211، و أورده فی الحدیث 2 من الباب 14 من هذه الأبواب.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4- 233- 7، و أورده فی الحدیث 3 من الباب 10 من هذه الأبواب.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4- 395- 1، و التهذیب 5- 370- 1289، و أورده بتمامه فی الحدیث 3 من الباب 11 و فی الحدیث 2 من الباب 44 من هذه الأبواب.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4- 390- 10.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5- 353- 1228.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و فی الحدیث 6 من الباب 10 و فی الحدیثین 3 و 5 من الباب 11 من هذه الأبواب.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هذه الأبواب.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5- 354- 1230، و الاستبصار 2- 202- 685.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5- 355- 1232، و الاستبصار 2- 202- 686، و أورد ذیله فی الحدیث 3 من الباب 53 من هذه الأبواب.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الشدخ- کسر الشی‌ء الأجوف. (الصحاح- شدخ- 1- 424).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أوطاته (هامش المخطوط).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5- 356- 1236، و أورده فی الحدیث 3 من الباب 2 من هذه الأبواب.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5- 354- 1231.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نعامة (هامش المخطوط).</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4- 387- 11.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نعامة.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فالصدقة (هامش المخطوط) و کذلک الکافی.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5- 354- 1229، و الاستبصار 2- 201- 684.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4- 389- 2، و أورد صدره فی الحدیث 3 من الباب 9 من هذه الأبواب.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الفدغ- کسر الشی‌ء المجوف. (القاموس المحیط- فدغ- 3- 111).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6 أحادیث.</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5- 355- 1234، و الاستبصار 2- 203- 688.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أخی (علیه السلام).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جعفر- 151- 199.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5- 357- 1240، و الاستبصار 2- 204- 693، و أورده فی الحدیث 2 من الباب 25 من هذه الأبواب.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5- 356- 1239، و الاستبصار 2- 203- 692، و أورده بتمامه فی الحدیث 4 من الباب 25 من هذه الأبواب.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أحمد.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4- 389- 5.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5- 355- 1233، و الاستبصار 2- 202- 687، الاستبصار 2- 203- 691.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4- 388- 12، و أورده فی الحدیث 1 من الباب 57 من هذه الأبواب.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 لیس فی المصدر.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4- 388- 12 ذیل الحدیث 12.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5- 466- 1628.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5- 355- 1235.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2- 263- 2377.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عدة من أصحابنا.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عن علی بن النعمان.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سعد بن عبد اللّه، و الصواب ما فی المتن.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4- 237- 23.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هذا الباب.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5 أحادیث.</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5- 356- 1237، و الاستبصار 2- 203- 689.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للنعام (هامش المخطوط).</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5- 357- 1240، و الاستبصار 2- 204- 693، و أورده فی الحدیث 2 من الباب 24 من هذه الأبواب.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5- 356- 1238، و الاستبصار 2- 203- 690.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5- 356- 1239، و الاستبصار 2- 203- 692، و أورد ذیله فی الحدیث 3 من الباب 24 من هذه الأبواب.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4- 389- 4.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5- 358- 1244، و الاستبصار 2- 205- 697.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الفرخ.</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جعفر- 151- 198.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5- 358- 1243، و الاستبصار 2- 204- 696.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5- 357- 1242، و الاستبصار 2- 204- 695.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 قال- قلت له-.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بیض" لیس فی التهذیب.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علیه (هامش المخطوط).</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2- 262- 2369.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4- 236- 20.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5- 357- 1241، و الاستبصار 2- 204- 694.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(قده) أنه- النخعیّ (هامش المخطوط).</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قیمة البیضتین و قیمة الطیر سواء.</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6 أحادیث.</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5- 359- 1246.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5- 359- 1248، و الاستبصار 2- 205- 699، و أورد ذیله فی الحدیث 2 من الباب 28 من هذه الأبواب.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2- 366- 2726.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5- 358- 1245، و الاستبصار 2- 205- 700.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فخرج (هامش المخطوط).</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لوجهه.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4- 386- 6.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خالد بن إسماعیل.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الشرائع- 457- 1.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4- 383- 11.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4- 388- 14، و أورده فی الحدیث 4 من الباب 28 من هذه الأبواب.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یجب علیه الفداء.</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4 أحادیث.</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5- 359- 1247، و الاستبصار 2- 205- 698.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5- 359- 1248، و الاستبصار 2- 205- 699، و أورد صدره فی الحدیث 2 من الباب 27 من هذه الأبواب.</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2- 366- 2726.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5- 387- 1354.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الحرم (هامش المخطوط).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4- 388- 14، و أورده فی الحدیث 6 من الباب 27 من هذه الأبواب.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5- 359- 1249، و الاستبصار 2- 206- 701.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العباس بن موسی.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عن ابن أبی عمیر.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5- 359- 1250، و الاستبصار 2- 206- 702، و أورد صدره فی الحدیث 1 من الباب 33 من هذه الأبواب.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حلال (هامش المخطوط).</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4- 235- 14.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الآتی من هذه الأبواب.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الفهرست- حتی دخل الحرم.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5- 360- 1251، و الاستبصار 2- 206- 703.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ما بین القوسین علامة نسخة.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(هامش المخطوط).</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4- 397- 8.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5- 360- 1252، و الاستبصار 2- 206- 704.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إنّما شبهت لک شیئا بشی‌ء" یعنی أن هذا لیس بدلیل حقیقی قد استدللت به علی هذا الحکم و استنبطته منه، أو أمرتک بالاستدلال بمثله علی الأحکام، بل هو توجیه أوردته لتقریب الحکم إلی فهمک لا لاثباته، و لعله إشارة منه إلی الاستدلال علی العامّة بمثله لأنّهم یعتقدون حجیته، و قد تواترت الأخبار باستدلالهم (علیهم السلام) بالقیاس و نحوه من المدارک الظنیة، و وجه ذلک ما صرّح (علیه السلام) به هنا. و إلّا فعلمهم بتلک الأحکام إنّما هو بالوحی النازل علی الرسول (علیه السلام). (منه. قده).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هذه الأبواب.</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2- 260- 2361.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الشرائع- 454- 8.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4- 234- 12.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هذه الأبواب.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7 أحادیث.</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4- 381- 3، و أورد صدره فی الحدیث 3 من الباب 2 من أبواب تروک الاحرام.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5- 315- 1085.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4- 381- 4.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یصیب (هامش المخطوط).</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فلأی شی‌ء.</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5- 360- 1253.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4- 382- 10، و أورد صدره فی الحدیث 1 من الباب 53 من هذه الأبواب.</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 جاهل به و أنت محرم فی حجک، و لا فی عمرتک.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5- 355- 1332 ذیل الحدیث 1332، و الاستبصار 2- 202- 686، الی قوله فداؤه، فی ذیل الحدیث (686) و سنده- موسی بن القاسم عن محمّد بن الفضیل و صفوان، عن أبی الصباح الکنانیّ عن أبی عبد اللّه (علیه السلام).</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5- 370- 1288، و أورد صدره فی الحدیث 2 من الباب 2 من أبواب تروک الاحرام، و ذیله فی الحدیث 3 من الباب 18 من هذه الأبواب.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إبراهیم بن أبی سمال (هامش المخطوط).</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معاویة بن عمار (هامش المخطوط).</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4- 381- 5.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5- 361- 1255، و الاستبصار 2- 207- 705.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4- 232- 1.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5- 467- 1632، و أورد صدره فی الحدیث 12 من الباب 43 من هذه الأبواب.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30 من هذه الأبواب.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5- 362- 1256، و أورد ذیله فی الحدیث 2 من الباب 29 من هذه الأبواب.</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من قبل الحرم (هامش المخطوط).</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4- 235- 14.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31 من هذه الأبواب.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4 أحادیث.</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4- 382- 9.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أو من الطیر (هامش المخطوط).</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لا باس.</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5- 362- 1260.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5- 464- 1619.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5- 362- 1257، و تتمته- فان أدخله الحرم وجب علیه أن یخلیه، فان لم یفعل حتّی یدخل الحرم و مات لزمه الفداء.</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2- 259- 2355.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الحکم فی الباب 36 من هذه الأبواب.</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5- 385- 1345.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7 من الباب 5 من أبواب تروک الاحرام، و فی الحدیث 6 من الباب 14 من هذه الأبواب.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3 أحادیث.</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2- 262- 2367، و أورده فی الحدیث 11 من الباب 12 من هذه الأبواب.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5- 362- 1258.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علاء.</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2- 262- 2368.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5- 362- 1259.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4- 238- 27.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4- 234- 11.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و فی الحدیث 3 من الباب 34 من هذه الأبواب.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8 أحادیث.</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5- 363- 1264، و أورد صدره فی الحدیث 4 من الباب 7 من أبواب تروک الاحرام.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5- 363- 1265، و الاستبصار 2- 207- 706.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2- 208- 708.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5- 364- 1267.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5- 468- 1636، و أورده فی الحدیث 2 من الباب 6 من أبواب تروک الاحرام.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البحر (هامش المخطوط).</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5- 364- 1266، و الاستبصار 2- 207- 707.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4- 393- 3.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4- 393- 4.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4- 393- 5، و أورده فی الحدیث 2 من الباب 53 من هذه الأبواب.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تروک الاحرام.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هذه الأبواب.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3 أحادیث.</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5- 364- 1268، و الاستبصار 2- 208- 710.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شی‌ء علیه (هامش المخطوط).</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5- 364- 1269، و الاستبصار 2- 208- 709، و أورد ذیله فی الحدیث 1 من الباب 6 من أبواب تروک الاحرام.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ظهر الطریق.</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4- 393- 7، و أورده فی الحدیث 2 من الباب 7 من أبواب تروک الاحرام.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7 من أبواب تروک الاحرام، و تقدم ما یدلّ علی تحریم قتل الجراد علی المحرم فی الباب 37 من هذه الأبواب.</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4- 237- 26.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زیادة- عن أحمد بن محمّد.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5- 366- 1275، و الاستبصار 2- 208- 712.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81 من أبواب تروک الاحرام.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7 أحادیث.</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2- 264- 2380، و أورد ذیله عن التهذیب فی الحدیث 2 من الباب 41 من هذه الأبواب.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4- 232- 2.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2- 264- 2381.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تستقل (هامش المخطوط).</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محمّد بن مسلم.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4- 232- 3.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2- 264- 2381.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السرائر- 32- 32.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2- 264- 2382.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2- 265- 2385.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4- 232- 3.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4- 232- 2، و أورد صدره فی الحدیث 4 من الباب 41 من هذه الأبواب.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4 و 5 من الباب 41 من هذه الأبواب.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6 أحادیث.</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5- 367- 1281.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2- 264- 2383.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5- 367- 1280، و أورده فی الحدیث 1 من الباب 40 من هذه الأبواب.</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لک أن تخرجه.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5- 385- 1346.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4- 232- 2، و أورد ذیله فی الحدیث 7 من الباب 40 من هذه الأبواب.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4- 237- 25.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4- 238- 28.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من هذه الأبواب و تقدم ما یدلّ علی بعض المقصود فی الباب 40 من هذه الأبواب.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2- 251- 2328، و أورد ذیله فی الحدیث 4 من الباب 16 من أبواب مقدمات الطواف.</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الحسن الصفار.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معاویة بن حفص، و فی الفقیه- معاویة بن عمار.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الشرائع- 453- 4.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4- 227- 1.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أن من جنی فی الحرم أقیم علیه الحدّ فیه، فی الباب 14 من أبواب مقدمات الطواف.</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12 حدیثا.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4- 383- 1، و التهذیب 5- 368- 1283، و الاستبصار 2- 209- 714.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لیس هو بالخیار (هامش المخطوط).</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4- 383- 2، و أورد قطعة منه فی الحدیث 2 من الباب 50 من هذه الأبواب.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من میتة.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5- 368- 1285، و الاستبصار 2- 210- 716.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4- 383- 3.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2- 373- 2734.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الشرائع- 445- 1.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الشرائع- 445- 2.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الشرائع- 445- 3.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الشرائع- 445- 3 ذیل الحدیث 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هذا الباب.</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5- 368- 1282، و الاستبصار 2- 209- 713.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عن سیف بن عمیرة.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الصید أو المیتة.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المحاسن- 317- 40.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5- 368- 1284، و الاستبصار 2- 209- 715.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1- 7 و فی الحدیثین 9 و 10 من هذا الباب من وجوب أکل الصید و الافداء.</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5- 369- 1286، و الاستبصار 2- 210- 717، و أورد ذیله فی الحدیث 2 من الباب 32 من هذه الأبواب.</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5- 467- 1632.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المنتهی عن الحسن البصری و الثوری و أبی حنیفة و مالک و أحمد و محمّد بن الحسن.(منه. قده)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8 أحادیث.</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2- 257- 2350، و لم نعثر علیه فی التهذیب المطبوع.</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الحرم حمامة.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4- 395- 1، و التهذیب 5- 370- 1289، و أورده فی الحدیث 3 من الباب 11، و صدره فی الحدیث 5 من الباب 22 من هذه الأبواب.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قتل.</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4- 396- 6.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فعله.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یقلب (هامش المخطوط).</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5- 371- 1291.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4- 395- 2، و أورده فی الحدیث 4 من الباب 10 من هذه الأبواب.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4- 395- 4.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5- 371- 1292.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جزاء الحرم ثمن اللبن.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54 من هذه الأبواب.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5- 371- 1293.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الزنجی.</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5- 466- 1630.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4- 390- 7.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 و 9 و 10 و 11 من هذه الأبواب.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و ما یدلّ علی بعض المقصود فی الباب 46 و بعمومه فی الباب 47 من هذه الأبواب.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5- 370- 1290.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و فی الحدیث 5 من الباب 44 من هذه الأبواب.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حدیثان.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4- 395- 5.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5- 372- 1294.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التضعیف فی الباب 11 من هذه الأبواب.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3 أحادیث.</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4- 394- 1.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یصید الطیر (هامش المخطوط).</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5- 372- 1295، و الاستبصار 2- 210- 718.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4- 394- 3، و أورده بتمامه فی الحدیث 4 من الباب 48 من هذه الأبواب.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5- 372- 1296، و الاستبصار 2- 210- 719.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الآتی من هذه الأبواب.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5 أحادیث.</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5- 372- 1297، و الاستبصار 2- 211- 720.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المقنع- 79، و جواهر الکلام 20- 324.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5 الآتی من هذا الباب.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5- 467- 1633.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5- 372- 1298، و الاستبصار 2- 211- 721.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(هامش المخطوط) و کذلک التهذیب.</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5- 467- 1635.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4- 394- 2، و أورد قطعة منه فی الحدیث 2 من الباب 47 من هذه الأبواب.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4- 394- 3.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الباب 3 من هذه الأبواب.</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6 أحادیث.</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4- 384- 3، و التهذیب 5- 373- 1299، و الاستبصار 2- 211- 722.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4- 384- 4، و التهذیب 5- 373- 1300، و الاستبصار 2- 212- 723، و أورده بتمامه فی الحدیث 2 من الباب 51 من هذه الأبواب.</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أنه.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الهدی (هامش المخطوط).</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4- 384- 2.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5- 374- 1304، و الاستبصار 2- 212- 726.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5- 374- 1303، و الاستبصار 2- 212- 725.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من هذا الباب.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5- 334- 1151، و أورده فی الحدیثین 3 و 6 من الباب 6 من أبواب بقیة الکفّارات، و صدره عن الکافی فی الحدیث 1 من الباب 67 من أبواب تروک الاحرام.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5- 334- 1150، و أورده فی الحدیث 2 من الباب 6 من أبواب بقیة الکفّارات.</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و فی الحدیثین 1 و 2 من الباب 3 من هذه الأبواب.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51 من هذه الأبواب.</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5- 481- 1712، و أورده عن الکافی فی الحدیث 1 من الباب 5 من أبواب الذبح.</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4- 383- 2، و أورده بتمامه فی الحدیث 2 من الباب 43 من هذه الأبواب.</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5- 368- 1285، و الاستبصار 2- 210- 716.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43 من هذه الأبواب.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3 أحادیث.</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4- 384- 1، و التهذیب 5- 373- 1301، و الاستبصار 2- 212- 724.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التهذیبین- من حیث صاده (هامش المخطوط).</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4- 384- 4، و أورد صدره فی الحدیث 2 من الباب 49 من هذه الأبواب.</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5- 373- 1300، و الاستبصار 2- 212- 723.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هذه الأبواب.</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 واحد.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5- 374- 1302.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من نحر.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3 أحادیث.</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4- 382- 10، و أورده فی الحدیث 4 من الباب 31 من هذه الأبواب.</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2- 369- 2737.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4- 393- 5، و أورده فی الحدیث 8 من الباب 37 من هذه الأبواب.</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5- 355- 1232، و الاستبصار 2- 202- 686، و أورده بتمامه فی الحدیث 2 من الباب 23 من هذه الأبواب.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القاسم.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9 و فی الحدیث 6 من الباب 23 و فی الحدیث 3 من الباب 24 و فی الحدیث 1 و 5 من الباب 25 من هذه الأبواب.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حدیثان.</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4- 388- 13، و أورده فی الحدیث 6 من الباب 44 من هذه الأبواب.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الأول من التهذیب- صالح بن عقبة بن یزید، عن عبد الملک.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عنز ظبیة (هامش المخطوط).</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شرب لبنها.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4- 395- 3.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5- 466- 1627.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5- 371- 1292.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4- 397- 7.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5- 384- 1342.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3 أحادیث.</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5- 378- 1319، و الاستبصار 2- 215- 739، و أورده فی الحدیث 2 من الباب 10 من أبواب تروک الاحرام.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حماد السندی (هامش المخطوط) و فی المصدر- خلاد السندی.</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2- 259- 2356.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الشرائع- 454- 9.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4- 233- 8.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10 من أبواب تروک الاحرام.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5- 378- 1320، و الاستبصار 2- 215- 740، و أورده فی الحدیث 3 من الباب 10 من أبواب تروک الاحرام.</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ابن أبی أحمد.</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2- 372- 2733.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2- 263- 2374.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أطیار مکّة.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ادفنها (هامش المخطوط).</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منها (هامش المخطوط).</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4- 233- 3.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2 من الباب 3 من أبواب تروک الاحرام.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أحادیث.</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5- 382- 1334.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2- 216- 741.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2- 430- 2886.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4- 304- 7.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5- 382- 1333.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5- 383- 1335، و الاستبصار 2- 216- 742.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2- 115 أبواب الحجّ.</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الذبح.</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4 من الباب 26 من هذه الأبواب.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الباب 3 من هذه الأبواب.</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55 من هذه الأبواب.</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 واحد.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4- 388- 12.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4- 388- 12 ذیل الحدیث 12.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4- 330- 7، و أورده فی الحدیث 8 من الباب 14 من أبواب الاحرام.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5- 316- 1090.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2- 330- 2588، و أورد ذیله فی الحدیث 5 من الباب 2، و قطعة منه فی الحدیث 2 من الباب 6 من هذه الأبواب.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الاحرام، و فی الباب 11 من أبواب تروک الاحرام.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14 من أبواب الاحرام.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7 أحادیث.</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4- 373- 1، و أورده بتمامه فی الحدیث 9 من الباب 3 من هذه الأبواب.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5- 317- 1092.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4- 374- 4.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5- 318- 1095، و أورده بتمامه فی الحدیث 2 من الباب 3 من هذه الأبواب.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3 من هذه الأبواب.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4- 208- 603، و الاستبصار 2- 82- 249.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عن علی بن النعمان.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أتی أهله.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2- 330- 2588، و أورد صدره فی الحدیث 2 من الباب 1، و قطعة منه فی الحدیث 2 من الباب 6 من هذه الأبواب.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2- 524- 3130.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سلمة بن محرز (هامش المخطوط).</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الشرائع- 455- 14، و أورده فی الحدیث 4 من الباب 9 من أبواب ما یمسک عنه الصائم.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9 و 12 من الباب 3 و فی الحدیث 1 من الباب 9 و فی الحدیثین 2 و 5 من الباب 10 من هذه الأبواب.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16 حدیثا.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5- 319- 1099، و أورده فی الحدیث 1 من الباب 6 من هذه الأبواب.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هذا الباب.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5- 318- 1095، و أورد صدره فی الحدیث 3 من الباب 2 من هذه الأبواب.</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علیهما الحجّ من قابل.</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5- 318- 1096.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5- 297- 1005، و أورد صدره فی الحدیث 4 من الباب 32 من أبواب تروک الاحرام، و ذیله فی الحدیث 3 من الباب 2 من أبواب بقیة الکفّارات.</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5- 319- 1100.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5- 319- 1101.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5- 331- 1140.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الشکز- الجماع. (القاموس المحیط- شکز- 2- 179).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4- 339- 6، و التهذیب 5- 297- 1004، و أورد صدره فی الحدیث 1 من الباب 1 من أبواب بقیة الکفّارات.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4- 373- 1، و أورد صدره فی الحدیث 1 من الباب 2 من هذه الأبواب.</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الوجهین جمیعا (هامش المخطوط).</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(بدنة) لیس فی التهذیب.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5- 317- 1092.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4- 379- 5.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4- 373- 2.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4- 373- 3، و أورد صدره فی الحدیث 2 من الباب 7 من هذه الأبواب.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2- 331- 2589، و أورده فی الحدیث 1 من الباب 22 من هذه الأبواب.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کوماء- السمینة. (مجمع البحرین- کوم- 6- 160).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یفسدوا علیه حجه.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294- 1، و أورد صدره فی الحدیث 2 من الباب 32 من أبواب تروک الاحرام.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حتّی یرجعا.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الفقیه، و الکافی المطبوعین.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السرائر- 31- 29.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المستدرکات- 272- 15.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فی الحدیث 2 من الباب 6 و فی الباب 7 من هذه الأبواب.</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4- 375- 7.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4- 374- 5، و أورد صدره فی الحدیث 2 من الباب 13 من أبواب تروک الاحرام.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قد ابتلی (هامش المخطوط).</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5- 317- 1093.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4- 374- 5 ذیل الحدیث 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5- 318- 1094.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5- 12 من هذه الأبواب.</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5- 162- 541، و الاستبصار 2- 244- 850.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2- 377- 2747.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4- 441- 6، و أورده بتمامه فی الحدیث 2 من الباب 3 من أبواب التقصیر.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بل جاء بدله (ابن أبی عمیر).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5- 162- 543، و الاستبصار 2- 244- 852.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المقنع- 83.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5- 319- 1099، و أورده فی الحدیث 1 من الباب 3 من هذه الأبواب.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2- 330- 2588، و أورد صدره فی الحدیث 2 من الباب 1، و ذیله فی الحدیث 5 من الباب 2 من هذه الأبواب.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قبل.</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10 من الباب 3 من هذه الأبواب.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5- 318- 1097، و الاستبصار 2- 192- 644 و فیه- صدر الحدیث.</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محرم" لیس فی التهذیب.</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علیهما الحجّ.</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4- 373- 3، و أورد ذیله فی الحدیث 12 من الباب 3 من هذه الأبواب.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5- 319- 1098، و الاستبصار 2- 192- 645.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2- 322- 2568.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4- 374- 6.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5- 320- 1102، و الاستبصار 2- 190- 639.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محمّد بن أسلم.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المحاسن- 310- 24.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5- 320- 1103، و الاستبصار 2- 191- 640.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تروک الاحرام.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4- 378- 3، و التهذیب 5- 321- 1104، و أورد قطعة منه فی الحدیث 4 من الباب 13، و ذیله فی الحدیث 2 من الباب 18 من هذه الأبواب.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التهذیب- فلا باس علیه.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4- 379- 4، و التهذیب 5- 321- 1105.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4- 378- 2.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بالوقوع بشهوة- الجماع فی الفرج، و بغیر ذلک ما دونه من المباشرة لما یأتی. (منه. قده).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5- 321- 1106.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7 أحادیث.</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2- 363- 2716.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فسأله عنها.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فسأله عنها.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شاة.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4- 378- 1.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5- 322- 1108.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5- 485- 1732، و أورد ذیله فی الحدیث 7 من الباب 18 من هذه الأبواب.</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5- 489- 1748.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أهله (هامش المخطوط).</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7 و فی الحدیثین 9 و 14 من الباب 3 من هذه الأبواب.</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5- 486- 1733.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المقنع- 90.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المرأة.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103- 1.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أول حدیث رواه علی بن جعفر فی کتابه الذی وصل إلینا و الکتاب یشتمل علی أربعمائة و نیف و عشرین حدیثا و أکثرها مرویّ فی قرب الإسناد و فی الکتب الأربعة و غیرها. (منه.قده).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حرمة الجماع قبل طواف النساء فی الحدیثین 20 و 34 من الباب 2 من أبواب أقسام الحجّ، و فی الباب 9 من هذه الأبواب.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4- 379- 6، و التهذیب 5- 323- 1110.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فنفض.</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2- 390- 3788.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4- 379- 7، و أورد قطعة منه فی الحدیث 2 من الباب 1 من أبواب الطواف.</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5- 321- 1107.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9، 10 من هذه الأبواب.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5- 324- 1112.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2- 452- 2946.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یقیم.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محلا (هامش المخطوط).</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الکافی- لأهل بلاده (هامش المخطوط).</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 (هامش المخطوط).</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4- 538- 2.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5- 323- 1111.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2- 452- 2946.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مهزیار.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4- 538- 1.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السعی.</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5- 160- 535.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4- 440- 4.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5- 161- 536، إلی قوله- ینحر جزورا.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5- 161- 537، و فیه- و قد خفت أن یکون قد ثلم حجه.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5- 161- 538.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4- 378- 3، و أورد صدره فی الحدیث 1 من الباب 9، و ذیله فی الحدیث 2 من الباب 18 من هذه الأبواب.</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5- 161- 539.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2- 377- 2745.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2- 376- 2743.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هنا من المخطوط- (کذا بخطه) و کانه إشارة الی وجود اسم (محمّد بن أبی عمیر) فی المصدر.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4- 440- 4.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 من هذه الأبواب.</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18 من هذه الأبواب.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5- 324- 1114.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المحرم.</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4- 376- 5.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5- 327- 1124.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4- 376- 6.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5- 324- 1113، و الاستبصار 2- 192- 646.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5 أحادیث.</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5- 325- 1116.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5- 325- 1115.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فی الموضع الأول من العلل- بین ذلک (هامش المخطوط).</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فی الموضع الأول من العلل- من أجل الماء، و لکن من أجل أنّه نظر (هامش المخطوط).</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2- 332- 2590.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4- 377- 7.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الشرائع- 590- 39.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الشرائع- 458- 1.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الشرائع- 456- 1، و نصه کما ورد فی الحدیث رقم (4) هنا، و قد ورد فی البحار 99- 169- 4 کما ورد فی المتن.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لمنیه.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الشرائع- 456- 1.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المحاسن- 319- 51.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4- 377- 8.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7 أحادیث.</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4- 375- 1.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5- 325- 1117، و الاستبصار 2- 191- 642.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4- 375- 2، و أورد ذیله فی الحدیث 1 من الباب 18 من هذه الأبواب.</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4- 376- 4، و أورده بتمامه فی الحدیث 3 من الباب 12 من أبواب تروک الاحرام، و صدره فی الحدیث 3 من الباب 18 من هذه الأبواب.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5- 326- 1121، و الاستبصار 2- 191- 641.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4- 380- 8.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5- 479- 1698.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5- 326- 1118.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محمّد (هامش المخطوط).</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درست.</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5- 326- 1119.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رجل محرم.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مسها.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5- 326- 1120.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2- 332- 2591.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5- 327- 1122، و الاستبصار 2- 192- 643.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7 أحادیث.</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4- 375- 2، و لم نعثر علیه فی التهذیب المطبوع، و أورد صدره فی الحدیث 2 من الباب 17 من هذه الأبواب.</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4- 378- 3، و التهذیب 5- 323- 1109.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4- 376- 4، و التهذیب 5- 326- 1121، و الاستبصار 2- 191- 641، و أورده بتمامه فی الحدیث 3 من الباب 12 من أبواب تروک الاحرام، و ذیله فی الحدیث 3 من الباب 17 من هذه الأبواب.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علی همزة" أبا" ما نصه- شبه المضروب.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4- 376- 3، و التهذیب 5- 327- 1123.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4- 377- 9.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لا باس به (هامش المخطوط).</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5- 328- 1127.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5- 473- 1666.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5- 485- 1732، و أورد صدره فی الحدیث 3 من الباب 10 من هذه الأبواب.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(3) من هذا الباب.</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17 من هذه الأبواب.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4- 450- 1، و أورده فی الحدیث 1 من الباب 57 من أبواب الطواف.</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2- 382- 2764.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5- 475- 1676.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4 أحادیث.</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4- 377- 12.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4- 377- 11.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4- 377- 10.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وهب بن حفص.</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یسمع.</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فتشهی (هامش المخطوط).</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حتی أمنی (هامش المخطوط).</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5- 327- 1125.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5- 328- 1126.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4- 372- 5، و أورده فی الحدیث 10 من الباب 14 من أبواب تروک الاحرام.</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5- 330- 1138.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حرمة التزویج علی المحرم فی البابین 14 و 15 من أبواب تروک الاحرام.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2- 331- 2589، و أورده فی الحدیث 13 من الباب 3 من هذه الأبواب.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علی الواو، ما نصه- الشک فی الواو.</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4- 339- 6، و أورد ذیله فی الحدیث 8 من الباب 3 من أبواب کفّارات الاستمتاع، و قطعة منه فی الحدیث 1 من الباب 2 من هذه الأبواب.</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5- 297- 1004.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4- 337- 1، و أورد صدره فی الحدیث 2 من الباب 32 من أبواب تروک الاحرام، و قطعة منه فی الحدیث 2 من الباب 2 من هذه الأبواب.</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2- 328- 2587.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32- 29.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4- 337- 3، و أورد صدره و ذیله فی الحدیث 5 من الباب 32 من أبواب تروک الاحرام.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4- 338- 4.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5- 335- 1152.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5- 335- 1153.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5- 335- 1154، و الاستبصار 2- 197- 665.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علی قوله (أبی عبد اللّه) ما نصه- کذا فی الاستبصار و لیس فی التهذیب.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5- 335- 1156، و الاستبصار 2- 197- 666.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2- 6 من هذا الباب.</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5- 335- 1155.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1- 95- 255.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8 من هذا الباب.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4- 339- 6، و أورد صدره فی الحدیث 1 من الباب 1، و ذیله فی الحدیث 8 من الباب 3 من أبواب کفّارات الاستمتاع.</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5- 297- 1004.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4- 337- 1، و أورد صدره فی الحدیث 2 من الباب 32 من أبواب تروک الاحرام، و ذیله فی الحدیث 2 من الباب 1 من هذه الأبواب.</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 من هذه الأبواب.</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31 من أبواب کفّارات الصید.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5- 297- 1005، و أورد صدره فی الحدیث 4 من الباب 32 من أبواب تروک الاحرام، و ذیله فی الحدیث 4 من الباب 3 من أبواب کفّارات الاستمتاع.</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5- 298- 1008، و الاستبصار 2- 178- 592.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4- 354- 9.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2- 350- 2662.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الأخبار- 339- 9.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أبواب العود إلی منی.</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9 أحادیث.</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2- 350- 2663.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4- 354- 3.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2- 351- 2666.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یدیه (هامش المخطوط).</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 علیه شی‌ء و یلبی.</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2- 351- 2666.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2- 350- 2664.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باشنان، و فی أخری- بدستشار (هامش المخطوط).</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5- 304- 1038.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4- 353- 2، و أورده فی الحدیث 6 من الباب 18 من أبواب تروک الاحرام.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4- 355- 15، و أورده فی الحدیث 4 من الباب 22 من أبواب تروک الاحرام.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4- 354- 7، و أورده فی الحدیث 2 من الباب 27 من أبواب تروک الاحرام.</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و فی الحدیث 1 من الباب 27 من أبواب تروک الاحرام.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6 من هذا الباب.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5- 308- 1054، و أورده فی الحدیث 4 من الباب 55، و ذیله فی الحدیث 1 من الباب 60 من أبواب تروک الاحرام.</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5- 307- 1050، و أورده فی الحدیث 3 من الباب 55 من أبواب تروک الاحرام.</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31 من أبواب کفّارات الصید.</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8 أحادیث.</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5- 310- 1063، و الاستبصار 2- 186- 623.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5- 334- 1150، و أورده فی الحدیث 6 من الباب 49 من أبواب کفّارات الصید.</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5، 6 من هذا الباب.</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5- 334- 1151، و أورده فی الحدیث 5 من الباب 49 من أبواب کفّارات الصید.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5- 310- 1064، و الاستبصار 2- 186- 624.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5- 311- 1066، و الاستبصار 2- 187- 626.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4- 351- 5، و أورده فی الحدیث 5 من الباب 49 من أبواب کفّارات الصید، و صدره فی الحدیث 1 من الباب 67 من أبواب تروک الاحرام.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5- 311- 1065، و الاستبصار 2- 186- 625.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2- 354- 2677.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4- 351- 4، و أورد صدره فی الحدیث 2 من الباب 65 من أبواب تروک الاحرام.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2- 354- 2676.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64، و فی الحدیث 7 من الباب 67 من أبواب تروک الاحرام و فی الحدیث 5 من الباب 49 من أبواب کفّارات الصید.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الآتی من هذه الأبواب.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الباب 3 من أبواب کفّارات الصید.</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5- 311- 1067.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4- 352- 14.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5- 369- 1287، و أورده فی الحدیث 6 من الباب 10 من هذه الأبواب.</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5- 384- 1339.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بن الفضیل (هامش المخطوط) و کتب فی هامش المخطوط (سلیمان عن العیص) و أضاف- ظاهرا بخط غیره رحمه اللّه.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5- 72- 239، و أورد قطعة منه فی الحدیث 3 من الباب 45 من أبواب تروک الاحرام.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4- 348- 1.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ساهیا.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جرحت.</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فعلیک.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و فی الباب 31 من أبواب کفّارات الصید، و فی الحدیث 1 من الباب 4 من هذه الأبواب.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5- 384- 1340.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2- 341- 2623.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4- 348- 2.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4- 361- 8.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5- 339- 1174، و الاستبصار 2- 199- 672.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2- 356- 2690.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2- 357- 2694.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5- 332- 1144، و الاستبصار 2- 195- 654.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5- 333- 1145، و الاستبصار 2- 195- 655.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5- 369- 1287، و أورده بتمامه فی الحدیث 1 من الباب 8 من هذه الأبواب.</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5 من الباب 31 من أبواب کفّارات الصید، و فی الحدیث 3 من الباب 8 من هذه الأبواب.</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12 من هذه الأبواب ما یدلّ علی المقصود.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5- 340- 1177، و الاستبصار 2- 199- 675.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أبی جعفر (هامش المخطوط).</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2- 357- 2693.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5- 340- 1178، و الاستبصار 2- 200- 676.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6 من الباب 10 من هذه الأبواب.</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6 أحادیث.</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5- 332- 1141، و الاستبصار 2- 194- 651.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الاستبصار- قلم (هامش المخطوط).</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قلت-.</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مهزیار (هامش المخطوط).</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2- 356- 2689.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5- 332- 1142، و الاستبصار 2- 194- 652.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5- 332- 1143، و الاستبصار 2- 194- 653.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4 و 5 و 6 من الباب 10 من هذه الأبواب.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2- 357- 2691، و أورده عن التهذیب و المقنع مرسلا فی الحدیث 1 من الباب 77 من أبواب تروک الاحرام.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أن ینکسر (هامش المخطوط).</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فیؤذیه ذلک (هامش المخطوط).</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5- 314- 1083.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4- 360- 3.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4- 360- 4.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4- 360- 5.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6 من الباب 10 من هذه الأبواب.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5- 333- 1146.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الخراز (هامش المخطوط).</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4- 360- 6، و أورده فی الحدیث 2 من الباب 77 من أبواب تروک الاحرام.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2- 357- 2692.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5- 314- 1082.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5 أحادیث.</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5- 333- 1147، و الاستبصار 2- 195- 656.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و هو محرم (هامش المخطوط).</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فالأولی الخیار (هامش المخطوط).</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4- 358- 2، و فیه- فالأولی الخیار.</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5- 333- 1148، و الاستبصار 2- 195- 657.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5- 334- 1149، و الاستبصار 2- 196- 658، و أورده فی الحدیث 2 من الباب 5 من أبواب الاحصار.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محمّد بن أحمد.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4- 370- 6.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2- 358- 2697.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کعب بن عجیرة الأنصاری.</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2- 358- 2697.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 من الباب 1 من أبواب بقیة الصوم الواجب، و فی الحدیثین 1 و 6 من الباب 10 من هذه الأبواب.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8 أحادیث.</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5- 336- 1158، و الاستبصار 2- 196- 659.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5- 336- 1159.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5- 336- 1160، و الاستبصار 2- 196- 661، و أورد نحوه عن الکافی فی الحدیث 3 من الباب 78 من أبواب تروک الاحرام.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 فعل (هامش المخطوط).</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5- 337- 1163.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5- 337- 1165، و الاستبصار 2- 197- 663.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2- 359- 2699.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5- 337- 1166، و الاستبصار 2- 197- 664.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4- 365- 12.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القلانسی، عن أحمد بن الولید.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أبان بن عثمان.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2- 360- 2703، و أورده عن الکافی فی الحدیث 1 من الباب 78 من أبواب تروک الاحرام.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78 من أبواب تروک الاحرام.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9 أحادیث.</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5- 338- 1169، و الاستبصار 2- 198- 667.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الفقیه- فوقع منها شعر (هامش المخطوط).</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5- 338- 1170، و الاستبصار 2- 198- 668.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2- 359- 2700.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2- 359- 2701.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5- 340- 1176، و الاستبصار 2- 199- 674.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5- 338- 1171، و الاستبصار 2- 198- 669.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2- 360- 2702.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4- 361- 11.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5- 339- 1172، و الاستبصار 2- 198- 670.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الشعرات (هامش المخطوط).</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5- 339- 1173، و الاستبصار 2- 198- 671.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الساجی (هامش المخطوط) و فی المصدر- النباجی.</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10 من هذه الأبواب.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5- 339- 1175، و الاستبصار 2- 199- 673.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4- 361- 10.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4- 361- 9.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4- 367- 9، و أورد صدره فی الحدیث 1 من الباب 94 من أبواب تروک الاحرام.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أحمد بن محمّد، عن البرقی.</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5- 385- 1343.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5- 463- 1618 و فیه- البرقی، عن ابن أبی عمیر، عن حفص بن البختری.</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2- 256- 2348.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2- 255- 2345، و أورد ذیله فی الحدیث 1 من الباب 87 من أبواب تروک الاحرام.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5- 379- 1324.381- 1331.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نزعها و کفر.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مسألة 282 کتاب الحجّ، و السرائر- 130.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5- 385- 1344.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یکن.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2- 514- 3104.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و أصحابه (هامش المخطوط).</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4- 369- 3.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5- 423- 1467.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5- 464- 1621.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5- 421- 1465، و أورد صدره فی الحدیث 1 من الباب 2 من هذه الأبواب.</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ذلک (هامش المخطوط).</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السقیا- موضع قرب المدینة المنورة (معجم البلدان 3- 228)، و فی نسخة- بالسقیا (هامش المخطوط).</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بها (هامش المخطوط).</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قبل أن یخرج إلی العمرة (هامش المخطوط).</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لیسا سواء (هامش المخطوط).</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4- 369- 3 و قد سبق فی ذیل الحدیث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4- 369- 2، و أورده بتمامه فی الحدیث 1 من الباب 8 من هذه الأبواب.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قلت- أصلحک اللّه ما تقول فی الحجّ؟ قال- لا بدّ أن یحج من قابل.</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5- 464- 1622.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4- 371- 9.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لم یشا لم یجب علیه.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5- 421- 1465، و أورد ذیله فی الحدیث 3 من الباب 1 من هذه الأبواب.</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فلیقص من رأسه.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تنقضی مناسکه.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أو أقام مکانه حتّی یبرأ (هامش المخطوط).</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أقام (هامش المخطوط).</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ذلک (هامش المخطوط).</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4- 369- 3.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5- 423- 1470.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6 من الباب 1 من هذه الأبواب.</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 و فی الباب 4 و فی الحدیث 1 من الباب 5 من هذه الأبواب.</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4- 370- 4، و أورد ذیله فی الحدیث 3 من الباب 26 من أبواب وجوب الحجّ و شرائطه.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العمرة.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5- 422- 1466.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4- 371- 8.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مکّة (هامش المخطوط).</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دخل مکّة (هامش المخطوط).</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لا حلق (هامش المخطوط).</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اجزاء اضطراری المشعر وحده. (منه. قده).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5- 465- 1623.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4- 423- 1468.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بمثل.</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4- 371- 7، و أورده فی الحدیث 3 من الباب 7 و صدره فی الحدیث 2 من الباب 8 من هذه الأبواب.</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و الحدیث 1 من الباب 3 عن هذه الأبواب.</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5- 423- 1469.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5- 334- 1149، و الاستبصار 2- 196- 658، و أورده فی الحدیث 3 من الباب 14 من أبواب بقیة الکفّارات.</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محمّد بن أحمد.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4- 370- 6.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بقیة الکفّارات.</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4- 368- 1.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2- 516- 3107.</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ورم حار یعرض للحجاب الذی بین الکبد و الأمعاء. تاج العروس (برسم) 8- 199.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اعجاز لعلی (علیه السلام). (منه. قده).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حموا له (هامش المخطوط).</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2- 515- 3105.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بدنتیهما.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2- 515- 3106.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4- 370- 5.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4- 371- 7، و أورده فی الحدیث 2 من الباب 4، و صدره فی الحدیث 2 من الباب 8 من هذه الأبواب.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2 من هذه الأبواب.</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4- 369- 2، و أورد قطعة منه فی الحدیث 4 من الباب 1 من هذه الأبواب.</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5- 464- 1622.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4- 371- 7، و أورد ذیله فی الحدیث 2 من الباب 4، و فی الحدیث 3 من الباب 7 من هذه الأبواب.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2- 517- 3108، و أورده فی الحدیث 4 من الباب 23 من أبواب الاحرام.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الرجل.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 تعالی.</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للحج.</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25 من أبواب الاحرام.</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5- 80- 268، و الاستبصار 2- 168- 556، و أورده فی الحدیث 1 من الباب 24 من أبواب الاحرام.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تحلنی حیث حبستنی.</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أبواب الاحرام، و فی الحدیث 1 من الباب 4 من هذه الأبواب.</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6 أحادیث.</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4- 539- 1.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یحرمون فیه.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4- 540- 2.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5- 424- 1473.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5- 424- 1471.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یساق.</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واعدهم.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واعدهم.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5- 424- 1472.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الکافی- یبعث (هامش المخطوط).</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و لیس بواجب، (هامش المخطوط).</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إلی یوم النحر (هامش المخطوط).</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2- 517- 3109.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4- 540- 3.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2- 518- 3110.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5- 425- 1474.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إن مرادا (هامش المخطوط).</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 (هامش المخطوط).</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نفسه (هامش المخطوط).</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4- 540- 4.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إیضاح الفوائد 1- 328، و الشرائع 1- 282، و قواعد الأحکام 1- 93.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 أحادیث.</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4- 398- 1.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قضی اللّه (هامش المخطوط).</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2- 204- 2141.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المحاسن- 67- 129.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5- 97- 317.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4- 398- 2.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حماد بن عیسی.</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4- 398- 2 ذیل الحدیث 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4- 202- 3، و أورده فی الحدیث 23 من الباب 2 من أبواب أقسام الحجّ، و قطعة منه فی الحدیث 3 من الباب 11 من هذه الأبواب.</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عیسی بن محمّد بن أبی أیوب.</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یسکنه الحرم.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معهما إلّا جبرئیل (علیه السلام).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الأغسال المسنونة.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5 من هذه الأبواب.</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4- 398- 5، و التهذیب 5- 97- 318.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4- 400- 4.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5- 97- 319.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4- 398- 4.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لیطیب بها.</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4- 398- 3.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5- 98- 320.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5- 454- 1588.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الاسناد الآخر فی نفس الحدیث.</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4 و 5 من الباب 2 من أبواب أقسام الحجّ.</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4- 399- 1، علما أنّه لم یذکر محمّد بن یعقوب فی بدایة السند، و الظاهر أنّه من سهو النسّاخ.</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5- 98- 321.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السرائر- 80- 12.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المدینة.</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43 من أبواب الاحرام.</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الاحرام.</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4- 400- 5، و التهذیب 5- 99- 323.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4- 400- 6، و التهذیب 5- 99- 324.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عجلان بن صالح.</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4- 400- 3، و أورد نحوه فی الحدیث 3 من الباب 2 من أبواب زیارة البیت.</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39 من هذه الأبواب.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5- 98- 322.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4- 399- 2.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الأغسال المسنونة، و فی الباب 2 من هذه الأبواب.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6 من هذه الأبواب.</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4- 400- 8، و التهذیب 5- 99- 325.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4- 400- 7.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5- 99- 326.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5 من هذه الأبواب.</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4- 400- 9، و أورد نحوه عن الفقیه فی الحدیث 3 من الباب 34 من هذه الأبواب.</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2- 204- 2141.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4- 401- 10.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المحاسن- 68- 130.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المحاسن- 67- 128.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43 من أبواب وجوب الحجّ، و فی الحدیث 2 من الباب 5 من هذه الأبواب.</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4- 401- 1.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خلیل اللّه (هامش المخطوط).</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اشهدک (هامش المخطوط).</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أمنا مبارکا.</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الفقیر إلیک (هامش المخطوط).</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5- 99- 327.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4- 402- 2.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أنت" لیس فی التهذیب (هامش المخطوط).</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فی بیتک (هامش المخطوط).</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5- 100- 328.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الحدیث 15 من الباب 2 من أبواب أقسام الحجّ.</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2- 238- 2292.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المازمان- موضع بین المشعر الحرام و عرفة، و هو شعب بین جبلین. (معجم البلدان 5- 40).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 من أبواب الوقوف بالمشعر.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1 من أبواب السواک. و رواه الکلینی، و الصدوق، و البرقی، و علی ابن إبراهیم (منه. قده).</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15 من الباب 2 من أبواب أقسام الحجّ.</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2- 235- 2285.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4- 213- 6.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2- 232- 2281.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2- 235- 2286.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بکسوة البیت فی کل سنة.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11 من هذه الأبواب.</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16 حدیثا.</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4- 188- 2.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أنزل الحجر لآدم (علیه السلام).</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ببنیان البیت.</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2- 242- 2302.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الشرائع- 398- 1.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4- 195- 2.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أوحی اللّه إلی جبرئیل بعد ذلک أن اهبط إلی آدم و حواء.</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ظهر الکعبة (هامش المخطوط).</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الشرائع- 420- 3.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4- 202- 3، و أورد قطعة منه فی الحدیث 23 من الباب 2 من أبواب أقسام الحجّ، و اخری فی الحدیث 3 من الباب 1 من هذه الأبواب، و اخری عن الفقیه فی الحدیث 7 من الباب 30 من أبواب الطواف.</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عیسی بن محمّد بن أبی أیوب.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یسکنه الحرم.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عتب- جمع عتبة و هی الباب. (مجمع البحرین- عتب- 2- 114).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سریحا (هامش المخطوط) و فی المصدر- شریحا، و الشریج- ما یضم من القصب و یجعل کالباب. (مجمع البحرین- شرج- 2- 312).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جرید.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قالت له المرأة.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2- 233- 2282.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الشرائع- 586- 32.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4- 205- 4، و أورد قطعة منه فی الحدیث 4 من الباب 1 من أبواب وجوب الحجّ.</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عبدویه بن عامر.</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4- 206- 5.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فیبنی (هامش المخطوط).</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2- 346- 2318.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4- 206- 5 ذیل الحدیث 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4- 206- 6، و أورده فی الحدیث 9 من الباب 1 من أبواب وجوب الحجّ.</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4- 207- 7.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4- 207- 8.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2- 247- 2319.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4- 217- 3.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2- 247- 2320.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4- 217- 4.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عرصتها.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عرصته.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أو" فنحن".</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الوصائل (هامش المخطوط).</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4- 218- 5.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2- 247- 2323.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4- 219- 5 ذیل الحدیث 5، و الفقیه 2- 248- 2324 و فیه زیادة- و ما أراد الکعبة أحد بسوء إلّا غضب اللّه لها.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2- 247- 2321.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2- 247- 2322.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1- 185- 89.</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الذی ببکة.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تولوا.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1- 185- 90.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هذا.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 الأمر لا بدّ منه.</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 من الباب 12 من هذه الأبواب.</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4- 222- 8.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انتهبته.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2- 192- 2116.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الشرائع- 448- 1.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4- 229- 1، و أورده فی الحدیث 1 من الباب 26 من أبواب أحکام المساجد.</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الثانی من التهذیب- ما حول البیت (هامش المخطوط).</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5- 420- 1460.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5- 453- 1582.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2- 253- 2335.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4- 229- 3، و أورده فی الحدیث 2 من الباب 26 من أبواب أحکام المساجد.</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 المسمار. (مجمع البحرین- سکک- 5- 270).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2- 253- 2334.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4- 229- 3.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2- 253- 2336.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4- 229- 4، و أورده فی الحدیث 3 من الباب 26 من أبواب أحکام المساجد.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محمّد بن سماعة (هامش المخطوط).</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2- 253- 2337.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5- 449- 1568.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26 من أبواب أحکام المساجد.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6 أحادیث.</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5- 448- 1562.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فانزل اللّه.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فکان یطوف بها آدم (هامش المخطوط).</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فعلمت الاعلام.</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2- 191- 2114.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1- 284- 31، و علل الشرائع- 420- 1.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1- 285- 32.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1- 285- 32 ذیل الحدیث 32.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4- 195- 1.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4- 195- 1 ذیل الحدیث 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4- 226- 1، و أورده فی الحدیث 2 من الباب 88 من أبواب تروک الاحرام، و فی الحدیث 1 من الباب 13 من أبواب کفّارات الصید، و نحوه عن تفسیر العیّاشیّ فی الحدیث 12 من الباب 14 من هذه الأبواب.</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5- 449- 1566.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4- 540- 1.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2- 519- 3112.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5- 443- 1544 و التهذیب 5- 454- 1587.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4- 225- 2، و أورده فی الحدیث 7 من الباب 87 من أبواب تروک الاحرام.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2- 195- 2122.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1- 36- 21.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کلما امتد.</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الأبواب 85- 88 من أبواب تروک الاحرام.</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50 من أبواب الاحرام، و علی بعض المقصود فی الباب 13 من أبواب کفّارات الصید.</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14 و 30 من هذه الأبواب، و فی الباب 16 و فی الحدیثین 12 و 13 من الباب 17 من أبواب المزار.</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13 حدیثا.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4- 227- 4.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لکن (هامش المخطوط).</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یباع (هامش المخطوط).</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یؤوی.</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فیؤخذ (هامش المخطوط).</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5- 419- 1456.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5- 463- 1614.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4- 226- 2.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یدع (هامش المخطوط).</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4- 227- 3.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یبایع.</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2- 205- 2148.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لا یسقی.</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أتی ما یوجب الحد.</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الشرائع- 444- 1.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1- 108.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5- 463- 1617.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التحصن (هامش المخطوط).</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5- 470- 1647.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رفع یدیه.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إعجاز للحسین (علیه السلام) (منه. قده).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الإسناد- 40.</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1- 189- 103.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أحدث.</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هنا- أو" فاذا".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1- 188- 100، و أورد نحوه عن الفقیه فی الحدیث 3 من الباب 88 من أبواب تروک الاحرام.</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مثل الذی نکر بالطریق.</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الشی‌ء.</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یدخل الحرم.</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1- 189- 101، و أورد نحوه عن الکافی و الفقیه فی الحدیث 2 من الباب 88 من أبواب تروک الاحرام، و فی الحدیث 1 من الباب 13 من أبواب کفّارات الصید، و عن الکافی و التهذیب فی الحدیث 2 من الباب 13 من هذه الأبواب.</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دخل البیت من المؤمنین مستجیرا به.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1- 189- 105.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یمنع منه السوق.</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أبواب مقدمات الحدود.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2- 227- 2259، و أورده فی الحدیث 2 من الباب 45 من هذه الأبواب.</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2- 227- 2260.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الباقر أبو جعفر (علیه السلام).</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جاور سنة بمکّة غفر اللّه له ذنبه.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من خلف حاجا فی أهله بخیر کان له کأجره حتّی کأنّه یستلم الأحجار.</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16 من هذه الأبواب.</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16 من أبواب المزار.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11 حدیثا.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5- 420- 1457.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5- 476- 1981.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7 و 11 من هذا الباب.</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4- 227- 3.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2- 252- 2330.</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محمّد بن الفضل.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الشرائع- 445- 1.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4- 227- 2، و أورد صدره فی الحدیث 1 من الباب 42 من أبواب کفّارات الصید.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 و فی الفقیه تتمة- «نُذِقْهُ مِنْ عَذابٍ أَلِیمٍ» (هامش المخطوط).</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2- 252- 2329.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4- 230- 1، و أورد ذیله فی الحدیث 1 من الباب 17 من هذه الأبواب.</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العلاء بن رزین (هامش المخطوط).</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2- 254- 2338.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الشرائع- 446- 4.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5- 448- 1563.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5- 463- 1616.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4- 230- 1 ذیل الحدیث 1، و الفقیه 2- 254- 2339.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4- 230- 2.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2- 194- 2340.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2- 194- 2121.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أخرج عنها.</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الشرائع- 446- 2.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الشرائع- 446- 3.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الشرائع- 452- 1، و عیون أخبار الرضا (علیه السلام) 2- 84- 24.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زیادة- رسول اللّه (صلّی اللّه علیه و آله).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4- 230- 1.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الحکم و صفوان.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الباب 16 من هذه الأبواب.</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2- 254- 2338.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الشرائع- 398- 1.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17 حدیثا.</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4- 216- 2.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فاردت (هامش المخطوط).</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هدمه (هامش المخطوط).</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سالتک.</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4- 211- 19.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4- 215- 1.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مقاتلیهم.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2- 248- 2324.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4- 216- 1 ذیل الحدیث 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4- 223- 1.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سالت أبا عبد اللّه (علیه السلام).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3- 96- 97.</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4- 188- 1.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2- 242- 2301.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4- 189- 3.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4- 189- 5.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4- 189- 6.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سمی اللّه (هامش المخطوط).</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4- 546- 29.</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4- 189- 7.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4- 190- 7 ذیل الحدیث 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2- 191- 2112.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2- 191- 2113.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العتیق.</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ذلک.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2- 195- 2122.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2- 195- 2306.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أنه قال-.</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2- 243- 2307.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2- 243- 2305.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المحاسن- 69- 137.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حقنا و حرمتنا ما عرف.</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8 و 10 و 15 من الباب 2 من أبواب القبلة، و فی الأبواب 12 و 13 و 17 من هذه الأبواب.</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5 أحادیث.</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2- 243- 2304.</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2- 244- 2311.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حنفاء (هامش المخطوط)، و فی المصدر- حفیفا.</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2- 245- 2312.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 وجد.</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تکفل اللّه عزّ و جلّ لهم برزق أهله.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لأهله.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2- 256- 2349.</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4- 211- 18.</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سیل أتی- إذا جاءک و لم یصبک مطره. (الصحاح- أتا- 6- 2263).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88 من أبواب تروک الاحرام، و فی الأبواب المتقدمة هنا فی هذه الأبواب.</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25 و 46 من هذه الأبواب.</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7 أحادیث.</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5- 471- 1657، و أورده عن المحاسن فی الحدیث 6 من الباب 16 من أبواب الأشربة المباحة.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2- 208- 2164.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2- 208- 2165.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أحدث له به شفاء.</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2- 208- 2166.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الشرائع- 599- 50.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اللّه (علیه السلام).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 نفر.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الخصال- 455- 3، و أورده عن التهذیب باختلاف فی الحدیث 5 من الباب 2 من أبواب السعی.</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الرواء.</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أبواب الأشربة المباحة، و فی الباب 2 من أبواب السعی.</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المحاسن- 574- 23.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15 من الباب 2 من أبواب أقسام الحجّ.
و یأتی ما یدلّ علیه فی الحدیثین 1 و 2 من الباب 2 من أبواب السعی.</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14 حدیثا.</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5- 440- 1529.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کیف یصنع؟ قال- إن أبی أتاه رجل قد جعل جاریته هدیا للکعبة.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یقف، و فی أخری- یقیم (هامش المخطوط).</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4- 333- 1044.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بصیر، عن أبی عبد اللّه (علیه السلام) قال- قال أبو جعفر (علیه السلام).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یخرج القائم (علیه السلام).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الحجّ بالمعنی اللغوی أعنی القصد أو بمعنی العمرة لما ورد من أنّها الحجّ الأصغر کما یأتی، و فیه ادخال النجاسة الغیر المتعدیة إلی المسجد إلّا أنّه فی واقعة مخصوصة و یأتی مثله.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19 من هذه الأبواب.</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11 من هذه الأبواب. و فیه- کلثوم بن عبد المؤمن.</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4- 241- 1.</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الشرائع- 409- 3.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9- 212- 841.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4- 242- 2، الکافی 4- 543- 18، و أورده بهذا الاسناد و بإسناد آخر عن التهذیب فی الحدیث 1 من الباب 60 من أبواب أحکام الوصایا.</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به (هامش المخطوط).</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5- 483- 1719.</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الشرائع- 409- 2.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4- 242- 3.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4- 545- 24.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أیوب بن الحر (هامش المخطوط).</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409- 4.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5- 486- 1734.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4- 242- 4.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الحسن المیثمی.</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سعید بن عمرو الجعفی.</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بیع الجاریة المغنیة و التصدق بثمنها، و معلوم أن منافعها المباحة کثیرة سوی الغناء، و یأتی فی التجارة ما یدلّ علی التحریم، و لا یخفی وجه الجمع. (منه. قده).</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قطع.</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9- 213- 842.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الذی یروی عنه سعد هو- ابن عیسی، و الذی یروی عنه الکلینی فی السند السابق هو- العاصمی، و هو أیضا ثقة، و لا تبعد روایتهما عن علی بن الحسن بن فضال، أو روایة سعد عن العاصمی أیضا لأنّهم معاصرون. (منه. قده).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الشرائع- 410- 5.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4- 243- 5.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الشرائع- 410- 6.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2- 193- 2119.</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2- 193- 2119.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الشرائع- 229- 1، و عیون أخبار الرضا (علیه السلام) 1- 273- 5.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فیهم.</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النعمانیّ- 236- 25.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حسان الرازیّ.</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الحلبیّ، و فی بعض نسخة- الخثعمی.</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سدیر الصیرفی.</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استقص.</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نفقته.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یقوی علی العود إلی بلادهم.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من هذه الأبواب.</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3- 218- 270.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لیس فی المصدر.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النبیّ (صلّی اللّه علیه و آله).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2- 193- 2119 قطعة من الحدیث 543، و أورد ذیله فی الحدیث 11 من الباب 22 من هذه الأبواب.</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الشرائع- 408- 1.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6 و 9 و 10 من الباب 22 من هذه الأبواب.</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4- 228- 1.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حماد بن عیسی (هامش المخطوط).</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2- 252- 2332.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4- 228- 2.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2- 252- 2331.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الشرائع- 353- 1، و الخصال- 616، و أورده عن الخصال فی الحدیث 6 من الباب 30، و عن العلل فی الحدیث 1 من الباب 41 من أبواب مکان المصلی.</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الأولی- 391 من الخاتمة.</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4- 229- 1.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الملک بن عتبة.</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تبتغی.</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2- 252- 2333.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5- 449- 1567.</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الکافی المطبوع.</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3- 148- 5، و أورده فی الحدیث 1 من الباب 22 من أبواب التکفین.</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مروان، عن عبد الملک.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فقضی.</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1- 147- 413.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1- 434- 1391.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1- 264- 813، و أورده فی الحدیث 2 من الباب 15 من أبواب لباس المصلی.</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یجعله.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غیر الحدیث 2 من الباب 15 من أبواب لباس المصلی، و هو مذکور هنا.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التکفین.</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2- 520- 3115، کمال الدین 440- 9.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له- رأیت صاحب هذا الأمر (علیه السلام).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2- 520- 3115 ذیل الحدیث 1526.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الدین- 440- 10.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18 و 19 من الباب 2 من أبواب أقسام الحجّ.</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7 أحادیث.</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5- 421- 1463.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5- 421- 1461.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5- 421- 1462، و أورده بطریق آخر فی الحدیث 2 من الباب 17 من أبواب اللقطة.</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یرجع به.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5- 421- 1464.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لها طالبا.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4- 238- 1.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2- 256- 2349.</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4- 239- 2.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4- 239- 3، و أورده عن التهذیب باختلاف یسیر فی الحدیث 1 من الباب 17 من أبواب اللقطة.</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4- 239- 4.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نحیت (هامش المخطوط)، و فی المصدر- ثم بحثت.</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88 من أبواب تروک الاحرام.</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50 من أبواب الاحرام.</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أبواب اللقطة.</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10 أحادیث.</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4- 239- 1، و أورد صدره فی الحدیث 1 من الباب 31 من هذه الأبواب.</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4- 240- 2، و أورد صدره فی الحدیث 3 من الباب 4، و تمامه فی الحدیث 2 من الباب 9 من أبواب الطواف.</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2- 207- 2153.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الأعمال- 72- 11.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4- 240- 3.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أورده الکلینی فی باب فضل النظر إلی الکعبة، و فی دلالته علی ذلک تامل.</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4- 240- 5.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4- 241- 6.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2- 204- 2142.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4- 240- 4.</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2- 205- 2143.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2- 205- 2144، و أورده بتمامه فی الحدیث 1 من الباب 166 من أبواب أحکام العشرة، و قطعة منه فی الحدیث 6 من الباب 19 من أبواب قراءة القرآن.</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المحاسن- 69- 135.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الخصال- 617- 10.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69- 135 ذیل الحدیث 135.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المحاسن- 69- 136.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أیسر ما ینظر إلی الکعبة.</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5 من الباب 19 من أبواب قراءة القرآن.</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4- 241- 1.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فرأیته.</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6- 194- 423.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6 أحادیث.</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4- 239- 1، و أورده بتمامه فی الحدیث 1 من الباب 29 من هذه الأبواب.</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4- 366- 8، و أورده فی الحدیث 1 من الباب 93 من أبواب تروک الاحرام.</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4- 546- 31.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5- 453- 1580.</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2- 485- 5، و أورده فی الحدیث 3 من الباب 29 من أبواب تروک الاحرام.</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خالد.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2- 198- 2131.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الشرائع- 446- 1.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یحیی.</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 من هذه الأبواب.</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8 أحادیث.</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4- 243- 1.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مصراعا الباب- الخشبتان اللتان یتکون منهما الباب، و بغلقهما یغلق. انظر (مجمع البحرین- صرع- 4- 359).</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4- 244- 2.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2- 194- 2121.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یوضع.</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الشرائع- 396- 1.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5- 420- 1458.</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لعنه اللّه.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 ینبغی.</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5- 463- 1615.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رسول اللّه (صلّی اللّه علیه و آله).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 یغلقوا.</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علی (علیه السلام).</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143- 168.</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4 أحادیث.</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5- 126- 413.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4- 281- 1.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5- 469- 1646.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5- 125- 412.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2- 401- 2815.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4- 281- 2، و أورده فی الحدیث 1 من الباب 39 من أبواب الطواف.</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مختون (هامش المخطوط).</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5- 126- 414.</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2- 401- 2814.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4- 527- 2، و التهذیب 5- 275- 944.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2- 206- 2149.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4- 527- 1.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أبی یقول.</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المحاسن- 70- 138.</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5- 275- 943.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2- 206- 2150، و أورده فی الحدیث 1 من الباب 7 من هذه الأبواب.</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35- 42 من هذه الأبواب.</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6 أحادیث.</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4- 529- 6، و التهذیب 5- 277- 947، و أورده بتمامه فی الحدیث 6 من الباب 36 من هذه الأبواب.</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4- 469- 3، و أورده فی الحدیث 2 من الباب 7 من أبواب الوقوف بالمشعر.</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5- 191- 636.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5- 277- 948، و أورده فی الحدیث 2 من الباب 42 من هذه الأبواب.</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2- 239- 2292، و أورد قطعة منه فی الحدیث 1 من الباب 9 من هذه الأبواب، و صدره فی الحدیث 1 من الباب 3، و قطعة منه فی الحدیث 3 من الباب 7 من أبواب الوقوف بالمشعر، و أخری فی الحدیث 14 من الباب 7 من أبواب الحلق.</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 من أبواب الوقوف بالمشعر.</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وجد سبیلا إلی دخول الکعبة.</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هذه الأبواب.</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من هذه الأبواب.</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9 أحادیث.</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4- 528- 3.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صحة العبادة بقصد الثواب، و مثله کثیر متواتر کما مضی و یأتی. (منه. قده).</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لا یخیب علیه سائله و لا ینقص نائله. (هامش المخطوط).</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أتیتک مقرا بالذنوب (هامش المخطوط).</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أن تصلی علی محمد و آله و تعطینی (هامش المخطوط).</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تقبلنی برغبتی.</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5- 276- 945.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4- 529- 8.</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5- 278- 949.</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4- 528- 6.</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4- 529- 5.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فی التهذیب روایة الشیخ لهذا الحدیث إلّا مرة واحدة بإسناده عن الحسین بن سعید، فلاحظ موضع التعلیقة التالیة.</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5- 278- 951.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4- 530- 11.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ثم تمر (هامش المخطوط).</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حکیم.</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5- 278- 952.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4- 529- 6، و أورد صدره فی الحدیث 1 من الباب 35 من هذه الأبواب.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عذابک (هامش المخطوط).</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الباب" لیس فی المصدر.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5- 277- 947.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4- 530- 9.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4- 545- 28.</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کنت دخلت مع أبی الکعبة.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 و أورده فی الحدیث 9 من الباب 17 من أبواب القبلة.</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تصلی المکتوبة جوف الکعبة.</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فیها.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37 و 40 و 42 من هذه الأبواب.</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5- 276- 946.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نجاء منک إلّا بالتضرع.</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تهلکنی یا إلهی غما.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یسالک عن أمرک.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إنّما یعجل.</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الشرائع- 397- 1.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الحسن.</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الشرائع- 397- 2.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5 من أبواب قواطع الصلاة.</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أبواب جهاد النفس.</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الشرائع- 411- 1.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تغتسل النساء.</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5 من هذه الأبواب.</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1- 59- 95.</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36 من هذه الأبواب.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4- 529- 7.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5- 279- 956.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4- 530- 10.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5- 278- 950.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5 أحادیث.</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5- 448- 1561.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5- 93- 303، و أورده بتمامه فی الحدیث 1 من الباب 38 من أبواب الاحرام، و فی الحدیث 3 من الباب 18 من أبواب الطواف.</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4- 405- 8، و أورده بتمامه فی الحدیث 1 من الباب 18 من أبواب الطواف، و صدره فی الحدیث 4 من الباب 38 من أبواب الاحرام، و ذیله فی الحدیث 1 من الباب 21 من أبواب السعی.</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2- 326- 2580، و أورده بتمامه فی الحدیث 2 من الباب 38 من أبواب الاحرام.</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1- 298- 908، و أورد صدره فی الحدیث 6 من الباب 14 من أبواب الأذان، و فی الحدیث 5 من الباب 1 من أبواب صلاة الجمعة، و قطعة منه فی الحدیث 6 من الباب 18 من أبواب الطواف.</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هذه الأبواب.</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4 أحادیث.</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5- 491- 1760.</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5- 277- 948، و أورده فی الحدیث 3 من الباب 35 من هذه الأبواب.</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5- 279- 953، و الاستبصار 1- 298- 1101، و أورده فی الحدیث 3 من الباب 17 من أبواب القبلة.</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5- 104- 337، و أورده فی الحدیث 10 من الباب 16 من أبواب الطواف.</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و فی الحدیث 9 من الباب 36 من هذه الأبواب.</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القبلة.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45 من أبواب وجوب الحجّ.</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45 من أبواب وجوب الحجّ.</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 واحد.</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4- 543- 17.</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5- 452- 1577.</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5- 491- 1762.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52 و 57 من أبواب أحکام المساجد.</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صلاة المسافر.</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3 أحادیث.</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4- 258- 26، و أورده فی الحدیث 1 من الباب 13 من أبواب الدفن.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2- 229- 2272.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72- 147.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4- 543- 14.</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عیسی، عن علی بن سلیمان.</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5- 465- 1624.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5- 478- 1694.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4- 462- 5.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7 أحادیث.</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التهذیب 5- 468- 1640، و أورد قطعة منه فی الحدیث 1 من الباب 15 من هذه الأبواب.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التهذیب 5- 468- 1640، و أورد قطعة منه فی الحدیث 1 من الباب 15 من هذه الأبواب.</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الجنة.</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2- 146- 645.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2- 612- 4.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النضر بن شعیب (هامش المخطوط).</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ختمه.</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18 من أبواب قراءة القرآن.</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المحاسن- 68- 131.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المحاسن- 68- 132.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المحاسن- 69- 134.</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عبد اللّه لم یرد فی المصدر فی سند هذا الحدیث و إنّما ورد فی سند الحدیث السابق علیه برقم 133 فلاحظ.</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15 و فی الحدیثین 2 و 8 من الباب 29 و فی البابین 36 و 37 و فی الحدیث 2 من الباب 40 من هذه الأبواب.</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4 أحادیث.</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2- 26- 4.</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الایمان أرفع من الإسلام.</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2- 28- 2.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قلت له- أفرق بین الإسلام و الایمان؟ قال- فاضرب لک مثله؟ قال- قلت- أورد ذلک.</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أخرج.</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الأخبار- 186- 1.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2- 251- 2326.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5- 469- 1642.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2- 5 من الباب 14 من هذه الأبواب.</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4- 547- 34.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2- 228- 2267.</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96 من أبواب تروک الاحرام.</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54 من أبواب الطواف.</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4- 405- 5، و أورده فی الحدیث 6 من الباب 16 من هذه الأبواب.</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5- 103- 335.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4- 379- 7، و أورده بتمامه فی الحدیث 2 من الباب 11 من أبواب کفّارات الاستمتاع.</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5- 321- 1107.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4- 187- 1.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4- 404- 2، و أورده فی الحدیث 2 من الباب 13، و تمامه فی الحدیث 3 من الباب 16 من هذه الأبواب.</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یستلمه.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4- 212- 2.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2- 230- 2277.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4- 188- 2.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الحسن بن محبوب (هامش المخطوط).</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5- 255- 865، و الاستبصار 2- 233- 807، و أورده بتمامه و بطریق آخر فی الحدیث 2 من الباب 58 من هذه الأبواب.</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5- 285- 970.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5- 285- 968، و أورده بتمامه فی الحدیث 5 من الباب 71 من هذه الأبواب.</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ب «قل هو اللّه أحد» و «قل یا أیها الکافرون».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5- 285- 969، و أورد قطعة منه فی الحدیث 1 من الباب 72 من هذه الأبواب.</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المصدر- لقول اللّه عزّ و جلّ- «وَ اتَّخِذُوا مِنْ مَقامِ إِبْراهِیمَ مُصَلًّی»- البقرة 2- 125- فان صلیتها فی غیره فعلیک إعادة الصلاة.</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الشرائع- 402- 3.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تبارک و تعالی.</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وقعت الحجب بینه و بینهما علما.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فقالا للملائکة- ما حیلتنا و ما وجه توبتنا؟ فقالوا- ما نعرف لکما من التوبة إلّا أن تلوذا بالعرش.</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فرفعت.</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الشرائع- 406- 7.</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هذا الجواب فعلموا أنهم أذنبوا.</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وضع هذا البیت.</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2- 91.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الاحرام.</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فی الحدیثین 7 و 9 من الباب 4 و فی الأحادیث 1 و 3 و 4 و 9 من الباب 5 و فی الحدیث 2 من الباب 8 و فی الحدیث 4 من الباب 9 و فی الأبواب 13 و 16 و 17 و 20 و فی الحدیثین 6 و 10 من الباب 21 من أبواب أقسام الحجّ.</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18 من الباب 1 و فی الحدیث 6 من الباب 42 من أبواب وجوب الحجّ، و فی البابین 22 و 54 من أبواب الاحرام، و فی الحدیث 3 من الباب 46 من أبواب تروک الاحرام، و فی الحدیثین 5 و 7 من الباب 10 من أبواب کفّارات الاستمتاع.</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22 و فی الأبواب 33 و 34 و 35 و 38 و 40 و 45 و 50 و 54 و 56 و 71 و 72 و فی الحدیث 1 من الباب 73 و فی الحدیث 7 من الباب 82 و فی الأبواب 83 و 89 و 91 من هذه الأبواب، و فی الحدیث 2 من الباب 3 و فی الحدیث 3 من الباب 6 و فی الباب 15 من أبواب السعی، و فی الحدیث 2 من الباب 1 من أبواب التقصیر، و فی الأحادیث 2 و 4 و 7 من الباب 17 من أبواب الوقوف بالمشعر.</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6 أحادیث.</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4- 513- 4.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5- 255- 864.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4- 513- 3.</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5- 253- 856.</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عدم اشتراط الوجوب، و نظیره ما مر من اجزاء غسل الجمعة من غسل الجنابة مع النسیان. (منه. قده).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4- 512- 1، و التهذیب 5- 252- 854، التهذیب 5- 285- 971.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2- 485- 3036.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4- 513- 2.</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5- 253- 855.</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5- 285- 972.</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4- 212- 1.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علیّ الوشاء (هامش المخطوط).</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أقسام الحجّ.</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 و فی البابین 10 و 11 من أبواب کفّارات الاستمتاع.</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أبواب الاحصار و الصد.</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58 و 64 و 65، و فی الأحادیث 5 و 7 و 17 من الباب 74، و فی البابین 82 و 90 من هذه الأبواب، و فی الحدیث 3 من الباب 2 من أبواب السعی، و فی البابین 13 و 14 من أبواب الحلق و التقصیر.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4- 423- 1.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5- 286- 973.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5- 104- 339.</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أبی سمال.</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فی الحدیث 16 من الباب 20 من أبواب أقسام الحجّ، و فی الأحادیث 2 و 3 و 4 من الباب 22 من أبواب الاحرام، و فی الأحادیث 2 و 8 و 9 و 10 من الباب 1 من هذه الأبواب.</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31 و فی الأبواب 34 و 35 و 36 و 38 و فی الحدیث 2 من الباب 45 و فی البابین 71 و 72 و فی الحدیث 1 من الباب 73 و فی الأبواب 74 و 76 و 77 و 80 و 88 و 91 من هذه الأبواب، و فی الباب 2 و فی الحدیث 2 من الباب 3 و فی الحدیثین 1 و 2 من الباب 15 من أبواب السعی.</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11 حدیثا.</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5- 120- 392، و أورد صدره و ذیله فی الحدیث 7 من الباب 41 من هذه الأبواب.</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5- 120- 393.</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4- 240- 2، و أورده بتمامه فی الحدیث 2 من الباب 9 من هذه الأبواب، و فی الحدیث 2 من الباب 29 من أبواب مقدمات الطواف.</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اللّه تبارک و تعالی حول الکعبة.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4- 411- 1.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یوسف (هامش المخطوط).</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ما بین القوسین علامة نسخة.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2- 206- 2151.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المحاسن- 64- 117.</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4- 240- 3.</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4- 411- 2، و أورد صدره فی الحدیث 2 من الباب 73 من هذه الأبواب.</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4- 189- 4.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قال- هذه لک کلها.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هی حرمی فی أرضی (هامش المخطوط).</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2- 242- 2303.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242- 2303.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2- 207- 2154.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2- 207- 2155.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73- 13.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الصدوق- 398- 11.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8 من الباب 29 من أبواب مقدمات الطواف.</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5- 10 و فی الحدیث 3 من الباب 16 و فی الأبواب 34 و 36 و 46 من هذه الأبواب.</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4- 412- 3.</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2- 206- 2152.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6 و 12 و 13 و 16 و 17 من هذه الأبواب.</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4- 428- 5.</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2- 411- 2841.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إبراهیم بن مهزیار.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الخصال- 449- 53.</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2- 412- 2846.</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4- 429- 14.</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تطوف.</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تستطع.</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2- 411- 2840.</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الخصال- 602- 8.</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5- 135- 445.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5- 471- 1656.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5- 471- 1655.</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4- 429- 17.</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2- 525- 3133.</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6 أحادیث.</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4- 412- 1، و الفقیه 2- 207- 2157 ذیل حدیث 567.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أفضل له من الصلاة.</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2- 412- 2845.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5- 447- 1556.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4- 240- 2، و الفقیه 2- 207- 2153، و أورده فی الحدیث 2 من الباب 29 من أبواب مقدمات الطواف، و صدره فی الحدیث 3 من الباب 4 من هذه الأبواب.</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 ستون للطائفین.</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4- 412- 2.</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حریز بن عبد اللّه.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2- 207- 2158.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5- 446- 1555.</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بغیر أهل مکّة ممن جاور بها.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الإسناد- 170.</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عن محمّد بن الحسین بن أبی الخطاب.</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29 من أبواب مقدمات الطواف.</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4- 412- 3.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2- 207- 2156.</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4- 457- 1، و أورد صدره فی الحدیث 7 من الباب 13 و قطعة منه فی الحدیث 4 من الباب 14 من أبواب أقسام الحجّ.</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2- 387- 2780.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أقسام الحجّ، و فی الباب 8 من هذه الأبواب.</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4- 545- 26.</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4- 545- 27.</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4- 402- 1، و أورد قطعة منه فی الحدیث 1 من الباب 13 من هذه الأبواب.</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مسیحتی، و فی أخری- سبحتی (هامش المخطوط)، و فی المصدر- سیحتی.</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5- 101- 329.</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4- 184- 1.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4- 403- 2، و التهذیب 5- 102- 330، و أورد قطعة منه فی الحدیث 3 من الباب 33 من أبواب الذکر.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فتستقبله.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تقول.</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4- 403- 3، و أورد قطعة منه فی الحدیث 3 من الباب 13 من هذه الأبواب.</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لیشهد لی عندک (هامش المخطوط).</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4- 410- 19.</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5- 107- 346.</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الأحادیث 5 و 7 و 11 و 17 من الباب 13 و فی الأبواب 20 و 21 و 31 من هذه الأبواب.</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18 حدیثا.</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4- 402- 1، و أورده بتمامه فی الحدیث 1 من الباب 12 من هذه الأبواب.</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5- 101- 329.</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4- 404- 2، و أورده بتمامه فی الحدیث 3 من الباب 16 من هذه الأبواب.</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4- 403- 3، و أورده بتمامه فی الحدیث 4 من الباب 12 من هذه الأبواب.</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4- 184- 2.</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2- 39- 106.</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السرائر- 34- 42.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4- 184- 3، و أورد ذیله فی الحدیث 4 من الباب 4 من أبواب السعی.</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جوهرة أخرجت من الجنة إلی آدم (علیه السلام) فوضعت.</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الاستلام.</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أخذ اللّه علیهم.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 العهد- نقضه. (الصحاح- خفر- 2- 649).</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الشرائع- 429- 1.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2- 191- 2114.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الحجر الأسود (هامش المخطوط).</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الشرائع- 424- 2، و عیون أخبار الرضا (علیه السلام) 2- 91- 1.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بمعاهدة (هامش المخطوط).</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الشرائع- 423- 1.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الشرائع- 423- 1 ذیل الحدیث 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الشرائع- 424- 5.</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الشرائع- 425- 6.</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الذی تستلمه.</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لهذا الذی استلم الحجر فاصابه ما أصابه؟ فقال- و ما الذی قال؟</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الشرائع- 426- 7.</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الشرائع- 426- 8.</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الشرائع- 426.</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جمیل بن زیاد.</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زکریا أبی محمّد المؤمن.</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تدری.</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الشرائع- 427- 10.</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الأرض.</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المحاسن- 337- 118.</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المحاسن- 340- 129.</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فضالة.</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الإسناد- 105.</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علوا کبیرا.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فالواقفون یشهدون.</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الأحادیث 4 و 14 و 15 و 23 و 30 و 37 من الباب 2 من أبواب أقسام الحجّ و فی الحدیث 2 من الباب 3 و فی البابین 5 و 12 من هذه الأبواب.</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15 و 16 و 17 و فی الحدیث 2 من الباب 18 و فی الأبواب 22 و 24 و 25 و فی الأحادیث 1 و 4 و 9 و 10 من الباب 26 و فی الحدیث 10 من الباب 36 من هذه الأبواب، و فی الحدیثین 1 و 2 من الباب 2 من أبواب السعی.</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4- 428- 6.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1- 8 من أبواب السواک.</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4- 406- 10، و التهذیب 5- 103- 332.</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4- 404- 1، و أورده فی الحدیث 4 من الباب 22 من هذه الأبواب.</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4- 406- 9.</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أو الدخیل (هامش المخطوط).</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5- 102- 331.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المحاسن- 65- 118.</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13 من هذه الأبواب.</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12 حدیثا.</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4- 404- 1.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4- 405- 4.</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لم یقدر علیه (هامش المخطوط).</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5- 103- 334.</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4- 404- 2، و أورد قطعة منه فی الحدیث 4 من الباب 1، و فی الحدیث 2 من الباب 13 من هذه الأبواب.</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5- 103- 333.</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4- 405- 7، و التهذیب 5- 103- 336.</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عبد اللّه (هامش المخطوط).</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4- 405- 5، و أورده فی الحدیث 1 من الباب 1 من هذه الأبواب.</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5- 103- 335.</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4- 409- 17.</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1- 331- 7.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اللّه بن صالح.</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5- 104- 337، و أورده فی الحدیث 4 من الباب 42 من أبواب مقدمات الطواف.</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5- 104- 338.</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5- 399- 1387، و أورد ذیله فی الحدیث 4 من الباب 81 من هذه الأبواب.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الخطر. (الصحاح- غرر- 2- 768).</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و فی الحدیث 1 من الباب 13 و فی الحدیث 1 من الباب 15 من هذه الأبواب.</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4- 427- 1.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2- 525- 3132.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16 من هذه الأبواب.</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هذه الأبواب.</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6 أحادیث.</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4- 405- 8، و أورد صدره فی الحدیث 4 من الباب 38 من أبواب الاحرام، و قطعة منه فی الحدیث 3 من الباب 41 من أبواب مقدمات الطواف، و ذیله فی الحدیث 1 من الباب 21 من أبواب السعی.</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5- 468- 1641.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الرجال.</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5- 93- 303، و أورده بتمامه فی الحدیث 1 من الباب 38 من أبواب الاحرام، و قطعة منه فی الحدیث 2 من الباب 41 من أبواب مقدمات الطواف.</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2- 326- 2580، و أورده بتمامه فی الحدیث 2 من الباب 38 من أبواب الاحرام.</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1- 298- 908، و أورد قطعة منه فی الحدیث 5 من الباب 41 من أبواب مقدمات الطواف.</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و فی الحدیث 12 من الباب 16 من هذه الأبواب.</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4- 365- 5762، و أورد قطعة منه فی الحدیث 3 من الباب 5 من أبواب ما یجب فیه الخمس.</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406- 1.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صار.</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لأن.</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اللّه.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وضع.</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الشرائع- 407- 2.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 الطاطری.</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7 و 23 و 30 من الباب 2 و فی الحدیث 4 من الباب 3 من أبواب أقسام الحجّ، و فی الحدیث 6 من الباب 22 من أبواب الاحرام، و فی الحدیث 3 من الباب 45 من أبواب تروک الاحرام، و فی الحدیث 5 من الباب 1 من هذه الأبواب.</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9 و 10 من الباب 26 و فی الحدیث 4 من الباب 31 و فی الأبواب 32 و 33 و 34 من هذه الأبواب، و فی الحدیث 2 من الباب 17 من أبواب الوقوف بالمشعر.</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7 أحادیث.</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4- 406- 1، و أورد ذیله فی الحدیث 1 من الباب 3 و قطعة منه فی الحدیث 3 من الباب 71 من هذه الأبواب، و ذیله عن التهذیب فی الحدیث 9 من الباب 26 من هذه الأبواب.</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طلل الماء- ظهره. (مجمع البحرین- طلل- 5- 412).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إبراهیم بن أبی سمال.</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5- 104- 339.</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4- 408- 7.</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موکلا.</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4- 407- 2.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أبی.</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4- 409- 14.</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4- 407- 5.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عمرو بن عاصم (هامش المخطوط).</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5- 105- 340.</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4- 407- 6.</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2- 16- 37.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معه.</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إلی السماء" لیس فی المصدر.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رزاق العافیة.</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4- 407- 3.</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دخلت طواف الفریضة.</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فکان کذلک.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4- 407- 4.</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4- 409- 16.</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14 حدیثا.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4- 408- 9، و أورد ذیله فی الحدیث 1 من الباب 25 من هذه الأبواب.</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5- 106- 342، و الاستبصار 2- 217- 745.</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4- 408- 8.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و یقبلهما (هامش المخطوط).</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5- 105- 341، و الاستبصار 2- 216- 744.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4- 408- 10.</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 أبی عبد اللّه (علیه السلام).</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4- 404- 1، و أورده فی الحدیث 2 من الباب 15 من هذه الأبواب.</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2- 192- 2115.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2- 134- 570.</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2- 208- 2160.</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یلقی.</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2- 208- 2162.</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الشرائع- 424- 3.</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مصافحة العبد أو الدخیل و یشهد لمن استلمه بالموافاة.</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424- 3 ذیل الحدیث 3.</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424- 3 ذیل الحدیث 3.</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الشرائع- 428- 1.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له- لأن.</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الشرائع- 428- 2.</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هذین الرکنین.</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نتعرض.</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429- 3.</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علیک السلام.</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13 و فی الباب 15 و فی الحدیث 4 من الباب 20 من هذه الأبواب.</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 من الباب 26 من هذه الأبواب.</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4- 408- 11.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علی.</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هجیر- فائق فاضل- النهایة 5- 246- (هامش المخطوط).</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4- 408- 12.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4- 408- 12 ذیل الحدیث 12.</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4- 409- 13.</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4- 409- 13 ذیل الحدیث 13.</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4- 409- 15.</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لیس فی التهذیب (هامش المخطوط).</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5- 106- 344.</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هذه الأبواب.</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4- 410- 18.</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5- 106- 345.</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5- 106- 342، و الاستبصار 2- 217- 745، و أورده بتمامه فی الحدیث 1 من الباب 22 من هذه الأبواب.</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4- 408- 9.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5- 106- 343، و الاستبصار 2- 216- 743.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العراقی (هامش المخطوط).</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هذه الأبواب.</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10 أحادیث.</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4- 410- 3.</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5- 107- 347.</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4- 410- 1.</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4- 410- 2، و التهذیب 5- 107- 348.</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4- 411- 5.</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بطنک (هامش المخطوط).</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5- 107- 349.</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4- 410- 4.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استغفر اللّه.</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4- 194- 3.</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4- 525- 3.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الشرائع- 424- 4.</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الخصال- 617.</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بذنبه.</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استغفر اللّه منه.</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5- 104- 339، و أورد صدره فی الحدیث 1 من الباب 20، و ذیله فی الحدیث 3 من الباب 71 من هذه الأبواب.</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أبی سمال.</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اللّهمّ (هامش المخطوط).</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تختار.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الإسناد- 131.</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رکعتین" لیس فی المصدر.</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أتی الحجر فصلی ثمان رکعات فکان آخر عهده بالبیت تحت المیزاب و بسط یده و دعا ثمّ مکث ما شاء اللّه.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(أو- و کان).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27 و فی الحدیث 10 من الباب 36، و علی الختم بالحجر فی الحدیث 3 من الباب 31 من هذه الأبواب.</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1- 4 و 9 من هذا الباب.</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5- 108- 350.</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الملتزم (هامش المخطوط).</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عشرة أسابیع.</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التزامة واحدة.</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4- 413- 1.</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یحیی، عن غیر واحد، عن أحمد بن محمّد بن عیسی.</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خرج منه.</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التحدید مشکل من جهة حجر إسماعیل إذ لا یکاد یفضل من الحدّ عن الحجر إلا شی‌ء یسیر جدا لا یسع الناس، و لعل الحجر هنا بمنزلة الکعبة لوجوب ادخاله فی الطواف، و لما یظهر من فرش المطاف، و یظهر من التواریخ أنّه صنع فی زمن الصادق (علیه السلام)، و لم یبلغنا نهی عن التباعد عن جدار الحجر (منه. قده).</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5- 108- 351.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2- 399- 2809.</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6 أحادیث.</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 هو الهرولة و هو إسراع المشی مع تقارب الخطا. (مجمع البحرین- رمل- 5- 385).</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2- 411- 2842.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الشرائع- 412- 1.</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مسلم (هامش المخطوط).</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الشرائع- 412- 2.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غزوة الحدیبیة.</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4- 413- 1.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أو أمشی و أبطئ (هامش المخطوط).</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5- 109- 352.</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عیسی- 73 و لاحظ هامش (ص 140) من الطبعة الحدیثة.</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یزعمون.</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عیسی- 73، لاحظ هامش (ص 140) من الطبعة الحدیثة.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10 أحادیث.</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4- 210- 15.</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فکره أن توطا فحجر علیه.</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4- 210- 13.</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الدفن فی المسجد و مثله کثیر غیر أنّه یحتمل الاختصاص بهم (علیهم السلام)، و یحتمل سبق الدفن علی المسجدیة لما یأتی فی حدیث المفضل- من أن الحجر بیت إسماعیل و فیه قبره و قبر هاجر. (منه. قده).</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حجره (هامش المخطوط).</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الشرائع- 37- 1.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4- 210- 14.</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4- 210- 16.</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2- 192- 2116.</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کیلا.</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2- 193- 2117.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سمیت بکة لأن الناس یبک بعضهم بعضا فیها بالأیدی.</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2- 232- 2282، و أورد قطعة منه فی الحدیث 3 من الباب 11 من أبواب مقدمات الطواف.</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الشرائع- 38- 1.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1- 362، و منتهی المطلب 2- 691، و الروضة البهیة 2- 250، و فی الجمیع فتوی و لیس بحدیث.</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السرائر- 36- 52.</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هذه الأبواب.</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4 أحادیث.</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5- 109- 353.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2- 398- 2806.</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السرائر- 34- 41.</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4- 419- 1.</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[فاختصر].</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4- 419- 2.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2- 398- 2807.</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2- 399- 2808.</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32 من هذه الأبواب.</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5- 109- 354.</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الفقیه- یطوف (هامش المخطوط).</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فان (هامش المخطوط).</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2- 396- 2803.</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4- 418- 9.</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4- 418- 8.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5- 109- 355.</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2- 395- 2800.</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هذه الأبواب.</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63 و فی الحدیث 2 من الباب 66 من هذه الأبواب.</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13 حدیثا.</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5- 110- 356.</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منتقی الجمان 3- 283، هدایة المحدثین- 96.</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5- 110- 357.</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5- 110- 358.</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کلمة (آخر) ما نصه- یوهم الضرب.</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طفت.</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5- 110- 359.</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(هامش المخطوط).</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2- 397- 2804.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2- 397- 2805.</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 طفت بالبیت طواف الفریضة و لم تدر ستة طفت أو سبعة فاعد طوافک فان خرجت و فاتک ذلک فلیس علیک شی‌ء.</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85.</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4- 417- 7.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فلیلق ما فی یده.</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الثالث- (هامش المخطوط).</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5- 111- 360.</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4- 416- 1.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4- 416- 2.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4 و 6 و 7 من هذا الباب.</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10 و 11 و 12 من هذا الباب.</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4- 417- 3.</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عمن طاف.</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شی‌ء علیه (هامش المخطوط).</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4- 417- 6، و أورد ذیله فی الحدیث 2 من الباب 34 من هذه الأبواب.</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5- 114- 371.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4- 417- 4.</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5- 113- 369، و الاستبصار 2- 219- 755.</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اشیر الی ذلک ذیل الحدیث السابق.</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الجرائح- 183.</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4 و 6 و 7 و 10 و 11 و 12 من هذا الباب.</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23 من أبواب الخلل الواقع فی الصلاة.</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66 من هذه الأبواب.</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17 حدیثا.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4- 417- 5.</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5- 111- 361، و الاستبصار 2- 217- 746.</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4- 417- 6، و التهذیب 5- 114- 371، و أورد صدره فی الحدیث 11 من الباب 33 من هذه الأبواب.</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4- 418- 10.</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الحسین" لیس فی الکافی.</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5- 113- 367 و سنده هکذا- محمّد بن یعقوب، عن أحمد بن یحیی، عن محمّد بن الحسین، عن ابن فضال، عن علی بن عقبة، عن أبی کهمس.</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2- 219- 753 و قد ذکر الزیادة أیضا فی التهذیب 5- 113- 367.</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5- 112- 364، و الاستبصار 2- 218- 750.</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5- 112- 365، و الاستبصار 2- 218- 751.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5- 112- 366، و الاستبصار 2- 218- 752.</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5- 111- 362، و الاستبصار 2- 218- 748.</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5- 112- 363، و الاستبصار 2- 218- 749.</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هذا الباب.</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5- 152- 502، و الاستبصار 2- 240- 835، و أورد ذیله فی الحدیث 1 من الباب 13 من أبواب السعی.</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5- 151- 498، و الاستبصار 2- 217- 747، الاستبصار 2- 239- 831، و أورده فی الحدیث 2 من الباب 12 من أبواب السعی.</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المفروضة لیس فی التهذیب.</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5- 472- 1661، و أورد ذیله فی الحدیث 2 من الباب 13 من أبواب السعی.</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قلت له (هامش المخطوط).</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2- 396- 2801.</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عدم اعتبار مقارنة النیة فتامل، (منه. قده) بخطه.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2- 396- 2801.</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2- 396- 2802.</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یخرج إلی الصفا و المروة و یطوف بهما.</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5- 469- 1644، و مقتضی ظاهر الکتاب وروده فی الفقیه، لکنا لم نعثر علیه فیه.</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السرائر- 32- 38. و أورده صدره فی الحدیث 3 من الباب 35 من هذه الأبواب.</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ضم إلیها.</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یجمعهن.</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رکعتی الفریضة.</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فرغ من طوافه بینهما رجع فصلی الرکعتین.</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5- 114- 370، و الاستبصار 2- 220- 756.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5- 113- 368، و الاستبصار 2- 219- 754.</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 ثمانیا (هامش المخطوط).</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السرائر- 33- 38 و أورد ذیله فی الحدیث 16 من الباب 34 من هذه الأبواب.</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33 من هذه الأبواب.</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5- 114- 369، و الاستبصار 2- 220- 755.</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4- 549.</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14 حدیثا.</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2- 401- 2816.</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4- 418- 1.</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5- 115- 372، و الاستبصار 2- 220- 757.</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2- 402- 2817.</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4- 418- 2، و التهذیب 5- 115- 374، و الاستبصار 2- 220- 759.</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لم ترد فی المصادر.</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لکن (هامش المخطوط).</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أمّا النافلة (هامش المخطوط).</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4- 419- 3.</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5- 115- 373، و الاستبصار 2- 220- 758.</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5- 470- 1650.</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5- 115- 375، و الاستبصار 2- 221- 760.</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5- 116- 376، و الاستبصار 2- 221- 761.</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یصلح" لیس فی المصدر.</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جعفر- 158- 223.</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الإسناد- 106.</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الإسناد- 125.</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مضی.</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الفصل بین الطواف المندوب و صلاته، أو صلاة رکعتیه فی غیر المسجد، و لعله لضرورة من قضاء حاجة أو فقد طهارة و نحو ذلک، فتدبر (منه. قده).</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جعفر- 179- 336.</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4 من هذا الباب.</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السرائر- 73- 12، و أورده بتمامه فی الحدیث 2 من الباب 3 من أبواب النیة.</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79 و 80 من هذه الأبواب.</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5- 116- 377.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هذه الأبواب.</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11 حدیثا.</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2- 399- 2810، و أورده فی الحدیث 1 من الباب 5 من أبواب الوضوء.</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باس بان یقضی.</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2- 400- 2812.</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باس یطوف.</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4- 420- 3، و التهذیب 5- 116- 380، و الاستبصار 2- 222- 764.</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الاستبصار- علی غیر طهر (هامش المخطوط).</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2- 400- 2811.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4- 420- 4، و التهذیب 5- 117- 381، و الاستبصار 2- 222- 765.</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جعفر- 150- 194 و مسائل علی بن جعفر 190- 389.</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5- 470- 1648.</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4- 420- 1، و التهذیب 5- 116- 378، و الاستبصار 2- 222- 762.</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حنان (هامش المخطوط).</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4- 420- 2.</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4- 420- 2 ذیل الحدیث 2.</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5- 116- 379، و الاستبصار 2- 222- 763.</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5- 118- 385.</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5- 117- 382، و الاستبصار 2- 222- 766.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هو علی غیر وضوء.</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5- 117- 383، و الاستبصار 2- 222- 767.</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أیوب بن نوح (هامش المخطوط).</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5- 470- 1649.</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الإسناد- 174.</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الواسطی.</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40 من هذه الأبواب.</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أبواب السعی.</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4- 281- 2، و أورده فی الحدیث 3 من الباب 33 من أبواب مقدمات الطواف.</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مقدمات الطواف.</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 واحد.</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5- 118- 384.</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4- 414- 2.</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کفّارات الاستمتاع، و فی الباب 38 من هذه الأبواب.</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85 و 86 من هذه الأبواب.</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10 أحادیث.</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2- 394- 2797.</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2- 395- 2798.</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بابی عبد اللّه- الحسین (علیه السلام)، لأن حبیب بن مظاهر من أصحابه، و قد قتل معه بکربلاء (منه. قده).</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5- 118- 386، و الاستبصار 2- 223- 768.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5- 118- 387، و الاستبصار 2- 223- 769.</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یقضی (هامش المخطوط).</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السرائر- 34- 40.</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5- 119- 388، و الاستبصار 2- 223- 770.</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4- 413- 1.</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5- 119- 390، و الاستبصار 2- 223- 772.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5- 120- 392 و 393، و أورد قطعة منه فی الحدیث 1 من الباب 4 من هذه الأبواب.</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کان فی فریضة.</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کان فی فریضة.</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5- 120- 394، و الاستبصار 2- 224- 774.</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بل فیه (عن جمیل) فقط.</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فان کان نافلة.</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بنی علی الشوط و الشوطین.</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2- 393- 2795.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4- 414- 3.</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سعید (هامش المخطوط).</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ثلاثة أشواط من الفریضة.</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کیف یصنع؟ فقال-.</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4- 414- 6.</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عزة.</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5- 119- 389، و الاستبصار 2- 223- 771.</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کفّارات الاستمتاع، و فی الباب 40 من هذه الأبواب.</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42 و فی الأبواب 43 و 44 و 45 من هذه الأبواب.</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4 أحادیث.</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2- 395- 2799.</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2- 208- 2159.</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4- 414- 7.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زیادة- أو یدی فی یده (هامش المخطوط).</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إلیک (هامش المخطوط).</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حاجته.</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5- 119- 391، و الاستبصار 2- 224- 773.</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2- 171- 8، و أورده بتمامه عن مصادقة الاخوان فی الحدیث 16 من الباب 122 من أبواب أحکام العشرة.</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فاشار إلی فکرهت أن أدع أبا عبد اللّه (علیه السلام) و أذهب إلیه.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من هذه الأبواب.</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3 أحادیث.</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4- 415- 1، و التهذیب 5- 121- 395.</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4- 415- 3.</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طواف الفریضة (هامش المخطوط).</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5- 121- 396.</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2- 393- 2794.</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2- 521- 3119.</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 واحد.</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4- 415- 2.</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فیطلع الفجر.</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بعض المساجد (هامش المخطوط).</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 مکانه.</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2- 394- 2796.</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5- 122- 397.</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 أحادیث.</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4- 414- 4.</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حماد بن عثمان (هامش المخطوط).</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4- 414- 5.</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رئاب (هامش المخطوط).</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5- 124- 407، و الاستبصار 2- 226- 783.</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5- 125- 408، و الاستبصار 2- 227- 783 ذیل الحدیث 783.</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5- 123- 403، و الاستبصار 2- 226- 779، و الجامع للشرائع- 200، و السرائر- 135.</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الآتی من هذا الباب.</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5- 124- 406، و الاستبصار 2- 226- 782.</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متن المخطوط (عبد الرحمن عن البجلی) ثم کتب علی (عن) ما نصه- أو معدوم.</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البابین 41 و 42 من هذه الأبواب.</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47 و 49 من هذه الأبواب.</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3 أحادیث.</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4- 416- 4.</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الإسناد- 77.</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4- 429- 10.</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2- 522- 3122.</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4- 416- 5.</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8 من الباب 41 من هذه الأبواب.</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12 حدیثا.</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5- 123- 400، و الاستبصار 2- 225- 776، و أورده فی الحدیث 9 من الباب 17 من أبواب الرمی، و فی الحدیثین 1 و 2 من الباب 49 من هذه الأبواب.</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5- 123- 401، و الاستبصار 2- 225- 777.</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5- 123- 402، و الاستبصار 2- 225- 778، و أورده فی الحدیث 10 من الباب 17 من أبواب الرمی.</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5- 398- 1386، و أورده فی الحدیث 11 من الباب 17 من أبواب الرمی.</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فلیحرم عنها و علیها ما یتقی.</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الأحادیث 5 و 6 و 7 و 8 و 10 و 12 من هذا الباب.</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5- 268- 919، و أورد صدره فی الحدیث 2 من الباب 17 من أبواب الرمی.</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5- 125- 409، و أورد قطعة منه فی الحدیث 8 من الباب 17 من أبواب الرمی.</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5- 123- 399، و الاستبصار 2- 225- 775.</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2- 403- 2821.</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4- 422- 3.</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4- 422- 1.</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الربیع بن خیثم.</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فادخل یده فی کوة المحمل (هامش المخطوط).</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5- 122- 398.</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4- 422- 4.</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2- 403- 2820.</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2- 403- 2820.</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الربیع بن خیثم.</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17 من أبواب أقسام الحجّ، و فی الحدیث 2 من الباب 45 من هذه الأبواب.</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49 و فی الباب 50 من هذه الأبواب.</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 واحد.</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4- 544- 19.</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8 أحادیث.</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5- 123- 403، و الاستبصار 2- 226- 779، و أورده فی الحدیث 1 من الباب 47 من هذه الأبواب.</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حماد" لیس فی الاستبصار (هامش المخطوط).</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2- 403- 2821.</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5- 124- 404، و الاستبصار 2- 226- 780.</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الکبیر (هامش المخطوط).</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عبد الرحمن بن الحجاج و معاویة بن عمار.</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4- 422- 2.</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2- 404- 2823.</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5- 124- 405، و الاستبصار 2- 226- 781.</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الکبیر (هامش المخطوط).</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5- 125- 409.</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2- 404- 2822.</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2- 404- 2822.</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45 و فی الحدیثین 4 و 9 من الباب 47 من هذه الأبواب.</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4 أحادیث.</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5- 398- 1385.</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(منه. قده).</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(منه. قده).</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5- 125- 410.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2- 522- 3123.</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5- 125- 411.</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4- 429- 13.</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4- 428- 9.</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2- 409- 2836.</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التفصیل فی (لسان العرب- ایه- 13- 474).</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5 أحادیث.</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4- 422- 5.</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4- 316- 7، و أورده فی الحدیث 2 من الباب 18، و ذیله فی الحدیث 4 من الباب 25 من أبواب النیابة فی الحجّ.</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وصل أباه.</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4- 544- 21.</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التوی: هلاک المال. (مجمع البحرین- توا- 1- 71).</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طف عن أبی طالب طوافا و صل عنه رکعتین.</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2- 520- 3116.</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2- 406- 2829.</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2- 406- 2830.</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18 و 25 و 26 و 30 من أبواب النیابة فی الحجّ.</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9 من أبواب الاحصار.</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3 أحادیث.</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2- 392- 2793.</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5- 126- 415.</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5- 126- 416.</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الطواف فیه.</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2- 521- 3121.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5- 126- 414 ذیل الحدیث 414.</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8 أحادیث.</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190- 2.</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الحکیم بن مقسم.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 یدخل الجنة إلا نفس مسلمة.</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1- 282.</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الفضل (هامش المخطوط).</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2- 74- 5.</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9- 1- 2.</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2- 74- 7.</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2- 75- 8.</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2- 76- 12.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لا یطوف.</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2- 74- 4.</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2- 74- 5.</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حدیثان.</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5- 127- 418، و الاستبصار 2- 227- 784.</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مثله (هامش المخطوط).</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7 و 10 من الباب 41 و فی الحدیثین 3 و 4 من الباب 42 و فی الحدیث 8 من الباب 47 من هذه الأبواب.</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11 و 13 و 15 من الباب 13 و فی الباب 14 و فی الحدیثین 8 و 9 من الباب 16، و فی الأحادیث 1 و 3 و 13 من الباب 22 و فی الحدیث 6 من الباب 23 و فی الحدیثین 5 و 6 من الباب 26 من هذه الأبواب.</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5- 127- 417، و الاستبصار 2- 227- 785، و أورد صدره فی الحدیث 3 من الباب 18 من أبواب السعی.</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بدل عن عمران: بن عمران، و أضاف (بخط غیره).</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قراءة القرآن (هامش المخطوط).</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8 و 9 من الباب 16 من هذه الأبواب.</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 واحد.</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4- 427- 3.</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سهل بن زیاد.</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الحکم فی البابین 16 و 36 من هذه الأبواب.</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حدیثان.</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5- 127- 420، و الاستبصار 2- 228- 787.</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علی وجه الجهالة (هامش المخطوط).</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5- 127- 419، و الاستبصار 2- 228- 786.</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حماد بن عیسی.</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جهة الجهالة (هامش المخطوط).</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2- 412- 2844.</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57 الآتی من هذه الأبواب.</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 واحد.</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2- 382- 2764، و أورده فی الحدیث 1 من الباب 19 من أبواب کفّارات الاستمتاع.</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4- 450- 1.</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56 من هذه الأبواب.</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11 حدیثان.</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5- 128- 421، و الاستبصار 2- 228- 788.</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ترک من طوافه.</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جعفر- 106- 9.</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الباب 56 من هذه الأبواب.</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4 و 6 و 8 و 10 و 11 من هذا الباب.</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5- 255- 865، و الاستبصار 2- 233- 807، و التهذیب 5- 489- 1747، و أورد ذیله فی الحدیث 7 من الباب 1 من هذه الأبواب.</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حتی رجع.</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5- 255- 866، و الاستبصار 2- 233- 808.</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5- 488- 1746.</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2 من هذا الباب.</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6 و 8 من هذا الباب.</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5- 256- 867، و الاستبصار 2- 233- 809.</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5- 489- 1752.</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4- 513- 5.</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 یقضی (هامش المخطوط).</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5- 128- 422، و الاستبصار 2- 228- 789.</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4- 513- 6.</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2- 389- 2786.</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یامر بان یقضی عنه.</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2- 391- 2789.</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فیمن ترک.</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2- 391- 2789.</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محبوب.</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السرائر- 35- 49.</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یرجع.</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توفی (هامش المخطوط).</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 واحد.</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4- 451- 5، و أورده فی الحدیث 13 من الباب 84 من هذه الأبواب.</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2- 390- 2787.</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57 من هذه الأبواب.</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64 و فی الباب 84 من هذه الأبواب.</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3 أحادیث.</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5- 128- 423، و الاستبصار 2- 229- 790.</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4- 421- 3.</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2- 405- 2825.</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2- 405- 2826.</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5- 129- 424، و الاستبصار 2- 229- 791.</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4- 422- 5.</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5- 129- 425، و الاستبصار 2- 229- 792.</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2- 405- 2827.</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 واحد.</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2- 381- 2761.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8 من أبواب السعی.</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 واحد.</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4- 421- 4.</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2- 405- 2828.</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البابین 43 و 44 من هذه الأبواب.</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3 أحادیث.</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5- 129- 427، و أورد ذیله فی الحدیث 6 من الباب 35 من أبواب الوضوء.</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4- 421- 2.</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5- 129- 426.</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4- 421- 1.</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فما الفرق (هامش المخطوط).</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5- 130- 328.</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5- 109- 355.</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2- 404- 2824.</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65 و 84 و فی الحدیث 4 من الباب 85 و فی الباب 86، و ما یدلّ علی وجوب تاخر السعی عن صلاة الطواف فی الباب 77 من هذه الأبواب.</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5 أحادیث.</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5- 133- 337، و الاستبصار 2- 230- 798.</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محمّد بن عیسی (هامش المخطوط).</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کذلک لا باس لمن خاف أمرا.</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5- 398- 1384، و أورده فی الحدیث 9 من الباب 84 من هذه الأبواب.</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(صفوان عن یحیی) ظاهرا کما فی المنتهی بخطه.</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2- 387- 2778.</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2- 387- 2779.</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4- 457- 2، و أورد ذیله فی الحدیث 2 من الباب 36 من أبواب آداب السفر.</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فقلت له (هامش المخطوط).</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5- 132- 436.</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أقسام الحجّ.</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حدیثان.</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4- 512- 5.</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5- 133- 438، و الاستبصار 2- 231- 799.</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5- 133- 439، و الاستبصار 2- 231- 800.</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أبی إبراهیم (علیه السلام).</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4- 514- 7.</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2- 387- 2777.</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5- 489- 1749، 1750.</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5- 134- 439 ذیل الحدیث 439.</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3 أحادیث.</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4- 427- 2، و التهذیب 5- 134- 440.</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2- 410- 2838.</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4- 429- 12.</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5- 134- 441.</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5- 469- 1645.</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2- 410- 2837، و أورده فی الحدیث 9 من الباب 24 من أبواب الخلل الواقع فی الصلاة.</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هذه الأبواب.</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حدیثان.</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البرطلة- القلنسوة. (مجمع البحرین- برطل 5- 320.</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4- 427- 4.</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5- 134- 442.</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5- 134- 443.</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2- 410- 2839.</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حدیث واحد.</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5- 476- 1677، و أورده فی الحدیث 5 من الباب 48 من أبواب تروک الاحرام.</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حدیث واحد.</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4- 429- 15.</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5- 135- 444.</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حدیثان.</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4- 430- 18.</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2- 521- 3120.</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5- 135- 446.</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5- 135- 447.</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4- 429- 11.</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5 أحادیث.</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4- 423- 4، و التهذیب 5- 137- 453.</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4- 424- 6، و التهذیب 5- 285- 968.</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4- 423- 1، و أورد صدره و ذیله فی الحدیثین 1 و 2 من الباب 3، و ذیله فی الحدیث 3 من الباب 76، و صدره عن التهذیب فی الحدیث 1 من الباب 20 و فی الحدیث 9 من الباب 26 من هذه الأبواب.</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5- 136- 450.</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إبراهیم بن أبی سمال.</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5- 104- 339.</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5- 136- 449.</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5- 285- 968، و أورد صدره فی الحدیثین 9 و 10 من الباب 1، و ذیله فی الحدیث 1 من الباب 72 من هذه الأبواب.</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5- 285- 969.</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72 و فی الحدیث 1 من الباب 73 و فی البابین 74 و 75 و فی الحدیث 2 من الباب 77 و فی الحدیث 7 من الباب 82 و فی الحدیث 2 من الباب 88 من هذه الأبواب، و فی الحدیث 3 من الباب 2 من أبواب السعی.</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15 و 24 من أبواب القراءة فی الصلاة.</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حدیثان.</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5- 137- 451، التهذیب 5- 285- 969، و أورد صدره فی الحدیثین 9 و 10 من الباب 1 و فی الحدیث 5 من الباب 71 من هذه الأبواب.</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5- 138- 454.</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74 من هذه الأبواب.</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4 أحادیث.</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4- 424- 8.</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5- 137- 452.</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4- 411- 2، و أورده بتمامه فی الحدیث 6 من الباب 4 من هذه الأبواب.</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4- 194- 5، و أورده فی الحدیث 3 من الباب 53 من أبواب أحکام المساجد.</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جعفر- 158- 232.</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الباب 53 من أبواب أحکام المساجد.</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20 حدیثا.</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2- 408- 2832.</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2- 408- 2833.</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5- 471- 1654.</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2- 408- 2834.</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5- 471- 1652.</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5- 138- 455، و الاستبصار 2- 234- 810.</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مقام إبراهیم (هامش المخطوط).</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4- 426- 6.</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و 7 من هذا الباب.</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5- 138- 456، و الاستبصار 2- 234- 811، و متن الحدیث فی الکافی أصح من التهذیبین کما یدلّ علیه السؤال و الجواب.</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فصلی (هامش المخطوط).</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4- 425- 3.</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فصلی.</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5- 139- 459، و الاستبصار 2- 235- 816.</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5- 138 457 ذیل 457، منتهی المطلب 2- 692.</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5- 139- 460، و الاستبصار 2- 235- 817.</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4- 426- 4.</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هذا الباب.</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5- 140- 461، و الاستبصار 2- 235- 818.</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5- 138- 457، و الاستبصار 2- 234- 814.</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هذا الباب.</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5- 140- 462، و الاستبصار 2- 234- 812.</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2- 408- 2833.</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5- 143- 473.</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5- 140- 463، و الاستبصار 2- 234- 813.</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صلاة الفریضة.</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5- 140- 463 ذیل الحدیث 463، و الاستبصار 2- 234- 813 ذیل الحدیث 813.</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4- 425- 1.</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5- 139- 458، و الاستبصار 2- 235- 815.</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4- 426- 8.</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4- 425- 2.</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2- 407- 2831.</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5- 471- 1653.</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1- 203.</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1- 58- 92.</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حدیثان.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5- 140- 464.</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4- 423- 2.</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13 حدیثا.</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4- 423- 3.</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4- 424- 7.</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4- 423- 1، و التهذیب 5- 136- 450، و أورد قطعة منه فی الحدیث 1 من الباب 3، و صدره فی الحدیث 1 من الباب 20 و قطعة منه فی الحدیث 9 من الباب 26 و اخری فی الحدیث 3 من الباب 71 من هذه الأبواب.</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أی ساعة من الساعات (هامش المخطوط).</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تؤخرهما.</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4- 424- 5.</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5- 142- 472، و الاستبصار 2- 236- 821.</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5- 141- 466، و الاستبصار 2- 236- 820.</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القاسم، عن محمّد بن سیف بن عمیرة و کتب فی هامش المخطوط ما نصه-" فی التهذیب (بن) و هو سهو. بخطه".</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5- 141- 465، و الاستبصار 2- 236- 819.</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5- 141- 467، و الاستبصار 2- 236- 822.</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5- 141- 468، و الاستبصار 2- 237- 823.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5- 142- 469، و الاستبصار 2- 237- 824.</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حکم بن أبی العلاء (هامش المخطوط).</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5- 142- 470، و الاستبصار 2- 237- 825.</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باجتناب ما أقبل علیه الناس- أی العامّة-. (بخطه. قده).</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5- 142- 471، و الاستبصار 2- 237- 826.</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5- 141- 466 ذیل الحدیث 466.</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5- 141- 466 ذیل الحدیث 466.</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38 و 39 من أبواب المواقیت من کتاب الصلاة، و فی الباب 3 من هذه الأبواب.</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4 أحادیث.</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2- 407- 2831.</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2- 407- 2831.</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5- 143- 474.</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4- 426- 5.</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حدیثان.</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5- 143- 475، التهذیب 5- 2850- 970.</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الإسناد- 19.</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مال.</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 رکن البیت و الحجر.</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إله إلّا أنت.</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حدیث واحد.</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2- 411- 2843.</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یطوف الرجل جالسا.</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فتصلیهما.</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الشرائع- 589- 36.</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4- 424- 9.</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حدیث واحد.</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4- 426- 7.</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4 أحادیث.</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المحجن- عصا فی رأسها اعوجاج. (مجمع البحرین- حجن- 6- 231).</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4- 429- 16.</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2- 402- 2818.</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2- 402- 2819، و أورده فی الحدیث 6 من الباب 16 من أبواب السعی.</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5- 399- 1387، و أورد صدره فی الحدیث 12 من الباب 16 من هذه الأبواب.</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للرجال.</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5 من الباب 29 من هذه الأبواب.</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10 أحادیث.</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4- 538- 9، و التهذیب 5- 254- 861، و الاستبصار 2- 232- 804.</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 (هامش المخطوط).</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هنا- علی بن محمّد (علیه السلام). (منه. قده).</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5- 163- 545، و الاستبصار 2- 245- 854.</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4- 538- 7.</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5- 254- 859، و الاستبصار 2- 231- 802.</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4- 537- 4.</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4- 537- 5.</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7 و 8 من هذا الباب.</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العمرة.</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5- 439- 1524، باختصار.</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5- 254- 862، و الاستبصار 2- 232- 805.</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5- 162- 544، و الاستبصار 2- 244- 853.</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5- 253- 858، و الاستبصار 2- 231- 801.</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محمّد بن أبی عمیر.</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إسماعیل بن ریاح.</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4- 538- 8.</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5- 254- 860، و الاستبصار 2- 232- 803.</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5- 491- 1764.</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5 و 8 من هذا الباب.</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5- 254- 863، و الاستبصار 2- 232- 806.</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فی الحدیث 4 من الباب 14 من أبواب أقسام الحجّ، و فی الحدیث 6 من الباب 2 و فی الباب 10 من أبواب کفّارات الاستمتاع، و فی الباب 2 من هذه الأبواب.</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13 و 14 و 19 من أبواب الحلق و التقصیر.</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6 أحادیث.</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2- 409- 2835.</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2- 375- 2741، و أورده بتمامه فی الحدیث 4 من الباب 1 من أبواب التقصیر.</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 من أبواب التقصیر.</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4- 439- 3.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4- 455- 3.</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5- 169- 563.</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5- 491- 1763، و أورده فی الحدیث 1 من الباب 9 من أبواب التقصیر.</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طواف الفریضة.</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5- 169- 564.</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13 حدیثا.</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4- 445- 1.</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عبد اللّه بن صالح (هامش المخطوط).</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زارت البیت.</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اسبوعا آخر.</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 فی عدة ممّا یأتی توقف اباحة الزوج للمرأة علی طواف النساء، و قد توقف فی ذلک العلامة و ادعی عدم النصّ و وافقه الشهید الثانی، و صاحب المدارک، و هو عجیب جدا.</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87 من هذه الأبواب.</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4- 446- 2، و التهذیب 5- 391- 1368، و الاستبصار 2- 312- 1109.</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قلت (هامش المخطوط).</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4- 447- 6، و التهذیب 5- 394- 1374، و الاستبصار 2- 314- 1115.</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 (هامش المخطوط).</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2 من هذا الباب، حسب ما بینه الشیخ فی التهذیب 5- 392.</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4- 447- 8، و التهذیب 5- 391- 1367، و الاستبصار 2- 311- 1108، و أورده فی الحدیث 3 من الباب 20 من أبواب أقسام الحجّ.</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4- 448- 10، و التهذیب 5- 394- 1375، و الاستبصار 2- 315- 1116.</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ابن أبی عمیر، عن أبی بصیر (هامش المخطوط).</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4- 447- 5.</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4- 446- 3.</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رباط" لیس فی التهذیب و الاستبصار (هامش المخطوط).</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قدمت مکّة (هامش المخطوط).</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5- 392- 1369، و الاستبصار 2- 312- 1110.</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87 من هذه الأبواب.</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4- 446- 4، و أورده فی الحدیث 2 من الباب 89 من هذه الأبواب.</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عبد اللّه (علیه السلام) (هامش المخطوط).</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4- 447- 7.</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5- 398- 1384، و أورده فی الحدیث 2 من الباب 64 من هذه الأبواب.</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 یوم النحر.</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2- 380- 2756.</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2- 380- 2758.</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الخطمی- نبات یغسل به الرأس. (الصحاح- خطم- 5- 1915).</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2- 382- 2765.</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2- 390- 2787، و أورده فی الحدیث 1 من الباب 59 من هذه الأبواب.</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بمکّة فدخل.</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یابی الجمال.</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رفع رأسه إلیه فقال-.</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4- 451- 5.</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9 و فی البابین 13 و 21 من أبواب أقسام الحجّ.</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آداب السفر، و فی الباب 57 و فی الحدیث 5 من الباب 64 من هذه الأبواب.</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4 أحادیث.</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4- 448- 2.</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بالبیت أو بین الصفا (هامش المخطوط) و کذلک الکافی.</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5- 395- 1377، و الاستبصار 2- 315- 1118.</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4- 449- 3.</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84 من هذه الأبواب.</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86 من هذه الأبواب.</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5- 397- 1380، و الاستبصار 2- 317- 1121.</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5- 475- 1674.</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2- 383- 2766.</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2- 383- 2766.</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2- 383- 2767.</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فلتستانف بعد الحجّ.</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86 من هذه الأبواب.</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حدیثان.</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5- 393- 1371.</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سالت أبا عبد اللّه (علیه السلام).</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2- 313- 1112.</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85 من هذه الأبواب.</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5- 393- 1370، و الاستبصار 2- 313- 1111.</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4- 449- 4.</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85 من هذه الأبواب.</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90 من هذه الأبواب.</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حدیثان.</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5- 393- 1372، و الاستبصار 2- 313- 1113.</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5- 394- 1373، و الاستبصار 2- 314- 1114، و أورده فی الحدیث 3 من الباب 15 من أبواب السعی.</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85 من هذه الأبواب.</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86 من هذه الأبواب.</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غیر ما أورده هنا، و أعاده فی الحدیث 3 من الباب 15 من أبواب السعی.</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حدیثان.</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2- 381- 2762.</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4- 448- 1.</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5- 397- 1381.</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86 من هذه الأبواب.</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4 أحادیث.</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4- 448- 9، و أورده فی الحدیث 5 من الباب 15 من أبواب السعی.</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2- 380- 2757.</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5- 395- 1376، و الاستبصار 2- 315- 1117.</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4- 446- 4، و أورده فی الحدیث 7 من الباب 84 من هذه الأبواب.</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بن صالح.</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5- 396- 1378، و الاستبصار 2- 316- 1119.</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لقد أمر.</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هذه الکلمة علامة الاستبصار، و کتب- الشک فی الاستبصار.</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5- 396- 1379، و الاستبصار 2- 316- 1120.</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84 و فی الحدیث 4 من الباب 85 و فی الباب 86 من هذه الأبواب.</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حدیثان.</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2- 382- 2763، و التهذیب 5- 397- 1182.</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4- 450- 4.</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4- 450- 2.</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5- 398- 1383.</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3 أحادیث.</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4- 449- 1، و التهذیب 5- 399- 1388، و أورده فی الحدیث 6 من الباب 3 من أبواب النفاس.</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قدموا مکّة.</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ذلک" لیس فی التهذیب.</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4- 449- 2.</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5- 399- 1389.</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5- 400- 1390.</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11 و 19 من الباب 3 من أبواب النفاس.</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 فیه حدیث واحد.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4- 451- 1.</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فانصرفت إلی أبی فادیت إلیه.</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 فیه 3 أحادیث.</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4- 452- 1.</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4- 452- 2.</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5- 445- 1553.</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4- 453- 3.</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نساء (هامش المخطوط).</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المزار.</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16 حدیثا.</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4- 484- 1، و أورد قطعة منه فی الحدیث 1 من الباب 8 من هذه الأبواب، و صدره فی الحدیث 2 من الباب 3 من أبواب العود إلی منی.</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5- 286- 974.</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4- 434- 3.</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2- 196- 2124.</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4- 434- 3 ذیل الحدیث 3.</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4- 434- 5.</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2- 196- 2124.</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4- 434- 4.</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السعی.</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4- 435- 8.</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لیس فی المصدر.</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فسئل عن رجل (هامش المخطوط).</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5- 149- 490.</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1- 434- 1265.</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جعفر (علیه السلام).</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2- 208- 2167.</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2- 208- 2168.</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فتشفع.</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الشرائع- 432- 1.</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یجیبها أحد.</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الشرائع- 432- 1.</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فامره.</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الشرائع- 433- 2.</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2- 196- 2124.</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السرائر- 34- 43.</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الشرائع- 433- 1.</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المسعی.</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الشرائع- 433- 2.</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المحاسن- 65- 119.</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النبیّ (صلّی اللّه علیه و آله).</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الإسناد- 105.</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فی الحدیث 4 من الباب 3 و فی الحدیثین 7 و 9 من الباب 4 و فی الأحادیث 1 و 3 و 4 و 5 و 6 و 9 من الباب 5 و فی الحدیث 2 من الباب 8 و فی الحدیث 4 من الباب 9 و فی الباب 13 و فی الحدیث 4 من الباب 14 و فی البابین 16 و 19 و فی الأحادیث 4 و 8 و 12 و 16 من الباب 20 و فی الأحادیث 6 و 10 و 14 من الباب 21 من أبواب أقسام الحجّ.</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من الباب 22 و فی الحدیثین 2 و 5 من الباب 54 من أبواب الاحرام، و فی الحدیث 3 من الباب 45 من أبواب تروک الاحرام، و فی الحدیث 3 من الباب 1 و فی الحدیث 2 من الباب 3 من أبواب الاحصار، و فی الحدیث 5 من الباب 1 و فی الحدیث 3 من الباب 2 و فی الحدیث 11 من الباب 4 و فی الحدیث 4 من الباب 31 و فی الحدیث 2 من الباب 32 و فی الأحادیث 7 و 11 و 12 و 15 و 16 من الباب 34 و فی الحدیث 7 من الباب 58 و فی البابین 60 و 65 من أبواب الطواف.</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6- 22 من هذه الأبواب.</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11 من أبواب کفّارات الاستمتاع.</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4- 430- 1، و التهذیب 5- 144- 476.</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أشر إلیه.</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ظنّ بعضهم دلالته علی وجوب التاسی، و علی أن فعله للوجوب و فیه نظر، لأن فهم بعض الصحابة أو أکثرهم أو أکثر الأمة الوجوب لا یدلّ علیه، فهو استدلال بفهم غیر المعصوم، و احتمال الوجوب کاف فی ثبوت المشقة، بل ثبوت تاکد الاستحباب، لأن کثیرا من الأمة یواظبون علی المستحب، و کثیر منهم یوجبون التاسی، و هذا القدر کاف هنا، فتدبر، و بالجملة دلالة هذا وحده ضعیفة. (منه. قده).</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الدلو، و لا تسمی ذنوبا إلّا و فیها ماء. (مجمع البحرین- ذنب- 2- 60).</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4- 430- 2.</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یستق (هامش المخطوط) و فی المصدر- و لیستق.</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لیشرب.</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5- 144- 477.</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4- 430- 3.</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5- 145- 478.</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5- 145- 479، و أورده فی الحدیث 6 من الباب 20 من أبواب مقدمات الطواف.</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المضنونة.</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أقسام الحجّ.</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4- 432- 4.</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عبد الحمید بن سعد (هامش المخطوط).</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الذی یستقبل (هامش المخطوط).</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الذی یستقبل (هامش المخطوط).</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2- 412- 2847.</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5- 145- 480، و فیه- أبی عبد اللّه (علیه السلام).</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4- 431- 1، و أورده فی الحدیث 7 من الباب 6، و ذیله فی الحدیث 1 من الباب 4 من هذه الأبواب.</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صفوان بن یحیی، عن ابن أبی عمیر.</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ابدأ.</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5- 145- 481.</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بعض المقصود فی الباب 6 من هذه الأبواب.</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4- 431- 1، و التهذیب 5- 145- 481، و أورد صدره فی الحدیث 2 من الباب 3 و فی الحدیث 7 من الباب 6 من هذه الأبواب.</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صفوان بن یحیی، عن ابن أبی عمیر.</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 أکبر علی ما هدانا.</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الجلالة مذکور فی بعض النسخ (هامش المخطوط).</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الجلالة مذکور فی بعض النسخ (هامش المخطوط).</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مترتلا.</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4- 432- 3، و لم نعثر علیه فی التهذیب المطبوع.</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4- 432- 5.</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5- 147- 482.</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4- 184- 3، و أورد صدره فی الحدیث 5 من الباب 13 من أبواب الطواف.</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2- 191- 2114.</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5- 147- 483، و الاستبصار 2- 238- 827.</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4- 433- 6.</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2- 209- 2169.</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4- 433- 7.</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5- 147- 485.</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4- 432- 2.</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حمید (هامش المخطوط).</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صعدت (هامش المخطوط).</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ثلاث مرّات.</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4- 433- 8، و التهذیب 5- 147- 484.</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 الحسن موسی (علیه السلام) (هامش المخطوط).</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4- 433- 9.</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صالح بن أبی حمزة.</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وراء.</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علی المروة.</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5- 148- 486، و الاستبصار 2- 238- 828.</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5- 148- 487، و أورد ذیله فی الحدیث 1 من الباب 1 من أبواب التقصیر.</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أبی سمال.</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حتی تاتی المروة.</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4- 434- 6.</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1- 96- 250.</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5- 148- 488، و أورد ذیله فی الحدیث 2 من الباب 21 من هذه الأبواب.</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4- 434- 1.</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4- 434- 2.</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4- 435- 7.</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4- 431- 1، و أورده فی الحدیث 2 من الباب 3 و ذیله فی الحدیث 1 من الباب 4 من هذه الأبواب.</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صفوان بن یحیی، عن ابن أبی عمیر.</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5- 145- 481.</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الطواف، و فی الباب 2 من أبواب أقسام الحجّ، و فی الحدیث 10 من الباب 1 من هذه الأبواب.</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4- 436- 10.</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5- 150- 491.</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5- 471- 1651.</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5- 150- 492، و الاستبصار 2- 238- 829.</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ما یلی و لا فی الکافی.</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5- 150- 492، و الاستبصار 2- 238- 829، و أورد صدره فی الحدیث 2 من الباب 3 من أبواب العود إلی منی و قطعة منه فی الحدیث 1 من الباب 1 و اخری فی الحدیث 3 من الباب 7 من هذه الأبواب.</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فاته ذلک حتّی خرج (هامش المخطوط).</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4- 484- 1.</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4- 484- 1، و التهذیب 5- 286- 974.</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5- 150- 493، و الاستبصار 2- 239- 830.</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2- 413- 2848.</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5- 472- 1658.</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4- 436- 9، و التهذیب 5- 150- 494.</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2- 521- 3117.</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5- 453- 1581.</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5- 151- 495، و أورد صدره فی الحدیث 1 من الباب 12 من هذه الأبواب.</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5- 153- 503، و الاستبصار 2- 240- 836.</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5- 472- 1659.</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4- 437- 5، و أورد صدره فی الحدیث 4 من الباب 13 من هذه الأبواب.</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صفوان بن یحیی.</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4- 436- 1، و التهذیب 5- 151- 496.</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4- 436- 4.</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5- 151- 497.</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الباب 2 من أبواب أقسام الحجّ.</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5- 152- 501، و الاستبصار 2- 239- 834.</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بنا.</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منی ظاهرا بخطه (هامش المخطوط).</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أحمد بن محمّد البرقی.</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منا (هامش المخطوط).</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5- 473- 1663.</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و فی الحدیث 1 من الباب 6 من هذه الأبواب.</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5- 153- 503، و الاستبصار 2- 240- 836، و أورد ذیله فی الحدیث 2 من الباب 10 من هذه الأبواب.</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5- 472- 1659.</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5- 151- 498، و الاستبصار 2- 217- 747، الاستبصار 2- 239- 831، و أورده فی الحدیث 11 من الباب 34 من أبواب الطواف.</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34 من أبواب الطواف و هو مذکور هنا.</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5- 152- 502، و الاستبصار 2- 240- 835، و أورده بتمامه فی الحدیث 10 من الباب 34 من أبواب الطواف.</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5- 472- 1661، و أورده بتمامه فی الحدیث 12 من الباب 34 من أبواب الطواف.</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2- 415- 2850.</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4- 436- 2.</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5- 472- 1660.</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5- 152- 499، و الاستبصار 2- 239- 832.</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2- 415- 2850.</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4- 437- 5، و أورد ذیله فی الحدیث 3 من الباب 10 من هذه الأبواب.</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صفوان بن یحیی.</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4- 436- 3.</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5- 152- 500، و الاستبصار 2- 239- 833.</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10 و 12 من الباب 34 من أبواب الطواف. و هما مذکوران هنا.</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5- 153- 504.</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5- 153- 505.</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2- 413- 2849.</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8 أحادیث.</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5- 154- 509.</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2- 241- 841.</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5- 154- 510، و الاستبصار 2- 241- 838.</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5- 394- 1373، و الاستبصار 2- 314- 114، و أورده فی الحدیث 2 من الباب 87 من أبواب الطواف.</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5- 154- 507، و الاستبصار 2- 241- 837.</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2- 380- 2757، و أورده فی الحدیث 1 من الباب 89 من أبواب الطواف.</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2- 400- 2813، و التهذیب 5- 154- 506، و الاستبصار 2- 241- 840.</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4- 438- 2.</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4- 438- 3.</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وضوء.</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5- 154- 508، و الاستبصار 2- 241- 839.</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جعفر- 159- 236.</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الطواف.</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رمی جمرة العقبة.</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6 أحادیث.</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4- 437- 1.</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5- 155- 511.</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5- 155- 512.</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4- 437- 2.</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5- 155- 513.</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2- 416- 2851.</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5- 155- 514.</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الحسین بن أبی الخطاب.</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2- 402- 2818.</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و فی الحدیث 2 من الباب 20 من هذه الأبواب.</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الطواف.</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4- 437- 5.</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2- 416- 2852.</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5- 156- 157.</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5- 155- 515.</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4- 437- 6.</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2- 417- 2753.</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5- 156- 519، و أورده عن الکافی فی الحدیث 2، و عن الفقیه فی الحدیث 3 من الباب 20 من هذه الأبواب.</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یلبث (هامش المخطوط).</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4- 438- 1.</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2- 417- 2855.</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5- 156- 518.</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2- 418- 2857.</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5- 127- 417، و الاستبصار 2- 227- 785، و أورد ذیله فی الحدیث 2 من الباب 54 من أبواب الطواف.</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ابن عمران، ظاهرا بخط غیره.</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62 من أبواب الطواف.</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5- 157- 520.</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2- 417- 2856.</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5- 472- 1662.</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4 أحادیث.</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5- 156- 516.</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4- 437- 3.</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4- 438- 1، و أورد صدره فی الحدیث 1 من الباب 18 من هذه الأبواب.</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2- 417- 2855، و أورد صدره فی الحدیث 1 من الباب 18 من هذه الأبواب.</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2- 417- 2854.</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4- 437- 4.</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1 من الباب 46 من أبواب الطواف.</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6 أحادیث.</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4- 405- 8، و أورد صدره فی الحدیث 4 من الباب 38 من أبواب الاحرام، و فی الحدیث 3 من الباب 41 من أبواب مقدمات الطواف، و تمامه فی الحدیث 1 من الباب 18 من أبواب الطواف.</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4- 434- 1، و أورده بتمامه فی الحدیث 4 من الباب 6 من هذه الأبواب.</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5- 148- 488.</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5- 93- 303، و أورده بتمامه فی الحدیث 1 من الباب 38 من أبواب الاحرام، و قطعة منه فی الحدیث 2 من الباب 41 من أبواب مقدمات الطواف، و فی الحدیث 3 من الباب 18 من أبواب الطواف.</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1- 298- 908، و أورد قطعة منه فی الحدیث 5 من الباب 41 من أبواب مقدمات الطواف.</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 و أورده فی الحدیث 4 من الباب 1 من أبواب صلاة الجمعة، و فی الحدیث 4 من الباب 20 من أبواب الجماعة، و فی الحدیث 18 من الباب 49 من أبواب جهاد النفس، و فی الحدیث 6 من الباب 117 من أبواب مقدمات النکاح.</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2- 326- 2580، و أورده بتمامه فی الحدیث 2 من الباب 38 من أبواب الاحرام.</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و فی الحدیث 3 من الباب 2 و فی الحدیث 11 من الباب 4 و فی الحدیث 2 من الباب 32 و فی الأحادیث 7 و 12 و 15 و 16 من الباب 34 و فی الأبواب 45 و 50 و 60- 65 و 83- 87 و 89 من أبواب الطواف.</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 و 13 و 15 من أبواب أقسام الحجّ.</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1- 71- 135.</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حالها.</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من هذه الأبواب.</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5- 148- 487، و أورد صدره فی الحدیث 1 من الباب 6 من هذه الأبواب.</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أبی سمال.</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قص (هامش المخطوط).</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5- 157- 522.</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5- 157- 523.</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4- 438- 1، و أورد ذیله فی الحدیث 2 من الباب 83 من أبواب الطواف.</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2- 375- 2741.</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5- 157- 521.</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30 من الباب 2 و فی الحدیث 4 من الباب 3 و فی الحدیثین 3 و 9 من الباب 5 و فی الحدیث 2 من الباب 8 من أبواب أقسام الحجّ، و فی الباب 54 من أبواب الاحرام، و فی الحدیث 3 من الباب 45 من أبواب تروک الاحرام، و فی الحدیثین 6 و 7 من الباب 82 و فی الباب 83 و فی الحدیث 12 من الباب 84 من أبواب الطواف.</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4- 439- 6.</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شعر رأسه.</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الجلم- المقص. (مجمع البحرین- جلم- 6- 30).</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5- 158- 524.</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2- 377- 2745.</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4- 439- 4.</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2- 378- 2749.</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4- 441- 6، و أورد صدره فی الحدیث 2 من الباب 5 من أبواب کفّارات الاستمتاع.</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5- 162- 543، و الاستبصار 2- 244- 852.</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2- 378- 2751.</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5- 244- 824.</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4- 503- 11.</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5- 162- 542، و الاستبصار 2- 244- 851.</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من الباب 5 من هذه الأبواب.</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12 من الباب 1 و فی الحدیث 1 من الباب 8 من أبواب الحلق.</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5- 473- 1665.</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5- 160- 533، و أورده بتمامه فی الحدیث 8 من الباب 7 من أبواب الحلق.</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5- 158- 525، و الاستبصار 2- 242- 842، و أورده فی الحدیث 1 من الباب 11 من أبواب الحلق.</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2- 377- 2746.</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2- 376- 2744.</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شعره (هامش المخطوط) و فی المصدر- شعر رأسه.</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2- 378- 2750، و أورده فی الحدیث 1 من الباب 5 من أبواب الاحرام.</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تعمد ذلک بعد الثلاثین.</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4- 441- 7.</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4- 441- 7 ذیل الحدیث 7.</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5- 48- 149، التهذیب 5- 158- 526، و الاستبصار 2- 242- 843.</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5- 438- 1523.</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5- 390- 1364، و أورده فی الحدیث 3 من الباب 21 من أبواب أقسام الحجّ.</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1- 298- 908، و أورده بتمامه فی الحدیث 5 من الباب 41 من أبواب مقدمات الطواف.</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1- 298- 908.</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 من هذه الأبواب.</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5- 159- 531، و الاستبصار 2- 243- 848، و أورده فی الحدیث 3 من الباب 54 من أبواب الاحرام.</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4- 440- 2.</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5- 159- 528.</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5- 158- 527، و الاستبصار 2- 242- 844، و أورده فی الحدیث 7 من الباب 54 من أبواب الاحرام.</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یهل للحج.</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2- 375- 2742.</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2- 375- 2742، و أورد ذیله عن الکافی فی الحدیث 1 من الباب 54 من أبواب الاحرام.</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للحج.</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54 من أبواب الاحرام.</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4- 441- 8.</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5- 160- 532.</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2- 377- 2748.</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5- 447- 1557.</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أقسام الحجّ.</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4- 443- 2.</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5- 161- 540، و الاستبصار 2- 243- 849.</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20 من أبواب أقسام الحجّ، و فی الباب 1 و فی الحدیث 2 من الباب 3 من هذه الأبواب.</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5- 491- 1763، و أورده فی الحدیث 5 من الباب 83 من أبواب الطواف.</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83 من أبواب الطواف.</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4- 439- 2.</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4- 439- 5.</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5- 244- 825.</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2- 524- 3128.</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فقصر معهم.</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بقیة الکفّارات.</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4- 454- 1، و أورده فی الحدیث 1 من الباب 52، و قطعة منه فی الحدیث 4 من الباب 46 من أبواب الاحرام، و أخری فی الحدیث 1 من الباب 21 من أبواب المواقیت.</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البس.</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امض.</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الرقطاء (هامش المخطوط). الرقطاء- موضع قریب من المدینة المنورة، و تسمی أیضا- مدعا. انظر (معجم البلدان 5- 77، و مجمع البحرین 4- 249).</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5- 167- 557.</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52 و 53 و 54 من أبواب الاحرام، و فی الأحادیث 4 و 11 و 29 و 30 من الباب 2 و فی الحدیث 4 من الباب 3 و فی الحدیثین 3 و 10 من الباب 5، و فی الحدیث 2 من الباب 8 و فی الباب 20 و فی الأحادیث 3 و 7 و 14 من الباب 21 من أبواب أقسام الحجّ، و فی الحدیثین 4 و 6 من الباب 83 و فی الأحادیث 1 و 2 و 6 و 12 من الباب 84 من أبواب الطواف.</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5- 175- 587، و الاستبصار 2- 252- 887.</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الرجل الذی.</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أوسع. (هامش المخطوط).</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5- 168- 559، و الاستبصار 2- 252- 885، و أورد قطعة منه فی الحدیث 3 من الباب 46، و تمامه فی الحدیث 2 من الباب 52 من أبواب الاحرام، و قطعة منه فی الحدیث 4 من الباب 21 من أبواب المواقیت.</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زوال الشمس.</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4- 454- 2.</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5- 169- 561، و الاستبصار 2- 252- 886، و أورد ذیله فی الحدیث 2 من الباب 15، و قطعة منه فی الحدیث 3 من الباب 18، و صدره فی الحدیث 2 من الباب 46 من أبواب الاحرام.</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34 من الباب 2 و فی الباب 20 من أبواب أقسام الحجّ، و فی الحدیث 2 من الباب 52 من أبواب الاحرام، و فی الباب 1 من هذه الأبواب.</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4- 460- 1، و التهذیب 5- 176- 589، و الاستبصار 2- 253- 889.</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أو یتروح (هامش المخطوط).</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المکان" لیس فی التهذیبین (هامش المخطوط).</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قلت- یتعجل بیومین؟ (هامش المخطوط).</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4- 460- 3.</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5- 176- 588، و الاستبصار 2- 253- 888.</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البابین 1 و 2 من هذه الأبواب.</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5- 176- 590، و الاستبصار 2- 253- 890.</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قلت.</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یوم" لیس فی المصدر.</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2- 462- 2974.</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2- 462- 2975.</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باکثر.</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5- 176- 591، و الاستبصار 2- 253- 891.</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5- 177- 592.</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2- 254- 892.</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5- 177- 593، و الاستبصار 2- 254- 893.</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5- 177- 594.</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2- 463- 2977.</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4- 461- 1، و أورد ذیله فی الحدیث 2 من الباب 6 من هذه الأبواب.</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5- 177- 596.</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2- 462- 2976.</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یبیت.</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4- 460- 2.</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7 من هذه الأبواب.</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4- 541- 5، و أورده فی الحدیث 1 من الباب 26 من أبواب آداب السفر.</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4- 543- 12، و أورده فی الحدیث 2 من الباب 26 من أبواب آداب السفر.</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26 من أبواب آداب السفر.</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4- 460- 4، و التهذیب 5- 177- 595.</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4- 461- 1، و أورد صدره فی الحدیث 5 من الباب 4 من هذه الأبواب.</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بها.</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علینا.</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5- 177- 596.</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2- 463- 2978، و أورد قطعة منه فی الحدیث 8 من الباب 10 من هذه الأبواب.</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بعض المقصود فی الحدیث 4 من الباب 11 من هذه الأبواب.</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4- 461- 2.</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حیث تصلون فی الطریق (هامش المخطوط).</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5- 179- 599.</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4- 461- 1.</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إسحاق.</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5- 178- 598.</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5- 193- 643، و الاستبصار 2- 256- 903، و أورده بتمامه فی الحدیث 8 من الباب 17 من أبواب الوقوف بالمشعر.</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5- 178- 597.</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4- 461- 3، و أورد قطعة منه فی الحدیث 1 من الباب 9، و ذیله فی الحدیث 1 من الباب 10 من هذه الأبواب.</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5- 179- 600.</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4- 461- 3، و التهذیب 5- 179- 600، و أورد صدره فی الحدیث 1 من الباب 8 و ذیله فی الحدیث 1 من الباب 10 من هذه الأبواب.</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(نمرة) لیس فی التهذیب (هامش المخطوط).</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4- 462- 4.</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5- 181- 607.</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5- 479- 1696.</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الرحمن بن سیابة.</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5- 182- 610.</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4 و 7 و 8 و 10 و 11 و 12 من الباب 1 و فی البابین 2 و 31 من أبواب الأغسال المسنونة.</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أبواب الاحرام.</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الوقوف بالمشعر.</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11 حدیثا.</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4- 461- 3، و أورد صدره فی الحدیث 1 من الباب 8، و قطعة منه فی الحدیث 1 من الباب 9 من هذه الأبواب.</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5- 179- 600.</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4- 462- 6.</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5- 179- 601.</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5- 181- 606.</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2- 465- 2981.</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5- 180- 602.</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5- 180- 603.</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5- 180- 604، و أورد قطعة منه فی الحدیث 2 من الباب 13 من هذه الأبواب.</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2- 264- 2980.</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5- 181- 605.</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2- 463- 2978، و أورد صدره فی الحدیث 3 من الباب 6 من هذه الأبواب.</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2- 463- 2979، و أورد ذیله فی الحدیث 6 من الباب 8 من أبواب الوقوف بالمشعر.</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ذی المجاز.</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حد المشعر الحرام من المازمین إلی الحیاض و إلی وادی محسر.</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2- 467- 2985.</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الشرائع- 455- 1.</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و فی الحدیث 2 من الباب 13 و فی الحدیثین 10 و 11 من الباب 19 من هذه الأبواب.</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4- 463- 4، و أورد قطعة منه فی الحدیث 2 من الباب 13 و ذیله فی الحدیث 1 من الباب 14 من هذه الأبواب.</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2- 464- 2980.</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4- 463- 1.</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الکافی إلی قوله- سفح الجبل، و هذه العبارة وردت فی ذیل حدیث معاویة السابق، و فیه- و انتقل.</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4- 466- 11.</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5- 180- 604، و أورد قطعة منه فی الحدیث 2 من الباب 9 من أبواب الوقوف بالمشعر.</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الإسناد- 22.</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11 من هذه الأبواب.</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4- 263- 44.</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4- 463- 4 و أورد قطعة منه عن الفقیه و التهذیب فی الحدیث 6 من الباب 10، و صدره فی الحدیث 1 من الباب 11، و ذیله فی الحدیث 1 من الباب 14 من هذه الأبواب.</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سماعة الصیرفی، عن سماعة بن مهران.</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5- 181- 604.</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2- 464- 2980.</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5- 182- 611، و أورد صدره عن الکافی فی الحدیث 1 من الباب 11 و قطعة منه فی الحدیث 2 من الباب 13 من هذه الأبواب.</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الموضع (هامش المخطوط).</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4- 542- 3135.</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2- 542- 3135.</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2- 543- 3136.</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سمعی نورا، و فی بصری نورا.</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مفاصلی.</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5- 183- 612.</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سمعی نورا، و فی بصری نورا.</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مفاصلی.</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2- 542- 3134.</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7- 54.</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مال.</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تجیبه (هامش المخطوط).</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الأحادیث 21 و 22 و 24 من الباب 2 من أبواب أقسام الحجّ، و فی الحدیثین 1 و 4 من الباب 9 و فی الباب 12 من هذه الأبواب.
و یأتی ما یدلّ علیه فی الباب 17 و فی الحدیث 12 من الباب 19 و فی الباب 24 من هذه الأبواب.</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5- 479- 1697.</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4- 465- 6.</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5- 184- 613.</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5- 184- 614.</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نعی بعض ولده.</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نسی أن یدعو (هامش المخطوط).</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9 و فی الباب 14 من هذه الأبواب.</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2- 8، و علی استحباب دعاء الحاجّ فی الحدیث 1 من الباب 51 من أبواب الدعاء.</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و فی الحدیث 8 من الباب 19 من هذه الأبواب.</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2- 508- 6، الکافی 4- 465- 7، و التهذیب 5- 184- 615، و أورد قطعة منه فی الحدیث 1 من الباب 42 من أبواب الدعاء.</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یدیه.</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صدر الناس.</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اللّه ما دعوت فیه (هامش المخطوط).</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2- 212- 2185.</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4- 465- 8، و التهذیب 5- 185- 616.</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4- 465- 9.</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 السلمی.</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إن (هامش المخطوط).</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علقة دم (هامش المخطوط).</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عینک الأخری (هامش المخطوط).</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لأنّی.</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5- 185- 617.</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2- 210- 2180، و أورده عن الکافی فی الحدیث 2، و نحوه فی الحدیث 1 من الباب 62 من أبواب وجوب الحجّ.</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یقف أحد.</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4- 256- 19.</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4- 262- 38.</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الإسناد- 166.</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40 و 41 و 42 و 43 و 44 و 45 من أبواب الدعاء و ما یدلّ علی استحباب الدعاء للاخوان فی العید بقبول الاعمال فی الباب 34 من أبواب صلاة العید.</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4- 521- 10.</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2- 201- 202.</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11- 15- 16.</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2- 211- 2183 و فیه- و أعظم الناس جرما من أهل عرفات الذی ینصرف من عرفات و هو یظن أنّه لم یغفر له- یعنی الذی یقنط من رحمة اللّه عزّ و جلّ-.</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8 و 42 من الباب 38 و فی الباب 62 من أبواب وجوب الحجّ.</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22 حدیثا.</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5- 289- 981، و الاستبصار 2- 301- 1076، و أورده بتمامه فی الحدیث 2 من الباب 22 من أبواب الموقف بالمشعر.</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298- 1.</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11- 103.</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11- 103</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298- 2.</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85- 3.</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حمل الیوم المشهود علی اسم الإشارة الراجع ظاهرا إلی یوم القیامة علی وجه التشبیه، فتدبر." منه قده".</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85- 3</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الأخبار- 299- 3، و أورد مثل صدره عن الفقیه و المصباح فی الحدیث 10 من الباب 40 من أبواب صلاة الجمعة.</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299- 4.</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85- 3.</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85- 3.</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الأخبار- 299- 5.</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الأخبار- 299- 6.</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85- 3.</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85- 3</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الصدوق- 162- 1.</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(ح).</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عنکم.</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4- 264- 1، و أورده فی الحدیث 1 من الباب 4 من أبواب العود إلی منی، و تمامه فی الحدیث 2 من الباب 1 من أبواب وجوب الحجّ.</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الوقوف.</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4- 463- 3، و التهذیب 5- 287- 976، و الاستبصار 2- 302- 1079.</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4- 463- 2.</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5- 287- 975، و الاستبصار 2- 302- 1078.</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المحاسن- 65- 120.</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المحاسن- 336- 111.</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فضالة و صفوان.</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ازدلف إلی المشعر، فسمیت المزدلفة.</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5- 287- 977، و الاستبصار 2- 302- 1080، و أورد صدره فی الحدیث 2، و مثله عن الفقیه فی الحدیث 3 من الباب 4 من أبواب الوقوف بالمشعر.</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2- 317- 2556.</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المختلف- 298.</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8 و 9 و 10 و 11 من هذا الباب.</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17 من هذا الباب.</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5- 479- 1695.</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1- 96- 263.</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1- 97- 264.</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 یفیضوا منه.</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1- 97- 265.</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1- 97- 266.</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1- 97- 267.</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1- 97- 268.</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1- 98- 269.</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7 و 18 و 21 و 24 و 28 و 29 و 34 و 35 من الباب 2 و فی الحدیث 11 من الباب 5 و فی الحدیث 5 من الباب 13 و فی الحدیثین 6 و 7 من الباب 21 من أبواب أقسام الحجّ.</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أبواب الاحصار و الصد، و فی الباب 16 من هذه الأبواب.</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22 و 23 و 24 من هذه الأبواب.</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و فی الحدیثین 1 و 6 من الباب 23 من أبواب الوقوف بالمشعر.</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5- 479- 1700.</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جعفر- 158- 234.</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الطواف.</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السعی.</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2- 211- 2182.</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2- 211- 2183.</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الشرائع- 230- 3.</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سیار.</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22 و 32 من أبواب الصدقة.</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5- 186- 619، و أورد قطعة منه عن الکافی فی الحدیث 2 من الباب 1 من أبواب الوقوف بالمشعر.</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محمّد بن إسماعیل، عن الفضل بن شاذان.</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4- 467- 2.</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5- 186- 618.</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تفیض.</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4- 466- 1.</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المواقیت فی الصلاة، و فی الحدیثین 34 و 35 من الباب 2 من أبواب أقسام الحجّ.</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23 و 24 من هذه الأبواب، و فی الحدیث 4 من الباب 4 من أبواب الوقوف بالمشعر.</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5- 187- 621.</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5- 480- 1702.</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4- 467- 4.</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5- 186- 620.</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4- 464- 5.</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تندفع.</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5- 187- 622.</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یوم عرفة (هامش المخطوط).</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و حجاج بیتک الحرام، و اجعلنی الیوم من أکرم وفدک (هامش المخطوط).</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2- 543- 3137.</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3- 136- 298.</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5- 479- 1699.</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لیس فی المصدر.</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5- 442- 1539.</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2- 13- 24.</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2- 13- 27.</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14 من أبواب صلاة العید.</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1 و 4 من الباب 47 من أبواب صلاة الجمعة.</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4- 166- 472، و أورده فی الحدیث 23 من الباب 3 من أبواب أحکام شهر رمضان.</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2- 189.</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11 و 12 من الباب 3 من أبواب أحکام شهر رمضان.</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BE75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13</dc:title>
  <dc:description/>
  <dc:subject/>
  <cp:keywords/>
  <cp:category/>
  <cp:lastModifiedBy/>
  <dcterms:created xsi:type="dcterms:W3CDTF">2026-08-24T19:42:28+03:30</dcterms:created>
  <dcterms:modified xsi:type="dcterms:W3CDTF">2026-08-24T19:42:28+03:30</dcterms:modified>
</cp:coreProperties>
</file>

<file path=docProps/custom.xml><?xml version="1.0" encoding="utf-8"?>
<Properties xmlns="http://schemas.openxmlformats.org/officeDocument/2006/custom-properties" xmlns:vt="http://schemas.openxmlformats.org/officeDocument/2006/docPropsVTypes"/>
</file>