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صوت الإمام علی علیه السلام فی نهج البلاغة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6170_1878427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76172_1878427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76174_1878427129">
            <w:r>
              <w:rPr>
                <w:webHidden/>
                <w:rStyle w:val="IndexLink"/>
                <w:rtl w:val="true"/>
              </w:rPr>
              <w:t>المقدمة</w:t>
            </w:r>
            <w:r>
              <w:rPr>
                <w:rStyle w:val="IndexLink"/>
                <w:rtl w:val="true"/>
              </w:rPr>
              <w:t>:</w:t>
              <w:tab/>
            </w:r>
            <w:r>
              <w:rPr>
                <w:rStyle w:val="IndexLink"/>
              </w:rPr>
              <w:t>12</w:t>
            </w:r>
          </w:hyperlink>
        </w:p>
        <w:p>
          <w:pPr>
            <w:pStyle w:val="Contents3"/>
            <w:tabs>
              <w:tab w:val="clear" w:pos="8459"/>
              <w:tab w:val="right" w:pos="9026" w:leader="dot"/>
            </w:tabs>
            <w:rPr/>
          </w:pPr>
          <w:hyperlink w:anchor="__RefHeading___Toc1976176_1878427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976178_1878427129">
            <w:r>
              <w:rPr>
                <w:webHidden/>
                <w:rStyle w:val="IndexLink"/>
                <w:rtl w:val="true"/>
              </w:rPr>
              <w:t>کتاب صوت الإمام عليّ عليه السلام في نهج البلاغة</w:t>
            </w:r>
            <w:r>
              <w:rPr>
                <w:rStyle w:val="IndexLink"/>
                <w:rtl w:val="true"/>
              </w:rPr>
              <w:t>:</w:t>
              <w:tab/>
            </w:r>
            <w:r>
              <w:rPr>
                <w:rStyle w:val="IndexLink"/>
              </w:rPr>
              <w:t>15</w:t>
            </w:r>
          </w:hyperlink>
        </w:p>
        <w:p>
          <w:pPr>
            <w:pStyle w:val="Contents3"/>
            <w:tabs>
              <w:tab w:val="clear" w:pos="8459"/>
              <w:tab w:val="right" w:pos="9026" w:leader="dot"/>
            </w:tabs>
            <w:rPr/>
          </w:pPr>
          <w:hyperlink w:anchor="__RefHeading___Toc1976180_1878427129">
            <w:r>
              <w:rPr>
                <w:webHidden/>
                <w:rStyle w:val="IndexLink"/>
                <w:rtl w:val="true"/>
              </w:rPr>
              <w:t>نشاطات مؤسسة إحياء التراث الشيعي</w:t>
            </w:r>
            <w:r>
              <w:rPr>
                <w:rStyle w:val="IndexLink"/>
                <w:rtl w:val="true"/>
              </w:rPr>
              <w:t>:</w:t>
              <w:tab/>
            </w:r>
            <w:r>
              <w:rPr>
                <w:rStyle w:val="IndexLink"/>
              </w:rPr>
              <w:t>16</w:t>
            </w:r>
          </w:hyperlink>
        </w:p>
        <w:p>
          <w:pPr>
            <w:pStyle w:val="Contents3"/>
            <w:tabs>
              <w:tab w:val="clear" w:pos="8459"/>
              <w:tab w:val="right" w:pos="9026" w:leader="dot"/>
            </w:tabs>
            <w:rPr/>
          </w:pPr>
          <w:hyperlink w:anchor="__RefHeading___Toc1976182_1878427129">
            <w:r>
              <w:rPr>
                <w:webHidden/>
                <w:rStyle w:val="IndexLink"/>
                <w:rtl w:val="true"/>
              </w:rPr>
              <w:t>عملنا في الكتاب</w:t>
            </w:r>
            <w:r>
              <w:rPr>
                <w:rStyle w:val="IndexLink"/>
                <w:rtl w:val="true"/>
              </w:rPr>
              <w:t>:</w:t>
              <w:tab/>
            </w:r>
            <w:r>
              <w:rPr>
                <w:rStyle w:val="IndexLink"/>
              </w:rPr>
              <w:t>17</w:t>
            </w:r>
          </w:hyperlink>
        </w:p>
        <w:p>
          <w:pPr>
            <w:pStyle w:val="Contents3"/>
            <w:tabs>
              <w:tab w:val="clear" w:pos="8459"/>
              <w:tab w:val="right" w:pos="9026" w:leader="dot"/>
            </w:tabs>
            <w:rPr/>
          </w:pPr>
          <w:hyperlink w:anchor="__RefHeading___Toc1976184_1878427129">
            <w:r>
              <w:rPr>
                <w:webHidden/>
                <w:rStyle w:val="IndexLink"/>
                <w:rtl w:val="true"/>
              </w:rPr>
              <w:t>شكر وتقدير</w:t>
            </w:r>
            <w:r>
              <w:rPr>
                <w:rStyle w:val="IndexLink"/>
                <w:rtl w:val="true"/>
              </w:rPr>
              <w:t>:</w:t>
              <w:tab/>
            </w:r>
            <w:r>
              <w:rPr>
                <w:rStyle w:val="IndexLink"/>
              </w:rPr>
              <w:t>17</w:t>
            </w:r>
          </w:hyperlink>
        </w:p>
        <w:p>
          <w:pPr>
            <w:pStyle w:val="Contents2"/>
            <w:tabs>
              <w:tab w:val="clear" w:pos="8743"/>
              <w:tab w:val="right" w:pos="9026" w:leader="dot"/>
            </w:tabs>
            <w:rPr/>
          </w:pPr>
          <w:hyperlink w:anchor="__RefHeading___Toc1976186_1878427129">
            <w:r>
              <w:rPr>
                <w:webHidden/>
                <w:rStyle w:val="IndexLink"/>
                <w:rtl w:val="true"/>
              </w:rPr>
              <w:t>تقديم بقلم نجل المؤلف سماحة السيد صدر الدين القبانچي</w:t>
            </w:r>
            <w:r>
              <w:rPr>
                <w:rStyle w:val="IndexLink"/>
                <w:rtl w:val="true"/>
              </w:rPr>
              <w:tab/>
            </w:r>
            <w:r>
              <w:rPr>
                <w:rStyle w:val="IndexLink"/>
              </w:rPr>
              <w:t>18</w:t>
            </w:r>
          </w:hyperlink>
        </w:p>
        <w:p>
          <w:pPr>
            <w:pStyle w:val="Contents3"/>
            <w:tabs>
              <w:tab w:val="clear" w:pos="8459"/>
              <w:tab w:val="right" w:pos="9026" w:leader="dot"/>
            </w:tabs>
            <w:rPr/>
          </w:pPr>
          <w:hyperlink w:anchor="__RefHeading___Toc1976188_187842712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976190_1878427129">
            <w:r>
              <w:rPr>
                <w:webHidden/>
                <w:rStyle w:val="IndexLink"/>
                <w:rtl w:val="true"/>
              </w:rPr>
              <w:t>سياسة الإمام علي عليه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1976192_1878427129">
            <w:r>
              <w:rPr>
                <w:webHidden/>
                <w:rStyle w:val="IndexLink"/>
                <w:rtl w:val="true"/>
              </w:rPr>
              <w:t>الأصول الثلاثة</w:t>
            </w:r>
            <w:r>
              <w:rPr>
                <w:rStyle w:val="IndexLink"/>
                <w:rtl w:val="true"/>
              </w:rPr>
              <w:t>:</w:t>
              <w:tab/>
            </w:r>
            <w:r>
              <w:rPr>
                <w:rStyle w:val="IndexLink"/>
              </w:rPr>
              <w:t>18</w:t>
            </w:r>
          </w:hyperlink>
        </w:p>
        <w:p>
          <w:pPr>
            <w:pStyle w:val="Contents3"/>
            <w:tabs>
              <w:tab w:val="clear" w:pos="8459"/>
              <w:tab w:val="right" w:pos="9026" w:leader="dot"/>
            </w:tabs>
            <w:rPr/>
          </w:pPr>
          <w:hyperlink w:anchor="__RefHeading___Toc1976194_1878427129">
            <w:r>
              <w:rPr>
                <w:webHidden/>
                <w:rStyle w:val="IndexLink"/>
                <w:rtl w:val="true"/>
              </w:rPr>
              <w:t>هذا الكتاب</w:t>
            </w:r>
            <w:r>
              <w:rPr>
                <w:rStyle w:val="IndexLink"/>
                <w:rtl w:val="true"/>
              </w:rPr>
              <w:t>:</w:t>
              <w:tab/>
            </w:r>
            <w:r>
              <w:rPr>
                <w:rStyle w:val="IndexLink"/>
              </w:rPr>
              <w:t>19</w:t>
            </w:r>
          </w:hyperlink>
        </w:p>
        <w:p>
          <w:pPr>
            <w:pStyle w:val="Contents3"/>
            <w:tabs>
              <w:tab w:val="clear" w:pos="8459"/>
              <w:tab w:val="right" w:pos="9026" w:leader="dot"/>
            </w:tabs>
            <w:rPr/>
          </w:pPr>
          <w:hyperlink w:anchor="__RefHeading___Toc1976196_1878427129">
            <w:r>
              <w:rPr>
                <w:webHidden/>
                <w:rStyle w:val="IndexLink"/>
                <w:rtl w:val="true"/>
              </w:rPr>
              <w:t>كتابات المؤلف في الإمام علي عليه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976198_1878427129">
            <w:r>
              <w:rPr>
                <w:webHidden/>
                <w:rStyle w:val="IndexLink"/>
                <w:rtl w:val="true"/>
              </w:rPr>
              <w:t>الأول</w:t>
            </w:r>
            <w:r>
              <w:rPr>
                <w:rStyle w:val="IndexLink"/>
                <w:rtl w:val="true"/>
              </w:rPr>
              <w:t xml:space="preserve">: </w:t>
            </w:r>
            <w:r>
              <w:rPr>
                <w:rStyle w:val="IndexLink"/>
                <w:rtl w:val="true"/>
              </w:rPr>
              <w:t>علي والأسس التربوية</w:t>
            </w:r>
            <w:r>
              <w:rPr>
                <w:rStyle w:val="IndexLink"/>
                <w:rtl w:val="true"/>
              </w:rPr>
              <w:tab/>
            </w:r>
            <w:r>
              <w:rPr>
                <w:rStyle w:val="IndexLink"/>
              </w:rPr>
              <w:t>20</w:t>
            </w:r>
          </w:hyperlink>
        </w:p>
        <w:p>
          <w:pPr>
            <w:pStyle w:val="Contents3"/>
            <w:tabs>
              <w:tab w:val="clear" w:pos="8459"/>
              <w:tab w:val="right" w:pos="9026" w:leader="dot"/>
            </w:tabs>
            <w:rPr/>
          </w:pPr>
          <w:hyperlink w:anchor="__RefHeading___Toc1976200_1878427129">
            <w:r>
              <w:rPr>
                <w:webHidden/>
                <w:rStyle w:val="IndexLink"/>
                <w:rtl w:val="true"/>
              </w:rPr>
              <w:t>الثاني</w:t>
            </w:r>
            <w:r>
              <w:rPr>
                <w:rStyle w:val="IndexLink"/>
                <w:rtl w:val="true"/>
              </w:rPr>
              <w:t xml:space="preserve">: </w:t>
            </w:r>
            <w:r>
              <w:rPr>
                <w:rStyle w:val="IndexLink"/>
                <w:rtl w:val="true"/>
              </w:rPr>
              <w:t>مسند الإمام علي عليه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976202_1878427129">
            <w:r>
              <w:rPr>
                <w:webHidden/>
                <w:rStyle w:val="IndexLink"/>
                <w:rtl w:val="true"/>
              </w:rPr>
              <w:t>الثالث</w:t>
            </w:r>
            <w:r>
              <w:rPr>
                <w:rStyle w:val="IndexLink"/>
                <w:rtl w:val="true"/>
              </w:rPr>
              <w:t xml:space="preserve">: </w:t>
            </w:r>
            <w:r>
              <w:rPr>
                <w:rStyle w:val="IndexLink"/>
                <w:rtl w:val="true"/>
              </w:rPr>
              <w:t>صوت الإمام علي عليه السلام في نهج البلاغة</w:t>
            </w:r>
            <w:r>
              <w:rPr>
                <w:rStyle w:val="IndexLink"/>
                <w:rtl w:val="true"/>
              </w:rPr>
              <w:t>:</w:t>
              <w:tab/>
            </w:r>
            <w:r>
              <w:rPr>
                <w:rStyle w:val="IndexLink"/>
              </w:rPr>
              <w:t>20</w:t>
            </w:r>
          </w:hyperlink>
        </w:p>
        <w:p>
          <w:pPr>
            <w:pStyle w:val="Contents3"/>
            <w:tabs>
              <w:tab w:val="clear" w:pos="8459"/>
              <w:tab w:val="right" w:pos="9026" w:leader="dot"/>
            </w:tabs>
            <w:rPr/>
          </w:pPr>
          <w:hyperlink w:anchor="__RefHeading___Toc1976204_1878427129">
            <w:r>
              <w:rPr>
                <w:webHidden/>
                <w:rStyle w:val="IndexLink"/>
                <w:rtl w:val="true"/>
              </w:rPr>
              <w:t>كلمة شكر</w:t>
            </w:r>
            <w:r>
              <w:rPr>
                <w:rStyle w:val="IndexLink"/>
                <w:rtl w:val="true"/>
              </w:rPr>
              <w:t>:</w:t>
              <w:tab/>
            </w:r>
            <w:r>
              <w:rPr>
                <w:rStyle w:val="IndexLink"/>
              </w:rPr>
              <w:t>21</w:t>
            </w:r>
          </w:hyperlink>
        </w:p>
        <w:p>
          <w:pPr>
            <w:pStyle w:val="Contents2"/>
            <w:tabs>
              <w:tab w:val="clear" w:pos="8743"/>
              <w:tab w:val="right" w:pos="9026" w:leader="dot"/>
            </w:tabs>
            <w:rPr/>
          </w:pPr>
          <w:hyperlink w:anchor="__RefHeading___Toc1976206_1878427129">
            <w:r>
              <w:rPr>
                <w:webHidden/>
                <w:rStyle w:val="IndexLink"/>
                <w:rtl w:val="true"/>
              </w:rPr>
              <w:t>مقدمة وذكرياته بقلم الدكتور الشيخ محمد حسين الصغير</w:t>
            </w:r>
            <w:r>
              <w:rPr>
                <w:rStyle w:val="IndexLink"/>
                <w:rtl w:val="true"/>
              </w:rPr>
              <w:tab/>
            </w:r>
            <w:r>
              <w:rPr>
                <w:rStyle w:val="IndexLink"/>
              </w:rPr>
              <w:t>22</w:t>
            </w:r>
          </w:hyperlink>
        </w:p>
        <w:p>
          <w:pPr>
            <w:pStyle w:val="Contents2"/>
            <w:tabs>
              <w:tab w:val="clear" w:pos="8743"/>
              <w:tab w:val="right" w:pos="9026" w:leader="dot"/>
            </w:tabs>
            <w:rPr/>
          </w:pPr>
          <w:hyperlink w:anchor="__RefHeading___Toc1976208_1878427129">
            <w:r>
              <w:rPr>
                <w:webHidden/>
                <w:rStyle w:val="IndexLink"/>
                <w:rtl w:val="true"/>
              </w:rPr>
              <w:t>كلمات أقطاب العلم وعباقرة الأدب حول نهج البلاغة</w:t>
            </w:r>
            <w:r>
              <w:rPr>
                <w:rStyle w:val="IndexLink"/>
                <w:rtl w:val="true"/>
              </w:rPr>
              <w:tab/>
            </w:r>
            <w:r>
              <w:rPr>
                <w:rStyle w:val="IndexLink"/>
              </w:rPr>
              <w:t>28</w:t>
            </w:r>
          </w:hyperlink>
        </w:p>
        <w:p>
          <w:pPr>
            <w:pStyle w:val="Contents3"/>
            <w:tabs>
              <w:tab w:val="clear" w:pos="8459"/>
              <w:tab w:val="right" w:pos="9026" w:leader="dot"/>
            </w:tabs>
            <w:rPr/>
          </w:pPr>
          <w:hyperlink w:anchor="__RefHeading___Toc1976210_1878427129">
            <w:r>
              <w:rPr>
                <w:webHidden/>
                <w:rStyle w:val="IndexLink"/>
                <w:rtl w:val="true"/>
              </w:rPr>
              <w:t>كلمة السيّد كاظم القزوينيّ</w:t>
            </w:r>
            <w:r>
              <w:rPr>
                <w:rStyle w:val="IndexLink"/>
                <w:rtl w:val="true"/>
              </w:rPr>
              <w:t>:</w:t>
              <w:tab/>
            </w:r>
            <w:r>
              <w:rPr>
                <w:rStyle w:val="IndexLink"/>
              </w:rPr>
              <w:t>28</w:t>
            </w:r>
          </w:hyperlink>
        </w:p>
        <w:p>
          <w:pPr>
            <w:pStyle w:val="Contents3"/>
            <w:tabs>
              <w:tab w:val="clear" w:pos="8459"/>
              <w:tab w:val="right" w:pos="9026" w:leader="dot"/>
            </w:tabs>
            <w:rPr/>
          </w:pPr>
          <w:hyperlink w:anchor="__RefHeading___Toc1976212_1878427129">
            <w:r>
              <w:rPr>
                <w:webHidden/>
                <w:rStyle w:val="IndexLink"/>
                <w:rtl w:val="true"/>
              </w:rPr>
              <w:t>كلمة الحجّة آغا بزرك الطهراني</w:t>
            </w:r>
            <w:r>
              <w:rPr>
                <w:rStyle w:val="IndexLink"/>
                <w:rtl w:val="true"/>
              </w:rPr>
              <w:t>:</w:t>
              <w:tab/>
            </w:r>
            <w:r>
              <w:rPr>
                <w:rStyle w:val="IndexLink"/>
              </w:rPr>
              <w:t>29</w:t>
            </w:r>
          </w:hyperlink>
        </w:p>
        <w:p>
          <w:pPr>
            <w:pStyle w:val="Contents3"/>
            <w:tabs>
              <w:tab w:val="clear" w:pos="8459"/>
              <w:tab w:val="right" w:pos="9026" w:leader="dot"/>
            </w:tabs>
            <w:rPr/>
          </w:pPr>
          <w:hyperlink w:anchor="__RefHeading___Toc1976214_1878427129">
            <w:r>
              <w:rPr>
                <w:webHidden/>
                <w:rStyle w:val="IndexLink"/>
                <w:rtl w:val="true"/>
              </w:rPr>
              <w:t>كلمة العلاّمة السيّد هبة الدين الشهرستاني</w:t>
            </w:r>
            <w:r>
              <w:rPr>
                <w:rStyle w:val="IndexLink"/>
                <w:rtl w:val="true"/>
              </w:rPr>
              <w:t>:</w:t>
              <w:tab/>
            </w:r>
            <w:r>
              <w:rPr>
                <w:rStyle w:val="IndexLink"/>
              </w:rPr>
              <w:t>32</w:t>
            </w:r>
          </w:hyperlink>
        </w:p>
        <w:p>
          <w:pPr>
            <w:pStyle w:val="Contents3"/>
            <w:tabs>
              <w:tab w:val="clear" w:pos="8459"/>
              <w:tab w:val="right" w:pos="9026" w:leader="dot"/>
            </w:tabs>
            <w:rPr/>
          </w:pPr>
          <w:hyperlink w:anchor="__RefHeading___Toc1976216_1878427129">
            <w:r>
              <w:rPr>
                <w:webHidden/>
                <w:rStyle w:val="IndexLink"/>
                <w:rtl w:val="true"/>
              </w:rPr>
              <w:t>كلمة الحجّة العلاّمة الشيخ محمد حسين كاشف الغطاء</w:t>
            </w:r>
            <w:r>
              <w:rPr>
                <w:rStyle w:val="IndexLink"/>
                <w:rtl w:val="true"/>
              </w:rPr>
              <w:t>:</w:t>
              <w:tab/>
            </w:r>
            <w:r>
              <w:rPr>
                <w:rStyle w:val="IndexLink"/>
              </w:rPr>
              <w:t>32</w:t>
            </w:r>
          </w:hyperlink>
        </w:p>
        <w:p>
          <w:pPr>
            <w:pStyle w:val="Contents3"/>
            <w:tabs>
              <w:tab w:val="clear" w:pos="8459"/>
              <w:tab w:val="right" w:pos="9026" w:leader="dot"/>
            </w:tabs>
            <w:rPr/>
          </w:pPr>
          <w:hyperlink w:anchor="__RefHeading___Toc1976218_1878427129">
            <w:r>
              <w:rPr>
                <w:webHidden/>
                <w:rStyle w:val="IndexLink"/>
                <w:rtl w:val="true"/>
              </w:rPr>
              <w:t>كلمة ابن أبي الحديد المعتزلي في نهج البلاغة</w:t>
            </w:r>
            <w:r>
              <w:rPr>
                <w:rStyle w:val="IndexLink"/>
                <w:rtl w:val="true"/>
              </w:rPr>
              <w:t>:</w:t>
              <w:tab/>
            </w:r>
            <w:r>
              <w:rPr>
                <w:rStyle w:val="IndexLink"/>
              </w:rPr>
              <w:t>33</w:t>
            </w:r>
          </w:hyperlink>
        </w:p>
        <w:p>
          <w:pPr>
            <w:pStyle w:val="Contents3"/>
            <w:tabs>
              <w:tab w:val="clear" w:pos="8459"/>
              <w:tab w:val="right" w:pos="9026" w:leader="dot"/>
            </w:tabs>
            <w:rPr/>
          </w:pPr>
          <w:hyperlink w:anchor="__RefHeading___Toc1976220_1878427129">
            <w:r>
              <w:rPr>
                <w:webHidden/>
                <w:rStyle w:val="IndexLink"/>
                <w:rtl w:val="true"/>
              </w:rPr>
              <w:t>كلمة الفيلسوف الشيخ محمّد عبدة</w:t>
            </w:r>
            <w:r>
              <w:rPr>
                <w:rStyle w:val="IndexLink"/>
                <w:rtl w:val="true"/>
              </w:rPr>
              <w:tab/>
            </w:r>
            <w:r>
              <w:rPr>
                <w:rStyle w:val="IndexLink"/>
              </w:rPr>
              <w:t>38</w:t>
            </w:r>
          </w:hyperlink>
        </w:p>
        <w:p>
          <w:pPr>
            <w:pStyle w:val="Contents3"/>
            <w:tabs>
              <w:tab w:val="clear" w:pos="8459"/>
              <w:tab w:val="right" w:pos="9026" w:leader="dot"/>
            </w:tabs>
            <w:rPr/>
          </w:pPr>
          <w:hyperlink w:anchor="__RefHeading___Toc1976222_1878427129">
            <w:r>
              <w:rPr>
                <w:webHidden/>
                <w:rStyle w:val="IndexLink"/>
                <w:rtl w:val="true"/>
              </w:rPr>
              <w:t>كلمة محمد محيي الدين مصدّر شرح النهج لابن عبدة</w:t>
            </w:r>
            <w:r>
              <w:rPr>
                <w:rStyle w:val="IndexLink"/>
                <w:rtl w:val="true"/>
              </w:rPr>
              <w:t>:</w:t>
              <w:tab/>
            </w:r>
            <w:r>
              <w:rPr>
                <w:rStyle w:val="IndexLink"/>
              </w:rPr>
              <w:t>40</w:t>
            </w:r>
          </w:hyperlink>
        </w:p>
        <w:p>
          <w:pPr>
            <w:pStyle w:val="Contents3"/>
            <w:tabs>
              <w:tab w:val="clear" w:pos="8459"/>
              <w:tab w:val="right" w:pos="9026" w:leader="dot"/>
            </w:tabs>
            <w:rPr/>
          </w:pPr>
          <w:hyperlink w:anchor="__RefHeading___Toc1976224_1878427129">
            <w:r>
              <w:rPr>
                <w:webHidden/>
                <w:rStyle w:val="IndexLink"/>
                <w:rtl w:val="true"/>
              </w:rPr>
              <w:t>كلمة السيد الشريف الرضي رَحمه الله مؤلف نهج البلاغة</w:t>
            </w:r>
            <w:r>
              <w:rPr>
                <w:rStyle w:val="IndexLink"/>
                <w:rtl w:val="true"/>
              </w:rPr>
              <w:t>:</w:t>
              <w:tab/>
            </w:r>
            <w:r>
              <w:rPr>
                <w:rStyle w:val="IndexLink"/>
              </w:rPr>
              <w:t>40</w:t>
            </w:r>
          </w:hyperlink>
        </w:p>
        <w:p>
          <w:pPr>
            <w:pStyle w:val="Contents3"/>
            <w:tabs>
              <w:tab w:val="clear" w:pos="8459"/>
              <w:tab w:val="right" w:pos="9026" w:leader="dot"/>
            </w:tabs>
            <w:rPr/>
          </w:pPr>
          <w:hyperlink w:anchor="__RefHeading___Toc1976226_1878427129">
            <w:r>
              <w:rPr>
                <w:webHidden/>
                <w:rStyle w:val="IndexLink"/>
                <w:rtl w:val="true"/>
              </w:rPr>
              <w:t>كلمة ميرزا حبيب الله الخوئي</w:t>
            </w:r>
            <w:r>
              <w:rPr>
                <w:rStyle w:val="IndexLink"/>
                <w:rtl w:val="true"/>
              </w:rPr>
              <w:tab/>
            </w:r>
            <w:r>
              <w:rPr>
                <w:rStyle w:val="IndexLink"/>
              </w:rPr>
              <w:t>41</w:t>
            </w:r>
          </w:hyperlink>
        </w:p>
        <w:p>
          <w:pPr>
            <w:pStyle w:val="Contents3"/>
            <w:tabs>
              <w:tab w:val="clear" w:pos="8459"/>
              <w:tab w:val="right" w:pos="9026" w:leader="dot"/>
            </w:tabs>
            <w:rPr/>
          </w:pPr>
          <w:hyperlink w:anchor="__RefHeading___Toc1976228_1878427129">
            <w:r>
              <w:rPr>
                <w:webHidden/>
                <w:rStyle w:val="IndexLink"/>
                <w:rtl w:val="true"/>
              </w:rPr>
              <w:t>كلمة الأستاذ حسن نائل المرصفي المصري</w:t>
            </w:r>
            <w:r>
              <w:rPr>
                <w:rStyle w:val="IndexLink"/>
                <w:rtl w:val="true"/>
              </w:rPr>
              <w:t>:</w:t>
              <w:tab/>
            </w:r>
            <w:r>
              <w:rPr>
                <w:rStyle w:val="IndexLink"/>
              </w:rPr>
              <w:t>42</w:t>
            </w:r>
          </w:hyperlink>
        </w:p>
        <w:p>
          <w:pPr>
            <w:pStyle w:val="Contents3"/>
            <w:tabs>
              <w:tab w:val="clear" w:pos="8459"/>
              <w:tab w:val="right" w:pos="9026" w:leader="dot"/>
            </w:tabs>
            <w:rPr/>
          </w:pPr>
          <w:hyperlink w:anchor="__RefHeading___Toc1976230_1878427129">
            <w:r>
              <w:rPr>
                <w:webHidden/>
                <w:rStyle w:val="IndexLink"/>
                <w:rtl w:val="true"/>
              </w:rPr>
              <w:t>كلمة الصحافي الشهيره أمين نخلة</w:t>
            </w:r>
            <w:r>
              <w:rPr>
                <w:rStyle w:val="IndexLink"/>
                <w:rtl w:val="true"/>
              </w:rPr>
              <w:t>:</w:t>
              <w:tab/>
            </w:r>
            <w:r>
              <w:rPr>
                <w:rStyle w:val="IndexLink"/>
              </w:rPr>
              <w:t>44</w:t>
            </w:r>
          </w:hyperlink>
        </w:p>
        <w:p>
          <w:pPr>
            <w:pStyle w:val="Contents3"/>
            <w:tabs>
              <w:tab w:val="clear" w:pos="8459"/>
              <w:tab w:val="right" w:pos="9026" w:leader="dot"/>
            </w:tabs>
            <w:rPr/>
          </w:pPr>
          <w:hyperlink w:anchor="__RefHeading___Toc1976232_1878427129">
            <w:r>
              <w:rPr>
                <w:webHidden/>
                <w:rStyle w:val="IndexLink"/>
                <w:rtl w:val="true"/>
              </w:rPr>
              <w:t>كلمة نرسيسيان</w:t>
            </w:r>
            <w:r>
              <w:rPr>
                <w:rStyle w:val="IndexLink"/>
                <w:rtl w:val="true"/>
              </w:rPr>
              <w:t>:</w:t>
              <w:tab/>
            </w:r>
            <w:r>
              <w:rPr>
                <w:rStyle w:val="IndexLink"/>
              </w:rPr>
              <w:t>45</w:t>
            </w:r>
          </w:hyperlink>
        </w:p>
        <w:p>
          <w:pPr>
            <w:pStyle w:val="Contents3"/>
            <w:tabs>
              <w:tab w:val="clear" w:pos="8459"/>
              <w:tab w:val="right" w:pos="9026" w:leader="dot"/>
            </w:tabs>
            <w:rPr/>
          </w:pPr>
          <w:hyperlink w:anchor="__RefHeading___Toc1976234_1878427129">
            <w:r>
              <w:rPr>
                <w:webHidden/>
                <w:rStyle w:val="IndexLink"/>
                <w:rtl w:val="true"/>
              </w:rPr>
              <w:t>كلمة مستر کرينو الانكليزي أستاذ الآداب العربية</w:t>
            </w:r>
            <w:r>
              <w:rPr>
                <w:rStyle w:val="IndexLink"/>
                <w:rtl w:val="true"/>
              </w:rPr>
              <w:t>:</w:t>
              <w:tab/>
            </w:r>
            <w:r>
              <w:rPr>
                <w:rStyle w:val="IndexLink"/>
              </w:rPr>
              <w:t>45</w:t>
            </w:r>
          </w:hyperlink>
        </w:p>
        <w:p>
          <w:pPr>
            <w:pStyle w:val="Contents3"/>
            <w:tabs>
              <w:tab w:val="clear" w:pos="8459"/>
              <w:tab w:val="right" w:pos="9026" w:leader="dot"/>
            </w:tabs>
            <w:rPr/>
          </w:pPr>
          <w:hyperlink w:anchor="__RefHeading___Toc1976236_1878427129">
            <w:r>
              <w:rPr>
                <w:webHidden/>
                <w:rStyle w:val="IndexLink"/>
                <w:rtl w:val="true"/>
              </w:rPr>
              <w:t>كلمة الأستاذ جورج جرداق</w:t>
            </w:r>
            <w:r>
              <w:rPr>
                <w:rStyle w:val="IndexLink"/>
                <w:rtl w:val="true"/>
              </w:rPr>
              <w:t>:</w:t>
              <w:tab/>
            </w:r>
            <w:r>
              <w:rPr>
                <w:rStyle w:val="IndexLink"/>
              </w:rPr>
              <w:t>45</w:t>
            </w:r>
          </w:hyperlink>
        </w:p>
        <w:p>
          <w:pPr>
            <w:pStyle w:val="Contents3"/>
            <w:tabs>
              <w:tab w:val="clear" w:pos="8459"/>
              <w:tab w:val="right" w:pos="9026" w:leader="dot"/>
            </w:tabs>
            <w:rPr/>
          </w:pPr>
          <w:hyperlink w:anchor="__RefHeading___Toc1976238_1878427129">
            <w:r>
              <w:rPr>
                <w:webHidden/>
                <w:rStyle w:val="IndexLink"/>
                <w:rtl w:val="true"/>
              </w:rPr>
              <w:t>كلمة الشيخ محمد مهدي شمس الدين</w:t>
            </w:r>
            <w:r>
              <w:rPr>
                <w:rStyle w:val="IndexLink"/>
                <w:rtl w:val="true"/>
              </w:rPr>
              <w:t>:</w:t>
              <w:tab/>
            </w:r>
            <w:r>
              <w:rPr>
                <w:rStyle w:val="IndexLink"/>
              </w:rPr>
              <w:t>52</w:t>
            </w:r>
          </w:hyperlink>
        </w:p>
        <w:p>
          <w:pPr>
            <w:pStyle w:val="Contents3"/>
            <w:tabs>
              <w:tab w:val="clear" w:pos="8459"/>
              <w:tab w:val="right" w:pos="9026" w:leader="dot"/>
            </w:tabs>
            <w:rPr/>
          </w:pPr>
          <w:hyperlink w:anchor="__RefHeading___Toc1976240_1878427129">
            <w:r>
              <w:rPr>
                <w:webHidden/>
                <w:rStyle w:val="IndexLink"/>
                <w:rtl w:val="true"/>
              </w:rPr>
              <w:t>كلمة الأديب جبران خليل جبران</w:t>
            </w:r>
            <w:r>
              <w:rPr>
                <w:rStyle w:val="IndexLink"/>
                <w:rtl w:val="true"/>
              </w:rPr>
              <w:t>:</w:t>
              <w:tab/>
            </w:r>
            <w:r>
              <w:rPr>
                <w:rStyle w:val="IndexLink"/>
              </w:rPr>
              <w:t>53</w:t>
            </w:r>
          </w:hyperlink>
        </w:p>
        <w:p>
          <w:pPr>
            <w:pStyle w:val="Contents3"/>
            <w:tabs>
              <w:tab w:val="clear" w:pos="8459"/>
              <w:tab w:val="right" w:pos="9026" w:leader="dot"/>
            </w:tabs>
            <w:rPr/>
          </w:pPr>
          <w:hyperlink w:anchor="__RefHeading___Toc1976242_1878427129">
            <w:r>
              <w:rPr>
                <w:webHidden/>
                <w:rStyle w:val="IndexLink"/>
                <w:rtl w:val="true"/>
              </w:rPr>
              <w:t>كلمة الشيخ محمد حسن القبيسي العاملي</w:t>
            </w:r>
            <w:r>
              <w:rPr>
                <w:rStyle w:val="IndexLink"/>
                <w:rtl w:val="true"/>
              </w:rPr>
              <w:tab/>
            </w:r>
            <w:r>
              <w:rPr>
                <w:rStyle w:val="IndexLink"/>
              </w:rPr>
              <w:t>53</w:t>
            </w:r>
          </w:hyperlink>
        </w:p>
        <w:p>
          <w:pPr>
            <w:pStyle w:val="Contents3"/>
            <w:tabs>
              <w:tab w:val="clear" w:pos="8459"/>
              <w:tab w:val="right" w:pos="9026" w:leader="dot"/>
            </w:tabs>
            <w:rPr/>
          </w:pPr>
          <w:hyperlink w:anchor="__RefHeading___Toc1976244_1878427129">
            <w:r>
              <w:rPr>
                <w:webHidden/>
                <w:rStyle w:val="IndexLink"/>
                <w:rtl w:val="true"/>
              </w:rPr>
              <w:t>كلمة روكس بن زائدة العزيزي الكاثوليكي</w:t>
            </w:r>
            <w:r>
              <w:rPr>
                <w:rStyle w:val="IndexLink"/>
                <w:rtl w:val="true"/>
              </w:rPr>
              <w:t>:</w:t>
              <w:tab/>
            </w:r>
            <w:r>
              <w:rPr>
                <w:rStyle w:val="IndexLink"/>
              </w:rPr>
              <w:t>54</w:t>
            </w:r>
          </w:hyperlink>
        </w:p>
        <w:p>
          <w:pPr>
            <w:pStyle w:val="Contents3"/>
            <w:tabs>
              <w:tab w:val="clear" w:pos="8459"/>
              <w:tab w:val="right" w:pos="9026" w:leader="dot"/>
            </w:tabs>
            <w:rPr/>
          </w:pPr>
          <w:hyperlink w:anchor="__RefHeading___Toc1976246_1878427129">
            <w:r>
              <w:rPr>
                <w:webHidden/>
                <w:rStyle w:val="IndexLink"/>
                <w:rtl w:val="true"/>
              </w:rPr>
              <w:t>العقّاد و نهج البلاغة</w:t>
            </w:r>
            <w:r>
              <w:rPr>
                <w:rStyle w:val="IndexLink"/>
                <w:rtl w:val="true"/>
              </w:rPr>
              <w:t>:</w:t>
              <w:tab/>
            </w:r>
            <w:r>
              <w:rPr>
                <w:rStyle w:val="IndexLink"/>
              </w:rPr>
              <w:t>55</w:t>
            </w:r>
          </w:hyperlink>
        </w:p>
        <w:p>
          <w:pPr>
            <w:pStyle w:val="Contents3"/>
            <w:tabs>
              <w:tab w:val="clear" w:pos="8459"/>
              <w:tab w:val="right" w:pos="9026" w:leader="dot"/>
            </w:tabs>
            <w:rPr/>
          </w:pPr>
          <w:hyperlink w:anchor="__RefHeading___Toc1976248_1878427129">
            <w:r>
              <w:rPr>
                <w:webHidden/>
                <w:rStyle w:val="IndexLink"/>
                <w:rtl w:val="true"/>
              </w:rPr>
              <w:t>كلمة سبط ابن الجوزي</w:t>
            </w:r>
            <w:r>
              <w:rPr>
                <w:rStyle w:val="IndexLink"/>
                <w:rtl w:val="true"/>
              </w:rPr>
              <w:t>:</w:t>
              <w:tab/>
            </w:r>
            <w:r>
              <w:rPr>
                <w:rStyle w:val="IndexLink"/>
              </w:rPr>
              <w:t>56</w:t>
            </w:r>
          </w:hyperlink>
        </w:p>
        <w:p>
          <w:pPr>
            <w:pStyle w:val="Contents3"/>
            <w:tabs>
              <w:tab w:val="clear" w:pos="8459"/>
              <w:tab w:val="right" w:pos="9026" w:leader="dot"/>
            </w:tabs>
            <w:rPr/>
          </w:pPr>
          <w:hyperlink w:anchor="__RefHeading___Toc1976250_1878427129">
            <w:r>
              <w:rPr>
                <w:webHidden/>
                <w:rStyle w:val="IndexLink"/>
                <w:rtl w:val="true"/>
              </w:rPr>
              <w:t>كلمة الحجّة الشيخ هادي كاشف الغطاء</w:t>
            </w:r>
            <w:r>
              <w:rPr>
                <w:rStyle w:val="IndexLink"/>
                <w:rtl w:val="true"/>
              </w:rPr>
              <w:t>:</w:t>
              <w:tab/>
            </w:r>
            <w:r>
              <w:rPr>
                <w:rStyle w:val="IndexLink"/>
              </w:rPr>
              <w:t>56</w:t>
            </w:r>
          </w:hyperlink>
        </w:p>
        <w:p>
          <w:pPr>
            <w:pStyle w:val="Contents3"/>
            <w:tabs>
              <w:tab w:val="clear" w:pos="8459"/>
              <w:tab w:val="right" w:pos="9026" w:leader="dot"/>
            </w:tabs>
            <w:rPr/>
          </w:pPr>
          <w:hyperlink w:anchor="__RefHeading___Toc1976252_1878427129">
            <w:r>
              <w:rPr>
                <w:webHidden/>
                <w:rStyle w:val="IndexLink"/>
                <w:rtl w:val="true"/>
              </w:rPr>
              <w:t>كلمة الدكتور زكي نجيب محمود</w:t>
            </w:r>
            <w:r>
              <w:rPr>
                <w:rStyle w:val="IndexLink"/>
                <w:rtl w:val="true"/>
              </w:rPr>
              <w:t>:</w:t>
              <w:tab/>
            </w:r>
            <w:r>
              <w:rPr>
                <w:rStyle w:val="IndexLink"/>
              </w:rPr>
              <w:t>56</w:t>
            </w:r>
          </w:hyperlink>
        </w:p>
        <w:p>
          <w:pPr>
            <w:pStyle w:val="Contents3"/>
            <w:tabs>
              <w:tab w:val="clear" w:pos="8459"/>
              <w:tab w:val="right" w:pos="9026" w:leader="dot"/>
            </w:tabs>
            <w:rPr/>
          </w:pPr>
          <w:hyperlink w:anchor="__RefHeading___Toc1976254_1878427129">
            <w:r>
              <w:rPr>
                <w:webHidden/>
                <w:rStyle w:val="IndexLink"/>
                <w:rtl w:val="true"/>
              </w:rPr>
              <w:t>كلمة الأستاذ العلاّمة أحمد أمين الكاظمي</w:t>
            </w:r>
            <w:r>
              <w:rPr>
                <w:rStyle w:val="IndexLink"/>
                <w:rtl w:val="true"/>
              </w:rPr>
              <w:t>:</w:t>
              <w:tab/>
            </w:r>
            <w:r>
              <w:rPr>
                <w:rStyle w:val="IndexLink"/>
              </w:rPr>
              <w:t>57</w:t>
            </w:r>
          </w:hyperlink>
        </w:p>
        <w:p>
          <w:pPr>
            <w:pStyle w:val="Contents3"/>
            <w:tabs>
              <w:tab w:val="clear" w:pos="8459"/>
              <w:tab w:val="right" w:pos="9026" w:leader="dot"/>
            </w:tabs>
            <w:rPr/>
          </w:pPr>
          <w:hyperlink w:anchor="__RefHeading___Toc1976256_1878427129">
            <w:r>
              <w:rPr>
                <w:webHidden/>
                <w:rStyle w:val="IndexLink"/>
                <w:rtl w:val="true"/>
              </w:rPr>
              <w:t>كلمة الدكتور صبحي الصالح</w:t>
            </w:r>
            <w:r>
              <w:rPr>
                <w:rStyle w:val="IndexLink"/>
                <w:rtl w:val="true"/>
              </w:rPr>
              <w:t>:</w:t>
              <w:tab/>
            </w:r>
            <w:r>
              <w:rPr>
                <w:rStyle w:val="IndexLink"/>
              </w:rPr>
              <w:t>58</w:t>
            </w:r>
          </w:hyperlink>
        </w:p>
        <w:p>
          <w:pPr>
            <w:pStyle w:val="Contents3"/>
            <w:tabs>
              <w:tab w:val="clear" w:pos="8459"/>
              <w:tab w:val="right" w:pos="9026" w:leader="dot"/>
            </w:tabs>
            <w:rPr/>
          </w:pPr>
          <w:hyperlink w:anchor="__RefHeading___Toc1976258_1878427129">
            <w:r>
              <w:rPr>
                <w:webHidden/>
                <w:rStyle w:val="IndexLink"/>
                <w:rtl w:val="true"/>
              </w:rPr>
              <w:t>كلمة شبلي شميل حول نهج البلاغة</w:t>
            </w:r>
            <w:r>
              <w:rPr>
                <w:rStyle w:val="IndexLink"/>
                <w:rtl w:val="true"/>
              </w:rPr>
              <w:t>:</w:t>
              <w:tab/>
            </w:r>
            <w:r>
              <w:rPr>
                <w:rStyle w:val="IndexLink"/>
              </w:rPr>
              <w:t>60</w:t>
            </w:r>
          </w:hyperlink>
        </w:p>
        <w:p>
          <w:pPr>
            <w:pStyle w:val="Contents3"/>
            <w:tabs>
              <w:tab w:val="clear" w:pos="8459"/>
              <w:tab w:val="right" w:pos="9026" w:leader="dot"/>
            </w:tabs>
            <w:rPr/>
          </w:pPr>
          <w:hyperlink w:anchor="__RefHeading___Toc1976260_1878427129">
            <w:r>
              <w:rPr>
                <w:webHidden/>
                <w:rStyle w:val="IndexLink"/>
                <w:rtl w:val="true"/>
              </w:rPr>
              <w:t>كلمة سليمان كتّاني</w:t>
            </w:r>
            <w:r>
              <w:rPr>
                <w:rStyle w:val="IndexLink"/>
                <w:rtl w:val="true"/>
              </w:rPr>
              <w:t>:</w:t>
              <w:tab/>
            </w:r>
            <w:r>
              <w:rPr>
                <w:rStyle w:val="IndexLink"/>
              </w:rPr>
              <w:t>61</w:t>
            </w:r>
          </w:hyperlink>
        </w:p>
        <w:p>
          <w:pPr>
            <w:pStyle w:val="Contents2"/>
            <w:tabs>
              <w:tab w:val="clear" w:pos="8743"/>
              <w:tab w:val="right" w:pos="9026" w:leader="dot"/>
            </w:tabs>
            <w:rPr/>
          </w:pPr>
          <w:hyperlink w:anchor="__RefHeading___Toc1976262_1878427129">
            <w:r>
              <w:rPr>
                <w:webHidden/>
                <w:rStyle w:val="IndexLink"/>
                <w:rtl w:val="true"/>
              </w:rPr>
              <w:t>نهج البلاغة في الشعر العربي</w:t>
            </w:r>
            <w:r>
              <w:rPr>
                <w:rStyle w:val="IndexLink"/>
                <w:rtl w:val="true"/>
              </w:rPr>
              <w:tab/>
            </w:r>
            <w:r>
              <w:rPr>
                <w:rStyle w:val="IndexLink"/>
              </w:rPr>
              <w:t>62</w:t>
            </w:r>
          </w:hyperlink>
        </w:p>
        <w:p>
          <w:pPr>
            <w:pStyle w:val="Contents2"/>
            <w:tabs>
              <w:tab w:val="clear" w:pos="8743"/>
              <w:tab w:val="right" w:pos="9026" w:leader="dot"/>
            </w:tabs>
            <w:rPr/>
          </w:pPr>
          <w:hyperlink w:anchor="__RefHeading___Toc1976264_1878427129">
            <w:r>
              <w:rPr>
                <w:webHidden/>
                <w:rStyle w:val="IndexLink"/>
                <w:rtl w:val="true"/>
              </w:rPr>
              <w:t>علي ونهج البلاغة فيما ذهب إليه بعض المرجفين</w:t>
            </w:r>
            <w:r>
              <w:rPr>
                <w:rStyle w:val="IndexLink"/>
                <w:rtl w:val="true"/>
              </w:rPr>
              <w:tab/>
            </w:r>
            <w:r>
              <w:rPr>
                <w:rStyle w:val="IndexLink"/>
              </w:rPr>
              <w:t>70</w:t>
            </w:r>
          </w:hyperlink>
        </w:p>
        <w:p>
          <w:pPr>
            <w:pStyle w:val="Contents2"/>
            <w:tabs>
              <w:tab w:val="clear" w:pos="8743"/>
              <w:tab w:val="right" w:pos="9026" w:leader="dot"/>
            </w:tabs>
            <w:rPr/>
          </w:pPr>
          <w:hyperlink w:anchor="__RefHeading___Toc1976266_1878427129">
            <w:r>
              <w:rPr>
                <w:webHidden/>
                <w:rStyle w:val="IndexLink"/>
                <w:rtl w:val="true"/>
              </w:rPr>
              <w:t>مختارات من خطب وكتب الإمام علي أمير المؤمنين عليه السلام وشرحها من كتاب له علیه السلام إلى الحارث الهمداني</w:t>
            </w:r>
            <w:r>
              <w:rPr>
                <w:rStyle w:val="IndexLink"/>
                <w:rtl w:val="true"/>
              </w:rPr>
              <w:t>:</w:t>
              <w:tab/>
            </w:r>
            <w:r>
              <w:rPr>
                <w:rStyle w:val="IndexLink"/>
              </w:rPr>
              <w:t>78</w:t>
            </w:r>
          </w:hyperlink>
        </w:p>
        <w:p>
          <w:pPr>
            <w:pStyle w:val="Contents3"/>
            <w:tabs>
              <w:tab w:val="clear" w:pos="8459"/>
              <w:tab w:val="right" w:pos="9026" w:leader="dot"/>
            </w:tabs>
            <w:rPr/>
          </w:pPr>
          <w:hyperlink w:anchor="__RefHeading___Toc1976268_1878427129">
            <w:r>
              <w:rPr>
                <w:webHidden/>
                <w:rStyle w:val="IndexLink"/>
                <w:rtl w:val="true"/>
              </w:rPr>
              <w:t>يوصيه بالتمسك بالقرآن وذكر الموت ونصائح أخرى عظيمة</w:t>
            </w:r>
            <w:r>
              <w:rPr>
                <w:rStyle w:val="IndexLink"/>
                <w:rtl w:val="true"/>
              </w:rPr>
              <w:tab/>
            </w:r>
            <w:r>
              <w:rPr>
                <w:rStyle w:val="IndexLink"/>
              </w:rPr>
              <w:t>78</w:t>
            </w:r>
          </w:hyperlink>
        </w:p>
        <w:p>
          <w:pPr>
            <w:pStyle w:val="Contents3"/>
            <w:tabs>
              <w:tab w:val="clear" w:pos="8459"/>
              <w:tab w:val="right" w:pos="9026" w:leader="dot"/>
            </w:tabs>
            <w:rPr/>
          </w:pPr>
          <w:hyperlink w:anchor="__RefHeading___Toc1976270_1878427129">
            <w:r>
              <w:rPr>
                <w:webHidden/>
                <w:rStyle w:val="IndexLink"/>
                <w:rtl w:val="true"/>
              </w:rPr>
              <w:t xml:space="preserve">دخول الحارث الهمداني على أميرالمؤمنين علیه السلام </w:t>
            </w:r>
            <w:r>
              <w:rPr>
                <w:rStyle w:val="IndexLink"/>
                <w:rtl w:val="true"/>
              </w:rPr>
              <w:t>:</w:t>
              <w:tab/>
            </w:r>
            <w:r>
              <w:rPr>
                <w:rStyle w:val="IndexLink"/>
              </w:rPr>
              <w:t>79</w:t>
            </w:r>
          </w:hyperlink>
        </w:p>
        <w:p>
          <w:pPr>
            <w:pStyle w:val="Contents3"/>
            <w:tabs>
              <w:tab w:val="clear" w:pos="8459"/>
              <w:tab w:val="right" w:pos="9026" w:leader="dot"/>
            </w:tabs>
            <w:rPr/>
          </w:pPr>
          <w:hyperlink w:anchor="__RefHeading___Toc1976272_1878427129">
            <w:r>
              <w:rPr>
                <w:webHidden/>
                <w:rStyle w:val="IndexLink"/>
                <w:rtl w:val="true"/>
              </w:rPr>
              <w:t>حديث علي علیه السلام مع نوف البكالي</w:t>
            </w:r>
            <w:r>
              <w:rPr>
                <w:rStyle w:val="IndexLink"/>
                <w:rtl w:val="true"/>
              </w:rPr>
              <w:t>:</w:t>
              <w:tab/>
            </w:r>
            <w:r>
              <w:rPr>
                <w:rStyle w:val="IndexLink"/>
              </w:rPr>
              <w:t>82</w:t>
            </w:r>
          </w:hyperlink>
        </w:p>
        <w:p>
          <w:pPr>
            <w:pStyle w:val="Contents3"/>
            <w:tabs>
              <w:tab w:val="clear" w:pos="8459"/>
              <w:tab w:val="right" w:pos="9026" w:leader="dot"/>
            </w:tabs>
            <w:rPr/>
          </w:pPr>
          <w:hyperlink w:anchor="__RefHeading___Toc1976274_1878427129">
            <w:r>
              <w:rPr>
                <w:webHidden/>
                <w:rStyle w:val="IndexLink"/>
                <w:rtl w:val="true"/>
              </w:rPr>
              <w:t>موعظة الإمام الجواد علیه السلام لعبد العظيم الحسني</w:t>
            </w:r>
            <w:r>
              <w:rPr>
                <w:rStyle w:val="IndexLink"/>
                <w:rtl w:val="true"/>
              </w:rPr>
              <w:t>:</w:t>
              <w:tab/>
            </w:r>
            <w:r>
              <w:rPr>
                <w:rStyle w:val="IndexLink"/>
              </w:rPr>
              <w:t>83</w:t>
            </w:r>
          </w:hyperlink>
        </w:p>
        <w:p>
          <w:pPr>
            <w:pStyle w:val="Contents3"/>
            <w:tabs>
              <w:tab w:val="clear" w:pos="8459"/>
              <w:tab w:val="right" w:pos="9026" w:leader="dot"/>
            </w:tabs>
            <w:rPr/>
          </w:pPr>
          <w:hyperlink w:anchor="__RefHeading___Toc1976276_1878427129">
            <w:r>
              <w:rPr>
                <w:webHidden/>
                <w:rStyle w:val="IndexLink"/>
                <w:rtl w:val="true"/>
              </w:rPr>
              <w:t>موعظة الإمام علي علیه السلام للحسن البصري</w:t>
            </w:r>
            <w:r>
              <w:rPr>
                <w:rStyle w:val="IndexLink"/>
                <w:rtl w:val="true"/>
              </w:rPr>
              <w:t>:</w:t>
              <w:tab/>
            </w:r>
            <w:r>
              <w:rPr>
                <w:rStyle w:val="IndexLink"/>
              </w:rPr>
              <w:t>84</w:t>
            </w:r>
          </w:hyperlink>
        </w:p>
        <w:p>
          <w:pPr>
            <w:pStyle w:val="Contents3"/>
            <w:tabs>
              <w:tab w:val="clear" w:pos="8459"/>
              <w:tab w:val="right" w:pos="9026" w:leader="dot"/>
            </w:tabs>
            <w:rPr/>
          </w:pPr>
          <w:hyperlink w:anchor="__RefHeading___Toc1976278_1878427129">
            <w:r>
              <w:rPr>
                <w:webHidden/>
                <w:rStyle w:val="IndexLink"/>
                <w:rtl w:val="true"/>
              </w:rPr>
              <w:t>مواعظ وحكم لعلي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976280_1878427129">
            <w:r>
              <w:rPr>
                <w:webHidden/>
                <w:rStyle w:val="IndexLink"/>
                <w:rtl w:val="true"/>
              </w:rPr>
              <w:t>الذنوب ثلاثة</w:t>
            </w:r>
            <w:r>
              <w:rPr>
                <w:rStyle w:val="IndexLink"/>
                <w:rtl w:val="true"/>
              </w:rPr>
              <w:t>:</w:t>
              <w:tab/>
            </w:r>
            <w:r>
              <w:rPr>
                <w:rStyle w:val="IndexLink"/>
              </w:rPr>
              <w:t>89</w:t>
            </w:r>
          </w:hyperlink>
        </w:p>
        <w:p>
          <w:pPr>
            <w:pStyle w:val="Contents3"/>
            <w:tabs>
              <w:tab w:val="clear" w:pos="8459"/>
              <w:tab w:val="right" w:pos="9026" w:leader="dot"/>
            </w:tabs>
            <w:rPr/>
          </w:pPr>
          <w:hyperlink w:anchor="__RefHeading___Toc1976282_1878427129">
            <w:r>
              <w:rPr>
                <w:webHidden/>
                <w:rStyle w:val="IndexLink"/>
                <w:rtl w:val="true"/>
              </w:rPr>
              <w:t>من خطبة له علیه السلام</w:t>
            </w:r>
            <w:r>
              <w:rPr>
                <w:rStyle w:val="IndexLink"/>
                <w:rtl w:val="true"/>
              </w:rPr>
              <w:t xml:space="preserve">: </w:t>
            </w:r>
            <w:r>
              <w:rPr>
                <w:rStyle w:val="IndexLink"/>
                <w:rtl w:val="true"/>
              </w:rPr>
              <w:t>في صفة الإسلام والإيمان</w:t>
            </w:r>
            <w:r>
              <w:rPr>
                <w:rStyle w:val="IndexLink"/>
                <w:rtl w:val="true"/>
              </w:rPr>
              <w:tab/>
            </w:r>
            <w:r>
              <w:rPr>
                <w:rStyle w:val="IndexLink"/>
              </w:rPr>
              <w:t>90</w:t>
            </w:r>
          </w:hyperlink>
        </w:p>
        <w:p>
          <w:pPr>
            <w:pStyle w:val="Contents3"/>
            <w:tabs>
              <w:tab w:val="clear" w:pos="8459"/>
              <w:tab w:val="right" w:pos="9026" w:leader="dot"/>
            </w:tabs>
            <w:rPr/>
          </w:pPr>
          <w:hyperlink w:anchor="__RefHeading___Toc1976284_1878427129">
            <w:r>
              <w:rPr>
                <w:webHidden/>
                <w:rStyle w:val="IndexLink"/>
                <w:rtl w:val="true"/>
              </w:rPr>
              <w:t xml:space="preserve">الإيمان يدل على الصالحات </w:t>
            </w:r>
            <w:r>
              <w:rPr>
                <w:rStyle w:val="IndexLink"/>
                <w:rtl w:val="true"/>
              </w:rPr>
              <w:t>:</w:t>
              <w:tab/>
            </w:r>
            <w:r>
              <w:rPr>
                <w:rStyle w:val="IndexLink"/>
              </w:rPr>
              <w:t>91</w:t>
            </w:r>
          </w:hyperlink>
        </w:p>
        <w:p>
          <w:pPr>
            <w:pStyle w:val="Contents3"/>
            <w:tabs>
              <w:tab w:val="clear" w:pos="8459"/>
              <w:tab w:val="right" w:pos="9026" w:leader="dot"/>
            </w:tabs>
            <w:rPr/>
          </w:pPr>
          <w:hyperlink w:anchor="__RefHeading___Toc1976286_1878427129">
            <w:r>
              <w:rPr>
                <w:webHidden/>
                <w:rStyle w:val="IndexLink"/>
                <w:rtl w:val="true"/>
              </w:rPr>
              <w:t>إعمار الفقه بالصلاح</w:t>
            </w:r>
            <w:r>
              <w:rPr>
                <w:rStyle w:val="IndexLink"/>
                <w:rtl w:val="true"/>
              </w:rPr>
              <w:t>:</w:t>
              <w:tab/>
            </w:r>
            <w:r>
              <w:rPr>
                <w:rStyle w:val="IndexLink"/>
              </w:rPr>
              <w:t>92</w:t>
            </w:r>
          </w:hyperlink>
        </w:p>
        <w:p>
          <w:pPr>
            <w:pStyle w:val="Contents3"/>
            <w:tabs>
              <w:tab w:val="clear" w:pos="8459"/>
              <w:tab w:val="right" w:pos="9026" w:leader="dot"/>
            </w:tabs>
            <w:rPr/>
          </w:pPr>
          <w:hyperlink w:anchor="__RefHeading___Toc1976288_1878427129">
            <w:r>
              <w:rPr>
                <w:webHidden/>
                <w:rStyle w:val="IndexLink"/>
                <w:rtl w:val="true"/>
              </w:rPr>
              <w:t>بالفقه يرهب الموت</w:t>
            </w:r>
            <w:r>
              <w:rPr>
                <w:rStyle w:val="IndexLink"/>
                <w:rtl w:val="true"/>
              </w:rPr>
              <w:t>:</w:t>
              <w:tab/>
            </w:r>
            <w:r>
              <w:rPr>
                <w:rStyle w:val="IndexLink"/>
              </w:rPr>
              <w:t>94</w:t>
            </w:r>
          </w:hyperlink>
        </w:p>
        <w:p>
          <w:pPr>
            <w:pStyle w:val="Contents3"/>
            <w:tabs>
              <w:tab w:val="clear" w:pos="8459"/>
              <w:tab w:val="right" w:pos="9026" w:leader="dot"/>
            </w:tabs>
            <w:rPr/>
          </w:pPr>
          <w:hyperlink w:anchor="__RefHeading___Toc1976290_1878427129">
            <w:r>
              <w:rPr>
                <w:webHidden/>
                <w:rStyle w:val="IndexLink"/>
                <w:rtl w:val="true"/>
              </w:rPr>
              <w:t>أشعار في الموت</w:t>
            </w:r>
            <w:r>
              <w:rPr>
                <w:rStyle w:val="IndexLink"/>
                <w:rtl w:val="true"/>
              </w:rPr>
              <w:t>:</w:t>
              <w:tab/>
            </w:r>
            <w:r>
              <w:rPr>
                <w:rStyle w:val="IndexLink"/>
              </w:rPr>
              <w:t>94</w:t>
            </w:r>
          </w:hyperlink>
        </w:p>
        <w:p>
          <w:pPr>
            <w:pStyle w:val="Contents3"/>
            <w:tabs>
              <w:tab w:val="clear" w:pos="8459"/>
              <w:tab w:val="right" w:pos="9026" w:leader="dot"/>
            </w:tabs>
            <w:rPr/>
          </w:pPr>
          <w:hyperlink w:anchor="__RefHeading___Toc1976292_1878427129">
            <w:r>
              <w:rPr>
                <w:webHidden/>
                <w:rStyle w:val="IndexLink"/>
                <w:rtl w:val="true"/>
              </w:rPr>
              <w:t>من خطبة له علیه السلام</w:t>
            </w:r>
            <w:r>
              <w:rPr>
                <w:rStyle w:val="IndexLink"/>
                <w:rtl w:val="true"/>
              </w:rPr>
              <w:t xml:space="preserve">: </w:t>
            </w:r>
            <w:r>
              <w:rPr>
                <w:rStyle w:val="IndexLink"/>
                <w:rtl w:val="true"/>
              </w:rPr>
              <w:t>في ذمِّ قريش وبيان عظمة أهل البيت عليهم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976294_1878427129">
            <w:r>
              <w:rPr>
                <w:webHidden/>
                <w:rStyle w:val="IndexLink"/>
                <w:rtl w:val="true"/>
              </w:rPr>
              <w:t>أهل البيت علیهم السلام أظلة العرش</w:t>
            </w:r>
            <w:r>
              <w:rPr>
                <w:rStyle w:val="IndexLink"/>
                <w:rtl w:val="true"/>
              </w:rPr>
              <w:t>:</w:t>
              <w:tab/>
            </w:r>
            <w:r>
              <w:rPr>
                <w:rStyle w:val="IndexLink"/>
              </w:rPr>
              <w:t>102</w:t>
            </w:r>
          </w:hyperlink>
        </w:p>
        <w:p>
          <w:pPr>
            <w:pStyle w:val="Contents3"/>
            <w:tabs>
              <w:tab w:val="clear" w:pos="8459"/>
              <w:tab w:val="right" w:pos="9026" w:leader="dot"/>
            </w:tabs>
            <w:rPr/>
          </w:pPr>
          <w:hyperlink w:anchor="__RefHeading___Toc1976296_1878427129">
            <w:r>
              <w:rPr>
                <w:webHidden/>
                <w:rStyle w:val="IndexLink"/>
                <w:rtl w:val="true"/>
              </w:rPr>
              <w:t>حرّة بنت حليمة السعدية والحجّاج الثقفي</w:t>
            </w:r>
            <w:r>
              <w:rPr>
                <w:rStyle w:val="IndexLink"/>
                <w:rtl w:val="true"/>
              </w:rPr>
              <w:t>:</w:t>
              <w:tab/>
            </w:r>
            <w:r>
              <w:rPr>
                <w:rStyle w:val="IndexLink"/>
              </w:rPr>
              <w:t>106</w:t>
            </w:r>
          </w:hyperlink>
        </w:p>
        <w:p>
          <w:pPr>
            <w:pStyle w:val="Contents3"/>
            <w:tabs>
              <w:tab w:val="clear" w:pos="8459"/>
              <w:tab w:val="right" w:pos="9026" w:leader="dot"/>
            </w:tabs>
            <w:rPr/>
          </w:pPr>
          <w:hyperlink w:anchor="__RefHeading___Toc1976298_1878427129">
            <w:r>
              <w:rPr>
                <w:webHidden/>
                <w:rStyle w:val="IndexLink"/>
                <w:rtl w:val="true"/>
              </w:rPr>
              <w:t>علي علیه السلام والأنبياء</w:t>
            </w:r>
            <w:r>
              <w:rPr>
                <w:rStyle w:val="IndexLink"/>
                <w:rtl w:val="true"/>
              </w:rPr>
              <w:t>:</w:t>
              <w:tab/>
            </w:r>
            <w:r>
              <w:rPr>
                <w:rStyle w:val="IndexLink"/>
              </w:rPr>
              <w:t>108</w:t>
            </w:r>
          </w:hyperlink>
        </w:p>
        <w:p>
          <w:pPr>
            <w:pStyle w:val="Contents3"/>
            <w:tabs>
              <w:tab w:val="clear" w:pos="8459"/>
              <w:tab w:val="right" w:pos="9026" w:leader="dot"/>
            </w:tabs>
            <w:rPr/>
          </w:pPr>
          <w:hyperlink w:anchor="__RefHeading___Toc1976300_1878427129">
            <w:r>
              <w:rPr>
                <w:webHidden/>
                <w:rStyle w:val="IndexLink"/>
                <w:rtl w:val="true"/>
              </w:rPr>
              <w:t xml:space="preserve">أسماء مباركة توسّل بها نوح علیه السلام </w:t>
            </w:r>
            <w:r>
              <w:rPr>
                <w:rStyle w:val="IndexLink"/>
                <w:rtl w:val="true"/>
              </w:rPr>
              <w:t>:</w:t>
              <w:tab/>
            </w:r>
            <w:r>
              <w:rPr>
                <w:rStyle w:val="IndexLink"/>
              </w:rPr>
              <w:t>110</w:t>
            </w:r>
          </w:hyperlink>
        </w:p>
        <w:p>
          <w:pPr>
            <w:pStyle w:val="Contents3"/>
            <w:tabs>
              <w:tab w:val="clear" w:pos="8459"/>
              <w:tab w:val="right" w:pos="9026" w:leader="dot"/>
            </w:tabs>
            <w:rPr/>
          </w:pPr>
          <w:hyperlink w:anchor="__RefHeading___Toc1976302_1878427129">
            <w:r>
              <w:rPr>
                <w:webHidden/>
                <w:rStyle w:val="IndexLink"/>
                <w:rtl w:val="true"/>
              </w:rPr>
              <w:t xml:space="preserve">مقتطفات في فضل أهل البيت علیهم السلام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1976304_1878427129">
            <w:r>
              <w:rPr>
                <w:webHidden/>
                <w:rStyle w:val="IndexLink"/>
                <w:rtl w:val="true"/>
              </w:rPr>
              <w:t xml:space="preserve">أوجه عظمة أهل البيت علیهم السلام </w:t>
            </w:r>
            <w:r>
              <w:rPr>
                <w:rStyle w:val="IndexLink"/>
                <w:rtl w:val="true"/>
              </w:rPr>
              <w:t>:</w:t>
              <w:tab/>
            </w:r>
            <w:r>
              <w:rPr>
                <w:rStyle w:val="IndexLink"/>
              </w:rPr>
              <w:t>114</w:t>
            </w:r>
          </w:hyperlink>
        </w:p>
        <w:p>
          <w:pPr>
            <w:pStyle w:val="Contents3"/>
            <w:tabs>
              <w:tab w:val="clear" w:pos="8459"/>
              <w:tab w:val="right" w:pos="9026" w:leader="dot"/>
            </w:tabs>
            <w:rPr/>
          </w:pPr>
          <w:hyperlink w:anchor="__RefHeading___Toc1976306_1878427129">
            <w:r>
              <w:rPr>
                <w:webHidden/>
                <w:rStyle w:val="IndexLink"/>
                <w:rtl w:val="true"/>
              </w:rPr>
              <w:t>من خطبة له علیه السلام</w:t>
            </w:r>
            <w:r>
              <w:rPr>
                <w:rStyle w:val="IndexLink"/>
                <w:rtl w:val="true"/>
              </w:rPr>
              <w:t xml:space="preserve">: </w:t>
            </w:r>
            <w:r>
              <w:rPr>
                <w:rStyle w:val="IndexLink"/>
                <w:rtl w:val="true"/>
              </w:rPr>
              <w:t>في وصف القرآن والاستشفاء بآياته</w:t>
            </w:r>
            <w:r>
              <w:rPr>
                <w:rStyle w:val="IndexLink"/>
                <w:rtl w:val="true"/>
              </w:rPr>
              <w:tab/>
            </w:r>
            <w:r>
              <w:rPr>
                <w:rStyle w:val="IndexLink"/>
              </w:rPr>
              <w:t>116</w:t>
            </w:r>
          </w:hyperlink>
        </w:p>
        <w:p>
          <w:pPr>
            <w:pStyle w:val="Contents3"/>
            <w:tabs>
              <w:tab w:val="clear" w:pos="8459"/>
              <w:tab w:val="right" w:pos="9026" w:leader="dot"/>
            </w:tabs>
            <w:rPr/>
          </w:pPr>
          <w:hyperlink w:anchor="__RefHeading___Toc1976308_1878427129">
            <w:r>
              <w:rPr>
                <w:webHidden/>
                <w:rStyle w:val="IndexLink"/>
                <w:rtl w:val="true"/>
              </w:rPr>
              <w:t>خصائص القرآن</w:t>
            </w:r>
            <w:r>
              <w:rPr>
                <w:rStyle w:val="IndexLink"/>
                <w:rtl w:val="true"/>
              </w:rPr>
              <w:t>:</w:t>
              <w:tab/>
            </w:r>
            <w:r>
              <w:rPr>
                <w:rStyle w:val="IndexLink"/>
              </w:rPr>
              <w:t>116</w:t>
            </w:r>
          </w:hyperlink>
        </w:p>
        <w:p>
          <w:pPr>
            <w:pStyle w:val="Contents3"/>
            <w:tabs>
              <w:tab w:val="clear" w:pos="8459"/>
              <w:tab w:val="right" w:pos="9026" w:leader="dot"/>
            </w:tabs>
            <w:rPr/>
          </w:pPr>
          <w:hyperlink w:anchor="__RefHeading___Toc1976310_1878427129">
            <w:r>
              <w:rPr>
                <w:webHidden/>
                <w:rStyle w:val="IndexLink"/>
                <w:rtl w:val="true"/>
              </w:rPr>
              <w:t>آیات مفيدة لدفع الأذى والأوجاع والفقر وكلّ ضرر</w:t>
            </w:r>
            <w:r>
              <w:rPr>
                <w:rStyle w:val="IndexLink"/>
                <w:rtl w:val="true"/>
              </w:rPr>
              <w:t>:</w:t>
              <w:tab/>
            </w:r>
            <w:r>
              <w:rPr>
                <w:rStyle w:val="IndexLink"/>
              </w:rPr>
              <w:t>118</w:t>
            </w:r>
          </w:hyperlink>
        </w:p>
        <w:p>
          <w:pPr>
            <w:pStyle w:val="Contents3"/>
            <w:tabs>
              <w:tab w:val="clear" w:pos="8459"/>
              <w:tab w:val="right" w:pos="9026" w:leader="dot"/>
            </w:tabs>
            <w:rPr/>
          </w:pPr>
          <w:hyperlink w:anchor="__RefHeading___Toc1976312_1878427129">
            <w:r>
              <w:rPr>
                <w:webHidden/>
                <w:rStyle w:val="IndexLink"/>
                <w:rtl w:val="true"/>
              </w:rPr>
              <w:t>مناظرة طبيّة بين الصادق علیه السلام وطبيب هندي</w:t>
            </w:r>
            <w:r>
              <w:rPr>
                <w:rStyle w:val="IndexLink"/>
                <w:rtl w:val="true"/>
              </w:rPr>
              <w:t>:</w:t>
              <w:tab/>
            </w:r>
            <w:r>
              <w:rPr>
                <w:rStyle w:val="IndexLink"/>
              </w:rPr>
              <w:t>125</w:t>
            </w:r>
          </w:hyperlink>
        </w:p>
        <w:p>
          <w:pPr>
            <w:pStyle w:val="Contents3"/>
            <w:tabs>
              <w:tab w:val="clear" w:pos="8459"/>
              <w:tab w:val="right" w:pos="9026" w:leader="dot"/>
            </w:tabs>
            <w:rPr/>
          </w:pPr>
          <w:hyperlink w:anchor="__RefHeading___Toc1976314_1878427129">
            <w:r>
              <w:rPr>
                <w:webHidden/>
                <w:rStyle w:val="IndexLink"/>
                <w:rtl w:val="true"/>
              </w:rPr>
              <w:t>من خطبة له علیه السلام</w:t>
            </w:r>
            <w:r>
              <w:rPr>
                <w:rStyle w:val="IndexLink"/>
                <w:rtl w:val="true"/>
              </w:rPr>
              <w:t xml:space="preserve">: </w:t>
            </w:r>
            <w:r>
              <w:rPr>
                <w:rStyle w:val="IndexLink"/>
                <w:rtl w:val="true"/>
              </w:rPr>
              <w:t>في معرفة الخالق وتوحيده</w:t>
            </w:r>
            <w:r>
              <w:rPr>
                <w:rStyle w:val="IndexLink"/>
                <w:rtl w:val="true"/>
              </w:rPr>
              <w:tab/>
            </w:r>
            <w:r>
              <w:rPr>
                <w:rStyle w:val="IndexLink"/>
              </w:rPr>
              <w:t>128</w:t>
            </w:r>
          </w:hyperlink>
        </w:p>
        <w:p>
          <w:pPr>
            <w:pStyle w:val="Contents3"/>
            <w:tabs>
              <w:tab w:val="clear" w:pos="8459"/>
              <w:tab w:val="right" w:pos="9026" w:leader="dot"/>
            </w:tabs>
            <w:rPr/>
          </w:pPr>
          <w:hyperlink w:anchor="__RefHeading___Toc1976316_1878427129">
            <w:r>
              <w:rPr>
                <w:webHidden/>
                <w:rStyle w:val="IndexLink"/>
                <w:rtl w:val="true"/>
              </w:rPr>
              <w:t>ولاية أهل البيت علیهم السلام شرط في التوحيد</w:t>
            </w:r>
            <w:r>
              <w:rPr>
                <w:rStyle w:val="IndexLink"/>
                <w:rtl w:val="true"/>
              </w:rPr>
              <w:t>:</w:t>
              <w:tab/>
            </w:r>
            <w:r>
              <w:rPr>
                <w:rStyle w:val="IndexLink"/>
              </w:rPr>
              <w:t>130</w:t>
            </w:r>
          </w:hyperlink>
        </w:p>
        <w:p>
          <w:pPr>
            <w:pStyle w:val="Contents3"/>
            <w:tabs>
              <w:tab w:val="clear" w:pos="8459"/>
              <w:tab w:val="right" w:pos="9026" w:leader="dot"/>
            </w:tabs>
            <w:rPr/>
          </w:pPr>
          <w:hyperlink w:anchor="__RefHeading___Toc1976318_1878427129">
            <w:r>
              <w:rPr>
                <w:webHidden/>
                <w:rStyle w:val="IndexLink"/>
                <w:rtl w:val="true"/>
              </w:rPr>
              <w:t>من کلام لامیرالمؤنین علیه السلام</w:t>
            </w:r>
            <w:r>
              <w:rPr>
                <w:rStyle w:val="IndexLink"/>
                <w:rtl w:val="true"/>
              </w:rPr>
              <w:t>:</w:t>
            </w:r>
            <w:r>
              <w:rPr>
                <w:rStyle w:val="IndexLink"/>
                <w:rtl w:val="true"/>
              </w:rPr>
              <w:t>في المعروف والانفاق</w:t>
            </w:r>
            <w:r>
              <w:rPr>
                <w:rStyle w:val="IndexLink"/>
                <w:rtl w:val="true"/>
              </w:rPr>
              <w:tab/>
            </w:r>
            <w:r>
              <w:rPr>
                <w:rStyle w:val="IndexLink"/>
              </w:rPr>
              <w:t>134</w:t>
            </w:r>
          </w:hyperlink>
        </w:p>
        <w:p>
          <w:pPr>
            <w:pStyle w:val="Contents3"/>
            <w:tabs>
              <w:tab w:val="clear" w:pos="8459"/>
              <w:tab w:val="right" w:pos="9026" w:leader="dot"/>
            </w:tabs>
            <w:rPr/>
          </w:pPr>
          <w:hyperlink w:anchor="__RefHeading___Toc1976320_1878427129">
            <w:r>
              <w:rPr>
                <w:webHidden/>
                <w:rStyle w:val="IndexLink"/>
                <w:rtl w:val="true"/>
              </w:rPr>
              <w:t>مواضع المعروف</w:t>
            </w:r>
            <w:r>
              <w:rPr>
                <w:rStyle w:val="IndexLink"/>
                <w:rtl w:val="true"/>
              </w:rPr>
              <w:t>:</w:t>
              <w:tab/>
            </w:r>
            <w:r>
              <w:rPr>
                <w:rStyle w:val="IndexLink"/>
              </w:rPr>
              <w:t>134</w:t>
            </w:r>
          </w:hyperlink>
        </w:p>
        <w:p>
          <w:pPr>
            <w:pStyle w:val="Contents3"/>
            <w:tabs>
              <w:tab w:val="clear" w:pos="8459"/>
              <w:tab w:val="right" w:pos="9026" w:leader="dot"/>
            </w:tabs>
            <w:rPr/>
          </w:pPr>
          <w:hyperlink w:anchor="__RefHeading___Toc1976322_1878427129">
            <w:r>
              <w:rPr>
                <w:webHidden/>
                <w:rStyle w:val="IndexLink"/>
                <w:rtl w:val="true"/>
              </w:rPr>
              <w:t>تعاريف للمعروف</w:t>
            </w:r>
            <w:r>
              <w:rPr>
                <w:rStyle w:val="IndexLink"/>
                <w:rtl w:val="true"/>
              </w:rPr>
              <w:t>:</w:t>
              <w:tab/>
            </w:r>
            <w:r>
              <w:rPr>
                <w:rStyle w:val="IndexLink"/>
              </w:rPr>
              <w:t>135</w:t>
            </w:r>
          </w:hyperlink>
        </w:p>
        <w:p>
          <w:pPr>
            <w:pStyle w:val="Contents3"/>
            <w:tabs>
              <w:tab w:val="clear" w:pos="8459"/>
              <w:tab w:val="right" w:pos="9026" w:leader="dot"/>
            </w:tabs>
            <w:rPr/>
          </w:pPr>
          <w:hyperlink w:anchor="__RefHeading___Toc1976324_1878427129">
            <w:r>
              <w:rPr>
                <w:webHidden/>
                <w:rStyle w:val="IndexLink"/>
                <w:rtl w:val="true"/>
              </w:rPr>
              <w:t>أنواع المعروف</w:t>
            </w:r>
            <w:r>
              <w:rPr>
                <w:rStyle w:val="IndexLink"/>
                <w:rtl w:val="true"/>
              </w:rPr>
              <w:tab/>
            </w:r>
            <w:r>
              <w:rPr>
                <w:rStyle w:val="IndexLink"/>
              </w:rPr>
              <w:t>138</w:t>
            </w:r>
          </w:hyperlink>
        </w:p>
        <w:p>
          <w:pPr>
            <w:pStyle w:val="Contents3"/>
            <w:tabs>
              <w:tab w:val="clear" w:pos="8459"/>
              <w:tab w:val="right" w:pos="9026" w:leader="dot"/>
            </w:tabs>
            <w:rPr/>
          </w:pPr>
          <w:hyperlink w:anchor="__RefHeading___Toc1976326_1878427129">
            <w:r>
              <w:rPr>
                <w:webHidden/>
                <w:rStyle w:val="IndexLink"/>
                <w:rtl w:val="true"/>
              </w:rPr>
              <w:t>شروط تأثيرالأمر بالمعروف</w:t>
            </w:r>
            <w:r>
              <w:rPr>
                <w:rStyle w:val="IndexLink"/>
                <w:rtl w:val="true"/>
              </w:rPr>
              <w:t>:</w:t>
              <w:tab/>
            </w:r>
            <w:r>
              <w:rPr>
                <w:rStyle w:val="IndexLink"/>
              </w:rPr>
              <w:t>139</w:t>
            </w:r>
          </w:hyperlink>
        </w:p>
        <w:p>
          <w:pPr>
            <w:pStyle w:val="Contents3"/>
            <w:tabs>
              <w:tab w:val="clear" w:pos="8459"/>
              <w:tab w:val="right" w:pos="9026" w:leader="dot"/>
            </w:tabs>
            <w:rPr/>
          </w:pPr>
          <w:hyperlink w:anchor="__RefHeading___Toc1976328_1878427129">
            <w:r>
              <w:rPr>
                <w:webHidden/>
                <w:rStyle w:val="IndexLink"/>
                <w:rtl w:val="true"/>
              </w:rPr>
              <w:t>الإمام الكاظم علیه السلام والعمري</w:t>
            </w:r>
            <w:r>
              <w:rPr>
                <w:rStyle w:val="IndexLink"/>
                <w:rtl w:val="true"/>
              </w:rPr>
              <w:t>:</w:t>
              <w:tab/>
            </w:r>
            <w:r>
              <w:rPr>
                <w:rStyle w:val="IndexLink"/>
              </w:rPr>
              <w:t>143</w:t>
            </w:r>
          </w:hyperlink>
        </w:p>
        <w:p>
          <w:pPr>
            <w:pStyle w:val="Contents3"/>
            <w:tabs>
              <w:tab w:val="clear" w:pos="8459"/>
              <w:tab w:val="right" w:pos="9026" w:leader="dot"/>
            </w:tabs>
            <w:rPr/>
          </w:pPr>
          <w:hyperlink w:anchor="__RefHeading___Toc1976330_1878427129">
            <w:r>
              <w:rPr>
                <w:webHidden/>
                <w:rStyle w:val="IndexLink"/>
                <w:rtl w:val="true"/>
              </w:rPr>
              <w:t>المأمون وعفوه عن عمّه إبراهيم</w:t>
            </w:r>
            <w:r>
              <w:rPr>
                <w:rStyle w:val="IndexLink"/>
                <w:rtl w:val="true"/>
              </w:rPr>
              <w:t>:</w:t>
              <w:tab/>
            </w:r>
            <w:r>
              <w:rPr>
                <w:rStyle w:val="IndexLink"/>
              </w:rPr>
              <w:t>144</w:t>
            </w:r>
          </w:hyperlink>
        </w:p>
        <w:p>
          <w:pPr>
            <w:pStyle w:val="Contents3"/>
            <w:tabs>
              <w:tab w:val="clear" w:pos="8459"/>
              <w:tab w:val="right" w:pos="9026" w:leader="dot"/>
            </w:tabs>
            <w:rPr/>
          </w:pPr>
          <w:hyperlink w:anchor="__RefHeading___Toc1976332_1878427129">
            <w:r>
              <w:rPr>
                <w:webHidden/>
                <w:rStyle w:val="IndexLink"/>
                <w:rtl w:val="true"/>
              </w:rPr>
              <w:t>الرشيد وعفوه عن الخارجي</w:t>
            </w:r>
            <w:r>
              <w:rPr>
                <w:rStyle w:val="IndexLink"/>
                <w:rtl w:val="true"/>
              </w:rPr>
              <w:t>:</w:t>
              <w:tab/>
            </w:r>
            <w:r>
              <w:rPr>
                <w:rStyle w:val="IndexLink"/>
              </w:rPr>
              <w:t>146</w:t>
            </w:r>
          </w:hyperlink>
        </w:p>
        <w:p>
          <w:pPr>
            <w:pStyle w:val="Contents3"/>
            <w:tabs>
              <w:tab w:val="clear" w:pos="8459"/>
              <w:tab w:val="right" w:pos="9026" w:leader="dot"/>
            </w:tabs>
            <w:rPr/>
          </w:pPr>
          <w:hyperlink w:anchor="__RefHeading___Toc1976334_1878427129">
            <w:r>
              <w:rPr>
                <w:webHidden/>
                <w:rStyle w:val="IndexLink"/>
                <w:rtl w:val="true"/>
              </w:rPr>
              <w:t>معن بن زائدة وعفوه عن الاسری</w:t>
            </w:r>
            <w:r>
              <w:rPr>
                <w:rStyle w:val="IndexLink"/>
                <w:rtl w:val="true"/>
              </w:rPr>
              <w:t>:</w:t>
              <w:tab/>
            </w:r>
            <w:r>
              <w:rPr>
                <w:rStyle w:val="IndexLink"/>
              </w:rPr>
              <w:t>147</w:t>
            </w:r>
          </w:hyperlink>
        </w:p>
        <w:p>
          <w:pPr>
            <w:pStyle w:val="Contents3"/>
            <w:tabs>
              <w:tab w:val="clear" w:pos="8459"/>
              <w:tab w:val="right" w:pos="9026" w:leader="dot"/>
            </w:tabs>
            <w:rPr/>
          </w:pPr>
          <w:hyperlink w:anchor="__RefHeading___Toc1976336_1878427129">
            <w:r>
              <w:rPr>
                <w:webHidden/>
                <w:rStyle w:val="IndexLink"/>
                <w:rtl w:val="true"/>
              </w:rPr>
              <w:t>المروءة النادرة</w:t>
            </w:r>
            <w:r>
              <w:rPr>
                <w:rStyle w:val="IndexLink"/>
                <w:rtl w:val="true"/>
              </w:rPr>
              <w:t>:</w:t>
              <w:tab/>
            </w:r>
            <w:r>
              <w:rPr>
                <w:rStyle w:val="IndexLink"/>
              </w:rPr>
              <w:t>147</w:t>
            </w:r>
          </w:hyperlink>
        </w:p>
        <w:p>
          <w:pPr>
            <w:pStyle w:val="Contents2"/>
            <w:tabs>
              <w:tab w:val="clear" w:pos="8743"/>
              <w:tab w:val="right" w:pos="9026" w:leader="dot"/>
            </w:tabs>
            <w:rPr/>
          </w:pPr>
          <w:hyperlink w:anchor="__RefHeading___Toc1976338_1878427129">
            <w:r>
              <w:rPr>
                <w:webHidden/>
                <w:rStyle w:val="IndexLink"/>
                <w:rtl w:val="true"/>
              </w:rPr>
              <w:t>من وصيّة له إلى ولده الحسن علیهما السلام</w:t>
            </w:r>
            <w:r>
              <w:rPr>
                <w:rStyle w:val="IndexLink"/>
                <w:rtl w:val="true"/>
              </w:rPr>
              <w:t>:</w:t>
            </w:r>
            <w:r>
              <w:rPr>
                <w:rStyle w:val="IndexLink"/>
                <w:rtl w:val="true"/>
              </w:rPr>
              <w:t>في الدعاء والتوبة إلى الله وعفوه تعالی</w:t>
            </w:r>
            <w:r>
              <w:rPr>
                <w:rStyle w:val="IndexLink"/>
                <w:rtl w:val="true"/>
              </w:rPr>
              <w:tab/>
            </w:r>
            <w:r>
              <w:rPr>
                <w:rStyle w:val="IndexLink"/>
              </w:rPr>
              <w:t>150</w:t>
            </w:r>
          </w:hyperlink>
        </w:p>
        <w:p>
          <w:pPr>
            <w:pStyle w:val="Contents3"/>
            <w:tabs>
              <w:tab w:val="clear" w:pos="8459"/>
              <w:tab w:val="right" w:pos="9026" w:leader="dot"/>
            </w:tabs>
            <w:rPr/>
          </w:pPr>
          <w:hyperlink w:anchor="__RefHeading___Toc1976340_1878427129">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1976342_1878427129">
            <w:r>
              <w:rPr>
                <w:webHidden/>
                <w:rStyle w:val="IndexLink"/>
                <w:rtl w:val="true"/>
              </w:rPr>
              <w:t>الدعاء وشرائط القبول</w:t>
            </w:r>
            <w:r>
              <w:rPr>
                <w:rStyle w:val="IndexLink"/>
                <w:rtl w:val="true"/>
              </w:rPr>
              <w:t>:</w:t>
              <w:tab/>
            </w:r>
            <w:r>
              <w:rPr>
                <w:rStyle w:val="IndexLink"/>
              </w:rPr>
              <w:t>151</w:t>
            </w:r>
          </w:hyperlink>
        </w:p>
        <w:p>
          <w:pPr>
            <w:pStyle w:val="Contents3"/>
            <w:tabs>
              <w:tab w:val="clear" w:pos="8459"/>
              <w:tab w:val="right" w:pos="9026" w:leader="dot"/>
            </w:tabs>
            <w:rPr/>
          </w:pPr>
          <w:hyperlink w:anchor="__RefHeading___Toc1976344_1878427129">
            <w:r>
              <w:rPr>
                <w:webHidden/>
                <w:rStyle w:val="IndexLink"/>
                <w:rtl w:val="true"/>
              </w:rPr>
              <w:t>فوائد الدعاء</w:t>
            </w:r>
            <w:r>
              <w:rPr>
                <w:rStyle w:val="IndexLink"/>
                <w:rtl w:val="true"/>
              </w:rPr>
              <w:t>:</w:t>
              <w:tab/>
            </w:r>
            <w:r>
              <w:rPr>
                <w:rStyle w:val="IndexLink"/>
              </w:rPr>
              <w:t>152</w:t>
            </w:r>
          </w:hyperlink>
        </w:p>
        <w:p>
          <w:pPr>
            <w:pStyle w:val="Contents3"/>
            <w:tabs>
              <w:tab w:val="clear" w:pos="8459"/>
              <w:tab w:val="right" w:pos="9026" w:leader="dot"/>
            </w:tabs>
            <w:rPr/>
          </w:pPr>
          <w:hyperlink w:anchor="__RefHeading___Toc1976346_1878427129">
            <w:r>
              <w:rPr>
                <w:webHidden/>
                <w:rStyle w:val="IndexLink"/>
                <w:rtl w:val="true"/>
              </w:rPr>
              <w:t>أدعية القرآن</w:t>
            </w:r>
            <w:r>
              <w:rPr>
                <w:rStyle w:val="IndexLink"/>
                <w:rtl w:val="true"/>
              </w:rPr>
              <w:t>:</w:t>
              <w:tab/>
            </w:r>
            <w:r>
              <w:rPr>
                <w:rStyle w:val="IndexLink"/>
              </w:rPr>
              <w:t>154</w:t>
            </w:r>
          </w:hyperlink>
        </w:p>
        <w:p>
          <w:pPr>
            <w:pStyle w:val="Contents3"/>
            <w:tabs>
              <w:tab w:val="clear" w:pos="8459"/>
              <w:tab w:val="right" w:pos="9026" w:leader="dot"/>
            </w:tabs>
            <w:rPr/>
          </w:pPr>
          <w:hyperlink w:anchor="__RefHeading___Toc1976348_1878427129">
            <w:r>
              <w:rPr>
                <w:webHidden/>
                <w:rStyle w:val="IndexLink"/>
                <w:rtl w:val="true"/>
              </w:rPr>
              <w:t>فصول أربعة</w:t>
            </w:r>
            <w:r>
              <w:rPr>
                <w:rStyle w:val="IndexLink"/>
                <w:rtl w:val="true"/>
              </w:rPr>
              <w:tab/>
            </w:r>
            <w:r>
              <w:rPr>
                <w:rStyle w:val="IndexLink"/>
              </w:rPr>
              <w:t>155</w:t>
            </w:r>
          </w:hyperlink>
        </w:p>
        <w:p>
          <w:pPr>
            <w:pStyle w:val="Contents3"/>
            <w:tabs>
              <w:tab w:val="clear" w:pos="8459"/>
              <w:tab w:val="right" w:pos="9026" w:leader="dot"/>
            </w:tabs>
            <w:rPr/>
          </w:pPr>
          <w:hyperlink w:anchor="__RefHeading___Toc1976350_1878427129">
            <w:r>
              <w:rPr>
                <w:webHidden/>
                <w:rStyle w:val="IndexLink"/>
                <w:rtl w:val="true"/>
              </w:rPr>
              <w:t>الأوّل</w:t>
            </w:r>
            <w:r>
              <w:rPr>
                <w:rStyle w:val="IndexLink"/>
                <w:rtl w:val="true"/>
              </w:rPr>
              <w:t xml:space="preserve">: </w:t>
            </w:r>
            <w:r>
              <w:rPr>
                <w:rStyle w:val="IndexLink"/>
                <w:rtl w:val="true"/>
              </w:rPr>
              <w:t>في حقيقة الدعاء</w:t>
            </w:r>
            <w:r>
              <w:rPr>
                <w:rStyle w:val="IndexLink"/>
                <w:rtl w:val="true"/>
              </w:rPr>
              <w:tab/>
            </w:r>
            <w:r>
              <w:rPr>
                <w:rStyle w:val="IndexLink"/>
              </w:rPr>
              <w:t>155</w:t>
            </w:r>
          </w:hyperlink>
        </w:p>
        <w:p>
          <w:pPr>
            <w:pStyle w:val="Contents3"/>
            <w:tabs>
              <w:tab w:val="clear" w:pos="8459"/>
              <w:tab w:val="right" w:pos="9026" w:leader="dot"/>
            </w:tabs>
            <w:rPr/>
          </w:pPr>
          <w:hyperlink w:anchor="__RefHeading___Toc1976352_1878427129">
            <w:r>
              <w:rPr>
                <w:webHidden/>
                <w:rStyle w:val="IndexLink"/>
                <w:rtl w:val="true"/>
              </w:rPr>
              <w:t>الفصل الثاني</w:t>
            </w:r>
            <w:r>
              <w:rPr>
                <w:rStyle w:val="IndexLink"/>
                <w:rtl w:val="true"/>
              </w:rPr>
              <w:t xml:space="preserve">: </w:t>
            </w:r>
            <w:r>
              <w:rPr>
                <w:rStyle w:val="IndexLink"/>
                <w:rtl w:val="true"/>
              </w:rPr>
              <w:t>في استحباب الدعاء وفوائده</w:t>
            </w:r>
            <w:r>
              <w:rPr>
                <w:rStyle w:val="IndexLink"/>
                <w:rtl w:val="true"/>
              </w:rPr>
              <w:tab/>
            </w:r>
            <w:r>
              <w:rPr>
                <w:rStyle w:val="IndexLink"/>
              </w:rPr>
              <w:t>155</w:t>
            </w:r>
          </w:hyperlink>
        </w:p>
        <w:p>
          <w:pPr>
            <w:pStyle w:val="Contents3"/>
            <w:tabs>
              <w:tab w:val="clear" w:pos="8459"/>
              <w:tab w:val="right" w:pos="9026" w:leader="dot"/>
            </w:tabs>
            <w:rPr/>
          </w:pPr>
          <w:hyperlink w:anchor="__RefHeading___Toc1976354_1878427129">
            <w:r>
              <w:rPr>
                <w:webHidden/>
                <w:rStyle w:val="IndexLink"/>
                <w:rtl w:val="true"/>
              </w:rPr>
              <w:t>سؤال وجواب</w:t>
            </w:r>
            <w:r>
              <w:rPr>
                <w:rStyle w:val="IndexLink"/>
                <w:rtl w:val="true"/>
              </w:rPr>
              <w:t>:</w:t>
              <w:tab/>
            </w:r>
            <w:r>
              <w:rPr>
                <w:rStyle w:val="IndexLink"/>
              </w:rPr>
              <w:t>156</w:t>
            </w:r>
          </w:hyperlink>
        </w:p>
        <w:p>
          <w:pPr>
            <w:pStyle w:val="Contents3"/>
            <w:tabs>
              <w:tab w:val="clear" w:pos="8459"/>
              <w:tab w:val="right" w:pos="9026" w:leader="dot"/>
            </w:tabs>
            <w:rPr/>
          </w:pPr>
          <w:hyperlink w:anchor="__RefHeading___Toc1976356_1878427129">
            <w:r>
              <w:rPr>
                <w:webHidden/>
                <w:rStyle w:val="IndexLink"/>
                <w:rtl w:val="true"/>
              </w:rPr>
              <w:t>الفصل الثالث</w:t>
            </w:r>
            <w:r>
              <w:rPr>
                <w:rStyle w:val="IndexLink"/>
                <w:rtl w:val="true"/>
              </w:rPr>
              <w:t xml:space="preserve">: </w:t>
            </w:r>
            <w:r>
              <w:rPr>
                <w:rStyle w:val="IndexLink"/>
                <w:rtl w:val="true"/>
              </w:rPr>
              <w:t>في اقتران الدعاء بالاهتمام والعمل</w:t>
            </w:r>
            <w:r>
              <w:rPr>
                <w:rStyle w:val="IndexLink"/>
                <w:rtl w:val="true"/>
              </w:rPr>
              <w:tab/>
            </w:r>
            <w:r>
              <w:rPr>
                <w:rStyle w:val="IndexLink"/>
              </w:rPr>
              <w:t>157</w:t>
            </w:r>
          </w:hyperlink>
        </w:p>
        <w:p>
          <w:pPr>
            <w:pStyle w:val="Contents3"/>
            <w:tabs>
              <w:tab w:val="clear" w:pos="8459"/>
              <w:tab w:val="right" w:pos="9026" w:leader="dot"/>
            </w:tabs>
            <w:rPr/>
          </w:pPr>
          <w:hyperlink w:anchor="__RefHeading___Toc1976358_1878427129">
            <w:r>
              <w:rPr>
                <w:webHidden/>
                <w:rStyle w:val="IndexLink"/>
                <w:rtl w:val="true"/>
              </w:rPr>
              <w:t>الفصل الرابع</w:t>
            </w:r>
            <w:r>
              <w:rPr>
                <w:rStyle w:val="IndexLink"/>
                <w:rtl w:val="true"/>
              </w:rPr>
              <w:t xml:space="preserve">: </w:t>
            </w:r>
            <w:r>
              <w:rPr>
                <w:rStyle w:val="IndexLink"/>
                <w:rtl w:val="true"/>
              </w:rPr>
              <w:t>في آداب الدعاء والمسألة</w:t>
            </w:r>
            <w:r>
              <w:rPr>
                <w:rStyle w:val="IndexLink"/>
                <w:rtl w:val="true"/>
              </w:rPr>
              <w:tab/>
            </w:r>
            <w:r>
              <w:rPr>
                <w:rStyle w:val="IndexLink"/>
              </w:rPr>
              <w:t>158</w:t>
            </w:r>
          </w:hyperlink>
        </w:p>
        <w:p>
          <w:pPr>
            <w:pStyle w:val="Contents3"/>
            <w:tabs>
              <w:tab w:val="clear" w:pos="8459"/>
              <w:tab w:val="right" w:pos="9026" w:leader="dot"/>
            </w:tabs>
            <w:rPr/>
          </w:pPr>
          <w:hyperlink w:anchor="__RefHeading___Toc1976360_1878427129">
            <w:r>
              <w:rPr>
                <w:webHidden/>
                <w:rStyle w:val="IndexLink"/>
                <w:rtl w:val="true"/>
              </w:rPr>
              <w:t>عشرون باباً</w:t>
            </w:r>
            <w:r>
              <w:rPr>
                <w:rStyle w:val="IndexLink"/>
                <w:rtl w:val="true"/>
              </w:rPr>
              <w:tab/>
            </w:r>
            <w:r>
              <w:rPr>
                <w:rStyle w:val="IndexLink"/>
              </w:rPr>
              <w:t>160</w:t>
            </w:r>
          </w:hyperlink>
        </w:p>
        <w:p>
          <w:pPr>
            <w:pStyle w:val="Contents3"/>
            <w:tabs>
              <w:tab w:val="clear" w:pos="8459"/>
              <w:tab w:val="right" w:pos="9026" w:leader="dot"/>
            </w:tabs>
            <w:rPr/>
          </w:pPr>
          <w:hyperlink w:anchor="__RefHeading___Toc1976362_1878427129">
            <w:r>
              <w:rPr>
                <w:webHidden/>
                <w:rStyle w:val="IndexLink"/>
                <w:rtl w:val="true"/>
              </w:rPr>
              <w:t>الباب الأوّل</w:t>
            </w:r>
            <w:r>
              <w:rPr>
                <w:rStyle w:val="IndexLink"/>
                <w:rtl w:val="true"/>
              </w:rPr>
              <w:t xml:space="preserve">: </w:t>
            </w:r>
            <w:r>
              <w:rPr>
                <w:rStyle w:val="IndexLink"/>
                <w:rtl w:val="true"/>
              </w:rPr>
              <w:t>في الاستعاذة بالله سبحانه من الشياطين</w:t>
            </w:r>
            <w:r>
              <w:rPr>
                <w:rStyle w:val="IndexLink"/>
                <w:rtl w:val="true"/>
              </w:rPr>
              <w:tab/>
            </w:r>
            <w:r>
              <w:rPr>
                <w:rStyle w:val="IndexLink"/>
              </w:rPr>
              <w:t>160</w:t>
            </w:r>
          </w:hyperlink>
        </w:p>
        <w:p>
          <w:pPr>
            <w:pStyle w:val="Contents3"/>
            <w:tabs>
              <w:tab w:val="clear" w:pos="8459"/>
              <w:tab w:val="right" w:pos="9026" w:leader="dot"/>
            </w:tabs>
            <w:rPr/>
          </w:pPr>
          <w:hyperlink w:anchor="__RefHeading___Toc1976364_1878427129">
            <w:r>
              <w:rPr>
                <w:webHidden/>
                <w:rStyle w:val="IndexLink"/>
                <w:rtl w:val="true"/>
              </w:rPr>
              <w:t>الباب الثاني</w:t>
            </w:r>
            <w:r>
              <w:rPr>
                <w:rStyle w:val="IndexLink"/>
                <w:rtl w:val="true"/>
              </w:rPr>
              <w:t xml:space="preserve">: </w:t>
            </w:r>
            <w:r>
              <w:rPr>
                <w:rStyle w:val="IndexLink"/>
                <w:rtl w:val="true"/>
              </w:rPr>
              <w:t>في الإستعاذة بالله سبحانه من الشرور والأشرار ومن سيّئات الأعمال</w:t>
            </w:r>
            <w:r>
              <w:rPr>
                <w:rStyle w:val="IndexLink"/>
                <w:rtl w:val="true"/>
              </w:rPr>
              <w:tab/>
            </w:r>
            <w:r>
              <w:rPr>
                <w:rStyle w:val="IndexLink"/>
              </w:rPr>
              <w:t>160</w:t>
            </w:r>
          </w:hyperlink>
        </w:p>
        <w:p>
          <w:pPr>
            <w:pStyle w:val="Contents3"/>
            <w:tabs>
              <w:tab w:val="clear" w:pos="8459"/>
              <w:tab w:val="right" w:pos="9026" w:leader="dot"/>
            </w:tabs>
            <w:rPr/>
          </w:pPr>
          <w:hyperlink w:anchor="__RefHeading___Toc1976366_1878427129">
            <w:r>
              <w:rPr>
                <w:webHidden/>
                <w:rStyle w:val="IndexLink"/>
                <w:rtl w:val="true"/>
              </w:rPr>
              <w:t>الباب الثالث</w:t>
            </w:r>
            <w:r>
              <w:rPr>
                <w:rStyle w:val="IndexLink"/>
                <w:rtl w:val="true"/>
              </w:rPr>
              <w:t xml:space="preserve">: </w:t>
            </w:r>
            <w:r>
              <w:rPr>
                <w:rStyle w:val="IndexLink"/>
                <w:rtl w:val="true"/>
              </w:rPr>
              <w:t>و في الاستعاذة من النار ومن عذاب الملك القهار</w:t>
            </w:r>
            <w:r>
              <w:rPr>
                <w:rStyle w:val="IndexLink"/>
                <w:rtl w:val="true"/>
              </w:rPr>
              <w:tab/>
            </w:r>
            <w:r>
              <w:rPr>
                <w:rStyle w:val="IndexLink"/>
              </w:rPr>
              <w:t>161</w:t>
            </w:r>
          </w:hyperlink>
        </w:p>
        <w:p>
          <w:pPr>
            <w:pStyle w:val="Contents3"/>
            <w:tabs>
              <w:tab w:val="clear" w:pos="8459"/>
              <w:tab w:val="right" w:pos="9026" w:leader="dot"/>
            </w:tabs>
            <w:rPr/>
          </w:pPr>
          <w:hyperlink w:anchor="__RefHeading___Toc1976368_1878427129">
            <w:r>
              <w:rPr>
                <w:webHidden/>
                <w:rStyle w:val="IndexLink"/>
                <w:rtl w:val="true"/>
              </w:rPr>
              <w:t>الباب الرابع</w:t>
            </w:r>
            <w:r>
              <w:rPr>
                <w:rStyle w:val="IndexLink"/>
                <w:rtl w:val="true"/>
              </w:rPr>
              <w:t xml:space="preserve">: </w:t>
            </w:r>
            <w:r>
              <w:rPr>
                <w:rStyle w:val="IndexLink"/>
                <w:rtl w:val="true"/>
              </w:rPr>
              <w:t>في الدعاء للأبوين</w:t>
            </w:r>
            <w:r>
              <w:rPr>
                <w:rStyle w:val="IndexLink"/>
                <w:rtl w:val="true"/>
              </w:rPr>
              <w:tab/>
            </w:r>
            <w:r>
              <w:rPr>
                <w:rStyle w:val="IndexLink"/>
              </w:rPr>
              <w:t>162</w:t>
            </w:r>
          </w:hyperlink>
        </w:p>
        <w:p>
          <w:pPr>
            <w:pStyle w:val="Contents3"/>
            <w:tabs>
              <w:tab w:val="clear" w:pos="8459"/>
              <w:tab w:val="right" w:pos="9026" w:leader="dot"/>
            </w:tabs>
            <w:rPr/>
          </w:pPr>
          <w:hyperlink w:anchor="__RefHeading___Toc1976370_1878427129">
            <w:r>
              <w:rPr>
                <w:webHidden/>
                <w:rStyle w:val="IndexLink"/>
                <w:rtl w:val="true"/>
              </w:rPr>
              <w:t>الباب الخامس</w:t>
            </w:r>
            <w:r>
              <w:rPr>
                <w:rStyle w:val="IndexLink"/>
                <w:rtl w:val="true"/>
              </w:rPr>
              <w:t xml:space="preserve">: </w:t>
            </w:r>
            <w:r>
              <w:rPr>
                <w:rStyle w:val="IndexLink"/>
                <w:rtl w:val="true"/>
              </w:rPr>
              <w:t>في الدعاء لطلب الذّريّة والأولاد والأزواج</w:t>
            </w:r>
            <w:r>
              <w:rPr>
                <w:rStyle w:val="IndexLink"/>
                <w:rtl w:val="true"/>
              </w:rPr>
              <w:tab/>
            </w:r>
            <w:r>
              <w:rPr>
                <w:rStyle w:val="IndexLink"/>
              </w:rPr>
              <w:t>163</w:t>
            </w:r>
          </w:hyperlink>
        </w:p>
        <w:p>
          <w:pPr>
            <w:pStyle w:val="Contents3"/>
            <w:tabs>
              <w:tab w:val="clear" w:pos="8459"/>
              <w:tab w:val="right" w:pos="9026" w:leader="dot"/>
            </w:tabs>
            <w:rPr/>
          </w:pPr>
          <w:hyperlink w:anchor="__RefHeading___Toc1976372_1878427129">
            <w:r>
              <w:rPr>
                <w:webHidden/>
                <w:rStyle w:val="IndexLink"/>
                <w:rtl w:val="true"/>
              </w:rPr>
              <w:t>الباب السادس</w:t>
            </w:r>
            <w:r>
              <w:rPr>
                <w:rStyle w:val="IndexLink"/>
                <w:rtl w:val="true"/>
              </w:rPr>
              <w:t xml:space="preserve">: </w:t>
            </w:r>
            <w:r>
              <w:rPr>
                <w:rStyle w:val="IndexLink"/>
                <w:rtl w:val="true"/>
              </w:rPr>
              <w:t>في الدعاء للذّريّة والأولاد</w:t>
            </w:r>
            <w:r>
              <w:rPr>
                <w:rStyle w:val="IndexLink"/>
                <w:rtl w:val="true"/>
              </w:rPr>
              <w:tab/>
            </w:r>
            <w:r>
              <w:rPr>
                <w:rStyle w:val="IndexLink"/>
              </w:rPr>
              <w:t>163</w:t>
            </w:r>
          </w:hyperlink>
        </w:p>
        <w:p>
          <w:pPr>
            <w:pStyle w:val="Contents3"/>
            <w:tabs>
              <w:tab w:val="clear" w:pos="8459"/>
              <w:tab w:val="right" w:pos="9026" w:leader="dot"/>
            </w:tabs>
            <w:rPr/>
          </w:pPr>
          <w:hyperlink w:anchor="__RefHeading___Toc1976374_1878427129">
            <w:r>
              <w:rPr>
                <w:webHidden/>
                <w:rStyle w:val="IndexLink"/>
                <w:rtl w:val="true"/>
              </w:rPr>
              <w:t>الباب السابع</w:t>
            </w:r>
            <w:r>
              <w:rPr>
                <w:rStyle w:val="IndexLink"/>
                <w:rtl w:val="true"/>
              </w:rPr>
              <w:t xml:space="preserve">: </w:t>
            </w:r>
            <w:r>
              <w:rPr>
                <w:rStyle w:val="IndexLink"/>
                <w:rtl w:val="true"/>
              </w:rPr>
              <w:t>في الدعاء للاخوان</w:t>
            </w:r>
            <w:r>
              <w:rPr>
                <w:rStyle w:val="IndexLink"/>
                <w:rtl w:val="true"/>
              </w:rPr>
              <w:tab/>
            </w:r>
            <w:r>
              <w:rPr>
                <w:rStyle w:val="IndexLink"/>
              </w:rPr>
              <w:t>164</w:t>
            </w:r>
          </w:hyperlink>
        </w:p>
        <w:p>
          <w:pPr>
            <w:pStyle w:val="Contents3"/>
            <w:tabs>
              <w:tab w:val="clear" w:pos="8459"/>
              <w:tab w:val="right" w:pos="9026" w:leader="dot"/>
            </w:tabs>
            <w:rPr/>
          </w:pPr>
          <w:hyperlink w:anchor="__RefHeading___Toc1976376_1878427129">
            <w:r>
              <w:rPr>
                <w:webHidden/>
                <w:rStyle w:val="IndexLink"/>
                <w:rtl w:val="true"/>
              </w:rPr>
              <w:t>الباب الثامن</w:t>
            </w:r>
            <w:r>
              <w:rPr>
                <w:rStyle w:val="IndexLink"/>
                <w:rtl w:val="true"/>
              </w:rPr>
              <w:t xml:space="preserve">: </w:t>
            </w:r>
            <w:r>
              <w:rPr>
                <w:rStyle w:val="IndexLink"/>
                <w:rtl w:val="true"/>
              </w:rPr>
              <w:t>في الدعاء لعموم المؤمنين والمؤمنات</w:t>
            </w:r>
            <w:r>
              <w:rPr>
                <w:rStyle w:val="IndexLink"/>
                <w:rtl w:val="true"/>
              </w:rPr>
              <w:tab/>
            </w:r>
            <w:r>
              <w:rPr>
                <w:rStyle w:val="IndexLink"/>
              </w:rPr>
              <w:t>165</w:t>
            </w:r>
          </w:hyperlink>
        </w:p>
        <w:p>
          <w:pPr>
            <w:pStyle w:val="Contents3"/>
            <w:tabs>
              <w:tab w:val="clear" w:pos="8459"/>
              <w:tab w:val="right" w:pos="9026" w:leader="dot"/>
            </w:tabs>
            <w:rPr/>
          </w:pPr>
          <w:hyperlink w:anchor="__RefHeading___Toc1976378_1878427129">
            <w:r>
              <w:rPr>
                <w:webHidden/>
                <w:rStyle w:val="IndexLink"/>
                <w:rtl w:val="true"/>
              </w:rPr>
              <w:t>الباب التاسع</w:t>
            </w:r>
            <w:r>
              <w:rPr>
                <w:rStyle w:val="IndexLink"/>
                <w:rtl w:val="true"/>
              </w:rPr>
              <w:t xml:space="preserve">: </w:t>
            </w:r>
            <w:r>
              <w:rPr>
                <w:rStyle w:val="IndexLink"/>
                <w:rtl w:val="true"/>
              </w:rPr>
              <w:t xml:space="preserve">في الدعاء لطلب الهداية والاستقامة </w:t>
            </w:r>
            <w:r>
              <w:rPr>
                <w:rStyle w:val="IndexLink"/>
                <w:rtl w:val="true"/>
              </w:rPr>
              <w:t>(</w:t>
            </w:r>
            <w:r>
              <w:rPr>
                <w:rStyle w:val="IndexLink"/>
                <w:rtl w:val="true"/>
              </w:rPr>
              <w:t>في الدين</w:t>
            </w:r>
            <w:r>
              <w:rPr>
                <w:rStyle w:val="IndexLink"/>
                <w:rtl w:val="true"/>
              </w:rPr>
              <w:t>)</w:t>
              <w:tab/>
            </w:r>
            <w:r>
              <w:rPr>
                <w:rStyle w:val="IndexLink"/>
              </w:rPr>
              <w:t>165</w:t>
            </w:r>
          </w:hyperlink>
        </w:p>
        <w:p>
          <w:pPr>
            <w:pStyle w:val="Contents3"/>
            <w:tabs>
              <w:tab w:val="clear" w:pos="8459"/>
              <w:tab w:val="right" w:pos="9026" w:leader="dot"/>
            </w:tabs>
            <w:rPr/>
          </w:pPr>
          <w:hyperlink w:anchor="__RefHeading___Toc1976380_1878427129">
            <w:r>
              <w:rPr>
                <w:webHidden/>
                <w:rStyle w:val="IndexLink"/>
                <w:rtl w:val="true"/>
              </w:rPr>
              <w:t>الباب العاشر</w:t>
            </w:r>
            <w:r>
              <w:rPr>
                <w:rStyle w:val="IndexLink"/>
                <w:rtl w:val="true"/>
              </w:rPr>
              <w:t xml:space="preserve">: </w:t>
            </w:r>
            <w:r>
              <w:rPr>
                <w:rStyle w:val="IndexLink"/>
                <w:rtl w:val="true"/>
              </w:rPr>
              <w:t>في الدعاء لطلب الخيرات والحسنات</w:t>
            </w:r>
            <w:r>
              <w:rPr>
                <w:rStyle w:val="IndexLink"/>
                <w:rtl w:val="true"/>
              </w:rPr>
              <w:tab/>
            </w:r>
            <w:r>
              <w:rPr>
                <w:rStyle w:val="IndexLink"/>
              </w:rPr>
              <w:t>167</w:t>
            </w:r>
          </w:hyperlink>
        </w:p>
        <w:p>
          <w:pPr>
            <w:pStyle w:val="Contents3"/>
            <w:tabs>
              <w:tab w:val="clear" w:pos="8459"/>
              <w:tab w:val="right" w:pos="9026" w:leader="dot"/>
            </w:tabs>
            <w:rPr/>
          </w:pPr>
          <w:hyperlink w:anchor="__RefHeading___Toc1976382_1878427129">
            <w:r>
              <w:rPr>
                <w:webHidden/>
                <w:rStyle w:val="IndexLink"/>
                <w:rtl w:val="true"/>
              </w:rPr>
              <w:t>الباب الحادي عشر</w:t>
            </w:r>
            <w:r>
              <w:rPr>
                <w:rStyle w:val="IndexLink"/>
                <w:rtl w:val="true"/>
              </w:rPr>
              <w:t xml:space="preserve">: </w:t>
            </w:r>
            <w:r>
              <w:rPr>
                <w:rStyle w:val="IndexLink"/>
                <w:rtl w:val="true"/>
              </w:rPr>
              <w:t>في الدعاء لطلب العلم والحكمة</w:t>
            </w:r>
            <w:r>
              <w:rPr>
                <w:rStyle w:val="IndexLink"/>
                <w:rtl w:val="true"/>
              </w:rPr>
              <w:tab/>
            </w:r>
            <w:r>
              <w:rPr>
                <w:rStyle w:val="IndexLink"/>
              </w:rPr>
              <w:t>167</w:t>
            </w:r>
          </w:hyperlink>
        </w:p>
        <w:p>
          <w:pPr>
            <w:pStyle w:val="Contents3"/>
            <w:tabs>
              <w:tab w:val="clear" w:pos="8459"/>
              <w:tab w:val="right" w:pos="9026" w:leader="dot"/>
            </w:tabs>
            <w:rPr/>
          </w:pPr>
          <w:hyperlink w:anchor="__RefHeading___Toc1976384_1878427129">
            <w:r>
              <w:rPr>
                <w:webHidden/>
                <w:rStyle w:val="IndexLink"/>
                <w:rtl w:val="true"/>
              </w:rPr>
              <w:t>الباب الثاني عشر</w:t>
            </w:r>
            <w:r>
              <w:rPr>
                <w:rStyle w:val="IndexLink"/>
                <w:rtl w:val="true"/>
              </w:rPr>
              <w:t xml:space="preserve">: </w:t>
            </w:r>
            <w:r>
              <w:rPr>
                <w:rStyle w:val="IndexLink"/>
                <w:rtl w:val="true"/>
              </w:rPr>
              <w:t>لطلب الرحمة والغفران وتكفير السيئات</w:t>
            </w:r>
            <w:r>
              <w:rPr>
                <w:rStyle w:val="IndexLink"/>
                <w:rtl w:val="true"/>
              </w:rPr>
              <w:tab/>
            </w:r>
            <w:r>
              <w:rPr>
                <w:rStyle w:val="IndexLink"/>
              </w:rPr>
              <w:t>168</w:t>
            </w:r>
          </w:hyperlink>
        </w:p>
        <w:p>
          <w:pPr>
            <w:pStyle w:val="Contents3"/>
            <w:tabs>
              <w:tab w:val="clear" w:pos="8459"/>
              <w:tab w:val="right" w:pos="9026" w:leader="dot"/>
            </w:tabs>
            <w:rPr/>
          </w:pPr>
          <w:hyperlink w:anchor="__RefHeading___Toc1976386_1878427129">
            <w:r>
              <w:rPr>
                <w:webHidden/>
                <w:rStyle w:val="IndexLink"/>
                <w:rtl w:val="true"/>
              </w:rPr>
              <w:t>الباب الثالث عشر</w:t>
            </w:r>
            <w:r>
              <w:rPr>
                <w:rStyle w:val="IndexLink"/>
                <w:rtl w:val="true"/>
              </w:rPr>
              <w:t xml:space="preserve">: </w:t>
            </w:r>
            <w:r>
              <w:rPr>
                <w:rStyle w:val="IndexLink"/>
                <w:rtl w:val="true"/>
              </w:rPr>
              <w:t>لطلب التوية وقبول الأعمال</w:t>
            </w:r>
            <w:r>
              <w:rPr>
                <w:rStyle w:val="IndexLink"/>
                <w:rtl w:val="true"/>
              </w:rPr>
              <w:tab/>
            </w:r>
            <w:r>
              <w:rPr>
                <w:rStyle w:val="IndexLink"/>
              </w:rPr>
              <w:t>170</w:t>
            </w:r>
          </w:hyperlink>
        </w:p>
        <w:p>
          <w:pPr>
            <w:pStyle w:val="Contents3"/>
            <w:tabs>
              <w:tab w:val="clear" w:pos="8459"/>
              <w:tab w:val="right" w:pos="9026" w:leader="dot"/>
            </w:tabs>
            <w:rPr/>
          </w:pPr>
          <w:hyperlink w:anchor="__RefHeading___Toc1976388_1878427129">
            <w:r>
              <w:rPr>
                <w:webHidden/>
                <w:rStyle w:val="IndexLink"/>
                <w:rtl w:val="true"/>
              </w:rPr>
              <w:t>الباب الرابع عشر</w:t>
            </w:r>
            <w:r>
              <w:rPr>
                <w:rStyle w:val="IndexLink"/>
                <w:rtl w:val="true"/>
              </w:rPr>
              <w:t xml:space="preserve">: </w:t>
            </w:r>
            <w:r>
              <w:rPr>
                <w:rStyle w:val="IndexLink"/>
                <w:rtl w:val="true"/>
              </w:rPr>
              <w:t>في الدعاء لطلب حسن المثوى</w:t>
            </w:r>
            <w:r>
              <w:rPr>
                <w:rStyle w:val="IndexLink"/>
                <w:rtl w:val="true"/>
              </w:rPr>
              <w:tab/>
            </w:r>
            <w:r>
              <w:rPr>
                <w:rStyle w:val="IndexLink"/>
              </w:rPr>
              <w:t>171</w:t>
            </w:r>
          </w:hyperlink>
        </w:p>
        <w:p>
          <w:pPr>
            <w:pStyle w:val="Contents3"/>
            <w:tabs>
              <w:tab w:val="clear" w:pos="8459"/>
              <w:tab w:val="right" w:pos="9026" w:leader="dot"/>
            </w:tabs>
            <w:rPr/>
          </w:pPr>
          <w:hyperlink w:anchor="__RefHeading___Toc1976390_1878427129">
            <w:r>
              <w:rPr>
                <w:webHidden/>
                <w:rStyle w:val="IndexLink"/>
                <w:rtl w:val="true"/>
              </w:rPr>
              <w:t>الباب الخامس عشر</w:t>
            </w:r>
            <w:r>
              <w:rPr>
                <w:rStyle w:val="IndexLink"/>
                <w:rtl w:val="true"/>
              </w:rPr>
              <w:t xml:space="preserve">: </w:t>
            </w:r>
            <w:r>
              <w:rPr>
                <w:rStyle w:val="IndexLink"/>
                <w:rtl w:val="true"/>
              </w:rPr>
              <w:t>الطلب الرزق واليُسر في الأمور وحسن العيش</w:t>
            </w:r>
            <w:r>
              <w:rPr>
                <w:rStyle w:val="IndexLink"/>
                <w:rtl w:val="true"/>
              </w:rPr>
              <w:tab/>
            </w:r>
            <w:r>
              <w:rPr>
                <w:rStyle w:val="IndexLink"/>
              </w:rPr>
              <w:t>172</w:t>
            </w:r>
          </w:hyperlink>
        </w:p>
        <w:p>
          <w:pPr>
            <w:pStyle w:val="Contents3"/>
            <w:tabs>
              <w:tab w:val="clear" w:pos="8459"/>
              <w:tab w:val="right" w:pos="9026" w:leader="dot"/>
            </w:tabs>
            <w:rPr/>
          </w:pPr>
          <w:hyperlink w:anchor="__RefHeading___Toc1976392_1878427129">
            <w:r>
              <w:rPr>
                <w:webHidden/>
                <w:rStyle w:val="IndexLink"/>
                <w:rtl w:val="true"/>
              </w:rPr>
              <w:t>الباب السادس عشر</w:t>
            </w:r>
            <w:r>
              <w:rPr>
                <w:rStyle w:val="IndexLink"/>
                <w:rtl w:val="true"/>
              </w:rPr>
              <w:t xml:space="preserve">: </w:t>
            </w:r>
            <w:r>
              <w:rPr>
                <w:rStyle w:val="IndexLink"/>
                <w:rtl w:val="true"/>
              </w:rPr>
              <w:t>في الدعاء لطلب السلامة والأمان</w:t>
            </w:r>
            <w:r>
              <w:rPr>
                <w:rStyle w:val="IndexLink"/>
                <w:rtl w:val="true"/>
              </w:rPr>
              <w:tab/>
            </w:r>
            <w:r>
              <w:rPr>
                <w:rStyle w:val="IndexLink"/>
              </w:rPr>
              <w:t>172</w:t>
            </w:r>
          </w:hyperlink>
        </w:p>
        <w:p>
          <w:pPr>
            <w:pStyle w:val="Contents3"/>
            <w:tabs>
              <w:tab w:val="clear" w:pos="8459"/>
              <w:tab w:val="right" w:pos="9026" w:leader="dot"/>
            </w:tabs>
            <w:rPr/>
          </w:pPr>
          <w:hyperlink w:anchor="__RefHeading___Toc1976394_1878427129">
            <w:r>
              <w:rPr>
                <w:webHidden/>
                <w:rStyle w:val="IndexLink"/>
                <w:rtl w:val="true"/>
              </w:rPr>
              <w:t>الباب السابع عشر</w:t>
            </w:r>
            <w:r>
              <w:rPr>
                <w:rStyle w:val="IndexLink"/>
                <w:rtl w:val="true"/>
              </w:rPr>
              <w:t xml:space="preserve">: </w:t>
            </w:r>
            <w:r>
              <w:rPr>
                <w:rStyle w:val="IndexLink"/>
                <w:rtl w:val="true"/>
              </w:rPr>
              <w:t>لطلب النصر والظفر ومزيد القوّة والأنصار</w:t>
            </w:r>
            <w:r>
              <w:rPr>
                <w:rStyle w:val="IndexLink"/>
                <w:rtl w:val="true"/>
              </w:rPr>
              <w:tab/>
            </w:r>
            <w:r>
              <w:rPr>
                <w:rStyle w:val="IndexLink"/>
              </w:rPr>
              <w:t>173</w:t>
            </w:r>
          </w:hyperlink>
        </w:p>
        <w:p>
          <w:pPr>
            <w:pStyle w:val="Contents3"/>
            <w:tabs>
              <w:tab w:val="clear" w:pos="8459"/>
              <w:tab w:val="right" w:pos="9026" w:leader="dot"/>
            </w:tabs>
            <w:rPr/>
          </w:pPr>
          <w:hyperlink w:anchor="__RefHeading___Toc1976396_1878427129">
            <w:r>
              <w:rPr>
                <w:webHidden/>
                <w:rStyle w:val="IndexLink"/>
                <w:rtl w:val="true"/>
              </w:rPr>
              <w:t>الباب الثامن عشر</w:t>
            </w:r>
            <w:r>
              <w:rPr>
                <w:rStyle w:val="IndexLink"/>
                <w:rtl w:val="true"/>
              </w:rPr>
              <w:t xml:space="preserve">: </w:t>
            </w:r>
            <w:r>
              <w:rPr>
                <w:rStyle w:val="IndexLink"/>
                <w:rtl w:val="true"/>
              </w:rPr>
              <w:t>لطلب الصبر وتوفيق الثبات</w:t>
            </w:r>
            <w:r>
              <w:rPr>
                <w:rStyle w:val="IndexLink"/>
                <w:rtl w:val="true"/>
              </w:rPr>
              <w:tab/>
            </w:r>
            <w:r>
              <w:rPr>
                <w:rStyle w:val="IndexLink"/>
              </w:rPr>
              <w:t>175</w:t>
            </w:r>
          </w:hyperlink>
        </w:p>
        <w:p>
          <w:pPr>
            <w:pStyle w:val="Contents3"/>
            <w:tabs>
              <w:tab w:val="clear" w:pos="8459"/>
              <w:tab w:val="right" w:pos="9026" w:leader="dot"/>
            </w:tabs>
            <w:rPr/>
          </w:pPr>
          <w:hyperlink w:anchor="__RefHeading___Toc1976398_1878427129">
            <w:r>
              <w:rPr>
                <w:webHidden/>
                <w:rStyle w:val="IndexLink"/>
                <w:rtl w:val="true"/>
              </w:rPr>
              <w:t>الباب التاسع عشر</w:t>
            </w:r>
            <w:r>
              <w:rPr>
                <w:rStyle w:val="IndexLink"/>
                <w:rtl w:val="true"/>
              </w:rPr>
              <w:t xml:space="preserve">: </w:t>
            </w:r>
            <w:r>
              <w:rPr>
                <w:rStyle w:val="IndexLink"/>
                <w:rtl w:val="true"/>
              </w:rPr>
              <w:t>في الدعاء لطلب النجاة من الظالمين</w:t>
            </w:r>
            <w:r>
              <w:rPr>
                <w:rStyle w:val="IndexLink"/>
                <w:rtl w:val="true"/>
              </w:rPr>
              <w:tab/>
            </w:r>
            <w:r>
              <w:rPr>
                <w:rStyle w:val="IndexLink"/>
              </w:rPr>
              <w:t>175</w:t>
            </w:r>
          </w:hyperlink>
        </w:p>
        <w:p>
          <w:pPr>
            <w:pStyle w:val="Contents3"/>
            <w:tabs>
              <w:tab w:val="clear" w:pos="8459"/>
              <w:tab w:val="right" w:pos="9026" w:leader="dot"/>
            </w:tabs>
            <w:rPr/>
          </w:pPr>
          <w:hyperlink w:anchor="__RefHeading___Toc1976400_1878427129">
            <w:r>
              <w:rPr>
                <w:webHidden/>
                <w:rStyle w:val="IndexLink"/>
                <w:rtl w:val="true"/>
              </w:rPr>
              <w:t>الباب العشرون</w:t>
            </w:r>
            <w:r>
              <w:rPr>
                <w:rStyle w:val="IndexLink"/>
                <w:rtl w:val="true"/>
              </w:rPr>
              <w:t xml:space="preserve">: </w:t>
            </w:r>
            <w:r>
              <w:rPr>
                <w:rStyle w:val="IndexLink"/>
                <w:rtl w:val="true"/>
              </w:rPr>
              <w:t>لطلب الدخول في صفّ الأخيار</w:t>
            </w:r>
            <w:r>
              <w:rPr>
                <w:rStyle w:val="IndexLink"/>
                <w:rtl w:val="true"/>
              </w:rPr>
              <w:tab/>
            </w:r>
            <w:r>
              <w:rPr>
                <w:rStyle w:val="IndexLink"/>
              </w:rPr>
              <w:t>176</w:t>
            </w:r>
          </w:hyperlink>
        </w:p>
        <w:p>
          <w:pPr>
            <w:pStyle w:val="Contents3"/>
            <w:tabs>
              <w:tab w:val="clear" w:pos="8459"/>
              <w:tab w:val="right" w:pos="9026" w:leader="dot"/>
            </w:tabs>
            <w:rPr/>
          </w:pPr>
          <w:hyperlink w:anchor="__RefHeading___Toc1976402_1878427129">
            <w:r>
              <w:rPr>
                <w:webHidden/>
                <w:rStyle w:val="IndexLink"/>
                <w:rtl w:val="true"/>
              </w:rPr>
              <w:t xml:space="preserve">أدعية أهل البيت عليهم السلام </w:t>
            </w:r>
            <w:r>
              <w:rPr>
                <w:rStyle w:val="IndexLink"/>
                <w:rtl w:val="true"/>
              </w:rPr>
              <w:t>:</w:t>
              <w:tab/>
            </w:r>
            <w:r>
              <w:rPr>
                <w:rStyle w:val="IndexLink"/>
              </w:rPr>
              <w:t>177</w:t>
            </w:r>
          </w:hyperlink>
        </w:p>
        <w:p>
          <w:pPr>
            <w:pStyle w:val="Contents3"/>
            <w:tabs>
              <w:tab w:val="clear" w:pos="8459"/>
              <w:tab w:val="right" w:pos="9026" w:leader="dot"/>
            </w:tabs>
            <w:rPr/>
          </w:pPr>
          <w:hyperlink w:anchor="__RefHeading___Toc1976404_1878427129">
            <w:r>
              <w:rPr>
                <w:webHidden/>
                <w:rStyle w:val="IndexLink"/>
                <w:rtl w:val="true"/>
              </w:rPr>
              <w:t>موت القلوب بعشرة أشياء</w:t>
            </w:r>
            <w:r>
              <w:rPr>
                <w:rStyle w:val="IndexLink"/>
                <w:rtl w:val="true"/>
              </w:rPr>
              <w:t>:</w:t>
              <w:tab/>
            </w:r>
            <w:r>
              <w:rPr>
                <w:rStyle w:val="IndexLink"/>
              </w:rPr>
              <w:t>179</w:t>
            </w:r>
          </w:hyperlink>
        </w:p>
        <w:p>
          <w:pPr>
            <w:pStyle w:val="Contents3"/>
            <w:tabs>
              <w:tab w:val="clear" w:pos="8459"/>
              <w:tab w:val="right" w:pos="9026" w:leader="dot"/>
            </w:tabs>
            <w:rPr/>
          </w:pPr>
          <w:hyperlink w:anchor="__RefHeading___Toc1976406_1878427129">
            <w:r>
              <w:rPr>
                <w:webHidden/>
                <w:rStyle w:val="IndexLink"/>
                <w:rtl w:val="true"/>
              </w:rPr>
              <w:t>الذنوب تمنع الغيث</w:t>
            </w:r>
            <w:r>
              <w:rPr>
                <w:rStyle w:val="IndexLink"/>
                <w:rtl w:val="true"/>
              </w:rPr>
              <w:t>:</w:t>
              <w:tab/>
            </w:r>
            <w:r>
              <w:rPr>
                <w:rStyle w:val="IndexLink"/>
              </w:rPr>
              <w:t>181</w:t>
            </w:r>
          </w:hyperlink>
        </w:p>
        <w:p>
          <w:pPr>
            <w:pStyle w:val="Contents3"/>
            <w:tabs>
              <w:tab w:val="clear" w:pos="8459"/>
              <w:tab w:val="right" w:pos="9026" w:leader="dot"/>
            </w:tabs>
            <w:rPr/>
          </w:pPr>
          <w:hyperlink w:anchor="__RefHeading___Toc1976408_1878427129">
            <w:r>
              <w:rPr>
                <w:webHidden/>
                <w:rStyle w:val="IndexLink"/>
                <w:rtl w:val="true"/>
              </w:rPr>
              <w:t>النميمة وخطرها في المجتمع</w:t>
            </w:r>
            <w:r>
              <w:rPr>
                <w:rStyle w:val="IndexLink"/>
                <w:rtl w:val="true"/>
              </w:rPr>
              <w:t>:</w:t>
              <w:tab/>
            </w:r>
            <w:r>
              <w:rPr>
                <w:rStyle w:val="IndexLink"/>
              </w:rPr>
              <w:t>182</w:t>
            </w:r>
          </w:hyperlink>
        </w:p>
        <w:p>
          <w:pPr>
            <w:pStyle w:val="Contents3"/>
            <w:tabs>
              <w:tab w:val="clear" w:pos="8459"/>
              <w:tab w:val="right" w:pos="9026" w:leader="dot"/>
            </w:tabs>
            <w:rPr/>
          </w:pPr>
          <w:hyperlink w:anchor="__RefHeading___Toc1976410_1878427129">
            <w:r>
              <w:rPr>
                <w:webHidden/>
                <w:rStyle w:val="IndexLink"/>
                <w:rtl w:val="true"/>
              </w:rPr>
              <w:t>قصة العبد النمام</w:t>
            </w:r>
            <w:r>
              <w:rPr>
                <w:rStyle w:val="IndexLink"/>
                <w:rtl w:val="true"/>
              </w:rPr>
              <w:t>:</w:t>
              <w:tab/>
            </w:r>
            <w:r>
              <w:rPr>
                <w:rStyle w:val="IndexLink"/>
              </w:rPr>
              <w:t>183</w:t>
            </w:r>
          </w:hyperlink>
        </w:p>
        <w:p>
          <w:pPr>
            <w:pStyle w:val="Contents2"/>
            <w:tabs>
              <w:tab w:val="clear" w:pos="8743"/>
              <w:tab w:val="right" w:pos="9026" w:leader="dot"/>
            </w:tabs>
            <w:rPr/>
          </w:pPr>
          <w:hyperlink w:anchor="__RefHeading___Toc1976412_1878427129">
            <w:r>
              <w:rPr>
                <w:webHidden/>
                <w:rStyle w:val="IndexLink"/>
                <w:rtl w:val="true"/>
              </w:rPr>
              <w:t>قال عليه السلام في خطبة له</w:t>
            </w:r>
            <w:r>
              <w:rPr>
                <w:rStyle w:val="IndexLink"/>
                <w:rtl w:val="true"/>
              </w:rPr>
              <w:t>:</w:t>
            </w:r>
            <w:r>
              <w:rPr>
                <w:rStyle w:val="IndexLink"/>
                <w:rtl w:val="true"/>
              </w:rPr>
              <w:t>يوصي فيها بعدم الغفلة ويحذر من الكذب والرياء والحسد</w:t>
            </w:r>
            <w:r>
              <w:rPr>
                <w:rStyle w:val="IndexLink"/>
                <w:rtl w:val="true"/>
              </w:rPr>
              <w:tab/>
            </w:r>
            <w:r>
              <w:rPr>
                <w:rStyle w:val="IndexLink"/>
              </w:rPr>
              <w:t>184</w:t>
            </w:r>
          </w:hyperlink>
        </w:p>
        <w:p>
          <w:pPr>
            <w:pStyle w:val="Contents3"/>
            <w:tabs>
              <w:tab w:val="clear" w:pos="8459"/>
              <w:tab w:val="right" w:pos="9026" w:leader="dot"/>
            </w:tabs>
            <w:rPr/>
          </w:pPr>
          <w:hyperlink w:anchor="__RefHeading___Toc1976414_1878427129">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976416_1878427129">
            <w:r>
              <w:rPr>
                <w:webHidden/>
                <w:rStyle w:val="IndexLink"/>
                <w:rtl w:val="true"/>
              </w:rPr>
              <w:t>ضبط الألفاظ اللغويّة</w:t>
            </w:r>
            <w:r>
              <w:rPr>
                <w:rStyle w:val="IndexLink"/>
                <w:rtl w:val="true"/>
              </w:rPr>
              <w:t>:</w:t>
              <w:tab/>
            </w:r>
            <w:r>
              <w:rPr>
                <w:rStyle w:val="IndexLink"/>
              </w:rPr>
              <w:t>184</w:t>
            </w:r>
          </w:hyperlink>
        </w:p>
        <w:p>
          <w:pPr>
            <w:pStyle w:val="Contents3"/>
            <w:tabs>
              <w:tab w:val="clear" w:pos="8459"/>
              <w:tab w:val="right" w:pos="9026" w:leader="dot"/>
            </w:tabs>
            <w:rPr/>
          </w:pPr>
          <w:hyperlink w:anchor="__RefHeading___Toc1976418_1878427129">
            <w:r>
              <w:rPr>
                <w:webHidden/>
                <w:rStyle w:val="IndexLink"/>
                <w:rtl w:val="true"/>
              </w:rPr>
              <w:t>المعني</w:t>
            </w:r>
            <w:r>
              <w:rPr>
                <w:rStyle w:val="IndexLink"/>
                <w:rtl w:val="true"/>
              </w:rPr>
              <w:t>:</w:t>
              <w:tab/>
            </w:r>
            <w:r>
              <w:rPr>
                <w:rStyle w:val="IndexLink"/>
              </w:rPr>
              <w:t>185</w:t>
            </w:r>
          </w:hyperlink>
        </w:p>
        <w:p>
          <w:pPr>
            <w:pStyle w:val="Contents3"/>
            <w:tabs>
              <w:tab w:val="clear" w:pos="8459"/>
              <w:tab w:val="right" w:pos="9026" w:leader="dot"/>
            </w:tabs>
            <w:rPr/>
          </w:pPr>
          <w:hyperlink w:anchor="__RefHeading___Toc1976420_1878427129">
            <w:r>
              <w:rPr>
                <w:webHidden/>
                <w:rStyle w:val="IndexLink"/>
                <w:rtl w:val="true"/>
              </w:rPr>
              <w:t>جهاد النفس</w:t>
            </w:r>
            <w:r>
              <w:rPr>
                <w:rStyle w:val="IndexLink"/>
                <w:rtl w:val="true"/>
              </w:rPr>
              <w:t>:</w:t>
              <w:tab/>
            </w:r>
            <w:r>
              <w:rPr>
                <w:rStyle w:val="IndexLink"/>
              </w:rPr>
              <w:t>185</w:t>
            </w:r>
          </w:hyperlink>
        </w:p>
        <w:p>
          <w:pPr>
            <w:pStyle w:val="Contents3"/>
            <w:tabs>
              <w:tab w:val="clear" w:pos="8459"/>
              <w:tab w:val="right" w:pos="9026" w:leader="dot"/>
            </w:tabs>
            <w:rPr/>
          </w:pPr>
          <w:hyperlink w:anchor="__RefHeading___Toc1976422_1878427129">
            <w:r>
              <w:rPr>
                <w:webHidden/>
                <w:rStyle w:val="IndexLink"/>
                <w:rtl w:val="true"/>
              </w:rPr>
              <w:t>مجالسة أهل المعاصي تسلب الإيمان</w:t>
            </w:r>
            <w:r>
              <w:rPr>
                <w:rStyle w:val="IndexLink"/>
                <w:rtl w:val="true"/>
              </w:rPr>
              <w:t>:</w:t>
              <w:tab/>
            </w:r>
            <w:r>
              <w:rPr>
                <w:rStyle w:val="IndexLink"/>
              </w:rPr>
              <w:t>189</w:t>
            </w:r>
          </w:hyperlink>
        </w:p>
        <w:p>
          <w:pPr>
            <w:pStyle w:val="Contents3"/>
            <w:tabs>
              <w:tab w:val="clear" w:pos="8459"/>
              <w:tab w:val="right" w:pos="9026" w:leader="dot"/>
            </w:tabs>
            <w:rPr/>
          </w:pPr>
          <w:hyperlink w:anchor="__RefHeading___Toc1976424_1878427129">
            <w:r>
              <w:rPr>
                <w:webHidden/>
                <w:rStyle w:val="IndexLink"/>
                <w:rtl w:val="true"/>
              </w:rPr>
              <w:t>أحاديث في النهي عن مجالسة أهل المعاصي</w:t>
            </w:r>
            <w:r>
              <w:rPr>
                <w:rStyle w:val="IndexLink"/>
                <w:rtl w:val="true"/>
              </w:rPr>
              <w:t>:</w:t>
              <w:tab/>
            </w:r>
            <w:r>
              <w:rPr>
                <w:rStyle w:val="IndexLink"/>
              </w:rPr>
              <w:t>190</w:t>
            </w:r>
          </w:hyperlink>
        </w:p>
        <w:p>
          <w:pPr>
            <w:pStyle w:val="Contents3"/>
            <w:tabs>
              <w:tab w:val="clear" w:pos="8459"/>
              <w:tab w:val="right" w:pos="9026" w:leader="dot"/>
            </w:tabs>
            <w:rPr/>
          </w:pPr>
          <w:hyperlink w:anchor="__RefHeading___Toc1976426_1878427129">
            <w:r>
              <w:rPr>
                <w:webHidden/>
                <w:rStyle w:val="IndexLink"/>
                <w:rtl w:val="true"/>
              </w:rPr>
              <w:t>الحسد وأثره النفسي</w:t>
            </w:r>
            <w:r>
              <w:rPr>
                <w:rStyle w:val="IndexLink"/>
                <w:rtl w:val="true"/>
              </w:rPr>
              <w:t>:</w:t>
              <w:tab/>
            </w:r>
            <w:r>
              <w:rPr>
                <w:rStyle w:val="IndexLink"/>
              </w:rPr>
              <w:t>192</w:t>
            </w:r>
          </w:hyperlink>
        </w:p>
        <w:p>
          <w:pPr>
            <w:pStyle w:val="Contents3"/>
            <w:tabs>
              <w:tab w:val="clear" w:pos="8459"/>
              <w:tab w:val="right" w:pos="9026" w:leader="dot"/>
            </w:tabs>
            <w:rPr/>
          </w:pPr>
          <w:hyperlink w:anchor="__RefHeading___Toc1976428_1878427129">
            <w:r>
              <w:rPr>
                <w:webHidden/>
                <w:rStyle w:val="IndexLink"/>
                <w:rtl w:val="true"/>
              </w:rPr>
              <w:t>الحسد ومنشؤه</w:t>
            </w:r>
            <w:r>
              <w:rPr>
                <w:rStyle w:val="IndexLink"/>
                <w:rtl w:val="true"/>
              </w:rPr>
              <w:t>:</w:t>
              <w:tab/>
            </w:r>
            <w:r>
              <w:rPr>
                <w:rStyle w:val="IndexLink"/>
              </w:rPr>
              <w:t>193</w:t>
            </w:r>
          </w:hyperlink>
        </w:p>
        <w:p>
          <w:pPr>
            <w:pStyle w:val="Contents3"/>
            <w:tabs>
              <w:tab w:val="clear" w:pos="8459"/>
              <w:tab w:val="right" w:pos="9026" w:leader="dot"/>
            </w:tabs>
            <w:rPr/>
          </w:pPr>
          <w:hyperlink w:anchor="__RefHeading___Toc1976430_1878427129">
            <w:r>
              <w:rPr>
                <w:webHidden/>
                <w:rStyle w:val="IndexLink"/>
                <w:rtl w:val="true"/>
              </w:rPr>
              <w:t>الحسد وعلله</w:t>
            </w:r>
            <w:r>
              <w:rPr>
                <w:rStyle w:val="IndexLink"/>
                <w:rtl w:val="true"/>
              </w:rPr>
              <w:t xml:space="preserve">.. </w:t>
            </w:r>
            <w:r>
              <w:rPr>
                <w:rStyle w:val="IndexLink"/>
                <w:rtl w:val="true"/>
              </w:rPr>
              <w:t>وآثاره</w:t>
            </w:r>
            <w:r>
              <w:rPr>
                <w:rStyle w:val="IndexLink"/>
                <w:rtl w:val="true"/>
              </w:rPr>
              <w:t>:</w:t>
              <w:tab/>
            </w:r>
            <w:r>
              <w:rPr>
                <w:rStyle w:val="IndexLink"/>
              </w:rPr>
              <w:t>195</w:t>
            </w:r>
          </w:hyperlink>
        </w:p>
        <w:p>
          <w:pPr>
            <w:pStyle w:val="Contents3"/>
            <w:tabs>
              <w:tab w:val="clear" w:pos="8459"/>
              <w:tab w:val="right" w:pos="9026" w:leader="dot"/>
            </w:tabs>
            <w:rPr/>
          </w:pPr>
          <w:hyperlink w:anchor="__RefHeading___Toc1976432_1878427129">
            <w:r>
              <w:rPr>
                <w:webHidden/>
                <w:rStyle w:val="IndexLink"/>
                <w:rtl w:val="true"/>
              </w:rPr>
              <w:t>علة قتل قابيل لأخيه هابيل</w:t>
            </w:r>
            <w:r>
              <w:rPr>
                <w:rStyle w:val="IndexLink"/>
                <w:rtl w:val="true"/>
              </w:rPr>
              <w:t>:</w:t>
              <w:tab/>
            </w:r>
            <w:r>
              <w:rPr>
                <w:rStyle w:val="IndexLink"/>
              </w:rPr>
              <w:t>197</w:t>
            </w:r>
          </w:hyperlink>
        </w:p>
        <w:p>
          <w:pPr>
            <w:pStyle w:val="Contents3"/>
            <w:tabs>
              <w:tab w:val="clear" w:pos="8459"/>
              <w:tab w:val="right" w:pos="9026" w:leader="dot"/>
            </w:tabs>
            <w:rPr/>
          </w:pPr>
          <w:hyperlink w:anchor="__RefHeading___Toc1976434_1878427129">
            <w:r>
              <w:rPr>
                <w:webHidden/>
                <w:rStyle w:val="IndexLink"/>
                <w:rtl w:val="true"/>
              </w:rPr>
              <w:t>علي والحاسدون</w:t>
            </w:r>
            <w:r>
              <w:rPr>
                <w:rStyle w:val="IndexLink"/>
                <w:rtl w:val="true"/>
              </w:rPr>
              <w:t>:</w:t>
              <w:tab/>
            </w:r>
            <w:r>
              <w:rPr>
                <w:rStyle w:val="IndexLink"/>
              </w:rPr>
              <w:t>202</w:t>
            </w:r>
          </w:hyperlink>
        </w:p>
        <w:p>
          <w:pPr>
            <w:pStyle w:val="Contents3"/>
            <w:tabs>
              <w:tab w:val="clear" w:pos="8459"/>
              <w:tab w:val="right" w:pos="9026" w:leader="dot"/>
            </w:tabs>
            <w:rPr/>
          </w:pPr>
          <w:hyperlink w:anchor="__RefHeading___Toc1976436_1878427129">
            <w:r>
              <w:rPr>
                <w:webHidden/>
                <w:rStyle w:val="IndexLink"/>
                <w:rtl w:val="true"/>
              </w:rPr>
              <w:t>معاوية ينطق بالحق</w:t>
            </w:r>
            <w:r>
              <w:rPr>
                <w:rStyle w:val="IndexLink"/>
                <w:rtl w:val="true"/>
              </w:rPr>
              <w:t>:</w:t>
              <w:tab/>
            </w:r>
            <w:r>
              <w:rPr>
                <w:rStyle w:val="IndexLink"/>
              </w:rPr>
              <w:t>203</w:t>
            </w:r>
          </w:hyperlink>
        </w:p>
        <w:p>
          <w:pPr>
            <w:pStyle w:val="Contents3"/>
            <w:tabs>
              <w:tab w:val="clear" w:pos="8459"/>
              <w:tab w:val="right" w:pos="9026" w:leader="dot"/>
            </w:tabs>
            <w:rPr/>
          </w:pPr>
          <w:hyperlink w:anchor="__RefHeading___Toc1976438_1878427129">
            <w:r>
              <w:rPr>
                <w:webHidden/>
                <w:rStyle w:val="IndexLink"/>
                <w:rtl w:val="true"/>
              </w:rPr>
              <w:t>أعرابي يمدح علياً علیه السلام في مجلس الوليد</w:t>
            </w:r>
            <w:r>
              <w:rPr>
                <w:rStyle w:val="IndexLink"/>
                <w:rtl w:val="true"/>
              </w:rPr>
              <w:t>:</w:t>
              <w:tab/>
            </w:r>
            <w:r>
              <w:rPr>
                <w:rStyle w:val="IndexLink"/>
              </w:rPr>
              <w:t>206</w:t>
            </w:r>
          </w:hyperlink>
        </w:p>
        <w:p>
          <w:pPr>
            <w:pStyle w:val="Contents3"/>
            <w:tabs>
              <w:tab w:val="clear" w:pos="8459"/>
              <w:tab w:val="right" w:pos="9026" w:leader="dot"/>
            </w:tabs>
            <w:rPr/>
          </w:pPr>
          <w:hyperlink w:anchor="__RefHeading___Toc1976440_1878427129">
            <w:r>
              <w:rPr>
                <w:webHidden/>
                <w:rStyle w:val="IndexLink"/>
                <w:rtl w:val="true"/>
              </w:rPr>
              <w:t>من وصية له إلى ولده الحسن عليهما السلام</w:t>
            </w:r>
            <w:r>
              <w:rPr>
                <w:rStyle w:val="IndexLink"/>
                <w:rtl w:val="true"/>
              </w:rPr>
              <w:t>:</w:t>
            </w:r>
            <w:r>
              <w:rPr>
                <w:rStyle w:val="IndexLink"/>
                <w:rtl w:val="true"/>
              </w:rPr>
              <w:t>لأعرابي يمدح عليا في مجلس معاوية</w:t>
            </w:r>
            <w:r>
              <w:rPr>
                <w:rStyle w:val="IndexLink"/>
                <w:rtl w:val="true"/>
              </w:rPr>
              <w:t>:</w:t>
              <w:tab/>
            </w:r>
            <w:r>
              <w:rPr>
                <w:rStyle w:val="IndexLink"/>
              </w:rPr>
              <w:t>209</w:t>
            </w:r>
          </w:hyperlink>
        </w:p>
        <w:p>
          <w:pPr>
            <w:pStyle w:val="Contents2"/>
            <w:tabs>
              <w:tab w:val="clear" w:pos="8743"/>
              <w:tab w:val="right" w:pos="9026" w:leader="dot"/>
            </w:tabs>
            <w:rPr/>
          </w:pPr>
          <w:hyperlink w:anchor="__RefHeading___Toc1976442_1878427129">
            <w:r>
              <w:rPr>
                <w:webHidden/>
                <w:rStyle w:val="IndexLink"/>
                <w:rtl w:val="true"/>
              </w:rPr>
              <w:t>من وصیة له الی ولده الحسن علیهماالسلام</w:t>
            </w:r>
            <w:r>
              <w:rPr>
                <w:rStyle w:val="IndexLink"/>
                <w:rtl w:val="true"/>
              </w:rPr>
              <w:t>:</w:t>
            </w:r>
            <w:r>
              <w:rPr>
                <w:rStyle w:val="IndexLink"/>
                <w:rtl w:val="true"/>
              </w:rPr>
              <w:t>في محبّة الآخرين والنهي عن الظلم والعجب</w:t>
            </w:r>
            <w:r>
              <w:rPr>
                <w:rStyle w:val="IndexLink"/>
                <w:rtl w:val="true"/>
              </w:rPr>
              <w:tab/>
            </w:r>
            <w:r>
              <w:rPr>
                <w:rStyle w:val="IndexLink"/>
              </w:rPr>
              <w:t>212</w:t>
            </w:r>
          </w:hyperlink>
        </w:p>
        <w:p>
          <w:pPr>
            <w:pStyle w:val="Contents3"/>
            <w:tabs>
              <w:tab w:val="clear" w:pos="8459"/>
              <w:tab w:val="right" w:pos="9026" w:leader="dot"/>
            </w:tabs>
            <w:rPr/>
          </w:pPr>
          <w:hyperlink w:anchor="__RefHeading___Toc1976444_1878427129">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976446_1878427129">
            <w:r>
              <w:rPr>
                <w:webHidden/>
                <w:rStyle w:val="IndexLink"/>
                <w:rtl w:val="true"/>
              </w:rPr>
              <w:t>الشرح</w:t>
            </w:r>
            <w:r>
              <w:rPr>
                <w:rStyle w:val="IndexLink"/>
                <w:rtl w:val="true"/>
              </w:rPr>
              <w:t>:</w:t>
              <w:tab/>
            </w:r>
            <w:r>
              <w:rPr>
                <w:rStyle w:val="IndexLink"/>
              </w:rPr>
              <w:t>212</w:t>
            </w:r>
          </w:hyperlink>
        </w:p>
        <w:p>
          <w:pPr>
            <w:pStyle w:val="Contents3"/>
            <w:tabs>
              <w:tab w:val="clear" w:pos="8459"/>
              <w:tab w:val="right" w:pos="9026" w:leader="dot"/>
            </w:tabs>
            <w:rPr/>
          </w:pPr>
          <w:hyperlink w:anchor="__RefHeading___Toc1976448_1878427129">
            <w:r>
              <w:rPr>
                <w:webHidden/>
                <w:rStyle w:val="IndexLink"/>
                <w:rtl w:val="true"/>
              </w:rPr>
              <w:t>نفسك ميزانك</w:t>
            </w:r>
            <w:r>
              <w:rPr>
                <w:rStyle w:val="IndexLink"/>
                <w:rtl w:val="true"/>
              </w:rPr>
              <w:t>:</w:t>
              <w:tab/>
            </w:r>
            <w:r>
              <w:rPr>
                <w:rStyle w:val="IndexLink"/>
              </w:rPr>
              <w:t>213</w:t>
            </w:r>
          </w:hyperlink>
        </w:p>
        <w:p>
          <w:pPr>
            <w:pStyle w:val="Contents3"/>
            <w:tabs>
              <w:tab w:val="clear" w:pos="8459"/>
              <w:tab w:val="right" w:pos="9026" w:leader="dot"/>
            </w:tabs>
            <w:rPr/>
          </w:pPr>
          <w:hyperlink w:anchor="__RefHeading___Toc1976450_1878427129">
            <w:r>
              <w:rPr>
                <w:webHidden/>
                <w:rStyle w:val="IndexLink"/>
                <w:rtl w:val="true"/>
              </w:rPr>
              <w:t>العجب آفة نفسية</w:t>
            </w:r>
            <w:r>
              <w:rPr>
                <w:rStyle w:val="IndexLink"/>
                <w:rtl w:val="true"/>
              </w:rPr>
              <w:tab/>
            </w:r>
            <w:r>
              <w:rPr>
                <w:rStyle w:val="IndexLink"/>
              </w:rPr>
              <w:t>215</w:t>
            </w:r>
          </w:hyperlink>
        </w:p>
        <w:p>
          <w:pPr>
            <w:pStyle w:val="Contents3"/>
            <w:tabs>
              <w:tab w:val="clear" w:pos="8459"/>
              <w:tab w:val="right" w:pos="9026" w:leader="dot"/>
            </w:tabs>
            <w:rPr/>
          </w:pPr>
          <w:hyperlink w:anchor="__RefHeading___Toc1976452_1878427129">
            <w:r>
              <w:rPr>
                <w:webHidden/>
                <w:rStyle w:val="IndexLink"/>
                <w:rtl w:val="true"/>
              </w:rPr>
              <w:t>قصيدة إيليا أبي ماضي</w:t>
            </w:r>
            <w:r>
              <w:rPr>
                <w:rStyle w:val="IndexLink"/>
                <w:rtl w:val="true"/>
              </w:rPr>
              <w:t>:</w:t>
              <w:tab/>
            </w:r>
            <w:r>
              <w:rPr>
                <w:rStyle w:val="IndexLink"/>
              </w:rPr>
              <w:t>216</w:t>
            </w:r>
          </w:hyperlink>
        </w:p>
        <w:p>
          <w:pPr>
            <w:pStyle w:val="Contents3"/>
            <w:tabs>
              <w:tab w:val="clear" w:pos="8459"/>
              <w:tab w:val="right" w:pos="9026" w:leader="dot"/>
            </w:tabs>
            <w:rPr/>
          </w:pPr>
          <w:hyperlink w:anchor="__RefHeading___Toc1976454_1878427129">
            <w:r>
              <w:rPr>
                <w:webHidden/>
                <w:rStyle w:val="IndexLink"/>
                <w:rtl w:val="true"/>
              </w:rPr>
              <w:t>أحاديث في ذمّ العجب</w:t>
            </w:r>
            <w:r>
              <w:rPr>
                <w:rStyle w:val="IndexLink"/>
                <w:rtl w:val="true"/>
              </w:rPr>
              <w:t>:</w:t>
              <w:tab/>
            </w:r>
            <w:r>
              <w:rPr>
                <w:rStyle w:val="IndexLink"/>
              </w:rPr>
              <w:t>217</w:t>
            </w:r>
          </w:hyperlink>
        </w:p>
        <w:p>
          <w:pPr>
            <w:pStyle w:val="Contents3"/>
            <w:tabs>
              <w:tab w:val="clear" w:pos="8459"/>
              <w:tab w:val="right" w:pos="9026" w:leader="dot"/>
            </w:tabs>
            <w:rPr/>
          </w:pPr>
          <w:hyperlink w:anchor="__RefHeading___Toc1976456_1878427129">
            <w:r>
              <w:rPr>
                <w:webHidden/>
                <w:rStyle w:val="IndexLink"/>
                <w:rtl w:val="true"/>
              </w:rPr>
              <w:t xml:space="preserve">ومن خطبة له علیه السلام </w:t>
            </w:r>
            <w:r>
              <w:rPr>
                <w:rStyle w:val="IndexLink"/>
                <w:rtl w:val="true"/>
              </w:rPr>
              <w:t xml:space="preserve">: </w:t>
            </w:r>
            <w:r>
              <w:rPr>
                <w:rStyle w:val="IndexLink"/>
                <w:rtl w:val="true"/>
              </w:rPr>
              <w:t>في وصف آل محمد علیهم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1976458_1878427129">
            <w:r>
              <w:rPr>
                <w:webHidden/>
                <w:rStyle w:val="IndexLink"/>
                <w:rtl w:val="true"/>
              </w:rPr>
              <w:t>ضبط الألفاظ اللغوية</w:t>
            </w:r>
            <w:r>
              <w:rPr>
                <w:rStyle w:val="IndexLink"/>
                <w:rtl w:val="true"/>
              </w:rPr>
              <w:t>:</w:t>
              <w:tab/>
            </w:r>
            <w:r>
              <w:rPr>
                <w:rStyle w:val="IndexLink"/>
              </w:rPr>
              <w:t>220</w:t>
            </w:r>
          </w:hyperlink>
        </w:p>
        <w:p>
          <w:pPr>
            <w:pStyle w:val="Contents3"/>
            <w:tabs>
              <w:tab w:val="clear" w:pos="8459"/>
              <w:tab w:val="right" w:pos="9026" w:leader="dot"/>
            </w:tabs>
            <w:rPr/>
          </w:pPr>
          <w:hyperlink w:anchor="__RefHeading___Toc1976460_1878427129">
            <w:r>
              <w:rPr>
                <w:webHidden/>
                <w:rStyle w:val="IndexLink"/>
                <w:rtl w:val="true"/>
              </w:rPr>
              <w:t>المعنى</w:t>
            </w:r>
            <w:r>
              <w:rPr>
                <w:rStyle w:val="IndexLink"/>
                <w:rtl w:val="true"/>
              </w:rPr>
              <w:t>:</w:t>
              <w:tab/>
            </w:r>
            <w:r>
              <w:rPr>
                <w:rStyle w:val="IndexLink"/>
              </w:rPr>
              <w:t>220</w:t>
            </w:r>
          </w:hyperlink>
        </w:p>
        <w:p>
          <w:pPr>
            <w:pStyle w:val="Contents3"/>
            <w:tabs>
              <w:tab w:val="clear" w:pos="8459"/>
              <w:tab w:val="right" w:pos="9026" w:leader="dot"/>
            </w:tabs>
            <w:rPr/>
          </w:pPr>
          <w:hyperlink w:anchor="__RefHeading___Toc1976462_1878427129">
            <w:r>
              <w:rPr>
                <w:webHidden/>
                <w:rStyle w:val="IndexLink"/>
                <w:rtl w:val="true"/>
              </w:rPr>
              <w:t>الأمر الأول</w:t>
            </w:r>
            <w:r>
              <w:rPr>
                <w:rStyle w:val="IndexLink"/>
                <w:rtl w:val="true"/>
              </w:rPr>
              <w:t xml:space="preserve">: </w:t>
            </w:r>
            <w:r>
              <w:rPr>
                <w:rStyle w:val="IndexLink"/>
                <w:rtl w:val="true"/>
              </w:rPr>
              <w:t>أهل البيت علیهم السلام موضع سرّ الله</w:t>
            </w:r>
            <w:r>
              <w:rPr>
                <w:rStyle w:val="IndexLink"/>
                <w:rtl w:val="true"/>
              </w:rPr>
              <w:t>:</w:t>
              <w:tab/>
            </w:r>
            <w:r>
              <w:rPr>
                <w:rStyle w:val="IndexLink"/>
              </w:rPr>
              <w:t>229</w:t>
            </w:r>
          </w:hyperlink>
        </w:p>
        <w:p>
          <w:pPr>
            <w:pStyle w:val="Contents3"/>
            <w:tabs>
              <w:tab w:val="clear" w:pos="8459"/>
              <w:tab w:val="right" w:pos="9026" w:leader="dot"/>
            </w:tabs>
            <w:rPr/>
          </w:pPr>
          <w:hyperlink w:anchor="__RefHeading___Toc1976464_1878427129">
            <w:r>
              <w:rPr>
                <w:webHidden/>
                <w:rStyle w:val="IndexLink"/>
                <w:rtl w:val="true"/>
              </w:rPr>
              <w:t>حديثناصعب مستصعب</w:t>
            </w:r>
            <w:r>
              <w:rPr>
                <w:rStyle w:val="IndexLink"/>
                <w:rtl w:val="true"/>
              </w:rPr>
              <w:t>:</w:t>
              <w:tab/>
            </w:r>
            <w:r>
              <w:rPr>
                <w:rStyle w:val="IndexLink"/>
              </w:rPr>
              <w:t>232</w:t>
            </w:r>
          </w:hyperlink>
        </w:p>
        <w:p>
          <w:pPr>
            <w:pStyle w:val="Contents3"/>
            <w:tabs>
              <w:tab w:val="clear" w:pos="8459"/>
              <w:tab w:val="right" w:pos="9026" w:leader="dot"/>
            </w:tabs>
            <w:rPr/>
          </w:pPr>
          <w:hyperlink w:anchor="__RefHeading___Toc1976466_1878427129">
            <w:r>
              <w:rPr>
                <w:webHidden/>
                <w:rStyle w:val="IndexLink"/>
                <w:rtl w:val="true"/>
              </w:rPr>
              <w:t>الثاني</w:t>
            </w:r>
            <w:r>
              <w:rPr>
                <w:rStyle w:val="IndexLink"/>
                <w:rtl w:val="true"/>
              </w:rPr>
              <w:t xml:space="preserve">: </w:t>
            </w:r>
            <w:r>
              <w:rPr>
                <w:rStyle w:val="IndexLink"/>
                <w:rtl w:val="true"/>
              </w:rPr>
              <w:t>أهل البيت لا ملتجأ أمر الله</w:t>
            </w:r>
            <w:r>
              <w:rPr>
                <w:rStyle w:val="IndexLink"/>
                <w:rtl w:val="true"/>
              </w:rPr>
              <w:tab/>
            </w:r>
            <w:r>
              <w:rPr>
                <w:rStyle w:val="IndexLink"/>
              </w:rPr>
              <w:t>233</w:t>
            </w:r>
          </w:hyperlink>
        </w:p>
        <w:p>
          <w:pPr>
            <w:pStyle w:val="Contents3"/>
            <w:tabs>
              <w:tab w:val="clear" w:pos="8459"/>
              <w:tab w:val="right" w:pos="9026" w:leader="dot"/>
            </w:tabs>
            <w:rPr/>
          </w:pPr>
          <w:hyperlink w:anchor="__RefHeading___Toc1976468_1878427129">
            <w:r>
              <w:rPr>
                <w:webHidden/>
                <w:rStyle w:val="IndexLink"/>
                <w:rtl w:val="true"/>
              </w:rPr>
              <w:t>أهل البيت عليهم السلام هم ولاة الأمر</w:t>
            </w:r>
            <w:r>
              <w:rPr>
                <w:rStyle w:val="IndexLink"/>
                <w:rtl w:val="true"/>
              </w:rPr>
              <w:t>:</w:t>
              <w:tab/>
            </w:r>
            <w:r>
              <w:rPr>
                <w:rStyle w:val="IndexLink"/>
              </w:rPr>
              <w:t>234</w:t>
            </w:r>
          </w:hyperlink>
        </w:p>
        <w:p>
          <w:pPr>
            <w:pStyle w:val="Contents3"/>
            <w:tabs>
              <w:tab w:val="clear" w:pos="8459"/>
              <w:tab w:val="right" w:pos="9026" w:leader="dot"/>
            </w:tabs>
            <w:rPr/>
          </w:pPr>
          <w:hyperlink w:anchor="__RefHeading___Toc1976470_1878427129">
            <w:r>
              <w:rPr>
                <w:webHidden/>
                <w:rStyle w:val="IndexLink"/>
                <w:rtl w:val="true"/>
              </w:rPr>
              <w:t>الدليل النقلي</w:t>
            </w:r>
            <w:r>
              <w:rPr>
                <w:rStyle w:val="IndexLink"/>
                <w:rtl w:val="true"/>
              </w:rPr>
              <w:t>:</w:t>
              <w:tab/>
            </w:r>
            <w:r>
              <w:rPr>
                <w:rStyle w:val="IndexLink"/>
              </w:rPr>
              <w:t>235</w:t>
            </w:r>
          </w:hyperlink>
        </w:p>
        <w:p>
          <w:pPr>
            <w:pStyle w:val="Contents3"/>
            <w:tabs>
              <w:tab w:val="clear" w:pos="8459"/>
              <w:tab w:val="right" w:pos="9026" w:leader="dot"/>
            </w:tabs>
            <w:rPr/>
          </w:pPr>
          <w:hyperlink w:anchor="__RefHeading___Toc1976472_1878427129">
            <w:r>
              <w:rPr>
                <w:webHidden/>
                <w:rStyle w:val="IndexLink"/>
                <w:rtl w:val="true"/>
              </w:rPr>
              <w:t>الدليل العقلي</w:t>
            </w:r>
            <w:r>
              <w:rPr>
                <w:rStyle w:val="IndexLink"/>
                <w:rtl w:val="true"/>
              </w:rPr>
              <w:t>:</w:t>
              <w:tab/>
            </w:r>
            <w:r>
              <w:rPr>
                <w:rStyle w:val="IndexLink"/>
              </w:rPr>
              <w:t>236</w:t>
            </w:r>
          </w:hyperlink>
        </w:p>
        <w:p>
          <w:pPr>
            <w:pStyle w:val="Contents3"/>
            <w:tabs>
              <w:tab w:val="clear" w:pos="8459"/>
              <w:tab w:val="right" w:pos="9026" w:leader="dot"/>
            </w:tabs>
            <w:rPr/>
          </w:pPr>
          <w:hyperlink w:anchor="__RefHeading___Toc1976474_1878427129">
            <w:r>
              <w:rPr>
                <w:webHidden/>
                <w:rStyle w:val="IndexLink"/>
                <w:rtl w:val="true"/>
              </w:rPr>
              <w:t>الثالث</w:t>
            </w:r>
            <w:r>
              <w:rPr>
                <w:rStyle w:val="IndexLink"/>
                <w:rtl w:val="true"/>
              </w:rPr>
              <w:t xml:space="preserve">: </w:t>
            </w:r>
            <w:r>
              <w:rPr>
                <w:rStyle w:val="IndexLink"/>
                <w:rtl w:val="true"/>
              </w:rPr>
              <w:t>أهل البيت علیهم السلام عيبة علم الله</w:t>
            </w:r>
            <w:r>
              <w:rPr>
                <w:rStyle w:val="IndexLink"/>
                <w:rtl w:val="true"/>
              </w:rPr>
              <w:tab/>
            </w:r>
            <w:r>
              <w:rPr>
                <w:rStyle w:val="IndexLink"/>
              </w:rPr>
              <w:t>236</w:t>
            </w:r>
          </w:hyperlink>
        </w:p>
        <w:p>
          <w:pPr>
            <w:pStyle w:val="Contents3"/>
            <w:tabs>
              <w:tab w:val="clear" w:pos="8459"/>
              <w:tab w:val="right" w:pos="9026" w:leader="dot"/>
            </w:tabs>
            <w:rPr/>
          </w:pPr>
          <w:hyperlink w:anchor="__RefHeading___Toc1976476_1878427129">
            <w:r>
              <w:rPr>
                <w:webHidden/>
                <w:rStyle w:val="IndexLink"/>
                <w:rtl w:val="true"/>
              </w:rPr>
              <w:t>الدليل النقلي</w:t>
            </w:r>
            <w:r>
              <w:rPr>
                <w:rStyle w:val="IndexLink"/>
                <w:rtl w:val="true"/>
              </w:rPr>
              <w:t>:</w:t>
              <w:tab/>
            </w:r>
            <w:r>
              <w:rPr>
                <w:rStyle w:val="IndexLink"/>
              </w:rPr>
              <w:t>237</w:t>
            </w:r>
          </w:hyperlink>
        </w:p>
        <w:p>
          <w:pPr>
            <w:pStyle w:val="Contents3"/>
            <w:tabs>
              <w:tab w:val="clear" w:pos="8459"/>
              <w:tab w:val="right" w:pos="9026" w:leader="dot"/>
            </w:tabs>
            <w:rPr/>
          </w:pPr>
          <w:hyperlink w:anchor="__RefHeading___Toc1976478_1878427129">
            <w:r>
              <w:rPr>
                <w:webHidden/>
                <w:rStyle w:val="IndexLink"/>
                <w:rtl w:val="true"/>
              </w:rPr>
              <w:t>الرابع</w:t>
            </w:r>
            <w:r>
              <w:rPr>
                <w:rStyle w:val="IndexLink"/>
                <w:rtl w:val="true"/>
              </w:rPr>
              <w:t xml:space="preserve">: </w:t>
            </w:r>
            <w:r>
              <w:rPr>
                <w:rStyle w:val="IndexLink"/>
                <w:rtl w:val="true"/>
              </w:rPr>
              <w:t>أهل البيت علیهم السلام موئل حكم الله</w:t>
            </w:r>
            <w:r>
              <w:rPr>
                <w:rStyle w:val="IndexLink"/>
                <w:rtl w:val="true"/>
              </w:rPr>
              <w:tab/>
            </w:r>
            <w:r>
              <w:rPr>
                <w:rStyle w:val="IndexLink"/>
              </w:rPr>
              <w:t>239</w:t>
            </w:r>
          </w:hyperlink>
        </w:p>
        <w:p>
          <w:pPr>
            <w:pStyle w:val="Contents3"/>
            <w:tabs>
              <w:tab w:val="clear" w:pos="8459"/>
              <w:tab w:val="right" w:pos="9026" w:leader="dot"/>
            </w:tabs>
            <w:rPr/>
          </w:pPr>
          <w:hyperlink w:anchor="__RefHeading___Toc1976480_1878427129">
            <w:r>
              <w:rPr>
                <w:webHidden/>
                <w:rStyle w:val="IndexLink"/>
                <w:rtl w:val="true"/>
              </w:rPr>
              <w:t>الخامس</w:t>
            </w:r>
            <w:r>
              <w:rPr>
                <w:rStyle w:val="IndexLink"/>
                <w:rtl w:val="true"/>
              </w:rPr>
              <w:t xml:space="preserve">: </w:t>
            </w:r>
            <w:r>
              <w:rPr>
                <w:rStyle w:val="IndexLink"/>
                <w:rtl w:val="true"/>
              </w:rPr>
              <w:t>أهل البيت علیهم السلام كهف الكتب السماويّة</w:t>
            </w:r>
            <w:r>
              <w:rPr>
                <w:rStyle w:val="IndexLink"/>
                <w:rtl w:val="true"/>
              </w:rPr>
              <w:tab/>
            </w:r>
            <w:r>
              <w:rPr>
                <w:rStyle w:val="IndexLink"/>
              </w:rPr>
              <w:t>240</w:t>
            </w:r>
          </w:hyperlink>
        </w:p>
        <w:p>
          <w:pPr>
            <w:pStyle w:val="Contents3"/>
            <w:tabs>
              <w:tab w:val="clear" w:pos="8459"/>
              <w:tab w:val="right" w:pos="9026" w:leader="dot"/>
            </w:tabs>
            <w:rPr/>
          </w:pPr>
          <w:hyperlink w:anchor="__RefHeading___Toc1976482_1878427129">
            <w:r>
              <w:rPr>
                <w:webHidden/>
                <w:rStyle w:val="IndexLink"/>
                <w:rtl w:val="true"/>
              </w:rPr>
              <w:t xml:space="preserve">مناظرة الإمام الرضا علیه السلام مع الجاثليق ورأس الجالوت وبقية المذاهب </w:t>
            </w:r>
            <w:r>
              <w:rPr>
                <w:rStyle w:val="IndexLink"/>
                <w:rtl w:val="true"/>
              </w:rPr>
              <w:t>:</w:t>
              <w:tab/>
            </w:r>
            <w:r>
              <w:rPr>
                <w:rStyle w:val="IndexLink"/>
              </w:rPr>
              <w:t>241</w:t>
            </w:r>
          </w:hyperlink>
        </w:p>
        <w:p>
          <w:pPr>
            <w:pStyle w:val="Contents3"/>
            <w:tabs>
              <w:tab w:val="clear" w:pos="8459"/>
              <w:tab w:val="right" w:pos="9026" w:leader="dot"/>
            </w:tabs>
            <w:rPr/>
          </w:pPr>
          <w:hyperlink w:anchor="__RefHeading___Toc1976484_1878427129">
            <w:r>
              <w:rPr>
                <w:webHidden/>
                <w:rStyle w:val="IndexLink"/>
                <w:rtl w:val="true"/>
              </w:rPr>
              <w:t>عدد الكتب السماوية</w:t>
            </w:r>
            <w:r>
              <w:rPr>
                <w:rStyle w:val="IndexLink"/>
                <w:rtl w:val="true"/>
              </w:rPr>
              <w:t>:</w:t>
              <w:tab/>
            </w:r>
            <w:r>
              <w:rPr>
                <w:rStyle w:val="IndexLink"/>
              </w:rPr>
              <w:t>246</w:t>
            </w:r>
          </w:hyperlink>
        </w:p>
        <w:p>
          <w:pPr>
            <w:pStyle w:val="Contents3"/>
            <w:tabs>
              <w:tab w:val="clear" w:pos="8459"/>
              <w:tab w:val="right" w:pos="9026" w:leader="dot"/>
            </w:tabs>
            <w:rPr/>
          </w:pPr>
          <w:hyperlink w:anchor="__RefHeading___Toc1976486_1878427129">
            <w:r>
              <w:rPr>
                <w:webHidden/>
                <w:rStyle w:val="IndexLink"/>
                <w:rtl w:val="true"/>
              </w:rPr>
              <w:t>السادس</w:t>
            </w:r>
            <w:r>
              <w:rPr>
                <w:rStyle w:val="IndexLink"/>
                <w:rtl w:val="true"/>
              </w:rPr>
              <w:t xml:space="preserve">: </w:t>
            </w:r>
            <w:r>
              <w:rPr>
                <w:rStyle w:val="IndexLink"/>
                <w:rtl w:val="true"/>
              </w:rPr>
              <w:t>أهل البيت عليهم السلام جبال الدين</w:t>
            </w:r>
            <w:r>
              <w:rPr>
                <w:rStyle w:val="IndexLink"/>
                <w:rtl w:val="true"/>
              </w:rPr>
              <w:tab/>
            </w:r>
            <w:r>
              <w:rPr>
                <w:rStyle w:val="IndexLink"/>
              </w:rPr>
              <w:t>249</w:t>
            </w:r>
          </w:hyperlink>
        </w:p>
        <w:p>
          <w:pPr>
            <w:pStyle w:val="Contents3"/>
            <w:tabs>
              <w:tab w:val="clear" w:pos="8459"/>
              <w:tab w:val="right" w:pos="9026" w:leader="dot"/>
            </w:tabs>
            <w:rPr/>
          </w:pPr>
          <w:hyperlink w:anchor="__RefHeading___Toc1976488_1878427129">
            <w:r>
              <w:rPr>
                <w:webHidden/>
                <w:rStyle w:val="IndexLink"/>
                <w:rtl w:val="true"/>
              </w:rPr>
              <w:t>السابع والثامن</w:t>
            </w:r>
            <w:r>
              <w:rPr>
                <w:rStyle w:val="IndexLink"/>
                <w:rtl w:val="true"/>
              </w:rPr>
              <w:t xml:space="preserve">: </w:t>
            </w:r>
            <w:r>
              <w:rPr>
                <w:rStyle w:val="IndexLink"/>
                <w:rtl w:val="true"/>
              </w:rPr>
              <w:t>أهل البيت علیهم السلام سبب قوام الدين</w:t>
            </w:r>
            <w:r>
              <w:rPr>
                <w:rStyle w:val="IndexLink"/>
                <w:rtl w:val="true"/>
              </w:rPr>
              <w:tab/>
            </w:r>
            <w:r>
              <w:rPr>
                <w:rStyle w:val="IndexLink"/>
              </w:rPr>
              <w:t>250</w:t>
            </w:r>
          </w:hyperlink>
        </w:p>
        <w:p>
          <w:pPr>
            <w:pStyle w:val="Contents2"/>
            <w:tabs>
              <w:tab w:val="clear" w:pos="8743"/>
              <w:tab w:val="right" w:pos="9026" w:leader="dot"/>
            </w:tabs>
            <w:rPr/>
          </w:pPr>
          <w:hyperlink w:anchor="__RefHeading___Toc1976490_1878427129">
            <w:r>
              <w:rPr>
                <w:webHidden/>
                <w:rStyle w:val="IndexLink"/>
                <w:rtl w:val="true"/>
              </w:rPr>
              <w:t xml:space="preserve">ومن خطبة له علیه السلام </w:t>
            </w:r>
            <w:r>
              <w:rPr>
                <w:rStyle w:val="IndexLink"/>
                <w:rtl w:val="true"/>
              </w:rPr>
              <w:t>:</w:t>
            </w:r>
            <w:r>
              <w:rPr>
                <w:rStyle w:val="IndexLink"/>
                <w:rtl w:val="true"/>
              </w:rPr>
              <w:t>يوصي بالتقوى والاعتبار بالقرون السالفة ويشير إلى المهدي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1976492_1878427129">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976494_1878427129">
            <w:r>
              <w:rPr>
                <w:webHidden/>
                <w:rStyle w:val="IndexLink"/>
                <w:rtl w:val="true"/>
              </w:rPr>
              <w:t>ضبط الألفاظ اللغوية</w:t>
            </w:r>
            <w:r>
              <w:rPr>
                <w:rStyle w:val="IndexLink"/>
                <w:rtl w:val="true"/>
              </w:rPr>
              <w:t>:</w:t>
              <w:tab/>
            </w:r>
            <w:r>
              <w:rPr>
                <w:rStyle w:val="IndexLink"/>
              </w:rPr>
              <w:t>254</w:t>
            </w:r>
          </w:hyperlink>
        </w:p>
        <w:p>
          <w:pPr>
            <w:pStyle w:val="Contents3"/>
            <w:tabs>
              <w:tab w:val="clear" w:pos="8459"/>
              <w:tab w:val="right" w:pos="9026" w:leader="dot"/>
            </w:tabs>
            <w:rPr/>
          </w:pPr>
          <w:hyperlink w:anchor="__RefHeading___Toc1976496_1878427129">
            <w:r>
              <w:rPr>
                <w:webHidden/>
                <w:rStyle w:val="IndexLink"/>
                <w:rtl w:val="true"/>
              </w:rPr>
              <w:t>الشرح</w:t>
            </w:r>
            <w:r>
              <w:rPr>
                <w:rStyle w:val="IndexLink"/>
                <w:rtl w:val="true"/>
              </w:rPr>
              <w:t>:</w:t>
              <w:tab/>
            </w:r>
            <w:r>
              <w:rPr>
                <w:rStyle w:val="IndexLink"/>
              </w:rPr>
              <w:t>255</w:t>
            </w:r>
          </w:hyperlink>
        </w:p>
        <w:p>
          <w:pPr>
            <w:pStyle w:val="Contents3"/>
            <w:tabs>
              <w:tab w:val="clear" w:pos="8459"/>
              <w:tab w:val="right" w:pos="9026" w:leader="dot"/>
            </w:tabs>
            <w:rPr/>
          </w:pPr>
          <w:hyperlink w:anchor="__RefHeading___Toc1976498_1878427129">
            <w:r>
              <w:rPr>
                <w:webHidden/>
                <w:rStyle w:val="IndexLink"/>
                <w:rtl w:val="true"/>
              </w:rPr>
              <w:t>سليمان عليه السلام وملك الموت</w:t>
            </w:r>
            <w:r>
              <w:rPr>
                <w:rStyle w:val="IndexLink"/>
                <w:rtl w:val="true"/>
              </w:rPr>
              <w:t>:</w:t>
              <w:tab/>
            </w:r>
            <w:r>
              <w:rPr>
                <w:rStyle w:val="IndexLink"/>
              </w:rPr>
              <w:t>256</w:t>
            </w:r>
          </w:hyperlink>
        </w:p>
        <w:p>
          <w:pPr>
            <w:pStyle w:val="Contents3"/>
            <w:tabs>
              <w:tab w:val="clear" w:pos="8459"/>
              <w:tab w:val="right" w:pos="9026" w:leader="dot"/>
            </w:tabs>
            <w:rPr/>
          </w:pPr>
          <w:hyperlink w:anchor="__RefHeading___Toc1976500_1878427129">
            <w:r>
              <w:rPr>
                <w:webHidden/>
                <w:rStyle w:val="IndexLink"/>
                <w:rtl w:val="true"/>
              </w:rPr>
              <w:t>قصة راعي الغنم مع صاحب الزرع</w:t>
            </w:r>
            <w:r>
              <w:rPr>
                <w:rStyle w:val="IndexLink"/>
                <w:rtl w:val="true"/>
              </w:rPr>
              <w:t>:</w:t>
              <w:tab/>
            </w:r>
            <w:r>
              <w:rPr>
                <w:rStyle w:val="IndexLink"/>
              </w:rPr>
              <w:t>257</w:t>
            </w:r>
          </w:hyperlink>
        </w:p>
        <w:p>
          <w:pPr>
            <w:pStyle w:val="Contents3"/>
            <w:tabs>
              <w:tab w:val="clear" w:pos="8459"/>
              <w:tab w:val="right" w:pos="9026" w:leader="dot"/>
            </w:tabs>
            <w:rPr/>
          </w:pPr>
          <w:hyperlink w:anchor="__RefHeading___Toc1976502_1878427129">
            <w:r>
              <w:rPr>
                <w:webHidden/>
                <w:rStyle w:val="IndexLink"/>
                <w:rtl w:val="true"/>
              </w:rPr>
              <w:t>إجابة سليمان عليه السلام على أسئلة السماء</w:t>
            </w:r>
            <w:r>
              <w:rPr>
                <w:rStyle w:val="IndexLink"/>
                <w:rtl w:val="true"/>
              </w:rPr>
              <w:t>:</w:t>
              <w:tab/>
            </w:r>
            <w:r>
              <w:rPr>
                <w:rStyle w:val="IndexLink"/>
              </w:rPr>
              <w:t>258</w:t>
            </w:r>
          </w:hyperlink>
        </w:p>
        <w:p>
          <w:pPr>
            <w:pStyle w:val="Contents3"/>
            <w:tabs>
              <w:tab w:val="clear" w:pos="8459"/>
              <w:tab w:val="right" w:pos="9026" w:leader="dot"/>
            </w:tabs>
            <w:rPr/>
          </w:pPr>
          <w:hyperlink w:anchor="__RefHeading___Toc1976504_1878427129">
            <w:r>
              <w:rPr>
                <w:webHidden/>
                <w:rStyle w:val="IndexLink"/>
                <w:rtl w:val="true"/>
              </w:rPr>
              <w:t>من وصايا داود لسليمان عليهما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1976506_1878427129">
            <w:r>
              <w:rPr>
                <w:webHidden/>
                <w:rStyle w:val="IndexLink"/>
                <w:rtl w:val="true"/>
              </w:rPr>
              <w:t xml:space="preserve">نوادر أخبار ملك سليمان عليه‌السلام </w:t>
            </w:r>
            <w:r>
              <w:rPr>
                <w:rStyle w:val="IndexLink"/>
                <w:rtl w:val="true"/>
              </w:rPr>
              <w:t>:</w:t>
              <w:tab/>
            </w:r>
            <w:r>
              <w:rPr>
                <w:rStyle w:val="IndexLink"/>
              </w:rPr>
              <w:t>260</w:t>
            </w:r>
          </w:hyperlink>
        </w:p>
        <w:p>
          <w:pPr>
            <w:pStyle w:val="Contents3"/>
            <w:tabs>
              <w:tab w:val="clear" w:pos="8459"/>
              <w:tab w:val="right" w:pos="9026" w:leader="dot"/>
            </w:tabs>
            <w:rPr/>
          </w:pPr>
          <w:hyperlink w:anchor="__RefHeading___Toc1976508_1878427129">
            <w:r>
              <w:rPr>
                <w:webHidden/>
                <w:rStyle w:val="IndexLink"/>
                <w:rtl w:val="true"/>
              </w:rPr>
              <w:t>بناء بيت المقدس</w:t>
            </w:r>
            <w:r>
              <w:rPr>
                <w:rStyle w:val="IndexLink"/>
                <w:rtl w:val="true"/>
              </w:rPr>
              <w:t>:</w:t>
              <w:tab/>
            </w:r>
            <w:r>
              <w:rPr>
                <w:rStyle w:val="IndexLink"/>
              </w:rPr>
              <w:t>262</w:t>
            </w:r>
          </w:hyperlink>
        </w:p>
        <w:p>
          <w:pPr>
            <w:pStyle w:val="Contents3"/>
            <w:tabs>
              <w:tab w:val="clear" w:pos="8459"/>
              <w:tab w:val="right" w:pos="9026" w:leader="dot"/>
            </w:tabs>
            <w:rPr/>
          </w:pPr>
          <w:hyperlink w:anchor="__RefHeading___Toc1976510_1878427129">
            <w:r>
              <w:rPr>
                <w:webHidden/>
                <w:rStyle w:val="IndexLink"/>
                <w:rtl w:val="true"/>
              </w:rPr>
              <w:t>صفة سليمان في ملكه وفي بدنه</w:t>
            </w:r>
            <w:r>
              <w:rPr>
                <w:rStyle w:val="IndexLink"/>
                <w:rtl w:val="true"/>
              </w:rPr>
              <w:t>:</w:t>
              <w:tab/>
            </w:r>
            <w:r>
              <w:rPr>
                <w:rStyle w:val="IndexLink"/>
              </w:rPr>
              <w:t>265</w:t>
            </w:r>
          </w:hyperlink>
        </w:p>
        <w:p>
          <w:pPr>
            <w:pStyle w:val="Contents3"/>
            <w:tabs>
              <w:tab w:val="clear" w:pos="8459"/>
              <w:tab w:val="right" w:pos="9026" w:leader="dot"/>
            </w:tabs>
            <w:rPr/>
          </w:pPr>
          <w:hyperlink w:anchor="__RefHeading___Toc1976512_1878427129">
            <w:r>
              <w:rPr>
                <w:webHidden/>
                <w:rStyle w:val="IndexLink"/>
                <w:rtl w:val="true"/>
              </w:rPr>
              <w:t>عرش سليمان</w:t>
            </w:r>
            <w:r>
              <w:rPr>
                <w:rStyle w:val="IndexLink"/>
                <w:rtl w:val="true"/>
              </w:rPr>
              <w:t>:</w:t>
              <w:tab/>
            </w:r>
            <w:r>
              <w:rPr>
                <w:rStyle w:val="IndexLink"/>
              </w:rPr>
              <w:t>267</w:t>
            </w:r>
          </w:hyperlink>
        </w:p>
        <w:p>
          <w:pPr>
            <w:pStyle w:val="Contents3"/>
            <w:tabs>
              <w:tab w:val="clear" w:pos="8459"/>
              <w:tab w:val="right" w:pos="9026" w:leader="dot"/>
            </w:tabs>
            <w:rPr/>
          </w:pPr>
          <w:hyperlink w:anchor="__RefHeading___Toc1976514_1878427129">
            <w:r>
              <w:rPr>
                <w:webHidden/>
                <w:rStyle w:val="IndexLink"/>
                <w:rtl w:val="true"/>
              </w:rPr>
              <w:t>هدايا بلقيس</w:t>
            </w:r>
            <w:r>
              <w:rPr>
                <w:rStyle w:val="IndexLink"/>
                <w:rtl w:val="true"/>
              </w:rPr>
              <w:t>:</w:t>
              <w:tab/>
            </w:r>
            <w:r>
              <w:rPr>
                <w:rStyle w:val="IndexLink"/>
              </w:rPr>
              <w:t>268</w:t>
            </w:r>
          </w:hyperlink>
        </w:p>
        <w:p>
          <w:pPr>
            <w:pStyle w:val="Contents3"/>
            <w:tabs>
              <w:tab w:val="clear" w:pos="8459"/>
              <w:tab w:val="right" w:pos="9026" w:leader="dot"/>
            </w:tabs>
            <w:rPr/>
          </w:pPr>
          <w:hyperlink w:anchor="__RefHeading___Toc1976516_1878427129">
            <w:r>
              <w:rPr>
                <w:webHidden/>
                <w:rStyle w:val="IndexLink"/>
                <w:rtl w:val="true"/>
              </w:rPr>
              <w:t xml:space="preserve">سيرة نبي الله سليمان وتاريخه علیه السلام </w:t>
            </w:r>
            <w:r>
              <w:rPr>
                <w:rStyle w:val="IndexLink"/>
                <w:rtl w:val="true"/>
              </w:rPr>
              <w:t>:</w:t>
              <w:tab/>
            </w:r>
            <w:r>
              <w:rPr>
                <w:rStyle w:val="IndexLink"/>
              </w:rPr>
              <w:t>272</w:t>
            </w:r>
          </w:hyperlink>
        </w:p>
        <w:p>
          <w:pPr>
            <w:pStyle w:val="Contents3"/>
            <w:tabs>
              <w:tab w:val="clear" w:pos="8459"/>
              <w:tab w:val="right" w:pos="9026" w:leader="dot"/>
            </w:tabs>
            <w:rPr/>
          </w:pPr>
          <w:hyperlink w:anchor="__RefHeading___Toc1976518_1878427129">
            <w:r>
              <w:rPr>
                <w:webHidden/>
                <w:rStyle w:val="IndexLink"/>
                <w:rtl w:val="true"/>
              </w:rPr>
              <w:t>حكاية سليمان مع النملة</w:t>
            </w:r>
            <w:r>
              <w:rPr>
                <w:rStyle w:val="IndexLink"/>
                <w:rtl w:val="true"/>
              </w:rPr>
              <w:t>:</w:t>
              <w:tab/>
            </w:r>
            <w:r>
              <w:rPr>
                <w:rStyle w:val="IndexLink"/>
              </w:rPr>
              <w:t>274</w:t>
            </w:r>
          </w:hyperlink>
        </w:p>
        <w:p>
          <w:pPr>
            <w:pStyle w:val="Contents3"/>
            <w:tabs>
              <w:tab w:val="clear" w:pos="8459"/>
              <w:tab w:val="right" w:pos="9026" w:leader="dot"/>
            </w:tabs>
            <w:rPr/>
          </w:pPr>
          <w:hyperlink w:anchor="__RefHeading___Toc1976520_1878427129">
            <w:r>
              <w:rPr>
                <w:webHidden/>
                <w:rStyle w:val="IndexLink"/>
                <w:rtl w:val="true"/>
              </w:rPr>
              <w:t>قصّة بلقيس ملكة سبأ مع سليمان</w:t>
            </w:r>
            <w:r>
              <w:rPr>
                <w:rStyle w:val="IndexLink"/>
                <w:rtl w:val="true"/>
              </w:rPr>
              <w:t>:</w:t>
              <w:tab/>
            </w:r>
            <w:r>
              <w:rPr>
                <w:rStyle w:val="IndexLink"/>
              </w:rPr>
              <w:t>275</w:t>
            </w:r>
          </w:hyperlink>
        </w:p>
        <w:p>
          <w:pPr>
            <w:pStyle w:val="Contents3"/>
            <w:tabs>
              <w:tab w:val="clear" w:pos="8459"/>
              <w:tab w:val="right" w:pos="9026" w:leader="dot"/>
            </w:tabs>
            <w:rPr/>
          </w:pPr>
          <w:hyperlink w:anchor="__RefHeading___Toc1976522_1878427129">
            <w:r>
              <w:rPr>
                <w:webHidden/>
                <w:rStyle w:val="IndexLink"/>
                <w:rtl w:val="true"/>
              </w:rPr>
              <w:t>ضرورة الاعتبار من التاريخ</w:t>
            </w:r>
            <w:r>
              <w:rPr>
                <w:rStyle w:val="IndexLink"/>
                <w:rtl w:val="true"/>
              </w:rPr>
              <w:t>:</w:t>
              <w:tab/>
            </w:r>
            <w:r>
              <w:rPr>
                <w:rStyle w:val="IndexLink"/>
              </w:rPr>
              <w:t>280</w:t>
            </w:r>
          </w:hyperlink>
        </w:p>
        <w:p>
          <w:pPr>
            <w:pStyle w:val="Contents3"/>
            <w:tabs>
              <w:tab w:val="clear" w:pos="8459"/>
              <w:tab w:val="right" w:pos="9026" w:leader="dot"/>
            </w:tabs>
            <w:rPr/>
          </w:pPr>
          <w:hyperlink w:anchor="__RefHeading___Toc1976524_1878427129">
            <w:r>
              <w:rPr>
                <w:webHidden/>
                <w:rStyle w:val="IndexLink"/>
                <w:rtl w:val="true"/>
              </w:rPr>
              <w:t>تاريخ العمالقة</w:t>
            </w:r>
            <w:r>
              <w:rPr>
                <w:rStyle w:val="IndexLink"/>
                <w:rtl w:val="true"/>
              </w:rPr>
              <w:t>:</w:t>
              <w:tab/>
            </w:r>
            <w:r>
              <w:rPr>
                <w:rStyle w:val="IndexLink"/>
              </w:rPr>
              <w:t>280</w:t>
            </w:r>
          </w:hyperlink>
        </w:p>
        <w:p>
          <w:pPr>
            <w:pStyle w:val="Contents3"/>
            <w:tabs>
              <w:tab w:val="clear" w:pos="8459"/>
              <w:tab w:val="right" w:pos="9026" w:leader="dot"/>
            </w:tabs>
            <w:rPr/>
          </w:pPr>
          <w:hyperlink w:anchor="__RefHeading___Toc1976526_1878427129">
            <w:r>
              <w:rPr>
                <w:webHidden/>
                <w:rStyle w:val="IndexLink"/>
                <w:rtl w:val="true"/>
              </w:rPr>
              <w:t>في بيان مدائن الرسّ وقصّة أصحابها</w:t>
            </w:r>
            <w:r>
              <w:rPr>
                <w:rStyle w:val="IndexLink"/>
                <w:rtl w:val="true"/>
              </w:rPr>
              <w:t>:</w:t>
              <w:tab/>
            </w:r>
            <w:r>
              <w:rPr>
                <w:rStyle w:val="IndexLink"/>
              </w:rPr>
              <w:t>282</w:t>
            </w:r>
          </w:hyperlink>
        </w:p>
        <w:p>
          <w:pPr>
            <w:pStyle w:val="Contents3"/>
            <w:tabs>
              <w:tab w:val="clear" w:pos="8459"/>
              <w:tab w:val="right" w:pos="9026" w:leader="dot"/>
            </w:tabs>
            <w:rPr/>
          </w:pPr>
          <w:hyperlink w:anchor="__RefHeading___Toc1976528_1878427129">
            <w:r>
              <w:rPr>
                <w:webHidden/>
                <w:rStyle w:val="IndexLink"/>
                <w:rtl w:val="true"/>
              </w:rPr>
              <w:t xml:space="preserve">الإمام المهدي على لسان عليّ علیه السلام </w:t>
            </w:r>
            <w:r>
              <w:rPr>
                <w:rStyle w:val="IndexLink"/>
                <w:rtl w:val="true"/>
              </w:rPr>
              <w:t>:</w:t>
              <w:tab/>
            </w:r>
            <w:r>
              <w:rPr>
                <w:rStyle w:val="IndexLink"/>
              </w:rPr>
              <w:t>283</w:t>
            </w:r>
          </w:hyperlink>
        </w:p>
        <w:p>
          <w:pPr>
            <w:pStyle w:val="Contents3"/>
            <w:tabs>
              <w:tab w:val="clear" w:pos="8459"/>
              <w:tab w:val="right" w:pos="9026" w:leader="dot"/>
            </w:tabs>
            <w:rPr/>
          </w:pPr>
          <w:hyperlink w:anchor="__RefHeading___Toc1976530_1878427129">
            <w:r>
              <w:rPr>
                <w:webHidden/>
                <w:rStyle w:val="IndexLink"/>
                <w:rtl w:val="true"/>
              </w:rPr>
              <w:t>معرفة الحكمة وتفسيرها</w:t>
            </w:r>
            <w:r>
              <w:rPr>
                <w:rStyle w:val="IndexLink"/>
                <w:rtl w:val="true"/>
              </w:rPr>
              <w:t>:</w:t>
              <w:tab/>
            </w:r>
            <w:r>
              <w:rPr>
                <w:rStyle w:val="IndexLink"/>
              </w:rPr>
              <w:t>284</w:t>
            </w:r>
          </w:hyperlink>
        </w:p>
        <w:p>
          <w:pPr>
            <w:pStyle w:val="Contents3"/>
            <w:tabs>
              <w:tab w:val="clear" w:pos="8459"/>
              <w:tab w:val="right" w:pos="9026" w:leader="dot"/>
            </w:tabs>
            <w:rPr/>
          </w:pPr>
          <w:hyperlink w:anchor="__RefHeading___Toc1976532_1878427129">
            <w:r>
              <w:rPr>
                <w:webHidden/>
                <w:rStyle w:val="IndexLink"/>
                <w:rtl w:val="true"/>
              </w:rPr>
              <w:t>معاني الحكمة في القرآن</w:t>
            </w:r>
            <w:r>
              <w:rPr>
                <w:rStyle w:val="IndexLink"/>
                <w:rtl w:val="true"/>
              </w:rPr>
              <w:t>:</w:t>
              <w:tab/>
            </w:r>
            <w:r>
              <w:rPr>
                <w:rStyle w:val="IndexLink"/>
              </w:rPr>
              <w:t>286</w:t>
            </w:r>
          </w:hyperlink>
        </w:p>
        <w:p>
          <w:pPr>
            <w:pStyle w:val="Contents3"/>
            <w:tabs>
              <w:tab w:val="clear" w:pos="8459"/>
              <w:tab w:val="right" w:pos="9026" w:leader="dot"/>
            </w:tabs>
            <w:rPr/>
          </w:pPr>
          <w:hyperlink w:anchor="__RefHeading___Toc1976534_1878427129">
            <w:r>
              <w:rPr>
                <w:webHidden/>
                <w:rStyle w:val="IndexLink"/>
                <w:rtl w:val="true"/>
              </w:rPr>
              <w:t>تبع حكيم حكيماً سبعمائة فرسخ في سبع كلمات</w:t>
            </w:r>
            <w:r>
              <w:rPr>
                <w:rStyle w:val="IndexLink"/>
                <w:rtl w:val="true"/>
              </w:rPr>
              <w:t>:</w:t>
              <w:tab/>
            </w:r>
            <w:r>
              <w:rPr>
                <w:rStyle w:val="IndexLink"/>
              </w:rPr>
              <w:t>287</w:t>
            </w:r>
          </w:hyperlink>
        </w:p>
        <w:p>
          <w:pPr>
            <w:pStyle w:val="Contents3"/>
            <w:tabs>
              <w:tab w:val="clear" w:pos="8459"/>
              <w:tab w:val="right" w:pos="9026" w:leader="dot"/>
            </w:tabs>
            <w:rPr/>
          </w:pPr>
          <w:hyperlink w:anchor="__RefHeading___Toc1976536_1878427129">
            <w:r>
              <w:rPr>
                <w:webHidden/>
                <w:rStyle w:val="IndexLink"/>
                <w:rtl w:val="true"/>
              </w:rPr>
              <w:t>بين إفلاطون وسقراط</w:t>
            </w:r>
            <w:r>
              <w:rPr>
                <w:rStyle w:val="IndexLink"/>
                <w:rtl w:val="true"/>
              </w:rPr>
              <w:t>:</w:t>
              <w:tab/>
            </w:r>
            <w:r>
              <w:rPr>
                <w:rStyle w:val="IndexLink"/>
              </w:rPr>
              <w:t>288</w:t>
            </w:r>
          </w:hyperlink>
        </w:p>
        <w:p>
          <w:pPr>
            <w:pStyle w:val="Contents3"/>
            <w:tabs>
              <w:tab w:val="clear" w:pos="8459"/>
              <w:tab w:val="right" w:pos="9026" w:leader="dot"/>
            </w:tabs>
            <w:rPr/>
          </w:pPr>
          <w:hyperlink w:anchor="__RefHeading___Toc1976538_1878427129">
            <w:r>
              <w:rPr>
                <w:webHidden/>
                <w:rStyle w:val="IndexLink"/>
                <w:rtl w:val="true"/>
              </w:rPr>
              <w:t>بزرجمهر في السجن</w:t>
            </w:r>
            <w:r>
              <w:rPr>
                <w:rStyle w:val="IndexLink"/>
                <w:rtl w:val="true"/>
              </w:rPr>
              <w:t>:</w:t>
              <w:tab/>
            </w:r>
            <w:r>
              <w:rPr>
                <w:rStyle w:val="IndexLink"/>
              </w:rPr>
              <w:t>288</w:t>
            </w:r>
          </w:hyperlink>
        </w:p>
        <w:p>
          <w:pPr>
            <w:pStyle w:val="Contents3"/>
            <w:tabs>
              <w:tab w:val="clear" w:pos="8459"/>
              <w:tab w:val="right" w:pos="9026" w:leader="dot"/>
            </w:tabs>
            <w:rPr/>
          </w:pPr>
          <w:hyperlink w:anchor="__RefHeading___Toc1976540_1878427129">
            <w:r>
              <w:rPr>
                <w:webHidden/>
                <w:rStyle w:val="IndexLink"/>
                <w:rtl w:val="true"/>
              </w:rPr>
              <w:t>حكمة فيثاغورس</w:t>
            </w:r>
            <w:r>
              <w:rPr>
                <w:rStyle w:val="IndexLink"/>
                <w:rtl w:val="true"/>
              </w:rPr>
              <w:t>:</w:t>
              <w:tab/>
            </w:r>
            <w:r>
              <w:rPr>
                <w:rStyle w:val="IndexLink"/>
              </w:rPr>
              <w:t>289</w:t>
            </w:r>
          </w:hyperlink>
        </w:p>
        <w:p>
          <w:pPr>
            <w:pStyle w:val="Contents3"/>
            <w:tabs>
              <w:tab w:val="clear" w:pos="8459"/>
              <w:tab w:val="right" w:pos="9026" w:leader="dot"/>
            </w:tabs>
            <w:rPr/>
          </w:pPr>
          <w:hyperlink w:anchor="__RefHeading___Toc1976542_1878427129">
            <w:r>
              <w:rPr>
                <w:webHidden/>
                <w:rStyle w:val="IndexLink"/>
                <w:rtl w:val="true"/>
              </w:rPr>
              <w:t>التحكمة أرسطاطاليس</w:t>
            </w:r>
            <w:r>
              <w:rPr>
                <w:rStyle w:val="IndexLink"/>
                <w:rtl w:val="true"/>
              </w:rPr>
              <w:t>:</w:t>
              <w:tab/>
            </w:r>
            <w:r>
              <w:rPr>
                <w:rStyle w:val="IndexLink"/>
              </w:rPr>
              <w:t>289</w:t>
            </w:r>
          </w:hyperlink>
        </w:p>
        <w:p>
          <w:pPr>
            <w:pStyle w:val="Contents3"/>
            <w:tabs>
              <w:tab w:val="clear" w:pos="8459"/>
              <w:tab w:val="right" w:pos="9026" w:leader="dot"/>
            </w:tabs>
            <w:rPr/>
          </w:pPr>
          <w:hyperlink w:anchor="__RefHeading___Toc1976544_1878427129">
            <w:r>
              <w:rPr>
                <w:webHidden/>
                <w:rStyle w:val="IndexLink"/>
                <w:rtl w:val="true"/>
              </w:rPr>
              <w:t>حكاية الملك ووزراءه الأربعة</w:t>
            </w:r>
            <w:r>
              <w:rPr>
                <w:rStyle w:val="IndexLink"/>
                <w:rtl w:val="true"/>
              </w:rPr>
              <w:t>:</w:t>
              <w:tab/>
            </w:r>
            <w:r>
              <w:rPr>
                <w:rStyle w:val="IndexLink"/>
              </w:rPr>
              <w:t>290</w:t>
            </w:r>
          </w:hyperlink>
        </w:p>
        <w:p>
          <w:pPr>
            <w:pStyle w:val="Contents3"/>
            <w:tabs>
              <w:tab w:val="clear" w:pos="8459"/>
              <w:tab w:val="right" w:pos="9026" w:leader="dot"/>
            </w:tabs>
            <w:rPr/>
          </w:pPr>
          <w:hyperlink w:anchor="__RefHeading___Toc1976546_1878427129">
            <w:r>
              <w:rPr>
                <w:webHidden/>
                <w:rStyle w:val="IndexLink"/>
                <w:rtl w:val="true"/>
              </w:rPr>
              <w:t>وصفة الحكيم لكل داء</w:t>
            </w:r>
            <w:r>
              <w:rPr>
                <w:rStyle w:val="IndexLink"/>
                <w:rtl w:val="true"/>
              </w:rPr>
              <w:t>:</w:t>
              <w:tab/>
            </w:r>
            <w:r>
              <w:rPr>
                <w:rStyle w:val="IndexLink"/>
              </w:rPr>
              <w:t>293</w:t>
            </w:r>
          </w:hyperlink>
        </w:p>
        <w:p>
          <w:pPr>
            <w:pStyle w:val="Contents3"/>
            <w:tabs>
              <w:tab w:val="clear" w:pos="8459"/>
              <w:tab w:val="right" w:pos="9026" w:leader="dot"/>
            </w:tabs>
            <w:rPr/>
          </w:pPr>
          <w:hyperlink w:anchor="__RefHeading___Toc1976548_1878427129">
            <w:r>
              <w:rPr>
                <w:webHidden/>
                <w:rStyle w:val="IndexLink"/>
                <w:rtl w:val="true"/>
              </w:rPr>
              <w:t>دلالة قوله علیه السلام فهو مغترب على الإمام المهدي</w:t>
            </w:r>
            <w:r>
              <w:rPr>
                <w:rStyle w:val="IndexLink"/>
                <w:rtl w:val="true"/>
              </w:rPr>
              <w:t>:</w:t>
              <w:tab/>
            </w:r>
            <w:r>
              <w:rPr>
                <w:rStyle w:val="IndexLink"/>
              </w:rPr>
              <w:t>295</w:t>
            </w:r>
          </w:hyperlink>
        </w:p>
        <w:p>
          <w:pPr>
            <w:pStyle w:val="Contents3"/>
            <w:tabs>
              <w:tab w:val="clear" w:pos="8459"/>
              <w:tab w:val="right" w:pos="9026" w:leader="dot"/>
            </w:tabs>
            <w:rPr/>
          </w:pPr>
          <w:hyperlink w:anchor="__RefHeading___Toc1976550_1878427129">
            <w:r>
              <w:rPr>
                <w:webHidden/>
                <w:rStyle w:val="IndexLink"/>
                <w:rtl w:val="true"/>
              </w:rPr>
              <w:t>الرد على المعتزلي</w:t>
            </w:r>
            <w:r>
              <w:rPr>
                <w:rStyle w:val="IndexLink"/>
                <w:rtl w:val="true"/>
              </w:rPr>
              <w:t>:</w:t>
              <w:tab/>
            </w:r>
            <w:r>
              <w:rPr>
                <w:rStyle w:val="IndexLink"/>
              </w:rPr>
              <w:t>296</w:t>
            </w:r>
          </w:hyperlink>
        </w:p>
        <w:p>
          <w:pPr>
            <w:pStyle w:val="Contents3"/>
            <w:tabs>
              <w:tab w:val="clear" w:pos="8459"/>
              <w:tab w:val="right" w:pos="9026" w:leader="dot"/>
            </w:tabs>
            <w:rPr/>
          </w:pPr>
          <w:hyperlink w:anchor="__RefHeading___Toc1976552_1878427129">
            <w:r>
              <w:rPr>
                <w:webHidden/>
                <w:rStyle w:val="IndexLink"/>
                <w:rtl w:val="true"/>
              </w:rPr>
              <w:t>الردّ على ابن میثم</w:t>
            </w:r>
            <w:r>
              <w:rPr>
                <w:rStyle w:val="IndexLink"/>
                <w:rtl w:val="true"/>
              </w:rPr>
              <w:t>:</w:t>
              <w:tab/>
            </w:r>
            <w:r>
              <w:rPr>
                <w:rStyle w:val="IndexLink"/>
              </w:rPr>
              <w:t>297</w:t>
            </w:r>
          </w:hyperlink>
        </w:p>
        <w:p>
          <w:pPr>
            <w:pStyle w:val="Contents3"/>
            <w:tabs>
              <w:tab w:val="clear" w:pos="8459"/>
              <w:tab w:val="right" w:pos="9026" w:leader="dot"/>
            </w:tabs>
            <w:rPr/>
          </w:pPr>
          <w:hyperlink w:anchor="__RefHeading___Toc1976554_1878427129">
            <w:r>
              <w:rPr>
                <w:webHidden/>
                <w:rStyle w:val="IndexLink"/>
                <w:rtl w:val="true"/>
              </w:rPr>
              <w:t>موضوع الإمام المنتظر علیه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1976556_1878427129">
            <w:r>
              <w:rPr>
                <w:webHidden/>
                <w:rStyle w:val="IndexLink"/>
                <w:rtl w:val="true"/>
              </w:rPr>
              <w:t>الأوّل</w:t>
            </w:r>
            <w:r>
              <w:rPr>
                <w:rStyle w:val="IndexLink"/>
                <w:rtl w:val="true"/>
              </w:rPr>
              <w:t xml:space="preserve">: </w:t>
            </w:r>
            <w:r>
              <w:rPr>
                <w:rStyle w:val="IndexLink"/>
                <w:rtl w:val="true"/>
              </w:rPr>
              <w:t>استبعاد طول العمر</w:t>
            </w:r>
            <w:r>
              <w:rPr>
                <w:rStyle w:val="IndexLink"/>
                <w:rtl w:val="true"/>
              </w:rPr>
              <w:tab/>
            </w:r>
            <w:r>
              <w:rPr>
                <w:rStyle w:val="IndexLink"/>
              </w:rPr>
              <w:t>298</w:t>
            </w:r>
          </w:hyperlink>
        </w:p>
        <w:p>
          <w:pPr>
            <w:pStyle w:val="Contents3"/>
            <w:tabs>
              <w:tab w:val="clear" w:pos="8459"/>
              <w:tab w:val="right" w:pos="9026" w:leader="dot"/>
            </w:tabs>
            <w:rPr/>
          </w:pPr>
          <w:hyperlink w:anchor="__RefHeading___Toc1976558_1878427129">
            <w:r>
              <w:rPr>
                <w:webHidden/>
                <w:rStyle w:val="IndexLink"/>
                <w:rtl w:val="true"/>
              </w:rPr>
              <w:t>الثاني</w:t>
            </w:r>
            <w:r>
              <w:rPr>
                <w:rStyle w:val="IndexLink"/>
                <w:rtl w:val="true"/>
              </w:rPr>
              <w:t xml:space="preserve">: </w:t>
            </w:r>
            <w:r>
              <w:rPr>
                <w:rStyle w:val="IndexLink"/>
                <w:rtl w:val="true"/>
              </w:rPr>
              <w:t>عدم الحكمة في الوجود مع الغيبة</w:t>
            </w:r>
            <w:r>
              <w:rPr>
                <w:rStyle w:val="IndexLink"/>
                <w:rtl w:val="true"/>
              </w:rPr>
              <w:tab/>
            </w:r>
            <w:r>
              <w:rPr>
                <w:rStyle w:val="IndexLink"/>
              </w:rPr>
              <w:t>301</w:t>
            </w:r>
          </w:hyperlink>
        </w:p>
        <w:p>
          <w:pPr>
            <w:pStyle w:val="Contents3"/>
            <w:tabs>
              <w:tab w:val="clear" w:pos="8459"/>
              <w:tab w:val="right" w:pos="9026" w:leader="dot"/>
            </w:tabs>
            <w:rPr/>
          </w:pPr>
          <w:hyperlink w:anchor="__RefHeading___Toc1976560_1878427129">
            <w:r>
              <w:rPr>
                <w:webHidden/>
                <w:rStyle w:val="IndexLink"/>
                <w:rtl w:val="true"/>
              </w:rPr>
              <w:t xml:space="preserve">حكاية الشيخ محمد حسين الاصفهاني عن الإمام المهدي عليه السلام </w:t>
            </w:r>
            <w:r>
              <w:rPr>
                <w:rStyle w:val="IndexLink"/>
                <w:rtl w:val="true"/>
              </w:rPr>
              <w:t>:</w:t>
              <w:tab/>
            </w:r>
            <w:r>
              <w:rPr>
                <w:rStyle w:val="IndexLink"/>
              </w:rPr>
              <w:t>301</w:t>
            </w:r>
          </w:hyperlink>
        </w:p>
        <w:p>
          <w:pPr>
            <w:pStyle w:val="Contents3"/>
            <w:tabs>
              <w:tab w:val="clear" w:pos="8459"/>
              <w:tab w:val="right" w:pos="9026" w:leader="dot"/>
            </w:tabs>
            <w:rPr/>
          </w:pPr>
          <w:hyperlink w:anchor="__RefHeading___Toc1976562_1878427129">
            <w:r>
              <w:rPr>
                <w:webHidden/>
                <w:rStyle w:val="IndexLink"/>
                <w:rtl w:val="true"/>
              </w:rPr>
              <w:t xml:space="preserve">كلام محي الدين العربي في حق الإمام المهدي عليه السلام </w:t>
            </w:r>
            <w:r>
              <w:rPr>
                <w:rStyle w:val="IndexLink"/>
                <w:rtl w:val="true"/>
              </w:rPr>
              <w:t>:</w:t>
              <w:tab/>
            </w:r>
            <w:r>
              <w:rPr>
                <w:rStyle w:val="IndexLink"/>
              </w:rPr>
              <w:t>303</w:t>
            </w:r>
          </w:hyperlink>
        </w:p>
        <w:p>
          <w:pPr>
            <w:pStyle w:val="Contents2"/>
            <w:tabs>
              <w:tab w:val="clear" w:pos="8743"/>
              <w:tab w:val="right" w:pos="9026" w:leader="dot"/>
            </w:tabs>
            <w:rPr/>
          </w:pPr>
          <w:hyperlink w:anchor="__RefHeading___Toc1976564_1878427129">
            <w:r>
              <w:rPr>
                <w:webHidden/>
                <w:rStyle w:val="IndexLink"/>
                <w:rtl w:val="true"/>
              </w:rPr>
              <w:t>من خطبة له علیه السلام</w:t>
            </w:r>
            <w:r>
              <w:rPr>
                <w:rStyle w:val="IndexLink"/>
                <w:rtl w:val="true"/>
              </w:rPr>
              <w:t xml:space="preserve">: </w:t>
            </w:r>
            <w:r>
              <w:rPr>
                <w:rStyle w:val="IndexLink"/>
                <w:rtl w:val="true"/>
              </w:rPr>
              <w:t>یحذر فیها من الغفلة و یبین علمه و فضله علی الاخرین</w:t>
            </w:r>
            <w:r>
              <w:rPr>
                <w:rStyle w:val="IndexLink"/>
                <w:rtl w:val="true"/>
              </w:rPr>
              <w:tab/>
            </w:r>
            <w:r>
              <w:rPr>
                <w:rStyle w:val="IndexLink"/>
              </w:rPr>
              <w:t>308</w:t>
            </w:r>
          </w:hyperlink>
        </w:p>
        <w:p>
          <w:pPr>
            <w:pStyle w:val="Contents3"/>
            <w:tabs>
              <w:tab w:val="clear" w:pos="8459"/>
              <w:tab w:val="right" w:pos="9026" w:leader="dot"/>
            </w:tabs>
            <w:rPr/>
          </w:pPr>
          <w:hyperlink w:anchor="__RefHeading___Toc1976566_1878427129">
            <w:r>
              <w:rPr>
                <w:webHidden/>
                <w:rStyle w:val="IndexLink"/>
                <w:rtl w:val="true"/>
              </w:rPr>
              <w:t>ضبط الالفاظ اللغویة</w:t>
            </w:r>
            <w:r>
              <w:rPr>
                <w:rStyle w:val="IndexLink"/>
                <w:rtl w:val="true"/>
              </w:rPr>
              <w:tab/>
            </w:r>
            <w:r>
              <w:rPr>
                <w:rStyle w:val="IndexLink"/>
              </w:rPr>
              <w:t>308</w:t>
            </w:r>
          </w:hyperlink>
        </w:p>
        <w:p>
          <w:pPr>
            <w:pStyle w:val="Contents3"/>
            <w:tabs>
              <w:tab w:val="clear" w:pos="8459"/>
              <w:tab w:val="right" w:pos="9026" w:leader="dot"/>
            </w:tabs>
            <w:rPr/>
          </w:pPr>
          <w:hyperlink w:anchor="__RefHeading___Toc1976568_1878427129">
            <w:r>
              <w:rPr>
                <w:webHidden/>
                <w:rStyle w:val="IndexLink"/>
                <w:rtl w:val="true"/>
              </w:rPr>
              <w:t>الشرح</w:t>
            </w:r>
            <w:r>
              <w:rPr>
                <w:rStyle w:val="IndexLink"/>
                <w:rtl w:val="true"/>
              </w:rPr>
              <w:t>:</w:t>
              <w:tab/>
            </w:r>
            <w:r>
              <w:rPr>
                <w:rStyle w:val="IndexLink"/>
              </w:rPr>
              <w:t>309</w:t>
            </w:r>
          </w:hyperlink>
        </w:p>
        <w:p>
          <w:pPr>
            <w:pStyle w:val="Contents3"/>
            <w:tabs>
              <w:tab w:val="clear" w:pos="8459"/>
              <w:tab w:val="right" w:pos="9026" w:leader="dot"/>
            </w:tabs>
            <w:rPr/>
          </w:pPr>
          <w:hyperlink w:anchor="__RefHeading___Toc1976570_1878427129">
            <w:r>
              <w:rPr>
                <w:webHidden/>
                <w:rStyle w:val="IndexLink"/>
                <w:rtl w:val="true"/>
              </w:rPr>
              <w:t>الفصل الاول إيقاظ الغافلين</w:t>
            </w:r>
            <w:r>
              <w:rPr>
                <w:rStyle w:val="IndexLink"/>
                <w:rtl w:val="true"/>
              </w:rPr>
              <w:tab/>
            </w:r>
            <w:r>
              <w:rPr>
                <w:rStyle w:val="IndexLink"/>
              </w:rPr>
              <w:t>309</w:t>
            </w:r>
          </w:hyperlink>
        </w:p>
        <w:p>
          <w:pPr>
            <w:pStyle w:val="Contents3"/>
            <w:tabs>
              <w:tab w:val="clear" w:pos="8459"/>
              <w:tab w:val="right" w:pos="9026" w:leader="dot"/>
            </w:tabs>
            <w:rPr/>
          </w:pPr>
          <w:hyperlink w:anchor="__RefHeading___Toc1976572_1878427129">
            <w:r>
              <w:rPr>
                <w:webHidden/>
                <w:rStyle w:val="IndexLink"/>
                <w:rtl w:val="true"/>
              </w:rPr>
              <w:t>الفصل الثاني إشارة إلى مناقب علي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976574_1878427129">
            <w:r>
              <w:rPr>
                <w:webHidden/>
                <w:rStyle w:val="IndexLink"/>
                <w:rtl w:val="true"/>
              </w:rPr>
              <w:t>(</w:t>
            </w:r>
            <w:r>
              <w:rPr>
                <w:rStyle w:val="IndexLink"/>
                <w:rtl w:val="true"/>
              </w:rPr>
              <w:t>إخبار علي علیه السلام بالمغيبات</w:t>
            </w:r>
            <w:r>
              <w:rPr>
                <w:rStyle w:val="IndexLink"/>
                <w:rtl w:val="true"/>
              </w:rPr>
              <w:t>:</w:t>
              <w:tab/>
            </w:r>
            <w:r>
              <w:rPr>
                <w:rStyle w:val="IndexLink"/>
              </w:rPr>
              <w:t>320</w:t>
            </w:r>
          </w:hyperlink>
        </w:p>
        <w:p>
          <w:pPr>
            <w:pStyle w:val="Contents3"/>
            <w:tabs>
              <w:tab w:val="clear" w:pos="8459"/>
              <w:tab w:val="right" w:pos="9026" w:leader="dot"/>
            </w:tabs>
            <w:rPr/>
          </w:pPr>
          <w:hyperlink w:anchor="__RefHeading___Toc1976576_1878427129">
            <w:r>
              <w:rPr>
                <w:webHidden/>
                <w:rStyle w:val="IndexLink"/>
                <w:rtl w:val="true"/>
              </w:rPr>
              <w:t>مجموعة أخرى من المغيبات</w:t>
            </w:r>
            <w:r>
              <w:rPr>
                <w:rStyle w:val="IndexLink"/>
                <w:rtl w:val="true"/>
              </w:rPr>
              <w:t>:</w:t>
              <w:tab/>
            </w:r>
            <w:r>
              <w:rPr>
                <w:rStyle w:val="IndexLink"/>
              </w:rPr>
              <w:t>322</w:t>
            </w:r>
          </w:hyperlink>
        </w:p>
        <w:p>
          <w:pPr>
            <w:pStyle w:val="Contents3"/>
            <w:tabs>
              <w:tab w:val="clear" w:pos="8459"/>
              <w:tab w:val="right" w:pos="9026" w:leader="dot"/>
            </w:tabs>
            <w:rPr/>
          </w:pPr>
          <w:hyperlink w:anchor="__RefHeading___Toc1976578_1878427129">
            <w:r>
              <w:rPr>
                <w:webHidden/>
                <w:rStyle w:val="IndexLink"/>
                <w:rtl w:val="true"/>
              </w:rPr>
              <w:t>قصة عمرو بن الحمق الخزاعي</w:t>
            </w:r>
            <w:r>
              <w:rPr>
                <w:rStyle w:val="IndexLink"/>
                <w:rtl w:val="true"/>
              </w:rPr>
              <w:t>:</w:t>
              <w:tab/>
            </w:r>
            <w:r>
              <w:rPr>
                <w:rStyle w:val="IndexLink"/>
              </w:rPr>
              <w:t>324</w:t>
            </w:r>
          </w:hyperlink>
        </w:p>
        <w:p>
          <w:pPr>
            <w:pStyle w:val="Contents3"/>
            <w:tabs>
              <w:tab w:val="clear" w:pos="8459"/>
              <w:tab w:val="right" w:pos="9026" w:leader="dot"/>
            </w:tabs>
            <w:rPr/>
          </w:pPr>
          <w:hyperlink w:anchor="__RefHeading___Toc1976580_1878427129">
            <w:r>
              <w:rPr>
                <w:webHidden/>
                <w:rStyle w:val="IndexLink"/>
                <w:rtl w:val="true"/>
              </w:rPr>
              <w:t>(</w:t>
            </w:r>
            <w:r>
              <w:rPr>
                <w:rStyle w:val="IndexLink"/>
                <w:rtl w:val="true"/>
              </w:rPr>
              <w:t>دخول جويرية على علي علیه السلام</w:t>
            </w:r>
            <w:r>
              <w:rPr>
                <w:rStyle w:val="IndexLink"/>
                <w:rtl w:val="true"/>
              </w:rPr>
              <w:t>:</w:t>
              <w:tab/>
            </w:r>
            <w:r>
              <w:rPr>
                <w:rStyle w:val="IndexLink"/>
              </w:rPr>
              <w:t>326</w:t>
            </w:r>
          </w:hyperlink>
        </w:p>
        <w:p>
          <w:pPr>
            <w:pStyle w:val="Contents3"/>
            <w:tabs>
              <w:tab w:val="clear" w:pos="8459"/>
              <w:tab w:val="right" w:pos="9026" w:leader="dot"/>
            </w:tabs>
            <w:rPr/>
          </w:pPr>
          <w:hyperlink w:anchor="__RefHeading___Toc1976582_1878427129">
            <w:r>
              <w:rPr>
                <w:webHidden/>
                <w:rStyle w:val="IndexLink"/>
                <w:rtl w:val="true"/>
              </w:rPr>
              <w:t>إخباره علیه السلام بصلب ميثم التمار</w:t>
            </w:r>
            <w:r>
              <w:rPr>
                <w:rStyle w:val="IndexLink"/>
                <w:rtl w:val="true"/>
              </w:rPr>
              <w:t>:</w:t>
              <w:tab/>
            </w:r>
            <w:r>
              <w:rPr>
                <w:rStyle w:val="IndexLink"/>
              </w:rPr>
              <w:t>327</w:t>
            </w:r>
          </w:hyperlink>
        </w:p>
        <w:p>
          <w:pPr>
            <w:pStyle w:val="Contents3"/>
            <w:tabs>
              <w:tab w:val="clear" w:pos="8459"/>
              <w:tab w:val="right" w:pos="9026" w:leader="dot"/>
            </w:tabs>
            <w:rPr/>
          </w:pPr>
          <w:hyperlink w:anchor="__RefHeading___Toc1976584_1878427129">
            <w:r>
              <w:rPr>
                <w:webHidden/>
                <w:rStyle w:val="IndexLink"/>
                <w:rtl w:val="true"/>
              </w:rPr>
              <w:t>قصة رشيد الهجري</w:t>
            </w:r>
            <w:r>
              <w:rPr>
                <w:rStyle w:val="IndexLink"/>
                <w:rtl w:val="true"/>
              </w:rPr>
              <w:t>:</w:t>
              <w:tab/>
            </w:r>
            <w:r>
              <w:rPr>
                <w:rStyle w:val="IndexLink"/>
              </w:rPr>
              <w:t>327</w:t>
            </w:r>
          </w:hyperlink>
        </w:p>
        <w:p>
          <w:pPr>
            <w:pStyle w:val="Contents3"/>
            <w:tabs>
              <w:tab w:val="clear" w:pos="8459"/>
              <w:tab w:val="right" w:pos="9026" w:leader="dot"/>
            </w:tabs>
            <w:rPr/>
          </w:pPr>
          <w:hyperlink w:anchor="__RefHeading___Toc1976586_1878427129">
            <w:r>
              <w:rPr>
                <w:webHidden/>
                <w:rStyle w:val="IndexLink"/>
                <w:rtl w:val="true"/>
              </w:rPr>
              <w:t>إخباره علیه السلام بمقتل الحسين علیه السلام بكربلاء</w:t>
            </w:r>
            <w:r>
              <w:rPr>
                <w:rStyle w:val="IndexLink"/>
                <w:rtl w:val="true"/>
              </w:rPr>
              <w:t>:</w:t>
              <w:tab/>
            </w:r>
            <w:r>
              <w:rPr>
                <w:rStyle w:val="IndexLink"/>
              </w:rPr>
              <w:t>328</w:t>
            </w:r>
          </w:hyperlink>
        </w:p>
        <w:p>
          <w:pPr>
            <w:pStyle w:val="Contents3"/>
            <w:tabs>
              <w:tab w:val="clear" w:pos="8459"/>
              <w:tab w:val="right" w:pos="9026" w:leader="dot"/>
            </w:tabs>
            <w:rPr/>
          </w:pPr>
          <w:hyperlink w:anchor="__RefHeading___Toc1976588_1878427129">
            <w:r>
              <w:rPr>
                <w:webHidden/>
                <w:rStyle w:val="IndexLink"/>
                <w:rtl w:val="true"/>
              </w:rPr>
              <w:t>من کلام له علیه السلام</w:t>
            </w:r>
            <w:r>
              <w:rPr>
                <w:rStyle w:val="IndexLink"/>
                <w:rtl w:val="true"/>
              </w:rPr>
              <w:t>:</w:t>
            </w:r>
            <w:r>
              <w:rPr>
                <w:rStyle w:val="IndexLink"/>
                <w:rtl w:val="true"/>
              </w:rPr>
              <w:t>ينهى عن التنجيم ويدعو إلى الاستعانة بالله</w:t>
            </w:r>
            <w:r>
              <w:rPr>
                <w:rStyle w:val="IndexLink"/>
                <w:rtl w:val="true"/>
              </w:rPr>
              <w:tab/>
            </w:r>
            <w:r>
              <w:rPr>
                <w:rStyle w:val="IndexLink"/>
              </w:rPr>
              <w:t>330</w:t>
            </w:r>
          </w:hyperlink>
        </w:p>
        <w:p>
          <w:pPr>
            <w:pStyle w:val="Contents3"/>
            <w:tabs>
              <w:tab w:val="clear" w:pos="8459"/>
              <w:tab w:val="right" w:pos="9026" w:leader="dot"/>
            </w:tabs>
            <w:rPr/>
          </w:pPr>
          <w:hyperlink w:anchor="__RefHeading___Toc1976590_1878427129">
            <w:r>
              <w:rPr>
                <w:webHidden/>
                <w:rStyle w:val="IndexLink"/>
                <w:rtl w:val="true"/>
              </w:rPr>
              <w:t xml:space="preserve">النهي عن تعلم النجوم </w:t>
            </w:r>
            <w:r>
              <w:rPr>
                <w:rStyle w:val="IndexLink"/>
                <w:rtl w:val="true"/>
              </w:rPr>
              <w:t>:</w:t>
              <w:tab/>
            </w:r>
            <w:r>
              <w:rPr>
                <w:rStyle w:val="IndexLink"/>
              </w:rPr>
              <w:t>333</w:t>
            </w:r>
          </w:hyperlink>
        </w:p>
        <w:p>
          <w:pPr>
            <w:pStyle w:val="Contents3"/>
            <w:tabs>
              <w:tab w:val="clear" w:pos="8459"/>
              <w:tab w:val="right" w:pos="9026" w:leader="dot"/>
            </w:tabs>
            <w:rPr/>
          </w:pPr>
          <w:hyperlink w:anchor="__RefHeading___Toc1976592_1878427129">
            <w:r>
              <w:rPr>
                <w:webHidden/>
                <w:rStyle w:val="IndexLink"/>
                <w:rtl w:val="true"/>
              </w:rPr>
              <w:t>حقيقة السحر</w:t>
            </w:r>
            <w:r>
              <w:rPr>
                <w:rStyle w:val="IndexLink"/>
                <w:rtl w:val="true"/>
              </w:rPr>
              <w:t>:</w:t>
              <w:tab/>
            </w:r>
            <w:r>
              <w:rPr>
                <w:rStyle w:val="IndexLink"/>
              </w:rPr>
              <w:t>335</w:t>
            </w:r>
          </w:hyperlink>
        </w:p>
        <w:p>
          <w:pPr>
            <w:pStyle w:val="Contents3"/>
            <w:tabs>
              <w:tab w:val="clear" w:pos="8459"/>
              <w:tab w:val="right" w:pos="9026" w:leader="dot"/>
            </w:tabs>
            <w:rPr/>
          </w:pPr>
          <w:hyperlink w:anchor="__RefHeading___Toc1976594_1878427129">
            <w:r>
              <w:rPr>
                <w:webHidden/>
                <w:rStyle w:val="IndexLink"/>
                <w:rtl w:val="true"/>
              </w:rPr>
              <w:t>فصل ووصل</w:t>
            </w:r>
            <w:r>
              <w:rPr>
                <w:rStyle w:val="IndexLink"/>
                <w:rtl w:val="true"/>
              </w:rPr>
              <w:tab/>
            </w:r>
            <w:r>
              <w:rPr>
                <w:rStyle w:val="IndexLink"/>
              </w:rPr>
              <w:t>338</w:t>
            </w:r>
          </w:hyperlink>
        </w:p>
        <w:p>
          <w:pPr>
            <w:pStyle w:val="Contents3"/>
            <w:tabs>
              <w:tab w:val="clear" w:pos="8459"/>
              <w:tab w:val="right" w:pos="9026" w:leader="dot"/>
            </w:tabs>
            <w:rPr/>
          </w:pPr>
          <w:hyperlink w:anchor="__RefHeading___Toc1976596_1878427129">
            <w:r>
              <w:rPr>
                <w:webHidden/>
                <w:rStyle w:val="IndexLink"/>
                <w:rtl w:val="true"/>
              </w:rPr>
              <w:t>إخبار النبي صلی الله علیه وآله بالمغيبات</w:t>
            </w:r>
            <w:r>
              <w:rPr>
                <w:rStyle w:val="IndexLink"/>
                <w:rtl w:val="true"/>
              </w:rPr>
              <w:t>:</w:t>
              <w:tab/>
            </w:r>
            <w:r>
              <w:rPr>
                <w:rStyle w:val="IndexLink"/>
              </w:rPr>
              <w:t>340</w:t>
            </w:r>
          </w:hyperlink>
        </w:p>
        <w:p>
          <w:pPr>
            <w:pStyle w:val="Contents3"/>
            <w:tabs>
              <w:tab w:val="clear" w:pos="8459"/>
              <w:tab w:val="right" w:pos="9026" w:leader="dot"/>
            </w:tabs>
            <w:rPr/>
          </w:pPr>
          <w:hyperlink w:anchor="__RefHeading___Toc1976598_1878427129">
            <w:r>
              <w:rPr>
                <w:webHidden/>
                <w:rStyle w:val="IndexLink"/>
                <w:rtl w:val="true"/>
              </w:rPr>
              <w:t>إخباره صلی الله علیه وآله القيس بعدم مسه بضرر</w:t>
            </w:r>
            <w:r>
              <w:rPr>
                <w:rStyle w:val="IndexLink"/>
                <w:rtl w:val="true"/>
              </w:rPr>
              <w:t>:</w:t>
              <w:tab/>
            </w:r>
            <w:r>
              <w:rPr>
                <w:rStyle w:val="IndexLink"/>
              </w:rPr>
              <w:t>340</w:t>
            </w:r>
          </w:hyperlink>
        </w:p>
        <w:p>
          <w:pPr>
            <w:pStyle w:val="Contents3"/>
            <w:tabs>
              <w:tab w:val="clear" w:pos="8459"/>
              <w:tab w:val="right" w:pos="9026" w:leader="dot"/>
            </w:tabs>
            <w:rPr/>
          </w:pPr>
          <w:hyperlink w:anchor="__RefHeading___Toc1976600_1878427129">
            <w:r>
              <w:rPr>
                <w:webHidden/>
                <w:rStyle w:val="IndexLink"/>
                <w:rtl w:val="true"/>
              </w:rPr>
              <w:t>إشارته إلى عائشة بأنّها صاحبة الجمل</w:t>
            </w:r>
            <w:r>
              <w:rPr>
                <w:rStyle w:val="IndexLink"/>
                <w:rtl w:val="true"/>
              </w:rPr>
              <w:t>:</w:t>
              <w:tab/>
            </w:r>
            <w:r>
              <w:rPr>
                <w:rStyle w:val="IndexLink"/>
              </w:rPr>
              <w:t>341</w:t>
            </w:r>
          </w:hyperlink>
        </w:p>
        <w:p>
          <w:pPr>
            <w:pStyle w:val="Contents2"/>
            <w:tabs>
              <w:tab w:val="clear" w:pos="8743"/>
              <w:tab w:val="right" w:pos="9026" w:leader="dot"/>
            </w:tabs>
            <w:rPr/>
          </w:pPr>
          <w:hyperlink w:anchor="__RefHeading___Toc1976602_1878427129">
            <w:r>
              <w:rPr>
                <w:webHidden/>
                <w:rStyle w:val="IndexLink"/>
                <w:rtl w:val="true"/>
              </w:rPr>
              <w:t>من كلام له علیه السلام على منبرالكوفة</w:t>
            </w:r>
            <w:r>
              <w:rPr>
                <w:rStyle w:val="IndexLink"/>
                <w:rtl w:val="true"/>
              </w:rPr>
              <w:t>:</w:t>
              <w:tab/>
            </w:r>
            <w:r>
              <w:rPr>
                <w:rStyle w:val="IndexLink"/>
              </w:rPr>
              <w:t>348</w:t>
            </w:r>
          </w:hyperlink>
        </w:p>
        <w:p>
          <w:pPr>
            <w:pStyle w:val="Contents3"/>
            <w:tabs>
              <w:tab w:val="clear" w:pos="8459"/>
              <w:tab w:val="right" w:pos="9026" w:leader="dot"/>
            </w:tabs>
            <w:rPr/>
          </w:pPr>
          <w:hyperlink w:anchor="__RefHeading___Toc1976604_1878427129">
            <w:r>
              <w:rPr>
                <w:webHidden/>
                <w:rStyle w:val="IndexLink"/>
                <w:rtl w:val="true"/>
              </w:rPr>
              <w:t>يدعو الناس للإستفادة من علمه</w:t>
            </w:r>
            <w:r>
              <w:rPr>
                <w:rStyle w:val="IndexLink"/>
                <w:rtl w:val="true"/>
              </w:rPr>
              <w:tab/>
            </w:r>
            <w:r>
              <w:rPr>
                <w:rStyle w:val="IndexLink"/>
              </w:rPr>
              <w:t>348</w:t>
            </w:r>
          </w:hyperlink>
        </w:p>
        <w:p>
          <w:pPr>
            <w:pStyle w:val="Contents3"/>
            <w:tabs>
              <w:tab w:val="clear" w:pos="8459"/>
              <w:tab w:val="right" w:pos="9026" w:leader="dot"/>
            </w:tabs>
            <w:rPr/>
          </w:pPr>
          <w:hyperlink w:anchor="__RefHeading___Toc1976606_1878427129">
            <w:r>
              <w:rPr>
                <w:webHidden/>
                <w:rStyle w:val="IndexLink"/>
                <w:rtl w:val="true"/>
              </w:rPr>
              <w:t>الحياة في كوكب المريخ</w:t>
            </w:r>
            <w:r>
              <w:rPr>
                <w:rStyle w:val="IndexLink"/>
                <w:rtl w:val="true"/>
              </w:rPr>
              <w:t>:</w:t>
              <w:tab/>
            </w:r>
            <w:r>
              <w:rPr>
                <w:rStyle w:val="IndexLink"/>
              </w:rPr>
              <w:t>351</w:t>
            </w:r>
          </w:hyperlink>
        </w:p>
        <w:p>
          <w:pPr>
            <w:pStyle w:val="Contents3"/>
            <w:tabs>
              <w:tab w:val="clear" w:pos="8459"/>
              <w:tab w:val="right" w:pos="9026" w:leader="dot"/>
            </w:tabs>
            <w:rPr/>
          </w:pPr>
          <w:hyperlink w:anchor="__RefHeading___Toc1976608_1878427129">
            <w:r>
              <w:rPr>
                <w:webHidden/>
                <w:rStyle w:val="IndexLink"/>
                <w:rtl w:val="true"/>
              </w:rPr>
              <w:t>أصدقاء عالم الفضاء</w:t>
            </w:r>
            <w:r>
              <w:rPr>
                <w:rStyle w:val="IndexLink"/>
                <w:rtl w:val="true"/>
              </w:rPr>
              <w:t>:</w:t>
              <w:tab/>
            </w:r>
            <w:r>
              <w:rPr>
                <w:rStyle w:val="IndexLink"/>
              </w:rPr>
              <w:t>353</w:t>
            </w:r>
          </w:hyperlink>
        </w:p>
        <w:p>
          <w:pPr>
            <w:pStyle w:val="Contents3"/>
            <w:tabs>
              <w:tab w:val="clear" w:pos="8459"/>
              <w:tab w:val="right" w:pos="9026" w:leader="dot"/>
            </w:tabs>
            <w:rPr/>
          </w:pPr>
          <w:hyperlink w:anchor="__RefHeading___Toc1976610_1878427129">
            <w:r>
              <w:rPr>
                <w:webHidden/>
                <w:rStyle w:val="IndexLink"/>
                <w:rtl w:val="true"/>
              </w:rPr>
              <w:t>لسنا وحدنا في الكون</w:t>
            </w:r>
            <w:r>
              <w:rPr>
                <w:rStyle w:val="IndexLink"/>
                <w:rtl w:val="true"/>
              </w:rPr>
              <w:t>:</w:t>
              <w:tab/>
            </w:r>
            <w:r>
              <w:rPr>
                <w:rStyle w:val="IndexLink"/>
              </w:rPr>
              <w:t>356</w:t>
            </w:r>
          </w:hyperlink>
        </w:p>
        <w:p>
          <w:pPr>
            <w:pStyle w:val="Contents3"/>
            <w:tabs>
              <w:tab w:val="clear" w:pos="8459"/>
              <w:tab w:val="right" w:pos="9026" w:leader="dot"/>
            </w:tabs>
            <w:rPr/>
          </w:pPr>
          <w:hyperlink w:anchor="__RefHeading___Toc1976612_1878427129">
            <w:r>
              <w:rPr>
                <w:webHidden/>
                <w:rStyle w:val="IndexLink"/>
                <w:rtl w:val="true"/>
              </w:rPr>
              <w:t>طبق طائر في الكويت</w:t>
            </w:r>
            <w:r>
              <w:rPr>
                <w:rStyle w:val="IndexLink"/>
                <w:rtl w:val="true"/>
              </w:rPr>
              <w:t>:</w:t>
              <w:tab/>
            </w:r>
            <w:r>
              <w:rPr>
                <w:rStyle w:val="IndexLink"/>
              </w:rPr>
              <w:t>356</w:t>
            </w:r>
          </w:hyperlink>
        </w:p>
        <w:p>
          <w:pPr>
            <w:pStyle w:val="Contents3"/>
            <w:tabs>
              <w:tab w:val="clear" w:pos="8459"/>
              <w:tab w:val="right" w:pos="9026" w:leader="dot"/>
            </w:tabs>
            <w:rPr/>
          </w:pPr>
          <w:hyperlink w:anchor="__RefHeading___Toc1976614_1878427129">
            <w:r>
              <w:rPr>
                <w:webHidden/>
                <w:rStyle w:val="IndexLink"/>
                <w:rtl w:val="true"/>
              </w:rPr>
              <w:t>المنطقة العربية والأطباق الطائرة</w:t>
            </w:r>
            <w:r>
              <w:rPr>
                <w:rStyle w:val="IndexLink"/>
                <w:rtl w:val="true"/>
              </w:rPr>
              <w:t>:</w:t>
              <w:tab/>
            </w:r>
            <w:r>
              <w:rPr>
                <w:rStyle w:val="IndexLink"/>
              </w:rPr>
              <w:t>357</w:t>
            </w:r>
          </w:hyperlink>
        </w:p>
        <w:p>
          <w:pPr>
            <w:pStyle w:val="Contents3"/>
            <w:tabs>
              <w:tab w:val="clear" w:pos="8459"/>
              <w:tab w:val="right" w:pos="9026" w:leader="dot"/>
            </w:tabs>
            <w:rPr/>
          </w:pPr>
          <w:hyperlink w:anchor="__RefHeading___Toc1976616_1878427129">
            <w:r>
              <w:rPr>
                <w:webHidden/>
                <w:rStyle w:val="IndexLink"/>
                <w:rtl w:val="true"/>
              </w:rPr>
              <w:t>طبق طائر فوق الأراضي السوفيتية</w:t>
            </w:r>
            <w:r>
              <w:rPr>
                <w:rStyle w:val="IndexLink"/>
                <w:rtl w:val="true"/>
              </w:rPr>
              <w:t>:</w:t>
              <w:tab/>
            </w:r>
            <w:r>
              <w:rPr>
                <w:rStyle w:val="IndexLink"/>
              </w:rPr>
              <w:t>358</w:t>
            </w:r>
          </w:hyperlink>
        </w:p>
        <w:p>
          <w:pPr>
            <w:pStyle w:val="Contents3"/>
            <w:tabs>
              <w:tab w:val="clear" w:pos="8459"/>
              <w:tab w:val="right" w:pos="9026" w:leader="dot"/>
            </w:tabs>
            <w:rPr/>
          </w:pPr>
          <w:hyperlink w:anchor="__RefHeading___Toc1976618_1878427129">
            <w:r>
              <w:rPr>
                <w:webHidden/>
                <w:rStyle w:val="IndexLink"/>
                <w:rtl w:val="true"/>
              </w:rPr>
              <w:t>صفات مشتركة للأطباق الطائرة</w:t>
            </w:r>
            <w:r>
              <w:rPr>
                <w:rStyle w:val="IndexLink"/>
                <w:rtl w:val="true"/>
              </w:rPr>
              <w:t>:</w:t>
              <w:tab/>
            </w:r>
            <w:r>
              <w:rPr>
                <w:rStyle w:val="IndexLink"/>
              </w:rPr>
              <w:t>358</w:t>
            </w:r>
          </w:hyperlink>
        </w:p>
        <w:p>
          <w:pPr>
            <w:pStyle w:val="Contents3"/>
            <w:tabs>
              <w:tab w:val="clear" w:pos="8459"/>
              <w:tab w:val="right" w:pos="9026" w:leader="dot"/>
            </w:tabs>
            <w:rPr/>
          </w:pPr>
          <w:hyperlink w:anchor="__RefHeading___Toc1976620_1878427129">
            <w:r>
              <w:rPr>
                <w:webHidden/>
                <w:rStyle w:val="IndexLink"/>
                <w:rtl w:val="true"/>
              </w:rPr>
              <w:t>حديث علي عليه السلام مع ذعلب</w:t>
            </w:r>
            <w:r>
              <w:rPr>
                <w:rStyle w:val="IndexLink"/>
                <w:rtl w:val="true"/>
              </w:rPr>
              <w:t>:</w:t>
              <w:tab/>
            </w:r>
            <w:r>
              <w:rPr>
                <w:rStyle w:val="IndexLink"/>
              </w:rPr>
              <w:t>360</w:t>
            </w:r>
          </w:hyperlink>
        </w:p>
        <w:p>
          <w:pPr>
            <w:pStyle w:val="Contents3"/>
            <w:tabs>
              <w:tab w:val="clear" w:pos="8459"/>
              <w:tab w:val="right" w:pos="9026" w:leader="dot"/>
            </w:tabs>
            <w:rPr/>
          </w:pPr>
          <w:hyperlink w:anchor="__RefHeading___Toc1976622_1878427129">
            <w:r>
              <w:rPr>
                <w:webHidden/>
                <w:rStyle w:val="IndexLink"/>
                <w:rtl w:val="true"/>
              </w:rPr>
              <w:t>كلام الإمام علي علیه السلام مع ابن الكوا</w:t>
            </w:r>
            <w:r>
              <w:rPr>
                <w:rStyle w:val="IndexLink"/>
                <w:rtl w:val="true"/>
              </w:rPr>
              <w:t>:</w:t>
              <w:tab/>
            </w:r>
            <w:r>
              <w:rPr>
                <w:rStyle w:val="IndexLink"/>
              </w:rPr>
              <w:t>363</w:t>
            </w:r>
          </w:hyperlink>
        </w:p>
        <w:p>
          <w:pPr>
            <w:pStyle w:val="Contents3"/>
            <w:tabs>
              <w:tab w:val="clear" w:pos="8459"/>
              <w:tab w:val="right" w:pos="9026" w:leader="dot"/>
            </w:tabs>
            <w:rPr/>
          </w:pPr>
          <w:hyperlink w:anchor="__RefHeading___Toc1976624_1878427129">
            <w:r>
              <w:rPr>
                <w:webHidden/>
                <w:rStyle w:val="IndexLink"/>
                <w:rtl w:val="true"/>
              </w:rPr>
              <w:t>علي عليه السلام وآخرالزمان</w:t>
            </w:r>
            <w:r>
              <w:rPr>
                <w:rStyle w:val="IndexLink"/>
                <w:rtl w:val="true"/>
              </w:rPr>
              <w:t>:</w:t>
              <w:tab/>
            </w:r>
            <w:r>
              <w:rPr>
                <w:rStyle w:val="IndexLink"/>
              </w:rPr>
              <w:t>365</w:t>
            </w:r>
          </w:hyperlink>
        </w:p>
        <w:p>
          <w:pPr>
            <w:pStyle w:val="Contents3"/>
            <w:tabs>
              <w:tab w:val="clear" w:pos="8459"/>
              <w:tab w:val="right" w:pos="9026" w:leader="dot"/>
            </w:tabs>
            <w:rPr/>
          </w:pPr>
          <w:hyperlink w:anchor="__RefHeading___Toc1976626_1878427129">
            <w:r>
              <w:rPr>
                <w:webHidden/>
                <w:rStyle w:val="IndexLink"/>
                <w:rtl w:val="true"/>
              </w:rPr>
              <w:t>من کلام له علیه السلام</w:t>
            </w:r>
            <w:r>
              <w:rPr>
                <w:rStyle w:val="IndexLink"/>
                <w:rtl w:val="true"/>
              </w:rPr>
              <w:t>:</w:t>
            </w:r>
            <w:r>
              <w:rPr>
                <w:rStyle w:val="IndexLink"/>
                <w:rtl w:val="true"/>
              </w:rPr>
              <w:t>في مدح الكوفة</w:t>
            </w:r>
            <w:r>
              <w:rPr>
                <w:rStyle w:val="IndexLink"/>
                <w:rtl w:val="true"/>
              </w:rPr>
              <w:tab/>
            </w:r>
            <w:r>
              <w:rPr>
                <w:rStyle w:val="IndexLink"/>
              </w:rPr>
              <w:t>368</w:t>
            </w:r>
          </w:hyperlink>
        </w:p>
        <w:p>
          <w:pPr>
            <w:pStyle w:val="Contents3"/>
            <w:tabs>
              <w:tab w:val="clear" w:pos="8459"/>
              <w:tab w:val="right" w:pos="9026" w:leader="dot"/>
            </w:tabs>
            <w:rPr/>
          </w:pPr>
          <w:hyperlink w:anchor="__RefHeading___Toc1976628_1878427129">
            <w:r>
              <w:rPr>
                <w:webHidden/>
                <w:rStyle w:val="IndexLink"/>
                <w:rtl w:val="true"/>
              </w:rPr>
              <w:t>ضبط الألفاظ اللغوية</w:t>
            </w:r>
            <w:r>
              <w:rPr>
                <w:rStyle w:val="IndexLink"/>
                <w:rtl w:val="true"/>
              </w:rPr>
              <w:t>:</w:t>
              <w:tab/>
            </w:r>
            <w:r>
              <w:rPr>
                <w:rStyle w:val="IndexLink"/>
              </w:rPr>
              <w:t>368</w:t>
            </w:r>
          </w:hyperlink>
        </w:p>
        <w:p>
          <w:pPr>
            <w:pStyle w:val="Contents3"/>
            <w:tabs>
              <w:tab w:val="clear" w:pos="8459"/>
              <w:tab w:val="right" w:pos="9026" w:leader="dot"/>
            </w:tabs>
            <w:rPr/>
          </w:pPr>
          <w:hyperlink w:anchor="__RefHeading___Toc1976630_1878427129">
            <w:r>
              <w:rPr>
                <w:webHidden/>
                <w:rStyle w:val="IndexLink"/>
                <w:rtl w:val="true"/>
              </w:rPr>
              <w:t>الشرح</w:t>
            </w:r>
            <w:r>
              <w:rPr>
                <w:rStyle w:val="IndexLink"/>
                <w:rtl w:val="true"/>
              </w:rPr>
              <w:t>:</w:t>
              <w:tab/>
            </w:r>
            <w:r>
              <w:rPr>
                <w:rStyle w:val="IndexLink"/>
              </w:rPr>
              <w:t>368</w:t>
            </w:r>
          </w:hyperlink>
        </w:p>
        <w:p>
          <w:pPr>
            <w:pStyle w:val="Contents3"/>
            <w:tabs>
              <w:tab w:val="clear" w:pos="8459"/>
              <w:tab w:val="right" w:pos="9026" w:leader="dot"/>
            </w:tabs>
            <w:rPr/>
          </w:pPr>
          <w:hyperlink w:anchor="__RefHeading___Toc1976632_1878427129">
            <w:r>
              <w:rPr>
                <w:webHidden/>
                <w:rStyle w:val="IndexLink"/>
                <w:rtl w:val="true"/>
              </w:rPr>
              <w:t>الكوفة وفضلها</w:t>
            </w:r>
            <w:r>
              <w:rPr>
                <w:rStyle w:val="IndexLink"/>
                <w:rtl w:val="true"/>
              </w:rPr>
              <w:t>:</w:t>
              <w:tab/>
            </w:r>
            <w:r>
              <w:rPr>
                <w:rStyle w:val="IndexLink"/>
              </w:rPr>
              <w:t>370</w:t>
            </w:r>
          </w:hyperlink>
        </w:p>
        <w:p>
          <w:pPr>
            <w:pStyle w:val="Contents3"/>
            <w:tabs>
              <w:tab w:val="clear" w:pos="8459"/>
              <w:tab w:val="right" w:pos="9026" w:leader="dot"/>
            </w:tabs>
            <w:rPr/>
          </w:pPr>
          <w:hyperlink w:anchor="__RefHeading___Toc1976634_1878427129">
            <w:r>
              <w:rPr>
                <w:webHidden/>
                <w:rStyle w:val="IndexLink"/>
                <w:rtl w:val="true"/>
              </w:rPr>
              <w:t>الكوفة رائدة الأدب العربي</w:t>
            </w:r>
            <w:r>
              <w:rPr>
                <w:rStyle w:val="IndexLink"/>
                <w:rtl w:val="true"/>
              </w:rPr>
              <w:t>:</w:t>
              <w:tab/>
            </w:r>
            <w:r>
              <w:rPr>
                <w:rStyle w:val="IndexLink"/>
              </w:rPr>
              <w:t>371</w:t>
            </w:r>
          </w:hyperlink>
        </w:p>
        <w:p>
          <w:pPr>
            <w:pStyle w:val="Contents3"/>
            <w:tabs>
              <w:tab w:val="clear" w:pos="8459"/>
              <w:tab w:val="right" w:pos="9026" w:leader="dot"/>
            </w:tabs>
            <w:rPr/>
          </w:pPr>
          <w:hyperlink w:anchor="__RefHeading___Toc1976636_1878427129">
            <w:r>
              <w:rPr>
                <w:webHidden/>
                <w:rStyle w:val="IndexLink"/>
                <w:rtl w:val="true"/>
              </w:rPr>
              <w:t>مسلم بن عقيل وأهل الكوفة</w:t>
            </w:r>
            <w:r>
              <w:rPr>
                <w:rStyle w:val="IndexLink"/>
                <w:rtl w:val="true"/>
              </w:rPr>
              <w:t>:</w:t>
              <w:tab/>
            </w:r>
            <w:r>
              <w:rPr>
                <w:rStyle w:val="IndexLink"/>
              </w:rPr>
              <w:t>373</w:t>
            </w:r>
          </w:hyperlink>
        </w:p>
        <w:p>
          <w:pPr>
            <w:pStyle w:val="Contents2"/>
            <w:tabs>
              <w:tab w:val="clear" w:pos="8743"/>
              <w:tab w:val="right" w:pos="9026" w:leader="dot"/>
            </w:tabs>
            <w:rPr/>
          </w:pPr>
          <w:hyperlink w:anchor="__RefHeading___Toc1976638_1878427129">
            <w:r>
              <w:rPr>
                <w:webHidden/>
                <w:rStyle w:val="IndexLink"/>
                <w:rtl w:val="true"/>
              </w:rPr>
              <w:t xml:space="preserve">من خطبة له علیه السلام </w:t>
            </w:r>
            <w:r>
              <w:rPr>
                <w:rStyle w:val="IndexLink"/>
                <w:rtl w:val="true"/>
              </w:rPr>
              <w:t>:</w:t>
            </w:r>
            <w:r>
              <w:rPr>
                <w:rStyle w:val="IndexLink"/>
                <w:rtl w:val="true"/>
              </w:rPr>
              <w:t>يوصي بالوفاء وعدم القدر ويذكر سوء عصره</w:t>
            </w:r>
            <w:r>
              <w:rPr>
                <w:rStyle w:val="IndexLink"/>
                <w:rtl w:val="true"/>
              </w:rPr>
              <w:tab/>
            </w:r>
            <w:r>
              <w:rPr>
                <w:rStyle w:val="IndexLink"/>
              </w:rPr>
              <w:t>378</w:t>
            </w:r>
          </w:hyperlink>
        </w:p>
        <w:p>
          <w:pPr>
            <w:pStyle w:val="Contents3"/>
            <w:tabs>
              <w:tab w:val="clear" w:pos="8459"/>
              <w:tab w:val="right" w:pos="9026" w:leader="dot"/>
            </w:tabs>
            <w:rPr/>
          </w:pPr>
          <w:hyperlink w:anchor="__RefHeading___Toc1976640_1878427129">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1976642_1878427129">
            <w:r>
              <w:rPr>
                <w:webHidden/>
                <w:rStyle w:val="IndexLink"/>
                <w:rtl w:val="true"/>
              </w:rPr>
              <w:t>ضبط الألفاظ الغريبة</w:t>
            </w:r>
            <w:r>
              <w:rPr>
                <w:rStyle w:val="IndexLink"/>
                <w:rtl w:val="true"/>
              </w:rPr>
              <w:t>:</w:t>
              <w:tab/>
            </w:r>
            <w:r>
              <w:rPr>
                <w:rStyle w:val="IndexLink"/>
              </w:rPr>
              <w:t>378</w:t>
            </w:r>
          </w:hyperlink>
        </w:p>
        <w:p>
          <w:pPr>
            <w:pStyle w:val="Contents3"/>
            <w:tabs>
              <w:tab w:val="clear" w:pos="8459"/>
              <w:tab w:val="right" w:pos="9026" w:leader="dot"/>
            </w:tabs>
            <w:rPr/>
          </w:pPr>
          <w:hyperlink w:anchor="__RefHeading___Toc1976644_1878427129">
            <w:r>
              <w:rPr>
                <w:webHidden/>
                <w:rStyle w:val="IndexLink"/>
                <w:rtl w:val="true"/>
              </w:rPr>
              <w:t>المعني لهذه الفقرات النيّرة</w:t>
            </w:r>
            <w:r>
              <w:rPr>
                <w:rStyle w:val="IndexLink"/>
                <w:rtl w:val="true"/>
              </w:rPr>
              <w:t>:</w:t>
              <w:tab/>
            </w:r>
            <w:r>
              <w:rPr>
                <w:rStyle w:val="IndexLink"/>
              </w:rPr>
              <w:t>378</w:t>
            </w:r>
          </w:hyperlink>
        </w:p>
        <w:p>
          <w:pPr>
            <w:pStyle w:val="Contents3"/>
            <w:tabs>
              <w:tab w:val="clear" w:pos="8459"/>
              <w:tab w:val="right" w:pos="9026" w:leader="dot"/>
            </w:tabs>
            <w:rPr/>
          </w:pPr>
          <w:hyperlink w:anchor="__RefHeading___Toc1976646_1878427129">
            <w:r>
              <w:rPr>
                <w:webHidden/>
                <w:rStyle w:val="IndexLink"/>
                <w:rtl w:val="true"/>
              </w:rPr>
              <w:t>وفاء السمؤل</w:t>
            </w:r>
            <w:r>
              <w:rPr>
                <w:rStyle w:val="IndexLink"/>
                <w:rtl w:val="true"/>
              </w:rPr>
              <w:t>:</w:t>
              <w:tab/>
            </w:r>
            <w:r>
              <w:rPr>
                <w:rStyle w:val="IndexLink"/>
              </w:rPr>
              <w:t>379</w:t>
            </w:r>
          </w:hyperlink>
        </w:p>
        <w:p>
          <w:pPr>
            <w:pStyle w:val="Contents3"/>
            <w:tabs>
              <w:tab w:val="clear" w:pos="8459"/>
              <w:tab w:val="right" w:pos="9026" w:leader="dot"/>
            </w:tabs>
            <w:rPr/>
          </w:pPr>
          <w:hyperlink w:anchor="__RefHeading___Toc1976648_1878427129">
            <w:r>
              <w:rPr>
                <w:webHidden/>
                <w:rStyle w:val="IndexLink"/>
                <w:rtl w:val="true"/>
              </w:rPr>
              <w:t>قصة المنذر بن ماء السماء ويوماه البؤس والسعد</w:t>
            </w:r>
            <w:r>
              <w:rPr>
                <w:rStyle w:val="IndexLink"/>
                <w:rtl w:val="true"/>
              </w:rPr>
              <w:t>:</w:t>
              <w:tab/>
            </w:r>
            <w:r>
              <w:rPr>
                <w:rStyle w:val="IndexLink"/>
              </w:rPr>
              <w:t>380</w:t>
            </w:r>
          </w:hyperlink>
        </w:p>
        <w:p>
          <w:pPr>
            <w:pStyle w:val="Contents3"/>
            <w:tabs>
              <w:tab w:val="clear" w:pos="8459"/>
              <w:tab w:val="right" w:pos="9026" w:leader="dot"/>
            </w:tabs>
            <w:rPr/>
          </w:pPr>
          <w:hyperlink w:anchor="__RefHeading___Toc1976650_1878427129">
            <w:r>
              <w:rPr>
                <w:webHidden/>
                <w:rStyle w:val="IndexLink"/>
                <w:rtl w:val="true"/>
              </w:rPr>
              <w:t>آل الأشعث والغدر</w:t>
            </w:r>
            <w:r>
              <w:rPr>
                <w:rStyle w:val="IndexLink"/>
                <w:rtl w:val="true"/>
              </w:rPr>
              <w:t>:</w:t>
              <w:tab/>
            </w:r>
            <w:r>
              <w:rPr>
                <w:rStyle w:val="IndexLink"/>
              </w:rPr>
              <w:t>385</w:t>
            </w:r>
          </w:hyperlink>
        </w:p>
        <w:p>
          <w:pPr>
            <w:pStyle w:val="Contents3"/>
            <w:tabs>
              <w:tab w:val="clear" w:pos="8459"/>
              <w:tab w:val="right" w:pos="9026" w:leader="dot"/>
            </w:tabs>
            <w:rPr/>
          </w:pPr>
          <w:hyperlink w:anchor="__RefHeading___Toc1976652_1878427129">
            <w:r>
              <w:rPr>
                <w:webHidden/>
                <w:rStyle w:val="IndexLink"/>
                <w:rtl w:val="true"/>
              </w:rPr>
              <w:t>غدرة خالد بن الوليد</w:t>
            </w:r>
            <w:r>
              <w:rPr>
                <w:rStyle w:val="IndexLink"/>
                <w:rtl w:val="true"/>
              </w:rPr>
              <w:t>:</w:t>
              <w:tab/>
            </w:r>
            <w:r>
              <w:rPr>
                <w:rStyle w:val="IndexLink"/>
              </w:rPr>
              <w:t>386</w:t>
            </w:r>
          </w:hyperlink>
        </w:p>
        <w:p>
          <w:pPr>
            <w:pStyle w:val="Contents3"/>
            <w:tabs>
              <w:tab w:val="clear" w:pos="8459"/>
              <w:tab w:val="right" w:pos="9026" w:leader="dot"/>
            </w:tabs>
            <w:rPr/>
          </w:pPr>
          <w:hyperlink w:anchor="__RefHeading___Toc1976654_1878427129">
            <w:r>
              <w:rPr>
                <w:webHidden/>
                <w:rStyle w:val="IndexLink"/>
                <w:rtl w:val="true"/>
              </w:rPr>
              <w:t>قصة ثعلبة بن حاطب</w:t>
            </w:r>
            <w:r>
              <w:rPr>
                <w:rStyle w:val="IndexLink"/>
                <w:rtl w:val="true"/>
              </w:rPr>
              <w:t>:</w:t>
              <w:tab/>
            </w:r>
            <w:r>
              <w:rPr>
                <w:rStyle w:val="IndexLink"/>
              </w:rPr>
              <w:t>387</w:t>
            </w:r>
          </w:hyperlink>
        </w:p>
        <w:p>
          <w:pPr>
            <w:pStyle w:val="Contents3"/>
            <w:tabs>
              <w:tab w:val="clear" w:pos="8459"/>
              <w:tab w:val="right" w:pos="9026" w:leader="dot"/>
            </w:tabs>
            <w:rPr/>
          </w:pPr>
          <w:hyperlink w:anchor="__RefHeading___Toc1976656_1878427129">
            <w:r>
              <w:rPr>
                <w:webHidden/>
                <w:rStyle w:val="IndexLink"/>
                <w:rtl w:val="true"/>
              </w:rPr>
              <w:t>قصة سابور وبنت الملك الغادرة</w:t>
            </w:r>
            <w:r>
              <w:rPr>
                <w:rStyle w:val="IndexLink"/>
                <w:rtl w:val="true"/>
              </w:rPr>
              <w:t>:</w:t>
              <w:tab/>
            </w:r>
            <w:r>
              <w:rPr>
                <w:rStyle w:val="IndexLink"/>
              </w:rPr>
              <w:t>389</w:t>
            </w:r>
          </w:hyperlink>
        </w:p>
        <w:p>
          <w:pPr>
            <w:pStyle w:val="Contents3"/>
            <w:tabs>
              <w:tab w:val="clear" w:pos="8459"/>
              <w:tab w:val="right" w:pos="9026" w:leader="dot"/>
            </w:tabs>
            <w:rPr/>
          </w:pPr>
          <w:hyperlink w:anchor="__RefHeading___Toc1976658_1878427129">
            <w:r>
              <w:rPr>
                <w:webHidden/>
                <w:rStyle w:val="IndexLink"/>
                <w:rtl w:val="true"/>
              </w:rPr>
              <w:t>جزاني جزاء سنمار</w:t>
            </w:r>
            <w:r>
              <w:rPr>
                <w:rStyle w:val="IndexLink"/>
                <w:rtl w:val="true"/>
              </w:rPr>
              <w:t>:</w:t>
              <w:tab/>
            </w:r>
            <w:r>
              <w:rPr>
                <w:rStyle w:val="IndexLink"/>
              </w:rPr>
              <w:t>390</w:t>
            </w:r>
          </w:hyperlink>
        </w:p>
        <w:p>
          <w:pPr>
            <w:pStyle w:val="Contents3"/>
            <w:tabs>
              <w:tab w:val="clear" w:pos="8459"/>
              <w:tab w:val="right" w:pos="9026" w:leader="dot"/>
            </w:tabs>
            <w:rPr/>
          </w:pPr>
          <w:hyperlink w:anchor="__RefHeading___Toc1976660_1878427129">
            <w:r>
              <w:rPr>
                <w:webHidden/>
                <w:rStyle w:val="IndexLink"/>
                <w:rtl w:val="true"/>
              </w:rPr>
              <w:t>من کلام له علیه السلامالتحذير من اتباع الهوى وطول الأم</w:t>
            </w:r>
            <w:r>
              <w:rPr>
                <w:rStyle w:val="IndexLink"/>
                <w:rtl w:val="true"/>
              </w:rPr>
              <w:tab/>
            </w:r>
            <w:r>
              <w:rPr>
                <w:rStyle w:val="IndexLink"/>
              </w:rPr>
              <w:t>392</w:t>
            </w:r>
          </w:hyperlink>
        </w:p>
        <w:p>
          <w:pPr>
            <w:pStyle w:val="Contents3"/>
            <w:tabs>
              <w:tab w:val="clear" w:pos="8459"/>
              <w:tab w:val="right" w:pos="9026" w:leader="dot"/>
            </w:tabs>
            <w:rPr/>
          </w:pPr>
          <w:hyperlink w:anchor="__RefHeading___Toc1976662_1878427129">
            <w:r>
              <w:rPr>
                <w:webHidden/>
                <w:rStyle w:val="IndexLink"/>
                <w:rtl w:val="true"/>
              </w:rPr>
              <w:t>ضبط الألفاظ الغريبة</w:t>
            </w:r>
            <w:r>
              <w:rPr>
                <w:rStyle w:val="IndexLink"/>
                <w:rtl w:val="true"/>
              </w:rPr>
              <w:t>:</w:t>
              <w:tab/>
            </w:r>
            <w:r>
              <w:rPr>
                <w:rStyle w:val="IndexLink"/>
              </w:rPr>
              <w:t>392</w:t>
            </w:r>
          </w:hyperlink>
        </w:p>
        <w:p>
          <w:pPr>
            <w:pStyle w:val="Contents3"/>
            <w:tabs>
              <w:tab w:val="clear" w:pos="8459"/>
              <w:tab w:val="right" w:pos="9026" w:leader="dot"/>
            </w:tabs>
            <w:rPr/>
          </w:pPr>
          <w:hyperlink w:anchor="__RefHeading___Toc1976664_1878427129">
            <w:r>
              <w:rPr>
                <w:webHidden/>
                <w:rStyle w:val="IndexLink"/>
                <w:rtl w:val="true"/>
              </w:rPr>
              <w:t>المعنى</w:t>
            </w:r>
            <w:r>
              <w:rPr>
                <w:rStyle w:val="IndexLink"/>
                <w:rtl w:val="true"/>
              </w:rPr>
              <w:t>:</w:t>
              <w:tab/>
            </w:r>
            <w:r>
              <w:rPr>
                <w:rStyle w:val="IndexLink"/>
              </w:rPr>
              <w:t>392</w:t>
            </w:r>
          </w:hyperlink>
        </w:p>
        <w:p>
          <w:pPr>
            <w:pStyle w:val="Contents3"/>
            <w:tabs>
              <w:tab w:val="clear" w:pos="8459"/>
              <w:tab w:val="right" w:pos="9026" w:leader="dot"/>
            </w:tabs>
            <w:rPr/>
          </w:pPr>
          <w:hyperlink w:anchor="__RefHeading___Toc1976666_1878427129">
            <w:r>
              <w:rPr>
                <w:webHidden/>
                <w:rStyle w:val="IndexLink"/>
                <w:rtl w:val="true"/>
              </w:rPr>
              <w:t>إتباع الهوی</w:t>
            </w:r>
            <w:r>
              <w:rPr>
                <w:rStyle w:val="IndexLink"/>
                <w:rtl w:val="true"/>
              </w:rPr>
              <w:t>:</w:t>
              <w:tab/>
            </w:r>
            <w:r>
              <w:rPr>
                <w:rStyle w:val="IndexLink"/>
              </w:rPr>
              <w:t>393</w:t>
            </w:r>
          </w:hyperlink>
        </w:p>
        <w:p>
          <w:pPr>
            <w:pStyle w:val="Contents3"/>
            <w:tabs>
              <w:tab w:val="clear" w:pos="8459"/>
              <w:tab w:val="right" w:pos="9026" w:leader="dot"/>
            </w:tabs>
            <w:rPr/>
          </w:pPr>
          <w:hyperlink w:anchor="__RefHeading___Toc1976668_1878427129">
            <w:r>
              <w:rPr>
                <w:webHidden/>
                <w:rStyle w:val="IndexLink"/>
                <w:rtl w:val="true"/>
              </w:rPr>
              <w:t>مجامع الهوى خمسة</w:t>
            </w:r>
            <w:r>
              <w:rPr>
                <w:rStyle w:val="IndexLink"/>
                <w:rtl w:val="true"/>
              </w:rPr>
              <w:t>:</w:t>
              <w:tab/>
            </w:r>
            <w:r>
              <w:rPr>
                <w:rStyle w:val="IndexLink"/>
              </w:rPr>
              <w:t>393</w:t>
            </w:r>
          </w:hyperlink>
        </w:p>
        <w:p>
          <w:pPr>
            <w:pStyle w:val="Contents3"/>
            <w:tabs>
              <w:tab w:val="clear" w:pos="8459"/>
              <w:tab w:val="right" w:pos="9026" w:leader="dot"/>
            </w:tabs>
            <w:rPr/>
          </w:pPr>
          <w:hyperlink w:anchor="__RefHeading___Toc1976670_1878427129">
            <w:r>
              <w:rPr>
                <w:webHidden/>
                <w:rStyle w:val="IndexLink"/>
                <w:rtl w:val="true"/>
              </w:rPr>
              <w:t>طول الأمل</w:t>
            </w:r>
            <w:r>
              <w:rPr>
                <w:rStyle w:val="IndexLink"/>
                <w:rtl w:val="true"/>
              </w:rPr>
              <w:t>:</w:t>
              <w:tab/>
            </w:r>
            <w:r>
              <w:rPr>
                <w:rStyle w:val="IndexLink"/>
              </w:rPr>
              <w:t>394</w:t>
            </w:r>
          </w:hyperlink>
        </w:p>
        <w:p>
          <w:pPr>
            <w:pStyle w:val="Contents3"/>
            <w:tabs>
              <w:tab w:val="clear" w:pos="8459"/>
              <w:tab w:val="right" w:pos="9026" w:leader="dot"/>
            </w:tabs>
            <w:rPr/>
          </w:pPr>
          <w:hyperlink w:anchor="__RefHeading___Toc1976672_1878427129">
            <w:r>
              <w:rPr>
                <w:webHidden/>
                <w:rStyle w:val="IndexLink"/>
                <w:rtl w:val="true"/>
              </w:rPr>
              <w:t>النهي والتحذير من طول الأمل</w:t>
            </w:r>
            <w:r>
              <w:rPr>
                <w:rStyle w:val="IndexLink"/>
                <w:rtl w:val="true"/>
              </w:rPr>
              <w:t>:</w:t>
              <w:tab/>
            </w:r>
            <w:r>
              <w:rPr>
                <w:rStyle w:val="IndexLink"/>
              </w:rPr>
              <w:t>395</w:t>
            </w:r>
          </w:hyperlink>
        </w:p>
        <w:p>
          <w:pPr>
            <w:pStyle w:val="Contents2"/>
            <w:tabs>
              <w:tab w:val="clear" w:pos="8743"/>
              <w:tab w:val="right" w:pos="9026" w:leader="dot"/>
            </w:tabs>
            <w:rPr/>
          </w:pPr>
          <w:hyperlink w:anchor="__RefHeading___Toc1976674_1878427129">
            <w:r>
              <w:rPr>
                <w:webHidden/>
                <w:rStyle w:val="IndexLink"/>
                <w:rtl w:val="true"/>
              </w:rPr>
              <w:t>من کلام له علیه السلاميدعو فيها للزهد والشكر عند النعم</w:t>
            </w:r>
            <w:r>
              <w:rPr>
                <w:rStyle w:val="IndexLink"/>
                <w:rtl w:val="true"/>
              </w:rPr>
              <w:tab/>
            </w:r>
            <w:r>
              <w:rPr>
                <w:rStyle w:val="IndexLink"/>
              </w:rPr>
              <w:t>398</w:t>
            </w:r>
          </w:hyperlink>
        </w:p>
        <w:p>
          <w:pPr>
            <w:pStyle w:val="Contents3"/>
            <w:tabs>
              <w:tab w:val="clear" w:pos="8459"/>
              <w:tab w:val="right" w:pos="9026" w:leader="dot"/>
            </w:tabs>
            <w:rPr/>
          </w:pPr>
          <w:hyperlink w:anchor="__RefHeading___Toc1976676_1878427129">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1976678_1878427129">
            <w:r>
              <w:rPr>
                <w:webHidden/>
                <w:rStyle w:val="IndexLink"/>
                <w:rtl w:val="true"/>
              </w:rPr>
              <w:t>ضبط الألفاظ الغريبة</w:t>
            </w:r>
            <w:r>
              <w:rPr>
                <w:rStyle w:val="IndexLink"/>
                <w:rtl w:val="true"/>
              </w:rPr>
              <w:t>:</w:t>
              <w:tab/>
            </w:r>
            <w:r>
              <w:rPr>
                <w:rStyle w:val="IndexLink"/>
              </w:rPr>
              <w:t>398</w:t>
            </w:r>
          </w:hyperlink>
        </w:p>
        <w:p>
          <w:pPr>
            <w:pStyle w:val="Contents3"/>
            <w:tabs>
              <w:tab w:val="clear" w:pos="8459"/>
              <w:tab w:val="right" w:pos="9026" w:leader="dot"/>
            </w:tabs>
            <w:rPr/>
          </w:pPr>
          <w:hyperlink w:anchor="__RefHeading___Toc1976680_1878427129">
            <w:r>
              <w:rPr>
                <w:webHidden/>
                <w:rStyle w:val="IndexLink"/>
                <w:rtl w:val="true"/>
              </w:rPr>
              <w:t>المعنى</w:t>
            </w:r>
            <w:r>
              <w:rPr>
                <w:rStyle w:val="IndexLink"/>
                <w:rtl w:val="true"/>
              </w:rPr>
              <w:t xml:space="preserve">: </w:t>
            </w:r>
            <w:r>
              <w:rPr>
                <w:rStyle w:val="IndexLink"/>
                <w:rtl w:val="true"/>
              </w:rPr>
              <w:t>الحث على الزهد</w:t>
            </w:r>
            <w:r>
              <w:rPr>
                <w:rStyle w:val="IndexLink"/>
                <w:rtl w:val="true"/>
              </w:rPr>
              <w:tab/>
            </w:r>
            <w:r>
              <w:rPr>
                <w:rStyle w:val="IndexLink"/>
              </w:rPr>
              <w:t>398</w:t>
            </w:r>
          </w:hyperlink>
        </w:p>
        <w:p>
          <w:pPr>
            <w:pStyle w:val="Contents3"/>
            <w:tabs>
              <w:tab w:val="clear" w:pos="8459"/>
              <w:tab w:val="right" w:pos="9026" w:leader="dot"/>
            </w:tabs>
            <w:rPr/>
          </w:pPr>
          <w:hyperlink w:anchor="__RefHeading___Toc1976682_1878427129">
            <w:r>
              <w:rPr>
                <w:webHidden/>
                <w:rStyle w:val="IndexLink"/>
                <w:rtl w:val="true"/>
              </w:rPr>
              <w:t>موكب قارون</w:t>
            </w:r>
            <w:r>
              <w:rPr>
                <w:rStyle w:val="IndexLink"/>
                <w:rtl w:val="true"/>
              </w:rPr>
              <w:t>:</w:t>
              <w:tab/>
            </w:r>
            <w:r>
              <w:rPr>
                <w:rStyle w:val="IndexLink"/>
              </w:rPr>
              <w:t>400</w:t>
            </w:r>
          </w:hyperlink>
        </w:p>
        <w:p>
          <w:pPr>
            <w:pStyle w:val="Contents3"/>
            <w:tabs>
              <w:tab w:val="clear" w:pos="8459"/>
              <w:tab w:val="right" w:pos="9026" w:leader="dot"/>
            </w:tabs>
            <w:rPr/>
          </w:pPr>
          <w:hyperlink w:anchor="__RefHeading___Toc1976684_1878427129">
            <w:r>
              <w:rPr>
                <w:webHidden/>
                <w:rStyle w:val="IndexLink"/>
                <w:rtl w:val="true"/>
              </w:rPr>
              <w:t>موعظة علي علیه السلام لنوف صاحبه</w:t>
            </w:r>
            <w:r>
              <w:rPr>
                <w:rStyle w:val="IndexLink"/>
                <w:rtl w:val="true"/>
              </w:rPr>
              <w:t>:</w:t>
              <w:tab/>
            </w:r>
            <w:r>
              <w:rPr>
                <w:rStyle w:val="IndexLink"/>
              </w:rPr>
              <w:t>403</w:t>
            </w:r>
          </w:hyperlink>
        </w:p>
        <w:p>
          <w:pPr>
            <w:pStyle w:val="Contents3"/>
            <w:tabs>
              <w:tab w:val="clear" w:pos="8459"/>
              <w:tab w:val="right" w:pos="9026" w:leader="dot"/>
            </w:tabs>
            <w:rPr/>
          </w:pPr>
          <w:hyperlink w:anchor="__RefHeading___Toc1976686_1878427129">
            <w:r>
              <w:rPr>
                <w:webHidden/>
                <w:rStyle w:val="IndexLink"/>
                <w:rtl w:val="true"/>
              </w:rPr>
              <w:t>رسول الله صلی الله علیه وآله وليلة الإسراء</w:t>
            </w:r>
            <w:r>
              <w:rPr>
                <w:rStyle w:val="IndexLink"/>
                <w:rtl w:val="true"/>
              </w:rPr>
              <w:t>:</w:t>
              <w:tab/>
            </w:r>
            <w:r>
              <w:rPr>
                <w:rStyle w:val="IndexLink"/>
              </w:rPr>
              <w:t>404</w:t>
            </w:r>
          </w:hyperlink>
        </w:p>
        <w:p>
          <w:pPr>
            <w:pStyle w:val="Contents3"/>
            <w:tabs>
              <w:tab w:val="clear" w:pos="8459"/>
              <w:tab w:val="right" w:pos="9026" w:leader="dot"/>
            </w:tabs>
            <w:rPr/>
          </w:pPr>
          <w:hyperlink w:anchor="__RefHeading___Toc1976688_1878427129">
            <w:r>
              <w:rPr>
                <w:webHidden/>
                <w:rStyle w:val="IndexLink"/>
                <w:rtl w:val="true"/>
              </w:rPr>
              <w:t>أوجه الزهد</w:t>
            </w:r>
            <w:r>
              <w:rPr>
                <w:rStyle w:val="IndexLink"/>
                <w:rtl w:val="true"/>
              </w:rPr>
              <w:t>:</w:t>
              <w:tab/>
            </w:r>
            <w:r>
              <w:rPr>
                <w:rStyle w:val="IndexLink"/>
              </w:rPr>
              <w:t>405</w:t>
            </w:r>
          </w:hyperlink>
        </w:p>
        <w:p>
          <w:pPr>
            <w:pStyle w:val="Contents3"/>
            <w:tabs>
              <w:tab w:val="clear" w:pos="8459"/>
              <w:tab w:val="right" w:pos="9026" w:leader="dot"/>
            </w:tabs>
            <w:rPr/>
          </w:pPr>
          <w:hyperlink w:anchor="__RefHeading___Toc1976690_1878427129">
            <w:r>
              <w:rPr>
                <w:webHidden/>
                <w:rStyle w:val="IndexLink"/>
                <w:rtl w:val="true"/>
              </w:rPr>
              <w:t>كلام الإمام الصادق علیه السلام في الزهد</w:t>
            </w:r>
            <w:r>
              <w:rPr>
                <w:rStyle w:val="IndexLink"/>
                <w:rtl w:val="true"/>
              </w:rPr>
              <w:t>:</w:t>
              <w:tab/>
            </w:r>
            <w:r>
              <w:rPr>
                <w:rStyle w:val="IndexLink"/>
              </w:rPr>
              <w:t>408</w:t>
            </w:r>
          </w:hyperlink>
        </w:p>
        <w:p>
          <w:pPr>
            <w:pStyle w:val="Contents3"/>
            <w:tabs>
              <w:tab w:val="clear" w:pos="8459"/>
              <w:tab w:val="right" w:pos="9026" w:leader="dot"/>
            </w:tabs>
            <w:rPr/>
          </w:pPr>
          <w:hyperlink w:anchor="__RefHeading___Toc1976692_1878427129">
            <w:r>
              <w:rPr>
                <w:webHidden/>
                <w:rStyle w:val="IndexLink"/>
                <w:rtl w:val="true"/>
              </w:rPr>
              <w:t>من کلام له علیه السلام</w:t>
            </w:r>
            <w:r>
              <w:rPr>
                <w:rStyle w:val="IndexLink"/>
                <w:rtl w:val="true"/>
              </w:rPr>
              <w:t xml:space="preserve">: </w:t>
            </w:r>
            <w:r>
              <w:rPr>
                <w:rStyle w:val="IndexLink"/>
                <w:rtl w:val="true"/>
              </w:rPr>
              <w:t>يصف الدنيا</w:t>
            </w:r>
            <w:r>
              <w:rPr>
                <w:rStyle w:val="IndexLink"/>
                <w:rtl w:val="true"/>
              </w:rPr>
              <w:tab/>
            </w:r>
            <w:r>
              <w:rPr>
                <w:rStyle w:val="IndexLink"/>
              </w:rPr>
              <w:t>414</w:t>
            </w:r>
          </w:hyperlink>
        </w:p>
        <w:p>
          <w:pPr>
            <w:pStyle w:val="Contents3"/>
            <w:tabs>
              <w:tab w:val="clear" w:pos="8459"/>
              <w:tab w:val="right" w:pos="9026" w:leader="dot"/>
            </w:tabs>
            <w:rPr/>
          </w:pPr>
          <w:hyperlink w:anchor="__RefHeading___Toc1976694_1878427129">
            <w:r>
              <w:rPr>
                <w:webHidden/>
                <w:rStyle w:val="IndexLink"/>
                <w:rtl w:val="true"/>
              </w:rPr>
              <w:t>ضبط الألفاظ الغريبة</w:t>
            </w:r>
            <w:r>
              <w:rPr>
                <w:rStyle w:val="IndexLink"/>
                <w:rtl w:val="true"/>
              </w:rPr>
              <w:t>:</w:t>
              <w:tab/>
            </w:r>
            <w:r>
              <w:rPr>
                <w:rStyle w:val="IndexLink"/>
              </w:rPr>
              <w:t>414</w:t>
            </w:r>
          </w:hyperlink>
        </w:p>
        <w:p>
          <w:pPr>
            <w:pStyle w:val="Contents3"/>
            <w:tabs>
              <w:tab w:val="clear" w:pos="8459"/>
              <w:tab w:val="right" w:pos="9026" w:leader="dot"/>
            </w:tabs>
            <w:rPr/>
          </w:pPr>
          <w:hyperlink w:anchor="__RefHeading___Toc1976696_1878427129">
            <w:r>
              <w:rPr>
                <w:webHidden/>
                <w:rStyle w:val="IndexLink"/>
                <w:rtl w:val="true"/>
              </w:rPr>
              <w:t>المعنى</w:t>
            </w:r>
            <w:r>
              <w:rPr>
                <w:rStyle w:val="IndexLink"/>
                <w:rtl w:val="true"/>
              </w:rPr>
              <w:t xml:space="preserve">: </w:t>
            </w:r>
            <w:r>
              <w:rPr>
                <w:rStyle w:val="IndexLink"/>
                <w:rtl w:val="true"/>
              </w:rPr>
              <w:t>عشرة أوصاف للدنيا</w:t>
            </w:r>
            <w:r>
              <w:rPr>
                <w:rStyle w:val="IndexLink"/>
                <w:rtl w:val="true"/>
              </w:rPr>
              <w:tab/>
            </w:r>
            <w:r>
              <w:rPr>
                <w:rStyle w:val="IndexLink"/>
              </w:rPr>
              <w:t>414</w:t>
            </w:r>
          </w:hyperlink>
        </w:p>
        <w:p>
          <w:pPr>
            <w:pStyle w:val="Contents3"/>
            <w:tabs>
              <w:tab w:val="clear" w:pos="8459"/>
              <w:tab w:val="right" w:pos="9026" w:leader="dot"/>
            </w:tabs>
            <w:rPr/>
          </w:pPr>
          <w:hyperlink w:anchor="__RefHeading___Toc1976698_1878427129">
            <w:r>
              <w:rPr>
                <w:webHidden/>
                <w:rStyle w:val="IndexLink"/>
                <w:rtl w:val="true"/>
              </w:rPr>
              <w:t>الأوّل</w:t>
            </w:r>
            <w:r>
              <w:rPr>
                <w:rStyle w:val="IndexLink"/>
                <w:rtl w:val="true"/>
              </w:rPr>
              <w:t xml:space="preserve">: </w:t>
            </w:r>
            <w:r>
              <w:rPr>
                <w:rStyle w:val="IndexLink"/>
                <w:rtl w:val="true"/>
              </w:rPr>
              <w:t>عناء في بداية الطريق</w:t>
            </w:r>
            <w:r>
              <w:rPr>
                <w:rStyle w:val="IndexLink"/>
                <w:rtl w:val="true"/>
              </w:rPr>
              <w:tab/>
            </w:r>
            <w:r>
              <w:rPr>
                <w:rStyle w:val="IndexLink"/>
              </w:rPr>
              <w:t>414</w:t>
            </w:r>
          </w:hyperlink>
        </w:p>
        <w:p>
          <w:pPr>
            <w:pStyle w:val="Contents3"/>
            <w:tabs>
              <w:tab w:val="clear" w:pos="8459"/>
              <w:tab w:val="right" w:pos="9026" w:leader="dot"/>
            </w:tabs>
            <w:rPr/>
          </w:pPr>
          <w:hyperlink w:anchor="__RefHeading___Toc1976700_1878427129">
            <w:r>
              <w:rPr>
                <w:webHidden/>
                <w:rStyle w:val="IndexLink"/>
                <w:rtl w:val="true"/>
              </w:rPr>
              <w:t>والثاني</w:t>
            </w:r>
            <w:r>
              <w:rPr>
                <w:rStyle w:val="IndexLink"/>
                <w:rtl w:val="true"/>
              </w:rPr>
              <w:t xml:space="preserve">: </w:t>
            </w:r>
            <w:r>
              <w:rPr>
                <w:rStyle w:val="IndexLink"/>
                <w:rtl w:val="true"/>
              </w:rPr>
              <w:t>فناء في آخر الطريق</w:t>
            </w:r>
            <w:r>
              <w:rPr>
                <w:rStyle w:val="IndexLink"/>
                <w:rtl w:val="true"/>
              </w:rPr>
              <w:tab/>
            </w:r>
            <w:r>
              <w:rPr>
                <w:rStyle w:val="IndexLink"/>
              </w:rPr>
              <w:t>416</w:t>
            </w:r>
          </w:hyperlink>
        </w:p>
        <w:p>
          <w:pPr>
            <w:pStyle w:val="Contents3"/>
            <w:tabs>
              <w:tab w:val="clear" w:pos="8459"/>
              <w:tab w:val="right" w:pos="9026" w:leader="dot"/>
            </w:tabs>
            <w:rPr/>
          </w:pPr>
          <w:hyperlink w:anchor="__RefHeading___Toc1976702_1878427129">
            <w:r>
              <w:rPr>
                <w:webHidden/>
                <w:rStyle w:val="IndexLink"/>
                <w:rtl w:val="true"/>
              </w:rPr>
              <w:t>والثالث</w:t>
            </w:r>
            <w:r>
              <w:rPr>
                <w:rStyle w:val="IndexLink"/>
                <w:rtl w:val="true"/>
              </w:rPr>
              <w:t xml:space="preserve">: </w:t>
            </w:r>
            <w:r>
              <w:rPr>
                <w:rStyle w:val="IndexLink"/>
                <w:rtl w:val="true"/>
              </w:rPr>
              <w:t>الحساب في الحلال</w:t>
            </w:r>
            <w:r>
              <w:rPr>
                <w:rStyle w:val="IndexLink"/>
                <w:rtl w:val="true"/>
              </w:rPr>
              <w:tab/>
            </w:r>
            <w:r>
              <w:rPr>
                <w:rStyle w:val="IndexLink"/>
              </w:rPr>
              <w:t>416</w:t>
            </w:r>
          </w:hyperlink>
        </w:p>
        <w:p>
          <w:pPr>
            <w:pStyle w:val="Contents3"/>
            <w:tabs>
              <w:tab w:val="clear" w:pos="8459"/>
              <w:tab w:val="right" w:pos="9026" w:leader="dot"/>
            </w:tabs>
            <w:rPr/>
          </w:pPr>
          <w:hyperlink w:anchor="__RefHeading___Toc1976704_1878427129">
            <w:r>
              <w:rPr>
                <w:webHidden/>
                <w:rStyle w:val="IndexLink"/>
                <w:rtl w:val="true"/>
              </w:rPr>
              <w:t>العقوبة على المحرمات</w:t>
            </w:r>
            <w:r>
              <w:rPr>
                <w:rStyle w:val="IndexLink"/>
                <w:rtl w:val="true"/>
              </w:rPr>
              <w:t>:</w:t>
              <w:tab/>
            </w:r>
            <w:r>
              <w:rPr>
                <w:rStyle w:val="IndexLink"/>
              </w:rPr>
              <w:t>419</w:t>
            </w:r>
          </w:hyperlink>
        </w:p>
        <w:p>
          <w:pPr>
            <w:pStyle w:val="Contents3"/>
            <w:tabs>
              <w:tab w:val="clear" w:pos="8459"/>
              <w:tab w:val="right" w:pos="9026" w:leader="dot"/>
            </w:tabs>
            <w:rPr/>
          </w:pPr>
          <w:hyperlink w:anchor="__RefHeading___Toc1976706_1878427129">
            <w:r>
              <w:rPr>
                <w:webHidden/>
                <w:rStyle w:val="IndexLink"/>
                <w:rtl w:val="true"/>
              </w:rPr>
              <w:t>السابع</w:t>
            </w:r>
            <w:r>
              <w:rPr>
                <w:rStyle w:val="IndexLink"/>
                <w:rtl w:val="true"/>
              </w:rPr>
              <w:t xml:space="preserve">: </w:t>
            </w:r>
            <w:r>
              <w:rPr>
                <w:rStyle w:val="IndexLink"/>
                <w:rtl w:val="true"/>
              </w:rPr>
              <w:t>الفقر يجلب الحزن</w:t>
            </w:r>
            <w:r>
              <w:rPr>
                <w:rStyle w:val="IndexLink"/>
                <w:rtl w:val="true"/>
              </w:rPr>
              <w:tab/>
            </w:r>
            <w:r>
              <w:rPr>
                <w:rStyle w:val="IndexLink"/>
              </w:rPr>
              <w:t>420</w:t>
            </w:r>
          </w:hyperlink>
        </w:p>
        <w:p>
          <w:pPr>
            <w:pStyle w:val="Contents3"/>
            <w:tabs>
              <w:tab w:val="clear" w:pos="8459"/>
              <w:tab w:val="right" w:pos="9026" w:leader="dot"/>
            </w:tabs>
            <w:rPr/>
          </w:pPr>
          <w:hyperlink w:anchor="__RefHeading___Toc1976708_1878427129">
            <w:r>
              <w:rPr>
                <w:webHidden/>
                <w:rStyle w:val="IndexLink"/>
                <w:rtl w:val="true"/>
              </w:rPr>
              <w:t>مقام الفقراء في الجنة</w:t>
            </w:r>
            <w:r>
              <w:rPr>
                <w:rStyle w:val="IndexLink"/>
                <w:rtl w:val="true"/>
              </w:rPr>
              <w:tab/>
            </w:r>
            <w:r>
              <w:rPr>
                <w:rStyle w:val="IndexLink"/>
              </w:rPr>
              <w:t>422</w:t>
            </w:r>
          </w:hyperlink>
        </w:p>
        <w:p>
          <w:pPr>
            <w:pStyle w:val="Contents3"/>
            <w:tabs>
              <w:tab w:val="clear" w:pos="8459"/>
              <w:tab w:val="right" w:pos="9026" w:leader="dot"/>
            </w:tabs>
            <w:rPr/>
          </w:pPr>
          <w:hyperlink w:anchor="__RefHeading___Toc1976710_1878427129">
            <w:r>
              <w:rPr>
                <w:webHidden/>
                <w:rStyle w:val="IndexLink"/>
                <w:rtl w:val="true"/>
              </w:rPr>
              <w:t>أحاديث في فضل الفقر والفقراء</w:t>
            </w:r>
            <w:r>
              <w:rPr>
                <w:rStyle w:val="IndexLink"/>
                <w:rtl w:val="true"/>
              </w:rPr>
              <w:t>:</w:t>
              <w:tab/>
            </w:r>
            <w:r>
              <w:rPr>
                <w:rStyle w:val="IndexLink"/>
              </w:rPr>
              <w:t>423</w:t>
            </w:r>
          </w:hyperlink>
        </w:p>
        <w:p>
          <w:pPr>
            <w:pStyle w:val="Contents2"/>
            <w:tabs>
              <w:tab w:val="clear" w:pos="8743"/>
              <w:tab w:val="right" w:pos="9026" w:leader="dot"/>
            </w:tabs>
            <w:rPr/>
          </w:pPr>
          <w:hyperlink w:anchor="__RefHeading___Toc1976712_1878427129">
            <w:r>
              <w:rPr>
                <w:webHidden/>
                <w:rStyle w:val="IndexLink"/>
                <w:rtl w:val="true"/>
              </w:rPr>
              <w:t>من خطبة له علیه السلام</w:t>
            </w:r>
            <w:r>
              <w:rPr>
                <w:rStyle w:val="IndexLink"/>
                <w:rtl w:val="true"/>
              </w:rPr>
              <w:t>:</w:t>
            </w:r>
            <w:r>
              <w:rPr>
                <w:rStyle w:val="IndexLink"/>
                <w:rtl w:val="true"/>
              </w:rPr>
              <w:t>في الاهتمام بفروع الدين وصلة الرحم والانفاق</w:t>
            </w:r>
            <w:r>
              <w:rPr>
                <w:rStyle w:val="IndexLink"/>
                <w:rtl w:val="true"/>
              </w:rPr>
              <w:tab/>
            </w:r>
            <w:r>
              <w:rPr>
                <w:rStyle w:val="IndexLink"/>
              </w:rPr>
              <w:t>426</w:t>
            </w:r>
          </w:hyperlink>
        </w:p>
        <w:p>
          <w:pPr>
            <w:pStyle w:val="Contents3"/>
            <w:tabs>
              <w:tab w:val="clear" w:pos="8459"/>
              <w:tab w:val="right" w:pos="9026" w:leader="dot"/>
            </w:tabs>
            <w:rPr/>
          </w:pPr>
          <w:hyperlink w:anchor="__RefHeading___Toc1976714_1878427129">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1976716_1878427129">
            <w:r>
              <w:rPr>
                <w:webHidden/>
                <w:rStyle w:val="IndexLink"/>
                <w:rtl w:val="true"/>
              </w:rPr>
              <w:t>ضبط الألفاظ الغريبة</w:t>
            </w:r>
            <w:r>
              <w:rPr>
                <w:rStyle w:val="IndexLink"/>
                <w:rtl w:val="true"/>
              </w:rPr>
              <w:t>:</w:t>
              <w:tab/>
            </w:r>
            <w:r>
              <w:rPr>
                <w:rStyle w:val="IndexLink"/>
              </w:rPr>
              <w:t>426</w:t>
            </w:r>
          </w:hyperlink>
        </w:p>
        <w:p>
          <w:pPr>
            <w:pStyle w:val="Contents3"/>
            <w:tabs>
              <w:tab w:val="clear" w:pos="8459"/>
              <w:tab w:val="right" w:pos="9026" w:leader="dot"/>
            </w:tabs>
            <w:rPr/>
          </w:pPr>
          <w:hyperlink w:anchor="__RefHeading___Toc1976718_1878427129">
            <w:r>
              <w:rPr>
                <w:webHidden/>
                <w:rStyle w:val="IndexLink"/>
                <w:rtl w:val="true"/>
              </w:rPr>
              <w:t>الشرح</w:t>
            </w:r>
            <w:r>
              <w:rPr>
                <w:rStyle w:val="IndexLink"/>
                <w:rtl w:val="true"/>
              </w:rPr>
              <w:t xml:space="preserve">: </w:t>
            </w:r>
            <w:r>
              <w:rPr>
                <w:rStyle w:val="IndexLink"/>
                <w:rtl w:val="true"/>
              </w:rPr>
              <w:t>أسباب القرب الى الله</w:t>
            </w:r>
            <w:r>
              <w:rPr>
                <w:rStyle w:val="IndexLink"/>
                <w:rtl w:val="true"/>
              </w:rPr>
              <w:tab/>
            </w:r>
            <w:r>
              <w:rPr>
                <w:rStyle w:val="IndexLink"/>
              </w:rPr>
              <w:t>426</w:t>
            </w:r>
          </w:hyperlink>
        </w:p>
        <w:p>
          <w:pPr>
            <w:pStyle w:val="Contents3"/>
            <w:tabs>
              <w:tab w:val="clear" w:pos="8459"/>
              <w:tab w:val="right" w:pos="9026" w:leader="dot"/>
            </w:tabs>
            <w:rPr/>
          </w:pPr>
          <w:hyperlink w:anchor="__RefHeading___Toc1976720_1878427129">
            <w:r>
              <w:rPr>
                <w:webHidden/>
                <w:rStyle w:val="IndexLink"/>
                <w:rtl w:val="true"/>
              </w:rPr>
              <w:t>أوّلها</w:t>
            </w:r>
            <w:r>
              <w:rPr>
                <w:rStyle w:val="IndexLink"/>
                <w:rtl w:val="true"/>
              </w:rPr>
              <w:t xml:space="preserve">: </w:t>
            </w:r>
            <w:r>
              <w:rPr>
                <w:rStyle w:val="IndexLink"/>
                <w:rtl w:val="true"/>
              </w:rPr>
              <w:t>الإيمان بالله</w:t>
            </w:r>
            <w:r>
              <w:rPr>
                <w:rStyle w:val="IndexLink"/>
                <w:rtl w:val="true"/>
              </w:rPr>
              <w:tab/>
            </w:r>
            <w:r>
              <w:rPr>
                <w:rStyle w:val="IndexLink"/>
              </w:rPr>
              <w:t>427</w:t>
            </w:r>
          </w:hyperlink>
        </w:p>
        <w:p>
          <w:pPr>
            <w:pStyle w:val="Contents3"/>
            <w:tabs>
              <w:tab w:val="clear" w:pos="8459"/>
              <w:tab w:val="right" w:pos="9026" w:leader="dot"/>
            </w:tabs>
            <w:rPr/>
          </w:pPr>
          <w:hyperlink w:anchor="__RefHeading___Toc1976722_1878427129">
            <w:r>
              <w:rPr>
                <w:webHidden/>
                <w:rStyle w:val="IndexLink"/>
                <w:rtl w:val="true"/>
              </w:rPr>
              <w:t>الفرق بين الإسلام والإيمان</w:t>
            </w:r>
            <w:r>
              <w:rPr>
                <w:rStyle w:val="IndexLink"/>
                <w:rtl w:val="true"/>
              </w:rPr>
              <w:t>:</w:t>
              <w:tab/>
            </w:r>
            <w:r>
              <w:rPr>
                <w:rStyle w:val="IndexLink"/>
              </w:rPr>
              <w:t>427</w:t>
            </w:r>
          </w:hyperlink>
        </w:p>
        <w:p>
          <w:pPr>
            <w:pStyle w:val="Contents3"/>
            <w:tabs>
              <w:tab w:val="clear" w:pos="8459"/>
              <w:tab w:val="right" w:pos="9026" w:leader="dot"/>
            </w:tabs>
            <w:rPr/>
          </w:pPr>
          <w:hyperlink w:anchor="__RefHeading___Toc1976724_1878427129">
            <w:r>
              <w:rPr>
                <w:webHidden/>
                <w:rStyle w:val="IndexLink"/>
                <w:rtl w:val="true"/>
              </w:rPr>
              <w:t>مراتب الإيمان</w:t>
            </w:r>
            <w:r>
              <w:rPr>
                <w:rStyle w:val="IndexLink"/>
                <w:rtl w:val="true"/>
              </w:rPr>
              <w:t>:</w:t>
              <w:tab/>
            </w:r>
            <w:r>
              <w:rPr>
                <w:rStyle w:val="IndexLink"/>
              </w:rPr>
              <w:t>428</w:t>
            </w:r>
          </w:hyperlink>
        </w:p>
        <w:p>
          <w:pPr>
            <w:pStyle w:val="Contents3"/>
            <w:tabs>
              <w:tab w:val="clear" w:pos="8459"/>
              <w:tab w:val="right" w:pos="9026" w:leader="dot"/>
            </w:tabs>
            <w:rPr/>
          </w:pPr>
          <w:hyperlink w:anchor="__RefHeading___Toc1976726_1878427129">
            <w:r>
              <w:rPr>
                <w:webHidden/>
                <w:rStyle w:val="IndexLink"/>
                <w:rtl w:val="true"/>
              </w:rPr>
              <w:t>الثاني</w:t>
            </w:r>
            <w:r>
              <w:rPr>
                <w:rStyle w:val="IndexLink"/>
                <w:rtl w:val="true"/>
              </w:rPr>
              <w:t xml:space="preserve">: </w:t>
            </w:r>
            <w:r>
              <w:rPr>
                <w:rStyle w:val="IndexLink"/>
                <w:rtl w:val="true"/>
              </w:rPr>
              <w:t>الجهاد من الوسائل إلى الله سبحانه</w:t>
            </w:r>
            <w:r>
              <w:rPr>
                <w:rStyle w:val="IndexLink"/>
                <w:rtl w:val="true"/>
              </w:rPr>
              <w:tab/>
            </w:r>
            <w:r>
              <w:rPr>
                <w:rStyle w:val="IndexLink"/>
              </w:rPr>
              <w:t>433</w:t>
            </w:r>
          </w:hyperlink>
        </w:p>
        <w:p>
          <w:pPr>
            <w:pStyle w:val="Contents3"/>
            <w:tabs>
              <w:tab w:val="clear" w:pos="8459"/>
              <w:tab w:val="right" w:pos="9026" w:leader="dot"/>
            </w:tabs>
            <w:rPr/>
          </w:pPr>
          <w:hyperlink w:anchor="__RefHeading___Toc1976728_1878427129">
            <w:r>
              <w:rPr>
                <w:webHidden/>
                <w:rStyle w:val="IndexLink"/>
                <w:rtl w:val="true"/>
              </w:rPr>
              <w:t>والثالث</w:t>
            </w:r>
            <w:r>
              <w:rPr>
                <w:rStyle w:val="IndexLink"/>
                <w:rtl w:val="true"/>
              </w:rPr>
              <w:t xml:space="preserve">: </w:t>
            </w:r>
            <w:r>
              <w:rPr>
                <w:rStyle w:val="IndexLink"/>
                <w:rtl w:val="true"/>
              </w:rPr>
              <w:t>كلمة الاخلاص</w:t>
            </w:r>
            <w:r>
              <w:rPr>
                <w:rStyle w:val="IndexLink"/>
                <w:rtl w:val="true"/>
              </w:rPr>
              <w:tab/>
            </w:r>
            <w:r>
              <w:rPr>
                <w:rStyle w:val="IndexLink"/>
              </w:rPr>
              <w:t>434</w:t>
            </w:r>
          </w:hyperlink>
        </w:p>
        <w:p>
          <w:pPr>
            <w:pStyle w:val="Contents3"/>
            <w:tabs>
              <w:tab w:val="clear" w:pos="8459"/>
              <w:tab w:val="right" w:pos="9026" w:leader="dot"/>
            </w:tabs>
            <w:rPr/>
          </w:pPr>
          <w:hyperlink w:anchor="__RefHeading___Toc1976730_1878427129">
            <w:r>
              <w:rPr>
                <w:webHidden/>
                <w:rStyle w:val="IndexLink"/>
                <w:rtl w:val="true"/>
              </w:rPr>
              <w:t>والرابع</w:t>
            </w:r>
            <w:r>
              <w:rPr>
                <w:rStyle w:val="IndexLink"/>
                <w:rtl w:val="true"/>
              </w:rPr>
              <w:t xml:space="preserve">: </w:t>
            </w:r>
            <w:r>
              <w:rPr>
                <w:rStyle w:val="IndexLink"/>
                <w:rtl w:val="true"/>
              </w:rPr>
              <w:t>الصلاة ركن الدين وعموده</w:t>
            </w:r>
            <w:r>
              <w:rPr>
                <w:rStyle w:val="IndexLink"/>
                <w:rtl w:val="true"/>
              </w:rPr>
              <w:tab/>
            </w:r>
            <w:r>
              <w:rPr>
                <w:rStyle w:val="IndexLink"/>
              </w:rPr>
              <w:t>434</w:t>
            </w:r>
          </w:hyperlink>
        </w:p>
        <w:p>
          <w:pPr>
            <w:pStyle w:val="Contents3"/>
            <w:tabs>
              <w:tab w:val="clear" w:pos="8459"/>
              <w:tab w:val="right" w:pos="9026" w:leader="dot"/>
            </w:tabs>
            <w:rPr/>
          </w:pPr>
          <w:hyperlink w:anchor="__RefHeading___Toc1976732_1878427129">
            <w:r>
              <w:rPr>
                <w:webHidden/>
                <w:rStyle w:val="IndexLink"/>
                <w:rtl w:val="true"/>
              </w:rPr>
              <w:t>أمّا علّة وجوبها في الأوقات المعيّنة</w:t>
            </w:r>
            <w:r>
              <w:rPr>
                <w:rStyle w:val="IndexLink"/>
                <w:rtl w:val="true"/>
              </w:rPr>
              <w:t>:</w:t>
              <w:tab/>
            </w:r>
            <w:r>
              <w:rPr>
                <w:rStyle w:val="IndexLink"/>
              </w:rPr>
              <w:t>438</w:t>
            </w:r>
          </w:hyperlink>
        </w:p>
        <w:p>
          <w:pPr>
            <w:pStyle w:val="Contents3"/>
            <w:tabs>
              <w:tab w:val="clear" w:pos="8459"/>
              <w:tab w:val="right" w:pos="9026" w:leader="dot"/>
            </w:tabs>
            <w:rPr/>
          </w:pPr>
          <w:hyperlink w:anchor="__RefHeading___Toc1976734_1878427129">
            <w:r>
              <w:rPr>
                <w:webHidden/>
                <w:rStyle w:val="IndexLink"/>
                <w:rtl w:val="true"/>
              </w:rPr>
              <w:t>الخامس</w:t>
            </w:r>
            <w:r>
              <w:rPr>
                <w:rStyle w:val="IndexLink"/>
                <w:rtl w:val="true"/>
              </w:rPr>
              <w:t xml:space="preserve">: </w:t>
            </w:r>
            <w:r>
              <w:rPr>
                <w:rStyle w:val="IndexLink"/>
                <w:rtl w:val="true"/>
              </w:rPr>
              <w:t>الزكاة فريضة واجبة</w:t>
            </w:r>
            <w:r>
              <w:rPr>
                <w:rStyle w:val="IndexLink"/>
                <w:rtl w:val="true"/>
              </w:rPr>
              <w:tab/>
            </w:r>
            <w:r>
              <w:rPr>
                <w:rStyle w:val="IndexLink"/>
              </w:rPr>
              <w:t>440</w:t>
            </w:r>
          </w:hyperlink>
        </w:p>
        <w:p>
          <w:pPr>
            <w:pStyle w:val="Contents3"/>
            <w:tabs>
              <w:tab w:val="clear" w:pos="8459"/>
              <w:tab w:val="right" w:pos="9026" w:leader="dot"/>
            </w:tabs>
            <w:rPr/>
          </w:pPr>
          <w:hyperlink w:anchor="__RefHeading___Toc1976736_1878427129">
            <w:r>
              <w:rPr>
                <w:webHidden/>
                <w:rStyle w:val="IndexLink"/>
                <w:rtl w:val="true"/>
              </w:rPr>
              <w:t>الحكم النفسية للزكاة</w:t>
            </w:r>
            <w:r>
              <w:rPr>
                <w:rStyle w:val="IndexLink"/>
                <w:rtl w:val="true"/>
              </w:rPr>
              <w:t>:</w:t>
              <w:tab/>
            </w:r>
            <w:r>
              <w:rPr>
                <w:rStyle w:val="IndexLink"/>
              </w:rPr>
              <w:t>441</w:t>
            </w:r>
          </w:hyperlink>
        </w:p>
        <w:p>
          <w:pPr>
            <w:pStyle w:val="Contents3"/>
            <w:tabs>
              <w:tab w:val="clear" w:pos="8459"/>
              <w:tab w:val="right" w:pos="9026" w:leader="dot"/>
            </w:tabs>
            <w:rPr/>
          </w:pPr>
          <w:hyperlink w:anchor="__RefHeading___Toc1976738_1878427129">
            <w:r>
              <w:rPr>
                <w:webHidden/>
                <w:rStyle w:val="IndexLink"/>
                <w:rtl w:val="true"/>
              </w:rPr>
              <w:t>أثرها في الاخلاق</w:t>
            </w:r>
            <w:r>
              <w:rPr>
                <w:rStyle w:val="IndexLink"/>
                <w:rtl w:val="true"/>
              </w:rPr>
              <w:t>:</w:t>
              <w:tab/>
            </w:r>
            <w:r>
              <w:rPr>
                <w:rStyle w:val="IndexLink"/>
              </w:rPr>
              <w:t>441</w:t>
            </w:r>
          </w:hyperlink>
        </w:p>
        <w:p>
          <w:pPr>
            <w:pStyle w:val="Contents3"/>
            <w:tabs>
              <w:tab w:val="clear" w:pos="8459"/>
              <w:tab w:val="right" w:pos="9026" w:leader="dot"/>
            </w:tabs>
            <w:rPr/>
          </w:pPr>
          <w:hyperlink w:anchor="__RefHeading___Toc1976740_1878427129">
            <w:r>
              <w:rPr>
                <w:webHidden/>
                <w:rStyle w:val="IndexLink"/>
                <w:rtl w:val="true"/>
              </w:rPr>
              <w:t>أسرارها الاجتماعية</w:t>
            </w:r>
            <w:r>
              <w:rPr>
                <w:rStyle w:val="IndexLink"/>
                <w:rtl w:val="true"/>
              </w:rPr>
              <w:t>:</w:t>
              <w:tab/>
            </w:r>
            <w:r>
              <w:rPr>
                <w:rStyle w:val="IndexLink"/>
              </w:rPr>
              <w:t>442</w:t>
            </w:r>
          </w:hyperlink>
        </w:p>
        <w:p>
          <w:pPr>
            <w:pStyle w:val="Contents3"/>
            <w:tabs>
              <w:tab w:val="clear" w:pos="8459"/>
              <w:tab w:val="right" w:pos="9026" w:leader="dot"/>
            </w:tabs>
            <w:rPr/>
          </w:pPr>
          <w:hyperlink w:anchor="__RefHeading___Toc1976742_1878427129">
            <w:r>
              <w:rPr>
                <w:webHidden/>
                <w:rStyle w:val="IndexLink"/>
                <w:rtl w:val="true"/>
              </w:rPr>
              <w:t>المقام الأول</w:t>
            </w:r>
            <w:r>
              <w:rPr>
                <w:rStyle w:val="IndexLink"/>
                <w:rtl w:val="true"/>
              </w:rPr>
              <w:t xml:space="preserve">: </w:t>
            </w:r>
            <w:r>
              <w:rPr>
                <w:rStyle w:val="IndexLink"/>
                <w:rtl w:val="true"/>
              </w:rPr>
              <w:t>في محلّ وجوبها وعقوبة مانعها</w:t>
            </w:r>
            <w:r>
              <w:rPr>
                <w:rStyle w:val="IndexLink"/>
                <w:rtl w:val="true"/>
              </w:rPr>
              <w:t>:</w:t>
              <w:tab/>
            </w:r>
            <w:r>
              <w:rPr>
                <w:rStyle w:val="IndexLink"/>
              </w:rPr>
              <w:t>443</w:t>
            </w:r>
          </w:hyperlink>
        </w:p>
        <w:p>
          <w:pPr>
            <w:pStyle w:val="Contents3"/>
            <w:tabs>
              <w:tab w:val="clear" w:pos="8459"/>
              <w:tab w:val="right" w:pos="9026" w:leader="dot"/>
            </w:tabs>
            <w:rPr/>
          </w:pPr>
          <w:hyperlink w:anchor="__RefHeading___Toc1976744_1878427129">
            <w:r>
              <w:rPr>
                <w:webHidden/>
                <w:rStyle w:val="IndexLink"/>
                <w:rtl w:val="true"/>
              </w:rPr>
              <w:t>کوي الجباه والجنوب والظهور</w:t>
            </w:r>
            <w:r>
              <w:rPr>
                <w:rStyle w:val="IndexLink"/>
                <w:rtl w:val="true"/>
              </w:rPr>
              <w:t>:</w:t>
              <w:tab/>
            </w:r>
            <w:r>
              <w:rPr>
                <w:rStyle w:val="IndexLink"/>
              </w:rPr>
              <w:t>447</w:t>
            </w:r>
          </w:hyperlink>
        </w:p>
        <w:p>
          <w:pPr>
            <w:pStyle w:val="Contents3"/>
            <w:tabs>
              <w:tab w:val="clear" w:pos="8459"/>
              <w:tab w:val="right" w:pos="9026" w:leader="dot"/>
            </w:tabs>
            <w:rPr/>
          </w:pPr>
          <w:hyperlink w:anchor="__RefHeading___Toc1976746_1878427129">
            <w:r>
              <w:rPr>
                <w:webHidden/>
                <w:rStyle w:val="IndexLink"/>
                <w:rtl w:val="true"/>
              </w:rPr>
              <w:t>قصة تحكي عن بعض مشاهد القيامة</w:t>
            </w:r>
            <w:r>
              <w:rPr>
                <w:rStyle w:val="IndexLink"/>
                <w:rtl w:val="true"/>
              </w:rPr>
              <w:t>:</w:t>
              <w:tab/>
            </w:r>
            <w:r>
              <w:rPr>
                <w:rStyle w:val="IndexLink"/>
              </w:rPr>
              <w:t>448</w:t>
            </w:r>
          </w:hyperlink>
        </w:p>
        <w:p>
          <w:pPr>
            <w:pStyle w:val="Contents3"/>
            <w:tabs>
              <w:tab w:val="clear" w:pos="8459"/>
              <w:tab w:val="right" w:pos="9026" w:leader="dot"/>
            </w:tabs>
            <w:rPr/>
          </w:pPr>
          <w:hyperlink w:anchor="__RefHeading___Toc1976748_1878427129">
            <w:r>
              <w:rPr>
                <w:webHidden/>
                <w:rStyle w:val="IndexLink"/>
                <w:rtl w:val="true"/>
              </w:rPr>
              <w:t>المقام الثاني</w:t>
            </w:r>
            <w:r>
              <w:rPr>
                <w:rStyle w:val="IndexLink"/>
                <w:rtl w:val="true"/>
              </w:rPr>
              <w:t xml:space="preserve">: </w:t>
            </w:r>
            <w:r>
              <w:rPr>
                <w:rStyle w:val="IndexLink"/>
                <w:rtl w:val="true"/>
              </w:rPr>
              <w:t>في أسرار الزكاة ودقائق بذل المال، وهي أمور</w:t>
            </w:r>
            <w:r>
              <w:rPr>
                <w:rStyle w:val="IndexLink"/>
                <w:rtl w:val="true"/>
              </w:rPr>
              <w:t>:</w:t>
              <w:tab/>
            </w:r>
            <w:r>
              <w:rPr>
                <w:rStyle w:val="IndexLink"/>
              </w:rPr>
              <w:t>450</w:t>
            </w:r>
          </w:hyperlink>
        </w:p>
        <w:p>
          <w:pPr>
            <w:pStyle w:val="Contents3"/>
            <w:tabs>
              <w:tab w:val="clear" w:pos="8459"/>
              <w:tab w:val="right" w:pos="9026" w:leader="dot"/>
            </w:tabs>
            <w:rPr/>
          </w:pPr>
          <w:hyperlink w:anchor="__RefHeading___Toc1976750_1878427129">
            <w:r>
              <w:rPr>
                <w:webHidden/>
                <w:rStyle w:val="IndexLink"/>
                <w:rtl w:val="true"/>
              </w:rPr>
              <w:t>أصناف الناس</w:t>
            </w:r>
            <w:r>
              <w:rPr>
                <w:rStyle w:val="IndexLink"/>
                <w:rtl w:val="true"/>
              </w:rPr>
              <w:t>:</w:t>
              <w:tab/>
            </w:r>
            <w:r>
              <w:rPr>
                <w:rStyle w:val="IndexLink"/>
              </w:rPr>
              <w:t>451</w:t>
            </w:r>
          </w:hyperlink>
        </w:p>
        <w:p>
          <w:pPr>
            <w:pStyle w:val="Contents3"/>
            <w:tabs>
              <w:tab w:val="clear" w:pos="8459"/>
              <w:tab w:val="right" w:pos="9026" w:leader="dot"/>
            </w:tabs>
            <w:rPr/>
          </w:pPr>
          <w:hyperlink w:anchor="__RefHeading___Toc1976752_1878427129">
            <w:r>
              <w:rPr>
                <w:webHidden/>
                <w:rStyle w:val="IndexLink"/>
                <w:rtl w:val="true"/>
              </w:rPr>
              <w:t>الصنف الثاني</w:t>
            </w:r>
            <w:r>
              <w:rPr>
                <w:rStyle w:val="IndexLink"/>
                <w:rtl w:val="true"/>
              </w:rPr>
              <w:t>:</w:t>
              <w:tab/>
            </w:r>
            <w:r>
              <w:rPr>
                <w:rStyle w:val="IndexLink"/>
              </w:rPr>
              <w:t>451</w:t>
            </w:r>
          </w:hyperlink>
        </w:p>
        <w:p>
          <w:pPr>
            <w:pStyle w:val="Contents3"/>
            <w:tabs>
              <w:tab w:val="clear" w:pos="8459"/>
              <w:tab w:val="right" w:pos="9026" w:leader="dot"/>
            </w:tabs>
            <w:rPr/>
          </w:pPr>
          <w:hyperlink w:anchor="__RefHeading___Toc1976754_1878427129">
            <w:r>
              <w:rPr>
                <w:webHidden/>
                <w:rStyle w:val="IndexLink"/>
                <w:rtl w:val="true"/>
              </w:rPr>
              <w:t>السادس</w:t>
            </w:r>
            <w:r>
              <w:rPr>
                <w:rStyle w:val="IndexLink"/>
                <w:rtl w:val="true"/>
              </w:rPr>
              <w:t xml:space="preserve">: </w:t>
            </w:r>
            <w:r>
              <w:rPr>
                <w:rStyle w:val="IndexLink"/>
                <w:rtl w:val="true"/>
              </w:rPr>
              <w:t>الصيام والنجاة من النار</w:t>
            </w:r>
            <w:r>
              <w:rPr>
                <w:rStyle w:val="IndexLink"/>
                <w:rtl w:val="true"/>
              </w:rPr>
              <w:tab/>
            </w:r>
            <w:r>
              <w:rPr>
                <w:rStyle w:val="IndexLink"/>
              </w:rPr>
              <w:t>454</w:t>
            </w:r>
          </w:hyperlink>
        </w:p>
        <w:p>
          <w:pPr>
            <w:pStyle w:val="Contents3"/>
            <w:tabs>
              <w:tab w:val="clear" w:pos="8459"/>
              <w:tab w:val="right" w:pos="9026" w:leader="dot"/>
            </w:tabs>
            <w:rPr/>
          </w:pPr>
          <w:hyperlink w:anchor="__RefHeading___Toc1976756_1878427129">
            <w:r>
              <w:rPr>
                <w:webHidden/>
                <w:rStyle w:val="IndexLink"/>
                <w:rtl w:val="true"/>
              </w:rPr>
              <w:t>أمّا علّة وجوب الصوم</w:t>
            </w:r>
            <w:r>
              <w:rPr>
                <w:rStyle w:val="IndexLink"/>
                <w:rtl w:val="true"/>
              </w:rPr>
              <w:t>:</w:t>
              <w:tab/>
            </w:r>
            <w:r>
              <w:rPr>
                <w:rStyle w:val="IndexLink"/>
              </w:rPr>
              <w:t>457</w:t>
            </w:r>
          </w:hyperlink>
        </w:p>
        <w:p>
          <w:pPr>
            <w:pStyle w:val="Contents3"/>
            <w:tabs>
              <w:tab w:val="clear" w:pos="8459"/>
              <w:tab w:val="right" w:pos="9026" w:leader="dot"/>
            </w:tabs>
            <w:rPr/>
          </w:pPr>
          <w:hyperlink w:anchor="__RefHeading___Toc1976758_1878427129">
            <w:r>
              <w:rPr>
                <w:webHidden/>
                <w:rStyle w:val="IndexLink"/>
                <w:rtl w:val="true"/>
              </w:rPr>
              <w:t>وأما فضل الصوم مطلقاً</w:t>
            </w:r>
            <w:r>
              <w:rPr>
                <w:rStyle w:val="IndexLink"/>
                <w:rtl w:val="true"/>
              </w:rPr>
              <w:t>:</w:t>
              <w:tab/>
            </w:r>
            <w:r>
              <w:rPr>
                <w:rStyle w:val="IndexLink"/>
              </w:rPr>
              <w:t>458</w:t>
            </w:r>
          </w:hyperlink>
        </w:p>
        <w:p>
          <w:pPr>
            <w:pStyle w:val="Contents3"/>
            <w:tabs>
              <w:tab w:val="clear" w:pos="8459"/>
              <w:tab w:val="right" w:pos="9026" w:leader="dot"/>
            </w:tabs>
            <w:rPr/>
          </w:pPr>
          <w:hyperlink w:anchor="__RefHeading___Toc1976760_1878427129">
            <w:r>
              <w:rPr>
                <w:webHidden/>
                <w:rStyle w:val="IndexLink"/>
                <w:rtl w:val="true"/>
              </w:rPr>
              <w:t>وأما فضل شهر رمضان وفضل صومه</w:t>
            </w:r>
            <w:r>
              <w:rPr>
                <w:rStyle w:val="IndexLink"/>
                <w:rtl w:val="true"/>
              </w:rPr>
              <w:t>:</w:t>
              <w:tab/>
            </w:r>
            <w:r>
              <w:rPr>
                <w:rStyle w:val="IndexLink"/>
              </w:rPr>
              <w:t>459</w:t>
            </w:r>
          </w:hyperlink>
        </w:p>
        <w:p>
          <w:pPr>
            <w:pStyle w:val="Contents3"/>
            <w:tabs>
              <w:tab w:val="clear" w:pos="8459"/>
              <w:tab w:val="right" w:pos="9026" w:leader="dot"/>
            </w:tabs>
            <w:rPr/>
          </w:pPr>
          <w:hyperlink w:anchor="__RefHeading___Toc1976762_1878427129">
            <w:r>
              <w:rPr>
                <w:webHidden/>
                <w:rStyle w:val="IndexLink"/>
                <w:rtl w:val="true"/>
              </w:rPr>
              <w:t>آداب الصوم</w:t>
            </w:r>
            <w:r>
              <w:rPr>
                <w:rStyle w:val="IndexLink"/>
                <w:rtl w:val="true"/>
              </w:rPr>
              <w:t>:</w:t>
              <w:tab/>
            </w:r>
            <w:r>
              <w:rPr>
                <w:rStyle w:val="IndexLink"/>
              </w:rPr>
              <w:t>462</w:t>
            </w:r>
          </w:hyperlink>
        </w:p>
        <w:p>
          <w:pPr>
            <w:pStyle w:val="Contents3"/>
            <w:tabs>
              <w:tab w:val="clear" w:pos="8459"/>
              <w:tab w:val="right" w:pos="9026" w:leader="dot"/>
            </w:tabs>
            <w:rPr/>
          </w:pPr>
          <w:hyperlink w:anchor="__RefHeading___Toc1976764_1878427129">
            <w:r>
              <w:rPr>
                <w:webHidden/>
                <w:rStyle w:val="IndexLink"/>
                <w:rtl w:val="true"/>
              </w:rPr>
              <w:t>شروط كمال الصوم</w:t>
            </w:r>
            <w:r>
              <w:rPr>
                <w:rStyle w:val="IndexLink"/>
                <w:rtl w:val="true"/>
              </w:rPr>
              <w:t>:</w:t>
              <w:tab/>
            </w:r>
            <w:r>
              <w:rPr>
                <w:rStyle w:val="IndexLink"/>
              </w:rPr>
              <w:t>463</w:t>
            </w:r>
          </w:hyperlink>
        </w:p>
        <w:p>
          <w:pPr>
            <w:pStyle w:val="Contents3"/>
            <w:tabs>
              <w:tab w:val="clear" w:pos="8459"/>
              <w:tab w:val="right" w:pos="9026" w:leader="dot"/>
            </w:tabs>
            <w:rPr/>
          </w:pPr>
          <w:hyperlink w:anchor="__RefHeading___Toc1976766_1878427129">
            <w:r>
              <w:rPr>
                <w:webHidden/>
                <w:rStyle w:val="IndexLink"/>
                <w:rtl w:val="true"/>
              </w:rPr>
              <w:t>السابع</w:t>
            </w:r>
            <w:r>
              <w:rPr>
                <w:rStyle w:val="IndexLink"/>
                <w:rtl w:val="true"/>
              </w:rPr>
              <w:t xml:space="preserve">: </w:t>
            </w:r>
            <w:r>
              <w:rPr>
                <w:rStyle w:val="IndexLink"/>
                <w:rtl w:val="true"/>
              </w:rPr>
              <w:t>أثر الحج في الدنيا والآخرة</w:t>
            </w:r>
            <w:r>
              <w:rPr>
                <w:rStyle w:val="IndexLink"/>
                <w:rtl w:val="true"/>
              </w:rPr>
              <w:tab/>
            </w:r>
            <w:r>
              <w:rPr>
                <w:rStyle w:val="IndexLink"/>
              </w:rPr>
              <w:t>466</w:t>
            </w:r>
          </w:hyperlink>
        </w:p>
        <w:p>
          <w:pPr>
            <w:pStyle w:val="Contents3"/>
            <w:tabs>
              <w:tab w:val="clear" w:pos="8459"/>
              <w:tab w:val="right" w:pos="9026" w:leader="dot"/>
            </w:tabs>
            <w:rPr/>
          </w:pPr>
          <w:hyperlink w:anchor="__RefHeading___Toc1976768_1878427129">
            <w:r>
              <w:rPr>
                <w:webHidden/>
                <w:rStyle w:val="IndexLink"/>
                <w:rtl w:val="true"/>
              </w:rPr>
              <w:t>أسراره النفسية</w:t>
            </w:r>
            <w:r>
              <w:rPr>
                <w:rStyle w:val="IndexLink"/>
                <w:rtl w:val="true"/>
              </w:rPr>
              <w:t>:</w:t>
              <w:tab/>
            </w:r>
            <w:r>
              <w:rPr>
                <w:rStyle w:val="IndexLink"/>
              </w:rPr>
              <w:t>466</w:t>
            </w:r>
          </w:hyperlink>
        </w:p>
        <w:p>
          <w:pPr>
            <w:pStyle w:val="Contents3"/>
            <w:tabs>
              <w:tab w:val="clear" w:pos="8459"/>
              <w:tab w:val="right" w:pos="9026" w:leader="dot"/>
            </w:tabs>
            <w:rPr/>
          </w:pPr>
          <w:hyperlink w:anchor="__RefHeading___Toc1976770_1878427129">
            <w:r>
              <w:rPr>
                <w:webHidden/>
                <w:rStyle w:val="IndexLink"/>
                <w:rtl w:val="true"/>
              </w:rPr>
              <w:t>آثاره الخلقية</w:t>
            </w:r>
            <w:r>
              <w:rPr>
                <w:rStyle w:val="IndexLink"/>
                <w:rtl w:val="true"/>
              </w:rPr>
              <w:t>:</w:t>
              <w:tab/>
            </w:r>
            <w:r>
              <w:rPr>
                <w:rStyle w:val="IndexLink"/>
              </w:rPr>
              <w:t>467</w:t>
            </w:r>
          </w:hyperlink>
        </w:p>
        <w:p>
          <w:pPr>
            <w:pStyle w:val="Contents3"/>
            <w:tabs>
              <w:tab w:val="clear" w:pos="8459"/>
              <w:tab w:val="right" w:pos="9026" w:leader="dot"/>
            </w:tabs>
            <w:rPr/>
          </w:pPr>
          <w:hyperlink w:anchor="__RefHeading___Toc1976772_1878427129">
            <w:r>
              <w:rPr>
                <w:webHidden/>
                <w:rStyle w:val="IndexLink"/>
                <w:rtl w:val="true"/>
              </w:rPr>
              <w:t>آثاره الاجتماعية</w:t>
            </w:r>
            <w:r>
              <w:rPr>
                <w:rStyle w:val="IndexLink"/>
                <w:rtl w:val="true"/>
              </w:rPr>
              <w:t>:</w:t>
              <w:tab/>
            </w:r>
            <w:r>
              <w:rPr>
                <w:rStyle w:val="IndexLink"/>
              </w:rPr>
              <w:t>467</w:t>
            </w:r>
          </w:hyperlink>
        </w:p>
        <w:p>
          <w:pPr>
            <w:pStyle w:val="Contents3"/>
            <w:tabs>
              <w:tab w:val="clear" w:pos="8459"/>
              <w:tab w:val="right" w:pos="9026" w:leader="dot"/>
            </w:tabs>
            <w:rPr/>
          </w:pPr>
          <w:hyperlink w:anchor="__RefHeading___Toc1976774_1878427129">
            <w:r>
              <w:rPr>
                <w:webHidden/>
                <w:rStyle w:val="IndexLink"/>
                <w:rtl w:val="true"/>
              </w:rPr>
              <w:t>الثامن</w:t>
            </w:r>
            <w:r>
              <w:rPr>
                <w:rStyle w:val="IndexLink"/>
                <w:rtl w:val="true"/>
              </w:rPr>
              <w:t xml:space="preserve">: </w:t>
            </w:r>
            <w:r>
              <w:rPr>
                <w:rStyle w:val="IndexLink"/>
                <w:rtl w:val="true"/>
              </w:rPr>
              <w:t>آثار صلة الرحم الوضعية</w:t>
            </w:r>
            <w:r>
              <w:rPr>
                <w:rStyle w:val="IndexLink"/>
                <w:rtl w:val="true"/>
              </w:rPr>
              <w:tab/>
            </w:r>
            <w:r>
              <w:rPr>
                <w:rStyle w:val="IndexLink"/>
              </w:rPr>
              <w:t>469</w:t>
            </w:r>
          </w:hyperlink>
        </w:p>
        <w:p>
          <w:pPr>
            <w:pStyle w:val="Contents3"/>
            <w:tabs>
              <w:tab w:val="clear" w:pos="8459"/>
              <w:tab w:val="right" w:pos="9026" w:leader="dot"/>
            </w:tabs>
            <w:rPr/>
          </w:pPr>
          <w:hyperlink w:anchor="__RefHeading___Toc1976776_1878427129">
            <w:r>
              <w:rPr>
                <w:webHidden/>
                <w:rStyle w:val="IndexLink"/>
                <w:rtl w:val="true"/>
              </w:rPr>
              <w:t>التاسع</w:t>
            </w:r>
            <w:r>
              <w:rPr>
                <w:rStyle w:val="IndexLink"/>
                <w:rtl w:val="true"/>
              </w:rPr>
              <w:t xml:space="preserve">: </w:t>
            </w:r>
            <w:r>
              <w:rPr>
                <w:rStyle w:val="IndexLink"/>
                <w:rtl w:val="true"/>
              </w:rPr>
              <w:t>الصدقة وأنواعها</w:t>
            </w:r>
            <w:r>
              <w:rPr>
                <w:rStyle w:val="IndexLink"/>
                <w:rtl w:val="true"/>
              </w:rPr>
              <w:tab/>
            </w:r>
            <w:r>
              <w:rPr>
                <w:rStyle w:val="IndexLink"/>
              </w:rPr>
              <w:t>470</w:t>
            </w:r>
          </w:hyperlink>
        </w:p>
        <w:p>
          <w:pPr>
            <w:pStyle w:val="Contents3"/>
            <w:tabs>
              <w:tab w:val="clear" w:pos="8459"/>
              <w:tab w:val="right" w:pos="9026" w:leader="dot"/>
            </w:tabs>
            <w:rPr/>
          </w:pPr>
          <w:hyperlink w:anchor="__RefHeading___Toc1976778_1878427129">
            <w:r>
              <w:rPr>
                <w:webHidden/>
                <w:rStyle w:val="IndexLink"/>
                <w:rtl w:val="true"/>
              </w:rPr>
              <w:t>العاشر صنع المعروف</w:t>
            </w:r>
            <w:r>
              <w:rPr>
                <w:rStyle w:val="IndexLink"/>
                <w:rtl w:val="true"/>
              </w:rPr>
              <w:tab/>
            </w:r>
            <w:r>
              <w:rPr>
                <w:rStyle w:val="IndexLink"/>
              </w:rPr>
              <w:t>472</w:t>
            </w:r>
          </w:hyperlink>
        </w:p>
        <w:p>
          <w:pPr>
            <w:pStyle w:val="Contents2"/>
            <w:tabs>
              <w:tab w:val="clear" w:pos="8743"/>
              <w:tab w:val="right" w:pos="9026" w:leader="dot"/>
            </w:tabs>
            <w:rPr/>
          </w:pPr>
          <w:hyperlink w:anchor="__RefHeading___Toc1976780_1878427129">
            <w:r>
              <w:rPr>
                <w:webHidden/>
                <w:rStyle w:val="IndexLink"/>
                <w:rtl w:val="true"/>
              </w:rPr>
              <w:t>فهرست الموضوعات</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23_172346"/>
      <w:bookmarkStart w:id="1" w:name="pg14623_172346"/>
      <w:bookmarkEnd w:id="1"/>
    </w:p>
    <w:p>
      <w:pPr>
        <w:pStyle w:val="Heading2"/>
        <w:numPr>
          <w:ilvl w:val="1"/>
          <w:numId w:val="1"/>
        </w:numPr>
        <w:rPr/>
      </w:pPr>
      <w:bookmarkStart w:id="2" w:name="pg14623_172346"/>
      <w:bookmarkStart w:id="3" w:name="__RefHeading___Toc1976170_187842712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صوت الإمام علي عليه السلام في نهج البلاغة المجلد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تأليف العَلَّامَة الشَّهيد السّیّدحَسَن السيد علی الْقُبّانْچی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موسسه اِحْياءِ التُّراثِ الشّيْعيّ</w:t>
      </w:r>
    </w:p>
    <w:p>
      <w:pPr>
        <w:pStyle w:val="BookText"/>
        <w:rPr/>
      </w:pPr>
      <w:r>
        <w:rPr>
          <w:rFonts w:eastAsia="Times New Roman" w:cs="Times New Roman" w:ascii="Times New Roman" w:hAnsi="Times New Roman"/>
          <w:color w:val="111111"/>
          <w:sz w:val="28"/>
          <w:szCs w:val="28"/>
          <w:lang w:val="en-US" w:bidi="en-US"/>
        </w:rPr>
        <w:t>www.turathshiai.com</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فاعل خير 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6172_187842712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موسسه اِحْياءِ التُّراثِ الشّيْعيّ</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الرسول صلي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محلة الحويش</w:t>
      </w:r>
    </w:p>
    <w:p>
      <w:pPr>
        <w:pStyle w:val="BookText"/>
        <w:rPr/>
      </w:pPr>
      <w:r>
        <w:rPr>
          <w:rFonts w:ascii="IRNazanin" w:hAnsi="IRNazanin" w:eastAsia="IRNazanin"/>
          <w:color w:val="111111"/>
          <w:sz w:val="28"/>
          <w:sz w:val="28"/>
          <w:szCs w:val="28"/>
          <w:rtl w:val="true"/>
          <w:lang w:bidi="fa-IR"/>
        </w:rPr>
        <w:t xml:space="preserve">رقم الزقاق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http://www.turathshiai.com</w:t>
      </w:r>
    </w:p>
    <w:p>
      <w:pPr>
        <w:pStyle w:val="BookText"/>
        <w:rPr/>
      </w:pPr>
      <w:r>
        <w:rPr>
          <w:rFonts w:eastAsia="Times New Roman" w:cs="Times New Roman" w:ascii="Times New Roman" w:hAnsi="Times New Roman"/>
          <w:color w:val="111111"/>
          <w:sz w:val="28"/>
          <w:szCs w:val="28"/>
          <w:lang w:val="en-US" w:bidi="en-US"/>
        </w:rPr>
        <w:t>http://www.turathshiai.net http://www.turathshiai.org</w:t>
      </w:r>
    </w:p>
    <w:p>
      <w:pPr>
        <w:pStyle w:val="BookText"/>
        <w:rPr/>
      </w:pPr>
      <w:r>
        <w:rPr>
          <w:rFonts w:ascii="Amiri" w:hAnsi="Amiri" w:eastAsia="Amiri" w:cs="Amiri"/>
          <w:color w:val="111111"/>
          <w:sz w:val="28"/>
          <w:sz w:val="28"/>
          <w:szCs w:val="28"/>
          <w:rtl w:val="true"/>
          <w:lang w:bidi="ar-SA"/>
        </w:rPr>
        <w:t xml:space="preserve">صوت الإمام علي عليه السلام في نهج البلاغة 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العلامة السيد حسن القبانچي رَحمةُ اللهُ</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نا</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نقارش</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097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الدورة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x_099_397 _ 964 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للمؤسسة </w:t>
      </w:r>
      <w:bookmarkStart w:id="7" w:name="pg14623_17234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976174_1878427129"/>
      <w:bookmarkStart w:id="9" w:name="_Toc3"/>
      <w:bookmarkEnd w:id="8"/>
      <w:r>
        <w:rPr>
          <w:rtl w:val="true"/>
        </w:rPr>
        <w:t>المقدمة</w:t>
      </w:r>
      <w:r>
        <w:rPr>
          <w:rtl w:val="true"/>
        </w:rPr>
        <w:t>:</w:t>
      </w:r>
      <w:bookmarkEnd w:id="9"/>
    </w:p>
    <w:p>
      <w:pPr>
        <w:pStyle w:val="Heading3"/>
        <w:numPr>
          <w:ilvl w:val="2"/>
          <w:numId w:val="1"/>
        </w:numPr>
        <w:rPr/>
      </w:pPr>
      <w:bookmarkStart w:id="10" w:name="__RefHeading___Toc1976176_187842712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الحمد لله على إنعامه وإفضاله، وصلّى الله على جوهر الوجود محمّد و آله، ونخصّ بالذكر منهم أخاه وصهره وابن عمّه ووزيره وخليفته في أمّته أميرالمؤمنين وقائد الغرّ المحجّلين، الذي أكرمه ربّ الخلائق بأن قرن نوره في الخلق بنور نبیّه، وجعله له أخاً بنصّ آية المباهلة وحديث المؤاخاة، وأبی أن يزوّجه إلاّ من سيّدة نساء العالمين، وأكرمه بأن جعل نسل نبيّه صلي الله عليه وآله في صُلبه، فرزقه سبطي نبيّ الرحمة وسيّدي شباب أهل الجنّة الحسن والحسين عليهماالسلام شفي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لايُماري أحد أن كلام أميرالمؤمنين عليه السلام قد ارتفع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بالمسحة الإلهيّة التي تعلوه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 يُشبه كلام المخلوقين، وبأريج العبق النبويّ الذي يفوح منه عن أن يمازج كلام أحد من أرباب الفصاحة المشهورين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رغم أنّ أميرالمؤمنین و مولی الموحّدین عليه السلام في متانة بلاغة كلامه وقوّة حجّته وبيانه لم يتكلّف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يدير اللغة كيف يشاء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انتقاء الألفاظ، ولا تعمّد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يسوق جحافل الفصاحة أنّي أراد – اختيار العبارات؛ فقد تحدّث هذا العقل النورانيّ الذي لم ير شيئاً إلاّ ورأي اللهَ قَبْله ومعه وبعده، تحدّث لعباد الله عَزّوَجل ليرفعهم إلى مشهد النور الأعلى، وينتشلهم من ظلمات النفس ومزالق الهوى</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ارتفع أمير المؤمنین عليه السلام بالفصاحة العربيّة عن أن تنصبّ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هو حال معظمها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التوافه، فتكون مسوقة لبيان صفة فَرَس أو بعير أو حمار وحشيّ؛ وسما بها عن أن تتلخّص في نوازع البشر المخلوق من الطين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يعهد العرب فصيحاً يسوق الكلام في توحيد الله تعالى، ولم تعرف في فصحائها من يتحدّث في صفات الملائكة وعبادتها، فحقّ لها أن تدهش وتعجب وهي تُصغي إلى رجلٍ هو أعرف بطُرق السماوات منه بطرق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العجب سیزول، والاستغراب سينحسر حين يعي المرء أنّ هذا المتكلّم</w:t>
      </w:r>
    </w:p>
    <w:p>
      <w:pPr>
        <w:pStyle w:val="BookText"/>
        <w:rPr/>
      </w:pPr>
      <w:r>
        <w:rPr>
          <w:rFonts w:ascii="IRNazanin" w:hAnsi="IRNazanin" w:eastAsia="IRNazanin"/>
          <w:color w:val="111111"/>
          <w:sz w:val="28"/>
          <w:sz w:val="28"/>
          <w:szCs w:val="28"/>
          <w:rtl w:val="true"/>
          <w:lang w:bidi="fa-IR"/>
        </w:rPr>
        <w:t>هو باب مدينة علم الرسول صلى الله علیه وآله وخازن علمه، وأنّه من رسول الله صلى الله علیه وآله بمنزلة هارون من موسى عليه السلام، وأنّه الأذن الواعية التي صبّ فيها رسول الله صلى الله عليه وآله بأمر ربّه العِلم صبّاً، فحقّ، لها أن تعي وتحفظ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قيّض الله تبارك وتعالى في الأعصر المختلفة مَن نظم عقوداً مختارة من كلام أميرالمؤمنین عليه السلام يبهر سنا بريقها الناظر، وهيّأ من عباده من تصدّی لاستثارة غوامض حِكمه ودقائق مواعظه المُرزئة بالدرّ والجواهر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 الذين قيّضهم الله سبحانه في عصرنا الحاضر رجلٌ من هذه السلالة الطاهرة، وُفّق في الجمع بين منهج الحوزة العلمية ومنهج الممارسة الخطابيّة والمنبر الحسينيّ، وكانت النجف يومذاك لم تألف بعدُ ظاهرة العالم الخطيب والخطیب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شُغف العلاّمة الشهيد السيّد حسن القبانچي رَحمه اللهُ بأهل البيت عليهم السلام شغفاً ملك عليه نفسه، فنذر حياته في إحیاء آثارهم، فحاز بذلك القدح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وهاتيك مؤلّفاته تشهد له بالسعي الدؤوب في هذا الشأن، وتلك تقریظات العلماء الأعلام لمؤلّفاته تُغني عن كلّ مقال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العلاّمة الحجّة المحقّق السيّد محمّد صادق بحر العلوم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قدس سرّه بأنّه غرّة في جبين الدهر، وجوهرة ثمينة لا يقدّرها إلاّ عباد الله المخلصون، والعلماء العارفون بالحقائق</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وكتب العلاّمة آية الله السيّد محمّد جواد الطباطبائي التبريزي في مقدّمته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والأسس التربويّة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أبدع ما أشرقت علينا شمسه في أسفاره الجليلة النافعة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والأسس التربويّة في شرح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فإنّك بالنظر في صفحات هذا السفر الجليل تعرف قيمة ما يُسديه إلى أمّته من وقتٍ لآخر بتلك المؤلّفات القيّمة والصحف الخلقيّة العظيمة التي تهديها سواء السبيل، وتسمو بها إلى الحياة الطيّبة، حياة الحكمة والرشد والفضيلة والمروءة وغيرها من الخلال التي تكفل للأمّة السعادة والهناء</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أمّا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أنفق على تأليفه أكثر من عشرين عاماً من عمره الشريف، فقد وصفه المفكّر الإسلامي آية الله العظمی السيّد الشهيد محمد باقر الصدر بأنّه من أهم مصادر المعرفة الإسلاميّة</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وكتب عنه آية الله العظمى الشيخ مرتضی آل 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التوفيق الإلهيّ أن يدفع بمؤلّف هذا السفر القيّم فضيلة السيّد الجليل والخطيب الفاضل النبيل الألمعي الزكي السيّد حسن القبانچي أيّده الله إلى الإلمام بما يسع الإلمام به من تلك الأحاديث ليجمعها في إطار واحد، فنهض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بهمّة لا تعرف الكلل، ورغبة عارمة لا يعتريها الملل، فسجّل كلّ ما ظفر به من الأحاديث العلوية على صفحات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كتاباً فائقاً في ترتيبه وتبويبه، ورائقاً في تأليفه وتصنيفه، كلّ ذلك بفضل الجهد العظيم الذي عاناه في سبيل جمعه ووضعه</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مُنح الكتاب المذكور جائزة أفضل مؤلَّف لسنة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دُعيت في الجمهورية الإسلامية في إيران بسنة الإمام عليّ عليه السلام</w:t>
      </w:r>
      <w:r>
        <w:rPr>
          <w:rFonts w:eastAsia="Amiri" w:cs="Amiri" w:ascii="Amiri" w:hAnsi="Amiri"/>
          <w:color w:val="111111"/>
          <w:sz w:val="28"/>
          <w:szCs w:val="28"/>
          <w:rtl w:val="true"/>
          <w:lang w:bidi="ar-SA"/>
        </w:rPr>
        <w:t xml:space="preserve">. </w:t>
      </w:r>
      <w:bookmarkStart w:id="12" w:name="pg14623_172351"/>
    </w:p>
    <w:p>
      <w:pPr>
        <w:pStyle w:val="Heading3"/>
        <w:numPr>
          <w:ilvl w:val="2"/>
          <w:numId w:val="1"/>
        </w:numPr>
        <w:rPr/>
      </w:pPr>
      <w:bookmarkStart w:id="13" w:name="__RefHeading___Toc1976178_1878427129"/>
      <w:bookmarkStart w:id="14" w:name="_Toc5"/>
      <w:bookmarkEnd w:id="12"/>
      <w:bookmarkEnd w:id="13"/>
      <w:r>
        <w:rPr>
          <w:rtl w:val="true"/>
        </w:rPr>
        <w:t>کتاب صوت الإمام عليّ عليه السلام في نهج البلاغة</w:t>
      </w:r>
      <w:r>
        <w:rPr>
          <w:rtl w:val="true"/>
        </w:rPr>
        <w:t>:</w:t>
      </w:r>
      <w:bookmarkEnd w:id="14"/>
    </w:p>
    <w:p>
      <w:pPr>
        <w:pStyle w:val="BookText"/>
        <w:rPr/>
      </w:pPr>
      <w:r>
        <w:rPr>
          <w:rFonts w:ascii="IRNazanin" w:hAnsi="IRNazanin" w:eastAsia="IRNazanin"/>
          <w:color w:val="111111"/>
          <w:sz w:val="28"/>
          <w:sz w:val="28"/>
          <w:szCs w:val="28"/>
          <w:rtl w:val="true"/>
          <w:lang w:bidi="fa-IR"/>
        </w:rPr>
        <w:t>يقول خطیب العلماء رَحمه الله في رسالة بعثها إلى نجله سماحة العلاّمة الحجّة السيّد صدر الدين القبانچي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إنّ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الإمام عليّ عليه السلام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مختارات من خطب الإمام أمير المؤمنين عليه السلام كنّا نحاضر بها في بعض المناسبات مع شرحٍ واف أخلاقيّ وأدبي وتاريخي، وردّ ونقد، وأمام الكتاب أقوال و آراء لجمهرة من عباقرة العلم والأدب حول نهج البلاغة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جمع المؤلّف رَحمه الله في كتابه هذا فأوعي، فقد ضمّنه كلمات أقطاب العلم وعباقرة الأدب في نهج البلاغة تكشف عن شغفهم به وإذعانهم بعظمته، ونِعم ما قيل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عليٍّ 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المرتضی مُرتضی</w:t>
      </w:r>
    </w:p>
    <w:p>
      <w:pPr>
        <w:pStyle w:val="BookText"/>
        <w:rPr/>
      </w:pPr>
      <w:r>
        <w:rPr>
          <w:rFonts w:ascii="IRNazanin" w:hAnsi="IRNazanin" w:eastAsia="IRNazanin"/>
          <w:color w:val="111111"/>
          <w:sz w:val="28"/>
          <w:sz w:val="28"/>
          <w:szCs w:val="28"/>
          <w:rtl w:val="true"/>
          <w:lang w:bidi="fa-IR"/>
        </w:rPr>
        <w:t xml:space="preserve">ثمّ أفرد رَحمه الله باباً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في الشعر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وعقّب عليه بایراد مختارات من خطب الإمام عليّ عليه السلام وشرحها، في انتقاء بديع لتلك الشروح للعبارة الأجزل والأجمل، لا يشغله ذلك عن التوسّع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حيثما أحسّ بذلك ضرورة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البحث، فقد رأيناه يورد أبحاثاً موسّعة قرآنيّة وعلميّة وتاريخية وأدبية وأخلاقيّة، يحدو به شعوره بمسؤوليته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كعالمٍ عامل وخطيب واعظ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وضع البلسم على الجرح، امتثالاً منه لأمر مولاه مولی الموحّدین عليه السلام الذي افترض على العالِم أن يكون طبيباً دوّاراً بطبّه، متحرّياً في خُطاه وعظ الناس وهدايتهم إلى مرضاة الله تعالى، في وعيٍ کامل منه قدس سرّه بأنّ الفقيه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 الفقيه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لم يُقنط الناس من رحمة الله، ولم يؤيسهم من روح الله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دیدنه أن تزدان أبحاثه المختلفة بعدد كبير من الشواهد القرآنية والأحاديث المعتبرة عن المعصومين عليهم السلام</w:t>
      </w:r>
      <w:r>
        <w:rPr>
          <w:rFonts w:eastAsia="IRNazanin" w:cs="IRNazanin"/>
          <w:color w:val="111111"/>
          <w:sz w:val="28"/>
          <w:szCs w:val="28"/>
          <w:rtl w:val="true"/>
          <w:lang w:bidi="fa-IR"/>
        </w:rPr>
        <w:t xml:space="preserve">. </w:t>
      </w:r>
      <w:bookmarkStart w:id="15" w:name="pg14623_172352"/>
    </w:p>
    <w:p>
      <w:pPr>
        <w:pStyle w:val="BookText"/>
        <w:rPr/>
      </w:pPr>
      <w:bookmarkEnd w:id="15"/>
      <w:r>
        <w:rPr>
          <w:rFonts w:ascii="Amiri" w:hAnsi="Amiri" w:eastAsia="Amiri" w:cs="Amiri"/>
          <w:color w:val="111111"/>
          <w:sz w:val="28"/>
          <w:sz w:val="28"/>
          <w:szCs w:val="28"/>
          <w:rtl w:val="true"/>
          <w:lang w:bidi="ar-SA"/>
        </w:rPr>
        <w:t>ولأجل أهميّة هذا الكتاب وقيمته العلميّة ارتأت مؤسسة إحياء التراث الشيعي تحقيقه ونشره ووضعه بين أيدي القرّاء الأعزاء، مساهمةً منها في نشر التراث الشيعيّ المتميّز</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976180_1878427129"/>
      <w:bookmarkStart w:id="17" w:name="_Toc6"/>
      <w:bookmarkEnd w:id="16"/>
      <w:r>
        <w:rPr>
          <w:rtl w:val="true"/>
        </w:rPr>
        <w:t>نشاطات مؤسسة إحياء التراث الشيعي</w:t>
      </w:r>
      <w:r>
        <w:rPr>
          <w:rtl w:val="true"/>
        </w:rPr>
        <w:t>:</w:t>
      </w:r>
      <w:bookmarkEnd w:id="17"/>
    </w:p>
    <w:p>
      <w:pPr>
        <w:pStyle w:val="BookText"/>
        <w:rPr/>
      </w:pPr>
      <w:r>
        <w:rPr>
          <w:rFonts w:ascii="Amiri" w:hAnsi="Amiri" w:eastAsia="Amiri" w:cs="Amiri"/>
          <w:color w:val="111111"/>
          <w:sz w:val="28"/>
          <w:sz w:val="28"/>
          <w:szCs w:val="28"/>
          <w:rtl w:val="true"/>
          <w:lang w:bidi="ar-SA"/>
        </w:rPr>
        <w:t xml:space="preserve">تأسّست هذه المؤسسة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لسنة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في النجف الأشرف بعد زوال النظام البعثي الحاقد، وتركّزت نشاطاتها منذ ذلك الحين في عدّة محاور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صيانة التراث الشيعي من خلال جمع واقتناء الكتب الخطيّة، واستنساخ المخطوطات في داخل العراق وخارجه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التراث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إعداد فهارس المخطوطات وطباعتها، علاوة على إنجاز مشروع نفائس التراث الشيعي الذي تكفّل بإعداد أقراص ليزرية تخصّصيّة عن النفائس الخطيّة في أهم مكتبات النجف الأشرف وتقديمها للباحثين عبر برنامج كمبيوتري علمي وفنيّ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قسم التحقيقات الذي يتولّى مهمة تحقيق وطباعة كتب التراث الشيعي، وإصدار مجلّة التراث الشيعي الفصليّة، وتهيئة مكتبة عامّة للباحثين، فضلاً عن حقل الدراسات الكومبيوتريّة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الانترنيت الذي يتضمّن إنشاء بنك للمعلومات يتكفّل بتبادل المعلومات والنسخ الخطّيّة مع المكتبات العالميّة عبر الانترنيت، إضافة إلى إنشاء صفحة خاصّة بالمؤسسة على الانترنيت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ناهيك عن الخدمات العامّة التي تقدمها المؤسسة من خلال دعم المكتبات ومراكز التحقيق، والتعاون الثقافي مع كبار الباحثين والمحقّقين</w:t>
      </w:r>
      <w:r>
        <w:rPr>
          <w:rFonts w:eastAsia="Amiri" w:cs="Amiri" w:ascii="Amiri" w:hAnsi="Amiri"/>
          <w:color w:val="111111"/>
          <w:sz w:val="28"/>
          <w:szCs w:val="28"/>
          <w:rtl w:val="true"/>
          <w:lang w:bidi="ar-SA"/>
        </w:rPr>
        <w:t xml:space="preserve">. </w:t>
      </w:r>
      <w:bookmarkStart w:id="18" w:name="pg14623_172353"/>
    </w:p>
    <w:p>
      <w:pPr>
        <w:pStyle w:val="Heading3"/>
        <w:numPr>
          <w:ilvl w:val="2"/>
          <w:numId w:val="1"/>
        </w:numPr>
        <w:rPr/>
      </w:pPr>
      <w:bookmarkStart w:id="19" w:name="__RefHeading___Toc1976182_1878427129"/>
      <w:bookmarkStart w:id="20" w:name="_Toc7"/>
      <w:bookmarkEnd w:id="18"/>
      <w:bookmarkEnd w:id="19"/>
      <w:r>
        <w:rPr>
          <w:rtl w:val="true"/>
        </w:rPr>
        <w:t>عملنا في الكتاب</w:t>
      </w:r>
      <w:r>
        <w:rPr>
          <w:rtl w:val="true"/>
        </w:rPr>
        <w:t>:</w:t>
      </w:r>
      <w:bookmarkEnd w:id="20"/>
    </w:p>
    <w:p>
      <w:pPr>
        <w:pStyle w:val="BookText"/>
        <w:rPr/>
      </w:pPr>
      <w:r>
        <w:rPr>
          <w:rFonts w:ascii="Amiri" w:hAnsi="Amiri" w:eastAsia="Amiri" w:cs="Amiri"/>
          <w:color w:val="111111"/>
          <w:sz w:val="28"/>
          <w:sz w:val="28"/>
          <w:szCs w:val="28"/>
          <w:rtl w:val="true"/>
          <w:lang w:bidi="ar-SA"/>
        </w:rPr>
        <w:t>قامت المؤسسة بتحقيق هذا السفر النادر و تصحيحه وتخريج آياته</w:t>
      </w:r>
    </w:p>
    <w:p>
      <w:pPr>
        <w:pStyle w:val="BookText"/>
        <w:rPr/>
      </w:pPr>
      <w:r>
        <w:rPr>
          <w:rFonts w:ascii="Amiri" w:hAnsi="Amiri" w:eastAsia="Amiri" w:cs="Amiri"/>
          <w:color w:val="111111"/>
          <w:sz w:val="28"/>
          <w:sz w:val="28"/>
          <w:szCs w:val="28"/>
          <w:rtl w:val="true"/>
          <w:lang w:bidi="ar-SA"/>
        </w:rPr>
        <w:t>وأحاديثه وأشعاره وشرح بعض كلماته المبهمة، وقمنا بإضافة بعض العناوين حيثما وجدنا لذلك ضرورة، و كلّنا أمل في أن نكون قد قدّمنا الكتاب للقارئ الكريم في حلّة قشيبة تجمل بأمثاله ونظائره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 تبادر مؤسسة إحياء التراث الشيعي إلى نشر هذا السفر القيّم ووضعه بين يدي القراء الكرام، تأمل أن تواصل الخطي الحثيثة الجادّة في مجال إحياء تراث أهل البيت عليهم السلام، واللهَ تعالی نسأل أن يوفّقنا لخدمة الدين وأهله، إنّه خير ناصر وخير مُعين، وآخردعوانا أن الحمد لله ربّ العالمين</w:t>
      </w:r>
      <w:r>
        <w:rPr>
          <w:rFonts w:eastAsia="IRNazanin" w:cs="IRNazanin"/>
          <w:color w:val="111111"/>
          <w:sz w:val="28"/>
          <w:szCs w:val="28"/>
          <w:rtl w:val="true"/>
          <w:lang w:bidi="fa-IR"/>
        </w:rPr>
        <w:t>.</w:t>
      </w:r>
    </w:p>
    <w:p>
      <w:pPr>
        <w:pStyle w:val="Heading3"/>
        <w:numPr>
          <w:ilvl w:val="2"/>
          <w:numId w:val="1"/>
        </w:numPr>
        <w:rPr/>
      </w:pPr>
      <w:bookmarkStart w:id="21" w:name="__RefHeading___Toc1976184_1878427129"/>
      <w:bookmarkStart w:id="22" w:name="_Toc8"/>
      <w:bookmarkEnd w:id="21"/>
      <w:r>
        <w:rPr>
          <w:rtl w:val="true"/>
        </w:rPr>
        <w:t>شكر وتقدير</w:t>
      </w:r>
      <w:r>
        <w:rPr>
          <w:rtl w:val="true"/>
        </w:rPr>
        <w:t>:</w:t>
      </w:r>
      <w:bookmarkEnd w:id="22"/>
    </w:p>
    <w:p>
      <w:pPr>
        <w:pStyle w:val="BookText"/>
        <w:rPr/>
      </w:pPr>
      <w:r>
        <w:rPr>
          <w:rFonts w:ascii="Amiri" w:hAnsi="Amiri" w:eastAsia="Amiri" w:cs="Amiri"/>
          <w:color w:val="111111"/>
          <w:sz w:val="28"/>
          <w:sz w:val="28"/>
          <w:szCs w:val="28"/>
          <w:rtl w:val="true"/>
          <w:lang w:bidi="ar-SA"/>
        </w:rPr>
        <w:t>تتقدم المؤسسة بالشكر الجزيل إلى الأخوة الافاضل في لجنة التحقيق ونخص بالذكر سماحة الشيخ رحيم مبارك لجهدهم الكبير في تحقيق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نشكر الأخ الفاضل ياسر الصالحي مسؤول قسم الكمبيوتر سائلين المولى تعالى أن يوفقهم ويسدّد 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إحياء التراث الشيعي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23" w:name="pg14623_172354"/>
    </w:p>
    <w:p>
      <w:pPr>
        <w:pStyle w:val="Heading2"/>
        <w:numPr>
          <w:ilvl w:val="1"/>
          <w:numId w:val="1"/>
        </w:numPr>
        <w:rPr/>
      </w:pPr>
      <w:bookmarkStart w:id="24" w:name="__RefHeading___Toc1976186_1878427129"/>
      <w:bookmarkStart w:id="25" w:name="_Toc9"/>
      <w:bookmarkEnd w:id="23"/>
      <w:bookmarkEnd w:id="24"/>
      <w:r>
        <w:rPr>
          <w:rtl w:val="true"/>
        </w:rPr>
        <w:t>تقديم بقلم نجل المؤلف سماحة السيد صدر الدين القبانچي</w:t>
      </w:r>
      <w:bookmarkEnd w:id="25"/>
    </w:p>
    <w:p>
      <w:pPr>
        <w:pStyle w:val="Heading3"/>
        <w:numPr>
          <w:ilvl w:val="2"/>
          <w:numId w:val="1"/>
        </w:numPr>
        <w:rPr/>
      </w:pPr>
      <w:bookmarkStart w:id="26" w:name="__RefHeading___Toc1976188_1878427129"/>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8" w:name="__RefHeading___Toc1976190_1878427129"/>
      <w:bookmarkStart w:id="29" w:name="_Toc11"/>
      <w:bookmarkEnd w:id="28"/>
      <w:r>
        <w:rPr>
          <w:rtl w:val="true"/>
        </w:rPr>
        <w:t>سياسة الإمام علي عليه السلام</w:t>
      </w:r>
      <w:r>
        <w:rPr>
          <w:rtl w:val="true"/>
        </w:rPr>
        <w:t>:</w:t>
      </w:r>
      <w:bookmarkEnd w:id="29"/>
    </w:p>
    <w:p>
      <w:pPr>
        <w:pStyle w:val="BookText"/>
        <w:rPr/>
      </w:pPr>
      <w:r>
        <w:rPr>
          <w:rFonts w:ascii="IRNazanin" w:hAnsi="IRNazanin" w:eastAsia="IRNazanin"/>
          <w:color w:val="111111"/>
          <w:sz w:val="28"/>
          <w:sz w:val="28"/>
          <w:szCs w:val="28"/>
          <w:rtl w:val="true"/>
          <w:lang w:bidi="fa-IR"/>
        </w:rPr>
        <w:t>هل نجح الإمام علي عليه السلام في سياسته مع الأحداث التي عاصرت حکومته أم أخفق؟</w:t>
      </w:r>
    </w:p>
    <w:p>
      <w:pPr>
        <w:pStyle w:val="BookText"/>
        <w:rPr/>
      </w:pPr>
      <w:r>
        <w:rPr>
          <w:rFonts w:ascii="Amiri" w:hAnsi="Amiri" w:eastAsia="Amiri" w:cs="Amiri"/>
          <w:color w:val="111111"/>
          <w:sz w:val="28"/>
          <w:sz w:val="28"/>
          <w:szCs w:val="28"/>
          <w:rtl w:val="true"/>
          <w:lang w:bidi="ar-SA"/>
        </w:rPr>
        <w:t>رغم وجود وجهتي نظر مختلفة لدى الباحثين والمحللين إلا أن هناك إجماعاً لدى كل الدارسين لشخصية الإمام علي عليه السلام وسيرته قديماً وحديثاً وسواء من الخصوم أو الأصدقاء، مسلمين وغير مسلمين على أن الإمام علي عليه السلام استطاع أن يجسد النموذج المثالي للحكم الدستوري والمبدئي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استطاع الإمام علي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 على مستوى النظرية فحسب وإنما على مستوى الممارسة والتطبيق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يضع أصولاً ثانية لحكم دستوري حرّ بما لم تستطع التجربة البشرية المعاصرة أن تصل إلى مثله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976192_1878427129"/>
      <w:bookmarkStart w:id="31" w:name="_Toc12"/>
      <w:bookmarkEnd w:id="30"/>
      <w:r>
        <w:rPr>
          <w:rtl w:val="true"/>
        </w:rPr>
        <w:t>الأصول الثلاثة</w:t>
      </w:r>
      <w:r>
        <w:rPr>
          <w:rtl w:val="true"/>
        </w:rPr>
        <w:t>:</w:t>
      </w:r>
      <w:bookmarkEnd w:id="31"/>
    </w:p>
    <w:p>
      <w:pPr>
        <w:pStyle w:val="BookText"/>
        <w:rPr/>
      </w:pPr>
      <w:r>
        <w:rPr>
          <w:rFonts w:ascii="IRNazanin" w:hAnsi="IRNazanin" w:eastAsia="IRNazanin"/>
          <w:color w:val="111111"/>
          <w:sz w:val="28"/>
          <w:sz w:val="28"/>
          <w:szCs w:val="28"/>
          <w:rtl w:val="true"/>
          <w:lang w:bidi="fa-IR"/>
        </w:rPr>
        <w:t>ويستطيع الباحث في سياسة الإمام علي عليه السلام ومواقفه، والقارئ لخطبه ورسائله في نهج البلاغة خاصة أن يلتمس ثلاثة أصول اعتمدها الإمام في سیاسته هي العدالة، والمبدئية، والحرية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موقفه من أخيه عقيل حين طلب منه أكثر من استحقاقه من بیت </w:t>
      </w:r>
      <w:bookmarkStart w:id="32" w:name="pg14623_172355"/>
    </w:p>
    <w:p>
      <w:pPr>
        <w:pStyle w:val="BookText"/>
        <w:rPr/>
      </w:pPr>
      <w:bookmarkEnd w:id="32"/>
      <w:r>
        <w:rPr>
          <w:rFonts w:ascii="Amiri" w:hAnsi="Amiri" w:eastAsia="Amiri" w:cs="Amiri"/>
          <w:color w:val="111111"/>
          <w:sz w:val="28"/>
          <w:sz w:val="28"/>
          <w:szCs w:val="28"/>
          <w:rtl w:val="true"/>
          <w:lang w:bidi="ar-SA"/>
        </w:rPr>
        <w:t>المال يمثل صورة رائعة لالتزام العدالة في التوزيع، والتعالي على جميع المحسوبيات والمنسوبيات في إدارة البلاد، حيث رفض الإمام أن يعطيه أكثر مما يعطي سائر المسلمين واستعد أن يتحمل خسارة سياسية بانسحاب عقيل من صفوفه دون أن يتراجع عن مقتضيات العدالة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موقفه من معاوية حين عزله عن ولاية الشام يمثل صورة بطولية رائعة لالتزام المبدئية في التحرك السياسي بعيداً عن الخضوع للمصالح المؤقتة والمكاسب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موقفه من طلحة والزبير حينما أجازهما بالذهاب إلى المدينة المنورّة وهو يعلم أنهما لا يريدان العمرة بل يريدان الغدرة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قال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يدلل بشكل واضح مدى التزام الإمام علي عليه السلام الشديد بالحرية السياسية في التحرك</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976194_1878427129"/>
      <w:bookmarkStart w:id="34" w:name="_Toc13"/>
      <w:bookmarkEnd w:id="33"/>
      <w:r>
        <w:rPr>
          <w:rtl w:val="true"/>
        </w:rPr>
        <w:t>هذا الكتاب</w:t>
      </w:r>
      <w:r>
        <w:rPr>
          <w:rtl w:val="true"/>
        </w:rPr>
        <w:t>:</w:t>
      </w:r>
      <w:bookmarkEnd w:id="34"/>
    </w:p>
    <w:p>
      <w:pPr>
        <w:pStyle w:val="BookText"/>
        <w:rPr/>
      </w:pPr>
      <w:r>
        <w:rPr>
          <w:rFonts w:ascii="IRNazanin" w:hAnsi="IRNazanin" w:eastAsia="IRNazanin"/>
          <w:color w:val="111111"/>
          <w:sz w:val="28"/>
          <w:sz w:val="28"/>
          <w:szCs w:val="28"/>
          <w:rtl w:val="true"/>
          <w:lang w:bidi="fa-IR"/>
        </w:rPr>
        <w:t xml:space="preserve">إن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الإمام علي عليه السلام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العلامة الكبير والباحث المحقق السيد حسن القبانچي قدس سرّه هو محاولة لالتقاط صور جميلة لمواقف الإمام علي عليه السلام التي يجسّد فيها قيم العدالة، والحرية والمبدئية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الحق أن نشيد هنا بالجهود العلمية الكبيرة لمؤلف هذا الكتاب وخاصة ما يتعلق منها بالإمام علي عليه السلام وقد لاحظنا لدى ترجمتنا لحياة المؤلف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العلاقة الوثيقة والانشداد الروحي المستحكم للمؤلف مع جدّه الإمام علي عليه السلام والتي برزت بشكل واضح في مجمل خطاباته ومؤلفاته</w:t>
      </w:r>
      <w:r>
        <w:rPr>
          <w:rFonts w:eastAsia="IRNazanin" w:cs="IRNazanin"/>
          <w:color w:val="111111"/>
          <w:sz w:val="28"/>
          <w:szCs w:val="28"/>
          <w:rtl w:val="true"/>
          <w:lang w:bidi="fa-IR"/>
        </w:rPr>
        <w:t>.</w:t>
      </w:r>
    </w:p>
    <w:p>
      <w:pPr>
        <w:pStyle w:val="Heading3"/>
        <w:numPr>
          <w:ilvl w:val="2"/>
          <w:numId w:val="1"/>
        </w:numPr>
        <w:rPr/>
      </w:pPr>
      <w:bookmarkStart w:id="35" w:name="__RefHeading___Toc1976196_1878427129"/>
      <w:bookmarkStart w:id="36" w:name="_Toc14"/>
      <w:bookmarkEnd w:id="35"/>
      <w:r>
        <w:rPr>
          <w:rtl w:val="true"/>
        </w:rPr>
        <w:t>كتابات المؤلف في الإمام علي عليه السلام</w:t>
      </w:r>
      <w:r>
        <w:rPr>
          <w:rtl w:val="true"/>
        </w:rPr>
        <w:t>:</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كتب عن الإمام علي عليه السلام ثلاثة مؤلفات</w:t>
      </w:r>
      <w:r>
        <w:rPr>
          <w:rFonts w:eastAsia="Amiri" w:cs="Amiri" w:ascii="Amiri" w:hAnsi="Amiri"/>
          <w:color w:val="111111"/>
          <w:sz w:val="28"/>
          <w:szCs w:val="28"/>
          <w:rtl w:val="true"/>
          <w:lang w:bidi="ar-SA"/>
        </w:rPr>
        <w:t xml:space="preserve">: </w:t>
      </w:r>
      <w:bookmarkStart w:id="37" w:name="pg14623_172356"/>
    </w:p>
    <w:p>
      <w:pPr>
        <w:pStyle w:val="Heading3"/>
        <w:numPr>
          <w:ilvl w:val="2"/>
          <w:numId w:val="1"/>
        </w:numPr>
        <w:rPr/>
      </w:pPr>
      <w:bookmarkStart w:id="38" w:name="__RefHeading___Toc1976198_1878427129"/>
      <w:bookmarkStart w:id="39" w:name="_Toc15"/>
      <w:bookmarkEnd w:id="37"/>
      <w:bookmarkEnd w:id="38"/>
      <w:r>
        <w:rPr>
          <w:rtl w:val="true"/>
        </w:rPr>
        <w:t>الأول</w:t>
      </w:r>
      <w:r>
        <w:rPr>
          <w:rtl w:val="true"/>
        </w:rPr>
        <w:t xml:space="preserve">: </w:t>
      </w:r>
      <w:r>
        <w:rPr>
          <w:rtl w:val="true"/>
        </w:rPr>
        <w:t>علي والأسس التربوية</w:t>
      </w:r>
      <w:bookmarkEnd w:id="39"/>
    </w:p>
    <w:p>
      <w:pPr>
        <w:pStyle w:val="BookText"/>
        <w:rPr/>
      </w:pPr>
      <w:r>
        <w:rPr>
          <w:rFonts w:ascii="Amiri" w:hAnsi="Amiri" w:eastAsia="Amiri" w:cs="Amiri"/>
          <w:color w:val="111111"/>
          <w:sz w:val="28"/>
          <w:sz w:val="28"/>
          <w:szCs w:val="28"/>
          <w:rtl w:val="true"/>
          <w:lang w:bidi="ar-SA"/>
        </w:rPr>
        <w:t>وهو أول كتاب صدر للمؤلف ويتضمَّن شرحاً وافياً لوصية الإمام علي عليه السلام لولده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المؤلف قد انفرد بهذا الكتاب، وسجّل السبق في مجال شرح وصية الإمام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976200_1878427129"/>
      <w:bookmarkStart w:id="41" w:name="_Toc16"/>
      <w:bookmarkEnd w:id="40"/>
      <w:r>
        <w:rPr>
          <w:rtl w:val="true"/>
        </w:rPr>
        <w:t>الثاني</w:t>
      </w:r>
      <w:r>
        <w:rPr>
          <w:rtl w:val="true"/>
        </w:rPr>
        <w:t xml:space="preserve">: </w:t>
      </w:r>
      <w:r>
        <w:rPr>
          <w:rtl w:val="true"/>
        </w:rPr>
        <w:t>مسند الإمام علي عليه السلام</w:t>
      </w:r>
      <w:r>
        <w:rPr>
          <w:rtl w:val="true"/>
        </w:rPr>
        <w:t>:</w:t>
      </w:r>
      <w:bookmarkEnd w:id="41"/>
    </w:p>
    <w:p>
      <w:pPr>
        <w:pStyle w:val="BookText"/>
        <w:rPr/>
      </w:pPr>
      <w:r>
        <w:rPr>
          <w:rFonts w:ascii="Amiri" w:hAnsi="Amiri" w:eastAsia="Amiri" w:cs="Amiri"/>
          <w:color w:val="111111"/>
          <w:sz w:val="28"/>
          <w:sz w:val="28"/>
          <w:szCs w:val="28"/>
          <w:rtl w:val="true"/>
          <w:lang w:bidi="ar-SA"/>
        </w:rPr>
        <w:t>وهو موسوعة ضخمة جمع فيها المؤلف أكثر من أحد عشر ألف نصّاً للإمام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المؤلف أن هذه الموسوعة هي حصيلة عمره والتي أفتي في إنجازها أكثر من عشرين عاماً في ظروف معقّدة وصعبة عاشتها العراق وعاشتها الحوزة العلمية في النجف الأشرف في ظل عهد البعث الأسود البائد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آثر المؤلف أن يعكف في منزله لإنجاز هذه الموسوعة بعيداً عن ملاحقات السلطة الغاشمة التي كانت تقطع الطريق على حركة علماء الدين و تحدّد أدنى مستوى من فعالياتهم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فمنذ عام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میلادياً حيث ارتكبت سلطة البعث جريمة إعدام الشهيدين العلامة السيد عز الدين القبانچي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السيد عماد الدين الطباطبائي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ظاهرة إعدام العلماء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منذ ذاك التاريخ عاش المؤلف حصاراً وملاحقةً وتهديداً متواصلاً من قبل أزلام السلطة اضطره أن يكون حبيس داره عاكفاً على إنجاز هذه الموسوعة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976202_1878427129"/>
      <w:bookmarkStart w:id="43" w:name="_Toc17"/>
      <w:bookmarkEnd w:id="42"/>
      <w:r>
        <w:rPr>
          <w:rtl w:val="true"/>
        </w:rPr>
        <w:t>الثالث</w:t>
      </w:r>
      <w:r>
        <w:rPr>
          <w:rtl w:val="true"/>
        </w:rPr>
        <w:t xml:space="preserve">: </w:t>
      </w:r>
      <w:r>
        <w:rPr>
          <w:rtl w:val="true"/>
        </w:rPr>
        <w:t>صوت الإمام علي عليه السلام في نهج البلاغة</w:t>
      </w:r>
      <w:r>
        <w:rPr>
          <w:rtl w:val="true"/>
        </w:rPr>
        <w:t>:</w:t>
      </w:r>
      <w:bookmarkEnd w:id="4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وهوهذا الكتاب الذي بين يديك</w:t>
      </w:r>
      <w:r>
        <w:rPr>
          <w:rFonts w:eastAsia="Amiri" w:cs="Amiri" w:ascii="Amiri" w:hAnsi="Amiri"/>
          <w:color w:val="111111"/>
          <w:sz w:val="28"/>
          <w:szCs w:val="28"/>
          <w:rtl w:val="true"/>
          <w:lang w:bidi="ar-SA"/>
        </w:rPr>
        <w:t xml:space="preserve">. </w:t>
      </w:r>
      <w:bookmarkStart w:id="44" w:name="pg14623_172357"/>
    </w:p>
    <w:p>
      <w:pPr>
        <w:pStyle w:val="BookText"/>
        <w:rPr/>
      </w:pPr>
      <w:bookmarkEnd w:id="44"/>
      <w:r>
        <w:rPr>
          <w:rFonts w:ascii="Amiri" w:hAnsi="Amiri" w:eastAsia="Amiri" w:cs="Amiri"/>
          <w:color w:val="111111"/>
          <w:sz w:val="28"/>
          <w:sz w:val="28"/>
          <w:szCs w:val="28"/>
          <w:rtl w:val="true"/>
          <w:lang w:bidi="ar-SA"/>
        </w:rPr>
        <w:t xml:space="preserve">وقد كان والدي الشهيد مؤلف هذا الكتاب قد طلب مني وأنا في بلاد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رسالة خطيّة رفعها إلي أن أكتب مقدمة لهذا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وشاءت الأقدار أن لا نلتقي، ولا يطبع هذا الكتاب إلا بعد شهادة مؤلفه 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میلادياً إبان الهجوم الإجرامي لسلطات البعث على مدينة النجف الأشرف واقتحامها بالدبابات وقصفها بصواريخ أرض أرض واعتقال أكثر من مائة من علمائها وفضلائها ثم قتلهم جماعياً حيث لم تزل أجسامهم مفقودة تحت الثرى ضمن عشرات المقابر الجماعية التي لم يعثر عليها بعد</w:t>
      </w:r>
      <w:r>
        <w:rPr>
          <w:rFonts w:eastAsia="IRNazanin" w:cs="IRNazanin"/>
          <w:color w:val="111111"/>
          <w:sz w:val="28"/>
          <w:szCs w:val="28"/>
          <w:rtl w:val="true"/>
          <w:lang w:bidi="fa-IR"/>
        </w:rPr>
        <w:t>.</w:t>
      </w:r>
    </w:p>
    <w:p>
      <w:pPr>
        <w:pStyle w:val="Heading3"/>
        <w:numPr>
          <w:ilvl w:val="2"/>
          <w:numId w:val="1"/>
        </w:numPr>
        <w:rPr/>
      </w:pPr>
      <w:bookmarkStart w:id="45" w:name="__RefHeading___Toc1976204_1878427129"/>
      <w:bookmarkStart w:id="46" w:name="_Toc18"/>
      <w:bookmarkEnd w:id="45"/>
      <w:r>
        <w:rPr>
          <w:rtl w:val="true"/>
        </w:rPr>
        <w:t>كلمة شكر</w:t>
      </w:r>
      <w:r>
        <w:rPr>
          <w:rtl w:val="true"/>
        </w:rPr>
        <w:t>:</w:t>
      </w:r>
      <w:bookmarkEnd w:id="46"/>
    </w:p>
    <w:p>
      <w:pPr>
        <w:pStyle w:val="BookText"/>
        <w:rPr/>
      </w:pPr>
      <w:r>
        <w:rPr>
          <w:rFonts w:ascii="IRNazanin" w:hAnsi="IRNazanin" w:eastAsia="IRNazanin"/>
          <w:color w:val="111111"/>
          <w:sz w:val="28"/>
          <w:sz w:val="28"/>
          <w:szCs w:val="28"/>
          <w:rtl w:val="true"/>
          <w:lang w:bidi="fa-IR"/>
        </w:rPr>
        <w:t xml:space="preserve">والآن حيث تصدي أخي العزيز سماحة السيد محمد القبانچي لتحقيق ونشر هذا الكتاب من خلال مؤسسته الموقرة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إحياء التراث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 إليّ أن أقدّم له مقدمة استجبت له في ذلك شاكراً جهده وعمله في إخراج هذا الكتاب إلى النور سائلاً الله تعالى أن يجعله في الباقيات الصالحات من أعماله، وأن يتقبل هذا الكتاب من مؤلفه، ويزيد في درجاته، ويحشره مع أجداده الطيبين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الدين القبانچي </w:t>
      </w:r>
      <w:bookmarkStart w:id="47" w:name="pg14623_172358"/>
    </w:p>
    <w:p>
      <w:pPr>
        <w:pStyle w:val="Heading2"/>
        <w:numPr>
          <w:ilvl w:val="1"/>
          <w:numId w:val="1"/>
        </w:numPr>
        <w:rPr/>
      </w:pPr>
      <w:bookmarkStart w:id="48" w:name="__RefHeading___Toc1976206_1878427129"/>
      <w:bookmarkStart w:id="49" w:name="_Toc19"/>
      <w:bookmarkEnd w:id="47"/>
      <w:bookmarkEnd w:id="48"/>
      <w:r>
        <w:rPr>
          <w:rtl w:val="true"/>
        </w:rPr>
        <w:t>مقدمة وذكرياته بقلم الدكتور الشيخ محمد حسين الصغير</w:t>
      </w:r>
      <w:bookmarkEnd w:id="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السيد حسن السيد علي الحسيني القبانچي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أعلام النجف البارزين علماً وعملاً وأدباً ومعرفة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أستاذ جليل، وخطيب كبير، ومبلّغ يقظ، يتمتع بحسن السيرة ونقاء السريرة، ذو خلق رفيع، وتواضع جمّ، وسمتٍ روحي، مبتسم الثغر، صبيح الوجه، عفيف اليد، رقيق اللسان، ظاهر الأناقة، يخضب کریمته بالسواد، حتى إذا أمتحن باستشهاد أولاده ترك الخضاب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كما أعرفه في النجف الأشرف عام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ونشأ بين أحضان العلماء وأكناف الخطباء، وأندية الأدباء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فقرأ مبادئ العلوم العربية والشرعية لدى أساتذة متخصصين، من أبرزهم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ثامر، والسيد حسن الحكيم، والشيخ زین العابدين العاملي وتخرج في الخطابة بعنايةالشيخ محمد حسين الفخراني أشهر خطباء عصره، وأفاد من صلته بآية الله العظمى السيد محمد جواد الطباطبائي التبريزي قدس سره الشريف، فهو صهره على إبنته العلوية الصابرة المحتسبة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على يديه الفسلفة والحكمة وحضر بحثه الخارج فقهاً وأصولاً، واقتبس من صفاته الكريمة العليا الشيء الكثير، فهو بحق خريج مدرسته، وساعده الأيمن في إدارة شؤونه الحوزوية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إمتدت صلتي بالسيد القبانچي رَحمه الله طيلة أربعين عاماً، فما رأيته إلا باسماً متفائلاً، </w:t>
      </w:r>
    </w:p>
    <w:p>
      <w:pPr>
        <w:pStyle w:val="BookText"/>
        <w:rPr/>
      </w:pPr>
      <w:r>
        <w:rPr>
          <w:rFonts w:ascii="Amiri" w:hAnsi="Amiri" w:eastAsia="Amiri" w:cs="Amiri"/>
          <w:color w:val="111111"/>
          <w:sz w:val="28"/>
          <w:sz w:val="28"/>
          <w:szCs w:val="28"/>
          <w:rtl w:val="true"/>
          <w:lang w:bidi="ar-SA"/>
        </w:rPr>
        <w:t>وعاملاً صامتاً، ورائداً متحفزاً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امتهن الخطابة فأبدع فيها بعرض جديد، وأسلوب جديد، وبصيرة نافذة، فأطلّ بها على المستمعين في العالم الإسلامي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الخليج، بمعلومات قيمة، وبيان رصين، ومنهج هادف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لمسيرته العلمية الهادئة أثرها الكبير في معارفه المتحضرة، و كان الانفتاحه الذهني دوره في آرائه الأنسانية، وذلك بتأثير بيئة النجف الأشرف المتنورة التي خلقت منه داعية إصلاحياً، وخطيباً مجدداً في ميدان المنبر الحسيني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السيد القبانچي نور الله مرقده، يجمع بين نشاط الشباب الثائر، ووقار الشيوخ المهيب، يجتمع بعلية القوم فيأخذ عنهم تجاربه في الحياة والعلم والإجتماع والسلوك، ويعنى بالشبيبة الصاعدة فيمنحهم الحبّ والودّ الخالص في قابلية تجذب إليه القلوب وتستهوي الأفئدة، فيقبلون عليه إفادة وإستزادة وتوجيهاً نادراً، وكان هدفه من هذا وذاك إعداد كلمة الله في الأرض، والأنخراط في تأييد الخط المرجعي المستقيم، لأنه يمثل أطروحة أئمة أهل البيت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نجد السيد القبانچي مناضلاً في ميادين الجهاد، ومحاضراً على أعواد المنبر، ومتفتحاً يحتضن الجيل الجديد، وإنسانياً يلقاك بالأبسامة الصادقة، ويحدثك بسكينة ووقار، وأنت تجد في ذلك متاعاً أيّ متاع، وتنعم بلذة ماوراءها لذة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يسعى إلى الخير بأمكاناته المتيسرة، ويعمل جاهداً للحق بطاقاته كلها، وهو بطبيعته قوي العزيمة، طيب الضمير، صادق اللهجة، يفيض لطفاً وحناناً، ويصدر عنك وفي نفسك شوق لحديثه، وتعلقٌ بشخصيته، يعظم إخوانه في الدين، دون تكلف في السيرة، أو أنانية في المسيرة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 كما وصفه الحكيم المتأله آية الله السيد محمد جواد الطباطبائي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الخطباء وخطيب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تقییم موضوعي، فالعلم سبيل المتألهين، والخطاب طريق العاملين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كافح ظلم الطغاة وعسف السلطان، فبعّد وشرّد، وسجن وأعتقل، وحوصر وروقب، وهو ثابت الجنان، قوي الأعصاب، إعتبرته في مبحث سابق أحد سبعة من النجف الأشرف ممن جاهدوا جور الحاکمین، ورؤوس الطائفية، وإرادة الشر لم يرد في ذلك إلاّ خير البلاد ووحدة المسلمين، وتلاحم الصف العراقي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رائده أن ينعم المجتمع بثقافة الإسلام وتعاليمه بما فجّره القرآن العظيم من ثروة فكرية تمثل تعاليم السماء وتنشر رسالة الإسلام الخالدة في ظل ذلك البحر المتلاطم من معارف الأئمة المعصومين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ظفر في هذا التوجه الفريد بأستقطاب عنصر الشباب والطبقة الواعية المثقفة، فلهم عليه إقبال شديد، وله معهم مطارحات رائعة، أكسبته ذلك الشيء الثمين الذي يحدب عليه الأخلاقيون، وهو الحب الخالص في ذات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حديثي عن السيد القبانچي بدافع من الصداقة العريقة، فالصداقة شيء والبحث الموضوعي شيء آخر، وإنما ينطلق الحديث عنه للتعبير عن حقائق الأشياء الكامنة في تلك الضمائر العامرة بالإيمان والمثل العليا، وهي تسعى بأزاء ذيوعها بين الناس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أدرك السيد القبانچي أن الزمن يسرع بالتطور والتجديد، ويحث الخطي إلى التكامل المعرفي بما أتاحت له التقنيات الصناعية من وسائل النقل الثقافي المرئي والمسموع والمستخرج، فبادر إلى إستثمار ذلك عملياً، فأكب </w:t>
      </w:r>
    </w:p>
    <w:p>
      <w:pPr>
        <w:pStyle w:val="BookText"/>
        <w:rPr/>
      </w:pPr>
      <w:r>
        <w:rPr>
          <w:rFonts w:ascii="Amiri" w:hAnsi="Amiri" w:eastAsia="Amiri" w:cs="Amiri"/>
          <w:color w:val="111111"/>
          <w:sz w:val="28"/>
          <w:sz w:val="28"/>
          <w:szCs w:val="28"/>
          <w:rtl w:val="true"/>
          <w:lang w:bidi="ar-SA"/>
        </w:rPr>
        <w:t>على البحث العلمي والتأليف، فحقق بذلك هدفاً مزدوجاً في توعية الجيل المعاصر من جهة، وأداء الرسالة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إستعان في مخزونه الثقافي من خلال مكتبته الحافلة بأمهات المصادر والمراجع ونفائس الآثار، وأنا سعيد جداً لإحتفاظ هذه المكتبة وحتى اليوم بكيانها رغم الظروف المأساوية التي عانى منها السيد القبانچي في أيامه الأخيرة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عكف هذا العلم الشامخ على البحث الجدي المثمر، فأتحف المكتبة العربية بمؤلفات تعتبر في الطليعة من تراث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أبرز هذا المؤلفات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الجواهر الروحية في ثلاثة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شرح رسالة الحقوق للإمام زين العابدین عليه السلام في مجلدين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والأسس التربوية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مسند الإمام علي عليه السلام في عشرة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مؤلفاته الخطية التي أرجو أن تأخذ طريقها للنشر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يديك اليوم هذا الكتاب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الإمام علي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عبارة عن إختيار دقيق لخطب الإمام أمير المؤمنين من نهج البلاغة، ألقاها محاضراً في المحافل العامة والمآتم الحسينية، شرحها ما أستطاع إلى ذلك سبيلاً، وفصل القول فيها بالأدب والسياسة والتأريخ والدين والإجتماع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 هذا السفر على عدة أراء قيّمة لأساطين العالم في نهج البلاغة وصاحب نهج البلاغة، والكتاب لا يحتاج إلى إطراء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لها منها عليها شواهد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وأناخ الدهر بكلكله أوائل السبعينات، فأعدم أعز أبنائه، وتبعه بعد ذلك ثلاثة آخرون من ولده، وعدد من أرحامه فكانت المأساة في ذروتها، وقد جاوز آنذاك السبعين عاماً، فهدت هذه المصائب کاهله، وأودت بصحته، فبدأ عليه الانهيار والانكماش، لا يشكو إلا إلى الله مانزل به، ولا يستعين بسواه، فكان بذلك رمز الصابر الصامت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وللتأريخ، فأن الغريب في الأمر أن الناس تحاشت لقاءه والسلام عليه، لأنه في رصد ورقابة من أجهزة الأمن، وكنت لا أعبأ بذلك، وأستقبله استقبال الأحباء، وأجلس إليه فيبث إليّ لواعجه وأشجانه، ويدعو لي بالحفظ والسلامة، ويشكرني على ما يجد عندي من مواساة ومشاطرة الأسي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حرب الكويت بقليل هجمت جلاوزة الطاغية عليه داره، وإستلته من سرير المرض، وهو طريح الفراش من عملية جراحية كبرى، وأخذ مخفوراً لا يدري إلى أين، والى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أعتقده جازماً أنه دفن حياً، شأنه بذلك شأن مائة وثمانين مظلوماً من أساتذة الحوزة العلمية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أسفاه على ذلك المحيا الطلق، ووالهفاه على تلك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علي الصغير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623_172364"/>
      <w:bookmarkStart w:id="51" w:name="pg14623_172364"/>
      <w:bookmarkEnd w:id="51"/>
    </w:p>
    <w:p>
      <w:pPr>
        <w:pStyle w:val="Heading2"/>
        <w:numPr>
          <w:ilvl w:val="1"/>
          <w:numId w:val="1"/>
        </w:numPr>
        <w:rPr/>
      </w:pPr>
      <w:bookmarkStart w:id="52" w:name="pg14623_172364"/>
      <w:bookmarkStart w:id="53" w:name="__RefHeading___Toc1976208_1878427129"/>
      <w:bookmarkStart w:id="54" w:name="_Toc20"/>
      <w:bookmarkEnd w:id="52"/>
      <w:bookmarkEnd w:id="53"/>
      <w:r>
        <w:rPr>
          <w:rtl w:val="true"/>
        </w:rPr>
        <w:t>كلمات أقطاب العلم وعباقرة الأدب حول نهج البلاغة</w:t>
      </w:r>
      <w:bookmarkEnd w:id="54"/>
    </w:p>
    <w:p>
      <w:pPr>
        <w:pStyle w:val="Heading3"/>
        <w:numPr>
          <w:ilvl w:val="2"/>
          <w:numId w:val="1"/>
        </w:numPr>
        <w:rPr/>
      </w:pPr>
      <w:bookmarkStart w:id="55" w:name="__RefHeading___Toc1976210_1878427129"/>
      <w:bookmarkStart w:id="56" w:name="_Toc21"/>
      <w:bookmarkEnd w:id="55"/>
      <w:r>
        <w:rPr>
          <w:rtl w:val="true"/>
        </w:rPr>
        <w:t>كلمة السيّد كاظم القزوينيّ</w:t>
      </w:r>
      <w:r>
        <w:rPr>
          <w:rtl w:val="true"/>
        </w:rPr>
        <w:t>:</w:t>
      </w:r>
      <w:bookmarkEnd w:id="56"/>
    </w:p>
    <w:p>
      <w:pPr>
        <w:pStyle w:val="BookText"/>
        <w:rPr/>
      </w:pPr>
      <w:r>
        <w:rPr>
          <w:rFonts w:ascii="Amiri" w:hAnsi="Amiri" w:eastAsia="Amiri" w:cs="Amiri"/>
          <w:color w:val="111111"/>
          <w:sz w:val="28"/>
          <w:sz w:val="28"/>
          <w:szCs w:val="28"/>
          <w:rtl w:val="true"/>
          <w:lang w:bidi="ar-SA"/>
        </w:rPr>
        <w:t>جاء في كتاب شرح نهج البلاغة للسيّد كاظم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بعض الكتب الحديثة أنّه قد كُتب حتى اليوم مائة ألف كتاب في ترجمة حياة نابليون الفرنسي بشتّى اللغات الدارجة، فإن صحّ هذا القول فقد ظلم المسلمون علي صلوات الله عليه بتقاعدهم وتكاسلهم وعدم القيام بما يلزم تجاه هذا الإمام صلوات الله عليه، فإنّ ما كتب عن نابليون أكثر عدداً ممّا كُتب عن الإمام علي بن أبي طالب، مع العلم أنّ نابليون لم تكن فيه فضيلة إلاّ الثورة ضدّ حكومة الوقت، ولم ينقل إلينا عن نابليون شيء من العلوم والاكتشافات والروحانيّات والزهد والعدالة والمساواة والتواضع وغير ذلك من 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أفلا تستحقّ عظمة الإمام علي صلوات الله عليه أن يُكتب عنه مقدار ما کُتب عمّن هو دونه في الفضل والدرجة، مع الالتفات أنّ الفضيلة التي اشتهر بها نابليون وطار صيته بها إنما هي فضيلة واحدة من آلاف الفضائل التي اجتمعت في الإمام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كان علي جندياً ثائراً على الكفر والشرك من عنفوان شبابه بین يدي رسول الله صلي الله عليه وآله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كان علي قائداً مجاهداً طيلة أيام حياته وخاصّة في عهد النبي؟ </w:t>
      </w:r>
      <w:bookmarkStart w:id="57" w:name="pg14623_172365"/>
    </w:p>
    <w:p>
      <w:pPr>
        <w:pStyle w:val="BookText"/>
        <w:rPr/>
      </w:pPr>
      <w:bookmarkEnd w:id="57"/>
      <w:r>
        <w:rPr>
          <w:rFonts w:ascii="Amiri" w:hAnsi="Amiri" w:eastAsia="Amiri" w:cs="Amiri"/>
          <w:color w:val="111111"/>
          <w:sz w:val="28"/>
          <w:sz w:val="28"/>
          <w:szCs w:val="28"/>
          <w:rtl w:val="true"/>
          <w:lang w:bidi="ar-SA"/>
        </w:rPr>
        <w:t xml:space="preserve">وعلى الأخصّ بعد مقتل عثمان حينما أفضت الخلافة إليه، فيوماً قاتل المتمرّدين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أصحاب الجمل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ويوماً جاهد الدكتاتوريّين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أهل صفّين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ويوماً كافح الفوضويّين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وهل حياة الإمام إلاّ ثورة و جهاد وانقلاب و كفاح؟</w:t>
      </w:r>
    </w:p>
    <w:p>
      <w:pPr>
        <w:pStyle w:val="BookText"/>
        <w:rPr/>
      </w:pPr>
      <w:r>
        <w:rPr>
          <w:rFonts w:ascii="Amiri" w:hAnsi="Amiri" w:eastAsia="Amiri" w:cs="Amiri"/>
          <w:color w:val="111111"/>
          <w:sz w:val="28"/>
          <w:sz w:val="28"/>
          <w:szCs w:val="28"/>
          <w:rtl w:val="true"/>
          <w:lang w:bidi="ar-SA"/>
        </w:rPr>
        <w:t>أضف إلى ذلك بقيّة مناقبه و مواهبه التي ،كلّ واحدة منها فضيلة تُذكر و تشكر وتليق بكلّ مدح وإطراء وإعجاب وثناء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أريد أن أقيس نابليون بالإمام علي صلوات الله عليه، فإنّ علياً لا يُقاس به أحد، بل المقصود أنّ هواة نابليون وأتباعه كتبوا عنه هذا العدد الهائل من المؤلّفات، والمسلمون لم يراعوا حقّ علي، بل قصّروا بما يجب عليهم حول علي، إلاّ القليل ممّن وفي لرعاية الحق، ولعلّ الله تعالى يبعث في علماء المسلمين وكتّابهم وحملة الأقلام ومفكّريهم روح النشاط في العمل وإدامة الجهاد المتواصل في سبيل الله وسبيل المبدأ والعقيدة والحق، إنّ الله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976212_1878427129"/>
      <w:bookmarkStart w:id="59" w:name="_Toc22"/>
      <w:bookmarkEnd w:id="58"/>
      <w:r>
        <w:rPr>
          <w:rtl w:val="true"/>
        </w:rPr>
        <w:t>كلمة الحجّة آغا بزرك الطهراني</w:t>
      </w:r>
      <w:r>
        <w:rPr>
          <w:rtl w:val="true"/>
        </w:rPr>
        <w:t>:</w:t>
      </w:r>
      <w:bookmarkEnd w:id="59"/>
    </w:p>
    <w:p>
      <w:pPr>
        <w:pStyle w:val="BookText"/>
        <w:rPr/>
      </w:pPr>
      <w:r>
        <w:rPr>
          <w:rFonts w:ascii="Amiri" w:hAnsi="Amiri" w:eastAsia="Amiri" w:cs="Amiri"/>
          <w:color w:val="111111"/>
          <w:sz w:val="28"/>
          <w:sz w:val="28"/>
          <w:szCs w:val="28"/>
          <w:rtl w:val="true"/>
          <w:lang w:bidi="ar-SA"/>
        </w:rPr>
        <w:t xml:space="preserve">قال الشيخ الحجّة آغا بزرك قدّس الله روحه في المجلّد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يبرز في الوجود بعد انقطاع الوحي الإلهيّ كتاب أمسّ به ممّا دُوّن في نهج البلاغة، نهج العلم والعمل الذي عليه مسحة من العلم الإلهيّ، وفيه عبقة من الكلام النبويّ، وهو صدف الئالي الحكم وسفط يواقيت الكلم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المواعظ البالغة في طيّ خطبه و کتبه تأخذ بمجامع القلوب، وقصار كلماته كافلة لسعادة الدنيا والآخرة، ترشد طلاّب الحقائق بمشاهدة ضالّتهم، وتهدي أرباب الكياسة لطريق سياستهم وسيادتهم، وما هذا شأنه حقيق أن </w:t>
      </w:r>
    </w:p>
    <w:p>
      <w:pPr>
        <w:pStyle w:val="BookText"/>
        <w:rPr/>
      </w:pPr>
      <w:r>
        <w:rPr>
          <w:rFonts w:ascii="IRNazanin" w:hAnsi="IRNazanin" w:eastAsia="IRNazanin"/>
          <w:color w:val="111111"/>
          <w:sz w:val="28"/>
          <w:sz w:val="28"/>
          <w:szCs w:val="28"/>
          <w:rtl w:val="true"/>
          <w:lang w:bidi="fa-IR"/>
        </w:rPr>
        <w:t>يعتكف بفنائه العارفون، وينقّبه الباحثون، وحريّ أن تُكتب حوله کتب ورسائل كثيرة حتّى يُشرح فيها مطالبه کلاً أو بعضاً، ويترجم إلى لغات أخر ليغترف أهل كلّ لسان من بحاره 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المجلد الرابع عشر منه أيضاً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كالشمس الطالعة في رائعة النهار، في الظهور وعلوّ الشأن والقدر وارتفاع المحلّ، قد جُعلت رؤيتها لجميع الناس مرأى واحداً لا تخفى على أحد، فيقبح من العاقل البصیر سؤال ما هي الشمس الطالعة؟ وهي ممّا يقتبس من إشراق نورها كافّة الكائنات في البرّ والبحر، كذلك النهج قد طبّقت معروفيّته الشرق والغرب، ونشر خبره في أسماع الخافقين، ويتنوّر من تعليمات النهج جميع أفراد نوع البشر لصدوره عن معدن الوحي الإلهيّ، فهو أخ القرآن الكريم في التبليغ والتعليم، وفيه دواء كلّ عليل وسقيم، ودستور للعمل بموجبات سعادة الدنيا وسيادة دار النعيم، غير أنّ القرآن أنزله حامل الوحي الإلهيّ على قلب النبي الأمين صلي الله عليه وآله، والنهج أنشأه باب مدينة علم النبي وحامل وحيه، سيّد الموحّدين وإمام المتّقين علي أمير المؤمنين صلوات الله عليه من رب العالمين، وقد قيل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نهج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فاسلُکه یا صاح تبلغ غاية الأملِ</w:t>
      </w:r>
    </w:p>
    <w:p>
      <w:pPr>
        <w:pStyle w:val="BookText"/>
        <w:rPr/>
      </w:pPr>
      <w:r>
        <w:rPr>
          <w:rFonts w:ascii="IRNazanin" w:hAnsi="IRNazanin" w:eastAsia="IRNazanin"/>
          <w:color w:val="111111"/>
          <w:sz w:val="28"/>
          <w:sz w:val="28"/>
          <w:szCs w:val="28"/>
          <w:rtl w:val="true"/>
          <w:lang w:bidi="fa-IR"/>
        </w:rPr>
        <w:t xml:space="preserve">وقد لمحّنا 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سيادته على سائر الكتب و كونه دون کلام الخالق وفوق كلام المخلوق، ونعم ما قيل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علىٍّ 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المرتضی مرتضی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صارت الكلمات التي يلقيها أمير المؤمنين صلوات الله عليه في خطبه، أو يُمليها إلى كاتبه مخزونة في صدور جمع من أصحابه، علی موجب السيرة العربيّة، ثم قيّد ما في تلك الصدور إلى الكتابة في الأصول الأوّليّة، ومنها ما ألفّ في عصر الأمير عليه السلام،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أبي سليمان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الجهني الذي شهد حروب الأمير عليه السلام، ثمّ نقل منها إلى سائر الكتب التي ألّفت في جمع خطبه عليه السلام إلى عصر الشريف الرضي رَحمه الله ممّا لا يُستهان به، وكانت تلك الأصول المعتبرة والكتب المعتمدة في مكتبة الوزير سابور بن أردشير وغيرها في بغداد تحت نظرالشريف الرضي رَحمه الله يستفيد منها في كلّ حين، حتّى أخرج منها ما اختاره من منشئآت أمير المؤمنين عليه السلام وجعلها بين الدفّتین مرتباً على ثلاثة أقطاب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وبعد ذلك سمّى ما دوّنه من المنشئات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وجه التسمية في مقدّمة الكتاب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يفتح للناظر في تلك المنشآت أبواب من البلاغة، فكلّ واحد من الخطب والكتب والحكم مصداق نهج البلاغة، أي طريقها الواضح، يفتح للناظر فيه أبواب من البلاغة، وبما أنّ ما اختاره و دوّنه في الأقطاب قد رقى في الجزالة والبلاغة أعلى الدرجات، وعجزت عن إدراك مزاياه أفهام كثير من الطبقات، كان محتاجاً إلى التعليق والتحشية والشرح والبيان والترجمة إلى سائر اللغات نظماً ونثراً، لتعميم نفعه لجميع أفراد نوع الإنسان، فقيّض الله جل جلاله جمعاً من أعلام المسلمين من العرب والعجم والسّنة والشيعة وغيرهم، فقاموا بتلك الوظائف کلّ على مبلغ وُسعه وجدّه ومقدرته، وتوفيقه وسعادته، وهم بین مَن شرح جميعه، أو علّق عليه كذلك، أو شرح مشکلاته فقط، أو شرح خطبه، أو شرح كتبه أوجمعها، أو شرح كلماته القصار أو بعض أجزائه، أو ترجمه کلاً أو بعضاً إلى لغة أخرى، أو نظمه كلاً أو بعضاً بالفارسية أو غيرها، أو ألّف في بعض ما يتعلّق به من تعداد خطبه وكتبه أو فهرس ألفاظه، أو التعريف له أو غير ذلك ممّا ألّفوه من هذا القبيل حسب ما اطّلعت عليه طيلة السنين، نسأل الله لهم جزيل الأجر والثواب ونشكر جميل مساعيهم، انتهى</w:t>
      </w:r>
      <w:r>
        <w:rPr>
          <w:rFonts w:eastAsia="IRNazanin" w:cs="IRNazanin"/>
          <w:color w:val="111111"/>
          <w:sz w:val="28"/>
          <w:szCs w:val="28"/>
          <w:rtl w:val="true"/>
          <w:lang w:bidi="fa-IR"/>
        </w:rPr>
        <w:t xml:space="preserve">. </w:t>
      </w:r>
      <w:bookmarkStart w:id="60" w:name="pg14623_172368"/>
    </w:p>
    <w:p>
      <w:pPr>
        <w:pStyle w:val="Heading3"/>
        <w:numPr>
          <w:ilvl w:val="2"/>
          <w:numId w:val="1"/>
        </w:numPr>
        <w:rPr/>
      </w:pPr>
      <w:bookmarkStart w:id="61" w:name="__RefHeading___Toc1976214_1878427129"/>
      <w:bookmarkStart w:id="62" w:name="_Toc23"/>
      <w:bookmarkEnd w:id="60"/>
      <w:bookmarkEnd w:id="61"/>
      <w:r>
        <w:rPr>
          <w:rtl w:val="true"/>
        </w:rPr>
        <w:t>كلمة العلاّمة السيّد هبة الدين الشهرستاني</w:t>
      </w:r>
      <w:r>
        <w:rPr>
          <w:rtl w:val="true"/>
        </w:rPr>
        <w:t>:</w:t>
      </w:r>
      <w:bookmarkEnd w:id="62"/>
    </w:p>
    <w:p>
      <w:pPr>
        <w:pStyle w:val="BookText"/>
        <w:rPr/>
      </w:pPr>
      <w:r>
        <w:rPr>
          <w:rFonts w:ascii="IRNazanin" w:hAnsi="IRNazanin" w:eastAsia="IRNazanin"/>
          <w:color w:val="111111"/>
          <w:sz w:val="28"/>
          <w:sz w:val="28"/>
          <w:szCs w:val="28"/>
          <w:rtl w:val="true"/>
          <w:lang w:bidi="fa-IR"/>
        </w:rPr>
        <w:t xml:space="preserve">وقال العلاّمة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محكمة التمييز الجعفريّة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هبة الدين الشهرستانيّ رَحمه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كتاب عربي اشتهر في مملكة الأدب الأمميّ اشتهار الشمس في الظهيرة، وهو صدف لئالٍ من الحِكَم النفيسة، ضمَّ بين دفّتيه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خطبة و كلاماً،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ورسالة، و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من يواقيت الحكمة وجوامع الكلم لإمام الكلّ في الكلّ أمير المؤمنين علي عليه السلام ، وذلك المختار من لفظه الحرّ و كلماته الغرّ وما جادت به يراعته الدفّاقة من لؤلؤٍ رطب ودرٍّ نضيد، وإنّ لسامعي هذه الخطب والكلم اهتزاز وَجدٍ و تمایل طربٍ محسوسین، وذانك برهانان لتفوّق الغناء الروحي على نغمات قيثارة ماديّة، بل إنّ النغمات الموسيقيّة وأغانيها تتلاشی وتبيد بمرور الزمن، ورنّة النغم من كلم الإمام خالدة الأثر عميقة التأثير، ومن شاء أن يعرف أنّ الحروف كيف تُطرب، وأنّ الكلمة كيف تجذب، وأنّ الكلام كيف يُكهرب، فليقرأ نهج البلاغة، وهذه الجمل أمثولة منه، إذ يقول في وصف الجنّة بعد وصف الطاووس و عجیب خلقته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رَمَیْتَ بِبَصَرِ قَلْبِکَ نَحْوَ مَا یُوصَفُ لَکَ مِنْهَا لَعَزَفَتْ نَفْسُکَ عَنْ بَدَائِعِ مَا أُخْرِجَ إِلَى الدُّنْیَا مِنْ شَهَوَاتِهَا وَ لَذَّاتِهَا وَ زَخَارِفِ مَنَاظِرِهَا وَ لَذَهِلَتْ بِالْفِکْرِ فِی اصْطِفَاقِ أَشْجَارٍ غُیِّبَتْ عُرُوقُهَا فِی کُثْبَانِ الْمِسْکِ عَلَى سَوَاحِلِ أَنْهَارِهَا وَ فِی تَعْلِیقِ کَبَائِسِ اللُّؤْلُؤِ الرَّطْبِ فِی عَسَالِیجِهَا وَ أَفْنَانِهَا وَ طُلُوعِ تِلْکَ الثِّمَارِ مُخْتَلِفَةً فِی غُلُفِ أَکْمَامِهَا تُجْنَى مِنْ غَیْرِ تَکَلُّفٍ فَتَأْتِی عَلَى مُنْیَةِ مُجْتَنِیهَا وَ یُطَافُ عَلَى نُزَّالِهَا فِی أَفْنِیَةِ قُصُورِهَا بِالْأَعْسَالِ الْمُصَفَّقَةِ وَ 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976216_1878427129"/>
      <w:bookmarkStart w:id="64" w:name="_Toc24"/>
      <w:bookmarkEnd w:id="63"/>
      <w:r>
        <w:rPr>
          <w:rtl w:val="true"/>
        </w:rPr>
        <w:t>كلمة الحجّة العلاّمة الشيخ محمد حسين كاشف الغطاء</w:t>
      </w:r>
      <w:r>
        <w:rPr>
          <w:rtl w:val="true"/>
        </w:rPr>
        <w:t>:</w:t>
      </w:r>
      <w:bookmarkEnd w:id="64"/>
    </w:p>
    <w:p>
      <w:pPr>
        <w:pStyle w:val="BookText"/>
        <w:rPr/>
      </w:pPr>
      <w:r>
        <w:rPr>
          <w:rFonts w:ascii="IRNazanin" w:hAnsi="IRNazanin" w:eastAsia="IRNazanin"/>
          <w:color w:val="111111"/>
          <w:sz w:val="28"/>
          <w:sz w:val="28"/>
          <w:szCs w:val="28"/>
          <w:rtl w:val="true"/>
          <w:lang w:bidi="fa-IR"/>
        </w:rPr>
        <w:t>ولحجّة الاسلام الشيخ محمد حسین کاشف الغطاء رضوان الله عليه</w:t>
      </w:r>
    </w:p>
    <w:p>
      <w:pPr>
        <w:pStyle w:val="BookText"/>
        <w:rPr/>
      </w:pPr>
      <w:r>
        <w:rPr>
          <w:rFonts w:ascii="Amiri" w:hAnsi="Amiri" w:eastAsia="Amiri" w:cs="Amiri"/>
          <w:color w:val="111111"/>
          <w:sz w:val="28"/>
          <w:sz w:val="28"/>
          <w:szCs w:val="28"/>
          <w:rtl w:val="true"/>
          <w:lang w:bidi="ar-SA"/>
        </w:rPr>
        <w:t xml:space="preserve">كلمة حول نهج البلاغة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xml:space="preserve">: </w:t>
      </w:r>
      <w:bookmarkStart w:id="65" w:name="pg14623_172369"/>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جادت العصور، ولا انجلت الدهور عن 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كتاب الله العظيم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أنفع ولا أجمع ولا ألمع وأنصع من نهج البلاغة في إقامة براهین التوحيد ودلائل الصنعة وأسرار الخليقة وأنوار الحقيقة وتذهيب النفس، وسياسة المدن، وحكمة التشريع والعظات البليغة، والحجج الدامغة، وإنارة العقول، وطهارة النفوس، بینا تراه يفيض بينابيع الحكمة النظريّة والعمليّة ويرهق على توحيد الصانع، ويغرق في وصف الملائكة والمجرّدات بیاناً، ويمثّل لك الجنة والنار عياناً كفيلسوف إلهي، وملاك روحيّ، وإذا به يعطيك قوانين الحرب وسوق الجيوش و تعبئة العساکر، كقائد حربي ومغامر عسكريّ، لا تلبث أن تجد فيه ما يبهرك من عجيب وصف الطاووس والخفّاش والذرة والنملة، فيصفها دقيقاً، ويستوعب فيها من عجائب التكوين و بدائع القدرة، حتى يُخيّل لك من دقّة الوصف أنّه هو الذي أبدع تصویرها، وقدّر مقاديرها، وركّب أعضاءها، وربط مفاصلها، هو صانعها ومبدعها، وصوّرها وقدّرها وشقّ سمعها وبصرها</w:t>
      </w:r>
      <w:r>
        <w:rPr>
          <w:rFonts w:eastAsia="IRNazanin" w:cs="IRNazanin"/>
          <w:color w:val="111111"/>
          <w:sz w:val="28"/>
          <w:szCs w:val="28"/>
          <w:rtl w:val="true"/>
          <w:lang w:bidi="fa-IR"/>
        </w:rPr>
        <w:t>».</w:t>
      </w:r>
    </w:p>
    <w:p>
      <w:pPr>
        <w:pStyle w:val="Heading3"/>
        <w:numPr>
          <w:ilvl w:val="2"/>
          <w:numId w:val="1"/>
        </w:numPr>
        <w:rPr/>
      </w:pPr>
      <w:bookmarkStart w:id="66" w:name="__RefHeading___Toc1976218_1878427129"/>
      <w:bookmarkStart w:id="67" w:name="_Toc25"/>
      <w:bookmarkEnd w:id="66"/>
      <w:r>
        <w:rPr>
          <w:rtl w:val="true"/>
        </w:rPr>
        <w:t>كلمة ابن أبي الحديد المعتزلي في نهج البلاغة</w:t>
      </w:r>
      <w:r>
        <w:rPr>
          <w:rtl w:val="true"/>
        </w:rPr>
        <w:t>:</w:t>
      </w:r>
      <w:bookmarkEnd w:id="67"/>
    </w:p>
    <w:p>
      <w:pPr>
        <w:pStyle w:val="BookText"/>
        <w:rPr/>
      </w:pPr>
      <w:r>
        <w:rPr>
          <w:rFonts w:ascii="IRNazanin" w:hAnsi="IRNazanin" w:eastAsia="IRNazanin"/>
          <w:color w:val="111111"/>
          <w:sz w:val="28"/>
          <w:sz w:val="28"/>
          <w:szCs w:val="28"/>
          <w:rtl w:val="true"/>
          <w:lang w:bidi="fa-IR"/>
        </w:rPr>
        <w:t xml:space="preserve">قال في المجلد الثاني من شرحه ص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سمع هذا الكلام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كلام علي عليه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النظر بن کنانة لقال لقائله ما قاله علي بن العباس بن جریح الإسماعيل بن بلبل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أبو الصقر من شیبان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ولكن لعمري منه شيبانُ</w:t>
      </w:r>
    </w:p>
    <w:p>
      <w:pPr>
        <w:pStyle w:val="BookText"/>
        <w:rPr/>
      </w:pPr>
      <w:r>
        <w:rPr>
          <w:rFonts w:ascii="Amiri" w:hAnsi="Amiri" w:eastAsia="Amiri" w:cs="Amiri"/>
          <w:color w:val="111111"/>
          <w:sz w:val="28"/>
          <w:sz w:val="28"/>
          <w:szCs w:val="28"/>
          <w:rtl w:val="true"/>
          <w:lang w:bidi="ar-SA"/>
        </w:rPr>
        <w:t xml:space="preserve">وكم أبٍ قد علا بابنٍ ذُرا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علا برسول الله عدنان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كان يفخر به على عدنان وقحطان، بل كان يقرّ به عين أبيه إبراهيم خلیل الرحمن،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يُعفَ ما شيّدتُ من معالم التوحيد، بل أخرج الله تعالى من ظهري ولداً ابتدع من علوم التوحيد في جاهلية العرب ما لم </w:t>
      </w:r>
    </w:p>
    <w:p>
      <w:pPr>
        <w:pStyle w:val="BookText"/>
        <w:rPr/>
      </w:pPr>
      <w:r>
        <w:rPr>
          <w:rFonts w:ascii="Amiri" w:hAnsi="Amiri" w:eastAsia="Amiri" w:cs="Amiri"/>
          <w:color w:val="111111"/>
          <w:sz w:val="28"/>
          <w:sz w:val="28"/>
          <w:szCs w:val="28"/>
          <w:rtl w:val="true"/>
          <w:lang w:bidi="ar-SA"/>
        </w:rPr>
        <w:t>تبتدعه أنت في جاهليّة النبط، بل لو سمع هذا الكلام أرسطوطاليس القائل بأنّ الله تعالى لا يعلم الجزئيّات لخشع قلبه ووقف شعره واضطرب فكره، ألا ترى ما عليه من الرواء والمهابة والعظمة والفخامة والمتانة والجزالة، مع ماقد أشرب من الحلاوة والطلاوة واللطف والسلاسة، لا أری کلاماً يشبه هذا إلاّ أن يكون كلام الخالق سبحانه، فإنّ هذا الكلام نبعة من تلك الشجرة، وجدول من ذلك البحر، وجذوة من تلك النار، و كأنّه شرح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ويعود ثانياً فيقول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موضع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نهر الله بطل نهر معقل</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يعني إذا جاء هذا الكلام الربّاني واللفظ القدسي بطلت فصاحة العرب، وكانت نسبة الفصيح من كلامها إليه نسبة التراب إلى النضار الخالص، ولو فرضنا أنّ العرب تقدر على الألفاظ الفصيحة المناسبة والمقاربة لهذه الألفاظ، من أين لهم المادة التي عبّرت هذه الألفاظ عنها، ومن أين تعرف الجاهليّة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الصحابة المعاصرون لرسول الله صلي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هذه المعاني الغامضة السمائية ليتهيّأ لها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الجاهلية فإنّهم إنّما كانت تظهر فصاحتهم في صفة بعير أوفرس أوحمار وحشي أو ثور فلاة أو صفة جبال أو فلوات ونحو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الصحابة فالمذكورون منهم بفصاحة إنّما كان منتهی فصاحة أحدهم كلمات لاتتجاوز السطرين أو الثلاثة، إمّا في موعظة تتضمّن ذکر الموت أو ذمّ الدنيا، أو ما يتعلّق بحرب وقتال من ترغيب وترهيب أو نسب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الكلام في الملائكة وصفاتها وصورها وعباداتها وتسبيحها ومعرفتها بخالقها وجماله وولهها إليه وما جرى مجرى ذلك، فإنّه لم يكن معروفاً عندهم على هذا التفصيل، نعم ربّما علموه جملة غير مقسّمة هذا التقسيم ولا مرتّبة هذا الترتيب بما سمعوه من ذكر الملائكة في القرآن العظيم، وأمّا من عنده علم من هذه المادة كعبد الله بن سلام، وأمية بن أبي الصلت، وغيرهم، فلم تكن لهم هذه العبارة، ولا قدروا على هذه الفصاحة ، فثبت أنّ هذه الأمور الدقيقة في مثل هذه العبارة الفصيحة لم تحصل إلاّ لعلي وحده، وأقسم أنّ هذا الكلام إذا تأمّله اللبيب اقشعرّ جلده ورجف قلبه واستشعر عظمة الله العظيم في روعه وجلده، وهام نحوه، وغلب الوجد عليه، وكاد أن يخرج من مسكه شوقاً، وأن يفارق هيكله صبابة ووجداً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ولاستجلاء هذه الحقائق بأرقامها لا بدّ من ذكر نكتة تؤيّدها وتضمن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بالنسب وأنّ معرفة الصحابة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المعتزلي في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ونقل القصة أيضاً المحبّ الطبري في المجلد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أبي بكر، ونحن ننقلها عن المعتزلي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المعتزلي عن المدائني في كتاب الأمثال عن المفضّل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وآله لمّا خرج عن مكّة يعرض نفسه على قبائل العرب، خرج إلى ربيعة ومعه علي عليه السلام وأبوبكر، فدُفعوا إلى مجلس ربيعة، فتقدّم أبوبكر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نسّابة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فسلّم فردّوا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هامّتها أم من لهازمها؟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هامتها العظمى،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هامتها العظمى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ذهل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عوف الذي يُقال له لا حر بوادي عوف؟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بسطام ذو اللواء ومنتهى الأحياء؟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جسّاس حامي الذمار و مانع الجار؟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الحوفزان قاتل الملوك وسالبها أنفسها؟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أفمنكم المزدلف </w:t>
      </w:r>
    </w:p>
    <w:p>
      <w:pPr>
        <w:pStyle w:val="BookText"/>
        <w:rPr/>
      </w:pPr>
      <w:r>
        <w:rPr>
          <w:rFonts w:ascii="Amiri" w:hAnsi="Amiri" w:eastAsia="Amiri" w:cs="Amiri"/>
          <w:color w:val="111111"/>
          <w:sz w:val="28"/>
          <w:sz w:val="28"/>
          <w:szCs w:val="28"/>
          <w:rtl w:val="true"/>
          <w:lang w:bidi="ar-SA"/>
        </w:rPr>
        <w:t>صاحب العمامة الفردة؟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أفأنتم أخوال الملوك من كندة؟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إذاً ذهلاً الأكبر، أنتم ذهل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غلام قد بقل وجهه اسمه دغفل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على سائلنا أن 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والعِبء لا تعرفه أو تحمله</w:t>
      </w:r>
    </w:p>
    <w:p>
      <w:pPr>
        <w:pStyle w:val="BookText"/>
        <w:rPr/>
      </w:pPr>
      <w:r>
        <w:rPr>
          <w:rFonts w:ascii="Amiri" w:hAnsi="Amiri" w:eastAsia="Amiri" w:cs="Amiri"/>
          <w:color w:val="111111"/>
          <w:sz w:val="28"/>
          <w:sz w:val="28"/>
          <w:szCs w:val="28"/>
          <w:rtl w:val="true"/>
          <w:lang w:bidi="ar-SA"/>
        </w:rPr>
        <w:t>يا هذا إنّك قد سألتنا فأجبناك ولم نكتمك شيئاً، فممّن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أهل الشرف والرياسة، فمن أيّ قریش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تیم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الرامي من الثغرة، أمنكم قصيّ بن كلاب الذي جمع القبائل من فهر فكان مجمّعاً؟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أفمنكم هاشم الذي هشم لقومه الثريد؟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أفمنكم شيبة الحمد مُطعم طير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المفيضين بالناس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أهل الندوة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أهل الوفادة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أهل الحجابة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أهل السقاية؟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فاجتذب أبوبكر زمام ناقته ورجع إلى رسول الله صلى الله علیه وآله هارباً من الغلام، فقال 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 درء السيل دراً يصدعه،</w:t>
      </w:r>
      <w:r>
        <w:rPr>
          <w:rStyle w:val="FootnoteAnchor"/>
          <w:rtl w:val="true"/>
        </w:rPr>
        <w:footnoteReference w:id="9"/>
      </w:r>
      <w:r>
        <w:rPr>
          <w:rFonts w:ascii="IRNazanin" w:hAnsi="IRNazanin" w:eastAsia="IRNazanin"/>
          <w:color w:val="111111"/>
          <w:sz w:val="28"/>
          <w:sz w:val="28"/>
          <w:szCs w:val="28"/>
          <w:rtl w:val="true"/>
          <w:lang w:bidi="fa-IR"/>
        </w:rPr>
        <w:t xml:space="preserve">أما والله لو ثبت لأخبرتُه أنّك من زمعات قريش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من أرذالها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فتبسّم رسول الله صلى الله علیه وآله، وقال علي عليه السلام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وقعت یا أبا بكر من الأعرابي على باقعة، أي داهية،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لكل طامة طامة، والبلاء موكل بالمنطق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مثلاً</w:t>
      </w:r>
      <w:r>
        <w:rPr>
          <w:rFonts w:eastAsia="IRNazanin" w:cs="IRNazanin"/>
          <w:color w:val="111111"/>
          <w:sz w:val="28"/>
          <w:szCs w:val="28"/>
          <w:rtl w:val="true"/>
          <w:lang w:bidi="fa-IR"/>
        </w:rPr>
        <w:t>.</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الذي تعلمه الصحابة لايتجاوز السطرين أو الثلاثة، أما في موعظة أو نسب أو غير ذلك ممّا ذكرنا من صفات الإبل والخيل أو حمار وحشي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ويعود ابن أبي الحديد ثالثة فيقول في المجلّد الثاني من شرحه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في دعم من زعم أنّ خطب نهج البلاغة للشريف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بعد ذكر خطبة ابن أبي الشحماء العسقلاني الكاتب فقال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أحسن خطبة خطبها هذا الكاتب، وهي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تراها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ظاهرة التكلّف، بيّنة التوليد، تخطب على نفسها، وإنّما ذكرت هذا لأنّ كثيراً من أرباب الهوى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نهج البلاغة كلام مُحَدث صنعه قوم من فصحاء الشيعة، وربّما عزوا بعضه إلى الرضي أبي الحسن وغيره، وهؤلاء قوم أعمت العصبيّة أعينهم فضلّوا عن النهج الواضح، وركبوا بنيات </w:t>
      </w:r>
      <w:r>
        <w:rPr>
          <w:rStyle w:val="FootnoteAnchor"/>
          <w:rtl w:val="true"/>
        </w:rPr>
        <w:footnoteReference w:id="11"/>
      </w:r>
      <w:r>
        <w:rPr>
          <w:rFonts w:ascii="IRNazanin" w:hAnsi="IRNazanin" w:eastAsia="IRNazanin"/>
          <w:color w:val="111111"/>
          <w:sz w:val="28"/>
          <w:sz w:val="28"/>
          <w:szCs w:val="28"/>
          <w:rtl w:val="true"/>
          <w:lang w:bidi="fa-IR"/>
        </w:rPr>
        <w:t>الطريق ضلالاً وقلّة معرفة بأساليب الكلام، وأنا أوضح لك بكلام مختصر ما في هذا الخاطر من الغلط،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إمّا أن يكون كلّ نهج البلاغة مصنوعاً منحولاً أو بعضه، والأوّل باطل بالضرورة، لأنّا نعلم بالتواتر صحّة إسناد بعضه إلى أمير المؤمنين عليه السلام، وقد نقل المحدّثون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كلّهم أو جلّهم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والمؤرّخون كثيراً منه وليسوا من الشيعة لينسبوا إلى غرض في ذلك، والثاني يدلّ على ما قلناه، لأنّ من قد أنس بالكلام والخطابة، وشدا طرفاً من علم البيان، وصار له ذوق في هذا الباب لا بدّ أن يفرّق بين الكلام الركيك والفصيح، وبين الفصيح والأفصح، وبين الأصيل والمولّد، وإذا وقف علی کرّاس واحد يتضمّن کلاماً لجماعة من الخطباء أو لاثنين منهم فقط فلا بدّ أن يفرّق بين الكلامین ویمیّز بين الطريقتين، ألا ترى أنّا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معرفتنا بالشعر ونقده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تصفّحنا ديوان أبي تمّام فوجدناه قد كتب في أثنائه قصائد أو قصيدة واحدة لغيره لعرفنا بالذوق مباینتها لشعر أبي تمام ونَفَسِهِ وطريقته ومذهبه في القريض؟ ألا ترى أنّ العلماء بهذا الشأن حذفوا من شعره قصائد كثيرة منحولة إليه لمباينتها لمذهبه في الشعر، وكذلك حذفوا من شعر أبي نواس شيئاً كثيراً لما ظهر لهم أنّه ليس </w:t>
      </w:r>
      <w:bookmarkStart w:id="68" w:name="pg14623_172374"/>
    </w:p>
    <w:p>
      <w:pPr>
        <w:pStyle w:val="BookText"/>
        <w:rPr/>
      </w:pPr>
      <w:bookmarkEnd w:id="68"/>
      <w:r>
        <w:rPr>
          <w:rFonts w:ascii="IRNazanin" w:hAnsi="IRNazanin" w:eastAsia="IRNazanin"/>
          <w:color w:val="111111"/>
          <w:sz w:val="28"/>
          <w:sz w:val="28"/>
          <w:szCs w:val="28"/>
          <w:rtl w:val="true"/>
          <w:lang w:bidi="fa-IR"/>
        </w:rPr>
        <w:t>من ألفاظه ولا من شعره، وكذلك غيرهما من الشعراء، ولم يعتمدوا في ذلك إلاّ على الذوق خاصّة، وأنت إذا تأمّلت نهج البلاغة وجدته كلّه ماءاً واحداً أو أسلوباً واحداً كالجسم البسيط الذي ليس بعض من أبعاضه مخالفاً لباقي الأبعاض في الماهيّة، و كالقرآن العزيز أوّله كأوسطه، وأوسطه كآخره، وكلّ سورة منه وكلّ آية مماثلة في المأخذ والمذهب والفنّ والطريق والنظم لباقي الآيات والسور، ولو كان بعض نهج البلاغة منحولاً وبعضه صحيحاً لم يكن ذلك كذلك، فقد ظهر لك بهذا البرهان الواضح ضلال من زعم أنّ هذا الكتاب أو بعضه منحول إلى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قائل هذا القول يطرق على نفسه ما لا قبل له به، لأنّا متی فتحنا هذا الباب وسلّطنا الشكوك على أنفسنا في هذا النحو لم نثق بصحّة كلام منقول عن رسول الله صلي الله عليه وآله أبداً، وساغ لطاعن أن يطعن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منحول وهذا الكلام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ما نُقل عن أبي بكر وعمر من الكلام والخطب والمواعظ والأدب وغير ذلك، وكلّ أمر جعله هذا الطاعن مستنداً له فيما يرويه عن النبي عليه السلام والأئمّة الراشدين والصحابة والتابعين والشعراء المترسّلين والخطباء، فلناصر أمير المؤمنين عليه السلام أن يستعدّ إلى مثله فيما يروونه عنه من نهج البلاغة وغيره، وهذا واضح</w:t>
      </w:r>
      <w:r>
        <w:rPr>
          <w:rFonts w:eastAsia="IRNazanin" w:cs="IRNazanin"/>
          <w:color w:val="111111"/>
          <w:sz w:val="28"/>
          <w:szCs w:val="28"/>
          <w:rtl w:val="true"/>
          <w:lang w:bidi="fa-IR"/>
        </w:rPr>
        <w:t>.</w:t>
      </w:r>
    </w:p>
    <w:p>
      <w:pPr>
        <w:pStyle w:val="Heading3"/>
        <w:numPr>
          <w:ilvl w:val="2"/>
          <w:numId w:val="1"/>
        </w:numPr>
        <w:rPr/>
      </w:pPr>
      <w:bookmarkStart w:id="69" w:name="__RefHeading___Toc1976220_1878427129"/>
      <w:bookmarkStart w:id="70" w:name="_Toc26"/>
      <w:bookmarkEnd w:id="69"/>
      <w:r>
        <w:rPr>
          <w:rtl w:val="true"/>
        </w:rPr>
        <w:t>كلمة الفيلسوف الشيخ محمّد عبدة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الديار المصرية في مقدّمة شرحه لنهج البلاغة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أوفي لي حكم القدر بالاطّلاع على كتاب نهج البلاغة مصادفة بلا تعمّل، أصبته على تغيّر حال و تبلبل بال و تزاحم أشغال و عطلة من أعمال، فحسبته تسلية وحيلة للتخلية، فتصفّحتُ بعض صفحاته و تأمّلت جُملاً من عباراته من مواضع مختلفات ومواضيع متفرّقات، فكان يخيّل لي في كلّ مقام أنّ حروباً شبّت وغارات شُنّت، وأنّ للبلاغة دولة، وللفصاحة صولة، وأنّ </w:t>
      </w:r>
    </w:p>
    <w:p>
      <w:pPr>
        <w:pStyle w:val="BookText"/>
        <w:rPr/>
      </w:pPr>
      <w:r>
        <w:rPr>
          <w:rFonts w:ascii="Amiri" w:hAnsi="Amiri" w:eastAsia="Amiri" w:cs="Amiri"/>
          <w:color w:val="111111"/>
          <w:sz w:val="28"/>
          <w:sz w:val="28"/>
          <w:szCs w:val="28"/>
          <w:rtl w:val="true"/>
          <w:lang w:bidi="ar-SA"/>
        </w:rPr>
        <w:t xml:space="preserve">للأوهام عرامة وللريب دعارة، وأنّ محافل الخطابة و كتائب الذرابة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الفصاحة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في عقود النظام وصفوف الانتظام تنافح بالصفيح الأبلج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السيف</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والقويم الأملج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الرمح الاسمر</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وتمتلج 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تمض</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برواضع الحجج، فتفلّ من دعارة الوساوس، وتصيب مقاتل الخوانس، فما أنا إلاّ والحقّ منتصر والباطل منكسر، ومرج الشكّ في خمود، وهرج الريب في رکود، وإنّ مدبّر تلك الدولة، وباسل تلك الصولة، هو حامل لوائها الغالب أمير المؤمنين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كنت كلّما انتقلت من موضع إلى موضع أحسّ بتغير المشاهد وتحوّل المعاهد، فتارة كنتُ أجدني في عالم يغمره من المعاني أرواح عالية في حلل من العبارات الزاهية، تطوف على النفوس الزاكية، وتدنو من القلوب الصافية، توحي إليها رشادها، وتقوّم منها مرادها، وتنفر بها عن مداحض المزال إلى جواد الفضل والكمال، وطوراً كانت تنكشف لي الجمل عن وجوه باسرة وأنياب کاشرة وأرواح في أشباح النمور ومخالب النسور، قد تحفّزت للثواب ثمّ انقضّت للاختلاب، فخلبت القلوب عن هواها، وأخذت الخواطر دون مرماها، واغتالت فاسد الأهواء و باطل الآراء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وأحياناً كنت أشهد أنّ عقلاً نورانيّاً لا يشبه خلقاً جسدانياً فصل عن </w:t>
      </w:r>
      <w:bookmarkStart w:id="71" w:name="pg14623_172376"/>
    </w:p>
    <w:p>
      <w:pPr>
        <w:pStyle w:val="BookText"/>
        <w:rPr/>
      </w:pPr>
      <w:bookmarkEnd w:id="71"/>
      <w:r>
        <w:rPr>
          <w:rFonts w:ascii="Amiri" w:hAnsi="Amiri" w:eastAsia="Amiri" w:cs="Amiri"/>
          <w:color w:val="111111"/>
          <w:sz w:val="28"/>
          <w:sz w:val="28"/>
          <w:szCs w:val="28"/>
          <w:rtl w:val="true"/>
          <w:lang w:bidi="ar-SA"/>
        </w:rPr>
        <w:t>الموكب الإلهي واتّصل بالروح الإنساني، فخلعه عن غاشيات الطبيعة، وسما به إلى الملكوت الأعلى، ونما به إلى مشهد النور الأجلي، وسكن به إلى عمّار جانب التقديس بعد استخلاصه من شوائب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وآنات كأنّي أسمع خطيب الحكمة ينادي بأعلياء الكلمة، وأولياء أمر الأمّة، يعرّفهم مواقع الصواب، ويبصّرهم مواضع الارتياب، ويحذّرهم مزالق الاضطراب، ويُرشدهم إلى دقائق السياسة، ويهديهم طرق الكياسة، ويرتفع بهم إلى منصّات الرئاسة، ويصعدهم شُرَفَ التدبير، ويشرف بهم على حسن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كلماته الظاهرة عليها إمارات الدهشة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ولئن اندهش هذا الفيلسوف من كلام أمير المؤمنين عليه السلام واضطرب فكره، فقد اضطربت قبله آراء فلاسفة وحكماء، ووقفت أفكارهم عند حدّه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976222_1878427129"/>
      <w:bookmarkStart w:id="73" w:name="_Toc27"/>
      <w:bookmarkEnd w:id="72"/>
      <w:r>
        <w:rPr>
          <w:rtl w:val="true"/>
        </w:rPr>
        <w:t>كلمة محمد محيي الدين مصدّر شرح النهج لابن عبدة</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فهذا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اختاره الشريف الرضي أبو الحسن محمد بن الحسن الموسويّ من كلام أمير المؤمنين علي بن أبي طالب رَضی الله عنهُ، وهو الكتاب الذي جمع بين دفّتيه عيون البلاغة وفنونها، وتهيّأت به للناظر فيه أسباب الفصاحة، ودنا منه قطافها، إذ كان من كلام أفصح الخلق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الرسول صلی الله علیه وآله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منطقاً وأشدّهم اقتداراً وأبرعهم حجّة، وأملكهم للّغة، يُديرها كيف شاء، الحكيم الذي تصدر الحكمة عن بيانه، والخطيب الذي يملأ القلب سحر لسانه، العالم الذي تهيّأ له من خلاط الرسول وكتابة الوحي، والكفاح عن الدين بسيفه ولسانه منذ حداثته ما لم يتهيّأ لأحد سواه</w:t>
      </w:r>
      <w:r>
        <w:rPr>
          <w:rFonts w:eastAsia="IRNazanin" w:cs="IRNazanin"/>
          <w:color w:val="111111"/>
          <w:sz w:val="28"/>
          <w:szCs w:val="28"/>
          <w:rtl w:val="true"/>
          <w:lang w:bidi="fa-IR"/>
        </w:rPr>
        <w:t>...»</w:t>
      </w:r>
    </w:p>
    <w:p>
      <w:pPr>
        <w:pStyle w:val="Heading3"/>
        <w:numPr>
          <w:ilvl w:val="2"/>
          <w:numId w:val="1"/>
        </w:numPr>
        <w:rPr/>
      </w:pPr>
      <w:bookmarkStart w:id="74" w:name="__RefHeading___Toc1976224_1878427129"/>
      <w:bookmarkStart w:id="75" w:name="_Toc28"/>
      <w:bookmarkEnd w:id="74"/>
      <w:r>
        <w:rPr>
          <w:rtl w:val="true"/>
        </w:rPr>
        <w:t>كلمة السيد الشريف الرضي رَحمه الله مؤلف نهج البلاغة</w:t>
      </w:r>
      <w:r>
        <w:rPr>
          <w:rtl w:val="true"/>
        </w:rPr>
        <w:t>:</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كنت في عنفوان السنّ وغضاضة الغصن ابتدأت بتأليف كتاب في خصائص الأئمة علیه السلام يشتمل على محاسن أخبارهم </w:t>
      </w:r>
      <w:bookmarkStart w:id="76" w:name="pg14623_172377"/>
    </w:p>
    <w:p>
      <w:pPr>
        <w:pStyle w:val="BookText"/>
        <w:rPr/>
      </w:pPr>
      <w:bookmarkEnd w:id="76"/>
      <w:r>
        <w:rPr>
          <w:rFonts w:ascii="IRNazanin" w:hAnsi="IRNazanin" w:eastAsia="IRNazanin"/>
          <w:color w:val="111111"/>
          <w:sz w:val="28"/>
          <w:sz w:val="28"/>
          <w:szCs w:val="28"/>
          <w:rtl w:val="true"/>
          <w:lang w:bidi="fa-IR"/>
        </w:rPr>
        <w:t>و جواهر كلامهم، حداني عليه غرض ذكرته في صدر الكتاب، وجعلته أمام الكلام، وفرغت من الخصائص التي تخصّ أمير المؤمنين علياً علیه السلام، وعاقت عن إتمام بقيّة الكتاب محاجزات الأيام ومماطلات الزمان، وكنت قد بوّبت ما خرج من ذلك أبواباً، وفصّلته فصولاً، فجاء في آخرها فصل يتضمّن محاسن ما نُقل عنه عليه السلام من الكلام القصير في المواعظ والحكم والأمثال والآداب، دون الخطب الطويلة والكتب المبسوطة، فاستحسن جماعة من الأصدقاء ما اشتمل عليه الفصل المقدّم ذِكره، معجبين ببدائعه ومتعجّبين من نواصعه، وسألوني عند ذلك أن أبدأ بتأليف كتاب يحتوي على المختار من كلام أمير المؤمنين عليه السلام في جميع فنونه ومتشعّبات غصونه من خطب وكتب ومواعظ وأدب، علماً أنّ ذلك يتضمّن من عجائب البلاغة وغرائب الفصاحة وجواهر العربيّة و ثواقب الكلم الدينيّة والدنياويّة ما لا يوجد مجتمعاً في كلام، ولا مجموع الأطراف في كتاب، إذ كان أمير المؤمنين علیه السلام مشرع الفصاحة وموردها، ومنشأ البلاغة ومولدها، ومنه علیه السلام ظهر مكنونها، وعنه أخذت قوانينها، وعلى أمثلته حذا كلّ قائل خطيب، وبكلامه استعان كلّ واعظ بليغ، ومع ذلك فقد سبق وقصّروا، وقد تقدّم و تأخّروا،لأنّ كلامه علیه السلام الكلام الذي عليه مسحة من العلم الإلهيّ، وفيه عبقة من الكلام النبويّ</w:t>
      </w:r>
      <w:r>
        <w:rPr>
          <w:rFonts w:eastAsia="IRNazanin" w:cs="IRNazanin"/>
          <w:color w:val="111111"/>
          <w:sz w:val="28"/>
          <w:szCs w:val="28"/>
          <w:rtl w:val="true"/>
          <w:lang w:bidi="fa-IR"/>
        </w:rPr>
        <w:t>.</w:t>
      </w:r>
    </w:p>
    <w:p>
      <w:pPr>
        <w:pStyle w:val="Heading3"/>
        <w:numPr>
          <w:ilvl w:val="2"/>
          <w:numId w:val="1"/>
        </w:numPr>
        <w:rPr/>
      </w:pPr>
      <w:bookmarkStart w:id="77" w:name="__RefHeading___Toc1976226_1878427129"/>
      <w:bookmarkStart w:id="78" w:name="_Toc29"/>
      <w:bookmarkEnd w:id="77"/>
      <w:r>
        <w:rPr>
          <w:rtl w:val="true"/>
        </w:rPr>
        <w:t>كلمة ميرزا حبيب الله الخوئي</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منهاج البراعة في شرح نهج البلاغة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أحسن الروايات المنشورة، وأبهى الكلمات المنثورة، هو ما دوّنه السيد السند والركن المعتمد الشريف الرضي أبو الحسن محمد بن أبي أحمد الحسين الموسوي قدّس الله سره ونوّر ضريحه في نهج البلاغة من شرائف الكلام والخطب، ولطائف الوصايا والكتب والأدب، المأثورة من </w:t>
      </w:r>
      <w:bookmarkStart w:id="79" w:name="pg14623_172378"/>
    </w:p>
    <w:p>
      <w:pPr>
        <w:pStyle w:val="BookText"/>
        <w:rPr/>
      </w:pPr>
      <w:bookmarkEnd w:id="79"/>
      <w:r>
        <w:rPr>
          <w:rFonts w:ascii="Amiri" w:hAnsi="Amiri" w:eastAsia="Amiri" w:cs="Amiri"/>
          <w:color w:val="111111"/>
          <w:sz w:val="28"/>
          <w:sz w:val="28"/>
          <w:szCs w:val="28"/>
          <w:rtl w:val="true"/>
          <w:lang w:bidi="ar-SA"/>
        </w:rPr>
        <w:t>باب مدينة العلم والحكمة، والمتلقّاة من قطب دائرة الطهارة والعصمة، حجّة لله في عباده، و خليفة لله في بلاده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ولعمري إنّه کتاب شرع المناسك للناسك، وشرح المسالك للسالك، وهو خلاص المتورّطين في الهلكات، ومناص المتحيّرين في الفلوات، ملاذ کلّ بائس فقير، ومعاذ كلّ خائف مستجير، مدينة المآرب وغنية للطالب، لأنّ ما أودع فيه كلام عليه مسحة من الكلام الإلهيّ، وفيه عبقة من الكلام النبويّ، ظاهره أنيق وباطنه عمیق، مشتمل على أمر ونهي ووعد ووعيد، و ترغیب وترهيب وجدل ومثل وقصص، لا تفنی عجائبه ولاتنقضي غرائبه، يدلّ على الجنة طالبها، وينجي من النار هاربها، شفاء من الداء العُضال، ونجاة من ظلمة الضلال، دواء لكلّ عليل ورواء لكلّ غليل، وأمل لكلّ آمل، وبحر ليس له ساحل، وكنز مشحون بأنواع الجواهر والدرر، يفوح من نفحاته المسك الأذفر والعنبر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قد احتوى من حقائق البلاغة، ودقائق الفصاحة ما لا يبلغ قعره الفكر، وجمع من فنون المعان وشؤون البيان ما لا ينال غوره النظر، وتضمّن من أسرار العربية والنكات الأدبية والمحاسن البديعية ما يعجز عن تقديره لسان البشر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976228_1878427129"/>
      <w:bookmarkStart w:id="81" w:name="_Toc30"/>
      <w:bookmarkEnd w:id="80"/>
      <w:r>
        <w:rPr>
          <w:rtl w:val="true"/>
        </w:rPr>
        <w:t>كلمة الأستاذ حسن نائل المرصفي المصري</w:t>
      </w:r>
      <w:r>
        <w:rPr>
          <w:rtl w:val="true"/>
        </w:rPr>
        <w:t>:</w:t>
      </w:r>
      <w:bookmarkEnd w:id="81"/>
    </w:p>
    <w:p>
      <w:pPr>
        <w:pStyle w:val="BookText"/>
        <w:rPr/>
      </w:pPr>
      <w:r>
        <w:rPr>
          <w:rFonts w:ascii="Amiri" w:hAnsi="Amiri" w:eastAsia="Amiri" w:cs="Amiri"/>
          <w:color w:val="111111"/>
          <w:sz w:val="28"/>
          <w:sz w:val="28"/>
          <w:szCs w:val="28"/>
          <w:rtl w:val="true"/>
          <w:lang w:bidi="ar-SA"/>
        </w:rPr>
        <w:t xml:space="preserve">تحدّث أستاذ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نائل المرصفي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البيان بكليّة العزيز الكبرى بمصر في مقدّمة شرحه على نهج البلاغة، فجمع بايجاز أطراف البيان حول عبقريّة الإمام وذكر مزاياه العالية وشرح ماهيّة كلامه في نهج البلاغة ملخّصاً فيما يأتي،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الخصال الثلاث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جمال الحضارة الجديدة، وجلال </w:t>
      </w:r>
    </w:p>
    <w:p>
      <w:pPr>
        <w:pStyle w:val="BookText"/>
        <w:rPr/>
      </w:pPr>
      <w:r>
        <w:rPr>
          <w:rFonts w:ascii="IRNazanin" w:hAnsi="IRNazanin" w:eastAsia="IRNazanin"/>
          <w:color w:val="111111"/>
          <w:sz w:val="28"/>
          <w:sz w:val="28"/>
          <w:szCs w:val="28"/>
          <w:rtl w:val="true"/>
          <w:lang w:bidi="fa-IR"/>
        </w:rPr>
        <w:t xml:space="preserve">البداوة القديمة، وبشاشة القرآن الحکیم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امتاز الخلفاء الراشدون، ولقد كان المجلي في هذه الحلبة علي صلوات الله عليه، وما أحسبني أحتاج في إثبات هذا إلى دليل أكثر من نهج البلاغة، ذلك الكتاب الذي أقامه الله حجّة واضحة على أنّ عليّاً رَضی الله عنهُ قد كانأحسن مثال حيّ لنور القرآن و حکمته، وعلمه وهدايته، وإعجازه وفصاحته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 لعليّ عليه السلام في هذا الكتاب مالم يجتمع لكبار الحكماء وأفذاذ الفلاسفة ونوابغ الربّانيّين من آيات الحكمة السامية وقواعد السياسة المستقيمة، و من كلّ موعظة باهرة، وحجّة بالغة، تشهد له بالعقل وحسن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خاض علي في هذا الكتاب لجّة العلم والسياسة والدين، فكان في كلّ هذه المسائل نابغة مبرّزاً، ولئن سألت عن مكان كتابه من الأدب بعد أن عرفت مكانه من العلم، فليس في وسع الكاتب المسترسل، والخطيب المصقع، والشاعر المفلق أن يبلغ الغاية في وصفه والنهاية من تقریظه، وحسبنا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الملتقى الفذّ الذي التقى فيه جمال الحضارة وجزالة البداوة والمنزل الفرد الذي اختارته الحقيقة لنفسها منزلاً تطمئنّ فيه وتأوي إليه بعد أن زلّت بها المنازل في كلّ لغة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مثل هذا في الواصفين لنهج البلاغة من حكموا بتفوّقه علی کتب الإنشاء ومنشآت البلغاء، واعترفوا ببلوغه حدّ الاعجاز، وأنّه فوق کلام المخلوقين ودون كلام الخالق المتعال، وأعجبوا به أقصى الإعجاب، وشهدت ألسنتهم بدهشة عقولهم من عظمةٍ أضاء سنا برقها من ثنايا الخطب و مزایا الجمل، وليس إعجاب الأدباء بانسجام لفظه وحده، ولا دهشة العلماء من تفوّق معانيه البليغة حدّ الاعجاز فقط، وإنّما الإعجاب كلّه والدهشة كلّها في تنوّع المناحي في هذه الخطب والكلم، واختلاف المرامي والأغراض فيها، </w:t>
      </w:r>
      <w:bookmarkStart w:id="82" w:name="pg14623_172380"/>
    </w:p>
    <w:p>
      <w:pPr>
        <w:pStyle w:val="BookText"/>
        <w:rPr/>
      </w:pPr>
      <w:bookmarkEnd w:id="82"/>
      <w:r>
        <w:rPr>
          <w:rFonts w:ascii="IRNazanin" w:hAnsi="IRNazanin" w:eastAsia="IRNazanin"/>
          <w:color w:val="111111"/>
          <w:sz w:val="28"/>
          <w:sz w:val="28"/>
          <w:szCs w:val="28"/>
          <w:rtl w:val="true"/>
          <w:lang w:bidi="fa-IR"/>
        </w:rPr>
        <w:t>فمن وعظ ونصح وزهد وزجر، إلى تنبيه حربيّ واستنهاض للجهاد، إلى تعليم فنّي ودروس ضافية في هيئة الأفلاك وأبواب النجوم، وأسرار من طبائع كائنات الأرض و کامنات السماء، إلى فلسفة الكون وخالقه، وتفنّن في المعارف الإلهيّة وترسّل في التوحيد، وصفة المبدء والمعاد، إلى توسّع في أصول الإدارة وسياسة المدن والأمم، إلى تثقيف النفوس بالفضائل وقواعد الاجتماع و آداب المعاشرة ومكارم الأخلاق، إلى وصف شعري لظواهر الحياة، وغير ذلك من شتّى المناحي المتجلّية في نهج البلاغة بأرقي المظاهر</w:t>
      </w:r>
      <w:r>
        <w:rPr>
          <w:rFonts w:eastAsia="IRNazanin" w:cs="IRNazanin"/>
          <w:color w:val="111111"/>
          <w:sz w:val="28"/>
          <w:szCs w:val="28"/>
          <w:rtl w:val="true"/>
          <w:lang w:bidi="fa-IR"/>
        </w:rPr>
        <w:t>.</w:t>
      </w:r>
    </w:p>
    <w:p>
      <w:pPr>
        <w:pStyle w:val="Heading3"/>
        <w:numPr>
          <w:ilvl w:val="2"/>
          <w:numId w:val="1"/>
        </w:numPr>
        <w:rPr/>
      </w:pPr>
      <w:bookmarkStart w:id="83" w:name="__RefHeading___Toc1976230_1878427129"/>
      <w:bookmarkStart w:id="84" w:name="_Toc31"/>
      <w:bookmarkEnd w:id="83"/>
      <w:r>
        <w:rPr>
          <w:rtl w:val="true"/>
        </w:rPr>
        <w:t>كلمة الصحافي الشهيره أمين نخلة</w:t>
      </w:r>
      <w:r>
        <w:rPr>
          <w:rtl w:val="true"/>
        </w:rPr>
        <w:t>:</w:t>
      </w:r>
      <w:bookmarkEnd w:id="84"/>
    </w:p>
    <w:p>
      <w:pPr>
        <w:pStyle w:val="BookText"/>
        <w:rPr/>
      </w:pPr>
      <w:r>
        <w:rPr>
          <w:rFonts w:ascii="Amiri" w:hAnsi="Amiri" w:eastAsia="Amiri" w:cs="Amiri"/>
          <w:color w:val="111111"/>
          <w:sz w:val="28"/>
          <w:sz w:val="28"/>
          <w:szCs w:val="28"/>
          <w:rtl w:val="true"/>
          <w:lang w:bidi="ar-SA"/>
        </w:rPr>
        <w:t xml:space="preserve">ولا تغيب عنك كلمة الصحافي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أفاضل المسيحيين مخاطباً من رجاه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الإمام عليه السلام،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أن أنتقي مئة كلمة من كلمات أبلغ العرب أبي الحسن تُخرجها في كتاب، وليس بين يديّ الآن من كتب الأدب التي يُرجع إليها في مثل هذا الغرض إلاّ طائفة قليلة منها إنجيل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فرحت أسرّح اصبعي فيه، ووالله لا أعرف كيف أصطفي لك المئة من مئات، بل الكلمة من الكلمات، إلاّ إذا سلخت الياقوتة عن أختها الياقوتة، ولقد فعلت ويدي تتقلّب على اليواقيت، وعيني تغوص في اللمعان، فما حسبتني أخرج من معدن البلاغة بكلمة لفرط ما تحيّرت في التخيير، فخذ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أنّها لمحات من نور وزهرات من نَور، ففي نهج البلاغة من نِعم الله على العربية وأهلها أكثر بكثير من مئة كلمة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هذا الكاتب وغيره كلم الإمام عليه السلام بالدرّ والياقوت والجوهر، وأنّي لهذه الأحجار الغالية مزايا الحكمة العالية، ومن أين لها أن تهدي الحيارى في سُبل الحياة ومسالكها الشائكة، ومن أين لها الوساطة بين الجهل والعلم، وربط الانسان بعالم اللاهوت، أو أن تكشف للبصائر أسرار الملكوت</w:t>
      </w:r>
      <w:r>
        <w:rPr>
          <w:rFonts w:eastAsia="Amiri" w:cs="Amiri" w:ascii="Amiri" w:hAnsi="Amiri"/>
          <w:color w:val="111111"/>
          <w:sz w:val="28"/>
          <w:szCs w:val="28"/>
          <w:rtl w:val="true"/>
          <w:lang w:bidi="ar-SA"/>
        </w:rPr>
        <w:t xml:space="preserve">. </w:t>
      </w:r>
      <w:bookmarkStart w:id="85" w:name="pg14623_172381"/>
    </w:p>
    <w:p>
      <w:pPr>
        <w:pStyle w:val="Heading3"/>
        <w:numPr>
          <w:ilvl w:val="2"/>
          <w:numId w:val="1"/>
        </w:numPr>
        <w:rPr/>
      </w:pPr>
      <w:bookmarkStart w:id="86" w:name="__RefHeading___Toc1976232_1878427129"/>
      <w:bookmarkStart w:id="87" w:name="_Toc32"/>
      <w:bookmarkEnd w:id="85"/>
      <w:bookmarkEnd w:id="86"/>
      <w:r>
        <w:rPr>
          <w:rtl w:val="true"/>
        </w:rPr>
        <w:t>كلمة نرسيسيان</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كتّاب القنصلية البريطانية ببغداد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فضلاء الأرمن زاعماً تفوّق نهج البلاغة على كلّ كلام عربي لكثرة ما فيه من السهل الممتنع الذي لا يوجد في سواه، وانقياد الأسجاع الصعاب فيه بلا تكلّف، واستشهد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 وَشُغُفِ الْأَسْتَارِ نُطْفَةً دِهَاقاً وَعَلَقَةً مِحَاقاً وَجَنِيناً وَرَاضِعاً وَوَلِيداً وَيَافِعاً ثُمَّ مَنَحَهُ قَلْباً حَافِظاً وَلِسَاناً لَافِظاً وَبَصَراً لَاحِظاً لِيَفْهَمَ مُعْتَبِراً وَيُقَصِّرَ مُزْدَجِراً حَتَّى إِذَا قَامَ اعْتِدَالُهُ وَاسْتَوَى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معجباً بحسن التسجيع و كيف يجري الروي كالماء السلسال على لسان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يرقي هذا الخطيب العظيم منبر الكوفة في عصرنا هذا، لرأيتم مسجدها على سعته يتموّج بقبّعات الافرنج للاستقاء من بحر علمه الزاخر</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976234_1878427129"/>
      <w:bookmarkStart w:id="89" w:name="_Toc33"/>
      <w:bookmarkEnd w:id="88"/>
      <w:r>
        <w:rPr>
          <w:rtl w:val="true"/>
        </w:rPr>
        <w:t>كلمة مستر کرينو الانكليزي أستاذ الآداب العربية</w:t>
      </w:r>
      <w:r>
        <w:rPr>
          <w:rtl w:val="true"/>
        </w:rPr>
        <w:t>:</w:t>
      </w:r>
      <w:bookmarkEnd w:id="89"/>
    </w:p>
    <w:p>
      <w:pPr>
        <w:pStyle w:val="BookText"/>
        <w:rPr/>
      </w:pPr>
      <w:r>
        <w:rPr>
          <w:rFonts w:ascii="Amiri" w:hAnsi="Amiri" w:eastAsia="Amiri" w:cs="Amiri"/>
          <w:color w:val="111111"/>
          <w:sz w:val="28"/>
          <w:sz w:val="28"/>
          <w:szCs w:val="28"/>
          <w:rtl w:val="true"/>
          <w:lang w:bidi="ar-SA"/>
        </w:rPr>
        <w:t xml:space="preserve">في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الهندية عندما اجتمع الأساتذة والأدباء حوله في حفلة وسألوه عن إعجاز القرآن أجابهم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للقرآن أخاً صغيراً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في إمكان أحد أن يأتي بمثل هذا الصغير حتّى يسوغ لنا البحث عن الأخ الكبير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976236_1878427129"/>
      <w:bookmarkStart w:id="91" w:name="_Toc34"/>
      <w:bookmarkEnd w:id="90"/>
      <w:r>
        <w:rPr>
          <w:rtl w:val="true"/>
        </w:rPr>
        <w:t>كلمة الأستاذ جورج جرداق</w:t>
      </w:r>
      <w:r>
        <w:rPr>
          <w:rtl w:val="true"/>
        </w:rPr>
        <w:t>:</w:t>
      </w:r>
      <w:bookmarkEnd w:id="9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وهو من أفاضل الكتّاب والمؤلّفين المسيحيين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والعبقريّة 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آخذ من الفكر والخيال والعاطفة آیات تتّصل بالذوق الفنّي الرفيع ما بقي الانسان وما بقي له خيال وعاطفة وفکر، مترابط بآياته متساوق، متفجّر بالحسّ المشبوب والإدراك البعيد، متدفّق بلوعة الواقع وحرارة الحقيقة والشوق إلى معرفة ما وراء هذا الواقع، متآلف يجمع بين جمال الموضوع وجمال الاخراج، حتّى ليندمج التعبير بالمدلول، أو الشكل بالمعنی، اندماج الحرارة بالنار، والضوء بالشمس، والهواء بالهواء، فما أنت أزاءه إلاّ ما يكون المرء قبالة السيل إذ ينحدر، والبحر إذ يتموّج، والريح إذ تطوف، أو قبالة الحدث الطبيعي الذي لا بدّ له أن يكون بالضرورة على ما هو كائن عليه من الوحدة، لا تفرّق بين عناصرها إلاّ لتمحو وجودها وتجعلها إلى غیر 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لو نطق بالتقريع لانقضّ على لسان العاصفة انقضاضاً، ولو هدّد الفساد والمفسدين لتفجّر براكين لها أضواء وأصوات، ولو انبسط في منطقٍ لخاطب العقول والمشاعر، فأقفل كلّ باب على كلّ حجّة غير ما ينبسط فيه، ولو دعا إلى تأمّل لرافق فيك منشأ الحس وأصل التفكير، فساقك إلى ما يريده سوقاً، ووصلك بالكون وصلاً، ووحّد فيك القوى للاكتشاف توحيداً، وهو لو راعاك لأدركت حنان الأب ومنطق الأبوّة وصدق الوفاء الانساني وحرارة المحبة التي تبدأ ولا تنتهي، أمّا إذا تحدّث إليك عن بهاء الوجود و کمالات الخلق وجمالات الكون فإنّما يكتب على قلبك بمدادٍ من نجوم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هو بلاغة من البلاغة و تنزيل من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اتّصل بأسباب البيان العربي، ما كان منه وما یکون، حتّى قال أحدهم في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كلامه دون كلام الخالق وفوق كلام المخلوق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الإمام جميعاً تنضح بدلائل الشخصيّة، حتّى لكأنّ معانيها وتعابيرها هي خوالج نفسه بالذات، وأحداث زمانه التي تشتعل في قلبه كما </w:t>
      </w:r>
    </w:p>
    <w:p>
      <w:pPr>
        <w:pStyle w:val="BookText"/>
        <w:rPr/>
      </w:pPr>
      <w:r>
        <w:rPr>
          <w:rFonts w:ascii="Amiri" w:hAnsi="Amiri" w:eastAsia="Amiri" w:cs="Amiri"/>
          <w:color w:val="111111"/>
          <w:sz w:val="28"/>
          <w:sz w:val="28"/>
          <w:szCs w:val="28"/>
          <w:rtl w:val="true"/>
          <w:lang w:bidi="ar-SA"/>
        </w:rPr>
        <w:t>تشتعل النار في موقدها تحت نفح الشمال، فإذا هو يرتجل الخطبة حسّاً دافقاً وشعوراً زاخراً وإخراجاً بالغاً غاية الجمال، وكذلك كانت كلمات علي بن أبي طالب المرتجلة، فهي أقوى ما يمكن للكلمة المرتجلة أن تكون من حيث الصدق وعمق الفكرة وفنّية التعبير، حتّى أنّها ما نطقت بها شفتاه إلاّ ذهبت مثلاً سائراً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علي بن أبي طالب أديب عظيم نشأ على التمرّس بالحياة، وعلى المرانة بأساليب البلاغة، فإذا هو مالك ما يقتضيه الفنّ من أصالة في شخصية الأديب، ومن ثقافة تنمو بها الشخصيّة وتتركّز الأصالة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اللغة لغتنا العربية الحبيبة التي 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الأول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إلى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الذكي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اللغة العربية هي الأغنى والأفصح والأكثر والألطف وقعاً بين سائر لغات الأرض بتراكيب أفعالها، تتبع طيران الفكر وتصوّره بدقّة، وبأنغام مقاطعها الصوتية تقلبد صراخ الحيوانات، ورقرقة المياه الهاربة، وعجيج الرياح وقصف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اللغة بما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صفاتها وبما لم يذكر، فإنّك واجدٌ أصولها وفروعها وجمال ألوانها وسحر بیانها في أدب الإمام علي، وكان أدباً في خدمة الانسان والحضارة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في نفسه أن يُشبع الموضوع ويستعرضه عرضاً دقيقاً، استرسل في حديثه ثانية بقوله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قسط علي بن أبي طالب من الذوق الفنّي، أوالذوق الجمالي لممّا يندر وجوده لدى الكثيرين، وذوقه هذا كان المقياس الطبيعي الضابط للطبع الأدبي عنده، أمّا طبعه في ذلك فهو طبع ذوي الأصالة والموهبة الذين يرون فيشعرون، ویدر کون فتنطلق ألسنتهم بما تجيش به قلوبهم وتنكشف عنه مداركهم انطلاقاً عفويّاً، لذلك تميّز عليٌّ بالصدق كما تميّزت به حياته، وما الصدق إلاّ ميزة الفنّ الأولى ومقياس الأسلوب الذي لا يُخادع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شروط البلاغة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التي هي موافقة الكلام لمقتضى الحال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تجتمع لأديب عربي كما اجتمعت لعلي بن أبي طالب، فإنشاؤه أعلى مَثَل لهذه البلاغة بعد القرآن، فهو موجز على وضوح قويّ جيّاش تامّ الانسجام لما بين ألفاظه ومعانيه وأغراضه من ائتلاف، حلو الرنّة في الأذن، موسيقيّ الوقع، وهو يرفق ويلين في المواقف التي لا تستدعي الشدّة، ويشتدّ ويعنف في غيرها من المواقف، لاسيّما ساعة يكون القول في المنافقين المراوغين وطلاّب الدنيا على حساب الفقراء والمستضعفين وأصحاب الحقوق المهدورة، فأسلوب علي صریح كقلبه وذهنه، صادق كطويّته، فلا عجب أن يكون نهجاً للبلاغة، وقد بلغ أسلوب علي من الصدق حدّاً ترفّع به حتّی السجع عن الصنعة والتكلّف، فإذا 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كثرة ما فيه من الجمل المتقاطعة الموزونة المسجعة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أبعد ما يكون عن الصنعة وروحها، وأقرب ما يكون من الطبع الزاخر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إلى هذا الكلام المسجّع وإلى مقدار ما فيه من سلامة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 وَ مَعَاصِيَ الْعِبَادِ فِي الْخَلَوَاتِ وَ اخْتِلَافَ النِّينَانِ فِي الْبِحَارِ الْغَامِرَاتِ وَ 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هذا القول في إحدى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السَّمَاءُ والْهَوَاءُ والرِّيَاحُ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الشَّمْسِ والْقَمَرِ والنَّبَاتِ والشَّجَرِ والْمَاءِ والْحَجَرِ واخْتِلَافِ هَذَا اللَّيْلِ والنَّهَارِ وتَفَجُّرِ هَذِه الْبِحَارِ وكَثْرَةِ هَذِه الْجِبَالِ وطُولِ هَذِه الْقِلَالِ وتَفَرُّقِ هَذِه اللُّغَاتِ والأَلْسُنِ الْمُخْتَلِفَا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أوصيك خيراً بهذا السجع الجاري من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 بِزِينَةِ الْكَوَاكِبِ وَضِيَاءِ الثَّوَاقِبِ، وَأَجْرَى فِيهَا سِرَاجاً مُسْتَطِيراً وَقَمَراً مُنِيراً فِي فَلَك دَائِر، وَسَقْفٍ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لو حاولتَ إبدال لفظٍ مسجوع في هذه البدائع جميعاً بآخر غير مسجوع لعرفت كيف يخبو إشراقها ويبهت جمالها، ويفقد الذوق فيها أصالته ودقّته، فالسجع في هذه الأقوال العلويّة ضرورة فنّية يقتضيها الطبع الذي </w:t>
      </w:r>
    </w:p>
    <w:p>
      <w:pPr>
        <w:pStyle w:val="BookText"/>
        <w:rPr/>
      </w:pPr>
      <w:r>
        <w:rPr>
          <w:rFonts w:ascii="IRNazanin" w:hAnsi="IRNazanin" w:eastAsia="IRNazanin"/>
          <w:color w:val="111111"/>
          <w:sz w:val="28"/>
          <w:sz w:val="28"/>
          <w:szCs w:val="28"/>
          <w:rtl w:val="true"/>
          <w:lang w:bidi="fa-IR"/>
        </w:rPr>
        <w:t>يمتزج بالصنعة امتزاجاً، حتّى لكأنّهما من معدن واحد، يبعث النثر شعراً له أوزان وأنغام ترفق المعني بصورٍ لفظيّة لا أبهى منها ولا أشهی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قلنا إنّ أسلوب علي تتوفّر فيه صراحة المعنی وبلاغة الأداء وسلامة الذوق الفنّي، فإنّما نشير على القارئ بالرجوع إلى نهج البلاغة ليرى كيف تتفجّر كلمات عليٍ من ينابيع بعيدة القرار في مادّتها، وبأي حُلّة فنية رائعة الجمال تمور وتجري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هذه التعابير الحسان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وِعَاءٍ يَضِيقُ بِمَا جُعِلَ فِيهِ إلا وِعَاءَ الْعِلْمِ، فَإِنَّهُ 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هذه الأقوال الرائعة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يَحْرُسُكَ وَأَنْتَ تَحْرُسُ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أحَد أَعَارَتْهُ مَحَاسِنَ غَيْرِهِ وَإِذَا أَدْبَرَتْ عَنْهُ سَلَبَتْهُ مَحَاسِنَ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أَمْرُ النَّاسِ عِنْدَكَ فِي الْحَقِّ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الْخَيْرَ وَلاَ تَحْقِرُوا مِنْهُ شَيْئاً فَإِنَّ صَغِيرَهُ كَبِيرٌ وَقَلِيلَهُ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خُزّانُ الاَمْوالِ وَهُمْ اَحْیاءٌ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جَاعَ فَقِيرٌ إِلَّا بِمَا مُتِّعَ بِهِ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ما في أقواله هذه من الأصالة في التفكير والتعبير، هذه الأصالة التي تلازم الأديب الحقّ بصورة مطلقة، إلاّ إذا فاتته الشخصية الأدبية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ويبلغ أسلوب علي قمّة الجبال في المواقف الخطابية، هذه الأصالة التي تثور بها عاطفته الجيّاشة، ويتّقد خياله فتعتلج فيه صور حارّة من أحداث الحياة التي تمرّس بها، فإذا بالبلاغة تزخر في قلبه، وتتدفّق على لسانه تدفّق البحار، ويتميّز أسلوبه في مثل هذه المواقف بالتكرار بغية التقرير والتأثير، وباستعمال المترادفات، وباختيار الكلمات الجزلة ذات الرنين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والخطباء في العرب كثيرون، والخطابة من فنونهم الأدبية التي عرفوها في الجاهلية والإسلام، ولاسيّما في عصر النبي والخلفاء والراشدين، لما كان </w:t>
      </w:r>
    </w:p>
    <w:p>
      <w:pPr>
        <w:pStyle w:val="BookText"/>
        <w:rPr/>
      </w:pPr>
      <w:r>
        <w:rPr>
          <w:rFonts w:ascii="Amiri" w:hAnsi="Amiri" w:eastAsia="Amiri" w:cs="Amiri"/>
          <w:color w:val="111111"/>
          <w:sz w:val="28"/>
          <w:sz w:val="28"/>
          <w:szCs w:val="28"/>
          <w:rtl w:val="true"/>
          <w:lang w:bidi="ar-SA"/>
        </w:rPr>
        <w:t>لهم بها من حاجة، أمّا خطيب العهد النبويّ الأكبر فالنبي لا خلاف في ذلك، أمّا في العهد الراشدي وفيما تلاه من العصور العربية قاطبة، فإنّ أحداً لم يبلغ ما بلغ إليه علي بن أبي طالب في هذا النحو، فإنّ الله يسّر له العدّة الكاملة بالفطرة السليمة والذوق الرفيع والبلاغة الآسرة، ثمّ بذخيرة من العلم انفرد بها عن أقرانه، وبحجّة قائمة وقوّة إقناع دامغة وعبقريّة في الإرتجال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طالب على المنبر رابط الجأش شديد الثقة بنفسه وبعدل القول، ثمّ إنّه قوي الفراسة، سريع الإدراك، يقف على دخائل الناس وأهواء النفوس وأعماق القلوب، زاخر جنانه بعواطف الحريّة والانسانية والفضيلة، حتّى إذا انطلق لسانه الساحر بما يجيش به قلبه أدرك القوم بما يحرّك فيهم الفضائل الراقدة والعواطف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إنشاؤه الخطابي فلا يجوز وصفه إلاّ بأنّه أساس في البلاغة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الصناعتين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الشأن في إيراد المعاني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وإنّما هو في جودة اللفظ وصفائه وحسنه وبهائه ونزاهته ونقائه وكثرة طلاوته ومائه، مع صحّة السبك والتركيب، والخلوّ من أود النظم والتأليف، من الألفاظ ماهو فخم كأنه يجرّ ذيول الأرجوان أنفة وتيهاً، ومنها ماهو ذو قعقعة كالجنود الزاحفة في الصفيح، ومنها ما هو كالسيف ذي الحدّين، ومنها ما هو كالنقاب الصفيق يلقي على بعض العواطف ليستر من حدّتها ويخفّف من شدّتها، ومنها ماله وميض البرق، ومنها ما له ابتسامة السماء في ليالي الشتاء، من الكلام ما يفعل كالمقرعة وهو كلام الانتقاد والتنديد، ومنه ما يجري کالنبع الصافي وهو المعدّ للرضى والغفران، ومنه ما يضيء كالشهاب وهو كلام التعظيم، كذلك من الكلام ما ليس له طابع خاصّ فيؤتى به لتقوية الجملة ودعم المعنى، فهو يلائم كلّ حال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ينطبق على خطب الإمام علي في مفرداتها وتعابيرها، هذا </w:t>
      </w:r>
    </w:p>
    <w:p>
      <w:pPr>
        <w:pStyle w:val="BookText"/>
        <w:rPr/>
      </w:pPr>
      <w:r>
        <w:rPr>
          <w:rFonts w:ascii="IRNazanin" w:hAnsi="IRNazanin" w:eastAsia="IRNazanin"/>
          <w:color w:val="111111"/>
          <w:sz w:val="28"/>
          <w:sz w:val="28"/>
          <w:szCs w:val="28"/>
          <w:rtl w:val="true"/>
          <w:lang w:bidi="fa-IR"/>
        </w:rPr>
        <w:t>بالاضافة إلى أنّ الخطبة تحسن إذا انطبعت بهذه الصفات اللفظية على رأي صاحب الصناعتين، فكيف بها إذا كانت كخطب ابن أبي طالب تجمع روعة هذه الصفات في اللفظ إلى روعة المعنى وقوّته وجلاله،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يسمع الناس بكلام قطّ بعد كلام الله تعالى ورسوله أعمّ نفعاً، وأصدق لفظاً، وأعدل وزناً، وأجمل مذهباً، وأكرم مطلباً، ولا أحسن موضعاً ولا أسهل مزجاً، ولا أفصح عن معناه، ولا أبين في فحواه، من كلام علي أمير المؤمنين عليه السلام، فقد شاهدنا روّاد العبقريّة الانشائيّة مسترشدین بکلمه علیه السلام وخطبه و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 عبد المسيح في شرح قصيدته أنّ شيخه ناصيف اليازجي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أتقنت الكتابة إلاّ بدرس القرآن العظيم ونهج البلاغة القويم، فهما کنز العربيّة الذي لا ينفد وذخيرتها للمتأدّب، وهيهات أن يظفر أديب بحاجته من هذه اللغة الشريفة إن لم یُحيي لياليه سهراً في مطالعتهما والتبحّر في عالي أساليبهما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الحميد بن يحيى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 يُضرب ببلاغته المثل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حفظت سبعين خطبة من خطب الأصلع ففاضت ثمّ فاضت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يعني بالأصلع سیّدنا علیاً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الخطب كنزاً لا يزيده الانفاق إلاّ سعة،حفظت مائة فصل من مواعظ علي بن أبي طالب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زيّن الجاحظ كتبه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بفصول من خطب أمير المؤمنين عليه السلام إعجاباً بها، وإعداداً للنفوس لبلوغ أقصى البلاغة، وشاهدنا جماهير العرب والعجم والشرقيّين والمستشرقين ممّن يتطلّبون بلاغة اللسان وبراعة القلم يستظهرون نهج البلاغة لما فيه من فصاحة بانسجام، وبلاغة خالية من كلّ تعقيد أو تكلّف، وعروبة صحيحة تعالی عهدها عن تصنّعات عهد المولدین، هذه غاية الأدباء في حفظ كلامه علیه السلام</w:t>
      </w:r>
      <w:r>
        <w:rPr>
          <w:rFonts w:eastAsia="IRNazanin" w:cs="IRNazanin"/>
          <w:color w:val="111111"/>
          <w:sz w:val="28"/>
          <w:szCs w:val="28"/>
          <w:rtl w:val="true"/>
          <w:lang w:bidi="fa-IR"/>
        </w:rPr>
        <w:t xml:space="preserve">. </w:t>
      </w:r>
      <w:bookmarkStart w:id="92" w:name="pg14623_172388"/>
    </w:p>
    <w:p>
      <w:pPr>
        <w:pStyle w:val="BookText"/>
        <w:rPr/>
      </w:pPr>
      <w:bookmarkEnd w:id="92"/>
      <w:r>
        <w:rPr>
          <w:rFonts w:ascii="IRNazanin" w:hAnsi="IRNazanin" w:eastAsia="IRNazanin"/>
          <w:color w:val="111111"/>
          <w:sz w:val="28"/>
          <w:sz w:val="28"/>
          <w:szCs w:val="28"/>
          <w:rtl w:val="true"/>
          <w:lang w:bidi="fa-IR"/>
        </w:rPr>
        <w:t>وكم يعود الأسف بليغاً إذا نبذنا مثل هذا الكتاب وراءنا ظِهريّاً، وحرمنا النشء من فنون بيانه، وتركناه صفر الكفّ من شذور عقيانه، عکس ما لو يثقّف بدراسته دراسة تفقّهٍ واستحضار وتدبير واستظهار، فندّخر بهذا ومثله لأفلاذ أكبادنا كنزاً من الحكمة أو جَنّة باقية وجُنّة واقية تقيهم في مزالق الانشاء، وتملّكهم مقاليد البلاغة في البيان، والبيان من أهم عوامل الرقيّ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نُصغي لنداء مرشدنا الروحي الذي يخاطبنا من صميم ضميره الحرّ بداعية الهداية، وما 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أنصفناه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إلاّ أستاذ الكلّ في الكلّ، يلقّن العالم نتائج المعارف العالية، ويلقي دروسه على صفوف من أقصى الشرق إلى أقصى الغرب بلهجة من لغة الضاد رقّت وراقت فلا يوجد أجمل منها حسناً وبهاءاً</w:t>
      </w:r>
      <w:r>
        <w:rPr>
          <w:rFonts w:eastAsia="IRNazanin" w:cs="IRNazanin"/>
          <w:color w:val="111111"/>
          <w:sz w:val="28"/>
          <w:szCs w:val="28"/>
          <w:rtl w:val="true"/>
          <w:lang w:bidi="fa-IR"/>
        </w:rPr>
        <w:t>.</w:t>
      </w:r>
    </w:p>
    <w:p>
      <w:pPr>
        <w:pStyle w:val="Heading3"/>
        <w:numPr>
          <w:ilvl w:val="2"/>
          <w:numId w:val="1"/>
        </w:numPr>
        <w:rPr/>
      </w:pPr>
      <w:bookmarkStart w:id="93" w:name="__RefHeading___Toc1976238_1878427129"/>
      <w:bookmarkStart w:id="94" w:name="_Toc35"/>
      <w:bookmarkEnd w:id="93"/>
      <w:r>
        <w:rPr>
          <w:rtl w:val="true"/>
        </w:rPr>
        <w:t>كلمة الشيخ محمد مهدي شمس الدين</w:t>
      </w:r>
      <w:r>
        <w:rPr>
          <w:rtl w:val="true"/>
        </w:rPr>
        <w:t>:</w:t>
      </w:r>
      <w:bookmarkEnd w:id="94"/>
    </w:p>
    <w:p>
      <w:pPr>
        <w:pStyle w:val="BookText"/>
        <w:rPr/>
      </w:pPr>
      <w:r>
        <w:rPr>
          <w:rFonts w:ascii="IRNazanin" w:hAnsi="IRNazanin" w:eastAsia="IRNazanin"/>
          <w:color w:val="111111"/>
          <w:sz w:val="28"/>
          <w:sz w:val="28"/>
          <w:szCs w:val="28"/>
          <w:rtl w:val="true"/>
          <w:lang w:bidi="fa-IR"/>
        </w:rPr>
        <w:t xml:space="preserve">قال الشيخ محمد مهدي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نظرت إليه من ناحية الشكل أو من ناحية المضمون وجدته من الآثار التي تقلّ نظائرها في التراث الانساني على ضخامة هذا التراث، فقد قيل في بيان صاحبه إنّه دون الخالق وفوق كلام المخلوق، بیان معجز البلاغة، تتحوّل الأفكار فيه إلى أنغام، وتتحوّل الأنغام فيه إلى أفكار، ويلتقي عليه العقل والقلب، والعاطفة والفكرة، فإذا أنت من الفكرة أمام كائن حيّ متحرّك ينبض بالحياة ويمور بالحركة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هي آية الاعجاز في كلّ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يكرّس هذا البيان المعجز المديح سلطان، أو لاستجلاب نفع، أو للتعبير عن عاطفة تافهة ممّا اعتاده التافهون من الناس أن يكرّسوا له البيان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يمجّد الإمام الأعظم في نهج البلاغة قوّة الأقوياء وإنّما مجّد نضال الضعفاء، ولم يمجّد غني الأغنياء وإنّما أعلن حقوق الفقراء، ولم يمجّد الظالمين العتاة وإنّما مجّد الأنبياء والصُلحاء</w:t>
      </w:r>
      <w:r>
        <w:rPr>
          <w:rFonts w:eastAsia="Amiri" w:cs="Amiri" w:ascii="Amiri" w:hAnsi="Amiri"/>
          <w:color w:val="111111"/>
          <w:sz w:val="28"/>
          <w:szCs w:val="28"/>
          <w:rtl w:val="true"/>
          <w:lang w:bidi="ar-SA"/>
        </w:rPr>
        <w:t xml:space="preserve">. </w:t>
      </w:r>
      <w:bookmarkStart w:id="95" w:name="pg14623_172389"/>
    </w:p>
    <w:p>
      <w:pPr>
        <w:pStyle w:val="BookText"/>
        <w:rPr/>
      </w:pPr>
      <w:bookmarkEnd w:id="95"/>
      <w:r>
        <w:rPr>
          <w:rFonts w:ascii="Amiri" w:hAnsi="Amiri" w:eastAsia="Amiri" w:cs="Amiri"/>
          <w:color w:val="111111"/>
          <w:sz w:val="28"/>
          <w:sz w:val="28"/>
          <w:szCs w:val="28"/>
          <w:rtl w:val="true"/>
          <w:lang w:bidi="ar-SA"/>
        </w:rPr>
        <w:t>إنّ الحرية والعبودية، والغني والفقر، والعدل والظلم، والحرب والسلم، والنضال</w:t>
      </w:r>
    </w:p>
    <w:p>
      <w:pPr>
        <w:pStyle w:val="BookText"/>
        <w:rPr/>
      </w:pPr>
      <w:r>
        <w:rPr>
          <w:rFonts w:ascii="Amiri" w:hAnsi="Amiri" w:eastAsia="Amiri" w:cs="Amiri"/>
          <w:color w:val="111111"/>
          <w:sz w:val="28"/>
          <w:sz w:val="28"/>
          <w:szCs w:val="28"/>
          <w:rtl w:val="true"/>
          <w:lang w:bidi="ar-SA"/>
        </w:rPr>
        <w:t>الأزليّ في سبيل عالم أفضل الإنسان أفضل، هو مدار الحديث في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فنهج البلاغة كتاب إنسانيّ بكلّ ما لهذه الكلمة من مدلول، إنسانيّ باحترامه للانسان وللحياة الإنسانية، وإنسانيّ بما فيه من الاعتراف للانسان بحقوقه في عصر كان الفرد الإنساني فيه عند الحاکمین هباءة حقيرة لا قيمة لها ولا قدر، إنسانيّ بما يثيره في الانسان من حبّ الحياة والعمل لها في حدود تضمن لها سموّها ونقاءها، لهذا ولغيره کان نهج البلاغة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وسیبقی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الدهر أثراً من جملة ما يحويه التراث الإنساني من الآثار القليلة التي تعشو إليها البصائر حين تكتنفها الظلمات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له أن يكون كذلك وهو عطاء إنسان كان كوناً من البطولات، ودنياً من الفضائل، ومثلاً أعلى في كل ما يشرف الانسان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976240_1878427129"/>
      <w:bookmarkStart w:id="97" w:name="_Toc36"/>
      <w:bookmarkEnd w:id="96"/>
      <w:r>
        <w:rPr>
          <w:rtl w:val="true"/>
        </w:rPr>
        <w:t>كلمة الأديب جبران خليل جبران</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بلاغة الإمام علي فإنّها النور ذو المناهج والطرق التي تاه عنها العرب فلم يفهموها، ومنهم من آثروا عليها ظلمات أيّامهم يتيهون في شعابها رجوعاً إلى الجاهليّة واتّصالاً بمن تتمثّل بهم الجاهلية من سماسرة المنافع و تجّار الأعناق، في عقيدتي أنّ ابن ابي طالب كان أوّل عربي لازم الروح الكلّيّة وجاورها وسامرها، وهو أوّل عربي تناولت شفتاه صدى أغانيها على مسمع قوم لم يسمعوا بها من ذي قبل، فتاهوا بین مناهج بلاغته وظلمات ماضيهم، فمن أعجب بها كان إعجابه موثوقاً بالفطرة، ومن خاصمه كان من أبناء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3"/>
        <w:numPr>
          <w:ilvl w:val="2"/>
          <w:numId w:val="1"/>
        </w:numPr>
        <w:rPr/>
      </w:pPr>
      <w:bookmarkStart w:id="98" w:name="__RefHeading___Toc1976242_1878427129"/>
      <w:bookmarkStart w:id="99" w:name="_Toc37"/>
      <w:bookmarkEnd w:id="98"/>
      <w:r>
        <w:rPr>
          <w:rtl w:val="true"/>
        </w:rPr>
        <w:t>كلمة الشيخ محمد حسن القبيسي العاملي</w:t>
      </w:r>
      <w:bookmarkEnd w:id="99"/>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شرح نهج البلاغة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احتوى نهج البلاغة من حقائق البلاغة ودقائق الفصاحة ما لا يبلغ </w:t>
      </w:r>
      <w:bookmarkStart w:id="100" w:name="pg14623_172390"/>
    </w:p>
    <w:p>
      <w:pPr>
        <w:pStyle w:val="BookText"/>
        <w:rPr/>
      </w:pPr>
      <w:bookmarkEnd w:id="100"/>
      <w:r>
        <w:rPr>
          <w:rFonts w:ascii="Amiri" w:hAnsi="Amiri" w:eastAsia="Amiri" w:cs="Amiri"/>
          <w:color w:val="111111"/>
          <w:sz w:val="28"/>
          <w:sz w:val="28"/>
          <w:szCs w:val="28"/>
          <w:rtl w:val="true"/>
          <w:lang w:bidi="ar-SA"/>
        </w:rPr>
        <w:t>قعره الفكر، وجمع من فنون المعاني وشؤون البيان ما لا ينال غوره النظر، وتضمّن من أسرار العربية والنكات الأدبية والمحاسن البديعيّة ما يعجز عن تقديره لسان البشر</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976244_1878427129"/>
      <w:bookmarkStart w:id="102" w:name="_Toc38"/>
      <w:bookmarkEnd w:id="101"/>
      <w:r>
        <w:rPr>
          <w:rtl w:val="true"/>
        </w:rPr>
        <w:t>كلمة روكس بن زائدة العزيزي الكاثوليكي</w:t>
      </w:r>
      <w:r>
        <w:rPr>
          <w:rtl w:val="true"/>
        </w:rPr>
        <w:t>:</w:t>
      </w:r>
      <w:bookmarkEnd w:id="102"/>
    </w:p>
    <w:p>
      <w:pPr>
        <w:pStyle w:val="BookText"/>
        <w:rPr/>
      </w:pPr>
      <w:r>
        <w:rPr>
          <w:rFonts w:ascii="IRNazanin" w:hAnsi="IRNazanin" w:eastAsia="IRNazanin"/>
          <w:color w:val="111111"/>
          <w:sz w:val="28"/>
          <w:sz w:val="28"/>
          <w:szCs w:val="28"/>
          <w:rtl w:val="true"/>
          <w:lang w:bidi="fa-IR"/>
        </w:rPr>
        <w:t xml:space="preserve">تحدث الأستاذ روکس عن نهج البلاغة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أسد الاسلام وقدّيسه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الإمام في مثقّفي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أنّ كلّ مثقّف عربي، كلّ كاتب عربي، كلّ خطیب عربي مدين للإمام علي، فإذا كان كلّ مسلم في الدنيا مدين للقرآن الكريم في تكوّن عقليّته وتفكيره، فإنّ كلّ مثقّف عربي مدين لنهج البلاغة في تقويم قلمه، وما أعدت قول اليازجي العظيم إلاّ ازددت اقتناعاً بما أقول، قال إبراهيم اليازجي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أتقنت الكتابة إلاّ بدرس القرآن ونهج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اليازجي إذا أردنا أن نحكم على رجل من رجال القلم بالنسبة إلى كلّ علوم اللغة العربية مجتمعة، لا نجد في القرن التاسع عشر وأوائل القرن العشرين من يتفوّق عليه، وإن كان في كلّ علم من علومها على انفراد يوجد من ينافسه ويتفوّق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اليازجي يقول هذا، فإنّ كلّ مثقّفٍ عربي مدين لنهج البلاغة وللإمام علي في استقامة نهجه الكتابي، وانطلاقاً من هذه النقطة فنحن لا نعدّ كاتباً أو أديباً عربياً مثقّاًة ثقافة عربية أصيلة إن لم يقرأ القرآن ونهج البلاغة قراءات عميقة متواصلة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يريد أن يفهم المجتمع العربي والعقليّة العربية لا بدّ له من قراءة نهج البلاغة، والذي يريد أن يفهم أسلوب الحكم في البلاد العربية يحتاج إلى نهج البلاغة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الذي يرغب في أن يكون نافذ الفكر، مستنير البصيرة هوفي أقصى الحاجة إلى نهج البلاغة</w:t>
      </w:r>
      <w:r>
        <w:rPr>
          <w:rFonts w:eastAsia="Amiri" w:cs="Amiri" w:ascii="Amiri" w:hAnsi="Amiri"/>
          <w:color w:val="111111"/>
          <w:sz w:val="28"/>
          <w:szCs w:val="28"/>
          <w:rtl w:val="true"/>
          <w:lang w:bidi="ar-SA"/>
        </w:rPr>
        <w:t xml:space="preserve">. </w:t>
      </w:r>
      <w:bookmarkStart w:id="103" w:name="pg14623_172391"/>
    </w:p>
    <w:p>
      <w:pPr>
        <w:pStyle w:val="BookText"/>
        <w:rPr/>
      </w:pPr>
      <w:bookmarkEnd w:id="103"/>
      <w:r>
        <w:rPr>
          <w:rFonts w:ascii="IRNazanin" w:hAnsi="IRNazanin" w:eastAsia="IRNazanin"/>
          <w:color w:val="111111"/>
          <w:sz w:val="28"/>
          <w:sz w:val="28"/>
          <w:szCs w:val="28"/>
          <w:rtl w:val="true"/>
          <w:lang w:bidi="fa-IR"/>
        </w:rPr>
        <w:t>رجل الوعظ المسلم الذي يريد أن يكون واسع الآفاق محتاج إلى نهج البلاغة، وإن لم يفعل فإنّه ظلاّم لنفسه، قليل الاحترام لعقله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شيئاً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فشعرت بإشفاق على عقلية الرجل، وذكرت حالاً قول ابن العميد على كتب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العقل أوّلاً والأدب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ونهج البلاغة في اعتقادي يعلّم العقل أوّلاً، والأدب ثانياً، وأساليب كلّ فنّ من الكتابة والخطابة ثالثاً، ويطّلع منه الانسان على أمور لا أعتقد أنّها توجد في كتاب واحد كلّها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فأنا أنظر إلى الكتاب على اعتبار أنّه كنز ثمين لا غنى لمتأدّب عنه، وأنظر إلى صاحب هذا الكتاب فأرى أنّه طّوق جيد اللغة العربية بمنّةٍ لا تزول حتّى تزول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أنّه إذا ثبت كلّ ما في نهج البلاغة للإمام علي، فهو معجزة أدبية، وإذا أراد النافون أن ينفوه عنه وينسبوه إلى جامع الكتاب، فتكون معجزة الإمام أعظم، إذ يستطيع حبّه أن يُملي على محبّيه أن يأتوا بمثل هذه الدرر الغوالي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فإثبات نهج البلاغة للإمام ونفيه عنه يثبت عظمة الإمام الخالدة، ولا ينفي الدَين الذي للإمام على مثقّفي العرب كافّة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976246_1878427129"/>
      <w:bookmarkStart w:id="105" w:name="_Toc39"/>
      <w:bookmarkEnd w:id="104"/>
      <w:r>
        <w:rPr>
          <w:rtl w:val="true"/>
        </w:rPr>
        <w:t>العقّاد و نهج البلاغة</w:t>
      </w:r>
      <w:r>
        <w:rPr>
          <w:rtl w:val="true"/>
        </w:rPr>
        <w:t>:</w:t>
      </w:r>
      <w:bookmarkEnd w:id="105"/>
    </w:p>
    <w:p>
      <w:pPr>
        <w:pStyle w:val="BookText"/>
        <w:rPr/>
      </w:pP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فصل ثقافته علىه السلام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كتاب نهج البلاغة فيض من آيات التوحيد والحكمة الإلهية، تتّسع به دراسة كلّ مشتغل لعقائد وأصول التأليه وحكمة التوحيده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نمط من أنماط كلامه شاهد له بالملكة الموهوبة في قدرة الوعي وقدرة التعبير، فهو ولا شكّ من أبناء آدم الذين علموا الأسماء وأوتوا الحكمة وفصل الخطاب</w:t>
      </w:r>
      <w:r>
        <w:rPr>
          <w:rFonts w:eastAsia="Amiri" w:cs="Amiri" w:ascii="Amiri" w:hAnsi="Amiri"/>
          <w:color w:val="111111"/>
          <w:sz w:val="28"/>
          <w:szCs w:val="28"/>
          <w:rtl w:val="true"/>
          <w:lang w:bidi="ar-SA"/>
        </w:rPr>
        <w:t xml:space="preserve">». </w:t>
      </w:r>
      <w:bookmarkStart w:id="106" w:name="pg14623_172392"/>
    </w:p>
    <w:p>
      <w:pPr>
        <w:pStyle w:val="Heading3"/>
        <w:numPr>
          <w:ilvl w:val="2"/>
          <w:numId w:val="1"/>
        </w:numPr>
        <w:rPr/>
      </w:pPr>
      <w:bookmarkStart w:id="107" w:name="__RefHeading___Toc1976248_1878427129"/>
      <w:bookmarkStart w:id="108" w:name="_Toc40"/>
      <w:bookmarkEnd w:id="106"/>
      <w:bookmarkEnd w:id="107"/>
      <w:r>
        <w:rPr>
          <w:rtl w:val="true"/>
        </w:rPr>
        <w:t>كلمة سبط ابن الجوزي</w:t>
      </w:r>
      <w:r>
        <w:rPr>
          <w:rtl w:val="true"/>
        </w:rPr>
        <w:t>:</w:t>
      </w:r>
      <w:bookmarkEnd w:id="108"/>
    </w:p>
    <w:p>
      <w:pPr>
        <w:pStyle w:val="BookText"/>
        <w:rPr/>
      </w:pPr>
      <w:r>
        <w:rPr>
          <w:rFonts w:ascii="IRNazanin" w:hAnsi="IRNazanin" w:eastAsia="IRNazanin"/>
          <w:color w:val="111111"/>
          <w:sz w:val="28"/>
          <w:sz w:val="28"/>
          <w:szCs w:val="28"/>
          <w:rtl w:val="true"/>
          <w:lang w:bidi="fa-IR"/>
        </w:rPr>
        <w:t xml:space="preserve">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ينطق بكلام قد حُفَّ بالعصمة، ويتكلّم بميزان الحكمة، كلام ألقى الله تعالى عليه المهابة، فكلّ من طرق سمعه راعه فهابه، وقد جمع الله له بين الحلاوة والملاحة، والطلاوة والفصاحة، لم يسقط منه كلمة، ولا بارت له حجّة، أعجز الناطقين، وحاز قصب السبق في السابقين، ألفاظ يشرق عليها نور النبوّة و تحيّر الأفهام والألباب</w:t>
      </w:r>
      <w:r>
        <w:rPr>
          <w:rFonts w:eastAsia="IRNazanin" w:cs="IRNazanin"/>
          <w:color w:val="111111"/>
          <w:sz w:val="28"/>
          <w:szCs w:val="28"/>
          <w:rtl w:val="true"/>
          <w:lang w:bidi="fa-IR"/>
        </w:rPr>
        <w:t>».</w:t>
      </w:r>
    </w:p>
    <w:p>
      <w:pPr>
        <w:pStyle w:val="Heading3"/>
        <w:numPr>
          <w:ilvl w:val="2"/>
          <w:numId w:val="1"/>
        </w:numPr>
        <w:rPr/>
      </w:pPr>
      <w:bookmarkStart w:id="109" w:name="__RefHeading___Toc1976250_1878427129"/>
      <w:bookmarkStart w:id="110" w:name="_Toc41"/>
      <w:bookmarkEnd w:id="109"/>
      <w:r>
        <w:rPr>
          <w:rtl w:val="true"/>
        </w:rPr>
        <w:t>كلمة الحجّة الشيخ هادي كاشف الغطاء</w:t>
      </w:r>
      <w:r>
        <w:rPr>
          <w:rtl w:val="true"/>
        </w:rPr>
        <w:t>:</w:t>
      </w:r>
      <w:bookmarkEnd w:id="110"/>
    </w:p>
    <w:p>
      <w:pPr>
        <w:pStyle w:val="BookText"/>
        <w:rPr/>
      </w:pPr>
      <w:r>
        <w:rPr>
          <w:rFonts w:ascii="IRNazanin" w:hAnsi="IRNazanin" w:eastAsia="IRNazanin"/>
          <w:color w:val="111111"/>
          <w:sz w:val="28"/>
          <w:sz w:val="28"/>
          <w:szCs w:val="28"/>
          <w:rtl w:val="true"/>
          <w:lang w:bidi="fa-IR"/>
        </w:rPr>
        <w:t xml:space="preserve">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الكتب الإسلاميّة شأناً، وأرفعها قدراً، وأجمعها محاسن، وأعلاها منازل، نور لمن استضاء به، ونجاة لمن تمسّك بعُراه، وبرهان لمن اعتمده، ولبّ لمن تدبّره، أقواله فصل، وأحكامه عدل، حاجة العالم والمتعلّم، وبُغية الراغب والزاهد، وبُلغة السائس والمسوس، ومُنية المحارب والمسالم، والجنديّ والقائد، وفيه من الكلام في التوحيد والعدل، ومكارم الشیم، ومحاسن الأخلاق، والترغيب والترهيب، والوعظ والتحذير، وحقوق الراعي والرعيّة، وأصول المدنيّة الحقّة، ما ينقع الغلّة ويزيل العلّة، لم تعرف المباحث الكلاميّة إلاّ منه، ولم تكن إلاّ عيالاً عليه، فهو قدوة فطاحلها، وإمام أفاضلها</w:t>
      </w:r>
      <w:r>
        <w:rPr>
          <w:rFonts w:eastAsia="IRNazanin" w:cs="IRNazanin"/>
          <w:color w:val="111111"/>
          <w:sz w:val="28"/>
          <w:szCs w:val="28"/>
          <w:rtl w:val="true"/>
          <w:lang w:bidi="fa-IR"/>
        </w:rPr>
        <w:t>».</w:t>
      </w:r>
    </w:p>
    <w:p>
      <w:pPr>
        <w:pStyle w:val="Heading3"/>
        <w:numPr>
          <w:ilvl w:val="2"/>
          <w:numId w:val="1"/>
        </w:numPr>
        <w:rPr/>
      </w:pPr>
      <w:bookmarkStart w:id="111" w:name="__RefHeading___Toc1976252_1878427129"/>
      <w:bookmarkStart w:id="112" w:name="_Toc42"/>
      <w:bookmarkEnd w:id="111"/>
      <w:r>
        <w:rPr>
          <w:rtl w:val="true"/>
        </w:rPr>
        <w:t>كلمة الدكتور زكي نجيب محمود</w:t>
      </w:r>
      <w:r>
        <w:rPr>
          <w:rtl w:val="true"/>
        </w:rPr>
        <w:t>:</w:t>
      </w:r>
      <w:bookmarkEnd w:id="11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نهج البلاغة وأطال، ونقتطف من حديثه هذه الباقة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لنقف وقفة عند الإمام علي رَضی الله عنهُ لننظر کم اجتمع في هذا الرجل من أدب وحكمة وفروسيّة وسياسة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نهج البلاغة في صدر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منه نغمات في أذني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ذا أعيد القراءة هذه الأيام، فإذا النغمات تزداد في الأذنين حلاوة، وإذا العبارات كأنّها طلاوة إلى طلاوة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أعني </w:t>
      </w:r>
      <w:bookmarkStart w:id="113" w:name="pg14623_172393"/>
    </w:p>
    <w:p>
      <w:pPr>
        <w:pStyle w:val="BookText"/>
        <w:rPr/>
      </w:pPr>
      <w:bookmarkEnd w:id="113"/>
      <w:r>
        <w:rPr>
          <w:rFonts w:ascii="Amiri" w:hAnsi="Amiri" w:eastAsia="Amiri" w:cs="Amiri"/>
          <w:color w:val="111111"/>
          <w:sz w:val="28"/>
          <w:sz w:val="28"/>
          <w:szCs w:val="28"/>
          <w:rtl w:val="true"/>
          <w:lang w:bidi="ar-SA"/>
        </w:rPr>
        <w:t>زُخرف الكلام، بل أعني طريقته في اختيار اللفظ الصلب العنيد الذي لا يقوى على تشكيله إلاّ إزميل تحرّكه يد المثّال الذي يتخيّر لتماثيله صُمّ الجلاميد، ليبقى عملاً أقوى من الدهر دواماً وخلوداً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قد نُحت من حجر صوان، وصفّ بعضها إلى بعض صفّاً عجيباً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معي صفحاته الرائعة الأدبيّة التي تُسمّى بنهج البلاغة، وقل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ينتهي الأديب ليبدأ الفيلسوف؟ وأنّی ينتهي الفيلسوف الأديب ليبدأ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أين ينتهي هذا ليبدأ السياسي؟ إنّه لا فواصل ولا فوارق، ففي هذه المختارات خطب وأحكام وحجاج وشواهد امتزج فيها الأدب بالحكمة، والحكمة بالأريحيّة، وهاتان بالسياسة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والنصوص يطول بنا نقلها إلى القارئ ما طال نهج البلاغة، فخير للقارئ أن يرجع إليه ليطالع نفساً قد اجتمع فيها ما يصوّر عصرها، من حيث الركون في إدراك حقائق الأمور إلى سلامة السليقة وحضور البديهة وصدق البصيرة، بغير حاجة إلى تحليلات العقل وتعليلاته، وإلى طريق المناطقة في جمع الشواهد و ترتيب النتائج على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والقر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جواد مغنية</w:t>
      </w:r>
      <w:r>
        <w:rPr>
          <w:rFonts w:eastAsia="IRNazanin" w:cs="IRNazanin"/>
          <w:color w:val="111111"/>
          <w:sz w:val="28"/>
          <w:szCs w:val="28"/>
          <w:rtl w:val="true"/>
          <w:lang w:bidi="fa-IR"/>
        </w:rPr>
        <w:t>.</w:t>
      </w:r>
    </w:p>
    <w:p>
      <w:pPr>
        <w:pStyle w:val="Heading3"/>
        <w:numPr>
          <w:ilvl w:val="2"/>
          <w:numId w:val="1"/>
        </w:numPr>
        <w:rPr/>
      </w:pPr>
      <w:bookmarkStart w:id="114" w:name="__RefHeading___Toc1976254_1878427129"/>
      <w:bookmarkStart w:id="115" w:name="_Toc43"/>
      <w:bookmarkEnd w:id="114"/>
      <w:r>
        <w:rPr>
          <w:rtl w:val="true"/>
        </w:rPr>
        <w:t>كلمة الأستاذ العلاّمة أحمد أمين الكاظمي</w:t>
      </w:r>
      <w:r>
        <w:rPr>
          <w:rtl w:val="true"/>
        </w:rPr>
        <w:t>:</w:t>
      </w:r>
      <w:bookmarkEnd w:id="115"/>
    </w:p>
    <w:p>
      <w:pPr>
        <w:pStyle w:val="BookText"/>
        <w:rPr/>
      </w:pPr>
      <w:r>
        <w:rPr>
          <w:rFonts w:ascii="Amiri" w:hAnsi="Amiri" w:eastAsia="Amiri" w:cs="Amiri"/>
          <w:color w:val="111111"/>
          <w:sz w:val="28"/>
          <w:sz w:val="28"/>
          <w:szCs w:val="28"/>
          <w:rtl w:val="true"/>
          <w:lang w:bidi="ar-SA"/>
        </w:rPr>
        <w:t xml:space="preserve">تحدّث في المجلّد الرابع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رَحمه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فنهج البلاغة كتاب حوى أصول الفلسفة الحقّة عن الكون والحياة ومصير الإنسان وواقعه، وأصول الاقتصاد حيث لا يضحّي بالفرد على حساب المجتمع، ولا بالمجتمع على حساب الفرد، حوى أسس إدارة شؤون البلاد، وما يربط الشعب بالهيئة الحاكمة من حقوق، فهو كتاب فلسفي اجتماعي، عرفاني، اقتصادي، أدبي، وفيه فصل الخطاب في كلّ حقل يحتاجه الانسان في سيره التكاملي</w:t>
      </w:r>
      <w:r>
        <w:rPr>
          <w:rFonts w:eastAsia="Amiri" w:cs="Amiri" w:ascii="Amiri" w:hAnsi="Amiri"/>
          <w:color w:val="111111"/>
          <w:sz w:val="28"/>
          <w:szCs w:val="28"/>
          <w:rtl w:val="true"/>
          <w:lang w:bidi="ar-SA"/>
        </w:rPr>
        <w:t xml:space="preserve">». </w:t>
      </w:r>
      <w:bookmarkStart w:id="116" w:name="pg14623_172394"/>
    </w:p>
    <w:p>
      <w:pPr>
        <w:pStyle w:val="Heading3"/>
        <w:numPr>
          <w:ilvl w:val="2"/>
          <w:numId w:val="1"/>
        </w:numPr>
        <w:rPr/>
      </w:pPr>
      <w:bookmarkStart w:id="117" w:name="__RefHeading___Toc1976256_1878427129"/>
      <w:bookmarkStart w:id="118" w:name="_Toc44"/>
      <w:bookmarkEnd w:id="116"/>
      <w:bookmarkEnd w:id="117"/>
      <w:r>
        <w:rPr>
          <w:rtl w:val="true"/>
        </w:rPr>
        <w:t>كلمة الدكتور صبحي الصالح</w:t>
      </w:r>
      <w:r>
        <w:rPr>
          <w:rtl w:val="true"/>
        </w:rPr>
        <w:t>:</w:t>
      </w:r>
      <w:bookmarkEnd w:id="118"/>
    </w:p>
    <w:p>
      <w:pPr>
        <w:pStyle w:val="BookText"/>
        <w:rPr/>
      </w:pPr>
      <w:r>
        <w:rPr>
          <w:rFonts w:ascii="IRNazanin" w:hAnsi="IRNazanin" w:eastAsia="IRNazanin"/>
          <w:color w:val="111111"/>
          <w:sz w:val="28"/>
          <w:sz w:val="28"/>
          <w:szCs w:val="28"/>
          <w:rtl w:val="true"/>
          <w:lang w:bidi="fa-IR"/>
        </w:rPr>
        <w:t xml:space="preserve">تحدّث الدكتور صبحي الصالح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نصّ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نهج البلاغة ليضمّ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جانب الموضوعات السابقة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طائفة من خطب الوصف تُبوّئ علياً ذروة لا تُسامی بين عباقرة الوصّافين في القديم والحديث، ذلك أنّ علياً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تنطق نصوص النهج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 استخدم الوصف في مواطن كثيرة، ولم تكد خطبة من خطبه تخلو من وصف دقيق و تحلیل نفّاذ إلى بواطن الامور، صوّر الحياة فأبدع، وشخّص الموت فأجزع، ورسم المشاهد الآخرة لوحات کاملات فأراع وأرهب، ووازن بين طباع الرجال وأخلاق النساء، وقدّم للمنافقين نماذج شاخصة، وللأبرار أنماطاً حيّة، ولم يفلت من ريشته المصوّرة شيطان رجیم يوسوس في صدور الناس، ولا مَلَك رحيم يوحي الخير ويُلهم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وتحدّث في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وأغراض علي في كتبه ورسائله وعهوده ووصاياه تشبه أغراضه في خطبه شبهاً شديداً، كثرت فيها رسائل التعليم والارشاد، وكتب النقد والتعريض، والعتاب والتقريع، وانضمّت إليها بعض الوثائق السياسيّة والإداريّة والقضائيّة والحربيّة، ورسائله جمیعاً مطبوعة بالطابع الخطابي، حتّى ليكاد الباحث يعدّها خطباً تُلقي لا كتباً تدبج، إذ تؤلّف فيها الألفاظ المنتقاة، وتنسّق فيهاالجمل المحكمات، فينبعث من أجزائها كلّها نغم حلو الإيقاع يسمو بنثرها الرشيق فوق مجالات الشعر الرفيع</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تجاوزنا خطب علي ورسائله إلى المختار من حِکَمه، ألفيناه يرسل من المعاني المعجزة والأجوبة المسكتة ما ينبئ عن غزارة علمه، وصحّة تجربته، وعمق إدراكه لحقائق الأشياء، وحكم علي هذه منها ما جمعه الشريف الرضي تحت عنوان مستقل، نجد فيه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ووصايا علي الاجتماعيّة تتجسّد هاهنا بوضوح من خلال كلماته النوابغ وحِکَمهِ الحسان، فهو يجلو أبصار صحبه و بصائرهم، ويودّ لو يتبعهم كأس الحكمة بعد الصبوح، يحذّرهم من العلم الذي لا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 عِلْمُهُ مَعَهُ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والفكرة في خطب علي ورسائله وحكمه عميقة من غير تعقيد، بسيطة من غير إسفاف، مستوفاة من غير إطناب، يلوّنها ترادف الجمل، ويزيّنها تقابل الألفاظ، وينسّقها ضرب من التقسيم المنطقي يجعلها أنفذ في الحسن وألصق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ينبغي لعلي أن تقذف بدیهته بتلكم الحكم الخالدة والآراء الثاقبة، بعد أن نهل المعرفة من بيت النبوّة، وتوافرت له ثقافة واسعة وتجربة كاملة وعبقريّة نفّاذة إلى بواطن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وتتّسم أفكار علي غالباً بالواقعیّة، إذ كان يستمدّ عناصرها من بيئته الاجتماعية والجغرافية، فأدبه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هذه الناحية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مرآة للعصر الذي عاش فيه، صوّر منه ما قد كان أو ما هو كائن، ولقد يطيب له أحياناً أن يصوّر ما ينبغي أن يكون، فتغدو أفكاره مثاليّة عصيّة على 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ريب في أنّ الكتاب والسنّة قد رفداه بينبوع ثرّ لا يفيض، فتأثّر بأسلوب القرآن التصويريّ لدى صياغة خطبه ورسائله، واقتطف من القرآن والحديث كثيراً من الألفاظ والتراكيب و المعاني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عاطفة علي فثائرة جيّاشة تستمدّ دوافعها من نفسه الغنيّة بالانفعالات، وعقيدته الثابتة على الحقّ، فما تكلّم إلاّ وبه حاجة إلى الكلام، وما خطب إلاّ ولديه باعث على الخطابة، وإنّما تتجلّی رهافة حسّه في استعماله الألفاظ الحادّة، وإكثاره من العبارات الإنشائيّة كالقسم والتمنّي والترجّي والأمر والنهي والعجب والاستفهام والإنكار والتوبيخ والتقريع، مصحوبة كلّها بترادف بين الفقرات، وتجانس بین الأسجاع، وحرص واضح على النغم والإيقاع</w:t>
      </w:r>
      <w:r>
        <w:rPr>
          <w:rFonts w:eastAsia="IRNazanin" w:cs="IRNazanin"/>
          <w:color w:val="111111"/>
          <w:sz w:val="28"/>
          <w:szCs w:val="28"/>
          <w:rtl w:val="true"/>
          <w:lang w:bidi="fa-IR"/>
        </w:rPr>
        <w:t xml:space="preserve">. </w:t>
      </w:r>
      <w:bookmarkStart w:id="119" w:name="pg14623_172396"/>
    </w:p>
    <w:p>
      <w:pPr>
        <w:pStyle w:val="BookText"/>
        <w:rPr/>
      </w:pPr>
      <w:bookmarkEnd w:id="119"/>
      <w:r>
        <w:rPr>
          <w:rFonts w:ascii="IRNazanin" w:hAnsi="IRNazanin" w:eastAsia="IRNazanin"/>
          <w:color w:val="111111"/>
          <w:sz w:val="28"/>
          <w:sz w:val="28"/>
          <w:szCs w:val="28"/>
          <w:rtl w:val="true"/>
          <w:lang w:bidi="fa-IR"/>
        </w:rPr>
        <w:t xml:space="preserve">وخيال 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فيما يخلعه علی موصوفاته من صور زاهيات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ينتزع أكثر ما ينتزع من صميم البيئة العربية إقليميّة وفكريّة واجتماعيّة، وتمتاز صور علي بالتشخيص والحركة، ولا سيّما حين يتّسع خياله ويمتدّ مجسّماً الأفكار، ملوّناً التعابير، باثّاً الحياة في المفردات والتراكيب</w:t>
      </w:r>
      <w:r>
        <w:rPr>
          <w:rFonts w:eastAsia="IRNazanin" w:cs="IRNazanin"/>
          <w:color w:val="111111"/>
          <w:sz w:val="28"/>
          <w:szCs w:val="28"/>
          <w:rtl w:val="true"/>
          <w:lang w:bidi="fa-IR"/>
        </w:rPr>
        <w:t>».</w:t>
      </w:r>
    </w:p>
    <w:p>
      <w:pPr>
        <w:pStyle w:val="Heading3"/>
        <w:numPr>
          <w:ilvl w:val="2"/>
          <w:numId w:val="1"/>
        </w:numPr>
        <w:rPr/>
      </w:pPr>
      <w:bookmarkStart w:id="120" w:name="__RefHeading___Toc1976258_1878427129"/>
      <w:bookmarkStart w:id="121" w:name="_Toc45"/>
      <w:bookmarkEnd w:id="120"/>
      <w:r>
        <w:rPr>
          <w:rtl w:val="true"/>
        </w:rPr>
        <w:t>كلمة شبلي شميل حول نهج البلاغة</w:t>
      </w:r>
      <w:r>
        <w:rPr>
          <w:rtl w:val="true"/>
        </w:rPr>
        <w:t>:</w:t>
      </w:r>
      <w:bookmarkEnd w:id="121"/>
    </w:p>
    <w:p>
      <w:pPr>
        <w:pStyle w:val="BookText"/>
        <w:rPr/>
      </w:pP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 عقلاً كهذا العقل، وعلماً كهذا العلم، وبلاغة كهذه البلاغة، وشجاعة كهذه الشجاعة، تكتمل من الحنان بما لا يعرف حدوداً، حتّى ليبهرك هذا القدر من الحنان، كما يبهرك ذلك القدر من المزايا، تلتقي جميعاً وتتّحد في رجل من أبناء آدم وحوّاء، فإذا هو العالم المفكّر، الأديب الإداري، الحاكم القائد الذي يترك الناس والحكّام وذوي المطامع والجيوش يتآمرون به، ليقبل عليك فيهزّ فيك مشاعر الانسان الذي له عواطف وأفكار، فيهمس في قلبك هذه النجوى الرائعة بما فيها من حرارة العاطفة الكريمة،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تَشْمَتْ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دنوُّك من الناسِ ليناً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 عمّن ظلمَكَ ، وأعطِ مَن حرمك، وصِلْ مَن قطعك، ولا تُبغض مَن أبغضك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عرفت من الخلق عظيماً يلتقي مع المفکّرین بسموّ فکرهم، ومع الخيّرين بحبّهم العميق للخير، ومع العلماء بعِلمهم، ومع الباحثين بتنقيبهم، ومع ذوي المودّة بمودّاتهم، ومع الزهاد بزهدهم، ومع المصلحين بإصلاحهم، ومع المتألّمين بآلامهم، ومع المظلومين بمشاعرهم وتمرّدهم، ومع الأدباء بأدبهم، ومع الأبطال ببطولاتهم، ومع الشهداء بشهادتهم، ومع كلّ إنسانيّة بما يشرّفها ويرفع من شأنها، ثم إنّ له في كلّ ذلك فضل القول الناتج عن العمل، والتضحية المتّصلة بالتضحية، والسابقة في الزمان</w:t>
      </w:r>
      <w:r>
        <w:rPr>
          <w:rFonts w:eastAsia="IRNazanin" w:cs="IRNazanin"/>
          <w:color w:val="111111"/>
          <w:sz w:val="28"/>
          <w:szCs w:val="28"/>
          <w:rtl w:val="true"/>
          <w:lang w:bidi="fa-IR"/>
        </w:rPr>
        <w:t xml:space="preserve">!». </w:t>
      </w:r>
      <w:bookmarkStart w:id="122" w:name="pg14623_172397"/>
    </w:p>
    <w:p>
      <w:pPr>
        <w:pStyle w:val="Heading3"/>
        <w:numPr>
          <w:ilvl w:val="2"/>
          <w:numId w:val="1"/>
        </w:numPr>
        <w:rPr/>
      </w:pPr>
      <w:bookmarkStart w:id="123" w:name="__RefHeading___Toc1976260_1878427129"/>
      <w:bookmarkStart w:id="124" w:name="_Toc46"/>
      <w:bookmarkEnd w:id="122"/>
      <w:bookmarkEnd w:id="123"/>
      <w:r>
        <w:rPr>
          <w:rtl w:val="true"/>
        </w:rPr>
        <w:t>كلمة سليمان كتّاني</w:t>
      </w:r>
      <w:r>
        <w:rPr>
          <w:rtl w:val="true"/>
        </w:rPr>
        <w:t>:</w:t>
      </w:r>
      <w:bookmarkEnd w:id="124"/>
    </w:p>
    <w:p>
      <w:pPr>
        <w:pStyle w:val="BookText"/>
        <w:rPr/>
      </w:pPr>
      <w:r>
        <w:rPr>
          <w:rFonts w:ascii="IRNazanin" w:hAnsi="IRNazanin" w:eastAsia="IRNazanin"/>
          <w:color w:val="111111"/>
          <w:sz w:val="28"/>
          <w:sz w:val="28"/>
          <w:szCs w:val="28"/>
          <w:rtl w:val="true"/>
          <w:lang w:bidi="fa-IR"/>
        </w:rPr>
        <w:t xml:space="preserve">وتحدّث سلیمان کتّاني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نبراس ومتراس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النعمان في النجف عن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وماذا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يدغدغ الشكّ في ما جاء في نهج البلاغة؟ وهل الكتاب كان غير تقويم للرجل الكبير في نهجه الطويل، الذي زرع عليه الانسان قيمة تتبلور بالعقل الصحيح وتسمو بالفضيلة، وجعل الفضائل تنمو وتدور على محور واحد، هو محور التقوى والإيمان بالله؟</w:t>
      </w:r>
    </w:p>
    <w:p>
      <w:pPr>
        <w:pStyle w:val="BookText"/>
        <w:rPr/>
      </w:pPr>
      <w:r>
        <w:rPr>
          <w:rFonts w:ascii="IRNazanin" w:hAnsi="IRNazanin" w:eastAsia="IRNazanin"/>
          <w:color w:val="111111"/>
          <w:sz w:val="28"/>
          <w:sz w:val="28"/>
          <w:szCs w:val="28"/>
          <w:rtl w:val="true"/>
          <w:lang w:bidi="fa-IR"/>
        </w:rPr>
        <w:t>ومتی، وفي أيّة لحظة من لحظات عمره، لم يعبّر عن هذا النهج الصريح؟</w:t>
      </w:r>
    </w:p>
    <w:p>
      <w:pPr>
        <w:pStyle w:val="BookText"/>
        <w:rPr/>
      </w:pPr>
      <w:r>
        <w:rPr>
          <w:rFonts w:ascii="IRNazanin" w:hAnsi="IRNazanin" w:eastAsia="IRNazanin"/>
          <w:color w:val="111111"/>
          <w:sz w:val="28"/>
          <w:sz w:val="28"/>
          <w:szCs w:val="28"/>
          <w:rtl w:val="true"/>
          <w:lang w:bidi="fa-IR"/>
        </w:rPr>
        <w:t>أفي إعلانه الرسالة وإيمانه بها، ولقد نذر نفسه للدعوة لها والجهاد في سبيلها، أم في تطبيقها دستوراً کاملاً لكلّ مجاري أفكاره وأقواله وأعماله من حيث كان زهده وتقواه وشجاعته وبطولته؟</w:t>
      </w:r>
    </w:p>
    <w:p>
      <w:pPr>
        <w:pStyle w:val="BookText"/>
        <w:rPr/>
      </w:pPr>
      <w:r>
        <w:rPr>
          <w:rFonts w:ascii="Amiri" w:hAnsi="Amiri" w:eastAsia="Amiri" w:cs="Amiri"/>
          <w:color w:val="111111"/>
          <w:sz w:val="28"/>
          <w:sz w:val="28"/>
          <w:szCs w:val="28"/>
          <w:rtl w:val="true"/>
          <w:lang w:bidi="ar-SA"/>
        </w:rPr>
        <w:t xml:space="preserve">فإذا كان الاقحام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تكويماً لتعابير تحمل مثل هذه المعاني لم يسكبها جَنان المنسوبة إليه ضمن حروف نبتت من شقّ قلمه، فإنّ ذلك لن يغيّر نهج البلاغة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المقحم جاء صادقاً في نحت نفسه قالباً لائقاً بالفكر الأصيل، ولأنّ البلاغة في مفهومها الحقيقي ليست مطلقاً في قوّة اللفظ والنحت بقدر ما هي تنزيل لسموّ المعاني في قوالب متينة السبك والحبك، وإنّ هذه الأخيرة تبقى أبداً قوالب جوفاء مالم تستتمّ فيها تلك المفاتن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صقل حروفه على يد ابن أبي طالب أم كان على يدي مقحم فنّان، فإنّه يبقى دائماً تعبيراً عميق البلاغة عن نفسيّة رجل واحد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bookmarkStart w:id="125" w:name="pg14623_172398"/>
    </w:p>
    <w:p>
      <w:pPr>
        <w:pStyle w:val="Heading2"/>
        <w:numPr>
          <w:ilvl w:val="1"/>
          <w:numId w:val="1"/>
        </w:numPr>
        <w:rPr/>
      </w:pPr>
      <w:bookmarkStart w:id="126" w:name="__RefHeading___Toc1976262_1878427129"/>
      <w:bookmarkStart w:id="127" w:name="_Toc47"/>
      <w:bookmarkEnd w:id="125"/>
      <w:bookmarkEnd w:id="126"/>
      <w:r>
        <w:rPr>
          <w:rtl w:val="true"/>
        </w:rPr>
        <w:t>نهج البلاغة في الشعر العربي</w:t>
      </w:r>
      <w:bookmarkEnd w:id="127"/>
    </w:p>
    <w:p>
      <w:pPr>
        <w:pStyle w:val="BookText"/>
        <w:rPr/>
      </w:pPr>
      <w:r>
        <w:rPr>
          <w:rFonts w:ascii="Amiri" w:hAnsi="Amiri" w:eastAsia="Amiri" w:cs="Amiri"/>
          <w:color w:val="111111"/>
          <w:sz w:val="28"/>
          <w:sz w:val="28"/>
          <w:szCs w:val="28"/>
          <w:rtl w:val="true"/>
          <w:lang w:bidi="ar-SA"/>
        </w:rPr>
        <w:t>قيل فيه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البلاغة نهج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فاسلکه یا صاح تبلغ غاية الأملِ</w:t>
      </w:r>
    </w:p>
    <w:p>
      <w:pPr>
        <w:pStyle w:val="BookText"/>
        <w:rPr/>
      </w:pPr>
      <w:r>
        <w:rPr>
          <w:rFonts w:ascii="Amiri" w:hAnsi="Amiri" w:eastAsia="Amiri" w:cs="Amiri"/>
          <w:color w:val="111111"/>
          <w:sz w:val="28"/>
          <w:sz w:val="28"/>
          <w:szCs w:val="28"/>
          <w:rtl w:val="true"/>
          <w:lang w:bidi="ar-SA"/>
        </w:rPr>
        <w:t xml:space="preserve">كم فيه من حِکَمٍ بالحقّ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القلوب ومن حُكمٍ ومن مَثَلِ</w:t>
      </w:r>
    </w:p>
    <w:p>
      <w:pPr>
        <w:pStyle w:val="BookText"/>
        <w:rPr/>
      </w:pPr>
      <w:r>
        <w:rPr>
          <w:rFonts w:ascii="Amiri" w:hAnsi="Amiri" w:eastAsia="Amiri" w:cs="Amiri"/>
          <w:color w:val="111111"/>
          <w:sz w:val="28"/>
          <w:sz w:val="28"/>
          <w:szCs w:val="28"/>
          <w:rtl w:val="true"/>
          <w:lang w:bidi="ar-SA"/>
        </w:rPr>
        <w:t xml:space="preserve">ألفاظه دررٌ أغنت بحليتها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عن حلي وعن حُلل</w:t>
      </w:r>
    </w:p>
    <w:p>
      <w:pPr>
        <w:pStyle w:val="BookText"/>
        <w:rPr/>
      </w:pPr>
      <w:r>
        <w:rPr>
          <w:rFonts w:ascii="IRNazanin" w:hAnsi="IRNazanin" w:eastAsia="IRNazanin"/>
          <w:color w:val="111111"/>
          <w:sz w:val="28"/>
          <w:sz w:val="28"/>
          <w:szCs w:val="28"/>
          <w:rtl w:val="true"/>
          <w:lang w:bidi="fa-IR"/>
        </w:rPr>
        <w:t xml:space="preserve">ومن معانيه أنوار الهدی سطعت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عنها ظلام الزيغ والزلل</w:t>
      </w:r>
    </w:p>
    <w:p>
      <w:pPr>
        <w:pStyle w:val="BookText"/>
        <w:rPr/>
      </w:pPr>
      <w:r>
        <w:rPr>
          <w:rFonts w:ascii="Amiri" w:hAnsi="Amiri" w:eastAsia="Amiri" w:cs="Amiri"/>
          <w:color w:val="111111"/>
          <w:sz w:val="28"/>
          <w:sz w:val="28"/>
          <w:szCs w:val="28"/>
          <w:rtl w:val="true"/>
          <w:lang w:bidi="ar-SA"/>
        </w:rPr>
        <w:t xml:space="preserve">وكيف لا وهو نهج طاب 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إليه أمير المؤمنين علي</w:t>
      </w:r>
    </w:p>
    <w:p>
      <w:pPr>
        <w:pStyle w:val="BookText"/>
        <w:rPr/>
      </w:pPr>
      <w:r>
        <w:rPr>
          <w:rFonts w:ascii="Amiri" w:hAnsi="Amiri" w:eastAsia="Amiri" w:cs="Amiri"/>
          <w:color w:val="111111"/>
          <w:sz w:val="28"/>
          <w:sz w:val="28"/>
          <w:szCs w:val="28"/>
          <w:rtl w:val="true"/>
          <w:lang w:bidi="ar-SA"/>
        </w:rPr>
        <w:t>وكتب أبو يوسف يعقوب بن أحمد</w:t>
      </w:r>
      <w:r>
        <w:rPr>
          <w:rStyle w:val="FootnoteAnchor"/>
          <w:rtl w:val="true"/>
        </w:rPr>
        <w:footnoteReference w:id="16"/>
      </w:r>
      <w:r>
        <w:rPr>
          <w:rFonts w:ascii="Amiri" w:hAnsi="Amiri" w:eastAsia="Amiri" w:cs="Amiri"/>
          <w:color w:val="111111"/>
          <w:sz w:val="28"/>
          <w:sz w:val="28"/>
          <w:szCs w:val="28"/>
          <w:rtl w:val="true"/>
          <w:lang w:bidi="ar-SA"/>
        </w:rPr>
        <w:t xml:space="preserve">في آخر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نهج مهيع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علوّاً ما له أمدُ</w:t>
      </w:r>
    </w:p>
    <w:p>
      <w:pPr>
        <w:pStyle w:val="BookText"/>
        <w:rPr/>
      </w:pPr>
      <w:r>
        <w:rPr>
          <w:rFonts w:ascii="IRNazanin" w:hAnsi="IRNazanin" w:eastAsia="IRNazanin"/>
          <w:color w:val="111111"/>
          <w:sz w:val="28"/>
          <w:sz w:val="28"/>
          <w:szCs w:val="28"/>
          <w:rtl w:val="true"/>
          <w:lang w:bidi="fa-IR"/>
        </w:rPr>
        <w:t xml:space="preserve">یا عادلاً عنه تبغي بالهدی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إليه فقيه الخير والرشد</w:t>
      </w:r>
    </w:p>
    <w:p>
      <w:pPr>
        <w:pStyle w:val="BookText"/>
        <w:rPr/>
      </w:pPr>
      <w:r>
        <w:rPr>
          <w:rFonts w:ascii="IRNazanin" w:hAnsi="IRNazanin" w:eastAsia="IRNazanin"/>
          <w:color w:val="111111"/>
          <w:sz w:val="28"/>
          <w:sz w:val="28"/>
          <w:szCs w:val="28"/>
          <w:rtl w:val="true"/>
          <w:lang w:bidi="fa-IR"/>
        </w:rPr>
        <w:t xml:space="preserve">والله والله إنّ التار کیه 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شافياتِ عظاتٍ كلّها سدد</w:t>
      </w:r>
    </w:p>
    <w:p>
      <w:pPr>
        <w:pStyle w:val="BookText"/>
        <w:rPr/>
      </w:pPr>
      <w:r>
        <w:rPr>
          <w:rFonts w:ascii="Amiri" w:hAnsi="Amiri" w:eastAsia="Amiri" w:cs="Amiri"/>
          <w:color w:val="111111"/>
          <w:sz w:val="28"/>
          <w:sz w:val="28"/>
          <w:szCs w:val="28"/>
          <w:rtl w:val="true"/>
          <w:lang w:bidi="ar-SA"/>
        </w:rPr>
        <w:t xml:space="preserve">كأنّها العقد منظوماً جواهرها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ناظميها ربُّنا الصمد</w:t>
      </w:r>
    </w:p>
    <w:p>
      <w:pPr>
        <w:pStyle w:val="BookText"/>
        <w:rPr/>
      </w:pPr>
      <w:r>
        <w:rPr>
          <w:rFonts w:ascii="Amiri" w:hAnsi="Amiri" w:eastAsia="Amiri" w:cs="Amiri"/>
          <w:color w:val="111111"/>
          <w:sz w:val="28"/>
          <w:sz w:val="28"/>
          <w:szCs w:val="28"/>
          <w:rtl w:val="true"/>
          <w:lang w:bidi="ar-SA"/>
        </w:rPr>
        <w:t xml:space="preserve">ما حالهم دونها إن كنتَ تنصفني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العناد وإلاّ البغي والحسد</w:t>
      </w:r>
      <w:r>
        <w:rPr>
          <w:rStyle w:val="FootnoteAnchor"/>
          <w:rtl w:val="true"/>
        </w:rPr>
        <w:footnoteReference w:id="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واقتدى بذلك الأديب عبد الرحمن بن الحسين حين وقع له الفراغ،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نهج البلاغة نهج الذخر 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للمؤمنين الخير والرشدُ</w:t>
      </w:r>
    </w:p>
    <w:p>
      <w:pPr>
        <w:pStyle w:val="BookText"/>
        <w:rPr/>
      </w:pPr>
      <w:r>
        <w:rPr>
          <w:rFonts w:ascii="Amiri" w:hAnsi="Amiri" w:eastAsia="Amiri" w:cs="Amiri"/>
          <w:color w:val="111111"/>
          <w:sz w:val="28"/>
          <w:sz w:val="28"/>
          <w:szCs w:val="28"/>
          <w:rtl w:val="true"/>
          <w:lang w:bidi="ar-SA"/>
        </w:rPr>
        <w:t xml:space="preserve">عين الحياة لمن أضحي يؤمّلها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معشر في مائها وردوا</w:t>
      </w:r>
    </w:p>
    <w:p>
      <w:pPr>
        <w:pStyle w:val="BookText"/>
        <w:rPr/>
      </w:pPr>
      <w:r>
        <w:rPr>
          <w:rFonts w:ascii="Amiri" w:hAnsi="Amiri" w:eastAsia="Amiri" w:cs="Amiri"/>
          <w:color w:val="111111"/>
          <w:sz w:val="28"/>
          <w:sz w:val="28"/>
          <w:szCs w:val="28"/>
          <w:rtl w:val="true"/>
          <w:lang w:bidi="ar-SA"/>
        </w:rPr>
        <w:t xml:space="preserve">ما إن رأت مثلها عينٌ ولا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ولا كتبت في العالمين يد</w:t>
      </w:r>
    </w:p>
    <w:p>
      <w:pPr>
        <w:pStyle w:val="BookText"/>
        <w:rPr/>
      </w:pPr>
      <w:r>
        <w:rPr>
          <w:rFonts w:ascii="Amiri" w:hAnsi="Amiri" w:eastAsia="Amiri" w:cs="Amiri"/>
          <w:color w:val="111111"/>
          <w:sz w:val="28"/>
          <w:sz w:val="28"/>
          <w:szCs w:val="28"/>
          <w:rtl w:val="true"/>
          <w:lang w:bidi="ar-SA"/>
        </w:rPr>
        <w:t xml:space="preserve">شرّبت روحي حياةً عند 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للروح من آثارها مدد</w:t>
      </w:r>
    </w:p>
    <w:p>
      <w:pPr>
        <w:pStyle w:val="BookText"/>
        <w:rPr/>
      </w:pPr>
      <w:r>
        <w:rPr>
          <w:rFonts w:ascii="IRNazanin" w:hAnsi="IRNazanin" w:eastAsia="IRNazanin"/>
          <w:color w:val="111111"/>
          <w:sz w:val="28"/>
          <w:sz w:val="28"/>
          <w:szCs w:val="28"/>
          <w:rtl w:val="true"/>
          <w:lang w:bidi="fa-IR"/>
        </w:rPr>
        <w:t xml:space="preserve">صلّی الإله على مَن كان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تزايد منه الروح والجسد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هذا سيّد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الرسائل والأحكام والخطبِ</w:t>
      </w:r>
    </w:p>
    <w:p>
      <w:pPr>
        <w:pStyle w:val="BookText"/>
        <w:rPr/>
      </w:pPr>
      <w:r>
        <w:rPr>
          <w:rFonts w:ascii="Amiri" w:hAnsi="Amiri" w:eastAsia="Amiri" w:cs="Amiri"/>
          <w:color w:val="111111"/>
          <w:sz w:val="28"/>
          <w:sz w:val="28"/>
          <w:szCs w:val="28"/>
          <w:rtl w:val="true"/>
          <w:lang w:bidi="ar-SA"/>
        </w:rPr>
        <w:t xml:space="preserve">كم فيه من حكمة غرّاء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علوم</w:t>
      </w:r>
      <w:r>
        <w:rPr>
          <w:rStyle w:val="FootnoteAnchor"/>
          <w:rtl w:val="true"/>
        </w:rPr>
        <w:footnoteReference w:id="19"/>
      </w:r>
      <w:r>
        <w:rPr>
          <w:rFonts w:ascii="Amiri" w:hAnsi="Amiri" w:eastAsia="Amiri" w:cs="Amiri"/>
          <w:color w:val="111111"/>
          <w:sz w:val="28"/>
          <w:sz w:val="28"/>
          <w:szCs w:val="28"/>
          <w:rtl w:val="true"/>
          <w:lang w:bidi="ar-SA"/>
        </w:rPr>
        <w:t>إلهي ومن أدبِ</w:t>
      </w:r>
    </w:p>
    <w:p>
      <w:pPr>
        <w:pStyle w:val="BookText"/>
        <w:rPr/>
      </w:pPr>
      <w:r>
        <w:rPr>
          <w:rFonts w:ascii="Amiri" w:hAnsi="Amiri" w:eastAsia="Amiri" w:cs="Amiri"/>
          <w:color w:val="111111"/>
          <w:sz w:val="28"/>
          <w:sz w:val="28"/>
          <w:szCs w:val="28"/>
          <w:rtl w:val="true"/>
          <w:lang w:bidi="ar-SA"/>
        </w:rPr>
        <w:t xml:space="preserve">ومن دواء الذي داءٍ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بلاء ومن روح الذي تعب</w:t>
      </w:r>
    </w:p>
    <w:p>
      <w:pPr>
        <w:pStyle w:val="BookText"/>
        <w:rPr/>
      </w:pPr>
      <w:r>
        <w:rPr>
          <w:rFonts w:ascii="IRNazanin" w:hAnsi="IRNazanin" w:eastAsia="IRNazanin"/>
          <w:color w:val="111111"/>
          <w:sz w:val="28"/>
          <w:sz w:val="28"/>
          <w:szCs w:val="28"/>
          <w:rtl w:val="true"/>
          <w:lang w:bidi="fa-IR"/>
        </w:rPr>
        <w:t xml:space="preserve">فيه كلام وليِّ الله حیدر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يمينه في عطاء المال كالسُّحب</w:t>
      </w:r>
    </w:p>
    <w:p>
      <w:pPr>
        <w:pStyle w:val="BookText"/>
        <w:rPr/>
      </w:pPr>
      <w:r>
        <w:rPr>
          <w:rFonts w:ascii="Amiri" w:hAnsi="Amiri" w:eastAsia="Amiri" w:cs="Amiri"/>
          <w:color w:val="111111"/>
          <w:sz w:val="28"/>
          <w:sz w:val="28"/>
          <w:szCs w:val="28"/>
          <w:rtl w:val="true"/>
          <w:lang w:bidi="ar-SA"/>
        </w:rPr>
        <w:t xml:space="preserve">وصيّ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ربّ البرايا سيّد العرب</w:t>
      </w:r>
    </w:p>
    <w:p>
      <w:pPr>
        <w:pStyle w:val="BookText"/>
        <w:rPr/>
      </w:pPr>
      <w:r>
        <w:rPr>
          <w:rFonts w:ascii="Amiri" w:hAnsi="Amiri" w:eastAsia="Amiri" w:cs="Amiri"/>
          <w:color w:val="111111"/>
          <w:sz w:val="28"/>
          <w:sz w:val="28"/>
          <w:szCs w:val="28"/>
          <w:rtl w:val="true"/>
          <w:lang w:bidi="ar-SA"/>
        </w:rPr>
        <w:t xml:space="preserve">عليٌ مرتضي مَن في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النجاة ليوم الحشر والرعبِ</w:t>
      </w:r>
    </w:p>
    <w:p>
      <w:pPr>
        <w:pStyle w:val="BookText"/>
        <w:rPr/>
      </w:pPr>
      <w:r>
        <w:rPr>
          <w:rFonts w:ascii="Amiri" w:hAnsi="Amiri" w:eastAsia="Amiri" w:cs="Amiri"/>
          <w:color w:val="111111"/>
          <w:sz w:val="28"/>
          <w:sz w:val="28"/>
          <w:szCs w:val="28"/>
          <w:rtl w:val="true"/>
          <w:lang w:bidi="ar-SA"/>
        </w:rPr>
        <w:t xml:space="preserve">فمن يعاديه في نار الجحيم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ما عاش في ويلٍ وفي حرب</w:t>
      </w:r>
    </w:p>
    <w:p>
      <w:pPr>
        <w:pStyle w:val="BookText"/>
        <w:rPr/>
      </w:pPr>
      <w:r>
        <w:rPr>
          <w:rFonts w:ascii="Amiri" w:hAnsi="Amiri" w:eastAsia="Amiri" w:cs="Amiri"/>
          <w:color w:val="111111"/>
          <w:sz w:val="28"/>
          <w:sz w:val="28"/>
          <w:szCs w:val="28"/>
          <w:rtl w:val="true"/>
          <w:lang w:bidi="ar-SA"/>
        </w:rPr>
        <w:t xml:space="preserve">ومن يواليه من صدق الجَنان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له طنب يفوق السبع والشهبِ</w:t>
      </w:r>
    </w:p>
    <w:p>
      <w:pPr>
        <w:pStyle w:val="BookText"/>
        <w:rPr/>
      </w:pPr>
      <w:r>
        <w:rPr>
          <w:rFonts w:ascii="IRNazanin" w:hAnsi="IRNazanin" w:eastAsia="IRNazanin"/>
          <w:color w:val="111111"/>
          <w:sz w:val="28"/>
          <w:sz w:val="28"/>
          <w:szCs w:val="28"/>
          <w:rtl w:val="true"/>
          <w:lang w:bidi="fa-IR"/>
        </w:rPr>
        <w:t>قد امتزجت</w:t>
      </w:r>
      <w:r>
        <w:rPr>
          <w:rStyle w:val="FootnoteAnchor"/>
          <w:rtl w:val="true"/>
        </w:rPr>
        <w:footnoteReference w:id="20"/>
      </w:r>
      <w:r>
        <w:rPr>
          <w:rFonts w:ascii="IRNazanin" w:hAnsi="IRNazanin" w:eastAsia="IRNazanin"/>
          <w:color w:val="111111"/>
          <w:sz w:val="28"/>
          <w:sz w:val="28"/>
          <w:szCs w:val="28"/>
          <w:rtl w:val="true"/>
          <w:lang w:bidi="fa-IR"/>
        </w:rPr>
        <w:t xml:space="preserve">بقلبي حبّه فجری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النفس مجرى دمي في اللحم والعصب</w:t>
      </w:r>
    </w:p>
    <w:p>
      <w:pPr>
        <w:pStyle w:val="BookText"/>
        <w:rPr/>
      </w:pPr>
      <w:r>
        <w:rPr>
          <w:rFonts w:ascii="Amiri" w:hAnsi="Amiri" w:eastAsia="Amiri" w:cs="Amiri"/>
          <w:color w:val="111111"/>
          <w:sz w:val="28"/>
          <w:sz w:val="28"/>
          <w:szCs w:val="28"/>
          <w:rtl w:val="true"/>
          <w:lang w:bidi="ar-SA"/>
        </w:rPr>
        <w:t xml:space="preserve">صلّى عليه إلهُ الخلق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الوری وعلى أبنائه النُّجب</w:t>
      </w:r>
    </w:p>
    <w:p>
      <w:pPr>
        <w:pStyle w:val="BookText"/>
        <w:rPr/>
      </w:pPr>
      <w:r>
        <w:rPr>
          <w:rFonts w:ascii="Amiri" w:hAnsi="Amiri" w:eastAsia="Amiri" w:cs="Amiri"/>
          <w:color w:val="111111"/>
          <w:sz w:val="28"/>
          <w:sz w:val="28"/>
          <w:szCs w:val="28"/>
          <w:rtl w:val="true"/>
          <w:lang w:bidi="ar-SA"/>
        </w:rPr>
        <w:t xml:space="preserve">وزاده في جنان الخلد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ورتبةً وعلاً يعلو على الرتب</w:t>
      </w:r>
      <w:r>
        <w:rPr>
          <w:rStyle w:val="FootnoteAnchor"/>
          <w:rtl w:val="true"/>
        </w:rPr>
        <w:footnoteReference w:id="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أبي أسعد الطبيب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نهج البلاغة مشرع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ومعشعش البلغاءِ والعلماءِ</w:t>
      </w:r>
    </w:p>
    <w:p>
      <w:pPr>
        <w:pStyle w:val="BookText"/>
        <w:rPr/>
      </w:pPr>
      <w:r>
        <w:rPr>
          <w:rFonts w:ascii="Amiri" w:hAnsi="Amiri" w:eastAsia="Amiri" w:cs="Amiri"/>
          <w:color w:val="111111"/>
          <w:sz w:val="28"/>
          <w:sz w:val="28"/>
          <w:szCs w:val="28"/>
          <w:rtl w:val="true"/>
          <w:lang w:bidi="ar-SA"/>
        </w:rPr>
        <w:t xml:space="preserve">درج عقود عقولِ أرباب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درجه من غير إستثناء</w:t>
      </w:r>
    </w:p>
    <w:p>
      <w:pPr>
        <w:pStyle w:val="BookText"/>
        <w:rPr/>
      </w:pPr>
      <w:r>
        <w:rPr>
          <w:rFonts w:ascii="Amiri" w:hAnsi="Amiri" w:eastAsia="Amiri" w:cs="Amiri"/>
          <w:color w:val="111111"/>
          <w:sz w:val="28"/>
          <w:sz w:val="28"/>
          <w:szCs w:val="28"/>
          <w:rtl w:val="true"/>
          <w:lang w:bidi="ar-SA"/>
        </w:rPr>
        <w:t xml:space="preserve">في طيّه كلّ العلوم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 المشار إليه في الأنباء</w:t>
      </w:r>
    </w:p>
    <w:p>
      <w:pPr>
        <w:pStyle w:val="BookText"/>
        <w:rPr/>
      </w:pPr>
      <w:r>
        <w:rPr>
          <w:rFonts w:ascii="Amiri" w:hAnsi="Amiri" w:eastAsia="Amiri" w:cs="Amiri"/>
          <w:color w:val="111111"/>
          <w:sz w:val="28"/>
          <w:sz w:val="28"/>
          <w:szCs w:val="28"/>
          <w:rtl w:val="true"/>
          <w:lang w:bidi="ar-SA"/>
        </w:rPr>
        <w:t xml:space="preserve">من كان يسلك نهجه متشمّراً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العثار وفاز بالعلياء</w:t>
      </w:r>
    </w:p>
    <w:p>
      <w:pPr>
        <w:pStyle w:val="BookText"/>
        <w:rPr/>
      </w:pPr>
      <w:r>
        <w:rPr>
          <w:rFonts w:ascii="Amiri" w:hAnsi="Amiri" w:eastAsia="Amiri" w:cs="Amiri"/>
          <w:color w:val="111111"/>
          <w:sz w:val="28"/>
          <w:sz w:val="28"/>
          <w:szCs w:val="28"/>
          <w:rtl w:val="true"/>
          <w:lang w:bidi="ar-SA"/>
        </w:rPr>
        <w:t xml:space="preserve">غررٌ من العلم الإلهيّ 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فيها ضياء ذكاء</w:t>
      </w:r>
    </w:p>
    <w:p>
      <w:pPr>
        <w:pStyle w:val="BookText"/>
        <w:rPr/>
      </w:pPr>
      <w:r>
        <w:rPr>
          <w:rFonts w:ascii="Amiri" w:hAnsi="Amiri" w:eastAsia="Amiri" w:cs="Amiri"/>
          <w:color w:val="111111"/>
          <w:sz w:val="28"/>
          <w:sz w:val="28"/>
          <w:szCs w:val="28"/>
          <w:rtl w:val="true"/>
          <w:lang w:bidi="ar-SA"/>
        </w:rPr>
        <w:t xml:space="preserve">ويفوح منها عبقةٌ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قُدّا من أديم سناء</w:t>
      </w:r>
    </w:p>
    <w:p>
      <w:pPr>
        <w:pStyle w:val="BookText"/>
        <w:rPr/>
      </w:pPr>
      <w:r>
        <w:rPr>
          <w:rFonts w:ascii="Amiri" w:hAnsi="Amiri" w:eastAsia="Amiri" w:cs="Amiri"/>
          <w:color w:val="111111"/>
          <w:sz w:val="28"/>
          <w:sz w:val="28"/>
          <w:szCs w:val="28"/>
          <w:rtl w:val="true"/>
          <w:lang w:bidi="ar-SA"/>
        </w:rPr>
        <w:t xml:space="preserve">روض من الحِكَم الأنيقة 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من الأنوار لا الأنواء</w:t>
      </w:r>
    </w:p>
    <w:p>
      <w:pPr>
        <w:pStyle w:val="BookText"/>
        <w:rPr/>
      </w:pPr>
      <w:r>
        <w:rPr>
          <w:rFonts w:ascii="Amiri" w:hAnsi="Amiri" w:eastAsia="Amiri" w:cs="Amiri"/>
          <w:color w:val="111111"/>
          <w:sz w:val="28"/>
          <w:sz w:val="28"/>
          <w:szCs w:val="28"/>
          <w:rtl w:val="true"/>
          <w:lang w:bidi="ar-SA"/>
        </w:rPr>
        <w:t xml:space="preserve">أنوار علمِ خليفَةِ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عصمة الأموات والأحياءِ</w:t>
      </w:r>
    </w:p>
    <w:p>
      <w:pPr>
        <w:pStyle w:val="BookText"/>
        <w:rPr/>
      </w:pPr>
      <w:r>
        <w:rPr>
          <w:rFonts w:ascii="Amiri" w:hAnsi="Amiri" w:eastAsia="Amiri" w:cs="Amiri"/>
          <w:color w:val="111111"/>
          <w:sz w:val="28"/>
          <w:sz w:val="28"/>
          <w:szCs w:val="28"/>
          <w:rtl w:val="true"/>
          <w:lang w:bidi="ar-SA"/>
        </w:rPr>
        <w:t xml:space="preserve">مشكاةُ نورِ الله خازنُ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مختارهُ من سرّة البطحاءِ</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الخطيب السيد عبد الزهراء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أحمد الفنجكردي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نهج البلاغة من كلام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الرضي الموسوي السيدِ</w:t>
      </w:r>
    </w:p>
    <w:p>
      <w:pPr>
        <w:pStyle w:val="BookText"/>
        <w:rPr/>
      </w:pPr>
      <w:r>
        <w:rPr>
          <w:rFonts w:ascii="Amiri" w:hAnsi="Amiri" w:eastAsia="Amiri" w:cs="Amiri"/>
          <w:color w:val="111111"/>
          <w:sz w:val="28"/>
          <w:sz w:val="28"/>
          <w:szCs w:val="28"/>
          <w:rtl w:val="true"/>
          <w:lang w:bidi="ar-SA"/>
        </w:rPr>
        <w:t xml:space="preserve">بهرَ العقولَ بحسنه وبهائه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فصّل نظمه بزبرجدِ</w:t>
      </w:r>
    </w:p>
    <w:p>
      <w:pPr>
        <w:pStyle w:val="BookText"/>
        <w:rPr/>
      </w:pPr>
      <w:r>
        <w:rPr>
          <w:rFonts w:ascii="Amiri" w:hAnsi="Amiri" w:eastAsia="Amiri" w:cs="Amiri"/>
          <w:color w:val="111111"/>
          <w:sz w:val="28"/>
          <w:sz w:val="28"/>
          <w:szCs w:val="28"/>
          <w:rtl w:val="true"/>
          <w:lang w:bidi="ar-SA"/>
        </w:rPr>
        <w:t xml:space="preserve">ألفاظه علويّة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حلّت محلّ الفرقد</w:t>
      </w:r>
    </w:p>
    <w:p>
      <w:pPr>
        <w:pStyle w:val="BookText"/>
        <w:rPr/>
      </w:pPr>
      <w:r>
        <w:rPr>
          <w:rFonts w:ascii="IRNazanin" w:hAnsi="IRNazanin" w:eastAsia="IRNazanin"/>
          <w:color w:val="111111"/>
          <w:sz w:val="28"/>
          <w:sz w:val="28"/>
          <w:szCs w:val="28"/>
          <w:rtl w:val="true"/>
          <w:lang w:bidi="fa-IR"/>
        </w:rPr>
        <w:t xml:space="preserve">فيه لأرباب البلاغة 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يعن باستظهاره یستسعد</w:t>
      </w:r>
    </w:p>
    <w:p>
      <w:pPr>
        <w:pStyle w:val="BookText"/>
        <w:rPr/>
      </w:pPr>
      <w:r>
        <w:rPr>
          <w:rFonts w:ascii="Amiri" w:hAnsi="Amiri" w:eastAsia="Amiri" w:cs="Amiri"/>
          <w:color w:val="111111"/>
          <w:sz w:val="28"/>
          <w:sz w:val="28"/>
          <w:szCs w:val="28"/>
          <w:rtl w:val="true"/>
          <w:lang w:bidi="ar-SA"/>
        </w:rPr>
        <w:t xml:space="preserve">وترى العيون إليه صوراً إن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كتاباً رائعاً في مشهد</w:t>
      </w:r>
    </w:p>
    <w:p>
      <w:pPr>
        <w:pStyle w:val="BookText"/>
        <w:rPr/>
      </w:pPr>
      <w:r>
        <w:rPr>
          <w:rFonts w:ascii="Amiri" w:hAnsi="Amiri" w:eastAsia="Amiri" w:cs="Amiri"/>
          <w:color w:val="111111"/>
          <w:sz w:val="28"/>
          <w:sz w:val="28"/>
          <w:szCs w:val="28"/>
          <w:rtl w:val="true"/>
          <w:lang w:bidi="ar-SA"/>
        </w:rPr>
        <w:t xml:space="preserve">أعجِبْ به كلماته قد ناسبت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خير الناس طُرّاً أحمدِ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المعين على الخطابة للفتي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إلى طُرق الكتابة يهتدي</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وفي المجلّد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الخاطر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وللسيد الإمام عزّ الدين سيد الأئمة المرتضی بن الإمام العلاّمة ضياء الدین علم الهدی قدّس الله روحيهما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 نهجه لذوي البلاغة واضحُ</w:t>
      </w:r>
    </w:p>
    <w:p>
      <w:pPr>
        <w:pStyle w:val="BookText"/>
        <w:rPr/>
      </w:pPr>
      <w:r>
        <w:rPr>
          <w:rFonts w:ascii="Amiri" w:hAnsi="Amiri" w:eastAsia="Amiri" w:cs="Amiri"/>
          <w:color w:val="111111"/>
          <w:sz w:val="28"/>
          <w:sz w:val="28"/>
          <w:szCs w:val="28"/>
          <w:rtl w:val="true"/>
          <w:lang w:bidi="ar-SA"/>
        </w:rPr>
        <w:t>وكلامه لكلام أرباب الفصاحة فاضح</w:t>
      </w:r>
    </w:p>
    <w:p>
      <w:pPr>
        <w:pStyle w:val="BookText"/>
        <w:rPr/>
      </w:pPr>
      <w:r>
        <w:rPr>
          <w:rFonts w:ascii="Amiri" w:hAnsi="Amiri" w:eastAsia="Amiri" w:cs="Amiri"/>
          <w:color w:val="111111"/>
          <w:sz w:val="28"/>
          <w:sz w:val="28"/>
          <w:szCs w:val="28"/>
          <w:rtl w:val="true"/>
          <w:lang w:bidi="ar-SA"/>
        </w:rPr>
        <w:t>العلم فيه زاخر والفضل فيه راجح</w:t>
      </w:r>
    </w:p>
    <w:p>
      <w:pPr>
        <w:pStyle w:val="BookText"/>
        <w:rPr/>
      </w:pPr>
      <w:r>
        <w:rPr>
          <w:rFonts w:ascii="Amiri" w:hAnsi="Amiri" w:eastAsia="Amiri" w:cs="Amiri"/>
          <w:color w:val="111111"/>
          <w:sz w:val="28"/>
          <w:sz w:val="28"/>
          <w:szCs w:val="28"/>
          <w:rtl w:val="true"/>
          <w:lang w:bidi="ar-SA"/>
        </w:rPr>
        <w:t>وغوامض التوحيد فيه جميعها لك لائح</w:t>
      </w:r>
    </w:p>
    <w:p>
      <w:pPr>
        <w:pStyle w:val="BookText"/>
        <w:rPr/>
      </w:pPr>
      <w:r>
        <w:rPr>
          <w:rFonts w:ascii="Amiri" w:hAnsi="Amiri" w:eastAsia="Amiri" w:cs="Amiri"/>
          <w:color w:val="111111"/>
          <w:sz w:val="28"/>
          <w:sz w:val="28"/>
          <w:szCs w:val="28"/>
          <w:rtl w:val="true"/>
          <w:lang w:bidi="ar-SA"/>
        </w:rPr>
        <w:t>ووعيده مع وعده للناس طرّاً ناصح</w:t>
      </w:r>
    </w:p>
    <w:p>
      <w:pPr>
        <w:pStyle w:val="BookText"/>
        <w:rPr/>
      </w:pPr>
      <w:r>
        <w:rPr>
          <w:rFonts w:ascii="Amiri" w:hAnsi="Amiri" w:eastAsia="Amiri" w:cs="Amiri"/>
          <w:color w:val="111111"/>
          <w:sz w:val="28"/>
          <w:sz w:val="28"/>
          <w:szCs w:val="28"/>
          <w:rtl w:val="true"/>
          <w:lang w:bidi="ar-SA"/>
        </w:rPr>
        <w:t>تحظى به هذي البريّة صالح أو طالح</w:t>
      </w:r>
    </w:p>
    <w:p>
      <w:pPr>
        <w:pStyle w:val="BookText"/>
        <w:rPr/>
      </w:pPr>
      <w:r>
        <w:rPr>
          <w:rFonts w:ascii="Amiri" w:hAnsi="Amiri" w:eastAsia="Amiri" w:cs="Amiri"/>
          <w:color w:val="111111"/>
          <w:sz w:val="28"/>
          <w:sz w:val="28"/>
          <w:szCs w:val="28"/>
          <w:rtl w:val="true"/>
          <w:lang w:bidi="ar-SA"/>
        </w:rPr>
        <w:t>لا كالعريب ومالها فالمال غادٍ رائح</w:t>
      </w:r>
    </w:p>
    <w:p>
      <w:pPr>
        <w:pStyle w:val="BookText"/>
        <w:rPr/>
      </w:pPr>
      <w:r>
        <w:rPr>
          <w:rFonts w:ascii="IRNazanin" w:hAnsi="IRNazanin" w:eastAsia="IRNazanin"/>
          <w:color w:val="111111"/>
          <w:sz w:val="28"/>
          <w:sz w:val="28"/>
          <w:szCs w:val="28"/>
          <w:rtl w:val="true"/>
          <w:lang w:bidi="fa-IR"/>
        </w:rPr>
        <w:t>هیهات لا يعلو على مرقی ذراه مادح</w:t>
      </w:r>
    </w:p>
    <w:p>
      <w:pPr>
        <w:pStyle w:val="BookText"/>
        <w:rPr/>
      </w:pPr>
      <w:r>
        <w:rPr>
          <w:rFonts w:ascii="Amiri" w:hAnsi="Amiri" w:eastAsia="Amiri" w:cs="Amiri"/>
          <w:color w:val="111111"/>
          <w:sz w:val="28"/>
          <w:sz w:val="28"/>
          <w:szCs w:val="28"/>
          <w:rtl w:val="true"/>
          <w:lang w:bidi="ar-SA"/>
        </w:rPr>
        <w:t>إن الرضي الموسوي لمائه هو مائح</w:t>
      </w:r>
    </w:p>
    <w:p>
      <w:pPr>
        <w:pStyle w:val="BookText"/>
        <w:rPr/>
      </w:pPr>
      <w:r>
        <w:rPr>
          <w:rFonts w:ascii="IRNazanin" w:hAnsi="IRNazanin" w:eastAsia="IRNazanin"/>
          <w:color w:val="111111"/>
          <w:sz w:val="28"/>
          <w:sz w:val="28"/>
          <w:szCs w:val="28"/>
          <w:rtl w:val="true"/>
          <w:lang w:bidi="fa-IR"/>
        </w:rPr>
        <w:t>لاقت به وبجمعه عدد القطار مدائحُ</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يهدي السالكين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الحق من قول ومن عملِ</w:t>
      </w:r>
    </w:p>
    <w:p>
      <w:pPr>
        <w:pStyle w:val="BookText"/>
        <w:rPr/>
      </w:pPr>
      <w:r>
        <w:rPr>
          <w:rFonts w:ascii="IRNazanin" w:hAnsi="IRNazanin" w:eastAsia="IRNazanin"/>
          <w:color w:val="111111"/>
          <w:sz w:val="28"/>
          <w:sz w:val="28"/>
          <w:szCs w:val="28"/>
          <w:rtl w:val="true"/>
          <w:lang w:bidi="fa-IR"/>
        </w:rPr>
        <w:t xml:space="preserve">فاسلکه تُهدى إلى دار السلام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وتحضَ فيها بما ترجوه من أمل</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وجاء في شرح القصيدة العينيّة لعبد الباقي العمري، قال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إنّ هذا النهج نهج 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لمنتهج العرفان مسلکه جلي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قممٍ من آل صخر ترفّعت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كجلمود صخرٍ حطّه السيلُ من عَلِ</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كأنّ الله رصّع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بجوهر آيات الكتاب المنزل</w:t>
      </w:r>
    </w:p>
    <w:p>
      <w:pPr>
        <w:pStyle w:val="BookText"/>
        <w:rPr/>
      </w:pPr>
      <w:r>
        <w:rPr>
          <w:rFonts w:ascii="Amiri" w:hAnsi="Amiri" w:eastAsia="Amiri" w:cs="Amiri"/>
          <w:color w:val="111111"/>
          <w:sz w:val="28"/>
          <w:sz w:val="28"/>
          <w:szCs w:val="28"/>
          <w:rtl w:val="true"/>
          <w:lang w:bidi="ar-SA"/>
        </w:rPr>
        <w:t xml:space="preserve">حوى حِكماً كالدّرٍ تنطق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إلاّ أنّه غير مُنزَلِ</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وقال عبد الباقي العمري في عينيته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نهج عنك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به اجتثّ عِرق الغيّ فانقمعا</w:t>
      </w:r>
    </w:p>
    <w:p>
      <w:pPr>
        <w:pStyle w:val="BookText"/>
        <w:rPr/>
      </w:pPr>
      <w:r>
        <w:rPr>
          <w:rFonts w:ascii="Amiri" w:hAnsi="Amiri" w:eastAsia="Amiri" w:cs="Amiri"/>
          <w:color w:val="111111"/>
          <w:sz w:val="28"/>
          <w:sz w:val="28"/>
          <w:szCs w:val="28"/>
          <w:rtl w:val="true"/>
          <w:lang w:bidi="ar-SA"/>
        </w:rPr>
        <w:t xml:space="preserve">به دفعت لأهل البغي أدمغة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 الجهل قد كانت أشَرّ وعا</w:t>
      </w:r>
    </w:p>
    <w:p>
      <w:pPr>
        <w:pStyle w:val="BookText"/>
        <w:rPr/>
      </w:pPr>
      <w:r>
        <w:rPr>
          <w:rFonts w:ascii="IRNazanin" w:hAnsi="IRNazanin" w:eastAsia="IRNazanin"/>
          <w:color w:val="111111"/>
          <w:sz w:val="28"/>
          <w:sz w:val="28"/>
          <w:szCs w:val="28"/>
          <w:rtl w:val="true"/>
          <w:lang w:bidi="fa-IR"/>
        </w:rPr>
        <w:t xml:space="preserve">کم مصقع من خطاب قد صقعت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المنابر صقع الغدر فانصقعا</w:t>
      </w:r>
    </w:p>
    <w:p>
      <w:pPr>
        <w:pStyle w:val="BookText"/>
        <w:rPr/>
      </w:pPr>
      <w:r>
        <w:rPr>
          <w:rFonts w:ascii="Amiri" w:hAnsi="Amiri" w:eastAsia="Amiri" w:cs="Amiri"/>
          <w:color w:val="111111"/>
          <w:sz w:val="28"/>
          <w:sz w:val="28"/>
          <w:szCs w:val="28"/>
          <w:rtl w:val="true"/>
          <w:lang w:bidi="ar-SA"/>
        </w:rPr>
        <w:t xml:space="preserve">ما فرّق اللهُ شيئاً في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إلاّ عندك اجتمعا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إلى نهج البلاغة هل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 الفصاحة منه أبلغ منطقا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الكتاب كتاب الله أنزله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عليٍّ أفصح العربِ</w:t>
      </w:r>
    </w:p>
    <w:p>
      <w:pPr>
        <w:pStyle w:val="BookText"/>
        <w:rPr/>
      </w:pPr>
      <w:r>
        <w:rPr>
          <w:rFonts w:ascii="Amiri" w:hAnsi="Amiri" w:eastAsia="Amiri" w:cs="Amiri"/>
          <w:color w:val="111111"/>
          <w:sz w:val="28"/>
          <w:sz w:val="28"/>
          <w:szCs w:val="28"/>
          <w:rtl w:val="true"/>
          <w:lang w:bidi="ar-SA"/>
        </w:rPr>
        <w:t xml:space="preserve">أخو الكتاب الذي جاء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نبيٍّ أو وصيِّ نبي</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منهج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 ذي حصر وذي إعياءِ</w:t>
      </w:r>
    </w:p>
    <w:p>
      <w:pPr>
        <w:pStyle w:val="BookText"/>
        <w:rPr/>
      </w:pPr>
      <w:r>
        <w:rPr>
          <w:rFonts w:ascii="Amiri" w:hAnsi="Amiri" w:eastAsia="Amiri" w:cs="Amiri"/>
          <w:color w:val="111111"/>
          <w:sz w:val="28"/>
          <w:sz w:val="28"/>
          <w:szCs w:val="28"/>
          <w:rtl w:val="true"/>
          <w:lang w:bidi="ar-SA"/>
        </w:rPr>
        <w:t xml:space="preserve">فيه معانٍ في قوالبَ أحكمت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كالنجم في الظلماء</w:t>
      </w:r>
    </w:p>
    <w:p>
      <w:pPr>
        <w:pStyle w:val="BookText"/>
        <w:rPr/>
      </w:pPr>
      <w:r>
        <w:rPr>
          <w:rFonts w:ascii="Amiri" w:hAnsi="Amiri" w:eastAsia="Amiri" w:cs="Amiri"/>
          <w:color w:val="111111"/>
          <w:sz w:val="28"/>
          <w:sz w:val="28"/>
          <w:szCs w:val="28"/>
          <w:rtl w:val="true"/>
          <w:lang w:bidi="ar-SA"/>
        </w:rPr>
        <w:t xml:space="preserve">وتضمّن الكلمات في إيجازها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بذواتها بجوامع العلياء</w:t>
      </w:r>
    </w:p>
    <w:p>
      <w:pPr>
        <w:pStyle w:val="BookText"/>
        <w:rPr/>
      </w:pPr>
      <w:r>
        <w:rPr>
          <w:rFonts w:ascii="Amiri" w:hAnsi="Amiri" w:eastAsia="Amiri" w:cs="Amiri"/>
          <w:color w:val="111111"/>
          <w:sz w:val="28"/>
          <w:sz w:val="28"/>
          <w:szCs w:val="28"/>
          <w:rtl w:val="true"/>
          <w:lang w:bidi="ar-SA"/>
        </w:rPr>
        <w:t xml:space="preserve">صلّی الإله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عليٍّ ذي علاً وإخاء</w:t>
      </w:r>
      <w:r>
        <w:rPr>
          <w:rStyle w:val="FootnoteAnchor"/>
          <w:rtl w:val="true"/>
        </w:rPr>
        <w:footnoteReference w:id="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قطب الدین تاج الاسلام محمد بن الحسين بن الحسن الكيدري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نهج البلاغة نهج كلّ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المرام لكلّ قوم أمجدِ</w:t>
      </w:r>
    </w:p>
    <w:p>
      <w:pPr>
        <w:pStyle w:val="BookText"/>
        <w:rPr/>
      </w:pPr>
      <w:r>
        <w:rPr>
          <w:rFonts w:ascii="Amiri" w:hAnsi="Amiri" w:eastAsia="Amiri" w:cs="Amiri"/>
          <w:color w:val="111111"/>
          <w:sz w:val="28"/>
          <w:sz w:val="28"/>
          <w:szCs w:val="28"/>
          <w:rtl w:val="true"/>
          <w:lang w:bidi="ar-SA"/>
        </w:rPr>
        <w:t xml:space="preserve">يا من يبيت وهمّه درك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فاسلكه تحظَ بما تروم وتقصدِ</w:t>
      </w:r>
    </w:p>
    <w:p>
      <w:pPr>
        <w:pStyle w:val="BookText"/>
        <w:rPr/>
      </w:pPr>
      <w:r>
        <w:rPr>
          <w:rFonts w:ascii="IRNazanin" w:hAnsi="IRNazanin" w:eastAsia="IRNazanin"/>
          <w:color w:val="111111"/>
          <w:sz w:val="28"/>
          <w:sz w:val="28"/>
          <w:szCs w:val="28"/>
          <w:rtl w:val="true"/>
          <w:lang w:bidi="fa-IR"/>
        </w:rPr>
        <w:t xml:space="preserve">ينبوع مجموع العلوم رمی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الأنام ليقتفيه المهتدي</w:t>
      </w:r>
    </w:p>
    <w:p>
      <w:pPr>
        <w:pStyle w:val="BookText"/>
        <w:rPr/>
      </w:pPr>
      <w:r>
        <w:rPr>
          <w:rFonts w:ascii="Amiri" w:hAnsi="Amiri" w:eastAsia="Amiri" w:cs="Amiri"/>
          <w:color w:val="111111"/>
          <w:sz w:val="28"/>
          <w:sz w:val="28"/>
          <w:szCs w:val="28"/>
          <w:rtl w:val="true"/>
          <w:lang w:bidi="ar-SA"/>
        </w:rPr>
        <w:t xml:space="preserve">فيه الطلاّب النهاية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فليلزمنه الناظر المسترشدِ</w:t>
      </w:r>
    </w:p>
    <w:p>
      <w:pPr>
        <w:pStyle w:val="BookText"/>
        <w:rPr/>
      </w:pPr>
      <w:r>
        <w:rPr>
          <w:rFonts w:ascii="IRNazanin" w:hAnsi="IRNazanin" w:eastAsia="IRNazanin"/>
          <w:color w:val="111111"/>
          <w:sz w:val="28"/>
          <w:sz w:val="28"/>
          <w:szCs w:val="28"/>
          <w:rtl w:val="true"/>
          <w:lang w:bidi="fa-IR"/>
        </w:rPr>
        <w:t xml:space="preserve">صلّى الإله على منظّمه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الوری بكماله والمحتدِ</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وقال الحسن بن يعقوب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درجٌ ضمنه 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روض جاده دررُ</w:t>
      </w:r>
    </w:p>
    <w:p>
      <w:pPr>
        <w:pStyle w:val="BookText"/>
        <w:rPr/>
      </w:pPr>
      <w:r>
        <w:rPr>
          <w:rFonts w:ascii="IRNazanin" w:hAnsi="IRNazanin" w:eastAsia="IRNazanin"/>
          <w:color w:val="111111"/>
          <w:sz w:val="28"/>
          <w:sz w:val="28"/>
          <w:szCs w:val="28"/>
          <w:rtl w:val="true"/>
          <w:lang w:bidi="fa-IR"/>
        </w:rPr>
        <w:t xml:space="preserve">نهج البلاغة وشيٌ حاکه 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موشية الديباج والحبر</w:t>
      </w:r>
    </w:p>
    <w:p>
      <w:pPr>
        <w:pStyle w:val="BookText"/>
        <w:rPr/>
      </w:pPr>
      <w:r>
        <w:rPr>
          <w:rFonts w:ascii="IRNazanin" w:hAnsi="IRNazanin" w:eastAsia="IRNazanin"/>
          <w:color w:val="111111"/>
          <w:sz w:val="28"/>
          <w:sz w:val="28"/>
          <w:szCs w:val="28"/>
          <w:rtl w:val="true"/>
          <w:lang w:bidi="fa-IR"/>
        </w:rPr>
        <w:t xml:space="preserve">أو جونة مُلئت عطراً إذا فتحت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خیشومنا فغمت ريح لها ذفر</w:t>
      </w:r>
    </w:p>
    <w:p>
      <w:pPr>
        <w:pStyle w:val="BookText"/>
        <w:rPr/>
      </w:pPr>
      <w:r>
        <w:rPr>
          <w:rFonts w:ascii="Amiri" w:hAnsi="Amiri" w:eastAsia="Amiri" w:cs="Amiri"/>
          <w:color w:val="111111"/>
          <w:sz w:val="28"/>
          <w:sz w:val="28"/>
          <w:szCs w:val="28"/>
          <w:rtl w:val="true"/>
          <w:lang w:bidi="ar-SA"/>
        </w:rPr>
        <w:t xml:space="preserve">صدّقتكم سادتي والصدق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خصلة ما عابها بشر</w:t>
      </w:r>
    </w:p>
    <w:p>
      <w:pPr>
        <w:pStyle w:val="BookText"/>
        <w:rPr/>
      </w:pPr>
      <w:r>
        <w:rPr>
          <w:rFonts w:ascii="IRNazanin" w:hAnsi="IRNazanin" w:eastAsia="IRNazanin"/>
          <w:color w:val="111111"/>
          <w:sz w:val="28"/>
          <w:sz w:val="28"/>
          <w:szCs w:val="28"/>
          <w:rtl w:val="true"/>
          <w:lang w:bidi="fa-IR"/>
        </w:rPr>
        <w:t xml:space="preserve">صلّی الإله على بحر غواربه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 به نحونا ما لألأ القمر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والحسن بن يعقوب بن أحمد بن محمد النيشابوري هو من أعلام الأدب في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الشيخ عبد المنعم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وبنور نهجك وهو منبع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متدفّق أوضحت أيّ مشاكلِ</w:t>
      </w:r>
    </w:p>
    <w:p>
      <w:pPr>
        <w:pStyle w:val="BookText"/>
        <w:rPr/>
      </w:pPr>
      <w:r>
        <w:rPr>
          <w:rFonts w:ascii="Amiri" w:hAnsi="Amiri" w:eastAsia="Amiri" w:cs="Amiri"/>
          <w:color w:val="111111"/>
          <w:sz w:val="28"/>
          <w:sz w:val="28"/>
          <w:szCs w:val="28"/>
          <w:rtl w:val="true"/>
          <w:lang w:bidi="ar-SA"/>
        </w:rPr>
        <w:t xml:space="preserve">أوردتنا فيه نميراً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 لخير موارد ومناهل</w:t>
      </w:r>
    </w:p>
    <w:p>
      <w:pPr>
        <w:pStyle w:val="BookText"/>
        <w:rPr/>
      </w:pPr>
      <w:r>
        <w:rPr>
          <w:rFonts w:ascii="Amiri" w:hAnsi="Amiri" w:eastAsia="Amiri" w:cs="Amiri"/>
          <w:color w:val="111111"/>
          <w:sz w:val="28"/>
          <w:sz w:val="28"/>
          <w:szCs w:val="28"/>
          <w:rtl w:val="true"/>
          <w:lang w:bidi="ar-SA"/>
        </w:rPr>
        <w:t xml:space="preserve">أحكمته بقواعد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بيان أصول كلّ مسائل</w:t>
      </w:r>
    </w:p>
    <w:p>
      <w:pPr>
        <w:pStyle w:val="BookText"/>
        <w:rPr/>
      </w:pPr>
      <w:r>
        <w:rPr>
          <w:rFonts w:ascii="Amiri" w:hAnsi="Amiri" w:eastAsia="Amiri" w:cs="Amiri"/>
          <w:color w:val="111111"/>
          <w:sz w:val="28"/>
          <w:sz w:val="28"/>
          <w:szCs w:val="28"/>
          <w:rtl w:val="true"/>
          <w:lang w:bidi="ar-SA"/>
        </w:rPr>
        <w:t xml:space="preserve">تقف العقول أمامه مسحورةً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ببيانه وبنسقه المتواصل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المحيط معارفاً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تحوِ غيرَ جواهر وفضائل </w:t>
      </w:r>
    </w:p>
    <w:p>
      <w:pPr>
        <w:pStyle w:val="BookText"/>
        <w:rPr/>
      </w:pPr>
      <w:r>
        <w:rPr>
          <w:rFonts w:ascii="Amiri" w:hAnsi="Amiri" w:eastAsia="Amiri" w:cs="Amiri"/>
          <w:color w:val="111111"/>
          <w:sz w:val="28"/>
          <w:sz w:val="28"/>
          <w:szCs w:val="28"/>
          <w:rtl w:val="true"/>
          <w:lang w:bidi="ar-SA"/>
        </w:rPr>
        <w:t>وللشيخ محمد علي صنعان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 النسيم فباح بالأسرار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فأيقظ راقد الأزهار</w:t>
      </w:r>
    </w:p>
    <w:p>
      <w:pPr>
        <w:pStyle w:val="BookText"/>
        <w:rPr/>
      </w:pPr>
      <w:r>
        <w:rPr>
          <w:rFonts w:ascii="Amiri" w:hAnsi="Amiri" w:eastAsia="Amiri" w:cs="Amiri"/>
          <w:color w:val="111111"/>
          <w:sz w:val="28"/>
          <w:sz w:val="28"/>
          <w:szCs w:val="28"/>
          <w:rtl w:val="true"/>
          <w:lang w:bidi="ar-SA"/>
        </w:rPr>
        <w:t xml:space="preserve">وأتى يخبّر عن كتاب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سلكاً فيعقد للنثار دراري</w:t>
      </w:r>
    </w:p>
    <w:p>
      <w:pPr>
        <w:pStyle w:val="BookText"/>
        <w:rPr/>
      </w:pPr>
      <w:r>
        <w:rPr>
          <w:rFonts w:ascii="Amiri" w:hAnsi="Amiri" w:eastAsia="Amiri" w:cs="Amiri"/>
          <w:color w:val="111111"/>
          <w:sz w:val="28"/>
          <w:sz w:val="28"/>
          <w:szCs w:val="28"/>
          <w:rtl w:val="true"/>
          <w:lang w:bidi="ar-SA"/>
        </w:rPr>
        <w:t xml:space="preserve">نهج البلاغة روضة ممطورة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من سُبحات وجه الباري</w:t>
      </w:r>
    </w:p>
    <w:p>
      <w:pPr>
        <w:pStyle w:val="BookText"/>
        <w:rPr/>
      </w:pPr>
      <w:r>
        <w:rPr>
          <w:rFonts w:ascii="Amiri" w:hAnsi="Amiri" w:eastAsia="Amiri" w:cs="Amiri"/>
          <w:color w:val="111111"/>
          <w:sz w:val="28"/>
          <w:sz w:val="28"/>
          <w:szCs w:val="28"/>
          <w:rtl w:val="true"/>
          <w:lang w:bidi="ar-SA"/>
        </w:rPr>
        <w:t xml:space="preserve">أو حكمة قدسيّة جليت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ذات الله للنظّار</w:t>
      </w:r>
    </w:p>
    <w:p>
      <w:pPr>
        <w:pStyle w:val="BookText"/>
        <w:rPr/>
      </w:pPr>
      <w:r>
        <w:rPr>
          <w:rFonts w:ascii="Amiri" w:hAnsi="Amiri" w:eastAsia="Amiri" w:cs="Amiri"/>
          <w:color w:val="111111"/>
          <w:sz w:val="28"/>
          <w:sz w:val="28"/>
          <w:szCs w:val="28"/>
          <w:rtl w:val="true"/>
          <w:lang w:bidi="ar-SA"/>
        </w:rPr>
        <w:t xml:space="preserve">خطب روت ألفاظها عن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مائه بحر المعارف جاري</w:t>
      </w:r>
    </w:p>
    <w:p>
      <w:pPr>
        <w:pStyle w:val="BookText"/>
        <w:rPr/>
      </w:pPr>
      <w:r>
        <w:rPr>
          <w:rFonts w:ascii="Amiri" w:hAnsi="Amiri" w:eastAsia="Amiri" w:cs="Amiri"/>
          <w:color w:val="111111"/>
          <w:sz w:val="28"/>
          <w:sz w:val="28"/>
          <w:szCs w:val="28"/>
          <w:rtl w:val="true"/>
          <w:lang w:bidi="ar-SA"/>
        </w:rPr>
        <w:t xml:space="preserve">وتنسّمت كلماتها عن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من التوحيد بالنوّار</w:t>
      </w:r>
    </w:p>
    <w:p>
      <w:pPr>
        <w:pStyle w:val="BookText"/>
        <w:rPr/>
      </w:pPr>
      <w:r>
        <w:rPr>
          <w:rFonts w:ascii="Amiri" w:hAnsi="Amiri" w:eastAsia="Amiri" w:cs="Amiri"/>
          <w:color w:val="111111"/>
          <w:sz w:val="28"/>
          <w:sz w:val="28"/>
          <w:szCs w:val="28"/>
          <w:rtl w:val="true"/>
          <w:lang w:bidi="ar-SA"/>
        </w:rPr>
        <w:t xml:space="preserve">فكأنّما عين اليقين تفجّرت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عرش الله بالأنهار</w:t>
      </w:r>
    </w:p>
    <w:p>
      <w:pPr>
        <w:pStyle w:val="BookText"/>
        <w:rPr/>
      </w:pPr>
      <w:r>
        <w:rPr>
          <w:rFonts w:ascii="Amiri" w:hAnsi="Amiri" w:eastAsia="Amiri" w:cs="Amiri"/>
          <w:color w:val="111111"/>
          <w:sz w:val="28"/>
          <w:sz w:val="28"/>
          <w:szCs w:val="28"/>
          <w:rtl w:val="true"/>
          <w:lang w:bidi="ar-SA"/>
        </w:rPr>
        <w:t xml:space="preserve">حِكم كأمثال النجوم تلألأت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ضوء ما ضمنت من الأسرار</w:t>
      </w:r>
    </w:p>
    <w:p>
      <w:pPr>
        <w:pStyle w:val="BookText"/>
        <w:rPr/>
      </w:pPr>
      <w:r>
        <w:rPr>
          <w:rFonts w:ascii="IRNazanin" w:hAnsi="IRNazanin" w:eastAsia="IRNazanin"/>
          <w:color w:val="111111"/>
          <w:sz w:val="28"/>
          <w:sz w:val="28"/>
          <w:szCs w:val="28"/>
          <w:rtl w:val="true"/>
          <w:lang w:bidi="fa-IR"/>
        </w:rPr>
        <w:t xml:space="preserve">کشف الغطاء بيانها فكأنها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للسامعين بصائر الأبصار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من الكلم القصار جوامعاً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سفرٍ من الأسفار</w:t>
      </w:r>
      <w:r>
        <w:rPr>
          <w:rStyle w:val="FootnoteAnchor"/>
          <w:rtl w:val="true"/>
        </w:rPr>
        <w:footnoteReference w:id="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4623_172406"/>
      <w:bookmarkStart w:id="129" w:name="pg14623_172406"/>
      <w:bookmarkEnd w:id="129"/>
    </w:p>
    <w:p>
      <w:pPr>
        <w:pStyle w:val="Heading2"/>
        <w:numPr>
          <w:ilvl w:val="1"/>
          <w:numId w:val="1"/>
        </w:numPr>
        <w:rPr/>
      </w:pPr>
      <w:bookmarkStart w:id="130" w:name="pg14623_172406"/>
      <w:bookmarkStart w:id="131" w:name="__RefHeading___Toc1976264_1878427129"/>
      <w:bookmarkStart w:id="132" w:name="_Toc48"/>
      <w:bookmarkEnd w:id="130"/>
      <w:bookmarkEnd w:id="131"/>
      <w:r>
        <w:rPr>
          <w:rtl w:val="true"/>
        </w:rPr>
        <w:t>علي ونهج البلاغة فيما ذهب إليه بعض المرجفين</w:t>
      </w:r>
      <w:bookmarkEnd w:id="132"/>
    </w:p>
    <w:p>
      <w:pPr>
        <w:pStyle w:val="BookText"/>
        <w:rPr/>
      </w:pPr>
      <w:r>
        <w:rPr>
          <w:rFonts w:ascii="Amiri" w:hAnsi="Amiri" w:eastAsia="Amiri" w:cs="Amiri"/>
          <w:color w:val="111111"/>
          <w:sz w:val="28"/>
          <w:sz w:val="28"/>
          <w:szCs w:val="28"/>
          <w:rtl w:val="true"/>
          <w:lang w:bidi="ar-SA"/>
        </w:rPr>
        <w:t xml:space="preserve">لم يكن من القصد عرض هذا الموضوع، حيث أنّ العلماء وعباقرة الأدب أسهبوا فيه وأحاطوا به من جميع نوافذه، لولا إشارة ولدي الفاضل السيد صدر الدين حفظه الله، فقد أشار عليَّ أن أخوض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ولو في سطور قصيرة لأنّ المجال يستدعيه، فاستصوبت رأيه، واكتفيت بكلمة الدكتور مهدي محبوبة، فإنّه أعطاه ما يستحقّه، وألمّ به من جميع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ملامح من عبقرية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ونهج البلاغة فيما ذهب إليه بعض المرجفين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الفكري زاخر بالمواهب، عبق بالانتاج، واسع بالمدركات، متمثّل بالعبقريات،ماثل بالنقل والرواية، لكلّ تراث منتج يتميّز ذلك الانتاج به، والأخصّ في مجال الأدب والسياسة، فلا يصحّ السند إذا لم يستوفِ الأثر دلائله وبراهينه الكامنة فيه والمنطلقة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لكلّ أديب نفحته الأدبية التي تعبق بمعتقداته وآرائه ومُثله وسياسته ووجهة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للزمن أثره وللمحيط فعله في كلّ نتاج أدبي، فالأدب آخذ من بيئته لا محالة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استقصاء نهج البلاغة وإطالة النظر فيه لرأيناه قد استوفی حُججه واستكمل براهينه الكائنة فيه، لأنّه يحمل الروح العلوية في كلّ سطر </w:t>
      </w:r>
    </w:p>
    <w:p>
      <w:pPr>
        <w:pStyle w:val="BookText"/>
        <w:rPr/>
      </w:pPr>
      <w:r>
        <w:rPr>
          <w:rFonts w:ascii="Amiri" w:hAnsi="Amiri" w:eastAsia="Amiri" w:cs="Amiri"/>
          <w:color w:val="111111"/>
          <w:sz w:val="28"/>
          <w:sz w:val="28"/>
          <w:szCs w:val="28"/>
          <w:rtl w:val="true"/>
          <w:lang w:bidi="ar-SA"/>
        </w:rPr>
        <w:t>منه وبكلّ تعبير فيه، ويعطي الدلالة السياسية والاقتصادية والعقائدية والأدبية للإمام، ويمثّل روح عصره بما تمخّض عن أحداث 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الشريف الرضي ممّن عركتهم الظروف غير المواتية، وادلهمّت بهم الأوضاع،لأنّه كان والحكم في وئام، ومع الأحداث في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الشريف قد ارتفعت به الأمّة الإسلامية حتّى كان قطب رحاها، ومنطلق وجودها وعُلاها، ومَعين إسلامها ومعتقدها، وإن كان على جانب كبير من المعرفة والمنزلة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تُلجئه الظروف للمقارعة باللسان والقلم، ولم يوليه وقته الخلافة أو القيادة، وإنّ نفحة نهج البلاغة على غير ما هو فيه، فهي نفحة الثائر في أشدّ ظروف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دَرَس سيرة الرضي وأدرك حقيقته عرف أنّه على جانب كبير من الصلاح والتقوى ممّا هو بعيد عن الكذب والانتحال والتقوّل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المؤرّخين إلى أنّ قسماً من النهج قد سطره يراع الرضيّ، وذهب بعض إلى أنّه من وضع الرضي، وكانت لهم حُججهم سأوردها جميعاً وسأذهب إلى تفنيدها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الحُجج التي تذرّع بها هؤلاء ما ورد في النهج من تقريعٍ وتأنيب لبعض من واكب الإسلام في إبّان ظهوره، كمعاوية وطلحة والزبير وأضرابهم، وورد فيه بعض العتاب لبعض كبار الصحابة، مع علم هؤلاء المؤرّخين بأنّ ما يورده الإمام فهو حجّة قاطعة وإدانة واردة، وإلاّ فلا مبرّر لحديثهم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ولست أطيل الردّ على هذه الفقرة، فإنّ ما ورد لهو صدى لتلك الحروب الطاحنة للجمل وصفّين والنهروان، وهذا لا غبار عليه، وإنّ ما أورده الإمام القليل إذا قيس بالدماء التي أريقت والنفوس التي انتُهكت، والثائر على خليفة زمانه کافر، فإذا أردنا أن نُبعد قول الإمام فيهم فليس باستطاعة أحد أن یُبعد التاريخ الحافل بتلك الأحداث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يتعرّض للخلفاء الراشدين إلاّ تلمیحاً وعتاباً، وهو الصدى القائم ليوم السقيفة، وكان ذلك في خطبته الشقشقيّة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أردنا الاسترسال فيما يحمله الإمام من اعتقاد جازم في حقّه بالخلافة وسبقه إليها، لأدركنا أنّه لم يرد في النهج ما يُسيء، ولم يقل الإمام مقول عثمان في عمر كما أورده الدكتور طه حسين في كتابه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وطنكم ابنُ الخطّاب برجله، وضربكم بيده، وقبعكم بلسانه، فخفتموه ورضيتم منه بما لا ترضوه مني، لأنّي كففت عنكم يدي ولساني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الخطبة الشقشقيّة إلاّ ما أثبته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تعرّضه بعثمان فهو تعرّض الناصح المؤمن بأداء رسالته على أكمل وجه، وقد وافانا التاريخ بما وصل إليه الحال في عهده، وللإمام کامل الحقّ أن يدافع عن حظيرة الإسلام ومبادئه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ونحن لانعدم الخلاف ولا نذكره إلاّ لنبسط التاريخ واضحاً صحيحاً ليكون لنا عبرة لجمع الشمل وإبعاد الخلاف، وعلينا أن نعتزّ بمن هو أفضل، وكلّهم عرب إسلام منّا وإلينا، فعلينا أن لا نعدم الحقّ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 ما أورده النهج الدليل على النفحة العلويّة وعلى ملامسته للأحداث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بعض الناقدين في النهج من التنميق الأدبي في السجع وتزويق اللفظ ممّا لم يعهده العصر الإسلامي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من دقّة الوصف والاحاطة بالقصد، کوصفه للطاووس والنملة والجرادة ممّا يخرج عن دائرة ذلك العهد وأدب ذلك الزمن، وفيه من الحكمة والمنطق وبأساليب بيانية لم تُعرف قبل عهد الترجمة، وقبل تعریب مآثر اليونان والرومان والفرس والهنود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موضع التنمية الأدبي والسجع فلم یکن وارداً في نهج البلاغة إلاّ عرضاً وحسبما تقتضيه الأصول البلاغيّة، وأقلّ ممّا ورد في القرآن، كما ورد في سورة الرحمن وسور أخرى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فيه من دقّة في الوصف والإحاطة في القصد، فإنّي أذكر قول معاوية لمجفن عندما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من أعيا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فإنّه ما سنّ الفصاحة لقريش غيره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وبالطبع إنّ لربّ الفصاحة والبلاغة أسلوبه الخاص وسحره الممتنع، وإعجازه الفريد، واستقلاله بوضع أسس بلاغيّة أدبيّة لم يعهدها عصره، وهذه من أوّليّات ما يلزم أن يؤمن بها الباحث، وإلاّ فعلام أجمع المؤرخون قاطبة على سموّه الأدبي البلاغي الفريد ممّا لم يُعهد لسواه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كثير من المؤرّخين و كتّاب السير إلى ذكر كلام الإمام، فوضعوه كأرفع کلام عربي بعد القرآن والحديث، وقد ورد ذلك قبل أن يُخلق الشريف الرضي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للقرآن مميّزاته وحدوده التي لا يمكن أن يصل إليها كلام، فللنهج كذلك مميّزاته وحدوده التي اختصّ بها، فلا يمكن أن يصل إلى شأوها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للإمام إلاّ ما أورده الشريف الرضي في النهج فحسب، وإنّما ورد كثير مما لم يرد في النهج ولا يقلّ روعة وأسلوباً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معظم ما ورد في النهج لهو معروف قبل الشريف الرضي حسبما وصل إليه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المسعودي في مروج الذهب، وهو قبل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حفظوا عن الإمام علي أربعماءة ونيّف وثمانين خطبة، يوردها على البديهة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يتناقلها الناس ویولوها حفظهم إلاّ لسموّها ورفيع أدبها، وليس </w:t>
      </w:r>
    </w:p>
    <w:p>
      <w:pPr>
        <w:pStyle w:val="BookText"/>
        <w:rPr/>
      </w:pPr>
      <w:r>
        <w:rPr>
          <w:rFonts w:ascii="Amiri" w:hAnsi="Amiri" w:eastAsia="Amiri" w:cs="Amiri"/>
          <w:color w:val="111111"/>
          <w:sz w:val="28"/>
          <w:sz w:val="28"/>
          <w:szCs w:val="28"/>
          <w:rtl w:val="true"/>
          <w:lang w:bidi="ar-SA"/>
        </w:rPr>
        <w:t>للمؤرّخ أن يسجّل إلاّ ما وصل إليه وقد يتعدّاه الكثير، وإنّ زمن المسعودي ليس ببعيد عن زمن الإمام، وذلك ممّا يجعل الثقة واردة في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أبرز ما في النهج ممّا سوّلت نفوس بعض الحاقدين عدم نسبته إليه هو عهده المشهور لمالك الأشتر عندما ولاّه مصر، والذي تسيخ العقول أن تأتي بمثله، حيث وضع به معالم الحكم على ممرّ العهود ممّا لا ترتضيه الحكومات المتعاقبة ذات النزعة الفرديّة، وبالأخصّ من بني أميّة وبني العبّاس، وهذا العهد قد رواه بعض الثقاة قبل الشريف الرضي، ومنهم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في سنة </w:t>
      </w:r>
      <w:r>
        <w:rPr>
          <w:rFonts w:eastAsia="IRNazanin" w:cs="IRNazanin"/>
          <w:color w:val="111111"/>
          <w:sz w:val="28"/>
          <w:szCs w:val="28"/>
          <w:lang w:bidi="fa-IR"/>
        </w:rPr>
        <w:t>332</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ولو فرضنا أنّنا لم نصل لهذا العهد إلاّ عن رواية الشريف الرضي، فهل يصحّ لنا نسبته إليه، وهو الذي لم تتجسّم أمامه تلك الأحداث والانقلابات الرائعة في صدر الإسلام، ولم يهضم الحكم ويمسّه، ويندفع إلى قراره، ویدر که کإدراك الامام؟</w:t>
      </w:r>
    </w:p>
    <w:p>
      <w:pPr>
        <w:pStyle w:val="BookText"/>
        <w:rPr/>
      </w:pPr>
      <w:r>
        <w:rPr>
          <w:rFonts w:ascii="IRNazanin" w:hAnsi="IRNazanin" w:eastAsia="IRNazanin"/>
          <w:color w:val="111111"/>
          <w:sz w:val="28"/>
          <w:sz w:val="28"/>
          <w:szCs w:val="28"/>
          <w:rtl w:val="true"/>
          <w:lang w:bidi="fa-IR"/>
        </w:rPr>
        <w:t>وهل أوثر عن الشريف ما یُماشي ذلك أو يقاربه؟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يصحّ نسبة الخبر الناقله مع إقراره على نقله وإفصاحه على جمعه، مع العلم أنّه لم تكن تلك النزعة الشعبيّة والنظرة إلى الحريّة في الحكم بباقية الى عهد الشريف الرضي، والتي طمستها عهود أميّة وبني العباس، حتّی أصبحت الخلافة ملكاً مطلقاً استبداديّاً فرديّاً، وأنّ تلك النفحة التحررية العلوية قد رسمتها طبيعة الصحراء وحياة العرب، وقوّمتها ووضعت لها السنن والقوانين الثورية الإسلامية، وتبنّاها الإمام علي لما له من العروبة والإسلام، ولكنّها تلاشت علي ممرّ عصور الحكم الفرديّ وممارسة الضغط والإرهاب </w:t>
      </w:r>
    </w:p>
    <w:p>
      <w:pPr>
        <w:pStyle w:val="BookText"/>
        <w:rPr/>
      </w:pPr>
      <w:r>
        <w:rPr>
          <w:rFonts w:ascii="Amiri" w:hAnsi="Amiri" w:eastAsia="Amiri" w:cs="Amiri"/>
          <w:color w:val="111111"/>
          <w:sz w:val="28"/>
          <w:sz w:val="28"/>
          <w:szCs w:val="28"/>
          <w:rtl w:val="true"/>
          <w:lang w:bidi="ar-SA"/>
        </w:rPr>
        <w:t>وأخذ الناس بالبطش، حتّى أصبح الفرد العربي والفرد المسلم دُمية لاحول له ولا قوة إلاّ ما يفرضه الخليفة وعائلته وبِطانته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البال أنّ ما يمكن الرضي من الحفاظ عليه من تراث الإمام لا يتأتّى لسواه، لأنّه سليل العترة العلوية، وأبرز وارث لها ولمأثورها، وبالأخصّ بما برزت به العهود السابقة له من طمس لمعالم الإمام والأخذ بأقصى العقوبة على من يذكر فضائله أو يروي خبره أو يُعرف بولائه له، وهذا ممّا يدع ما يصل إليه لا يصل إلى غيره، بل قد يمتنع وصوله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أوثر عن انطباع بعض حكم الإمام وآرائه بما أوثر عن الإغريق والفرس فقد لا يتعدّى التوارد في الآراء، وليست الآراء بوقف على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عهد الترجمة الفكرية وصل العرب منذ العهد الإسلامي بالفتح والاختلاط، وقد تكون له جذوره من العهد الجاهلي لاتّصال العرب بفارس والشام، وأمّا الترجمة المنسّقة المسجّلة المبنيّة على تحديد النقل فقد وصلت متأخّرة عن العهد الإسلاميّ الأوّل، حيث ابتدأت بصورة مبسّطة في العصر الأموي والعصر العبّاسي الأوّل، ونشطت على عهد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يمتاز الإمام به من حدّة في الذكاء، ومن نظر ثاقب بعيد المدى، ومن قوّة في الإدراك والتعبير، فقد استوعب من مخالطته الفرس والروم وسواهم لتواردهم على دار الخلافة والإسلام، وهذا وارد فلا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عاصر فتح الشام وفارس وبقي بعد ذلك بزمن طويل، ممّا تصحّ الترجمة الفكرية الشفهيّة بإسلام كثير من الأجانب ممّن أدرك الثقافة الإغريقية الرومانية والفارسية والهندية، وكثير منهم طبعها بلغته الجديدة، لغة القرآن والسنّة وهي العربية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ولنضرب على ذلك مثلاً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شهر آشوب أنّ أوّل من صنّف في الإسلام علي بن أبي طالب، ثمّ سلمان الفارسي الذي أشار بحفر </w:t>
      </w:r>
    </w:p>
    <w:p>
      <w:pPr>
        <w:pStyle w:val="BookText"/>
        <w:rPr/>
      </w:pPr>
      <w:r>
        <w:rPr>
          <w:rFonts w:ascii="Amiri" w:hAnsi="Amiri" w:eastAsia="Amiri" w:cs="Amiri"/>
          <w:color w:val="111111"/>
          <w:sz w:val="28"/>
          <w:sz w:val="28"/>
          <w:szCs w:val="28"/>
          <w:rtl w:val="true"/>
          <w:lang w:bidi="ar-SA"/>
        </w:rPr>
        <w:t>الخندق، فيستدل أنّ سلمانَ كان على مستوى كبير من العقل والإدراك، وكان من حواريّي الإمام ممّا تصحّ ترجمته الفكرية، ودليل على ذلك إشارته بحفر الخندق وهي خطّة عسكرية فارسيّة لم يعهدها العرب، فهو وأضرابه قد حمل للأمّة العربية كثيراً من معالم بلده وأوطانه ومجتمعه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حكميّات الإمام وآراءه لم تكن منوطة بالنهج ومائلة بين دفتيه فحسب، بل إنّ ما جمعه الأوائل والأواخر لكثير، وأكثره ممّا لم يذكره الشريف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جمع الشيخ عبد الواحد التميمي كتاباً من حكم الإمام القصيرة يقارب نهج البلاغة،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افتخر الجاحظ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من أكبر العلماء العرب ومن العهد الاسلامي الأوّل بأنّه جمع مائة كلمة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القاضي القضاعي من كلام الإمام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معالم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 الطبرسي صاحب تفسیر مجمع البيان کتاباً من حكم الإمام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المفيد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أستاذ الشريف الرضي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كلام وخطب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 نصر بن مزاحم خطب الإمام في صفّين و كُتبه إلى معاوية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وجمع إسحاق الأنصاري كتاباً من كلام الإمام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 كلّ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القاضي الإمام أبو يوسف كتاباً من كلام الإمام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الحكم وفرائد الكلم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ابن أبي الحديد في تفسيره للنهج ألف كلمة على مستوى النهج بلاغة وفصاحة وحكمة ممّا لم تكن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لو أردنا الاسترسال لطال بنا البحث ممّا نحن لسنا بصدده، وإنّما هي عجالة نريد بها إحقاق الحق وإزهاق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ممّن يؤمن بتحريف التاريخ تبع الهوي، ولست ممّن يؤمن بالاسترسال بزيفه، فإنّ الواقع لا بدّ أن يظهر من خلال البحث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أوّل واضع للشك هو قاضي القضاة شمس الدين الإربلي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إربل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بدمشق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وإنّ من تبعه لفّ لفّه وأخذ منه، وهم عدد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أورده المرجفون لا يتعدّى الحجج الواردة الذكر، والتي لم تثبت أمام الإجماع والتواتر وسند النقل، والبراهين الماديّة الثابتة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أخالني بعيداً عن الصواب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حدا بذلك القاضي على الشكّ هو أنّ كلام الإمام يتناقله الناس متفرّقاً ومجزءاً ممّا لم يستوعب أثره، ولما جمع الرضي كثيراً منه ضمن سفر جلیل عظيم الأثر التمسه الناس وشاع فأصبح النقد وارداً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ولربّما يكون وضع الشكّ وارداً لإقرار الشكّ في نسبة النهج للإمام، إذ ما يرد عن الإمام يلتزم به الإسلام، وإنّ النهج يحدّد مفهوم السلطة تحديداً دقيق، ويشيع الحقوق العامة، ويبعث الحرية والعدالة الاجتماعية ممّا لا يرتضيه الخلفاء والولاة، ولا يستسيغه قضاتهم، فإذا بطلت النسبة للإمام أو بعض منه ممّا رآه ذلك القاضي فقد ابتعدت مفاهيمه عن الجماهير</w:t>
      </w:r>
      <w:r>
        <w:rPr>
          <w:rFonts w:eastAsia="Amiri" w:cs="Amiri" w:ascii="Amiri" w:hAnsi="Amiri"/>
          <w:color w:val="111111"/>
          <w:sz w:val="28"/>
          <w:szCs w:val="28"/>
          <w:rtl w:val="true"/>
          <w:lang w:bidi="ar-SA"/>
        </w:rPr>
        <w:t>.</w:t>
      </w:r>
      <w:bookmarkStart w:id="133" w:name="pg14623_172414"/>
    </w:p>
    <w:p>
      <w:pPr>
        <w:pStyle w:val="Heading2"/>
        <w:numPr>
          <w:ilvl w:val="1"/>
          <w:numId w:val="1"/>
        </w:numPr>
        <w:rPr/>
      </w:pPr>
      <w:bookmarkStart w:id="134" w:name="__RefHeading___Toc1976266_1878427129"/>
      <w:bookmarkStart w:id="135" w:name="_Toc49"/>
      <w:bookmarkEnd w:id="133"/>
      <w:bookmarkEnd w:id="134"/>
      <w:r>
        <w:rPr>
          <w:rtl w:val="true"/>
        </w:rPr>
        <w:t>مختارات من خطب وكتب الإمام علي أمير المؤمنين عليه السلام وشرحها من كتاب له علیه السلام إلى الحارث الهمداني</w:t>
      </w:r>
      <w:r>
        <w:rPr>
          <w:rtl w:val="true"/>
        </w:rPr>
        <w:t>:</w:t>
      </w:r>
      <w:bookmarkEnd w:id="135"/>
    </w:p>
    <w:p>
      <w:pPr>
        <w:pStyle w:val="Heading3"/>
        <w:numPr>
          <w:ilvl w:val="2"/>
          <w:numId w:val="1"/>
        </w:numPr>
        <w:rPr/>
      </w:pPr>
      <w:bookmarkStart w:id="136" w:name="__RefHeading___Toc1976268_1878427129"/>
      <w:bookmarkStart w:id="137" w:name="_Toc50"/>
      <w:bookmarkEnd w:id="136"/>
      <w:r>
        <w:rPr>
          <w:rtl w:val="true"/>
        </w:rPr>
        <w:t>يوصيه بالتمسك بالقرآن وذكر الموت ونصائح أخرى عظيمة</w:t>
      </w:r>
      <w:bookmarkEnd w:id="1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 بِحَبْلِ اَلْقُرْآنِ وَ اِنْتَصِحْهُ اِسْتَنْصِحْهُ وَ أَحِلَّ حَلاَلَهُ وَ حَرِّمْ حَرَامَهُ وَ صَدِّقْ بِمَا سَلَفَ مِنَ اَلْحَقِّ وَ اِعْتَبِرْ بِمَا مَضَى مِنَ اَلدُّنْيَا لِمَا بَقِيَ مِنْهَا فَإِنَّ بَعْضَهَا يُشْبِهُ بَعْضاً وَ آخِرَهَا لاَحِقٌ بِأَوَّلِهَا وَ كُلُّهَا حَائِلٌ مُفَارِقٌ وَ عَظِّمِ اِسْمَ اَللَّهِ أَنْ تَذْكُرَهُ إِلاَّ عَلَى حَقٍّ وَ أَكْثِرْ ذِكْرَ اَلْمَوْتِ وَ مَا بَعْدَ اَلْمَوْتِ وَ لاَ تَتَمَنَّ اَلْمَوْتَ إِلاَّ بِشَرْطٍ وَثِيقٍ وَ اِحْذَرْ كُلَّ عَمَلٍ يَرْضَاهُ صَاحِبُهُ لِنَفْسِهِ وَ يَكْرَهُهُ يُكْرَهُ لِعَامَّةِ اَلْمُسْلِمِينَ وَ اِحْذَرْ كُلَّ عَمَلٍ يُعْمَلُ بِهِ فِي اَلسِّرِّ وَ يُسْتَحَى مِنْهُ فِي اَلْعَلاَنِيَةِ وَ اِحْذَرْ كُلَّ عَمَلٍ إِذَا سُئِلَ عَنْهُ صَاحِبُهُ أَنْكَرَهُ وَ اِعْتَذَرَ مِنْهُ وَ لاَ تَجْعَلْ عِرْضَكَ غَرَضاً لِنِبَالِ اَلْقَوْمِ اَلْقَوْلِ وَ لاَ تُحَدِّثِ اَلنَّاسَ بِكُلِّ مَا سَمِعْتَ بِهِ فَكَفَى بِذَلِكَ كَذِباً وَ لاَ تَرُدَّ عَلَى اَلنَّاسِ كُلَّ مَا حَدَّثُوكَ بِهِ فَكَفَى بِذَلِكَ جَهْلاً وَ اِكْظِمِ اَلْغَيْظَ وَ اُحْلُمْ عِنْدَ اَلْغَضَبِ وَ تَجَاوَزْ عِنْدَ اَلْمَقْدِرَةِ تَجَاوَزْ عِنْدَ اَلْمَقْدِرَةِ وَ اُحْلُمْ عِنْدَ اَلْغَضَبِ وَ اِصْفَحْ مَعَ اَلدَّوْلَةِ تَكُنْ لَكَ اَلْعَاقِبَةُ وَ اِسْتَصْلِحْ كُلَّ نِعْمَةٍ أَنْعَمَهَا اَللَّهُ عَلَيْكَ وَ لاَ تُضَيِّعَنَّ نِعْمَةً مِنْ نِعَمِ اَللَّهِ عِنْدَكَ وَ لْيُرَ عَلَيْكَ أَثَرُ مَا أَنْعَمَ اَللَّهُ بِهِ عَلَيْكَ وَ اِعْلَمْ أَنَّ أَفْضَلَ اَلْمُؤْمِنِينَ أَفْضَلُهُمْ تَقْدِمَةً مِنْ نَفْسِهِ وَ أَهْلِهِ وَ مَالِهِ وَ إِنَّكَ فَإِنَّكَ مَا تُقَدِّمْ مِنْ خَيْرٍ يَبْقَ لَكَ ذُخْرُهُ وَ مَا تُؤَخِّرْهُ يَكُنْ لِغَيْرِكَ خَيْرُهُ وَ اِحْذَرْ صَحَابَةَ مَنْ يَفِيلُ</w:t>
      </w:r>
      <w:r>
        <w:rPr>
          <w:rStyle w:val="FootnoteAnchor"/>
          <w:rtl w:val="true"/>
        </w:rPr>
        <w:footnoteReference w:id="37"/>
      </w:r>
      <w:r>
        <w:rPr>
          <w:rFonts w:ascii="Amiri" w:hAnsi="Amiri" w:eastAsia="Amiri" w:cs="Amiri"/>
          <w:color w:val="111111"/>
          <w:sz w:val="28"/>
          <w:sz w:val="28"/>
          <w:szCs w:val="28"/>
          <w:rtl w:val="true"/>
          <w:lang w:bidi="ar-SA"/>
        </w:rPr>
        <w:t xml:space="preserve">رَأْيُهُ وَ يُنْكَرُ عَمَلُهُ فَإِنَّ اَلصَّاحِبَ مُعْتَبَرٌ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مج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8" w:name="pg14623_172415"/>
    </w:p>
    <w:p>
      <w:pPr>
        <w:pStyle w:val="BookText"/>
        <w:rPr/>
      </w:pPr>
      <w:bookmarkEnd w:id="138"/>
      <w:r>
        <w:rPr>
          <w:rFonts w:ascii="IRNazanin" w:hAnsi="IRNazanin" w:eastAsia="IRNazanin"/>
          <w:color w:val="111111"/>
          <w:sz w:val="28"/>
          <w:sz w:val="28"/>
          <w:szCs w:val="28"/>
          <w:rtl w:val="true"/>
          <w:lang w:bidi="fa-IR"/>
        </w:rPr>
        <w:t>الحارث بن عبد الله الهمداني رضوان الله عليه صاحب أمير المؤمنین صلوات الله عليه، كان أحد الفقهاء، له قول في الفتيا، وإليه يُنسب الخطاب الذي خاطبه به أمير المؤمنین صلوات الله عليه 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حار همدان من یَمُت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وهي أبيات مشهورة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976270_1878427129"/>
      <w:bookmarkStart w:id="140" w:name="_Toc51"/>
      <w:bookmarkEnd w:id="139"/>
      <w:r>
        <w:rPr>
          <w:rtl w:val="true"/>
        </w:rPr>
        <w:t xml:space="preserve">دخول الحارث الهمداني على أميرالمؤمنين علیه السلام </w:t>
      </w:r>
      <w:r>
        <w:rPr>
          <w:rtl w:val="true"/>
        </w:rPr>
        <w:t>:</w:t>
      </w:r>
      <w:bookmarkEnd w:id="140"/>
    </w:p>
    <w:p>
      <w:pPr>
        <w:pStyle w:val="BookText"/>
        <w:rPr/>
      </w:pPr>
      <w:r>
        <w:rPr>
          <w:rFonts w:ascii="IRNazanin" w:hAnsi="IRNazanin" w:eastAsia="IRNazanin"/>
          <w:color w:val="111111"/>
          <w:sz w:val="28"/>
          <w:sz w:val="28"/>
          <w:szCs w:val="28"/>
          <w:rtl w:val="true"/>
          <w:lang w:bidi="fa-IR"/>
        </w:rPr>
        <w:t>حدّث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الحارث الهمداني على أمير المؤمنين علي صلوات الله عليه في نفر من الشيعة وكنت فيهم، فجعل الحارث يتأوّد في مشيته ويخبط الأرض بمحجنه، وكان مريضاً، فأقبل عليه أمير المؤمنین صلوات الله عليه وكانت له منه 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يا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يا أمير المؤمنین منّي، وزادني أواراً وغليلاً اختصامُ أصحابك ببابك،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 خصومتهم؟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وفي الثلاثة من قبلك، فمن مُفرط منهم غالٍ، ومقتصد قالٍ، ومن متردّد مرتاب لا يدري أیُقدم أم يحجم،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حسبك يا أخا همدان، ألا إنّ خير شيعتي النمط الأوسط، إليهم يرجع الغالي، وبهم يلحق التالي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وأبشّرك يا حارث، لتعرفنّي عند الممات وعند الصراط وعند الحوض وعند المقاسمة،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المقاسمة؟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أقاسمها قسمة صحيحة،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وليّي فاتركيه، وهذا عدوّي فخذيه، ثمّ أخذ صلوات الله عليه بيد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أخذت بيدك كما أخذ رسول الله صلی الله علیه وآله بيدي فقال لي</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وقد شكوت إليه حسد قریش والمنافقين 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إنّه إذا كان يوم القيامة أخذتُ بحبل الله وبحُجزته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التمسّك بعصمته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وأخذت أنت يا علي بحجزتي، وأخذت ذريّتك بحجزتك، وأخذت شيعتكم بحجزتكم، فماذا يصنع الله بنبيّه، وما بصنع نبيّه بوصیه؟ خُذها إليك با </w:t>
      </w:r>
    </w:p>
    <w:p>
      <w:pPr>
        <w:pStyle w:val="BookText"/>
        <w:rPr/>
      </w:pPr>
      <w:r>
        <w:rPr>
          <w:rFonts w:ascii="Amiri" w:hAnsi="Amiri" w:eastAsia="Amiri" w:cs="Amiri"/>
          <w:color w:val="111111"/>
          <w:sz w:val="28"/>
          <w:sz w:val="28"/>
          <w:szCs w:val="28"/>
          <w:rtl w:val="true"/>
          <w:lang w:bidi="ar-SA"/>
        </w:rPr>
        <w:t>حارث قصيرةً من طويلة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أنت مع من أحببت، ولك ما اكتسبت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فقام الحارث يجرّ رداءه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بعدها متى لقيتُ الموت أو القيني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الحميري ما تضمّنه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الحارثٍ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ثمّ أعجوبة له حملا</w:t>
      </w:r>
    </w:p>
    <w:p>
      <w:pPr>
        <w:pStyle w:val="BookText"/>
        <w:rPr/>
      </w:pPr>
      <w:r>
        <w:rPr>
          <w:rFonts w:ascii="IRNazanin" w:hAnsi="IRNazanin" w:eastAsia="IRNazanin"/>
          <w:color w:val="111111"/>
          <w:sz w:val="28"/>
          <w:sz w:val="28"/>
          <w:szCs w:val="28"/>
          <w:rtl w:val="true"/>
          <w:lang w:bidi="fa-IR"/>
        </w:rPr>
        <w:t xml:space="preserve">یا حار همدان من يَمُت یرني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واسمه وما عملا</w:t>
      </w:r>
    </w:p>
    <w:p>
      <w:pPr>
        <w:pStyle w:val="BookText"/>
        <w:rPr/>
      </w:pPr>
      <w:r>
        <w:rPr>
          <w:rFonts w:ascii="Amiri" w:hAnsi="Amiri" w:eastAsia="Amiri" w:cs="Amiri"/>
          <w:color w:val="111111"/>
          <w:sz w:val="28"/>
          <w:sz w:val="28"/>
          <w:szCs w:val="28"/>
          <w:rtl w:val="true"/>
          <w:lang w:bidi="ar-SA"/>
        </w:rPr>
        <w:t xml:space="preserve">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تُوقف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لا تقربي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نعود إلى أصل الكتاب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حال المكتوب والكتاب أن يكون من غائب إلى غائب لبيان المآرب، وقد يصدر الكتاب من الأعاظم والأنبياء والأولياء إلى أخصّائهم ليكون مثالاً للارشاد، ومنشوراً للتعليم، واستفادة للعموم وهدايتهم إلى طريق الرشاد، فالمخاطب به خاصّ، والمقصود منه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القبيل رسائل أصحاب عیسی إلی خواصّهم وحواريهم، المعدودة من المآخذ والمصادر الدينيّة عند المسيحيين، والمضمونة في العهد الجديد من الكتاب المقدّس عند أتباع الأناجيل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الذي صدر منه صلوات الله عليه إلى الحارث الهمداني </w:t>
      </w:r>
    </w:p>
    <w:p>
      <w:pPr>
        <w:pStyle w:val="BookText"/>
        <w:rPr/>
      </w:pPr>
      <w:r>
        <w:rPr>
          <w:rFonts w:ascii="IRNazanin" w:hAnsi="IRNazanin" w:eastAsia="IRNazanin"/>
          <w:color w:val="111111"/>
          <w:sz w:val="28"/>
          <w:sz w:val="28"/>
          <w:szCs w:val="28"/>
          <w:rtl w:val="true"/>
          <w:lang w:bidi="fa-IR"/>
        </w:rPr>
        <w:t>من هذا القبيل، فإنّه مثال للهداية والإرشاد لكافّة العباد، وفيه دلالة على علوّ مقام الحارث وحظوته بموقف عالٍ عند أمير المؤمنین صلوات الله عليه، حيث خصّه بهذا المنشور الإرشادي الغزير المادّة والعميق المغزى بالنظر إلى التعاليم العالية الأخلاقية، كمثل أعلى في طريق التزكية النفسانية، وافٍ في المرام الجميع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انتخب السيد الرضي منه قطعة صالحة لما يرمي إليه في نهجه من المقاصد الأدبية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من كتاب طويل إليه، وقد أمره فيه بأوامره،وزجره بزواجره، مدارها على تعليم مكارم الأخلاق ومحاسن الآداب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 صلوات الله عليه في هذا الكتاب كلّ ما يلزم للمسلم الإلهي في الرابطة بينه وبين الله تعالى من التمسّك بالقرآن وملازمة أحكامه من الحلال والحرام، وفي المواجهة مع الدنيا والاعتبار عن فنائها، وعدم الركون إليها، والاتّعاظ بما سلف منها، وفي التوجّه إلى الموت والتهيّؤ لما بعده، بادّخار الأعمال الصالحة، والاجتناب عن الأعمال المهلكة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نظم صلوات الله عليه وصايا اجتماعيّة في الروابط بين المسلم وسائر إخوانه وأبناء نوعه، وحذّر عن الاستئثار بما یکره سائر الناس ويضرّهم، وعن النفاق، وأمر بصيانة العرض وحفظ اللسان عن الكذب بأعّم معانيه، إلى أن بلغ في الوصاية بالتضحية في سبيل الله، والاجتناب عن معاشرة الفسّاق وضعفاء الرأي، إلى آخر ما أفاده صلوات الله عليه في هذا الكتاب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فقد كان الإمام علي صلوات الله عليه دائب النصح والارشاد والدعوة إلى الخير، ليكون أصحابه وأتباعه على مستوى رفيع في الأخلاق الانسانية والآداب العالية، وما يتحلّى به المرء من النبل والمكارم</w:t>
      </w:r>
      <w:r>
        <w:rPr>
          <w:rFonts w:eastAsia="Amiri" w:cs="Amiri" w:ascii="Amiri" w:hAnsi="Amiri"/>
          <w:color w:val="111111"/>
          <w:sz w:val="28"/>
          <w:szCs w:val="28"/>
          <w:rtl w:val="true"/>
          <w:lang w:bidi="ar-SA"/>
        </w:rPr>
        <w:t xml:space="preserve">. </w:t>
      </w:r>
      <w:bookmarkStart w:id="141" w:name="pg14623_172418"/>
    </w:p>
    <w:p>
      <w:pPr>
        <w:pStyle w:val="Heading3"/>
        <w:numPr>
          <w:ilvl w:val="2"/>
          <w:numId w:val="1"/>
        </w:numPr>
        <w:rPr/>
      </w:pPr>
      <w:bookmarkStart w:id="142" w:name="__RefHeading___Toc1976272_1878427129"/>
      <w:bookmarkStart w:id="143" w:name="_Toc52"/>
      <w:bookmarkEnd w:id="141"/>
      <w:bookmarkEnd w:id="142"/>
      <w:r>
        <w:rPr>
          <w:rtl w:val="true"/>
        </w:rPr>
        <w:t>حديث علي علیه السلام مع نوف البكالي</w:t>
      </w:r>
      <w:r>
        <w:rPr>
          <w:rtl w:val="true"/>
        </w:rPr>
        <w:t>:</w:t>
      </w:r>
      <w:bookmarkEnd w:id="143"/>
    </w:p>
    <w:p>
      <w:pPr>
        <w:pStyle w:val="BookText"/>
        <w:rPr/>
      </w:pPr>
      <w:r>
        <w:rPr>
          <w:rFonts w:ascii="Amiri" w:hAnsi="Amiri" w:eastAsia="Amiri" w:cs="Amiri"/>
          <w:color w:val="111111"/>
          <w:sz w:val="28"/>
          <w:sz w:val="28"/>
          <w:szCs w:val="28"/>
          <w:rtl w:val="true"/>
          <w:lang w:bidi="ar-SA"/>
        </w:rPr>
        <w:t>فمن ذلك قوله صلوات الله عليه لنوف البكالي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المؤمنین صلوات الله عليه وهو في رحبة مسجد الكوفة،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یا نوف ورحمة الله وبركاته،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عِظني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أحسِنْ يُحسَن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أمير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ارْحَم 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قُل خيراً تُذکر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أمير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الغيبة فإنّها أدام کلاب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يانوف كذب مَن زعم أنّه وُلد من حلال وهو يأكل لحوم الناس بالغية، و كذب من زعم أنّه وُلد من حلال وهو يُبغضني ويبغض الأئمّة من ولدي، وكذب من زعم أنّه وُلد من حلال وهو يحبّ الزنا، و کذب مَن زعم أنّه يعرف الله وهو مُجترء على معاصي الله كلّ يوم وليلة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بانوف إقبل وصيتي، لا تكوننّ نقیباً ولا عريفاً ولا عشّاراً ولا بریداً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صِل رحمك يزيد الله في عمرك، وحسّن خلقك يُخفّف الله حسابك، یا نوف إن سرّك أن تكون معي يوم القيامة فلا تكن للظالمين معيناً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يانوف من أحبّنا كان معنا يوم القيامة، ولو أنّ رجلاً أحبّ حجراً لحشره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يانوف إيّاك أن تتزيّن للناس وتبارز الله بالمعاصي فيفضحك الله يوم 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يانوف احفظ عني ما أقول لك تنل به خير الدنيا والآخرة</w:t>
      </w:r>
      <w:r>
        <w:rPr>
          <w:rFonts w:eastAsia="IRNazanin" w:cs="IRNazanin"/>
          <w:color w:val="111111"/>
          <w:sz w:val="28"/>
          <w:szCs w:val="28"/>
          <w:rtl w:val="true"/>
          <w:lang w:bidi="fa-IR"/>
        </w:rPr>
        <w:t>».</w:t>
      </w:r>
      <w:r>
        <w:rPr>
          <w:rStyle w:val="FootnoteAnchor"/>
          <w:rtl w:val="true"/>
        </w:rPr>
        <w:footnoteReference w:id="40"/>
      </w:r>
      <w:bookmarkStart w:id="144" w:name="pg14623_172419"/>
    </w:p>
    <w:p>
      <w:pPr>
        <w:pStyle w:val="Heading3"/>
        <w:numPr>
          <w:ilvl w:val="2"/>
          <w:numId w:val="1"/>
        </w:numPr>
        <w:rPr/>
      </w:pPr>
      <w:bookmarkStart w:id="145" w:name="__RefHeading___Toc1976274_1878427129"/>
      <w:bookmarkStart w:id="146" w:name="_Toc53"/>
      <w:bookmarkEnd w:id="144"/>
      <w:bookmarkEnd w:id="145"/>
      <w:r>
        <w:rPr>
          <w:rtl w:val="true"/>
        </w:rPr>
        <w:t>موعظة الإمام الجواد علیه السلام لعبد العظيم الحسني</w:t>
      </w:r>
      <w:r>
        <w:rPr>
          <w:rtl w:val="true"/>
        </w:rPr>
        <w:t>:</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عبد العظيم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حدّثني بحديث عن أبائك علیهم السلام، فقال حدّثني أبي عن جدّي، عن أبائه،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بخير ما تفاوتوا، فإذا استووا هلكوا،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تكاشفتم ما تدافنتم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بطلاقة الوجه وحسن اللقاء، 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فسعوهم بأخلاقكم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عتب على الزمان طالت معتبته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الأشرار تورث سوء الظنّ بالأخیار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w:t>
      </w:r>
      <w:bookmarkStart w:id="147" w:name="pg14623_172420"/>
    </w:p>
    <w:p>
      <w:pPr>
        <w:pStyle w:val="BookText"/>
        <w:rPr/>
      </w:pPr>
      <w:bookmarkEnd w:id="147"/>
      <w:r>
        <w:rPr>
          <w:rFonts w:ascii="IRNazanin" w:hAnsi="IRNazanin" w:eastAsia="IRNazanin"/>
          <w:color w:val="111111"/>
          <w:sz w:val="28"/>
          <w:sz w:val="28"/>
          <w:szCs w:val="28"/>
          <w:rtl w:val="true"/>
          <w:lang w:bidi="fa-IR"/>
        </w:rPr>
        <w:t>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هلك امرؤٌ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التدبير قبل العمل يؤمنك من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وثق بالزمان 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 بنفسه مَن استغنی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العيال أحد اليسارَین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أيقن بالخلف جاد بالعطيّة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رضي بالعافية ممّن دونه رُزق السلامة ممن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48" w:name="__RefHeading___Toc1976276_1878427129"/>
      <w:bookmarkStart w:id="149" w:name="_Toc54"/>
      <w:bookmarkEnd w:id="148"/>
      <w:r>
        <w:rPr>
          <w:rtl w:val="true"/>
        </w:rPr>
        <w:t>موعظة الإمام علي علیه السلام للحسن البصري</w:t>
      </w:r>
      <w:r>
        <w:rPr>
          <w:rtl w:val="true"/>
        </w:rPr>
        <w:t>:</w:t>
      </w:r>
      <w:bookmarkEnd w:id="14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أمير المؤمنين علي بن أبي طالب صلوات الله عليه البصرة مرّ بي وأنا أتوضّأ،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غلام أحسن وضوءك يحسن الله إليك، ثمّ جازني، فأقبلت </w:t>
      </w:r>
    </w:p>
    <w:p>
      <w:pPr>
        <w:pStyle w:val="BookText"/>
        <w:rPr/>
      </w:pPr>
      <w:r>
        <w:rPr>
          <w:rFonts w:ascii="IRNazanin" w:hAnsi="IRNazanin" w:eastAsia="IRNazanin"/>
          <w:color w:val="111111"/>
          <w:sz w:val="28"/>
          <w:sz w:val="28"/>
          <w:szCs w:val="28"/>
          <w:rtl w:val="true"/>
          <w:lang w:bidi="fa-IR"/>
        </w:rPr>
        <w:t>أقفو أثره، فحانت منه التفاتة 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ألك 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علّمني كلاماً ينفعني الله به، فقال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من صدق الله نجا، ومن أشفق على دينه سلم من الردي، ومن زهد في الدنيا قرّت عينه بما یری من ثواب الله عزّوَجل، ألا أزيدك يا غلام؟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 فيه ثلاث خصال سلمت له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بالمعروف وائتمر به، و نهی عن المنكر وانتهى عنه، وحافظ على حدود الله، يا غلام أيسرّك أن تلقی الله يوم القيامة وهو عنك راضٍ؟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 الدنيا زاهداً، وفي الآخرة راغباً، وعليك بالصدق في جميع أمورك، فإنّ الله يعبّدك وجميع خلقه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مشى حتى دخل سوق البصرة فنظر إلى الناس يبيعون ويشترون، فبکی صلوات الله عليه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عبید الدنيا وعمّال أهلها، إذا كنتم بالنهار تحلفون، وبالليل في فرشكم تنامون، وفي خلال ذلك عن الآخرة تغفلون، فمتی تحرزون الزاد، وتفكّرون في المعاد؟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لا بدّ لنا من المعاش فكيف نصنع؟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المعاش من حلّه لا يشغل عن عمل الآخرة، فإن قلت لابدّ لنا من الاحتكار لم تكن معذوراً، فولّی الرجل 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أزيدك بياناً، فعاد الرجل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يا عبد الله أنّ كلّ عامل في الدنيا للآخرة لا بدّ أن يُوفّی أجر عمله في الآخرة، وكلّ عامل دنيا للدنيا عمالته في الآخرة نار جهنم، ثمّ تلا صلوات الله عليه قوله تعالى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42"/>
      </w:r>
      <w:r>
        <w:rPr>
          <w:rStyle w:val="FootnoteAnchor"/>
          <w:rtl w:val="true"/>
        </w:rPr>
        <w:footnoteReference w:id="43"/>
      </w:r>
      <w:bookmarkStart w:id="150" w:name="pg14623_172422"/>
    </w:p>
    <w:p>
      <w:pPr>
        <w:pStyle w:val="BookText"/>
        <w:rPr/>
      </w:pPr>
      <w:bookmarkEnd w:id="150"/>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بهنّ يكمل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والتقدير في المعيشة، والصبر على النوائب</w:t>
      </w:r>
      <w:r>
        <w:rPr>
          <w:rFonts w:eastAsia="Amiri" w:cs="Amiri" w:ascii="Amiri" w:hAnsi="Amiri"/>
          <w:color w:val="111111"/>
          <w:sz w:val="28"/>
          <w:szCs w:val="28"/>
          <w:rtl w:val="true"/>
          <w:lang w:bidi="ar-SA"/>
        </w:rPr>
        <w:t>»</w:t>
      </w:r>
      <w:r>
        <w:rPr>
          <w:rStyle w:val="FootnoteAnchor"/>
          <w:rtl w:val="true"/>
        </w:rPr>
        <w:footnoteReference w:id="44"/>
      </w:r>
    </w:p>
    <w:p>
      <w:pPr>
        <w:pStyle w:val="Heading3"/>
        <w:numPr>
          <w:ilvl w:val="2"/>
          <w:numId w:val="1"/>
        </w:numPr>
        <w:rPr/>
      </w:pPr>
      <w:bookmarkStart w:id="151" w:name="__RefHeading___Toc1976278_1878427129"/>
      <w:bookmarkStart w:id="152" w:name="_Toc55"/>
      <w:bookmarkEnd w:id="151"/>
      <w:r>
        <w:rPr>
          <w:rtl w:val="true"/>
        </w:rPr>
        <w:t>مواعظ وحكم لعلي علیه السلام</w:t>
      </w:r>
      <w:bookmarkEnd w:id="152"/>
    </w:p>
    <w:p>
      <w:p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ثلاث من لقي الله بهنّ فهو من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الله بما افترض عليه فهو من أعبد الناس، ومن ورع عن محارم الله فهو من أورع الناس، ومن قنع بما رزقه الله فهو من أغنى الناس</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لا يموت صاحبهنّ أبداً حتی بری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 وقطيعة الرحم، واليمين الكاذبة يبارز الله بها، وإنّ أعجل الطاعة ثواباً لصلة الرحم، وإنّ القوم ليكونوا فجّاراً فيتواصلون فتنمى أموالهم ويثرون، ويبرّون فتزداد أعمارهم، وإنّ اليمين الكاذبة وقطيعة الرحم ليدران الديار بلاقع من أهلها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تُطيقها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للأخ في ماله، وإنصاف الناس من نفسه، وذِكر الله على كلّ حال، وليس هو سبحان الله والحمد لله ولا إله إلا الله والله أكبر، ولكن إذا ورد على ما يحرم عليه خاف الله لك عنده و ترکه</w:t>
      </w:r>
      <w:r>
        <w:rPr>
          <w:rFonts w:eastAsia="IRNazanin" w:cs="IRNazanin"/>
          <w:color w:val="111111"/>
          <w:sz w:val="28"/>
          <w:szCs w:val="28"/>
          <w:rtl w:val="true"/>
          <w:lang w:bidi="fa-IR"/>
        </w:rPr>
        <w:t>».</w:t>
      </w:r>
      <w:r>
        <w:rPr>
          <w:rStyle w:val="FootnoteAnchor"/>
          <w:rtl w:val="true"/>
        </w:rPr>
        <w:footnoteReference w:id="4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يتخوّف منهنّ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بين القبور، والمشي في خُفّ واحد، والرجل ينام وحده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مجالستهم تُميت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الأنذال، ومجالسة الأغنياء، والحديث مع النساء</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ثلاثة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وتقليم الأظفار بالأسنان، وأكل اللحية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وأحمق، وفاجر؛ فالعاقل الدین شریعته، والحلم طبيعته، والرأي سجيّته، إن سُئل أجاب، وإن تكلّم أصاب، وإن سمع وعي، وإن حدّث صدق، وإن اطمأنّ إليه أحد وفی؛ والأحمق إن استنبه بجميل غفل، وإن استُنزل عن حسن نزل، وإن حُمل على جهل جهل، وإن حدّث كذب، وإن فُقّه لا يفقه؛ والفاجر إن ائتمنته خانك، وإن صاحبته شانك، وإن وثقتَ به لم ينصحك</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للمرء المسلم ثلاثة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فخليل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عمله، وخليل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 إلى باب قبرك ثمّ أخلّيك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ولده، وخليل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 إلى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ماله، فإذا مات صار للوارث</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وهو سيف الشيطان، وشرب الخمر وهو فخّ الشيطان، وحبّ الدنيا والدرهم وهما سهم الشيطان، فمن أحبّ النساء لم ينتفع بعيشه، ومن أحب الأشربة حرمت عليه الجنة، ومن أحب الدنيا والدرهم فهو عبد الدينار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والسكون، والكلام، فكلّ نظر ليس فيه اعتبار فهو سهو، وكلّ سكوت ليس فيه فكرة فهو غفلة، و كلّ كلام ليس فيه ذِكر فهو لغو، فطوبى لمن كان نظره عبراً، وسكوته فكراً، و كلامه ذِكراً، وبكى على خطيئته وأمن الناس من شرّه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ثلاث درجات، وثلاث كفّارات، وثلاث مهلكات، وثلاث 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الدرجات فإسباغ الوضوء في السبرات،</w:t>
      </w:r>
      <w:r>
        <w:rPr>
          <w:rStyle w:val="FootnoteAnchor"/>
          <w:rtl w:val="true"/>
        </w:rPr>
        <w:footnoteReference w:id="55"/>
      </w:r>
      <w:r>
        <w:rPr>
          <w:rFonts w:ascii="Amiri" w:hAnsi="Amiri" w:eastAsia="Amiri" w:cs="Amiri"/>
          <w:color w:val="111111"/>
          <w:sz w:val="28"/>
          <w:sz w:val="28"/>
          <w:szCs w:val="28"/>
          <w:rtl w:val="true"/>
          <w:lang w:bidi="ar-SA"/>
        </w:rPr>
        <w:t>وانتظار الصلاة بعد الصلاة، والمشي بالليل والنهار إلى الجماعات؛ وأمّا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فإفشاء السلام، وإطعام الطعام، والتهجّد بالليل والناس نيام؛ وأما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 وهوى متبّع، وإعجاب المرء بنفسه؛ وأمّا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الله في السرّ والعلانية، والقصد في الغني والفقر، و كلمة العدل في الرضا والسخط</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وقال صلوات الله عليه لولده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والعُجب وسوء الخلق وقلّة الصبر، فإنّه لا يستقيم لك على هذه الخصال الثلاث صاحب، ولا يزال لك عليها من الناس مجانب، ألزم نفسك التودّد، واصبر على مؤذيات الناس نفسك، وابذل لصديقك نفسك ومالك، ولمعرفتك رفدك ومحضرك، وللعامة بشرك ومحبتك، ولعدوّك عدلك وإنصافك، واضنُن بدينك وعرضك عن كلّ أحد، فإنّه أسلم لدينك ودنياك</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لم تكن فيه فليس منّي </w:t>
      </w:r>
      <w:bookmarkStart w:id="153" w:name="pg14623_172425"/>
    </w:p>
    <w:p>
      <w:pPr>
        <w:pStyle w:val="BookText"/>
        <w:rPr/>
      </w:pPr>
      <w:bookmarkEnd w:id="153"/>
      <w:r>
        <w:rPr>
          <w:rFonts w:ascii="Amiri" w:hAnsi="Amiri" w:eastAsia="Amiri" w:cs="Amiri"/>
          <w:color w:val="111111"/>
          <w:sz w:val="28"/>
          <w:sz w:val="28"/>
          <w:szCs w:val="28"/>
          <w:rtl w:val="true"/>
          <w:lang w:bidi="ar-SA"/>
        </w:rPr>
        <w:t>ولا من الله عزّوجَل،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يردّ به جهل الجاهل، وحسن خُلق يعيش به في الناس، وورع يحجزه عن معاصي الله عزّوجَل</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154" w:name="__RefHeading___Toc1976280_1878427129"/>
      <w:bookmarkStart w:id="155" w:name="_Toc56"/>
      <w:bookmarkEnd w:id="154"/>
      <w:r>
        <w:rPr>
          <w:rtl w:val="true"/>
        </w:rPr>
        <w:t>الذنوب ثلاثة</w:t>
      </w:r>
      <w:r>
        <w:rPr>
          <w:rtl w:val="true"/>
        </w:rPr>
        <w:t>:</w:t>
      </w:r>
      <w:bookmarkEnd w:id="1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ثلاثة، ثمّ أمسك، فقال له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أمسكتَ؟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ذكرتُها إلاّ وأنا أريد أن أفسّرها، ولكن عرض بهرٌ حال بيني وبين الكلام، نعم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 مغفور، وذنب غير مغفور، وذنب نرجو لصاحبه ونخاف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فبيّنها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الذنب المغفور فعبد عاقبه الله على ذنبه في الدنيا، فالله أحلم وأكرم من أن يعاقب عبده مرّتين؛ وأمّا الذنب الذي لا يُغفر فمظالم العباد بعضهم من بعض، إنّ الله تبارك وتعالى إذا برز لخلقه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يجوزني ظلم ظالم ولو كفّ بكفّ، ولو مسحة بكفّ، ولو نطحة ما بين القرناء إلى الجمّاء، فيقتصّ للعباد بعضهم من بعض، حتّى لا تبقى لأحد على أحد مظلمة، ثمّ يبعثهم للحساب؛ وأمّا الذنب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 ستره الله على عبده ورزقه التوبة منه، فأصبح خائفاً من ذنبه راجياً لربّه، فنحن له كما هو لنفسه، نرجوله الرحمة ونخاف عليه العذاب</w:t>
      </w:r>
      <w:r>
        <w:rPr>
          <w:rFonts w:eastAsia="Amiri" w:cs="Amiri" w:ascii="Amiri" w:hAnsi="Amiri"/>
          <w:color w:val="111111"/>
          <w:sz w:val="28"/>
          <w:szCs w:val="28"/>
          <w:rtl w:val="true"/>
          <w:lang w:bidi="ar-SA"/>
        </w:rPr>
        <w:t>».</w:t>
      </w:r>
      <w:r>
        <w:rPr>
          <w:rStyle w:val="FootnoteAnchor"/>
          <w:rtl w:val="true"/>
        </w:rPr>
        <w:footnoteReference w:id="59"/>
      </w:r>
      <w:bookmarkStart w:id="156" w:name="pg14623_172426"/>
    </w:p>
    <w:p>
      <w:pPr>
        <w:pStyle w:val="Heading3"/>
        <w:numPr>
          <w:ilvl w:val="2"/>
          <w:numId w:val="1"/>
        </w:numPr>
        <w:rPr/>
      </w:pPr>
      <w:bookmarkStart w:id="157" w:name="__RefHeading___Toc1976282_1878427129"/>
      <w:bookmarkStart w:id="158" w:name="_Toc57"/>
      <w:bookmarkEnd w:id="156"/>
      <w:bookmarkEnd w:id="157"/>
      <w:r>
        <w:rPr>
          <w:rtl w:val="true"/>
        </w:rPr>
        <w:t>من خطبة له علیه السلام</w:t>
      </w:r>
      <w:r>
        <w:rPr>
          <w:rtl w:val="true"/>
        </w:rPr>
        <w:t xml:space="preserve">: </w:t>
      </w:r>
      <w:r>
        <w:rPr>
          <w:rtl w:val="true"/>
        </w:rPr>
        <w:t>في صفة الإسلام والإيمان</w:t>
      </w:r>
      <w:bookmarkEnd w:id="158"/>
    </w:p>
    <w:p>
      <w:pPr>
        <w:pStyle w:val="BookText"/>
        <w:rPr/>
      </w:pPr>
      <w:r>
        <w:rPr>
          <w:rFonts w:ascii="Amiri" w:hAnsi="Amiri" w:eastAsia="Amiri" w:cs="Amiri"/>
          <w:color w:val="111111"/>
          <w:sz w:val="28"/>
          <w:sz w:val="28"/>
          <w:szCs w:val="28"/>
          <w:rtl w:val="true"/>
          <w:lang w:bidi="ar-SA"/>
        </w:rPr>
        <w:t xml:space="preserve">خطب علي أمير المؤمنين صلوات الله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سأله 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الإسلام والايمان والكفر والنفاق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تَبَارَكَ وَتَعَالى شَرَعَ الْإِسْلَامَ وَسَهَّلَ شَرَائِعَهُ لِمَنْ وَرَدَهُ وَأَعَزَّ أَرْكَانَهُ لِمَنْ حَارَبَهُ وَجَعَلَهُ عِزّاً لِمَنْ تَوَلاَّهُ وَسِلْماً لِمَنْ دَخَلَهُ وَهُدًى لِمَنِ ائْتَمَّ بِهِ وَزِينَةً لِمَنْ تَجَلَّلَهُ وَعُذْراً لِمَنِ انْتَحَلَهُ وَعُرْوَةً لِمَنِ اعْتَصَمَ بِهِ وَحَبْلاً لِمَنِ اسْتَمْسَكَ بِهِ وَبُرْهَاناً لِمَنْ تَكَلَّمَ بِهِ وَنُوراً لِمَنِ اسْتَضَاءَ بِهِ وَعَوْناً لِمَنِ اسْتَغَاثَ بِهِ وَشَاهِداً لِمَنْ خَاصَمَ بِهِ وَفُلْجاً لِمَنْ حَاجَّ بِهِ وَعِلْماً لِمَنْ وَعَاهُ وَحَدِيثاً لِمَنْ رَوى وَحُكْماً لِمَنْ قَضى وَحِلْماً لِمَنْ جَرَّبَ وَلِبَاساً لِمَنْ تَدَبَّرَ وَفَهْماً لِمَنْ تَفَطَّنَ وَيَقِيناً لِمَنْ عَقَلَ وَبَصِيرَةً لِمَنْ عَزَمَ وَآيَةً لِمَنْ تَوَسَّمَ وَعِبْرَةً لِمَنِ اتَّعَظَ وَنَجَاةً لِمَنْ صَدَّقَ وَتُؤَدَةً لِمَنْ أَصْلَحَ وَزُلْفى لِمَنِ اقْتَرَبَ وَثِقَةً لِمَنْ تَوَكَّلَ وَرَخَاءً لِمَنْ فَوَّضَ وَسُبْقَةً لِمَنْ أَحْسَنَ وَخَيْراً لِمَنْ سَارَعَ وَجُنَّةً لِمَنْ صَبَرَ وَلِبَاساً لِمَنِ اتَّقى وَظَهِيراً لِمَنْ رَشَدَ وَكَهْفاً لِمَنْ آمَنَ وَأَمَنَةً لِمَنْ أَسْلَمَ وَرَجَاءً لِمَنْ صَدَقَ وَغِنًى لِمَنْ 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غيّر أسلوب البيان خشية الملل وكراهية الإطالة في السير على منهج واحد، إيقاظاً لمن أخذته الغفلة في ساحة الفكر، أو تجاذبته الأنظار إلى غير المقصود، فقال معظّماً أمر الإسلام، مشيراً إلى مقامه الأسمى ومكانه الأعلى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الْحَقُّ سَبِيلُهُ الْهُدَى وَ مَأْثُرَتُهُ الْمَجْدُ وَ صِفَتُهُ الْحُسْنَى فَهُوَ أَبْلَجُ الْمِنْهَاجِ مُشْرِقُ الْمَنَارِ ذَاكِي الْمِصْبَاحِ رَفِيعُ الْغَايَةِ يَسِيرُ الْمِضْمَارِ جَامِعُ الْحَلْبَةِ سَرِيعُ السَّبْقَةِ أَلِيمُ النَّقِمَةِ كَامِلُ الْعُدَّةِ كَرِيمُ الْفُرْسَانِ </w:t>
      </w:r>
      <w:r>
        <w:rPr>
          <w:rFonts w:eastAsia="Amiri" w:cs="Amiri" w:ascii="Amiri" w:hAnsi="Amiri"/>
          <w:color w:val="111111"/>
          <w:sz w:val="28"/>
          <w:szCs w:val="28"/>
          <w:rtl w:val="true"/>
          <w:lang w:bidi="ar-SA"/>
        </w:rPr>
        <w:t xml:space="preserve">». </w:t>
      </w:r>
      <w:bookmarkStart w:id="159" w:name="pg14623_172427"/>
    </w:p>
    <w:p>
      <w:pPr>
        <w:pStyle w:val="BookText"/>
        <w:rPr/>
      </w:pPr>
      <w:bookmarkEnd w:id="159"/>
      <w:r>
        <w:rPr>
          <w:rFonts w:ascii="Amiri" w:hAnsi="Amiri" w:eastAsia="Amiri" w:cs="Amiri"/>
          <w:color w:val="111111"/>
          <w:sz w:val="28"/>
          <w:sz w:val="28"/>
          <w:szCs w:val="28"/>
          <w:rtl w:val="true"/>
          <w:lang w:bidi="ar-SA"/>
        </w:rPr>
        <w:t>ثمّ أخذ علیه السلام يفسّر ما ربّما يكون مُبهماً من كلامه أو مستعجماً من ألفاظه، وليس من كلامه بمبهم، ولا لفظ منها بمستعجم، ولكنّه عليّ وحرصه على تفهیم خلق الله و تعلیم عباده، لذلك تسمعه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مِنْهَاجُهُ وَ الصَّالِحَاتُ مَنَارُهُ وَ الْفِقْهُ مَصَابِيحُهُ وَ الدُّنْيَا مِضْمَارُهُ وَ الْمَوْتُ غَايَتُهُ وَ الْقِيَامَةُ حَلْبَتُهُ وَ الْجَنَّةُ سُبْقَتُهُ وَ النَّارُ نَقِمَتُهُ وَ التَّقْوَى عُدَّتُهُ وَ الْمُحْسِنُونَ فُرْسَانُهُ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يريد أن يأخذ بيدك يرشدك إلى الطريق ويدلّك على المحجّة، حتّى لا تلتوي بك السبل ولا تأخذك الملاوي والتعاريج،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فَبِالْإِيمَانِ يُسْتَدَلُّ عَلَى الصَّالِحَاتِ وَ بِالصَّالِحَاتِ يُعْمَرُ الْفِقْهُ وَ بِالْفِقْهِ يُرْهَبُ الْمَوْتُ وَ بِالْمَوْتِ تُخْتَمُ الدُّنْيَا وَ بِالدُّنْيَا تَجُوزُ الْقِيَامَةَ وَ بِالْقِيَامَةِ تُزْلَفُ الْجَنَّةُ وَ الْجَنَّةُ حَسْرَةُ أَهْلِ النَّارِ وَ النَّارُ مَوْعِظَةُ الْمُتَّقِينَ وَ التَّقْوَى سِنْخُ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 مج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الطبعة الحديثة؛ وفي 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ابن أبي الحديد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976284_1878427129"/>
      <w:bookmarkStart w:id="161" w:name="_Toc58"/>
      <w:bookmarkEnd w:id="160"/>
      <w:r>
        <w:rPr>
          <w:rtl w:val="true"/>
        </w:rPr>
        <w:t xml:space="preserve">الإيمان يدل على الصالحات </w:t>
      </w:r>
      <w:r>
        <w:rPr>
          <w:rtl w:val="true"/>
        </w:rPr>
        <w:t>:</w:t>
      </w:r>
      <w:bookmarkEnd w:id="1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فبالايمان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الإيمان هو المنهاج والطريق، وكلّما كان الطريق مستقيماً عدلاً كان دليلاً موصلاً، وأيضاً الإيمان له شبه العلّة بالنسبة إلى الصالحات، كما أشير إلى ذلك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الآخِرِ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ويشير إلى ذلك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حلّت الهداية قلباً نشطت للعبادة الأعضاءُ</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النُسك والعبادة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طفلاً وهكذا النُجباءُ</w:t>
      </w:r>
      <w:bookmarkStart w:id="162" w:name="pg14623_172428"/>
    </w:p>
    <w:p>
      <w:pPr>
        <w:pStyle w:val="BookText"/>
        <w:rPr/>
      </w:pPr>
      <w:bookmarkEnd w:id="162"/>
      <w:r>
        <w:rPr>
          <w:rFonts w:ascii="IRNazanin" w:hAnsi="IRNazanin" w:eastAsia="IRNazanin"/>
          <w:color w:val="111111"/>
          <w:sz w:val="28"/>
          <w:sz w:val="28"/>
          <w:szCs w:val="28"/>
          <w:rtl w:val="true"/>
          <w:lang w:bidi="fa-IR"/>
        </w:rPr>
        <w:t>ودلالة العلّة على معلولها قويّة، والاستدلال بها شایع، وهي من البراهين القطعيّة، وسمّاه الحكماء بالبرهان اللمّي، والإستدلال بالمعلول على العلّة بالبرهان الإنّي، واللمّي أقوى عندهم من الإنّي، وليس هنا موضع تفصيله، فلنكتفِ بهذا ولنعد إلى ما كنّا بصدده</w:t>
      </w:r>
      <w:r>
        <w:rPr>
          <w:rFonts w:eastAsia="IRNazanin" w:cs="IRNazanin"/>
          <w:color w:val="111111"/>
          <w:sz w:val="28"/>
          <w:szCs w:val="28"/>
          <w:rtl w:val="true"/>
          <w:lang w:bidi="fa-IR"/>
        </w:rPr>
        <w:t>.</w:t>
      </w:r>
    </w:p>
    <w:p>
      <w:pPr>
        <w:pStyle w:val="Heading3"/>
        <w:numPr>
          <w:ilvl w:val="2"/>
          <w:numId w:val="1"/>
        </w:numPr>
        <w:rPr/>
      </w:pPr>
      <w:bookmarkStart w:id="163" w:name="__RefHeading___Toc1976286_1878427129"/>
      <w:bookmarkStart w:id="164" w:name="_Toc59"/>
      <w:bookmarkEnd w:id="163"/>
      <w:r>
        <w:rPr>
          <w:rtl w:val="true"/>
        </w:rPr>
        <w:t>إعمار الفقه بالصلاح</w:t>
      </w:r>
      <w:r>
        <w:rPr>
          <w:rtl w:val="true"/>
        </w:rPr>
        <w:t>:</w:t>
      </w:r>
      <w:bookmarkEnd w:id="164"/>
    </w:p>
    <w:p>
      <w:pPr>
        <w:pStyle w:val="BookText"/>
        <w:rPr/>
      </w:pPr>
      <w:r>
        <w:rPr>
          <w:rFonts w:ascii="Amiri" w:hAnsi="Amiri" w:eastAsia="Amiri" w:cs="Amiri"/>
          <w:color w:val="111111"/>
          <w:sz w:val="28"/>
          <w:sz w:val="28"/>
          <w:szCs w:val="28"/>
          <w:rtl w:val="true"/>
          <w:lang w:bidi="ar-SA"/>
        </w:rPr>
        <w:t>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بالصالحات يعمر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الفقه إنّما يُطلب للعمل الصالح، فإذا طُلب لغير ذلك كان صنعة ولم يكن علماً، فلا جرم كان العمل الصالح باعثاً على الفقه، فحيث يُطلب العمل يُطلب العلم، وحيث يعمر العمل، يعمر العلم، وحيث يترك العمل يترك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الناس في العلم قلّة العاملين به، أو أنّ المقصود الاشارة إلى أنّ بالعمل على موجب العلم ينمو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ورّثه الله علم ما لم يعلم</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بالصالحات ولاية أهل البيت علیهم السلام، وعمران الفقه بها واضح، وذلك أنّ المقصود بولايتهم اتّخاذهم أولياء لهم الأمر والنهي والطاعة المفترضة، وإلى هذا المعنى يشير الإمام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ولايتي لعليّ خير من ولادتي منه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وهم علیهم السلام أبواب الفقه و خزّانه، وأنصار الحقّ وأعوانه، وهم تراجمة القرآن وسفرة الرحمن، استودعهم علمه، وائتمنهم على مكنون سرّه، فمن أخذ شيئاً من هذا فعنهم أخذو منهم اقتبس، وإلى ذلك يشير ابن أبي الحديد المعتزلي في علي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إنّما التوحيد لولا علومه لعرضة ضلّيل ونهبة كافرِ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أبي الحديد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أوائل شرح النهج كلام في هذا المقام طویل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فقهاء المذاهب وغيرهم من أئمّة العلم وأعلامه أخذوا عنه علومهم، وحسبنا في ذلك قول الرسول صلی الله علیه وآله المتّفق على روايته عند الشيعة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ما إن تمسّكتم بهما لن تضلّوا أبداً، ألا وإنّ اللطيف الخبير قد أنبأني أنّهما لن یفترقا حتّی یردا عليّ الحوض كإصبعيّ هاتين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وجمع بين سبّابتيه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أقول هاتين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وجمع بين سبّابته والوسطى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فتفضل هذه على هذه، فلا تتقدّموهم فتمرقوا، ولا تتأخّروا عنهم فتهلكوا، ولا تعلّموهم فإنّهم أعلم منكم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وإلى هذا المعنى يُشير بعض الشعراء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وإلاّ لا تُشدّ الركائبُ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وإلاّ لا تُنال المواهبُ</w:t>
      </w:r>
    </w:p>
    <w:p>
      <w:pPr>
        <w:pStyle w:val="BookText"/>
        <w:rPr/>
      </w:pPr>
      <w:r>
        <w:rPr>
          <w:rFonts w:ascii="IRNazanin" w:hAnsi="IRNazanin" w:eastAsia="IRNazanin"/>
          <w:color w:val="111111"/>
          <w:sz w:val="28"/>
          <w:sz w:val="28"/>
          <w:szCs w:val="28"/>
          <w:rtl w:val="true"/>
          <w:lang w:bidi="fa-IR"/>
        </w:rPr>
        <w:t xml:space="preserve">وفيكم وإلاّ فالحديث زخارف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وعنكم وإلاّ فالمحدّث کاذب</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شئت أن ترضى لنفسك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ينجّيك يوم البعث من لهب النار</w:t>
      </w:r>
    </w:p>
    <w:p>
      <w:pPr>
        <w:pStyle w:val="BookText"/>
        <w:rPr/>
      </w:pPr>
      <w:r>
        <w:rPr>
          <w:rFonts w:ascii="Amiri" w:hAnsi="Amiri" w:eastAsia="Amiri" w:cs="Amiri"/>
          <w:color w:val="111111"/>
          <w:sz w:val="28"/>
          <w:sz w:val="28"/>
          <w:szCs w:val="28"/>
          <w:rtl w:val="true"/>
          <w:lang w:bidi="ar-SA"/>
        </w:rPr>
        <w:t xml:space="preserve">فدع عنك قول الشافعي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والمروي عن كعب أحبار</w:t>
      </w:r>
    </w:p>
    <w:p>
      <w:pPr>
        <w:pStyle w:val="BookText"/>
        <w:rPr/>
      </w:pPr>
      <w:r>
        <w:rPr>
          <w:rFonts w:ascii="IRNazanin" w:hAnsi="IRNazanin" w:eastAsia="IRNazanin"/>
          <w:color w:val="111111"/>
          <w:sz w:val="28"/>
          <w:sz w:val="28"/>
          <w:szCs w:val="28"/>
          <w:rtl w:val="true"/>
          <w:lang w:bidi="fa-IR"/>
        </w:rPr>
        <w:t xml:space="preserve">ووالِ أناساً قولهم وحديثهم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جدُّنا عن جبرئیل عن الباري</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الله لمّا برى خلقاً وأتقنه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صفاکُمُ واصطفاكمْ أيّها البشرُ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r>
        <w:rPr>
          <w:rStyle w:val="FootnoteAnchor"/>
          <w:rtl w:val="true"/>
        </w:rPr>
        <w:footnoteReference w:id="66"/>
      </w:r>
      <w:bookmarkStart w:id="165" w:name="pg14623_172430"/>
    </w:p>
    <w:p>
      <w:pPr>
        <w:pStyle w:val="BookText"/>
        <w:rPr/>
      </w:pPr>
      <w:bookmarkEnd w:id="165"/>
      <w:r>
        <w:rPr>
          <w:rFonts w:ascii="IRNazanin" w:hAnsi="IRNazanin" w:eastAsia="IRNazanin"/>
          <w:color w:val="111111"/>
          <w:sz w:val="28"/>
          <w:sz w:val="28"/>
          <w:szCs w:val="28"/>
          <w:rtl w:val="true"/>
          <w:lang w:bidi="fa-IR"/>
        </w:rPr>
        <w:t xml:space="preserve">وليس غرضنا من هذا الدعوةَ أو الدعايةَ على ما يقولون، ولكنّه الحقّ نقوله خدمة للحقّ ولطلاّب 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 بعد الحقّ إلاّ الضلال المبين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ولنعد إلى تمام کلامه صلوات الله عليه في هذا الموضوع</w:t>
      </w:r>
      <w:r>
        <w:rPr>
          <w:rFonts w:eastAsia="IRNazanin" w:cs="IRNazanin"/>
          <w:color w:val="111111"/>
          <w:sz w:val="28"/>
          <w:szCs w:val="28"/>
          <w:rtl w:val="true"/>
          <w:lang w:bidi="fa-IR"/>
        </w:rPr>
        <w:t>.</w:t>
      </w:r>
    </w:p>
    <w:p>
      <w:pPr>
        <w:pStyle w:val="Heading3"/>
        <w:numPr>
          <w:ilvl w:val="2"/>
          <w:numId w:val="1"/>
        </w:numPr>
        <w:rPr/>
      </w:pPr>
      <w:bookmarkStart w:id="166" w:name="__RefHeading___Toc1976288_1878427129"/>
      <w:bookmarkStart w:id="167" w:name="_Toc60"/>
      <w:bookmarkEnd w:id="166"/>
      <w:r>
        <w:rPr>
          <w:rtl w:val="true"/>
        </w:rPr>
        <w:t>بالفقه يرهب الموت</w:t>
      </w:r>
      <w:r>
        <w:rPr>
          <w:rtl w:val="true"/>
        </w:rPr>
        <w:t>:</w:t>
      </w:r>
      <w:bookmarkEnd w:id="167"/>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وبالفقه يرهب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قنطرة أو سفينة يعبر بها أهل النعيم إلى نعيمهم، وأهل الجحيم إلى جحيمهم، فهو لأولئك راحة لاتزول، ولهؤلاء حسرة لا تنقضي، وباب العلم به على عباده مسدود، لا يعلم المرء متى يأتيه الموت ويدنو منه، ولا يعلم ما يلاقيه وينتهي إليه، وكم اطّردت الأيام أبحثها عن مكنون هذا الأمر فأبى الله إلاّ إخفاءه، فكيف لا نرهبه، نعم إنّما يغفل عنه ولا يرهب منه الجاهلون، وإنّما يخشاه ويخافه العالمون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یَخْشَى اللَّهَ مِنْ عِبَادِهِ الْعُلَمَاءُ</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أجل في الموت راحة المؤمن وهناؤه حيث يُخلّصه منکدورات الدنيا و آلامها</w:t>
      </w:r>
      <w:r>
        <w:rPr>
          <w:rFonts w:eastAsia="IRNazanin" w:cs="IRNazanin"/>
          <w:color w:val="111111"/>
          <w:sz w:val="28"/>
          <w:szCs w:val="28"/>
          <w:rtl w:val="true"/>
          <w:lang w:bidi="fa-IR"/>
        </w:rPr>
        <w:t>.</w:t>
      </w:r>
    </w:p>
    <w:p>
      <w:pPr>
        <w:pStyle w:val="Heading3"/>
        <w:numPr>
          <w:ilvl w:val="2"/>
          <w:numId w:val="1"/>
        </w:numPr>
        <w:rPr/>
      </w:pPr>
      <w:bookmarkStart w:id="168" w:name="__RefHeading___Toc1976290_1878427129"/>
      <w:bookmarkStart w:id="169" w:name="_Toc61"/>
      <w:bookmarkEnd w:id="168"/>
      <w:r>
        <w:rPr>
          <w:rtl w:val="true"/>
        </w:rPr>
        <w:t>أشعار في الموت</w:t>
      </w:r>
      <w:r>
        <w:rPr>
          <w:rtl w:val="true"/>
        </w:rPr>
        <w:t>:</w:t>
      </w:r>
      <w:bookmarkEnd w:id="169"/>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عنّا الموت خيراً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بنا من كل برّ وأرأفُ</w:t>
      </w:r>
    </w:p>
    <w:p>
      <w:pPr>
        <w:pStyle w:val="BookText"/>
        <w:rPr/>
      </w:pPr>
      <w:r>
        <w:rPr>
          <w:rFonts w:ascii="IRNazanin" w:hAnsi="IRNazanin" w:eastAsia="IRNazanin"/>
          <w:color w:val="111111"/>
          <w:sz w:val="28"/>
          <w:sz w:val="28"/>
          <w:szCs w:val="28"/>
          <w:rtl w:val="true"/>
          <w:lang w:bidi="fa-IR"/>
        </w:rPr>
        <w:t xml:space="preserve">يعجّل تخليص النفوس من الأذى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ویُدني من الدار التي هي أشرف</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يرجو أن يعيش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أرجو أن أموت لأعتقا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الموت ألف فضيلة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لكان سبيله أن يُعشقا</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الموت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يمشي على الغبرا</w:t>
      </w:r>
    </w:p>
    <w:p>
      <w:pPr>
        <w:pStyle w:val="BookText"/>
        <w:rPr/>
      </w:pPr>
      <w:r>
        <w:rPr>
          <w:rFonts w:ascii="Amiri" w:hAnsi="Amiri" w:eastAsia="Amiri" w:cs="Amiri"/>
          <w:color w:val="111111"/>
          <w:sz w:val="28"/>
          <w:sz w:val="28"/>
          <w:szCs w:val="28"/>
          <w:rtl w:val="true"/>
          <w:lang w:bidi="ar-SA"/>
        </w:rPr>
        <w:t xml:space="preserve">وبعين العقل لو 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الرأوه الراحة الكبرى</w:t>
      </w:r>
    </w:p>
    <w:p>
      <w:pPr>
        <w:pStyle w:val="BookText"/>
        <w:rPr/>
      </w:pPr>
      <w:r>
        <w:rPr>
          <w:rFonts w:ascii="Amiri" w:hAnsi="Amiri" w:eastAsia="Amiri" w:cs="Amiri"/>
          <w:color w:val="111111"/>
          <w:sz w:val="28"/>
          <w:sz w:val="28"/>
          <w:szCs w:val="28"/>
          <w:rtl w:val="true"/>
          <w:lang w:bidi="ar-SA"/>
        </w:rPr>
        <w:t>وقال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يأمل أن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عمرٍ قد يضرّه</w:t>
      </w:r>
    </w:p>
    <w:p>
      <w:pPr>
        <w:pStyle w:val="BookText"/>
        <w:rPr/>
      </w:pPr>
      <w:r>
        <w:rPr>
          <w:rFonts w:ascii="Amiri" w:hAnsi="Amiri" w:eastAsia="Amiri" w:cs="Amiri"/>
          <w:color w:val="111111"/>
          <w:sz w:val="28"/>
          <w:sz w:val="28"/>
          <w:szCs w:val="28"/>
          <w:rtl w:val="true"/>
          <w:lang w:bidi="ar-SA"/>
        </w:rPr>
        <w:t xml:space="preserve">تفنی بشاشتُه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 العيش مُرّه</w:t>
      </w:r>
    </w:p>
    <w:p>
      <w:pPr>
        <w:pStyle w:val="BookText"/>
        <w:rPr/>
      </w:pPr>
      <w:r>
        <w:rPr>
          <w:rFonts w:ascii="Amiri" w:hAnsi="Amiri" w:eastAsia="Amiri" w:cs="Amiri"/>
          <w:color w:val="111111"/>
          <w:sz w:val="28"/>
          <w:sz w:val="28"/>
          <w:szCs w:val="28"/>
          <w:rtl w:val="true"/>
          <w:lang w:bidi="ar-SA"/>
        </w:rPr>
        <w:t xml:space="preserve">وتخونه الأيّام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شيئاً يسّره</w:t>
      </w:r>
    </w:p>
    <w:p>
      <w:pPr>
        <w:pStyle w:val="BookText"/>
        <w:rPr/>
      </w:pPr>
      <w:r>
        <w:rPr>
          <w:rFonts w:ascii="Amiri" w:hAnsi="Amiri" w:eastAsia="Amiri" w:cs="Amiri"/>
          <w:color w:val="111111"/>
          <w:sz w:val="28"/>
          <w:sz w:val="28"/>
          <w:szCs w:val="28"/>
          <w:rtl w:val="true"/>
          <w:lang w:bidi="ar-SA"/>
        </w:rPr>
        <w:t xml:space="preserve">کم شامتٍ بي إن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لله درّه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وقال ابن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تری یا صاح ما أعجب الدهرا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فذمّاً له لكنّ للخالق الشكرا</w:t>
      </w:r>
    </w:p>
    <w:p>
      <w:pPr>
        <w:pStyle w:val="BookText"/>
        <w:rPr/>
      </w:pPr>
      <w:r>
        <w:rPr>
          <w:rFonts w:ascii="IRNazanin" w:hAnsi="IRNazanin" w:eastAsia="IRNazanin"/>
          <w:color w:val="111111"/>
          <w:sz w:val="28"/>
          <w:sz w:val="28"/>
          <w:szCs w:val="28"/>
          <w:rtl w:val="true"/>
          <w:lang w:bidi="fa-IR"/>
        </w:rPr>
        <w:t xml:space="preserve">لقد حبب الموت البقاء الذي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حسداً مني لمن يسكن القبرا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قلت إذ مدحوا الحياة فأسرفوا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الموت ألف فضيلة لا تُعرفُ</w:t>
      </w:r>
    </w:p>
    <w:p>
      <w:pPr>
        <w:pStyle w:val="BookText"/>
        <w:rPr/>
      </w:pPr>
      <w:r>
        <w:rPr>
          <w:rFonts w:ascii="Amiri" w:hAnsi="Amiri" w:eastAsia="Amiri" w:cs="Amiri"/>
          <w:color w:val="111111"/>
          <w:sz w:val="28"/>
          <w:sz w:val="28"/>
          <w:szCs w:val="28"/>
          <w:rtl w:val="true"/>
          <w:lang w:bidi="ar-SA"/>
        </w:rPr>
        <w:t xml:space="preserve">منها أمان لقائه بلقائه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وفراق كلّ معاشر لا يُنصف</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وقال ابراهيم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وإن قدّمت قبلي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وإن أبطأتُ عنك قريبُ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صباحاً نلتقي في مسائه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إلى قلبي الغداة حبيب</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وهناك ناحية أخرى تدعو إلى رهبة الموت والخوف منه، نبّه إليها صلوات الله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وبالموت تُختم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أنّ الدنيا مضمار العمل ومیدانه، ومزرعة الآخرة ومغرسها، وإنّما يحصد المرء بآخرته ما زرعه بها، ويجني من ثمر ما غرسه فيها، والموت يقطعه عن ذلك، ويحول بين المرء وقلبه، وبين المذنب وتوبته، والمجرم وأوبته، ومن هنا يقول صلوات الله عليه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وبالدنيا تجوز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ثواب يوم القيامة، ويتلخّص من كلامه علیه السلام أنّ بالفقه يرهب الموت، و كيف لا يرهب الموت وبه تختم الدنيا، وبالدنيا تحاز الجنّة، فالموت إذن قد يحول بين المرء وبين أن يحوز الجنّة، ولا سيّما إذا جاء بغتة وعلى غير استعداد، نعوذ بالله من سوء الخاتمة ونستغفره ونتوب إليه من كلّ ما لا يرضيه، ولا 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وبالقيامة تُزلف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تقرب،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وَأُزْلِفَتِ الْجَنَّةُ لِلْمُتَّقِينَ</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والجنّة حسرة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يُكشف لهم عن مقاعدهم فيها لو كانوا مؤمنين في الدنيا فيتحسّرون ويزدادون ألماً فوق آلامهم، نادمین على ما قدّموا من قبيح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نُرَدُّ فَنَعْمَلَ غَيْرَ الَّذِي كُنَّا نَعْمَلُ</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والنار موعظة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يذكرونها فيّتعظون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p>
    <w:p>
      <w:pPr>
        <w:pStyle w:val="BookText"/>
        <w:rPr/>
      </w:pPr>
      <w:r>
        <w:rPr>
          <w:rFonts w:ascii="Amiri" w:hAnsi="Amiri" w:eastAsia="Amiri" w:cs="Amiri"/>
          <w:color w:val="111111"/>
          <w:sz w:val="28"/>
          <w:sz w:val="28"/>
          <w:szCs w:val="28"/>
          <w:rtl w:val="true"/>
          <w:lang w:bidi="ar-SA"/>
        </w:rPr>
        <w:t>والنار كمن قد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يقينهم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فيها مُعذَّبون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والتقوى سنخ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أصله و أساسه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ولنعد إلى كلامه الأوّل عليه السلام في وصف الإسلام ونعته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كميل بن زیاد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مولاي أمير المؤمنين علیه السلام عن قواعد الإسلام ما 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الإسلام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فأوّلها العقل وعليه بُني الصبر، والثانية صون العرض وصدق اللهجة،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القرآن على جهته، والرابعة الحبّ في الله والبُغض في الله، والخامسة حقّ آل محمد صلی الله علیه وآله ومعرفة ولايتهم، والسادسة حقّ الاخوان والمحاماة عنهم، والسابعة مجاورة الناس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العبد يصيب الذنب فيستغفر الله منه، فما حدّ الاستغفار؟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زیاد التوبة،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أصاب ذنباً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التحريك؟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الشفتان واللسان، يريد أن يتبع ذلك بالحقيقة،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الحقيقة؟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في القلب، وإضمار أن لا يعود إلى الذنب الذي استغفر منه، 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ذلك فأنا من المستغفرين؟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لم تبلغ إلى الأصل بعد، قال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الاستغفار ماهو؟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التوبة من الذنب الذي استغفر منه، وهو أوّل درجة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الذنب والاستغفار اسمٌ واقع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على ترك العود أبداً،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تؤدّي حقوق المخلوقين التي بينك وبينهم،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تؤدّي حقّ الله في كلّ فرض،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تُذيب اللحم الذي نبت على السُّحت والحرام، حتّى يرجع الجلد إلى عظمه وتنشيء بینهما لحماً جديداً،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تُذيق البدن ألم الطاعة كما أذقته لذّات المعاصي</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الأنسبنّ الإسلام نسبة لا ينسبه أحد قبلي ولا ينسبه أحد بعدي إلاّ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هو التسليم، والتسليم هو اليقين، واليقين هو التصديق، والتصديق هو الإقرار، والإقرار هو العمل، والعمل هو الأداء، إنّ المؤمن لم يأخذ دينه عن رأيه ولكن أتاه من ربّه فأخذه، إنّ المؤمن يرى يقينه في عمله، والكافر يرى إنكاره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نفسي بيده ما عرفوا أمرهم، فاعتبروا إنكار الكافرين والمنافقين بأعمالهم الخبيثة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أثافيّ الإسلام ثلاث لا تنفع واحدة منهنّ دون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والولاية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فرضه الله عزّوجَل من الفرائض في كتابه، فدعائم الإسلام، وهي خمس دعائم، وعلى هذه الفرائض بُني الإسلام، فجعل سبحانه لكلّ فريضة من هذه الفرائض أربعة حدود لا يسع أحدٌ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الصلاة، ثمّ الزكاة، ثمّ الصيام، ثمّ الحجّ، ثمّ الولاية وهي خاتمتها والحافظة الجميع الفرائض والسنن</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الاسلام فجعل له عرصة، وجعل له نوراً، وجعل له حصناً، وجعل له ناصراً، فأمّا عرصته فالقرآن، وأمّا نوره فالحكمة، وأمّا حصنه فالمعروف، وأمّا أنصاره فأنا وأهل بيتي وشيعتهم وأنصارهم، فإنّه لمّا أسري بي إلى سماء الدنيا فنسبني جبرئيل علیه السلام لأهل السماء استودع الله حبّي وحبّ أهل بيتي وشيعتهم في قلوب الملائكة، فهو عندهم وديعة إلى يوم القيامة، ثمّ هبط بي إلى الأرض فنسبني </w:t>
      </w:r>
    </w:p>
    <w:p>
      <w:pPr>
        <w:pStyle w:val="BookText"/>
        <w:rPr/>
      </w:pPr>
      <w:r>
        <w:rPr>
          <w:rFonts w:ascii="IRNazanin" w:hAnsi="IRNazanin" w:eastAsia="IRNazanin"/>
          <w:color w:val="111111"/>
          <w:sz w:val="28"/>
          <w:sz w:val="28"/>
          <w:szCs w:val="28"/>
          <w:rtl w:val="true"/>
          <w:lang w:bidi="fa-IR"/>
        </w:rPr>
        <w:t>إلى أهل الأرض، فاستودع الله عزّوجَل حبّي وحبّ أهل بيتي وشيعتهم في قلوب مؤمني أمّتي، فمؤمنو أمّتي يحفظون ودیعتي في أهل بيتي إلى يوم القيامة، ألا فلو أنّ الرجل من أمّتي عبد الله عزّوجَل عمره أيّام الدنيا ثمّ لقي الله عزّوجَل مُبغضاً لأهل بيتي وشيعتي ما فرّج الله صدره إلاّ عن النفاق</w:t>
      </w:r>
      <w:r>
        <w:rPr>
          <w:rFonts w:eastAsia="IRNazanin" w:cs="IRNazanin"/>
          <w:color w:val="111111"/>
          <w:sz w:val="28"/>
          <w:szCs w:val="28"/>
          <w:rtl w:val="true"/>
          <w:lang w:bidi="fa-IR"/>
        </w:rPr>
        <w:t>».</w:t>
      </w:r>
      <w:r>
        <w:rPr>
          <w:rStyle w:val="FootnoteAnchor"/>
          <w:rtl w:val="true"/>
        </w:rPr>
        <w:footnoteReference w:id="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طوبی لمن أحبّك وصدّق بك، وويل لمن أبغضك وكذّب بك، محبّوك معروفون في السماء السابعة العليا والأرض السابعة السفلى وما بين ذلك، هم أهل الدين والورع والسمت الحسن والتواضع لله عزّوجَل، خاشعة أبصارهم، وجلت قلوبهم لذكر الله عزّوجَل، وقد عرفوا حقّ ولايتك، وألسنتهم ناطقة بفضلك، وأعينهم ساكبة تحنّناً عليك وعلى الأئمة من ولدك، يدينون لله بما أمرهم به في كتابه وجاءهم به البرهان من سنّة نبيّه، عالمون بما يأمرهم به أولو الأمر منهم، متواصلون غير متقاطعين، متحابّون غير متباغضين، إنّ الملائكة لتصلّي عليهم وتؤمّن على دعائهم وتستغفر للمذنب منهم وتشهد لحضرته و تستوحش لفقده إلى يوم القيامة</w:t>
      </w:r>
      <w:r>
        <w:rPr>
          <w:rFonts w:eastAsia="IRNazanin" w:cs="IRNazanin"/>
          <w:color w:val="111111"/>
          <w:sz w:val="28"/>
          <w:szCs w:val="28"/>
          <w:rtl w:val="true"/>
          <w:lang w:bidi="fa-IR"/>
        </w:rPr>
        <w:t>».</w:t>
      </w:r>
      <w:r>
        <w:rPr>
          <w:rStyle w:val="FootnoteAnchor"/>
          <w:rtl w:val="true"/>
        </w:rPr>
        <w:footnoteReference w:id="82"/>
      </w:r>
      <w:bookmarkStart w:id="170" w:name="pg14623_172436"/>
    </w:p>
    <w:p>
      <w:pPr>
        <w:pStyle w:val="Heading3"/>
        <w:numPr>
          <w:ilvl w:val="2"/>
          <w:numId w:val="1"/>
        </w:numPr>
        <w:rPr/>
      </w:pPr>
      <w:bookmarkStart w:id="171" w:name="__RefHeading___Toc1976292_1878427129"/>
      <w:bookmarkStart w:id="172" w:name="_Toc62"/>
      <w:bookmarkEnd w:id="170"/>
      <w:bookmarkEnd w:id="171"/>
      <w:r>
        <w:rPr>
          <w:rtl w:val="true"/>
        </w:rPr>
        <w:t>من خطبة له علیه السلام</w:t>
      </w:r>
      <w:r>
        <w:rPr>
          <w:rtl w:val="true"/>
        </w:rPr>
        <w:t xml:space="preserve">: </w:t>
      </w:r>
      <w:r>
        <w:rPr>
          <w:rtl w:val="true"/>
        </w:rPr>
        <w:t>في ذمِّ قريش وبيان عظمة أهل البيت عليهم السلام</w:t>
      </w:r>
      <w:bookmarkEnd w:id="172"/>
    </w:p>
    <w:p>
      <w:pPr>
        <w:pStyle w:val="BookText"/>
        <w:rPr/>
      </w:pPr>
      <w:r>
        <w:rPr>
          <w:rFonts w:ascii="Amiri" w:hAnsi="Amiri" w:eastAsia="Amiri" w:cs="Amiri"/>
          <w:color w:val="111111"/>
          <w:sz w:val="28"/>
          <w:sz w:val="28"/>
          <w:szCs w:val="28"/>
          <w:rtl w:val="true"/>
          <w:lang w:bidi="ar-SA"/>
        </w:rPr>
        <w:t>بعد حمد الله تعالى والثناء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طلبت السعادة فشقیت، وطلبت النجاة فهلكت، وطلبت الهدی فضلّت، ألم يسمعوا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وَاتَّبَعَتْهُمْ ذُرِّيَّتُهُمْ بِإِيمَانٍ أَلْحَقْنَا بِهِمْ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المعدل والمفرّ عن ذريّة الرسول الذين شيّد الله بنيانهم فوق بنيانهم، وأعلى رؤسهم فوق رؤسهم، واختارهم عليهم، ألا إنّ الذرّیة أفنان أنا شجرتها ، ودوحة أنا ساقها ، وإنّي من أحمد صلی الله علیه وآله بمنزلة الضوء من الضوء، والذراع من العضد، كنّا ظلالاً تحت العرش قبل خلق البشر وقبل خلق الطينة التي خُلق منها البشر أشباحاً عاليةَ لا أجسام نامية، إنّ أمرنا صعب مستصعب لا يعرف كُنهه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نبیّ مُرسَل أو عبد امتحن الله قلبه للایمان، فإذا انكشف لكم سرّ أو وضح لكم أمر فاقبلوه، والاّ فاسكتوا تسلموا، وردّوا علمنا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من أحمد بمنزلة الضوء من الضوء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لأنّ الضوء الأوّل يكون علّة في الضوء الثاني، ألا ترى أنّ الهواء المقابل للشمس يصير مضيئاً من الشمس، فهذا الضوء هو الضوء الأوّل، ثمّ إنّه يقابل وجه الأرض فيضيء وجه الأرض منه، فالضوء الذي على وجه الارض هو الضوء الثاني، وما دام الضوء الأوّل ضعيفاً فالضوء الثاني ضعيف، فإذا ازداد الجوّ إضاءة ازداد وجه الأرض إضاءة، لأنّ المعلول يتبع </w:t>
      </w:r>
    </w:p>
    <w:p>
      <w:pPr>
        <w:pStyle w:val="BookText"/>
        <w:rPr/>
      </w:pPr>
      <w:r>
        <w:rPr>
          <w:rFonts w:ascii="IRNazanin" w:hAnsi="IRNazanin" w:eastAsia="IRNazanin"/>
          <w:color w:val="111111"/>
          <w:sz w:val="28"/>
          <w:sz w:val="28"/>
          <w:szCs w:val="28"/>
          <w:rtl w:val="true"/>
          <w:lang w:bidi="fa-IR"/>
        </w:rPr>
        <w:t xml:space="preserve">العلّة، فشبّه علیه السلام نفسه بالضوء الثاني، وشبّه رسول الله صلی الله علیه وآله بالضوء الأوّل، وشبّه منبع الأضواء والأنوار سبحانه وجلّت أسماؤه بالشمس التي توجب الضوء الأول، ثمّ الضوء الأوّل يوجب الضوء الثاني، وههنا نكتة وهي أنّ الضوء الثاني يكون أيضاً علّة لضوء ثالث، وذلك أنّ الضوء الحاصل على وجه 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الضوء الثاني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أشرق على جدار مقابل ذلك الجدار قریباً منه مكان مظلم، فإنّ ذلك المكان يصير مضيئاً بعد أن كان مظلماً، وإن كان لذلك المكان المظلم باب و كان داخل البيت مقابل ذلك الباب جدار، كان ذلك الجدار أشدّ إضاءة من باقي البيت، ثمّ ذلك الجدار، إن كان فيه ثقب إلى موضع آخر كان ما يحاذي ذلك البيت أشدّ إضاءة ممّا حواليه، وهكذا لا يزال الضوء يوجب بعضه بعضاً على وجه الإنعكاس بطريق العلّيّة وبشرط المقابلة، ولا تزال تضعف درجة درجة إلى أن تضمحلّ ويعود الأمر الى الظلمة، وهكذا عالم العلوم والحكم المأخوذة من أمير المؤمنين علیه السلام لا تزال تضعف كلّما انتقلت من قوم إلى قوم إلى أن يعود الاسلام غريباً كما بدا بموجب الخبر النبوي الوارد في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الإسلام غريباً وسيعود غريباً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كالذراع من العضد، فلأنّ الذراع فرع على العضد، والعضد أصل، ألا ترى أنّه لا يمكن أن يكون ذراع إلاّ إذا كان عضد، ويمكن أن يكون عضد لا ذراع له، ولهذا قال الراجز لولده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بکر بکرین و یا خلب الكبد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مني كذراع من عضد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فشبّه عليه السلام نفسه بالنسبة إلى رسول الله صلی الله علیه وآله بعد بالذراع الذي العضد أصله وأسّه، والمراد من هذا التشبيه الإبانة عن شدّة الامتزاج والاتّحاد والقرب بينهما، فإنّ الضوء الثاني شبيه بالضوء الأول، والذراع متّصل بالعضد اتّصالاً بيّناً، وهذه المنزلة فقد أعطاه إياها رسول الله صلی الله علیه وآله في مقامات كثيرة، نحو قوله في قصّة </w:t>
      </w:r>
      <w:bookmarkStart w:id="173" w:name="pg14623_172438"/>
    </w:p>
    <w:p>
      <w:pPr>
        <w:pStyle w:val="BookText"/>
        <w:rPr/>
      </w:pPr>
      <w:bookmarkEnd w:id="173"/>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أن لا يؤدّي عني إلاّ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يابني وليعة أو لأبعثن إليكم رجلاً مني، أو قال عدیل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سمّاه الكتاب العزيز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وقد قال له الحمك مختلط بلحمي، ودمك منوط بدمي، وشبرك وشبري واحده</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74" w:name="__RefHeading___Toc1976294_1878427129"/>
      <w:bookmarkStart w:id="175" w:name="_Toc63"/>
      <w:bookmarkEnd w:id="174"/>
      <w:r>
        <w:rPr>
          <w:rtl w:val="true"/>
        </w:rPr>
        <w:t>أهل البيت علیهم السلام أظلة العرش</w:t>
      </w:r>
      <w:r>
        <w:rPr>
          <w:rtl w:val="true"/>
        </w:rPr>
        <w:t>:</w:t>
      </w:r>
      <w:bookmarkEnd w:id="175"/>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ظِلالاً تحت العرش قبل خلق البشر وقبل خلق الطينة التي خلق منها البشره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تفسير عليّ بن إبراهيم القمّي من علماء القرن الثالث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عن آبائه،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منّي ولا أكرم عليه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فأنت أفضل أو جبرئيل؟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فضّل أنبياءه المرسلين على ملائكته المقرّبين، وفضّلني على جميع النبيّين والمرسلین، والفضل بعدي لك يا علي وللأئمّة من بعدك، وإنّ الملائكة لخدّامنا وخدّام محبّينا، ياعلي الذين يحملون العرش ومن حوله يسبّحون بحمد ربّهم ويستغفرون للذین آمنوا بولايتنا، يا علي لولا نحن ما خلق الله آدم و حوّاء ولا الجنّة ولا النار ولا السماء ولا الأرض، فكيف لا نكون أفضل من الملائكة وقد سبقناهم إلى معرفة ربنا و تسبيحه وتقديسه، لأنّ أوّل ما خلق الله خلق أرواحنا، فأنطقنا بتوحيده و بتمجيده، ثمّ خلق الملائكة، فلمّا شاهدوا أرواحنا نوراً واحداً استعظموا أمرنا، فسبّحنا لتعلم الملائكة، فسبّحت الملائكة بتسبيحنا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وفي كتاب الاختصاص تأليف الشيخ المفيد رضوان الله عليه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مابرء الله من بريّة أفضل من محمد ومنّي ومن أهل بيتي، وإنّ الملائكة لتضع أجنحتها لطلبة العلم من شيعتنا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و أولو العزم أيّهم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جاء في بحار الأنوار، عن عبد الله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يقول الشيعة في عیسی و موسي وأمير المؤمنين عليهم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إنّ عیسی و موسی أفضل من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أيزعمون أمير المؤمنين عليه السلام قد علم ما علم رسول الله صلی الله علیه وآله؟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لا يقدّمون على أولي العزم من الرسل أحداً،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فخاصِمهم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 موضع منه أخاصمهم؟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وَكَتَبْنَا لَهُ فِي الْأَلْوَاحِ مِنْ كُلِّ شَيْءٍ</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علمنا أنّه لم يكتب لموسى كلّ شيء، وقال الله تبارك وتعالى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وَلِأُبَيِّنَ لَكُمْ بَعْضَ الَّذِي تَخْتَلِفُونَ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وقال الله تعالی لمحمد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شَهِيدًا عَلَىٰ هَٰؤُلَاءِ 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وعن الحسین بن علوان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أولي العزم من الرسل وفضّلهم بالعلم وأورثنا علمهم وفضلهم، وفضّلنا عليهم في علمهم، و علّم رسول الله صلی الله علیه وآله ما لم يعلموا، وعَلِمنا علمَ الرسول وعلمَهم</w:t>
      </w:r>
      <w:r>
        <w:rPr>
          <w:rFonts w:eastAsia="IRNazanin" w:cs="IRNazanin"/>
          <w:color w:val="111111"/>
          <w:sz w:val="28"/>
          <w:szCs w:val="28"/>
          <w:rtl w:val="true"/>
          <w:lang w:bidi="fa-IR"/>
        </w:rPr>
        <w:t>».</w:t>
      </w:r>
      <w:r>
        <w:rPr>
          <w:rStyle w:val="FootnoteAnchor"/>
          <w:rtl w:val="true"/>
        </w:rPr>
        <w:footnoteReference w:id="9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الوليد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تقول الشيعة في علي وموسى وعيسی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ومن أيّ </w:t>
      </w:r>
    </w:p>
    <w:p>
      <w:pPr>
        <w:pStyle w:val="BookText"/>
        <w:rPr/>
      </w:pPr>
      <w:r>
        <w:rPr>
          <w:rFonts w:ascii="IRNazanin" w:hAnsi="IRNazanin" w:eastAsia="IRNazanin"/>
          <w:color w:val="111111"/>
          <w:sz w:val="28"/>
          <w:sz w:val="28"/>
          <w:szCs w:val="28"/>
          <w:rtl w:val="true"/>
          <w:lang w:bidi="fa-IR"/>
        </w:rPr>
        <w:t>حالات تسألني؟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العلم، فأمّا الفضل فهم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عسى أقول فيهم؟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أعلم منهما،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أليس يقولون إنّ لعلي علیه السلام ما للرسول من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فخاصمهم فيه، قال إنّ الله تبارك وتعالى قال لموسى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وَكَتَبْنَا لَهُ فِي الْأَلْوَاحِ مِنْ كُلِّ شَيْءٍ</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فأعلمنا أنّه لم يبيّن له الأمر كلّه، وقال الله تبارك وتعالى لمحمد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شَهِيدًا عَلَىٰ هَٰؤُلَاءِ 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وعن علي بن إسماعيل عن بعض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تمصّون الثماد وتدعون النهر الأعظم؟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تعني بهذا یا بن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الأنبياء بأسره أوحاه الله إلى محمد صلی الله علیه وآله ، فجعله محمّد عند علي علیه السلام،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أعلم أو بعض الأنبياء، فنظر أبو عبد الله علیه السلام إلى بعض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يفتح مسامع من يشاء، أقول له إنّ رسول الله صلی الله علیه وآله جعل ذلك كلّه عند علي فيقول علي أعلم أو بعض الأنبياء</w:t>
      </w:r>
      <w:r>
        <w:rPr>
          <w:rFonts w:eastAsia="IRNazanin" w:cs="IRNazanin"/>
          <w:color w:val="111111"/>
          <w:sz w:val="28"/>
          <w:szCs w:val="28"/>
          <w:rtl w:val="true"/>
          <w:lang w:bidi="fa-IR"/>
        </w:rPr>
        <w:t>».</w:t>
      </w:r>
      <w:r>
        <w:rPr>
          <w:rStyle w:val="FootnoteAnchor"/>
          <w:rtl w:val="true"/>
        </w:rPr>
        <w:footnoteReference w:id="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المجلّد الاول من أصول الكافي تأليف محمد بن يعقوب الكليني ص </w:t>
      </w:r>
      <w:r>
        <w:rPr>
          <w:rFonts w:eastAsia="IRNazanin" w:cs="IRNazanin"/>
          <w:color w:val="111111"/>
          <w:sz w:val="28"/>
          <w:szCs w:val="28"/>
          <w:lang w:bidi="fa-IR"/>
        </w:rPr>
        <w:t>222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ورثة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النعمان، رفعه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يمصّون الثماد القليل من الماء ويدعون النهر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النهر العظيم؟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والعلم الذي أعطاه الله، إنّ الله عزّوجَل جمع لمحمد صلی الله علیه وآله سنن النبيّين من آدم وهلمّ جرّاً إلى محمد صلی الله علیه وآله،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السنن؟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النبيّين بأسره، وإنّ رسول الله صيّر ذلك كلّه عند أمير المؤمنين عليه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فأمير المؤمنين أعلم أم بعض النبيّين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ما يقول، إنّ الله يفتح مسامع من يشآء، إنّي </w:t>
      </w:r>
    </w:p>
    <w:p>
      <w:pPr>
        <w:pStyle w:val="BookText"/>
        <w:rPr/>
      </w:pPr>
      <w:r>
        <w:rPr>
          <w:rFonts w:ascii="IRNazanin" w:hAnsi="IRNazanin" w:eastAsia="IRNazanin"/>
          <w:color w:val="111111"/>
          <w:sz w:val="28"/>
          <w:sz w:val="28"/>
          <w:szCs w:val="28"/>
          <w:rtl w:val="true"/>
          <w:lang w:bidi="fa-IR"/>
        </w:rPr>
        <w:t>حدّثته أنّ الله جمع لمحمّد صلی الله علیه وآله علم النبيّين، وأنّه جمع ذلك كلّه عند أمير المؤمنين علیه السلام، وهو يسألني أهو أعلم أم بعض النبيّين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وفيه أيضاً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أعين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أتی رسول الله صلی الله علیه وآله برمّانتین، فأكل رسول الله إحداهما وكسر الأخرى بنصفين فأكل نصفاً وأطعم علياً نصفاً، 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هل تدري ما هاتان الرمّانتان؟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الأولى فالنبوّة ليس لك فيها نصيب، وأمّا الأخرى فالعلم أنت شریکي فيه،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كان يكون شريكه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يعلّم الله محمداً صلی الله علیه وآله عِلماً إلاّ وأمره أن يعلّمه علياً علیه السلام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وفي المجلّد الحادي عشر من البحار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الحديثة، بالإسناد عن الصدوق، عن أبيه، عن محمد العطّار، عن الفزاري، عن محمد بن عمران، عن اللؤلئي، عن ابن بزیع،عن ابن ظبيان،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ولد آدم في بيت فتشاجروا،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خلق الله أبونا آدم،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المقرّبون،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إذ دخل عليهم هبة الله،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من يفرّج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ثم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كنتم؟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نفكّر في خير خلق الله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لي قليلاً حتّى أرجع إليكم، فأتى أباه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إنّي دخلت على أخوتي وهم يتشاجرون في خير خلق الله فسألوني، فلم يكن عندي ما أخبرهم،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حتّى أرجع اليكم 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وقفت بين يدي الله علیه السلام فنظرت إلى سطر على وجه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محمّد و آل محمّد خير من برأ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النيسابوري المطبوع على هامش تفسير الطبري في سورة الزخرف </w:t>
      </w:r>
      <w:bookmarkStart w:id="176" w:name="pg14623_172442"/>
    </w:p>
    <w:p>
      <w:pPr>
        <w:pStyle w:val="BookText"/>
        <w:rPr/>
      </w:pPr>
      <w:bookmarkEnd w:id="176"/>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مَنْ أَرْسَلْنَا مِن قَبْلِكَ مِن رُّسُلِنَا أَجَعَلْنَا مِن دُونِ الرَّحْمَٰنِ آلِهَةً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وابن مسعود أنّ النبي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من أرسلنا من قبلك من رُسلنا علام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 بن أبي طالب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الثعلبي</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في تفسير البرهان في سورة الزخرف آية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في تفسير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مَنْ أَرْسَلْنَا مِن قَبْلِكَ مِن رُّسُلِنَا أَجَعَلْنَا مِن دُونِ الرَّحْمَٰنِ آلِهَةً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أيّ الأخوة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 من الأب والأم،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أخوة وأنا أفضلهم، ولأحب الأخوة إليّ علي بن أبي طالب، فهو عندي أفضل من الأنبياء، فمن زعم أنّ الأنبياء أفضل منه فقد جعلني أقلّهم، ومن جعلني أقلّهم فقد کفر، لأنّي لم أتّخذ علياً أخاً إلاّ لما علمتُ من فضله</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177" w:name="__RefHeading___Toc1976296_1878427129"/>
      <w:bookmarkStart w:id="178" w:name="_Toc64"/>
      <w:bookmarkEnd w:id="177"/>
      <w:r>
        <w:rPr>
          <w:rtl w:val="true"/>
        </w:rPr>
        <w:t>حرّة بنت حليمة السعدية والحجّاج الثقفي</w:t>
      </w:r>
      <w:r>
        <w:rPr>
          <w:rtl w:val="true"/>
        </w:rPr>
        <w:t>:</w:t>
      </w:r>
      <w:bookmarkEnd w:id="178"/>
    </w:p>
    <w:p>
      <w:pPr>
        <w:pStyle w:val="BookText"/>
        <w:rPr/>
      </w:pPr>
      <w:r>
        <w:rPr>
          <w:rFonts w:ascii="IRNazanin" w:hAnsi="IRNazanin" w:eastAsia="IRNazanin"/>
          <w:color w:val="111111"/>
          <w:sz w:val="28"/>
          <w:sz w:val="28"/>
          <w:szCs w:val="28"/>
          <w:rtl w:val="true"/>
          <w:lang w:bidi="fa-IR"/>
        </w:rPr>
        <w:t xml:space="preserve">وفي المجلد الحادي عشر من البحار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والمجلد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أيضاً ط الحديثة، وفي الأنوار النعمانية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الأولی، وفي اللمعة البيضاء في شرح خطبة الزهراء 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وردت حرّة بنت حليمة السعدية على الحجّاج بن يوسف الثقفي،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بنت حليمة السعدية؟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نُقل عنك أنك تفضّلين علي بن أبي طالب على أبي بكر وعمر وعثمان؟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الذين قالوا لك أنّي أفضّله على هؤلاء خاصّة، بلى أفضّله على آدم ونوح ولوط وإبراهيم وموسى وداود وسليمان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إنّي أقول لك أنّك تفضّلينه على الأصحاب فتبتدرينهم بسبعة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الأنبياء من أولي العزم، فإن لم تأتِني ببيان ما قلت وإلاّ ضربت عنقك،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على هؤلاء الأنبياء، بل الله فضّله في القرآن العظيم عليهم، في قوله في حقّ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وقال في حقّ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یا حرّة، فبِم تفضّيله على نوح و لوط؟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تعالی فضّله عليهما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وعلي بن أبي طالب علیه السلام كان ملكه تحت سدرة المنتهى وزوجته فاطمة الزهراء بنت محمد التي يرضي الله لرضاها ويغضب لغضبها،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حرّة، فبم تفضّليه على أبي الأنبياء ابراهیم خلیل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فضّلته، بل الله فضّله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تُحْيِي الْمَوْتَىٰ</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وعلي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کُشف لي الغطاء ما ازددت يقيناً، وهذه كلمة لم يقلها أحد قبله ولا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وبم تفضّليه على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تعالی فضّله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وعلي بن أبي طالب علیه السلام بات على فراش رسول الله صلی الله علیه وآله يفديه بنفسه ولم يخف حتّى أنزل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وبم تفضّليه على داود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فضّله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كانت حكومته؟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كان أحدهما له کرم والآخر له غنم فرعته، فاحتكما إلى داود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الغنم و يُنفق ثمنها في الكرم حتّى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179" w:name="pg14623_172444"/>
    </w:p>
    <w:p>
      <w:pPr>
        <w:pStyle w:val="BookText"/>
        <w:rPr/>
      </w:pPr>
      <w:bookmarkEnd w:id="179"/>
      <w:r>
        <w:rPr>
          <w:rFonts w:ascii="Amiri" w:hAnsi="Amiri" w:eastAsia="Amiri" w:cs="Amiri"/>
          <w:color w:val="111111"/>
          <w:sz w:val="28"/>
          <w:sz w:val="28"/>
          <w:szCs w:val="28"/>
          <w:rtl w:val="true"/>
          <w:lang w:bidi="ar-SA"/>
        </w:rPr>
        <w:t>ابنه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أبة، بل يؤخذ من صوفها ولبنها ويُنفق في الكرم حتّى يعود،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فوق السماء، سلوني قبل أن تفقدوني، فهذا سفط العلم وهذا العاب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وبم تفضّليه على سليمان؟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تعالی فضّله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مُلْكًا لَا يَنْبَغِي لِأَحَدٍ مِنْ بَعْدِي</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لقد طلّقتُك ثلاثاً لا رجعة لي فيك، حتّى أنزل الله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وبم تفضّليه على عيسی روح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تعالی فضّله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ابْنَ مَرْيَمَ أَأَنْتَ قُلْتَ لِلنَّاسِ اتَّخِذُونِي وَأُمِّيَ إِلَٰهَيْنِ مِنْ دُونِ اللَّهِ</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وعليّ لما ادّعت فيه الغلاة أنّه الله لم يُعاتبه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حرّة، ثمّ أكرمها وأحسن إليها وسرّحها سراحاً جميلاً</w:t>
      </w:r>
      <w:r>
        <w:rPr>
          <w:rFonts w:eastAsia="IRNazanin" w:cs="IRNazanin"/>
          <w:color w:val="111111"/>
          <w:sz w:val="28"/>
          <w:szCs w:val="28"/>
          <w:rtl w:val="true"/>
          <w:lang w:bidi="fa-IR"/>
        </w:rPr>
        <w:t>».</w:t>
      </w:r>
    </w:p>
    <w:p>
      <w:pPr>
        <w:pStyle w:val="Heading3"/>
        <w:numPr>
          <w:ilvl w:val="2"/>
          <w:numId w:val="1"/>
        </w:numPr>
        <w:rPr/>
      </w:pPr>
      <w:bookmarkStart w:id="180" w:name="__RefHeading___Toc1976298_1878427129"/>
      <w:bookmarkStart w:id="181" w:name="_Toc65"/>
      <w:bookmarkEnd w:id="180"/>
      <w:r>
        <w:rPr>
          <w:rtl w:val="true"/>
        </w:rPr>
        <w:t>علي علیه السلام والأنبياء</w:t>
      </w:r>
      <w:r>
        <w:rPr>
          <w:rtl w:val="true"/>
        </w:rPr>
        <w:t>:</w:t>
      </w:r>
      <w:bookmarkEnd w:id="181"/>
    </w:p>
    <w:p>
      <w:pPr>
        <w:pStyle w:val="BookText"/>
        <w:rPr/>
      </w:pPr>
      <w:r>
        <w:rPr>
          <w:rFonts w:ascii="Amiri" w:hAnsi="Amiri" w:eastAsia="Amiri" w:cs="Amiri"/>
          <w:color w:val="111111"/>
          <w:sz w:val="28"/>
          <w:sz w:val="28"/>
          <w:szCs w:val="28"/>
          <w:rtl w:val="true"/>
          <w:lang w:bidi="ar-SA"/>
        </w:rPr>
        <w:t>جاء في مشارق أنوار اليقين، للشيخ البرسي الحلي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وصف أنبياءه بأوصاف، ووصف وليّ نبيه بأعلى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وأين الشاكر من مشكور السعي؟ ووصف إبراهيم بالوفاء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ووصف سليمان </w:t>
      </w:r>
    </w:p>
    <w:p>
      <w:pPr>
        <w:pStyle w:val="BookText"/>
        <w:rPr/>
      </w:pPr>
      <w:r>
        <w:rPr>
          <w:rFonts w:ascii="Amiri" w:hAnsi="Amiri" w:eastAsia="Amiri" w:cs="Amiri"/>
          <w:color w:val="111111"/>
          <w:sz w:val="28"/>
          <w:sz w:val="28"/>
          <w:szCs w:val="28"/>
          <w:rtl w:val="true"/>
          <w:lang w:bidi="ar-SA"/>
        </w:rPr>
        <w:t>بالملك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 مُلْكًا عَظِيمًا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وقال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ووصف أيوب بالصبر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وقال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وَجَزَاهُمْ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ووصف عيسى بالصلاة والزكاة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وقال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فَاسْجُدْ لَهُ وَسَبِّحْهُ لَيْلًا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ووصف محمداً له بالعزّة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وقال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ووصف الملائكة بالخوف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رَبَّهُم مِّن فَوْقِهِمْ وَیَفْعَلُونَ مَا یُؤْمَرُونَ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وقال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نَخَافُ مِن رَّبِّنَا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ووصف ذاته المقدّسة بصفات الألوهيّة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یُطْعِمُ وَلَا یُطْعَمُ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وقال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bookmarkStart w:id="182" w:name="pg14623_172446"/>
    </w:p>
    <w:p>
      <w:pPr>
        <w:pStyle w:val="BookText"/>
        <w:rPr/>
      </w:pPr>
      <w:bookmarkEnd w:id="182"/>
      <w:r>
        <w:rPr>
          <w:rFonts w:ascii="IRNazanin" w:hAnsi="IRNazanin" w:eastAsia="IRNazanin"/>
          <w:color w:val="111111"/>
          <w:sz w:val="28"/>
          <w:sz w:val="28"/>
          <w:szCs w:val="28"/>
          <w:rtl w:val="true"/>
          <w:lang w:bidi="fa-IR"/>
        </w:rPr>
        <w:t>وصفوة القول أنّ لمحمد صلی الله علیه وآله ولأهل بيته علیهم السلام مكانة عند الله تعالی لم يتوصّل إليها أحد، ولم يعرف قدرها إلاّ الرسل والأنبياء المعصومون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دلّت الأخبار الواردة عن أهل البيت علیهم السلام بأنّ الانبياء توسّلوا إلى الله تعالى بالخمسة أصحاب الكساء في ساعات المحن التي تعرّضوا لها، فلقد توسّل بهم آدم علیه السلام بعد خروجه من الجنة، ونوح عند الطوفان، وإبراهيم عندما ألقاه النمرود في النار، وهكذا بقية الأنبياء عليهم السلام وقد أنجاهم الله تعالى من المحن التي تعرّضوا لها بواسطة هؤلاء الخمسة المعصومين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ظهرت هذه الحقيقة نتيجة للبحث والتنقيب، حيث نشرت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النجفية التي تُصدرها ثانوية منتدى النشر الأهلية في عددیها الثاني والثالث بتاریخ شوال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بحثاً مترجماً عن كتاب إليا والذي نشرته دار المعارف الإسلامية بلاهور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p>
    <w:p>
      <w:pPr>
        <w:pStyle w:val="Heading3"/>
        <w:numPr>
          <w:ilvl w:val="2"/>
          <w:numId w:val="1"/>
        </w:numPr>
        <w:rPr/>
      </w:pPr>
      <w:bookmarkStart w:id="183" w:name="__RefHeading___Toc1976300_1878427129"/>
      <w:bookmarkStart w:id="184" w:name="_Toc66"/>
      <w:bookmarkEnd w:id="183"/>
      <w:r>
        <w:rPr>
          <w:rtl w:val="true"/>
        </w:rPr>
        <w:t xml:space="preserve">أسماء مباركة توسّل بها نوح علیه السلام </w:t>
      </w:r>
      <w:r>
        <w:rPr>
          <w:rtl w:val="true"/>
        </w:rPr>
        <w:t>:</w:t>
      </w:r>
      <w:bookmarkEnd w:id="184"/>
    </w:p>
    <w:p>
      <w:pPr>
        <w:pStyle w:val="BookText"/>
        <w:rPr/>
      </w:pPr>
      <w:r>
        <w:rPr>
          <w:rFonts w:ascii="Amiri" w:hAnsi="Amiri" w:eastAsia="Amiri" w:cs="Amiri"/>
          <w:color w:val="111111"/>
          <w:sz w:val="28"/>
          <w:sz w:val="28"/>
          <w:szCs w:val="28"/>
          <w:rtl w:val="true"/>
          <w:lang w:bidi="ar-SA"/>
        </w:rPr>
        <w:t>ما هذا نصّه مترجماً عن الأوردية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تموز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حينما كان جماعة من العلماء السوفيت المختصّين بالآثار القديمة ينقّبون في منطقةٍ بوادي قاف عثروا على قطع متناثرة من أخشاب قديمة متسوّسة وبالية، ممّا دعاهم إلى التنقيب والحفر أكثر وأعمق، فوقفوا على أخشاب أخرى متحجّرة وكثيرة كانت بعيدة في أعماق الأرض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تلك الأخشاب التي توصّلوا إليها نتيجة التنقيب خشبة على شكل مستطيل طولها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وعرضها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سبّبت دهشتهم واستغرابهم، حيث لم تتغيّر فلم تتسوّس ولم تتناثر كغيرها من الأخشاب الأخرى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أواخر سنة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التحقيق حول هذه الآثار، فظهر أنّ اللوحة المشار إليها كانت ضمن سفينة النبي نوح علیه السلام، وأنّ الأخشاب الأخرى هي أخشاب هيكل سفينة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يذكره المؤرّخون أنّ سفينة نوح استوت على قمّة جبل قاف، وشوهد أنّ هذه اللوحة قد نُقشت عليها بعض الحروف التي تعود إلى أقدم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ألّفت الحكومة السوفيتية لجنة بعد الانتهاء من الحفر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قوامها سبعة من علماء اللغات القديمة، ومن أهم علماء الآثار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سوله نوف، أستاذ الألسن في جامعة موسكو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إيفاهان فينو، عالم الألسن القديمة في كلية لو لوهان بالصين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میشانن لو، مدير الآثار القديمة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تانمول كورف، أستاذ اللغات في كلية كيفزو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دي راكن، أستاذ الآثار القديمة في معهد لینین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ایم اهمد کولاه، مدير التنقيب والاكتشافات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هیجر کولتوف، رئيس جامعة ستالین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مرور ثمانية أشهر من دراسة تلك اللوحة والحروف المنقوشة عليها اتّفقوا على أنّ هذه اللوحة كانت مصنوعة من نفس الخشب الذي صُنعت منه سفينة نوح عليه السلام، وأنّ النبي نوح كان قد وضع هذه اللوحة في سفينته للتبرّك والحفظ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حروف هذه اللوحة باللغة السامانية، وقد ترجمها إلى الانكليزية العالم البريطاني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 ماکس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الألسن القديمة في جامعة مانجستر، وهذا نصّ تعريبها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ويا مُعيني برحمتك و كرمك ساعدني، ولأجل هذه النفوس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إيليا، شبر، شبير، فاطمة، الذين هم جميعهم عظماء ومُكرمون، العالم قائم لأجلهم، ساعدني لأجل أسمائهم، أنت فقط تستطيع أن توجّهني نحو الطريق المستقيم</w:t>
      </w:r>
      <w:r>
        <w:rPr>
          <w:rFonts w:eastAsia="Amiri" w:cs="Amiri" w:ascii="Amiri" w:hAnsi="Amiri"/>
          <w:color w:val="111111"/>
          <w:sz w:val="28"/>
          <w:szCs w:val="28"/>
          <w:rtl w:val="true"/>
          <w:lang w:bidi="ar-SA"/>
        </w:rPr>
        <w:t xml:space="preserve">». </w:t>
      </w:r>
      <w:bookmarkStart w:id="185" w:name="pg14623_172448"/>
    </w:p>
    <w:p>
      <w:pPr>
        <w:pStyle w:val="BookText"/>
        <w:rPr/>
      </w:pPr>
      <w:bookmarkEnd w:id="185"/>
      <w:r>
        <w:rPr>
          <w:rFonts w:ascii="IRNazanin" w:hAnsi="IRNazanin" w:eastAsia="IRNazanin"/>
          <w:color w:val="111111"/>
          <w:sz w:val="28"/>
          <w:sz w:val="28"/>
          <w:szCs w:val="28"/>
          <w:rtl w:val="true"/>
          <w:lang w:bidi="fa-IR"/>
        </w:rPr>
        <w:t>وأخيراً بقي هؤلاء العلماء في دهشة كبرى أمام عظمة هذه الأسماء الخمسة ومنزلة أصحابها عند الله تعالى حيث توسّل بها نوح عليه السلام اليه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واللغز الأهم الذي لم يستطع تفسيره أيّ واحد منهم هو عدم تفسّخ هذه اللوحة رغم مرور آلاف السنين عليها، وهذه اللوحة موجودة الآن في متحف الآثار القديمة في موسكو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186" w:name="__RefHeading___Toc1976302_1878427129"/>
      <w:bookmarkStart w:id="187" w:name="_Toc67"/>
      <w:bookmarkEnd w:id="186"/>
      <w:r>
        <w:rPr>
          <w:rtl w:val="true"/>
        </w:rPr>
        <w:t xml:space="preserve">مقتطفات في فضل أهل البيت علیهم السلام </w:t>
      </w:r>
      <w:r>
        <w:rPr>
          <w:rtl w:val="true"/>
        </w:rPr>
        <w:t>:</w:t>
      </w:r>
      <w:bookmarkEnd w:id="187"/>
    </w:p>
    <w:p>
      <w:pPr>
        <w:pStyle w:val="BookText"/>
        <w:rPr/>
      </w:pPr>
      <w:r>
        <w:rPr>
          <w:rFonts w:ascii="Amiri" w:hAnsi="Amiri" w:eastAsia="Amiri" w:cs="Amiri"/>
          <w:color w:val="111111"/>
          <w:sz w:val="28"/>
          <w:sz w:val="28"/>
          <w:szCs w:val="28"/>
          <w:rtl w:val="true"/>
          <w:lang w:bidi="ar-SA"/>
        </w:rPr>
        <w:t>وبهذه المناسبة أنقل هنا بعض الأحاديث التي تناسب المقام بشأن أهل البيت الكرام عليهم أفضل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العلاّمة الشيخ سليمان القندوزي الحنفي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الأولى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الحسن علي بن محمد المعروف بابن المغازلي الواسطي الشافعي في كتاب المناقب بسنده عن سلمان الفارسي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حبيبي محمد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نوراً بين يدَي الله عزّوجَل، يسبّح الله ذلك النور ويقدّسه قبل أن يخلق الله آدم بأربعة عشر ألف عام، فلمّا خلق آدم أودع الله ذلك النور في صُلبه، فلم نزل أنا وعلي شيئاً واحداً حتّى افترقنا في صُلب عبد المطلب، ففيَّ النبوّة وفي علي الامامة</w:t>
      </w:r>
      <w:r>
        <w:rPr>
          <w:rFonts w:eastAsia="IRNazanin" w:cs="IRNazanin"/>
          <w:color w:val="111111"/>
          <w:sz w:val="28"/>
          <w:szCs w:val="28"/>
          <w:rtl w:val="true"/>
          <w:lang w:bidi="fa-IR"/>
        </w:rPr>
        <w:t>».</w:t>
      </w:r>
      <w:r>
        <w:rPr>
          <w:rStyle w:val="FootnoteAnchor"/>
          <w:rtl w:val="true"/>
        </w:rPr>
        <w:footnoteReference w:id="1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 عن إسحاق بن إسماعيل النيشابوري، عن جعفر الصادق، عن أبيه، عن جدّه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من نور الله عزّوجَل، وخُلق أهل بيتي من نوري، وخُلق محبّوهم من نورهم، وسائر الناس في النار</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وفي المجلد الأوّل من كتاب حلية الأولياء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يحيا حياتي ويموت ميتي ويدخل الجنة التي وعدني ربّي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وهي جنّة الخُلد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فليوالِ علياً من بعدي وليوالِ وليّه، وليقتدِ بالأئمة من بعدي، فإنّهم عِترتي خُلقوا من طينتي، رُزقوا فهماً وعلماً، وويل للمكذّبين بفضلهم من أمّتي، القاطعين فيهم صلتي، لا أنالهم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أهل بيتي منكم مكان الرأس من الجسد، ومكان العينين من الرأس، ولا يهتدي الرأس إلاّ بالعينين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مودّتنا أهل البيت، فإنّه من لقي الله وهو يودّنا دخل الجنة بشفاعتنا، والذي نفسي بيده لا ينفع عبداً عمله إلاّ بمعرفة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براءة من النار، وحبّ آل محمد جواز على الصراط، والولاية لآل محمد أمان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رجلاً صفّ قدميه بين الركن والمقام فصلّى وصام وهو مُبغض لآل محمد دخل النار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الفخر الرازي في سورة الشورى، و تفسير الكشّاف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على حبّ آل محمد مات شهيداً، ألا ومن مات على حبّ آل محمد مات مغفوراً له، ألا ومن مات على حبّ آل محمد مات تائباً، ألا ومن مات على حبّ آل محمد مات مؤمناً مستكمل الايمان، ألا ومن مات على حبّ آل محمد بشّره مَلَك الموت بالجنّة ثم منكر ونكير، ألا ومن مات على حبّ آل محمد 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مكتوباً بين عينيه آيس من </w:t>
      </w:r>
      <w:bookmarkStart w:id="188" w:name="pg14623_172450"/>
    </w:p>
    <w:p>
      <w:pPr>
        <w:pStyle w:val="BookText"/>
        <w:rPr/>
      </w:pPr>
      <w:bookmarkEnd w:id="188"/>
      <w:r>
        <w:rPr>
          <w:rFonts w:ascii="Amiri" w:hAnsi="Amiri" w:eastAsia="Amiri" w:cs="Amiri"/>
          <w:color w:val="111111"/>
          <w:sz w:val="28"/>
          <w:sz w:val="28"/>
          <w:szCs w:val="28"/>
          <w:rtl w:val="true"/>
          <w:lang w:bidi="ar-SA"/>
        </w:rPr>
        <w:t>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وآله هم الذين يؤول أمرهم إليه، فكلّ من كان أمرهم إليه أشدّ وأكمل كانوا هم الآل، ولا شك أنّ فاطمة وعلياً والحسن والحسين كان التعلّق بينهم وبين رسول الله أشدّ التعلّقات، وهذا كالمعلوم بالنقل المتواتر، فوجب أن يكونوا هم الآل، وأيضاً اختلف الناس في الآل،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الأقارب،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أمّته، فإن حملناه على القرابة فهم الآل، وإن حملناه على الأمة الذين قبلوا دعوته فهم أيضاً آل، فثبت أنّ على جميع التقديرات هم الآل، وأمّا غيرهم فهل يدخلون تحت لفظ الآل فمختلف فيه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وروی صاحب الكشّاف أنّه لما نزلت هذه الآية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قرابتك هؤلاء الذين وجبت علينا مودّتُهم؟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وابناهما، فثبت أنّ هؤلاء الأربعة أقارب النبي صلی الله علیه وآله، وإذا ثبت هذا وجب أن يكونوا مخصوصين بمزيد التعظيم</w:t>
      </w:r>
      <w:r>
        <w:rPr>
          <w:rFonts w:eastAsia="IRNazanin" w:cs="IRNazanin"/>
          <w:color w:val="111111"/>
          <w:sz w:val="28"/>
          <w:szCs w:val="28"/>
          <w:rtl w:val="true"/>
          <w:lang w:bidi="fa-IR"/>
        </w:rPr>
        <w:t>.</w:t>
      </w:r>
    </w:p>
    <w:p>
      <w:pPr>
        <w:pStyle w:val="Heading3"/>
        <w:numPr>
          <w:ilvl w:val="2"/>
          <w:numId w:val="1"/>
        </w:numPr>
        <w:rPr/>
      </w:pPr>
      <w:bookmarkStart w:id="189" w:name="__RefHeading___Toc1976304_1878427129"/>
      <w:bookmarkStart w:id="190" w:name="_Toc68"/>
      <w:bookmarkEnd w:id="189"/>
      <w:r>
        <w:rPr>
          <w:rtl w:val="true"/>
        </w:rPr>
        <w:t xml:space="preserve">أوجه عظمة أهل البيت علیهم السلام </w:t>
      </w:r>
      <w:r>
        <w:rPr>
          <w:rtl w:val="true"/>
        </w:rPr>
        <w:t>:</w:t>
      </w:r>
      <w:bookmarkEnd w:id="190"/>
    </w:p>
    <w:p>
      <w:pPr>
        <w:pStyle w:val="BookText"/>
        <w:rPr/>
      </w:pPr>
      <w:r>
        <w:rPr>
          <w:rFonts w:ascii="Amiri" w:hAnsi="Amiri" w:eastAsia="Amiri" w:cs="Amiri"/>
          <w:color w:val="111111"/>
          <w:sz w:val="28"/>
          <w:sz w:val="28"/>
          <w:szCs w:val="28"/>
          <w:rtl w:val="true"/>
          <w:lang w:bidi="ar-SA"/>
        </w:rPr>
        <w:t>ويدلّ عليه وجوه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النبي صلی الله علیه وآله كان يحبّ فاطمة عليها السلام ،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يؤذيني ما يؤذيها، وثبت بالنقل المتواتر من محمد صلی الله علیه وآله أنّه كان يحبّ علياً علیه السلام والحسن والحسين، وإذا ثبت ذلك وجب على كلّ الأمة مثله،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وَاتَّبِعُوهُ لَعَلَّکُمْ تَهْتَدُونَ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للآل منصب عظيم، ولذلك جعل هذا الدعاء خاتمة التشهّد في الصلاة،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وارحم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التعظيم لم يوجد في حقّ غير الآل، فكلّ ذلك يدّل على أنّ حبّ آل محمد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راكباً قِف بالمحصّب من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r>
        <w:rPr>
          <w:rStyle w:val="FootnoteAnchor"/>
          <w:rtl w:val="true"/>
        </w:rPr>
        <w:footnoteReference w:id="139"/>
      </w:r>
      <w:bookmarkStart w:id="191" w:name="pg14623_172452"/>
    </w:p>
    <w:p>
      <w:pPr>
        <w:pStyle w:val="Heading3"/>
        <w:numPr>
          <w:ilvl w:val="2"/>
          <w:numId w:val="1"/>
        </w:numPr>
        <w:rPr/>
      </w:pPr>
      <w:bookmarkStart w:id="192" w:name="__RefHeading___Toc1976306_1878427129"/>
      <w:bookmarkStart w:id="193" w:name="_Toc69"/>
      <w:bookmarkEnd w:id="191"/>
      <w:bookmarkEnd w:id="192"/>
      <w:r>
        <w:rPr>
          <w:rtl w:val="true"/>
        </w:rPr>
        <w:t>من خطبة له علیه السلام</w:t>
      </w:r>
      <w:r>
        <w:rPr>
          <w:rtl w:val="true"/>
        </w:rPr>
        <w:t xml:space="preserve">: </w:t>
      </w:r>
      <w:r>
        <w:rPr>
          <w:rtl w:val="true"/>
        </w:rPr>
        <w:t>في وصف القرآن والاستشفاء بآياته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علي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الْكِتَابَ نُوراً لاَ تُطْفَأُ مَصَابِيحُهُ وَسِرَاجاً لاَ يَخْبُو تَوَقُّدُهُ وَبَحْراً لاَ يُدْرَكُ قَعْرُهُ وَمِنْهَاجاً لاَ يُضِلُّ نَهْجُهُ وَشُعَاعاً لاَ يُظْلِمُ ضَوْؤُهُ وَفُرْقَاناً لاَ يُخْمَدُ بُرْهَانُهُ وَتِبْيَاناً لاَ تُهْدَمُ أَرْكَانُهُ وَشِفَاءً لاَ تُخْشَى أَسْقَامُهُ وَعِزّاً لاَ تُهْزَمُ أَنْصَارُهُ وَحَقّاً لاَ تُخْذَلُ أَعْوَانُهُ فَهُوَ مَعْدِنُ الاْيمَانِ وَبُحْبُوحَتُهُ وَيَنَابِيعُ الْعِلْمِ وَبُحُورُهُ وَرِيَاضُ الْعَدْلِ وَغُدْرَانُهُ وَأَثَافِيُّ الاْسْلاَمِ وَبُنْيَانُهُ وَأَوْدِيَةُ الْحَقِّ وَغِيطَانُهُ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976308_1878427129"/>
      <w:bookmarkStart w:id="195" w:name="_Toc70"/>
      <w:bookmarkEnd w:id="194"/>
      <w:r>
        <w:rPr>
          <w:rtl w:val="true"/>
        </w:rPr>
        <w:t>خصائص القرآن</w:t>
      </w:r>
      <w:r>
        <w:rPr>
          <w:rtl w:val="true"/>
        </w:rPr>
        <w:t>:</w:t>
      </w:r>
      <w:bookmarkEnd w:id="195"/>
    </w:p>
    <w:p>
      <w:pPr>
        <w:pStyle w:val="BookText"/>
        <w:rPr/>
      </w:pPr>
      <w:r>
        <w:rPr>
          <w:rFonts w:ascii="Amiri" w:hAnsi="Amiri" w:eastAsia="Amiri" w:cs="Amiri"/>
          <w:color w:val="111111"/>
          <w:sz w:val="28"/>
          <w:sz w:val="28"/>
          <w:szCs w:val="28"/>
          <w:rtl w:val="true"/>
          <w:lang w:bidi="ar-SA"/>
        </w:rPr>
        <w:t>في هذا الكلام نبذ من فضائل القرآن ومناقبه وخصائصه وفوائده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نوراً لا تُطفأ مصابيحه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نور، فلاهتداء الناس به من ظلمات الجهل کما یُهتدي بالنور المحسوس في ظلمة الليل، وأمّا مصابيحه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فاستعارة لطريق الاهتداء وفنون العلوم التي تضمّنها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سراجاً لا يخبو توقّده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أمّا أنّه سراج لا يخبو توقّده، فالمراد به عدم انقطاع اهتداء الناس به واستضاء تهم بنوره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بحر لايُدرك قعره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وذلك أنّ استعارة البحر له باعتبار اشتماله على النكات البديعة والأسرار الخفيّة ودقائق العلوم التي لا يدركها بُعد الهمم ولا ينالها غَوص الفطن، كما لا يدرك الغائص قعر البحر العميق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منهاجاً لا يضلّ نهجه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طريقاً واضحاً مستقيماً إلى الحق لا يضلّ سالکه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شعاعاً لا يظلم ضوؤه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حقّاً لا يدانيه شكّ وريب، ولا تشوبه ظلمة الباطل فتغطّيه وتستره،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 فِیهِ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وَلَا مِنْ خَلْفِهِ ۖ تَنزِیلٌ مِّنْ حَکِیمٍ حَمِیدٍ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فرقاناً لا يخمد برهانه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فارقاً بين الحقّ والباطل وفاصلاً بينهما، لا تنتفي براهينه الجليلة و بیّناته التي يفرق بينهما،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بنياناً لا تهدم أركانه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شبّهه علیه السلام ببنیانٍ مرصوص وثيق الأركان، فاستعار له لفظه، و الجامع انتظام الأجزاء واتّصال بعضها ببعض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تهدم أركانه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ترشيح للاستعارة، وفيه إشارة إلى أن البنيان الوثيق كما أنّه مأمون من التهافت والهدم والانفراج، فكذلك الكتاب العزيز محفوظ من طرق النقص والخلل والإندراس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شفاء لا تُخشى أسقامه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 أنّه شفاء للأبدان والأرواح، أمّا الأبدان فبالتجربة والعيان، مضافاً إلى الأحاديث الواردة في خواصّ أكثر الآيات المفيدة للاستشفاء والتعویذ بها، مثل ما جاء في كتاب أصول الكافي باسناده عن السكوني عن الإمام الصادق عليه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وجعاً </w:t>
      </w:r>
      <w:bookmarkStart w:id="196" w:name="pg14623_172454"/>
    </w:p>
    <w:p>
      <w:pPr>
        <w:pStyle w:val="BookText"/>
        <w:rPr/>
      </w:pPr>
      <w:bookmarkEnd w:id="196"/>
      <w:r>
        <w:rPr>
          <w:rFonts w:ascii="Amiri" w:hAnsi="Amiri" w:eastAsia="Amiri" w:cs="Amiri"/>
          <w:color w:val="111111"/>
          <w:sz w:val="28"/>
          <w:sz w:val="28"/>
          <w:szCs w:val="28"/>
          <w:rtl w:val="true"/>
          <w:lang w:bidi="ar-SA"/>
        </w:rPr>
        <w:t>في صدره الى النبي صلی الله علیه وآله، فقال 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وَشِفَاءٌ لِّمَا فِی الصُّدُورِ</w:t>
      </w:r>
      <w:r>
        <w:rPr>
          <w:rFonts w:eastAsia="Amiri" w:cs="Amiri" w:ascii="Amiri" w:hAnsi="Amiri"/>
          <w:color w:val="111111"/>
          <w:sz w:val="28"/>
          <w:szCs w:val="28"/>
          <w:rtl w:val="true"/>
          <w:lang w:bidi="ar-SA"/>
        </w:rPr>
        <w:t>».</w:t>
      </w:r>
      <w:r>
        <w:rPr>
          <w:rStyle w:val="FootnoteAnchor"/>
          <w:rtl w:val="true"/>
        </w:rPr>
        <w:footnoteReference w:id="144"/>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تُبرءه الحمد لم يبرءه شيء</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وقال الإمام موسى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آية الكرسي عند منامه لم يخف الفالج إن شاء الله، ومن قرأها في دبر كلّ فريضة لم يضرّه ذو حمّة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وفي تفسير مجمع البيان أنّ النبي صلی الله علیه وآله قال لجابر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أفضل سورة أنزلها الله في كتابه ؟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بأبي أنت وأمّي يا رسول الله علّمنيها،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الحمد أم الكتاب،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ألا أخبرك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أنت وأمي فأخبرني،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شفاء من كلّ داء إلاّ السّام، والسام الموت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97" w:name="__RefHeading___Toc1976310_1878427129"/>
      <w:bookmarkStart w:id="198" w:name="_Toc71"/>
      <w:bookmarkEnd w:id="197"/>
      <w:r>
        <w:rPr>
          <w:rtl w:val="true"/>
        </w:rPr>
        <w:t>آیات مفيدة لدفع الأذى والأوجاع والفقر وكلّ ضرر</w:t>
      </w:r>
      <w:r>
        <w:rPr>
          <w:rtl w:val="true"/>
        </w:rPr>
        <w:t>:</w:t>
      </w:r>
      <w:bookmarkEnd w:id="198"/>
    </w:p>
    <w:p>
      <w:pPr>
        <w:pStyle w:val="BookText"/>
        <w:rPr/>
      </w:pPr>
      <w:r>
        <w:rPr>
          <w:rFonts w:ascii="IRNazanin" w:hAnsi="IRNazanin" w:eastAsia="IRNazanin"/>
          <w:color w:val="111111"/>
          <w:sz w:val="28"/>
          <w:sz w:val="28"/>
          <w:szCs w:val="28"/>
          <w:rtl w:val="true"/>
          <w:lang w:bidi="fa-IR"/>
        </w:rPr>
        <w:t xml:space="preserve">وفي المجلّد الأول من كتاب مسند الإمام علي نقلاً عن أصول الكافي مج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عن أمير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صلی الله علیه وآله بالحقّ وأكرم أهل بيته، ما من شيء تطلبونه من حرز من حرق أو غرق أو سرق أو إفلات دابّة من صاحبها أو ضالّة أو آبق إلاّ وهو في القرآن، فمن أراد ذلك فليسألني عنه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عمّا يؤمن من الحرق والغرق،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نَزَّلَ الْکِتَابَ وَهُوَ یَتَوَلَّی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فمن قرأها فقد أمن من الحرق والغرق،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الرجل واضطرمت النار في بيوت جيرانه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وبيته وسطها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فلم يصبه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دابّتي استصعبت علي وأنا منها على وجل،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أذنها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السَّمَاوَاتِ وَالْأَرْضِ طَوْعًا وَکَرْهًا وَإِلَیْهِ یُرْجَعُونَ</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فقرأها فذلّت دابته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أرضي مسبعة، وإنّ السباع تغشی منزلي ولا تجوز حتّى تأخذ فريستها،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رَءُوفٌ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فقرأها الرجل فاجتنبته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إليه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في بطني ماءاً أصفر فهل من شفاء؟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درهم ولا دينار، ولكن اكتب على بطنك آية الكرسي و تغسلها وتشربها و تجعلها ذخيرة في بطنك فتبرأ باذن الله عزّوجَل ففعل الرجل فبرأ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إليه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الضالّة؟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ركعتين،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هادي الضالّة رُدّ عليّ ضالّتي، ففعل فردّ الله عزّوجَل عليه ضالّته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الآبق؟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 فِی بَحْرٍ لُّجِّیٍّ یَغْشَاهُ مَوْجٌ مِّن فَوْقِهِ مَوْجٌ</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فقالها الرجل، فرجع إليه الآبق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السرق، فإنّه لا يزال يُسرق لي الشيء بعد الشيء ليلاً؟ فقال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إذا أويتَ إلى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وَکَبِّرْهُ تَکْبِیرًا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بأرض قفر فقرأ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حرسته الملائكة وتباعدت عنه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الرجل فإذا هو بقرية خراب فبات فيها ولم يقرأ هذه الآية، فتغشّاه الشيطان وإذا هو آخذ بخطمه،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أنظره، واستيقظ الرجل فقرأ الآية، فقال الشيطان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الله أنفك، احرسه الآن حتّى يُصبح، فلمّا أصبح رجع إلى أمير المؤمنين علیه السلام فأخبره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كلامك الشفاء والصدق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 في ایران، عن الإمام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إلى علي علیه السلام وجع الظهر وأنّه يسهر الليل،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الموضع الذي تشتكي منه واقرأ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 کِتَابًا مُّؤَجَّلًا ۗ وَمَن یُرِدْ ثَوَابَ الدُّنْیَا نُؤْتِهِ مِنْهَا وَمَن یُرِدْ ثَوَابَ الْآخِرَةِ نُؤْتِهِ مِنْهَا ۚ وَسَنَجْزِی الشَّاکِرِینَ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واقرأ سبع مرآت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إلى آخرها، فإنّك تُعافي من العلل إن شاء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مجمع البيان عن سهل بن سعد الساعدي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صلی الله علیه وآله فشكا إليه الفقر وضيق المعاش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w:t>
      </w:r>
    </w:p>
    <w:p>
      <w:pPr>
        <w:pStyle w:val="BookText"/>
        <w:rPr/>
      </w:pPr>
      <w:r>
        <w:rPr>
          <w:rFonts w:ascii="Amiri" w:hAnsi="Amiri" w:eastAsia="Amiri" w:cs="Amiri"/>
          <w:color w:val="111111"/>
          <w:sz w:val="28"/>
          <w:sz w:val="28"/>
          <w:szCs w:val="28"/>
          <w:rtl w:val="true"/>
          <w:lang w:bidi="ar-SA"/>
        </w:rPr>
        <w:t xml:space="preserve">بيتك فسلّم إن كان فيه أحد، وإن لم يكن فيه أحد فسلّم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ففعل الرجل فأفاض الله عليه رزقاً حتّى أفاض على جيرانه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العسكري علیه السلام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أهلي يصيبهم كثيراً هذا الوجع الملعون،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الرأس، قال علیه السلام خذ قدحاً من ماء واقرأ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 الَّذِینَ کَفَرُوا أَنَّ السَّمَاوَاتِ وَالْأَرْضَ کَانَتَا رَتْقًا فَفَتَقْنَاهُمَا ۖ وَجَعَلْنَا مِنَ الْمَاءِ کُلَّ شَیْءٍ حَیٍّ ۖ أَفَلَا یُؤْمِنُونَ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ثم اشربه فإنّه لا يضرّه إن شاء الله تعالى</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وعن الإمام الباقر علیه السلام أنّ رجلاً شكا إليه صمماً،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يدك عليه واقرأ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وَتِلْکَ الْأَمْثَالُ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 لَهُ الْأَسْمَاءُ الْحُسْنَی یُسَبِّحُ لَهُ مَا فِی السَّمَاوَاتِ وَالْأَرْضِ وَهُوَ الْعَزِیزُ الْحَکِیمُ </w:t>
      </w:r>
      <w:r>
        <w:rPr>
          <w:rFonts w:eastAsia="Amiri" w:cs="Amiri" w:ascii="Amiri" w:hAnsi="Amiri"/>
          <w:color w:val="111111"/>
          <w:sz w:val="28"/>
          <w:szCs w:val="28"/>
          <w:rtl w:val="true"/>
          <w:lang w:bidi="ar-SA"/>
        </w:rPr>
        <w:t>».</w:t>
      </w:r>
      <w:r>
        <w:rPr>
          <w:rStyle w:val="FootnoteAnchor"/>
          <w:rtl w:val="true"/>
        </w:rPr>
        <w:footnoteReference w:id="161"/>
      </w:r>
      <w:r>
        <w:rPr>
          <w:rStyle w:val="FootnoteAnchor"/>
          <w:rtl w:val="true"/>
        </w:rPr>
        <w:footnoteReference w:id="16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الباقر علیه السلام رجعاً في أضراسي وأنّه يسهرني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إذا أحسستَ بذلك فضع يدك عليه واقرأ سورة الحمد وقل هو الله أحد، ثمّ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تَحْسَبُهَا جَامِدَةً وَهِیَ تَمُرُّ مَرَّ السَّحَابِ ۚ صُنْعَ اللَّهِ الَّذِی أَتْقَنَ کُلَّ شَیْءٍ ۚ إِنَّهُ خَبِیرٌ بِمَا تَفْعَلُونَ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فإنه يسكن ثمّ لا يعود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عبد الله بن سنان عن جعفر بن محمد،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رجل إلى النبي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أخاً يشتكي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أخاك أن يشرب شربة عسل بماء حار، فانصرف إليه من الغد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سقيته وما انتفع بها،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وكذب بطن أخيك، اذهب فاسْقِ أخاك شربة عسل وعوِّذه بفاتحة الكتاب سبع مرآت، فلمّا أدبر الرجل 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أخا هذا الرجل منافق، فمن هاهنا لا تنفعه الشربة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رجل إلى أبي عبد الله الصادق علیه السلام وجع السرّة،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فضع يدك على الموضع الذي تشتكي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 تَنزِیلٌ مِّنْ حَکِیمٍ حَمِیدٍ</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ثلاثاً فإنّك تُعافي بإذن الله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اشتكى أحد من المؤمنين شكاة قطّ فقال بإخلاص نيّة ومسح موضع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إلاّ عُوفي من تلك العلّة أيّة علّةٍ كانت، ومصداق ذلك في الآية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وَرَحْمَةٌ لِّلْمُؤْمِنِینَ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خراسان إلى علي بن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حججتُ ونويت عند خروجي أن أقصدك فإنّ بي وجع الطحال وأن تدعو لي بالفرج، فقال 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كفاك الله ذلك وله الحمد، فإذا أحسست به فاكتب هذه الآية بزعفران بماء زمزم واشربه، فإنّ الله تعالى يدفع عنك </w:t>
      </w:r>
    </w:p>
    <w:p>
      <w:pPr>
        <w:pStyle w:val="BookText"/>
        <w:rPr/>
      </w:pPr>
      <w:r>
        <w:rPr>
          <w:rFonts w:ascii="Amiri" w:hAnsi="Amiri" w:eastAsia="Amiri" w:cs="Amiri"/>
          <w:color w:val="111111"/>
          <w:sz w:val="28"/>
          <w:sz w:val="28"/>
          <w:szCs w:val="28"/>
          <w:rtl w:val="true"/>
          <w:lang w:bidi="ar-SA"/>
        </w:rPr>
        <w:t xml:space="preserve">ذلك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 أَیًّا مَّا تَدْعُوا فَلَهُ الْأَسْمَاءُ الْحُسْنَی وَلَا تَجْهَرْ بِصَلَاتِکَ وَلَا تُخَافِتْ بِهَا وَابْتَغِ بَیْنَ ذَلِکَ سَبِیلًا وَقُلِ الْحَمْدُ 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تکتب على رقّ ظبي وعلّقها على العضد الأيسر سبعة أيام فإنّه يسكن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وعن المفضّل بن عمر عن محمد بن إسماعيل، عن أبي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من إخواننا إلى أبي عبد الله الصادق علیه السلام وجع المثانة،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علیه السلام عوّذه بهذه الآيات إذا نمتَ ثلاثاً واذا انتبهت مرِّة واحدة فإنّه لا تحسس به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آیَةٍ أَوْ نُنسِهَا نَأْتِ بِخَیْرٍ مِّنْهَا أَوْ مِثْلِهَا أَلَمْ تَعْلَمْ أَنَّ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لَهُ مُلْکُ السَّمَاوَاتِ وَالْأَرْضِ وَمَا لَکُم مِّن دُونِ اللَّهِ مِن وَلِیٍّ وَلَا نَصِیرٍ</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أحسست بعد ذلك بوجع</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عن حمّاد بن عیسی رفعه إلى أمير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اشتکی أحدكم وجع الفخذين فليجلس في تورٍ کبير أو طشت في الماء المسخن وليضع يده عليه وليقرأ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السَّمَاوَاتِ وَالْأَرْضَ کَانَتَا رَتْقًا فَفَتَقْنَاهُمَا وَجَعَلْنَا مِنَ الْمَاءِ کُلَّ شَیْءٍ حَیٍّ أَفَلَا یُؤْمِنُونَ</w:t>
      </w:r>
      <w:r>
        <w:rPr>
          <w:rFonts w:eastAsia="Amiri" w:cs="Amiri" w:ascii="Amiri" w:hAnsi="Amiri"/>
          <w:color w:val="111111"/>
          <w:sz w:val="28"/>
          <w:szCs w:val="28"/>
          <w:rtl w:val="true"/>
          <w:lang w:bidi="ar-SA"/>
        </w:rPr>
        <w:t>»</w:t>
      </w:r>
      <w:r>
        <w:rPr>
          <w:rStyle w:val="FootnoteAnchor"/>
          <w:rtl w:val="true"/>
        </w:rPr>
        <w:footnoteReference w:id="174"/>
      </w:r>
      <w:r>
        <w:rPr>
          <w:rStyle w:val="FootnoteAnchor"/>
          <w:rtl w:val="true"/>
        </w:rPr>
        <w:footnoteReference w:id="1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سالم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الصادق علیه السلام وجع الساقين وأنّه قد أقعدني عن أموري وأسبابي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سبع مرآت فإنّك تُعافي بإذن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أُوحِيَ إِلَيْكَ مِنْ كِتَابِ </w:t>
      </w:r>
    </w:p>
    <w:p>
      <w:pPr>
        <w:pStyle w:val="BookText"/>
        <w:rPr/>
      </w:pPr>
      <w:r>
        <w:rPr>
          <w:rFonts w:ascii="Amiri" w:hAnsi="Amiri" w:eastAsia="Amiri" w:cs="Amiri"/>
          <w:color w:val="111111"/>
          <w:sz w:val="28"/>
          <w:sz w:val="28"/>
          <w:szCs w:val="28"/>
          <w:rtl w:val="true"/>
          <w:lang w:bidi="ar-SA"/>
        </w:rPr>
        <w:t>رَبِّكَ لَا مُبَدِّلَ لِكَلِمَاتِهِ وَلَنْ تَجِدَ مِنْ دُونِهِ مُلْتَحَدًا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فعوّذتهما سبعاً كما أمرني، فرفع الوجع عنّي رفعاً حتّى لم أحس بعد ذلك بشيء منه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علي بن عروة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الديلمي عن داود الرقّي، عن موسی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سفر فخاف اللصوص والسبع فليكتب على عرف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دَرَكًا وَلَا تَخْشَىٰ</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فإنّه يأمن بإذن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فلمّا كنّا بالبادية جاء قوم من الأعراب فقطعوا على القافلة وأنا فيهم، فكتبت علی عرف جملي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 دَرَكًا وَلَا تَخْشَىٰ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بعث محمّداً بالنبوّة وخصّه بالرسالة وشرّف أمير المؤمنين بالامامة ما نازعني أحد منهم، أعماهم الله عني</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عن أبي عمر بن یزید الصيقل،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إليه رجل من أوليائه القولنج،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له أمّ القرآن وسورة الاخلاص والمعوّذتين، ثمّ تكتب أسفل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بوجه الله العظيم وبعزّته التي لا تُرام، وبقدرته التي لا يمتنع منها شيء من شرّ هذا الوجع ومن شرّ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تشربه على الريق بماء المطر تبرأ بإذن الله تعالی</w:t>
      </w:r>
      <w:r>
        <w:rPr>
          <w:rFonts w:eastAsia="IRNazanin" w:cs="IRNazanin"/>
          <w:color w:val="111111"/>
          <w:sz w:val="28"/>
          <w:szCs w:val="28"/>
          <w:rtl w:val="true"/>
          <w:lang w:bidi="fa-IR"/>
        </w:rPr>
        <w:t>.</w:t>
      </w:r>
      <w:r>
        <w:rPr>
          <w:rStyle w:val="FootnoteAnchor"/>
          <w:rtl w:val="true"/>
        </w:rPr>
        <w:footnoteReference w:id="18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إسماعيل بن زياد، عن أبي عبد الله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 إذا كسل أو أصابته عين أو صداع بسط يديه فقرأ فاتحة الكتاب والمعوّذتين ثمّ يمسح بها وجهه فيذهب عنه ما كان يجد</w:t>
      </w:r>
      <w:r>
        <w:rPr>
          <w:rFonts w:eastAsia="IRNazanin" w:cs="IRNazanin"/>
          <w:color w:val="111111"/>
          <w:sz w:val="28"/>
          <w:szCs w:val="28"/>
          <w:rtl w:val="true"/>
          <w:lang w:bidi="fa-IR"/>
        </w:rPr>
        <w:t>.</w:t>
      </w:r>
      <w:r>
        <w:rPr>
          <w:rStyle w:val="FootnoteAnchor"/>
          <w:rtl w:val="true"/>
        </w:rPr>
        <w:footnoteReference w:id="181"/>
      </w:r>
      <w:bookmarkStart w:id="199" w:name="pg14623_172461"/>
    </w:p>
    <w:p>
      <w:pPr>
        <w:pStyle w:val="BookText"/>
        <w:rPr/>
      </w:pPr>
      <w:bookmarkEnd w:id="199"/>
      <w:r>
        <w:rPr>
          <w:rFonts w:ascii="Amiri" w:hAnsi="Amiri" w:eastAsia="Amiri" w:cs="Amiri"/>
          <w:color w:val="111111"/>
          <w:sz w:val="28"/>
          <w:sz w:val="28"/>
          <w:szCs w:val="28"/>
          <w:rtl w:val="true"/>
          <w:lang w:bidi="ar-SA"/>
        </w:rPr>
        <w:t>إلى كثير وكثير من هذه النظائر ممّا هو نور من أنوار النبوّة ولمعة من لمعان الإمامة، ولم يكن مُكتسباً من أساتذة ومعلمين كما زعم الجاهلون، ولو كان ذلك لظهر وبان</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976312_1878427129"/>
      <w:bookmarkStart w:id="201" w:name="_Toc72"/>
      <w:bookmarkEnd w:id="200"/>
      <w:r>
        <w:rPr>
          <w:rtl w:val="true"/>
        </w:rPr>
        <w:t>مناظرة طبيّة بين الصادق علیه السلام وطبيب هندي</w:t>
      </w:r>
      <w:r>
        <w:rPr>
          <w:rtl w:val="true"/>
        </w:rPr>
        <w:t>:</w:t>
      </w:r>
      <w:bookmarkEnd w:id="201"/>
    </w:p>
    <w:p>
      <w:pPr>
        <w:pStyle w:val="BookText"/>
        <w:rPr/>
      </w:pPr>
      <w:r>
        <w:rPr>
          <w:rFonts w:ascii="IRNazanin" w:hAnsi="IRNazanin" w:eastAsia="IRNazanin"/>
          <w:color w:val="111111"/>
          <w:sz w:val="28"/>
          <w:sz w:val="28"/>
          <w:szCs w:val="28"/>
          <w:rtl w:val="true"/>
          <w:lang w:bidi="fa-IR"/>
        </w:rPr>
        <w:t xml:space="preserve">وجرت مناظرة طبّية بين الإمام الصادق علیه السلام وطبيب هندي في مجلس المنصور الدوانیقي، ذكرها العلاّمة المجلسي في المجلّد الرابع عشر من البحار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طبّ الأئمة أيضاً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إبراهيم الطالقاني عن الحسن بن علي العدوي، عن عباد بن مهيب، عن أبيه، عن جدّه، عن الربيع صاحب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أبو عبد الله علیه السلام مجلس المنصور يوماً وعنده رجل من الهند يقرأ عليه كتب الطبّ، فجعل أبو عبد الله علیه السلام ينصت لقرائته، فلمّا فرغ الهندي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أتريد ممّا معي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معي ما هو خير ممّا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أداوي الحار بالبارد، والبارد بالحار، والرطب باليابس، واليابس بالرطب، وأردّ الأمر كلّه إلى الله علیه السلام، واستعمل ما قاله رسول الله صلی الله علیه وآله، وأعلم أنّ المعدة بيت الداء، وأنّ الحمية رأس كلّ دواء، وأعوّد البدن ما اعتاده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الطبّ إلا هذا،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من كتب الطبّ أخذت؟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أخذتُ إلاّ عن الله سبحانه، فأخبرني أنا أعلم بالطبّ أم أنت؟ قال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با هندي، لم كان في الرأس شؤون؟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الشعر عليه من فوق؟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خلت الجبهة من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كان لها تخطيط وأسارير؟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كان الحاجبان فوق العينين؟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جُعلت العينان </w:t>
      </w:r>
    </w:p>
    <w:p>
      <w:pPr>
        <w:pStyle w:val="BookText"/>
        <w:rPr/>
      </w:pPr>
      <w:r>
        <w:rPr>
          <w:rFonts w:ascii="Amiri" w:hAnsi="Amiri" w:eastAsia="Amiri" w:cs="Amiri"/>
          <w:color w:val="111111"/>
          <w:sz w:val="28"/>
          <w:sz w:val="28"/>
          <w:szCs w:val="28"/>
          <w:rtl w:val="true"/>
          <w:lang w:bidi="ar-SA"/>
        </w:rPr>
        <w:t>كاللوزتين؟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الأنف فيما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ثقب الأنف في أسفله؟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الشفة والشارب فوق الفم؟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حدّ السّن وعرض الضرس وطال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اللحية للرجال؟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خلا الظفر والشعر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القلب كحب الصنوبر؟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الرئة قطعتين، وجعلت حركتهما في موضعهما؟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الكبد حدباء؟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الكلية كحب اللوبية؟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طيّ الركبة إلى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انخصرت القدم؟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أعلم، قال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في الرأس شؤون لأن ّالمجوّف إذا كان بلافصل أسرع إليه الصداع، فإذا جُعل ذا فصول كان الصداع منه أبعد، وجُعل الشعر من فوقه، ليوصل بوصوله الأدهان إلى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بأطرافه البخار منه، ويردّ الحرارة والبرد عنه، وخلت الجبهة من الشعر، لأنها مصبّ النور إلى العينين، وجُعل فيها التخطيط والأسارير ليحتبس العرق الوارد من الرأس إلى العين قدر ما يُميطه الإنسان عن نفسه، كالأنهار في الأرض التي تحبس المياه، وجعل الحاجبان من فوق العينين ليردّا عليهما من النور قدر الكفاية، ألا ترى أنّ من غلبه النور جعل يده على عينيه ليردّ عليهما قدر كفايتهما منه؟ وجُعل الأنف بينهما ليقسم النور قسمين إلى كلّ عين سواء، و كانت العين كاللوزة ليجري فيها الميل بالدواء ويخرج منها الداء، ولو كانت مربّعة أو مدوّرة ما جرى فيها الميل ولا وصل إليها دواء ولا خرج منها داء، وجُعل ثقب الأنف في أسفله لتنزل منه الأدواء المنحدرة من الدماغ، وتصعد فيه الروائح إلى المشام، ولو كان في أعلاه لما نزل منه ماء ولا وجد رائحة، وجُعل الشارب والشفة فوق الفم لحبس ما ينزل </w:t>
      </w:r>
    </w:p>
    <w:p>
      <w:pPr>
        <w:pStyle w:val="BookText"/>
        <w:rPr/>
      </w:pPr>
      <w:r>
        <w:rPr>
          <w:rFonts w:ascii="IRNazanin" w:hAnsi="IRNazanin" w:eastAsia="IRNazanin"/>
          <w:color w:val="111111"/>
          <w:sz w:val="28"/>
          <w:sz w:val="28"/>
          <w:szCs w:val="28"/>
          <w:rtl w:val="true"/>
          <w:lang w:bidi="fa-IR"/>
        </w:rPr>
        <w:t>من الدماغ عن الفم، لئلاً يتعفّن فينغّص على الانسان طعامه وشرابه فيُميطه عن نفسه، وجعلت اللحية للرجال ليُستغنى بها عن الكشف في المنظر، ويُعلم بها الذكر من الأنثی، وجُعل السن حادّاً لأنّ به يقع العضّ، وجُعل الضرس عريضاً لأنّ به يقع الطحن والمضغ، و كان الناب طويلاً ليسند الأضراس والأسنان کالاسطوانة في البناء، وخلا الكفّان من الشعر لأنّ بهما يقع اللمس، فلو كان فيهما شعر ما درى الانسان ما يقابله ويلمسه، وخلا الشعر والظفر من الحياة لأنّ طولهما سمج يقبح وقصّهما حسن، فلو كان فيهما حياة لآلم الانسان قصّهما، وكان القلب كحبّ الصنوبر لأنّه منکّس، فجُعل رأسه دقیقاً ليدخل في الرئة فيتروّح عنه ببردها، ولئلاً يشيط الدماغ بحرّه، وجعلت الرئة قطعتين ليدخل القلب بين مضاغطها فيتروّح بحركتها، وكانت الكبد حدباء التنقل المعدة وتقع جميعها عليها فتعصرها ليخرج ما فيها من البخار، وجعلت الكلية كحب اللوبيا، لأنّ عليها مصبّ المني نقطة بعد نقطة، فلو كانت مربّعة أو مدوّرة لاحتبست النقطة الأولى إلى الثانية فلا يلتذّ بخروجها، إذ المني ينزل من فقار الظهر إلى الكلية، وهي تنقبض وتنبسط وترميه أوّلاً فأولا إلى المثانة كالبندقة من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طيّ الركبة إلى خلف لأنّ الإنسان يمشي إلى ما بين يديه فتعتدل الحركات، ولولا ذلك لسقط في المشي، وجُعلت القدم منخصرة لأنّ المشي إذا وقع على الأرض جميعه ثقل ثقل حجر الرحی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العلم؟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عن آبائي علیهم السلام عن رسول الله صلی الله علیه وآله عن جبرائيل عن ربّ العالمين جَل جَلاله الذي خلق الأجساد والأرواح، فقال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وأنا أشهد أن لا إله إلا الله وأنّ محمداً رسول الله وعبده، وأنّك أعلم أهل زمانك</w:t>
      </w:r>
      <w:r>
        <w:rPr>
          <w:rFonts w:eastAsia="IRNazanin" w:cs="IRNazanin"/>
          <w:color w:val="111111"/>
          <w:sz w:val="28"/>
          <w:szCs w:val="28"/>
          <w:rtl w:val="true"/>
          <w:lang w:bidi="fa-IR"/>
        </w:rPr>
        <w:t>.</w:t>
      </w:r>
      <w:bookmarkStart w:id="202" w:name="pg14623_172464"/>
    </w:p>
    <w:p>
      <w:pPr>
        <w:pStyle w:val="Heading3"/>
        <w:numPr>
          <w:ilvl w:val="2"/>
          <w:numId w:val="1"/>
        </w:numPr>
        <w:rPr/>
      </w:pPr>
      <w:bookmarkStart w:id="203" w:name="__RefHeading___Toc1976314_1878427129"/>
      <w:bookmarkStart w:id="204" w:name="_Toc73"/>
      <w:bookmarkEnd w:id="202"/>
      <w:bookmarkEnd w:id="203"/>
      <w:r>
        <w:rPr>
          <w:rtl w:val="true"/>
        </w:rPr>
        <w:t>من خطبة له علیه السلام</w:t>
      </w:r>
      <w:r>
        <w:rPr>
          <w:rtl w:val="true"/>
        </w:rPr>
        <w:t xml:space="preserve">: </w:t>
      </w:r>
      <w:r>
        <w:rPr>
          <w:rtl w:val="true"/>
        </w:rPr>
        <w:t>في معرفة الخالق وتوحيده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 الواجبات الدينية معرفة الله سبحانه وإطاعته وعبادته، والطاعة والعبادة فرع معرفة المطاع والمعبود، فما لم يُعرف لا يمكن طاعته، ولذلك أنّ أمير المؤمنين علیه السلام بعد ما سأله حبرٌ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ربّك حين عبدته؟ 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لا تدرکه العيون في مشاهدة الأبصار ولكن رأته القلوبُ بحقائق الايمان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ثمّ إنّ معرفة الله قد تكون ناقصة وقد تكون تامّة، أمّا الناقصة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إدراك أنّ للعالم صانعاً مدبراً، وأمّا التامّة فقد أشار إليها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معرفته التصديق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الاذعان بوجوده ووجوبه، وأنّه واحد لا شريك له ولا شِبه له، فإنّ من عرف الله بهذه الكيفيّة وهذا اللون حرّم الله جسده على النار وأوجب له دخول الجنّة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زيد بن وهب، عن أبي ذر </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ليلة من الليالي فإذا رسول الله صلی الله علیه وآله يمشي وحده ليس معه إنسان، فظننت أنّه يكره أن يمشي معه أحد، فجعلت أمشي في ظلّ القمر، فالتفت فرآني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تعال، فمشيت معه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المكثرين هم الأقلّون يوم القيامة إلاّ من أعطاه الله خيراً، فنفخ منه بیمینه وشماله ومن بين يديه وورائه وعمل فيه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فمشيت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ههنا، وأجلسني في قاع حوله حجارة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حتّى أرجع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في الحرّة حتى لم أره، وتوارى عني وأطال اللبث، ثمّ إنّي سمعته وهو مقبل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زنى وإن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لم أصبر حتّى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جعلني الله فداك من تكلّمه في جانب الحرّة فإنّي سمعت أحداً يردّ عليك شيئاً؟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جبرئیل عرض لي في جانب الحرّة،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أمتك أنّه من مات لا يشرك بالله عزّوجَل شيئاً دخل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وإن زنى وإن سرق وإن 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أنه يوفّق للتوبة حتى يدخل الجنة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وفيه أيضاً عن الأسود بن هلال،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رفقت النبي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هل تدري ما حقّ الله على العباد؟ يقولها ثلاثاً،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عزّوجَل على العباد أن لا يُشركوا به شيئاً،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حقّ العباد على الله إذا فعلوا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يعذّبهم،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يُدخلهم النار</w:t>
      </w:r>
      <w:r>
        <w:rPr>
          <w:rFonts w:eastAsia="IRNazanin" w:cs="IRNazanin"/>
          <w:color w:val="111111"/>
          <w:sz w:val="28"/>
          <w:szCs w:val="28"/>
          <w:rtl w:val="true"/>
          <w:lang w:bidi="fa-IR"/>
        </w:rPr>
        <w:t>.</w:t>
      </w:r>
      <w:r>
        <w:rPr>
          <w:rStyle w:val="FootnoteAnchor"/>
          <w:rtl w:val="true"/>
        </w:rPr>
        <w:footnoteReference w:id="1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لا يعذّب الله بالنار موحّداً أبداً، وإنّ أهل التوحيد ليَشفعون فيُشفّعون، 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يوم القيامة أمر الله تبارك وتعالى بقومٍ ساءت أعمالهم في دار </w:t>
      </w:r>
      <w:bookmarkStart w:id="205" w:name="pg14623_172466"/>
    </w:p>
    <w:p>
      <w:pPr>
        <w:pStyle w:val="BookText"/>
        <w:rPr/>
      </w:pPr>
      <w:bookmarkEnd w:id="205"/>
      <w:r>
        <w:rPr>
          <w:rFonts w:ascii="IRNazanin" w:hAnsi="IRNazanin" w:eastAsia="IRNazanin"/>
          <w:color w:val="111111"/>
          <w:sz w:val="28"/>
          <w:sz w:val="28"/>
          <w:szCs w:val="28"/>
          <w:rtl w:val="true"/>
          <w:lang w:bidi="fa-IR"/>
        </w:rPr>
        <w:t>الدنيا إلى النار،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كيف تُدخلنا النار وقد كانّا نوحّدك في دار الدنيا؟ و كيف تحرق بالنار ألسنتنا وقد نطقت بتوحيدك في دار الدنيا؟ وكيف تحرق قلوبنا وقد عقدت على أن لا إله إلا الله؟ أم كيف تحرق وُجوهنا وقد عفّرناها لك في التراب؟ أم كيف تحرق أيدينا وقد رفعناها بالدعاء اليك؟ 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ساءت أعمالكم في دار الدنيا فجزاؤكم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عفوك أعظم أم خطيئتنا؟ 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عفوي،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رحمتك أوسع أم ذنوبنا؟ 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رحمتي،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إقرارنا بتوحيدك أعظم أم ذنوبنا؟ 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إقرار کم بتوحيدي أعظم،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ياربّنا فليسعنا عفوك ورحمتك التي وسعت كلّ شيء، فيقول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ملائکتي، وعزّتي وجلالي ما خلقت خلقاً أحبّ إلي من المقرّين بتوحيدي وأن لا إله غيري، وحقّ عليّ أن لا أصلي بالنار أهل توحيدي، أدخِلوا عبادي الجنة</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06" w:name="__RefHeading___Toc1976316_1878427129"/>
      <w:bookmarkStart w:id="207" w:name="_Toc74"/>
      <w:bookmarkEnd w:id="206"/>
      <w:r>
        <w:rPr>
          <w:rtl w:val="true"/>
        </w:rPr>
        <w:t>ولاية أهل البيت علیهم السلام شرط في التوحيد</w:t>
      </w:r>
      <w:r>
        <w:rPr>
          <w:rtl w:val="true"/>
        </w:rPr>
        <w:t>:</w:t>
      </w:r>
      <w:bookmarkEnd w:id="207"/>
    </w:p>
    <w:p>
      <w:pPr>
        <w:pStyle w:val="BookText"/>
        <w:rPr/>
      </w:pPr>
      <w:r>
        <w:rPr>
          <w:rFonts w:ascii="Amiri" w:hAnsi="Amiri" w:eastAsia="Amiri" w:cs="Amiri"/>
          <w:color w:val="111111"/>
          <w:sz w:val="28"/>
          <w:sz w:val="28"/>
          <w:szCs w:val="28"/>
          <w:rtl w:val="true"/>
          <w:lang w:bidi="ar-SA"/>
        </w:rPr>
        <w:t>غير أنّ مجرد الاعتقاد بالتوحيد لا يكفي في ترتيب الثواب ودفع العقاب، بل لا بدّ مع ذلك من الاعتقاد بالولاية، ولاية علي وأولاده الطاهرين عليهم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في أبواب التوحيد والمعرفة وإن كانت مطلقة إلاّ أنها يقيدها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مضافة إلى إجماع أصحابنا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أخبارٌ أخر مقيّدة لكون الولاية شرطاً في التوحيد وبدونها لا ينتفع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كثيرة بالغة حدّ الاستفاضة بل التواتر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جاء في كتاب جامع الأخبار بالإسناد عن محمد بن عمارة، عن أبيه، عن الصادق جعفر بن محمد، عن أبيه محمد بن علي، عن آبائه الصادقين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جعل لأخي علي علیه السلام فضائل لا يُحصي عددها </w:t>
      </w:r>
    </w:p>
    <w:p>
      <w:pPr>
        <w:pStyle w:val="BookText"/>
        <w:rPr/>
      </w:pPr>
      <w:r>
        <w:rPr>
          <w:rFonts w:ascii="IRNazanin" w:hAnsi="IRNazanin" w:eastAsia="IRNazanin"/>
          <w:color w:val="111111"/>
          <w:sz w:val="28"/>
          <w:sz w:val="28"/>
          <w:szCs w:val="28"/>
          <w:rtl w:val="true"/>
          <w:lang w:bidi="fa-IR"/>
        </w:rPr>
        <w:t>غيره، فمن ذكر فضيلة من فضائله مقرّاً بها غفر الله له ما تقدّم من ذنبه وما تأخّر ولو أتی القيامة بذنوب الثقلين، ومن كتب فضيلة من فضائل علي بن أبي طالب لم تزل الملائكة تستغفر له ما بقي لتلك الكتابة رسم، ومن استمع فضيلة غفر الله له الذنوب التي اكتسبها بالاستماع، و من نظر إلى كتابة في فضائله غفر الله له الذنوب التي اكتسبها بالنظر، 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بن أبي طالب عبادة، ولا يقبل الله إيمان عبد إلاّ بولايته والبرائة من أعدائه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وفي الكافي باسناده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يعبد الله من يعرف الله، فأمّا من لا يعرف الله فإنّما يعبده هكذا ضلالاً،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الله عزّوجَل وتصديق رسول الله صلی الله علیه وآله وموالاة علي علیه السلام والائتمام به وبالأئمة عليهم السلام والبرائة إلى الله عزّوجَل من عدوّهم، هكذا يعرف الله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وفي الوسائل ومجمع البيان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علي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البقاع أفضل؟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البقاء لنا ما بين الركن والمقام، ولو أنّ رجلاً عمّر ما عمّر نوح عليه السلام في قومه ألف سنة إلاّ خمسين عاماً يصوم النهار ويقوم الليل في ذلك المكان ثمّ لقي الله بغير ولايتنا لم ينفعه ذلك شيئاً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وفي الوسائل أيضاً بإسناده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لو أنّ عبداً عبد الله مائة عام ما بين الركن والمقام، يصوم النهار ويقوم الليل حتّى يسقط حاجباه على عينيه، ويلتقي تراقيه هرماً جاهلاً بحقّنا لم يكن له ثواب</w:t>
      </w:r>
      <w:r>
        <w:rPr>
          <w:rFonts w:eastAsia="IRNazanin" w:cs="IRNazanin"/>
          <w:color w:val="111111"/>
          <w:sz w:val="28"/>
          <w:szCs w:val="28"/>
          <w:rtl w:val="true"/>
          <w:lang w:bidi="fa-IR"/>
        </w:rPr>
        <w:t>.</w:t>
      </w:r>
      <w:r>
        <w:rPr>
          <w:rStyle w:val="FootnoteAnchor"/>
          <w:rtl w:val="true"/>
        </w:rPr>
        <w:footnoteReference w:id="19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على النبيّ </w:t>
      </w:r>
    </w:p>
    <w:p>
      <w:pPr>
        <w:pStyle w:val="BookText"/>
        <w:rPr/>
      </w:pPr>
      <w:r>
        <w:rPr>
          <w:rFonts w:ascii="IRNazanin" w:hAnsi="IRNazanin" w:eastAsia="IRNazanin"/>
          <w:color w:val="111111"/>
          <w:sz w:val="28"/>
          <w:sz w:val="28"/>
          <w:szCs w:val="28"/>
          <w:rtl w:val="true"/>
          <w:lang w:bidi="fa-IR"/>
        </w:rPr>
        <w:t>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السلام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السماوات السبع وما فيهنّ وخلقت الأرضين السبع ومن عليهنّ، وما خلقت موضعاً أعظم من الركن والمقام، ولو أنّ عبداً دعاني منذ خلقت السماوات والأرض ثمّ لقيني جاحداً لولاية علي لأكبتُه في سقر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وروي علي بن إبراهيم القمّي بإسناده عن زرارة،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وسنامه ومفتاحه وباب الأشياء ورضى الرحمن الطاعة للإمام بعد معرفته، أما لو أنّ رجلاً قام ليله وصام نهاره وتصدّق بجميع ماله وحجّ جميع دهره ولم يعرف ولاية ولي الله فيواليه وتكون جميع أعماله بدلالته، ما كان له على الله حق في ثوابه ولا كان من أهل الإيمان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تحصّل من هذه الأخبار وغيرها من الأخبار الكثيرة أنّ معرفة الإمام والطاعة له شرط في صحّة الفروع والأصول، كما ظهر أنّ اللازم أخذ الاحكام الشرعيّة والمسائل الدينيّة عنهم، لأنّهم الباب الذي أمر الله أن يؤتی منه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الصافي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التي أمر الله أن تُؤتي أبوابها، نحن باب الله وبيوته التي يُؤتي منه، فمن تابعنا وأقرّ بولايتنا فقد أتي البيوت من أبوابها، ومن خالفنا وفضّل علينا غيرنا فقد أتى البيوت من ظهورها، إنّ الله لو شاء عرّف نفسه حتّى يعرفونه ويأتونه من بابه، ولكن جعلنا أبوابه وصراطه وسبيله وبابه الذي يُؤتي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عدل عن ولايتنا وفضّل علينا غيرنا فقد أتي البيوت من ظهورها، وإنّهم عن الصراط لناكبون</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دان الله عزّوجَل بعبادة يجهد فيها نفسه ولا إمام له من الله فسعيه غير مقبول وهو ضالّ متحيّر والله شانئ لأعماله، ومثله كمثل شاة ضلّت عن راعيها وقطيعها فهجمت ذاهبة أو جائية يومها، فلمّا جنّها الليل بصرت بقطيع غنم مع غير راعيها فحنّت إليها واغترّت بها فباتت معها في مربضها، فلما أن ساق الراعي قطيعه أنكرت راعيها وقطيعها، فهجمت متحيّرة تطلب راعيها وقطيعها، فبصرت بغنم مع راعيها فحنّت إليها واغترّت بها فصاح بها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إلحقي براعيك وقطيعك فأنت تائهة متحيّرة عن راعيك وقطيعك، فهجمت ذعرة متحيّرة تائهة لا راعي لها يرشدها إلى مرعاها أو يردها، فبينا هي كذلك إذ اغتنم الذئب ضيعتها فأكلها، وكذلك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يا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أصبح من هذه الأمة ولا إمام له من الله عزّوجَل ظاهر عادل أصبح ضالاً تائهاً، وإن مات على هذه الحالة مات ميتة کفر و نفاق، واعلم يا محمد أنّ أئمّة الجور وأتباعهم لمعزولون عن دين الله عزّوجَل، قد ضلّوا، وأضلّوا فأعمالهم التي يعملونها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كرماد اشتدت به الي في يوم عاصف لا يقدرون ما كتبوا على شيء ذلك هو الضلال البعيد</w:t>
      </w:r>
      <w:r>
        <w:rPr>
          <w:rFonts w:eastAsia="IRNazanin" w:cs="IRNazanin"/>
          <w:color w:val="111111"/>
          <w:sz w:val="28"/>
          <w:szCs w:val="28"/>
          <w:rtl w:val="true"/>
          <w:lang w:bidi="fa-IR"/>
        </w:rPr>
        <w:t>».</w:t>
      </w:r>
      <w:r>
        <w:rPr>
          <w:rStyle w:val="FootnoteAnchor"/>
          <w:rtl w:val="true"/>
        </w:rPr>
        <w:footnoteReference w:id="195"/>
      </w:r>
      <w:r>
        <w:rPr>
          <w:rStyle w:val="FootnoteAnchor"/>
          <w:rtl w:val="true"/>
        </w:rPr>
        <w:footnoteReference w:id="196"/>
      </w:r>
      <w:bookmarkStart w:id="208" w:name="pg14623_172470"/>
    </w:p>
    <w:p>
      <w:pPr>
        <w:pStyle w:val="Heading3"/>
        <w:numPr>
          <w:ilvl w:val="2"/>
          <w:numId w:val="1"/>
        </w:numPr>
        <w:rPr/>
      </w:pPr>
      <w:bookmarkStart w:id="209" w:name="__RefHeading___Toc1976318_1878427129"/>
      <w:bookmarkStart w:id="210" w:name="_Toc75"/>
      <w:bookmarkEnd w:id="208"/>
      <w:bookmarkEnd w:id="209"/>
      <w:r>
        <w:rPr>
          <w:rtl w:val="true"/>
        </w:rPr>
        <w:t>من کلام لامیرالمؤنین علیه السلام</w:t>
      </w:r>
      <w:r>
        <w:rPr>
          <w:rtl w:val="true"/>
        </w:rPr>
        <w:t>:</w:t>
      </w:r>
      <w:r>
        <w:rPr>
          <w:rtl w:val="true"/>
        </w:rPr>
        <w:t>في المعروف والانفاق</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لِوَاضِعِ الْمَعْرُوفِ فِي غَيْرِ حَقِّهِ وَعِنْدَ غَيْرِ أَهْلِهِ مِنَ الْحَظِّ فِيَما أَتى إِلاَّ مَحْمَدَةُ اللِّئَامِ وَثَنَاءُ الأَشْرَارِ وَمَقَالَةُ الْجُهَّالِ مَا دَامَ مُنْعِماً عَلَيْهِمْ مَا أَجْوَدَ يَدَهُ وَهُوَ عَنْ ذَاتِ اللهِ بَخِيلٌ فَمَنْ آتَاهُ اللهُ مَالاً فَلْيَصِلْ بِهِ الْقَرَابَةَ وَلْيُحْسِنْ مِنْهُ الضِّيَافَةَ وَلْيَفُكَّ بِهِ الأَسِيرَ وَالْعَانِيَ، وَلْيُعْطِ مَنْهُ الْفَقِيرَ وَالْغَارِمَ وَلْيَصْبِرْ نَفْسَهُ عَلَى الْحُقُوقِ وَالنَّوَائِبِ ابْتِغَاءَ الثَّوَابِ فَإِنَّ فَوْزاً بِهذِهِ الْخِصَالِ شَرَفُ مَكَارِمِ الدُّنْيَا وَدَرْكُ فَضَائِلِ الاْخِرَةِ إِنْ شَاءَ اللهُ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لمّا كان لواضع المعروف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كان في أهله أو غير أهله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ثناء من الناس ومدح له بالكرم والبذل، كان ممّا يتميز به وضعه في غير أهله عن وضعه 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إنّما يحصل به لواضعه الحمد من لئام الناس من السفهاء والأشرار والجهال، لعدم معرفتهم بوضع الأشياء في مواضعها التي هي مقتضی العقل الذي به نظام أمور الدنيا و قوام نوع الانسان في الوجود، مع أنّه في الحقيقة وعند أولي الألباب العارفين بمواقع المعروف بخيل في جنب الله تعالى، وأمّا الثاني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واضع المعروف في أهله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فتحصل له المحمدة من الكلّ في الدنيا، محمدة مطابقة للحّق مع الثواب الجزيل في الأخرى</w:t>
      </w:r>
      <w:r>
        <w:rPr>
          <w:rFonts w:eastAsia="IRNazanin" w:cs="IRNazanin"/>
          <w:color w:val="111111"/>
          <w:sz w:val="28"/>
          <w:szCs w:val="28"/>
          <w:rtl w:val="true"/>
          <w:lang w:bidi="fa-IR"/>
        </w:rPr>
        <w:t>.</w:t>
      </w:r>
    </w:p>
    <w:p>
      <w:pPr>
        <w:pStyle w:val="Heading3"/>
        <w:numPr>
          <w:ilvl w:val="2"/>
          <w:numId w:val="1"/>
        </w:numPr>
        <w:rPr/>
      </w:pPr>
      <w:bookmarkStart w:id="211" w:name="__RefHeading___Toc1976320_1878427129"/>
      <w:bookmarkStart w:id="212" w:name="_Toc76"/>
      <w:bookmarkEnd w:id="211"/>
      <w:r>
        <w:rPr>
          <w:rtl w:val="true"/>
        </w:rPr>
        <w:t>مواضع المعروف</w:t>
      </w:r>
      <w:r>
        <w:rPr>
          <w:rtl w:val="true"/>
        </w:rPr>
        <w:t>:</w:t>
      </w:r>
      <w:bookmarkEnd w:id="21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نبّه علیه السلام على مواضع المعروف وأمر بوضعه فيها، وذكر منها خمسة</w:t>
      </w:r>
      <w:r>
        <w:rPr>
          <w:rFonts w:eastAsia="IRNazanin" w:cs="IRNazanin"/>
          <w:color w:val="111111"/>
          <w:sz w:val="28"/>
          <w:szCs w:val="28"/>
          <w:rtl w:val="true"/>
          <w:lang w:bidi="fa-IR"/>
        </w:rPr>
        <w:t xml:space="preserve">: </w:t>
      </w:r>
      <w:bookmarkStart w:id="213" w:name="pg14623_172471"/>
    </w:p>
    <w:p>
      <w:pPr>
        <w:pStyle w:val="BookText"/>
        <w:rPr/>
      </w:pPr>
      <w:bookmarkEnd w:id="213"/>
      <w:r>
        <w:rPr>
          <w:rFonts w:ascii="IRNazanin" w:hAnsi="IRNazanin" w:eastAsia="IRNazanin"/>
          <w:color w:val="111111"/>
          <w:sz w:val="28"/>
          <w:sz w:val="28"/>
          <w:szCs w:val="28"/>
          <w:rtl w:val="true"/>
          <w:lang w:bidi="fa-IR"/>
        </w:rPr>
        <w:t xml:space="preserve">الأوّل صلة الرحم، الثاني حسن الضيافة، الثالث فكّ الأسير والعاني، الرابع إعطاء الفقير والغارم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من علیه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الخامس الحقوق الواجبة على أهلها کالزكاة، والمستحبّة كالصدقات، وأشار بالنوائب إلى ما يلحق الانسان من المصادرات والقرارات التي يفكّ بها الانسان من أيدي الظالمين وألسنتهم، والإنفاق في ذلك من الحقوق الواجبة على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ونبّه علیه السلام على أنّ الانفاق في هذه الوجوه إنّما يكون وضعاً للمعروف في موضعه إذا قصد به وجه الله تعالى، فأمّا إذا قصد به الرياء والسمعة فهو وإن عُدّ في ظاهر الشريعة مُجزيً إلاّ أنّه غير مُجزٍ ولا مقبول في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فوزاً بهذه الخصال شرف مكارم الدنيا ودرك فضائل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ما يتميّز به وضع المعروف 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شرف مكارم الدنيا من الذكر الجميل بين الناس والجاه العريض، ودرك فضائل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درجات الثواب الجزيل الموعود لأولي الفضائل النفسانيّة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يدخل الجنّة المعروف وأهله، وأوّل من يرد عليَّ الحوض</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البركة أسرع إلى البيت الذي يمتار منه المعروف من الشفرة في سنام الجزور أو من السيل إلى منتهاه</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14" w:name="__RefHeading___Toc1976322_1878427129"/>
      <w:bookmarkStart w:id="215" w:name="_Toc77"/>
      <w:bookmarkEnd w:id="214"/>
      <w:r>
        <w:rPr>
          <w:rtl w:val="true"/>
        </w:rPr>
        <w:t>تعاريف للمعروف</w:t>
      </w:r>
      <w:r>
        <w:rPr>
          <w:rtl w:val="true"/>
        </w:rPr>
        <w:t>:</w:t>
      </w:r>
      <w:bookmarkEnd w:id="215"/>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لكل فعل يعرف حُسنه بالعقل والشرع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لماعرف من طاعة الله سبحانه، والإحسان إلى الناس في الواجب والمندوب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المعروف ضدّ المنكرفي معناه ومصداقه، والتباين بين المنکر والمعروف بنحو السلب الكلّي من الطرفين، فلا شيء من المنكر بمعروف، ولا شيء من المعروف بمنکر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صفة شريفة معروفة، والمنكر صفة رديئة منكرة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يختصّ المعروف بالأفعال الواجبة والمندوبة شرعاً وعقلاً، ولا يدخل فعل المباحات شرعاً وعقلاً في فعل المعروف، لأنّه خلو من الرجحان، ومن لا رجحان فيه لا خيرفيه، والمعروف كلّه خير، ويختصّ المنكر بالمحرّمات شرعاً وعقلاً، فكلّ ما منع الشرع والعقل من فعله 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منع عنه الشرع والعقل على نحو التنزيه عن فعله بدون إلزام بالمنع وهو المكروه فلاريب في خروجه عن دائرة المعروف، وهو أشدّ خروجاً من المباح، والمباح لا يدخل في المنكر، وأمّا المكروه فربّما كان بعض المكروهات من المنكرات إذا تكرّر فعله، و تفصيل ذلك في المباحث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يمتاز أهل المعروف بمعروفهم ولهم مكانة معروفة، 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بذل معروفه آتاه الله جزاء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الدنيا أهل المعروف في الآخرة</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يعني كما أنّهم يصنعون المعروف في الدنيا كذلك يصنعونه في الآخرة، يهبون حسناتهم لمن شاؤا كما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لهم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ذنوبكم قد غُفرت لكم فهبوا حسناتكم لمن شئتم وادخلوا الجنّة</w:t>
      </w:r>
      <w:r>
        <w:rPr>
          <w:rFonts w:eastAsia="IRNazanin" w:cs="IRNazanin"/>
          <w:color w:val="111111"/>
          <w:sz w:val="28"/>
          <w:szCs w:val="28"/>
          <w:rtl w:val="true"/>
          <w:lang w:bidi="fa-IR"/>
        </w:rPr>
        <w:t>».</w:t>
      </w:r>
      <w:r>
        <w:rPr>
          <w:rStyle w:val="FootnoteAnchor"/>
          <w:rtl w:val="true"/>
        </w:rPr>
        <w:footnoteReference w:id="20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أهلُ المعروف يوم القيامة فيُغفر لهم المعروفهم وتبقى حسناتهم تامّة، فيعطونها لمن زادت سيئاته على حسناتهم فيُغفر له فيدخلون الجنّة، فيجتمع لهم الإحسان إلى الناس في الدنيا والآخرة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وفي الحديث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أفضل من المعروف إلاّ 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يحبّ أن يصنع المعروف إلى الناس يصنعه، وليس كلّ من يرغب فيه يقدر عليه، ولا كلّ من يقدر عليه يؤذن له فيه، فإذا اجتمعت الرغبة والقدرة والإذن تمّت السعادة للطالب والمطلوب إليه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وفي الحديث دلالة على أنّ الأعمال الخيريّة تحتاج إلى التوفيق من الله سبحانه بعد الرغبة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 الإمام الباقر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بقاء المسلمين ويقاء الإسلام أن تصير الأموال عند من يعرف فيها الحق ويصنع المعروف، وإنّ من فناء الإسلام وفناء المسلمين أن تصير الأموال في أيدي من لا يعرف فيها الحقّ ولا يصنع فيها المعروف</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وقال علیه السلام مخاطباً لزرارة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إن تعلّمهنّ المؤمن كانت زيادة في عمره وبقاء لنعمته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تطويله في ركوعه وسجوده في صلاته، وتطويله الجلوسه على طعامه إذا أطعم على مائدته، واصطناعه المعروف إلى أهله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 المعروف تدفع ميتة السوء وتقي مصارع الهوان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وهذا يدلّ على أنّ فعل الاحسان إلى الناس و الرفق بهم سببٌ للوقاية من موارد الذل والهوان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عن الإمام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أصحاب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آباءنا وأمّهاتنا، إنّ أصحاب المعروف في الدنيا عُرفوا بمعروفهم، فبم يعرفون في الآخرة؟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أدخل أهل الجنّة الجنّة أمر ريحاً </w:t>
      </w:r>
      <w:bookmarkStart w:id="216" w:name="pg14623_172474"/>
    </w:p>
    <w:p>
      <w:pPr>
        <w:pStyle w:val="BookText"/>
        <w:rPr/>
      </w:pPr>
      <w:bookmarkEnd w:id="216"/>
      <w:r>
        <w:rPr>
          <w:rFonts w:ascii="Amiri" w:hAnsi="Amiri" w:eastAsia="Amiri" w:cs="Amiri"/>
          <w:color w:val="111111"/>
          <w:sz w:val="28"/>
          <w:sz w:val="28"/>
          <w:szCs w:val="28"/>
          <w:rtl w:val="true"/>
          <w:lang w:bidi="ar-SA"/>
        </w:rPr>
        <w:t>عبقة طيّبة فلصقت بأهل المعروف، فلا يمرّ أحد منهم بملأ من أهل الجنّة إلاّ وجدوا ريحه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المعروف</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وذو المعروف الذي يشير إليه الإمام عليه السلام هو كلّ من يُسدي خيراً ومعروفاً إلى أحد، ومن أجلّ أفراده هو الله سبحانه، فهو أوّل المحسنين، وهو أوّل ذوي الخير، فيجب شكره عن طريق العبادة والاخلاص له، وعن طريق ترك ماسواه والتوجّه التامّ إليه، فإذا كان ذلك فقد حصل الشكر، وإلاّ فالمعروف الذي ليس يُقابَل بشكر يُخاف عليه الزوال، والإمام أمير المؤمنین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أوائل النعم فلا تُنفروا أقصاها بقلّة الشكر</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فقلّة الشكر يبعد النعم، وإنّ الشكر عليها مجلبة لها ومدعاة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976324_1878427129"/>
      <w:bookmarkStart w:id="218" w:name="_Toc78"/>
      <w:bookmarkEnd w:id="217"/>
      <w:r>
        <w:rPr>
          <w:rtl w:val="true"/>
        </w:rPr>
        <w:t>أنواع المعروف</w:t>
      </w:r>
      <w:bookmarkEnd w:id="218"/>
    </w:p>
    <w:p>
      <w:pPr>
        <w:pStyle w:val="BookText"/>
        <w:rPr/>
      </w:pPr>
      <w:r>
        <w:rPr>
          <w:rFonts w:ascii="Amiri" w:hAnsi="Amiri" w:eastAsia="Amiri" w:cs="Amiri"/>
          <w:color w:val="111111"/>
          <w:sz w:val="28"/>
          <w:sz w:val="28"/>
          <w:szCs w:val="28"/>
          <w:rtl w:val="true"/>
          <w:lang w:bidi="ar-SA"/>
        </w:rPr>
        <w:t>والمعروف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عام يقتضي الجهر به والاعلان له، وضرب خاص لا ينبغي له غير الأخفاء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الضرب الأول ما يكون المجد في إعلانه والشرف، مثل صدقات الفرائض وغنائم الجيوش ومكافأة الملوك على الأعمال الصالحة بعلامات الشرف وما شابهها، ممّا يزيد الجهر بها والإعلان لها قيمتها،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 وَإِن تُخْفُوهَا وَتُؤْتُوهَا الْفُقَرَاءَ فَهُوَ خَیْرٌ لَّکُمْ ۚ وَیُکَفِّرُ عَنکُم مِّن سَیِّئَاتِکُمْ وَاللَّهُ بِمَا تَعْمَلُونَ خَبِیرٌ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السر في التطوّع تفضل علانيتها سبعين ضعفاً، وصدقة الفريضة علانيتها أفضل من سرّها بسبعين ضعفاً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الآخر هو الذي لا تكون العطايا فيه من شأنها ارتفاع القدر وازدياد </w:t>
      </w:r>
      <w:bookmarkStart w:id="219" w:name="pg14623_172475"/>
    </w:p>
    <w:p>
      <w:pPr>
        <w:pStyle w:val="BookText"/>
        <w:rPr/>
      </w:pPr>
      <w:bookmarkEnd w:id="219"/>
      <w:r>
        <w:rPr>
          <w:rFonts w:ascii="Amiri" w:hAnsi="Amiri" w:eastAsia="Amiri" w:cs="Amiri"/>
          <w:color w:val="111111"/>
          <w:sz w:val="28"/>
          <w:sz w:val="28"/>
          <w:szCs w:val="28"/>
          <w:rtl w:val="true"/>
          <w:lang w:bidi="ar-SA"/>
        </w:rPr>
        <w:t>الشرف، بل من شأنها سدّ الحاجة ودفع العوز ومداركة الافتضاح، وهذا يجب فيهالكتمان وجوباً محتوماً، وألاّ يعلم بالصنيع أحد سوى المقصود وحده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من المعروف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الأمر بالمعروف، ومنها العفو عن المسيء، و منها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لانرتاب بأنّ الأمر بالمعروف من أهله في محلّه ربّما كان أعظم من فعل المعروف، لأنّ فيه حفظ النظام بين أفراد النوع الانسانيّ، وبه اكتساب الفضائل الدينيّة والعقليّة، وإزالة الأخلاق الفاسدة والعمل بما فيه الحياة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أراك تشكّ بأنّ التهذيب والتعليم والالزام لشخص بما فيه ظهور كماله وجميل صنعه وحسن سيرته خير له من إعطائه ألف درهم يتنعّم بها في معاشه مع تلوّثه بأقذار المفاسد وتهورّه في هوّة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بالمعروف وفعل المعروف واجبان بحكم العقل والشرع وجوباً كفائياً على كافة العقلاء، ولا شرط لوجود فعل المعروف سوى القدرة عليه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976326_1878427129"/>
      <w:bookmarkStart w:id="221" w:name="_Toc79"/>
      <w:bookmarkEnd w:id="220"/>
      <w:r>
        <w:rPr>
          <w:rtl w:val="true"/>
        </w:rPr>
        <w:t>شروط تأثيرالأمر بالمعروف</w:t>
      </w:r>
      <w:r>
        <w:rPr>
          <w:rtl w:val="true"/>
        </w:rPr>
        <w:t>:</w:t>
      </w:r>
      <w:bookmarkEnd w:id="221"/>
    </w:p>
    <w:p>
      <w:pPr>
        <w:pStyle w:val="BookText"/>
        <w:rPr/>
      </w:pPr>
      <w:r>
        <w:rPr>
          <w:rFonts w:ascii="Amiri" w:hAnsi="Amiri" w:eastAsia="Amiri" w:cs="Amiri"/>
          <w:color w:val="111111"/>
          <w:sz w:val="28"/>
          <w:sz w:val="28"/>
          <w:szCs w:val="28"/>
          <w:rtl w:val="true"/>
          <w:lang w:bidi="ar-SA"/>
        </w:rPr>
        <w:t>إنّ تأثير الأمر بالمعروف له شروط يتوقّف تحريك خطابه للمكلّفين عليها</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الأمر بالمعروف، وغير القادر لا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الظنّ أو احتمال التأثير فيمن يأمره بالمعروف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الأمر بالمعروف عاملاً به، وإلاّ لم يكن أهلاً لأن يأمر به، لأنّ فاقد الشيء لا يُعطيه، نعم فاقد الشيء لا يعطيه، إذ كلّ شيء تتصوّره و ترى أنّك تفقده يستحيل أن تعطيه لمن يطلبه منك، فالمرتکب للمنکر نجد من المنكر نهيه عنه فضلاً عن كونه لا يؤثّر نهيه بأحد، والتارك للفعل الحسن مع قدرته عليه لا يحسن منه أن يأمر به ولا يؤثّر أمره بأحد، كلّ ذلك لأنّ فاقد الشيء لا يُعطيه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النص في القانون الاسلامي على وجوب الأمر بالمعروف والنهي عن المنكر،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دلّت هذه الآية الشريفة على وجوب الأمر بالمعروف والنهي عن المنكر، وصرّحت بانحصار الفلاح فيمن قام بهما، والعقل يحكم بلزوم الأمر بالمعروف والنهي عن المنكر حفظاً للنظام وسدّاً الأبواب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ظاهر الآية عرفنا أنّ الوجوب كفائي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الوجوب عينيّاً لكان الخطاب بغير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في صفة من آمن بالله حقيقة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بِاللَّهِ وَالْيَوْمِ الْآخِرِ وَيَأْمُرُونَ بِالْمَعْرُوفِ وَيَنْهَوْنَ عَنِ الْمُنْكَرِ وَيُسَارِعُونَ فِي الْخَيْرَاتِ وَأُولَٰئِكَ مِنَ الصَّالِحِينَ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فانظر كيف قرن إيمانهم بالأمر بالمعروف والنهي عن المنکر تنبيهاً على أهميّة وجوبهما وأثرهما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الدعوة الإسلاميّة الرسول الأعظم محمد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ونهی عن المنكر فهو خليفة الله في أرضه وخليفة رسوله وخليفة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وقال صلی الله علیه وآله حين سُئل عن خير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آمرهم بالمعروف وأنهاهم عن المنكر وأتقاهم الله وأرضاهم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لتأمرنّ بالمعروف وتنهونّ عن المنكر أو ليسلطنّ علیکم سلطاناً ظالماً لايُجلّ كبيرَكم ولا يرحم صغيرَكم، وتدعو خيارُكم فلا يُستجاب لهم، وتستنصرون فلا تُنصرون، وتستغيثون فلا </w:t>
      </w:r>
    </w:p>
    <w:p>
      <w:pPr>
        <w:pStyle w:val="BookText"/>
        <w:rPr/>
      </w:pPr>
      <w:r>
        <w:rPr>
          <w:rFonts w:ascii="Amiri" w:hAnsi="Amiri" w:eastAsia="Amiri" w:cs="Amiri"/>
          <w:color w:val="111111"/>
          <w:sz w:val="28"/>
          <w:sz w:val="28"/>
          <w:szCs w:val="28"/>
          <w:rtl w:val="true"/>
          <w:lang w:bidi="ar-SA"/>
        </w:rPr>
        <w:t>تُغاثون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لئن يكون فيهم جيفة حمار أحبّ إليهم من مؤمن يأمرهم بالمعروف وينهاهم عن المنكر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ومن ضروب المعروف العفو عن المسيء، العفو عن أرباب الهفوات، والتجاوز بإقالة العثرات، والحلم عن مقترفي الزلاّت، والصفح عن ذوي الهيئآت، وإسداء الاحسان وفعل الخيرات، كلّ ذلك معدود من محاسن الحسنات ومكارم الأخلاق، وقد نطق بذلك القرآن الكريم في كثير من الآيات وصرّحت به السنّة النبوية على ألسنة الرواة الثقات،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 أَلَا تُحِبُّونَ أَنْ يَغْفِرَ اللَّهُ لَكُمْ ۗ وَاللَّهُ غَفُورٌ رَحِيمٌ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وقال تقدّس اسمه يخاطب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غَضِبُوا هُمْ يَغْفِرُونَ</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قصوراً مشرفة على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لمن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للكاظمين الغيظ والعافين عن الناس</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وحَسبُك في هذا الباب ما فعله النبي صلی الله علیه وآله مع مشركي قريش الذين آذوه واستهزأوا به وأخرجوه من دیاره، ثمّ قاتلوه وحرّضوا عليه غيرهم من مُشركي العرب حتّی تمالأ عليه جمعُهم، ثمّ لمّا فتح الله عليه مکّة ما زاد أن عفا وصفح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أنّي فاعل 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أخٌ کریم وابنُ أخٍ كريم،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وظفر أمير المؤمنین علیه السلام بأهل البصرة، فلمّا دخلها واجتمع عليه أهلها خطبهم،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 يا جند المرأة وأتباع البهيمة، رغی فرجفتم، وعُقر فانهزمتم، أحلامكم رقاق، وعبيد كم شقاق، وأنتم فسقة مرّاق، يا أهل البصرة نكثتم بيعتي وتظاهرتم على عداوتي، فما تروني صانعاً بكم وما تظنّون 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خيراً، ونعلم أنّك ظفرتَ وقدرت، فإن عاقبتَ فقد استحققنا عقوبة المجرمين، وإن عفوتَ فالعفو أحبّ إلى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علیه السلام برأسه إلى الارض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وإيّاكم والفتنة، فإنّكم أوّل من شقّ عصا الأمّة ونكث البيعة، فأخلِصوا إلى الله التوبة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خرج الإمام زین العابدين علي بن الحسين عليه السلام إلى المسجد فسبّه رجل، فقصده غلمانُه ليضربوه ويؤذوه، فنهاهم عليه السلام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أيديكم عنه، ثمّ التفت إلى ذلك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أنا أكثر ممّا تقول، وما لا تعرفه منّي أكثر ممّا عرفته، فإن كان لك حاجة في ذِكره ذكرتُه لك، فخجل الرجل واستحيا، فخلع عليه زین العابدین قميصه وأمر له بألف درهم، فمضى الرجل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الشاب ولد رسول الله صلی الله علیه وآله</w:t>
      </w:r>
      <w:r>
        <w:rPr>
          <w:rFonts w:eastAsia="IRNazanin" w:cs="IRNazanin"/>
          <w:color w:val="111111"/>
          <w:sz w:val="28"/>
          <w:szCs w:val="28"/>
          <w:rtl w:val="true"/>
          <w:lang w:bidi="fa-IR"/>
        </w:rPr>
        <w:t>.</w:t>
      </w:r>
      <w:r>
        <w:rPr>
          <w:rStyle w:val="FootnoteAnchor"/>
          <w:rtl w:val="true"/>
        </w:rPr>
        <w:footnoteReference w:id="22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المؤرّخ ابن خلكان في ترجمة مجد الملك ابن شمس الخلافة </w:t>
      </w:r>
      <w:bookmarkStart w:id="222" w:name="pg14623_172479"/>
    </w:p>
    <w:p>
      <w:pPr>
        <w:pStyle w:val="BookText"/>
        <w:rPr/>
      </w:pPr>
      <w:bookmarkEnd w:id="222"/>
      <w:r>
        <w:rPr>
          <w:rFonts w:ascii="Amiri" w:hAnsi="Amiri" w:eastAsia="Amiri" w:cs="Amiri"/>
          <w:color w:val="111111"/>
          <w:sz w:val="28"/>
          <w:sz w:val="28"/>
          <w:szCs w:val="28"/>
          <w:rtl w:val="true"/>
          <w:lang w:bidi="ar-SA"/>
        </w:rPr>
        <w:t>أحد وزراء الخلفاء في مصر المتوفّى في حدود الستمائة، أنّ هذا الوزير ذكر في کتاب له ألّفه في محاسن المحاضرة و آداب المسامرة،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عصام بن المصطلق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وكان شاميّاً أموياً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فرأيت الحسين بن علي علیه السلام ومعه غلمانه وحاشيته فأعجبني سمته ورواؤه وحسنه وبهاؤه، وأثار الحسد ما كان يخفيه صدري لأبيه من البغض، فجئت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فبالغتُ في شتمه وشتم أبيه، فنظر إلي نظر عاطف رؤوف برقّة ورحمة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أستغفرُالله لي ولك، إنّك لو استعنتنا لأعنّاك، ولو استرفدتنا لرفدناك، ولو استرشدتنا لأرشدناك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على ما قلت، و توسّم مني الندم على ما فرط 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شام أنت؟ قلت 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حيّانا الله وإياك، انبسِط إلينا في حوائجك وما يعرض لك تجدنا عند أفضل ظنّك إن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علي الأرض بما رَحُبت ووددت لو أنّها ساخت بي، ثمّ انسللت من بين يديه وما على وجه الأرض أحب إليّ منه ومن أبيه</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223" w:name="__RefHeading___Toc1976328_1878427129"/>
      <w:bookmarkStart w:id="224" w:name="_Toc80"/>
      <w:bookmarkEnd w:id="223"/>
      <w:r>
        <w:rPr>
          <w:rtl w:val="true"/>
        </w:rPr>
        <w:t>الإمام الكاظم علیه السلام والعمري</w:t>
      </w:r>
      <w:r>
        <w:rPr>
          <w:rtl w:val="true"/>
        </w:rPr>
        <w:t>:</w:t>
      </w:r>
      <w:bookmarkEnd w:id="2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للطبرسي، وتاريخ بغداد للخطيب البغدادي، </w:t>
      </w:r>
      <w:bookmarkStart w:id="225" w:name="pg14623_172480"/>
    </w:p>
    <w:p>
      <w:pPr>
        <w:pStyle w:val="BookText"/>
        <w:rPr/>
      </w:pPr>
      <w:bookmarkEnd w:id="225"/>
      <w:r>
        <w:rPr>
          <w:rFonts w:ascii="IRNazanin" w:hAnsi="IRNazanin" w:eastAsia="IRNazanin"/>
          <w:color w:val="111111"/>
          <w:sz w:val="28"/>
          <w:sz w:val="28"/>
          <w:szCs w:val="28"/>
          <w:rtl w:val="true"/>
          <w:lang w:bidi="fa-IR"/>
        </w:rPr>
        <w:t>في أحوال الإمام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ولد آل الخطاب كان بالمدينة يؤذي أبا الحسن موسى الكاظم علیه السلام إذا رآه ویشتم عليّاً، فأراد بعض موالي الإمام الوقيعة فيه، فنهاه الإمام أبو الحسن أشدّ النهي، ثم سأل علیه السلام عن العمري فقيل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زرعاً بناحية من نواحي المدينة، فركب علیه السلام إليه فوجده في زرعه، فدخل المزرعة وهو راكب على حماره، فصاح به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تطأ زرعنا، فوطئه أبو الحسن بالحمار ولم يلتفت إذ لم يجد طريقاً يسلكه غير ذلك، حتّى إذا وصل إليه نزل وباسطه في القول وسأله عمّا غرمه في زرعه؟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غرمتُ مائة دينار، ثمّ سأله عمّا يرجو أن يصيب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مأتي دينار، فدفع إليه أبو الحسن عليه السلام ثلثماءة دينار لما غرمه ولما يرجوه، وبشّره بسلامة زرعه وإنتاجه، ففرح العمريّ بهذا الخلق الكريم الممتزج بالحلموالسخاء والبشارة بتنتاج عمله،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 وقبّل رأسه ویده وسأله الصفح عمّا فرط من القول فيه، فتبسّم أبو الحسن عليه السلام وانصرف إلى أصحابه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أردتم أو ما صنعته، إنّني أصلحت أمره بالمقدار الذي عرفتم، وهدى اللهُ الرجلَ وصار من مواليه</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26" w:name="__RefHeading___Toc1976330_1878427129"/>
      <w:bookmarkStart w:id="227" w:name="_Toc81"/>
      <w:bookmarkEnd w:id="226"/>
      <w:r>
        <w:rPr>
          <w:rtl w:val="true"/>
        </w:rPr>
        <w:t>المأمون وعفوه عن عمّه إبراهيم</w:t>
      </w:r>
      <w:r>
        <w:rPr>
          <w:rtl w:val="true"/>
        </w:rPr>
        <w:t>:</w:t>
      </w:r>
      <w:bookmarkEnd w:id="2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رائع ما أثر في العفو عند القدرة ما رُوي عن المأمون أنّه لمّا خرج عليه عمّه إبراهيم بن المهدي وبايعه العباسيون بالخلافة ببغداد و خلعوا المأمون وكان إذ ذاك بخراسان، فلمّا بلغه الخبر قصد العراق، فلمّا دخل بغداد اختفى إبراهيم بن المهدي وعاد العبّاسيون وغيرهم إلى طاعة المأمون، ولم يزل المأمون متطلّباً إبراهيم حتّى أخذه مستنقباً مع نسوة، فحُبس ثم أحضر حتّی وقف بين يدي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ورحمة الله وبركاته، فقال له </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عليك ولا قرّب دارك، استغواك الشيطان حتى حدّثتك نفسك بما تنقطع دونه الأوهام، 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أمير المؤمنين فإنّ ولّي الأمر يحكم في القصاص والعفو، والعفو أقرب للتقوى، ولك من رسول الله صلی الله علیه وآله و شرف القرابة وعدل السياسة، ومن تناول الاغترار بما مدّله من أسباب الرجاء أمن عادية الدهر على نفسه، وهجمت به الأيام على التلف، وقد جعلك الله فوق كلّ ذي ذَنْب كما جعل كلّ ذي ذنب دونك، فإن أخذت فبحقّك، وإن عفوت فبفضلك، والفضل أولی بك يا أمير المؤمنين،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ذنبي إليك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أعظم منه</w:t>
      </w:r>
    </w:p>
    <w:p>
      <w:pPr>
        <w:pStyle w:val="BookText"/>
        <w:rPr/>
      </w:pPr>
      <w:r>
        <w:rPr>
          <w:rFonts w:ascii="Amiri" w:hAnsi="Amiri" w:eastAsia="Amiri" w:cs="Amiri"/>
          <w:color w:val="111111"/>
          <w:sz w:val="28"/>
          <w:sz w:val="28"/>
          <w:szCs w:val="28"/>
          <w:rtl w:val="true"/>
          <w:lang w:bidi="ar-SA"/>
        </w:rPr>
        <w:t xml:space="preserve">فخذ بحقّك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بعفوك عنه</w:t>
      </w:r>
    </w:p>
    <w:p>
      <w:pPr>
        <w:pStyle w:val="BookText"/>
        <w:rPr/>
      </w:pPr>
      <w:r>
        <w:rPr>
          <w:rFonts w:ascii="IRNazanin" w:hAnsi="IRNazanin" w:eastAsia="IRNazanin"/>
          <w:color w:val="111111"/>
          <w:sz w:val="28"/>
          <w:sz w:val="28"/>
          <w:szCs w:val="28"/>
          <w:rtl w:val="true"/>
          <w:lang w:bidi="fa-IR"/>
        </w:rPr>
        <w:t xml:space="preserve">إن لم أكن في فِعالي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الكرام فکُنه</w:t>
      </w:r>
    </w:p>
    <w:p>
      <w:pPr>
        <w:pStyle w:val="BookText"/>
        <w:rPr/>
      </w:pPr>
      <w:r>
        <w:rPr>
          <w:rFonts w:ascii="Amiri" w:hAnsi="Amiri" w:eastAsia="Amiri" w:cs="Amiri"/>
          <w:color w:val="111111"/>
          <w:sz w:val="28"/>
          <w:sz w:val="28"/>
          <w:szCs w:val="28"/>
          <w:rtl w:val="true"/>
          <w:lang w:bidi="ar-SA"/>
        </w:rPr>
        <w:t>فلمّا سمع المأمون كلامه وشعره ظهرت الدموع في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القدرة تذهب بالحفيظة، والندم توبة، وبينهما عفو الله وهو أعظم ممّا يحاول وأكثر ممّا يؤمّل، ولقد حبّب إليّ العفو حتّى خفت ألاّ أوجر عليه، لا تثريب عليك، وردّ أمواله جميعها إليه، فقال فيه مخاطباً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رددتَ مالي ولم تمنن 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ردّك مالي قد حقنت دمي</w:t>
      </w:r>
    </w:p>
    <w:p>
      <w:pPr>
        <w:pStyle w:val="BookText"/>
        <w:rPr/>
      </w:pPr>
      <w:r>
        <w:rPr>
          <w:rFonts w:ascii="Amiri" w:hAnsi="Amiri" w:eastAsia="Amiri" w:cs="Amiri"/>
          <w:color w:val="111111"/>
          <w:sz w:val="28"/>
          <w:sz w:val="28"/>
          <w:szCs w:val="28"/>
          <w:rtl w:val="true"/>
          <w:lang w:bidi="ar-SA"/>
        </w:rPr>
        <w:t xml:space="preserve">فإن جحدتُكَ ما أوليت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لباللؤم أولي منك بالكرم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وحُكي أنّه أشرف يوماً على قصره فرأى رجلاً يكتب بفحمة على حائط قصره فقال لبعض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ذلك الرجل فانظر ما کتب وائتني به، فبادر الخادم إلى الرجل مسرعاً وقبض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كتبت؟ فإذا هو قد كتب بيتين أوّلهما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قصر جمّع فيك الشؤم واللؤمُ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يعشعش في أركان البومُ </w:t>
      </w:r>
      <w:bookmarkStart w:id="228" w:name="pg14623_172482"/>
    </w:p>
    <w:p>
      <w:pPr>
        <w:pStyle w:val="BookText"/>
        <w:rPr/>
      </w:pPr>
      <w:bookmarkEnd w:id="228"/>
      <w:r>
        <w:rPr>
          <w:rFonts w:ascii="IRNazanin" w:hAnsi="IRNazanin" w:eastAsia="IRNazanin"/>
          <w:color w:val="111111"/>
          <w:sz w:val="28"/>
          <w:sz w:val="28"/>
          <w:szCs w:val="28"/>
          <w:rtl w:val="true"/>
          <w:lang w:bidi="fa-IR"/>
        </w:rPr>
        <w:t>فقال له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لا تذهب بي إليه، فقال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ذلك، ثمّ ذهب به، فلمّا مثل بين يدي المأمون وأعلم بما كتب،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حملك على هذا؟ فقال يا أمير المؤمنين إنّه لا يخفى عليك ما حواه قصرك هذا من خزائن الأموال والحلل والطعام والشراب والفرش والأواني والأمتعة والجواري والخدم وغير ذلك ممّا يقصر عنه وصفي ويعجز عنه فهمي، وإنّي قد مررت عليه الآن وأنا في غاية الجوع والفاقة، فوقفت مفكّراً في أمري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القصر عامر عال وأنا جائع ولا فائدة لي فيه، فلو كان خراباً ومررت به لم أعدم رخامة أو خشبة أو مسماراً أبيعه وأتقوّت بثمنه، أو ما علم أمير المؤمنین رعاه الله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للمرء في دولة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ولا حظّ تمنّى زوالها</w:t>
      </w:r>
    </w:p>
    <w:p>
      <w:pPr>
        <w:pStyle w:val="BookText"/>
        <w:rPr/>
      </w:pPr>
      <w:r>
        <w:rPr>
          <w:rFonts w:ascii="Amiri" w:hAnsi="Amiri" w:eastAsia="Amiri" w:cs="Amiri"/>
          <w:color w:val="111111"/>
          <w:sz w:val="28"/>
          <w:sz w:val="28"/>
          <w:szCs w:val="28"/>
          <w:rtl w:val="true"/>
          <w:lang w:bidi="ar-SA"/>
        </w:rPr>
        <w:t xml:space="preserve">وما ذاك من بُغضٍ لها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سواها فهو يهوي انتقالها</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في كلّ سنة ما دام قصرنا عامراً بأهله مسروراً بدولته</w:t>
      </w:r>
      <w:r>
        <w:rPr>
          <w:rFonts w:eastAsia="Amiri" w:cs="Amiri" w:ascii="Amiri" w:hAnsi="Amiri"/>
          <w:color w:val="111111"/>
          <w:sz w:val="28"/>
          <w:szCs w:val="28"/>
          <w:rtl w:val="true"/>
          <w:lang w:bidi="ar-SA"/>
        </w:rPr>
        <w:t>.</w:t>
      </w:r>
      <w:r>
        <w:rPr>
          <w:rStyle w:val="FootnoteAnchor"/>
          <w:rtl w:val="true"/>
        </w:rPr>
        <w:footnoteReference w:id="231"/>
      </w:r>
    </w:p>
    <w:p>
      <w:pPr>
        <w:pStyle w:val="Heading3"/>
        <w:numPr>
          <w:ilvl w:val="2"/>
          <w:numId w:val="1"/>
        </w:numPr>
        <w:rPr/>
      </w:pPr>
      <w:bookmarkStart w:id="229" w:name="__RefHeading___Toc1976332_1878427129"/>
      <w:bookmarkStart w:id="230" w:name="_Toc82"/>
      <w:bookmarkEnd w:id="229"/>
      <w:r>
        <w:rPr>
          <w:rtl w:val="true"/>
        </w:rPr>
        <w:t>الرشيد وعفوه عن الخارجي</w:t>
      </w:r>
      <w:r>
        <w:rPr>
          <w:rtl w:val="true"/>
        </w:rPr>
        <w:t>:</w:t>
      </w:r>
      <w:bookmarkEnd w:id="23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ما رُوي من أنّ الرشيد بن المهدي خرج عليه خارجيّ رام زوال ملکه وإفساد دولته، فجهّز له جيشاً وأنهض الناس والجند للخروج لقتاله، فلمّا توجه الجيش إليه و ظفروا به أحضروه إلى دار الخلافة، فلما دخل على الرشيد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أن أصنع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بي ما تريد أن يصنع الله بك إذا وقفت بين يديه، وهو أقدر عليك منك عليَّ، فأطرق الرشيد مليّاً ثم رفع رأسه وأمر باطلاقه، فلمّا خرج قال بعض الحاضرين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تقتل رجالك </w:t>
      </w:r>
      <w:bookmarkStart w:id="231" w:name="pg14623_172483"/>
    </w:p>
    <w:p>
      <w:pPr>
        <w:pStyle w:val="BookText"/>
        <w:rPr/>
      </w:pPr>
      <w:bookmarkEnd w:id="231"/>
      <w:r>
        <w:rPr>
          <w:rFonts w:ascii="IRNazanin" w:hAnsi="IRNazanin" w:eastAsia="IRNazanin"/>
          <w:color w:val="111111"/>
          <w:sz w:val="28"/>
          <w:sz w:val="28"/>
          <w:szCs w:val="28"/>
          <w:rtl w:val="true"/>
          <w:lang w:bidi="fa-IR"/>
        </w:rPr>
        <w:t>وتفني أموالك و تظفر بهذا الذي خرج عليك وأفسد في بلادك و تُطلقه بكلمة واحدة، تأمّل يا أمير المؤمنين هذا الأمر فإنّه يُجرّئ عليك أهل الفساد، فأمر الرشید بردّه فلمّا عاد ومثل بين يديه علم أنّه قد سُعي به وأشير على الخليفة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تُطع فيّ مشيراً يمنعك عفواً تدّخر به عند الله يداً، ويبعثك على الانتقام الذي ليس من مكارم الأخلاق، واقتدِ بالله تعالى فإنّه لو أطاع فيك مُشيراً ما استُخلِفتَ طرفة عين، وأحسِن كما أحسن الله اليك، فأمر باطلاقه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تعاودوني فيه</w:t>
      </w:r>
      <w:r>
        <w:rPr>
          <w:rFonts w:eastAsia="IRNazanin" w:cs="IRNazanin"/>
          <w:color w:val="111111"/>
          <w:sz w:val="28"/>
          <w:szCs w:val="28"/>
          <w:rtl w:val="true"/>
          <w:lang w:bidi="fa-IR"/>
        </w:rPr>
        <w:t>.</w:t>
      </w:r>
    </w:p>
    <w:p>
      <w:pPr>
        <w:pStyle w:val="Heading3"/>
        <w:numPr>
          <w:ilvl w:val="2"/>
          <w:numId w:val="1"/>
        </w:numPr>
        <w:rPr/>
      </w:pPr>
      <w:bookmarkStart w:id="232" w:name="__RefHeading___Toc1976334_1878427129"/>
      <w:bookmarkStart w:id="233" w:name="_Toc83"/>
      <w:bookmarkEnd w:id="232"/>
      <w:r>
        <w:rPr>
          <w:rtl w:val="true"/>
        </w:rPr>
        <w:t>معن بن زائدة وعفوه عن الاسری</w:t>
      </w:r>
      <w:r>
        <w:rPr>
          <w:rtl w:val="true"/>
        </w:rPr>
        <w:t>:</w:t>
      </w:r>
      <w:bookmarkEnd w:id="233"/>
    </w:p>
    <w:p>
      <w:pPr>
        <w:pStyle w:val="BookText"/>
        <w:rPr/>
      </w:pPr>
      <w:r>
        <w:rPr>
          <w:rFonts w:ascii="Amiri" w:hAnsi="Amiri" w:eastAsia="Amiri" w:cs="Amiri"/>
          <w:color w:val="111111"/>
          <w:sz w:val="28"/>
          <w:sz w:val="28"/>
          <w:szCs w:val="28"/>
          <w:rtl w:val="true"/>
          <w:lang w:bidi="ar-SA"/>
        </w:rPr>
        <w:t>وحكي عن معن بن زائدة أنّه أتي بجملة من الأسرى فعرضهم على السيف،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نحن أسراك وبنا جوع وعطش فلا تجمع علينا الجوع والعطش والقتل، فأمر لهم بطعام وشراب، فأكلوا وشربوا ومعن ينظر إليهم، فلمّا فرغوا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كنَا أسراك ونحن الآن أضيافك، فانظر ما تصنع بأضيافك،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ندري أيّ يوم أشرف، يوم ظفرك بنا أو يوم عفوك عنّا، فأمر لهم بمال و كسوة</w:t>
      </w:r>
      <w:r>
        <w:rPr>
          <w:rFonts w:eastAsia="Amiri" w:cs="Amiri" w:ascii="Amiri" w:hAnsi="Amiri"/>
          <w:color w:val="111111"/>
          <w:sz w:val="28"/>
          <w:szCs w:val="28"/>
          <w:rtl w:val="true"/>
          <w:lang w:bidi="ar-SA"/>
        </w:rPr>
        <w:t>.</w:t>
      </w:r>
      <w:r>
        <w:rPr>
          <w:rStyle w:val="FootnoteAnchor"/>
          <w:rtl w:val="true"/>
        </w:rPr>
        <w:footnoteReference w:id="232"/>
      </w:r>
    </w:p>
    <w:p>
      <w:pPr>
        <w:pStyle w:val="Heading3"/>
        <w:numPr>
          <w:ilvl w:val="2"/>
          <w:numId w:val="1"/>
        </w:numPr>
        <w:rPr/>
      </w:pPr>
      <w:bookmarkStart w:id="234" w:name="__RefHeading___Toc1976336_1878427129"/>
      <w:bookmarkStart w:id="235" w:name="_Toc84"/>
      <w:bookmarkEnd w:id="234"/>
      <w:r>
        <w:rPr>
          <w:rtl w:val="true"/>
        </w:rPr>
        <w:t>المروءة النادرة</w:t>
      </w:r>
      <w:r>
        <w:rPr>
          <w:rtl w:val="true"/>
        </w:rPr>
        <w:t>:</w:t>
      </w:r>
      <w:bookmarkEnd w:id="2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أفضت الخلافة إلى بني العباس اختفت رجال من بني أمية منهم إبراهيم بن سليمان بن عبد الملك، و كان رجلاً عالماً أديباً كاملاً وهو في سنّ الشبيبة، فأخذوا له أماناً من السفاح،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مرّبك في اختفائك،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مختفياً بالحيرة في منزل شارع على الصحراء، فبينما أنا على ظهر البيت إذ نظرت أعلاماً سوداً قد خرجت من الكوفة تريد الحيرة،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فتخيّلت أنها تريدني، فخرجت من الدار متنكّراً حتى أتيت الكوفة ولا أعرف أحداً أختفي عنده، فبقيت في حيرة فإذا أنا بباب كبير رَحْبته واسعة، فدخلت فيها فإذا رجل وسيم حسن الهيئة على فرس قد دخل الرحبة ومعه جماعة من غلمانه وأتباعه،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خائف على نفسه وقد استجار بمنزلك، فأدخلني منزله ثم صيّرني في حجرة تلي حرمه، وكنت عنده في ذلك على ما أحبّه من مطعم ومشرب وملبس، لا يسألني عن شيء من حالي، إلا أنّه يركب في كلّ يوم ركبة، فقلت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تُدمن الركوب ففيم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سلیمان قتل أبي صبراً وقد بلغني أنّه مُختفٍ أطلبه لأدرك منه ثاري، فكثر والله تعجّبي،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ساقني إلى حتفي في منزل من يطلب دمي و كرهت الحياة، فسألت الرجل عن اسمه واسم أبيه، فأخبرني فعلمت أنّ الخبر صحيح وأنا الذي قتلت أباه،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قد وجب علي حقّك، ومن حقّك أن أدلّك على خصمك وأقرّب إليك الخطوة،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إبراهيم بن سلیمان قاتل أبيك فخذ بثارك،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أحسبك رجلاً قد مضّه الاختفاء فأحببت الموت،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 أقول لك الحقّ يوم كذا وكذا، فلمّا علم صدقي تغيّر لونه واحمرّت عيناه وأطرق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فستلقي أبي عند حکمٍ عدل فيأخذ بثاره، وأمّا أنا فغير مُخفر ذمّتي، فاخرج عني فلست آمن عليك من نفسي، وأعطاني ألف دينار فلم آخذها منه وانصرفت عنه، فهذا أكرم رجل رأيته بعد أمير المؤمنين</w:t>
      </w:r>
      <w:r>
        <w:rPr>
          <w:rFonts w:eastAsia="IRNazanin" w:cs="IRNazanin"/>
          <w:color w:val="111111"/>
          <w:sz w:val="28"/>
          <w:szCs w:val="28"/>
          <w:rtl w:val="true"/>
          <w:lang w:bidi="fa-IR"/>
        </w:rPr>
        <w:t>.</w:t>
      </w:r>
      <w:r>
        <w:rPr>
          <w:rStyle w:val="FootnoteAnchor"/>
          <w:rtl w:val="true"/>
        </w:rPr>
        <w:footnoteReference w:id="2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4623_172486"/>
      <w:bookmarkStart w:id="237" w:name="pg14623_172486"/>
      <w:bookmarkEnd w:id="237"/>
    </w:p>
    <w:p>
      <w:pPr>
        <w:pStyle w:val="Heading2"/>
        <w:numPr>
          <w:ilvl w:val="1"/>
          <w:numId w:val="1"/>
        </w:numPr>
        <w:rPr/>
      </w:pPr>
      <w:bookmarkStart w:id="238" w:name="pg14623_172486"/>
      <w:bookmarkStart w:id="239" w:name="__RefHeading___Toc1976338_1878427129"/>
      <w:bookmarkStart w:id="240" w:name="_Toc85"/>
      <w:bookmarkEnd w:id="238"/>
      <w:bookmarkEnd w:id="239"/>
      <w:r>
        <w:rPr>
          <w:rtl w:val="true"/>
        </w:rPr>
        <w:t>من وصيّة له إلى ولده الحسن علیهما السلام</w:t>
      </w:r>
      <w:r>
        <w:rPr>
          <w:rtl w:val="true"/>
        </w:rPr>
        <w:t>:</w:t>
      </w:r>
      <w:r>
        <w:rPr>
          <w:rtl w:val="true"/>
        </w:rPr>
        <w:t>في الدعاء والتوبة إلى الله وعفوه تعالی</w:t>
      </w:r>
      <w:bookmarkEnd w:id="240"/>
    </w:p>
    <w:p>
      <w:pPr>
        <w:pStyle w:val="Heading3"/>
        <w:numPr>
          <w:ilvl w:val="2"/>
          <w:numId w:val="1"/>
        </w:numPr>
        <w:rPr/>
      </w:pPr>
      <w:bookmarkStart w:id="241" w:name="__RefHeading___Toc1976340_1878427129"/>
      <w:bookmarkStart w:id="242" w:name="_Toc86"/>
      <w:bookmarkEnd w:id="241"/>
      <w:r>
        <w:rPr>
          <w:rtl w:val="true"/>
        </w:rPr>
        <w:t>اشارة</w:t>
      </w:r>
      <w:bookmarkEnd w:id="24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وتَكَفَّلَ لَكَ بِالإِجَابَةِ وأَمَرَكَ أَنْ تَسْأَلَه لِيُعْطِيَكَ وتَسْتَرْحِمَه لِيَرْحَمَكَ ولَمْ يَجْعَلْ بَيْنَكَ وبَيْنَه مَنْ يَحْجُبُكَ عَنْه ولَمْ يُلْجِئْكَ إِلَى مَنْ يَشْفَعُ لَكَ إِلَيْه ولَمْ يَمْنَعْكَ إِنْ أَسَأْتَ مِنَ التَّوْبَةِ ولَمْ يُعَاجِلْكَ بِالنِّقْمَةِ ولَمْ يُعَيِّرْكَ بِالإِنَابَةِ ولَمْ يَفْضَحْكَ حَيْثُ الْفَضِيحَةُ بِكَ أَوْلَى ولَمْ يُشَدِّدْ عَلَيْكَ فِي قَبُولِ الإِنَابَةِ ولَمْ يُنَاقِشْكَ بِالْجَرِيمَةِ ولَمْ يُؤْيِسْكَ مِنَ الرَّحْمَةِ بَلْ جَعَلَ نُزُوعَكَ عَنِ الذَّنْبِ حَسَنَةً وحَسَبَ سَيِّئَتَكَ وَاحِدَةً وحَسَبَ حَسَنَتَكَ عَشْراً وفَتَحَ لَكَ بَابَ الْمَتَابِ وبَابَ الِاسْتِعْتَابِ فَإِذَا نَادَيْتَه سَمِعَ نِدَاكَ وإِذَا نَاجَيْتَه عَلِمَ نَجْوَاكَ فَأَفْضَيْتَ إِلَيْه بِحَاجَتِكَ وأَبْثَثْتَه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نِعْمَتِه واسْتَمْطَرْتَ شَآبِيبَ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يُقَنِّطَنَّكَ إِبْطَاءُ إِجَابَتِه فَإِنَّ الْعَطِيَّةَ عَلَى قَدْرِ النِّيَّةِ ورُبَّمَا أُخِّرَتْ عَنْكَ الإِجَابَةُ لِيَكُونَ ذَلِكَ أَعْظَمَ لأَجْرِ السَّائِلِ وأَجْزَلَ لِعَطَاءِ الآمِلِ ورُبَّمَا سَأَلْتَ الشَّيْءَ فَلَا تُؤْتَاه وأُوتِيتَ خَيْراً مِنْه عَاجِلًا أَوْ آجِلًا أَوْ صُرِفَ عَنْكَ لِمَا هُوَ خَيْرٌ لَكَ فَلَرُبَّ أَمْرٍ قَدْ طَلَبْتَه فِيه هَلَاكُ دِينِكَ لَوْ أُوتِيتَه</w:t>
      </w:r>
      <w:r>
        <w:rPr>
          <w:rFonts w:eastAsia="Amiri" w:cs="Amiri" w:ascii="Amiri" w:hAnsi="Amiri"/>
          <w:color w:val="111111"/>
          <w:sz w:val="28"/>
          <w:szCs w:val="28"/>
          <w:rtl w:val="true"/>
          <w:lang w:bidi="ar-SA"/>
        </w:rPr>
        <w:t>».</w:t>
      </w:r>
      <w:r>
        <w:rPr>
          <w:rStyle w:val="FootnoteAnchor"/>
          <w:rtl w:val="true"/>
        </w:rPr>
        <w:footnoteReference w:id="234"/>
      </w:r>
      <w:bookmarkStart w:id="243" w:name="pg14623_172487"/>
    </w:p>
    <w:p>
      <w:pPr>
        <w:pStyle w:val="BookText"/>
        <w:rPr/>
      </w:pPr>
      <w:bookmarkEnd w:id="243"/>
      <w:r>
        <w:rPr>
          <w:rFonts w:ascii="IRNazanin" w:hAnsi="IRNazanin" w:eastAsia="IRNazanin"/>
          <w:color w:val="111111"/>
          <w:sz w:val="28"/>
          <w:sz w:val="28"/>
          <w:szCs w:val="28"/>
          <w:rtl w:val="true"/>
          <w:lang w:bidi="fa-IR"/>
        </w:rPr>
        <w:t>إنّ الإمام علي علیه السلام ينحو مع ولده المحبوب نحواً خاصّاً يريده على أن يسأل الله سبحانه و یُلحف في السؤال، پريده أن يستعين الله على كلّ شيء مهما كان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وإنّه ليوحي علیه السلام بكلماته هذه النيّرة إلى ولده البارّ بأنّ خالقه وبارئه والذي بيده مقادير الأمور قد أفاض عليه نِعماً جساماً لا يستطيع لها عدّاً ولا حساباً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يستطيع هو ومن في سواه أن يؤدّوا حقّها من الشكر</w:t>
      </w:r>
      <w:r>
        <w:rPr>
          <w:rFonts w:eastAsia="IRNazanin" w:cs="IRNazanin"/>
          <w:color w:val="111111"/>
          <w:sz w:val="28"/>
          <w:szCs w:val="28"/>
          <w:rtl w:val="true"/>
          <w:lang w:bidi="fa-IR"/>
        </w:rPr>
        <w:t>.</w:t>
      </w:r>
    </w:p>
    <w:p>
      <w:pPr>
        <w:pStyle w:val="Heading3"/>
        <w:numPr>
          <w:ilvl w:val="2"/>
          <w:numId w:val="1"/>
        </w:numPr>
        <w:rPr/>
      </w:pPr>
      <w:bookmarkStart w:id="244" w:name="__RefHeading___Toc1976342_1878427129"/>
      <w:bookmarkStart w:id="245" w:name="_Toc87"/>
      <w:bookmarkEnd w:id="244"/>
      <w:r>
        <w:rPr>
          <w:rtl w:val="true"/>
        </w:rPr>
        <w:t>الدعاء وشرائط القبول</w:t>
      </w:r>
      <w:r>
        <w:rPr>
          <w:rtl w:val="true"/>
        </w:rPr>
        <w:t>:</w:t>
      </w:r>
      <w:bookmarkEnd w:id="245"/>
    </w:p>
    <w:p>
      <w:pPr>
        <w:pStyle w:val="BookText"/>
        <w:rPr/>
      </w:pPr>
      <w:r>
        <w:rPr>
          <w:rFonts w:ascii="Amiri" w:hAnsi="Amiri" w:eastAsia="Amiri" w:cs="Amiri"/>
          <w:color w:val="111111"/>
          <w:sz w:val="28"/>
          <w:sz w:val="28"/>
          <w:szCs w:val="28"/>
          <w:rtl w:val="true"/>
          <w:lang w:bidi="ar-SA"/>
        </w:rPr>
        <w:t>فالله سبحانه قد سهّل على الانسان فأذن له في الدعاء بعد أن وعده الاجابة إلى كلّ ما تصبو إليه نفسه ما لم يخالف ذلك ما ترتئيه 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 العبد أن يسأله ليعطيه، فهو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بَيد أنّ الدعاء مشروط بأن يكون على وجه الاستكانة والخضوع مع الاعتراف بالذلّة والنقص والاضطرار والعجز قلباً ولساناً وهيئة، وأنّه لا فرج له إلاّ من لدن سيده،ولا خير له إلاّ من عنده قولاً وضميراً، وهل إخلاص العبادة إلاّ هذه الأحوال، فكان الدعاء بهذه الكيفيّة من أشرف العبادة، وبحسب العبادة يتمّ الشرف الانسانيّ ويخلص الغرض الإلهيّ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من مستلزمات العبادة، إذ هو الصلة التي تربط بين الانسان وخالقه، والدعاء فطري في الإنسان، فهو يشعر بحنين إلى الله، يفزع إليه عند الشدائد ويتضرّع إليه في كشف السوء عنه، فهو ضعيف أمام أحداث الحياة لا يجد سنداً لضعفه غير الدعاء، ولذلك اعتني القرآن الكريم بالدعاء وحثّ عليه، فقد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يَسْتَكْبِرُونَ عَنْ </w:t>
      </w:r>
      <w:bookmarkStart w:id="246" w:name="pg14623_172488"/>
    </w:p>
    <w:p>
      <w:pPr>
        <w:pStyle w:val="BookText"/>
        <w:rPr/>
      </w:pPr>
      <w:bookmarkEnd w:id="246"/>
      <w:r>
        <w:rPr>
          <w:rFonts w:ascii="Amiri" w:hAnsi="Amiri" w:eastAsia="Amiri" w:cs="Amiri"/>
          <w:color w:val="111111"/>
          <w:sz w:val="28"/>
          <w:sz w:val="28"/>
          <w:szCs w:val="28"/>
          <w:rtl w:val="true"/>
          <w:lang w:bidi="ar-SA"/>
        </w:rPr>
        <w:t>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ففي هذه الآية وصف الله الدعاء بأنّه من العبادة التي يستحقّ من يستكبر عنها غضب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علاج نفسيّ لكثير من أمراض النفس، فالانسان بطبعه محتاج في مشكلاته لأن يُفضي بدخيلة نفسه إلى صديق حميم يخفّف عنه بعض ما يشعر به من الهمّ والحزن، وقد أجمع الأطباء النفسيّون على أنّ علاج التوتّر العصبي والآلام النفسيّة إنّما يتوقّف إلى حدّ كبير على الافضاء بسبب التوتّر ومنشأ القلق إلى صديق مخلص، فإنّ كتمانه ممّا يزيد المرض، فإذا أفضى الانسان المحزون إلى ربّه ما يعانيه وطلب منه ما يبتغيه فإنّه يشعر بطمأنينة ونفحة روحيّة تنتشله ممّا هو فيه من الهم والضيق، وذلك مع الايمان والاعتقاد التام بأنّ الله قريب منه مُجيب دعوته، كما أخبر بذلك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 أُجِيبُ دَعْوَةَ الدَّاعِ</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في سبب نزول هذه الآية أنّ أعرابياً جاء الى الرسول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أقريب ربُّنا فنُناجيه، أم بعيد فنناديه؟ فسكت عنه الرسول، فأنزل الله هذه الآية</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247" w:name="__RefHeading___Toc1976344_1878427129"/>
      <w:bookmarkStart w:id="248" w:name="_Toc88"/>
      <w:bookmarkEnd w:id="247"/>
      <w:r>
        <w:rPr>
          <w:rtl w:val="true"/>
        </w:rPr>
        <w:t>فوائد الدعاء</w:t>
      </w:r>
      <w:r>
        <w:rPr>
          <w:rtl w:val="true"/>
        </w:rPr>
        <w:t>:</w:t>
      </w:r>
      <w:bookmarkEnd w:id="248"/>
    </w:p>
    <w:p>
      <w:pPr>
        <w:pStyle w:val="BookText"/>
        <w:rPr/>
      </w:pPr>
      <w:r>
        <w:rPr>
          <w:rFonts w:ascii="IRNazanin" w:hAnsi="IRNazanin" w:eastAsia="IRNazanin"/>
          <w:color w:val="111111"/>
          <w:sz w:val="28"/>
          <w:sz w:val="28"/>
          <w:szCs w:val="28"/>
          <w:rtl w:val="true"/>
          <w:lang w:bidi="fa-IR"/>
        </w:rPr>
        <w:t>وقد شرع الإسلام الدعاء أيضاً للسموّ الروحيّ والترفّع عن شهوات الجسد الضارّة والعروج به إلى معارج الكمالات بجانب ما يطلبه الداعي من فضل الله وتسيير أموره و کشف الضرّ عنه، ولهذا يعلّم الله عباده المؤمنين كيف يدعونه بما ذكره على ألسنة أنبيائه وعباده الصالحين ممّا سنذكر بعضاً منه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وَمِنْ ذُرِّيَّتِي رَبَّنَا وَتَقَبَّلْ دُعَاءِ</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 إِنَّكَ أَنْتَ الْوَهَّابُ</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وَهَيِّئْ لَنَا مِنْ أَمْرِنَا رَشَدًا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للعلاّمة السيّد هبة الدين الشهرستانيّ حول الدعاء تحت عنوان</w:t>
      </w:r>
      <w:r>
        <w:rPr>
          <w:rFonts w:eastAsia="Amiri" w:cs="Amiri" w:ascii="Amiri" w:hAnsi="Amiri"/>
          <w:color w:val="111111"/>
          <w:sz w:val="28"/>
          <w:szCs w:val="28"/>
          <w:rtl w:val="true"/>
          <w:lang w:bidi="ar-SA"/>
        </w:rPr>
        <w:t xml:space="preserve">: </w:t>
      </w:r>
      <w:bookmarkStart w:id="249" w:name="pg14623_172490"/>
    </w:p>
    <w:p>
      <w:pPr>
        <w:pStyle w:val="Heading3"/>
        <w:numPr>
          <w:ilvl w:val="2"/>
          <w:numId w:val="1"/>
        </w:numPr>
        <w:rPr/>
      </w:pPr>
      <w:bookmarkStart w:id="250" w:name="__RefHeading___Toc1976346_1878427129"/>
      <w:bookmarkStart w:id="251" w:name="_Toc89"/>
      <w:bookmarkEnd w:id="249"/>
      <w:bookmarkEnd w:id="250"/>
      <w:r>
        <w:rPr>
          <w:rtl w:val="true"/>
        </w:rPr>
        <w:t>أدعية القرآن</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أمر عباده بالدعاء ووعدهم الاستجابة،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وإنّ الله لا يُخلف الميعاد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الأدعية المزبورة في القرآن العظيم أعلى أدعية العالمين شأناً، وأجمعها معنيً، وأوجزها لفظاً، وأسهلها حفظاً، وأفصحها عبارة، وأبلغها دلالة، وأثوبها تلاوة، هي الكلمات الإلهيّة التامّة، فالأحرى أن نكلّم الله بها، هي أسماؤه الحسني و آياته العليا فادعوه بها، هي الكلم الطيّب الذي يصعد إليه، هي الدعوات الحسني التي تقبل لديه، فرأيت من اللازم المستحسن جمعها وتفريقها على أرباب الحوائج والمهمّات خدمة للمنيبين إليه، وذخيرة ليوم وُفودي عليه، إنّه لا يُضيع أجر من أحسن عملاً</w:t>
      </w:r>
      <w:r>
        <w:rPr>
          <w:rFonts w:eastAsia="Amiri" w:cs="Amiri" w:ascii="Amiri" w:hAnsi="Amiri"/>
          <w:color w:val="111111"/>
          <w:sz w:val="28"/>
          <w:szCs w:val="28"/>
          <w:rtl w:val="true"/>
          <w:lang w:bidi="ar-SA"/>
        </w:rPr>
        <w:t>.</w:t>
      </w:r>
      <w:bookmarkStart w:id="252" w:name="pg14623_172491"/>
    </w:p>
    <w:p>
      <w:pPr>
        <w:pStyle w:val="Heading3"/>
        <w:numPr>
          <w:ilvl w:val="2"/>
          <w:numId w:val="1"/>
        </w:numPr>
        <w:rPr/>
      </w:pPr>
      <w:bookmarkStart w:id="253" w:name="__RefHeading___Toc1976348_1878427129"/>
      <w:bookmarkStart w:id="254" w:name="_Toc90"/>
      <w:bookmarkEnd w:id="252"/>
      <w:bookmarkEnd w:id="253"/>
      <w:r>
        <w:rPr>
          <w:rtl w:val="true"/>
        </w:rPr>
        <w:t>فصول أربعة</w:t>
      </w:r>
      <w:bookmarkEnd w:id="254"/>
    </w:p>
    <w:p>
      <w:pPr>
        <w:pStyle w:val="Heading3"/>
        <w:numPr>
          <w:ilvl w:val="2"/>
          <w:numId w:val="1"/>
        </w:numPr>
        <w:rPr/>
      </w:pPr>
      <w:bookmarkStart w:id="255" w:name="__RefHeading___Toc1976350_1878427129"/>
      <w:bookmarkStart w:id="256" w:name="_Toc91"/>
      <w:bookmarkEnd w:id="255"/>
      <w:r>
        <w:rPr>
          <w:rtl w:val="true"/>
        </w:rPr>
        <w:t>الأوّل</w:t>
      </w:r>
      <w:r>
        <w:rPr>
          <w:rtl w:val="true"/>
        </w:rPr>
        <w:t xml:space="preserve">: </w:t>
      </w:r>
      <w:r>
        <w:rPr>
          <w:rtl w:val="true"/>
        </w:rPr>
        <w:t>في حقيقة الدعاء</w:t>
      </w:r>
      <w:bookmarkEnd w:id="256"/>
    </w:p>
    <w:p>
      <w:pPr>
        <w:pStyle w:val="BookText"/>
        <w:rPr/>
      </w:pPr>
      <w:r>
        <w:rPr>
          <w:rFonts w:ascii="Amiri" w:hAnsi="Amiri" w:eastAsia="Amiri" w:cs="Amiri"/>
          <w:color w:val="111111"/>
          <w:sz w:val="28"/>
          <w:sz w:val="28"/>
          <w:szCs w:val="28"/>
          <w:rtl w:val="true"/>
          <w:lang w:bidi="ar-SA"/>
        </w:rPr>
        <w:t>إنّ الدعاء في العرف العام طلب توجّه المدعوّ نحو الذي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زید عمرواً أي استلفت فكره ونظره إلى نفسه بالنداء أو الإشارة أو التسمية أو غيرها، ومنه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ادْعُهُنَّ يَأْتِينَكَ سَعْيًا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إلى بيته أو إلى طعامه، ومنه 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دُعِيتُمْ فَادْخُلُوا</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يَدْعُوكَ لِيَجْزِيَكَ أَجْرَ مَا سَقَيْتَ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ومعنى الدعاء في عرف الشريعة الإسلامية هو أيضاً طلب توجّه الله سبحانه نحو الداعي لكي يجيبه، إلاّ أنّ المراد من توجّه الباري عزّ اسمه هو توجّه فیضه وفضله، إذ يستحيل عليه تعالى أن يتوجّه بفكره أو بجسمه إلى أحد، كما إنّ المراد من إجابته أيضاً قضاؤه لحاجة عبده وإعطاؤه لسؤاله دون أن تكون إجابته بإشارة أو تلبية أو غيرها</w:t>
      </w:r>
      <w:r>
        <w:rPr>
          <w:rFonts w:eastAsia="IRNazanin" w:cs="IRNazanin"/>
          <w:color w:val="111111"/>
          <w:sz w:val="28"/>
          <w:szCs w:val="28"/>
          <w:rtl w:val="true"/>
          <w:lang w:bidi="fa-IR"/>
        </w:rPr>
        <w:t>.</w:t>
      </w:r>
    </w:p>
    <w:p>
      <w:pPr>
        <w:pStyle w:val="Heading3"/>
        <w:numPr>
          <w:ilvl w:val="2"/>
          <w:numId w:val="1"/>
        </w:numPr>
        <w:rPr/>
      </w:pPr>
      <w:bookmarkStart w:id="257" w:name="__RefHeading___Toc1976352_1878427129"/>
      <w:bookmarkStart w:id="258" w:name="_Toc92"/>
      <w:bookmarkEnd w:id="257"/>
      <w:r>
        <w:rPr>
          <w:rtl w:val="true"/>
        </w:rPr>
        <w:t>الفصل الثاني</w:t>
      </w:r>
      <w:r>
        <w:rPr>
          <w:rtl w:val="true"/>
        </w:rPr>
        <w:t xml:space="preserve">: </w:t>
      </w:r>
      <w:r>
        <w:rPr>
          <w:rtl w:val="true"/>
        </w:rPr>
        <w:t>في استحباب الدعاء وفوائده</w:t>
      </w:r>
      <w:bookmarkEnd w:id="258"/>
    </w:p>
    <w:p>
      <w:pPr>
        <w:pStyle w:val="BookText"/>
        <w:rPr/>
      </w:pPr>
      <w:r>
        <w:rPr>
          <w:rFonts w:ascii="Amiri" w:hAnsi="Amiri" w:eastAsia="Amiri" w:cs="Amiri"/>
          <w:color w:val="111111"/>
          <w:sz w:val="28"/>
          <w:sz w:val="28"/>
          <w:szCs w:val="28"/>
          <w:rtl w:val="true"/>
          <w:lang w:bidi="ar-SA"/>
        </w:rPr>
        <w:t>قد عرفت أنّ حقيقة الدعاء طلب توجّه الله سبحانه نحو عبده بفيضه وفضله، فاعرف أيضاً أنّه بهذا المعنى سُنّة مؤكّدة بنصّ الكتاب العزيز وبالسنّة المتواترة، وعلى استحبابه إجماع طوائف المسلمين أجمع، ولا مفسدة فيه لدى العقول السليمة، بل العقول قاضية بحسنه، ناطقة بمصالحه وحكمه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خلال هذه الأعوام أخذ نزر من كبار المتفلسفة وأركان الضلالة وبغاة المتفرنجة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bookmarkStart w:id="259" w:name="pg14623_172492"/>
    </w:p>
    <w:p>
      <w:pPr>
        <w:pStyle w:val="BookText"/>
        <w:rPr/>
      </w:pPr>
      <w:bookmarkEnd w:id="259"/>
      <w:r>
        <w:rPr>
          <w:rFonts w:ascii="Amiri" w:hAnsi="Amiri" w:eastAsia="Amiri" w:cs="Amiri"/>
          <w:color w:val="111111"/>
          <w:sz w:val="28"/>
          <w:sz w:val="28"/>
          <w:szCs w:val="28"/>
          <w:rtl w:val="true"/>
          <w:lang w:bidi="ar-SA"/>
        </w:rPr>
        <w:t>يُكثرون التساؤل عن فائدة الدعاء وحكمة تشريعه ومصالح التمسّك به، و كان جوابي المقنع لهم أوجه من القول، والجواب تختلف وجوهه بحسب اختلاف نزعات السائلين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تلك الوجوه أنّ أفكار الانسان مقدّمات أعماله، وسلسلة أفكاره معلّقة بحبال آماله، والأمل أقوى عامل في خياله، هذه قضايا مثبّتة في ألواح الأذهان كما هي ثابتة في صحائف الحقيقة والوجود، فما لم يشغل المرء دولاب خياله لم تنعقد فيه فرائد آماله، وما لم يكن للإنسان أمل لا يصدر منه عمل، كما أنّ ظهور آمالك من صدور أعمالك، هذه حلقات في سلسلة الكون بعضها متّصل ببعض لا مناص لأحدها من الأخرى، فكلّما قوي خيالك قویت آمالك واشتدّ استحضارك لغايتك المطلوبة، ومهما اشتدّ استحضارك للغاية في نظرك ازداد توجّهك إليها وإلی مقدّماتها ومبادئها، ومتى ازداد توجّهك نحو أملك واستوثقت قوى عملك قوي عزمك ونشطت جوارحك وكنت إلى نيل المرام أقرب بحكم العقل والحسّ مع التجربة من دون ريبة أو خلاف، ولا شكّ في أنّ إلحاح الداعين ودعوات السائلين وضراعة الراغبين من أكبر العوامل في تقوية الفكر والخيال وتربية العزائم والآمال، وأنّها من أقوى المؤثّرات في استحضار المبادئ والغايات، وفي جمع الأفكار وتوجيهها نحو المقاصد والمقدمات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للدعاء أثر نافع في المجمع البشريّ غير هذا لكفى أيّما كفاية، وهل ينتفع المرء من شيء كانتفاعه من أمر يُقرّبه من آماله، ويشجّعه في مشاقّ أعماله، ويؤمّله نيل المهمّة، ويؤمنه صدق العزيمة والغنائم بالعزائم</w:t>
      </w:r>
      <w:r>
        <w:rPr>
          <w:rFonts w:eastAsia="IRNazanin" w:cs="IRNazanin"/>
          <w:color w:val="111111"/>
          <w:sz w:val="28"/>
          <w:szCs w:val="28"/>
          <w:rtl w:val="true"/>
          <w:lang w:bidi="fa-IR"/>
        </w:rPr>
        <w:t>).</w:t>
      </w:r>
    </w:p>
    <w:p>
      <w:pPr>
        <w:pStyle w:val="Heading3"/>
        <w:numPr>
          <w:ilvl w:val="2"/>
          <w:numId w:val="1"/>
        </w:numPr>
        <w:rPr/>
      </w:pPr>
      <w:bookmarkStart w:id="260" w:name="__RefHeading___Toc1976354_1878427129"/>
      <w:bookmarkStart w:id="261" w:name="_Toc93"/>
      <w:bookmarkEnd w:id="260"/>
      <w:r>
        <w:rPr>
          <w:rtl w:val="true"/>
        </w:rPr>
        <w:t>سؤال وجواب</w:t>
      </w:r>
      <w:r>
        <w:rPr>
          <w:rtl w:val="true"/>
        </w:rPr>
        <w:t>:</w:t>
      </w:r>
      <w:bookmarkEnd w:id="2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ندعو الله كثيراً ولا يستجيب دعاءنا كما وعدنا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فأجبتهم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w:t>
      </w:r>
      <w:bookmarkStart w:id="262" w:name="pg14623_172493"/>
    </w:p>
    <w:p>
      <w:pPr>
        <w:pStyle w:val="BookText"/>
        <w:rPr/>
      </w:pPr>
      <w:bookmarkEnd w:id="262"/>
      <w:r>
        <w:rPr>
          <w:rFonts w:ascii="Amiri" w:hAnsi="Amiri" w:eastAsia="Amiri" w:cs="Amiri"/>
          <w:color w:val="111111"/>
          <w:sz w:val="28"/>
          <w:sz w:val="28"/>
          <w:szCs w:val="28"/>
          <w:rtl w:val="true"/>
          <w:lang w:bidi="ar-SA"/>
        </w:rPr>
        <w:t>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فما رعيتم عهده وعبدتم عدوّكم وعدوّه، إذن فلا يجب على الله أن يفي بوعده وعهده معكم، لأنّه القائل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 وَإِيَّايَ فَارْهَبُونِ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فمن لم يذكر الإله ولم يشكر آلاءه ورغب عِداه ورهب من عداه وعبد الشيطان واتّبع هواه ولم يفِ بعهده مع الله فما له استحقاق أن يستجيب الله دُعاه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976356_1878427129"/>
      <w:bookmarkStart w:id="264" w:name="_Toc94"/>
      <w:bookmarkEnd w:id="263"/>
      <w:r>
        <w:rPr>
          <w:rtl w:val="true"/>
        </w:rPr>
        <w:t>الفصل الثالث</w:t>
      </w:r>
      <w:r>
        <w:rPr>
          <w:rtl w:val="true"/>
        </w:rPr>
        <w:t xml:space="preserve">: </w:t>
      </w:r>
      <w:r>
        <w:rPr>
          <w:rtl w:val="true"/>
        </w:rPr>
        <w:t>في اقتران الدعاء بالاهتمام والعمل</w:t>
      </w:r>
      <w:bookmarkEnd w:id="264"/>
    </w:p>
    <w:p>
      <w:pPr>
        <w:pStyle w:val="BookText"/>
        <w:rPr/>
      </w:pPr>
      <w:r>
        <w:rPr>
          <w:rFonts w:ascii="IRNazanin" w:hAnsi="IRNazanin" w:eastAsia="IRNazanin"/>
          <w:color w:val="111111"/>
          <w:sz w:val="28"/>
          <w:sz w:val="28"/>
          <w:szCs w:val="28"/>
          <w:rtl w:val="true"/>
          <w:lang w:bidi="fa-IR"/>
        </w:rPr>
        <w:t xml:space="preserve">إنّ كثيراً من قليلي العلم من ذوي العقول القاصرة من الذين حفظوا شيئاً وغابت عنهم أشياء، تراهم إذا أقبلوا على الدعاء أدبروا عن العمل والاهتمام، وتركوا تدبیر الأسباب الميسورة لهم، وزعموا أنّ الإقبال على الدعاء والتوكّل على الله ينافيان السعي وراء تدبير الأسباب المقرّبة نحو المطلوب، لكنّ ذلك وهمٌ ومضلّة وبدعة في الدين ومخالفة لسنّة سيّد المرسلین، فإنّه كان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 ريب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أعظم المتوكّلين على ربّ العالمين، وكان له الدعوة مستجابة، وكان صلی الله علیه وآله مع ذلك كلّه أكثر الناس تدبيراً للأسباب الممكنة، وأشدّهم توجّهاً نحو القوى الظاهرة، فكان صلی الله علیه وآله يحشد الجيوش المستعدّة ويستعمل القوى المعدّة، ويهتمّ بكلّ عِدّة وعُدّة، ويستعين بالقبائل وبالوسائل، وبالمال والرجال، يتّجر ويزرع، ويحفر الخندق، ويسترشد السالك، ويعرض بنفوس أعزّته وأحبّته المهالك، إلى غير ذلك</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تری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پرتکب هذه المشاقّ ولم يقنع بالدعاء وحده، مع أنّ دعاءه أقرب إلى الاستجابة من كلّ إنسان، وكان في اكتفائه بالدعاء حفظ </w:t>
      </w:r>
      <w:bookmarkStart w:id="265" w:name="pg14623_172494"/>
    </w:p>
    <w:p>
      <w:pPr>
        <w:pStyle w:val="BookText"/>
        <w:rPr/>
      </w:pPr>
      <w:bookmarkEnd w:id="265"/>
      <w:r>
        <w:rPr>
          <w:rFonts w:ascii="IRNazanin" w:hAnsi="IRNazanin" w:eastAsia="IRNazanin"/>
          <w:color w:val="111111"/>
          <w:sz w:val="28"/>
          <w:sz w:val="28"/>
          <w:szCs w:val="28"/>
          <w:rtl w:val="true"/>
          <w:lang w:bidi="fa-IR"/>
        </w:rPr>
        <w:t>النفوس من التلف وصيانة الأموال من الضياع، أليس أصحابه الكرام وأولياؤه والتابعين لسيرته علیهم السلام أدري وأعرف بحقائق الإسلام، وكانوا يتهالكون في سبيل الاستعانة بالوسائل والقوى، ويجتهدون سعياً وراء تدبير الأسباب الممكنة، كي تقرّبهم من إنجاح مقاصدهم وأمانيهم، ولم يكونوا قانعین مكتفين بالدعاء وحده وهم في دعائهم و تو کّلهم أفضل من كثير بكثير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القرآن العظيم يأمر الناس بتدبير الأسباب المقرّبة من النجاح واجتناب مناهج الخيبة، كما يأمرهم بدعاء الله سبحانه والتوجّه إليه والتوكّل عليه، فيقول عزّ اسمه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فاذن یا 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التوسطً واجتنب التفريط والتورط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تمسّك بالدعاء لمهمّاتك ولا تضجر من الالحاح في المسألة، ثمّ اجتهد أيضاً في تدبير الأسباب الموصلة، حتّى لا تكون في ترك الدعاء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ولا تكوننّ في تقاعدك وتقاعسك كالذين قالوا لنبيّهم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لأنّ الله قد فضّل المجاهدين على القاعدين وخصّهم بأجر عظيم</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976358_1878427129"/>
      <w:bookmarkStart w:id="267" w:name="_Toc95"/>
      <w:bookmarkEnd w:id="266"/>
      <w:r>
        <w:rPr>
          <w:rtl w:val="true"/>
        </w:rPr>
        <w:t>الفصل الرابع</w:t>
      </w:r>
      <w:r>
        <w:rPr>
          <w:rtl w:val="true"/>
        </w:rPr>
        <w:t xml:space="preserve">: </w:t>
      </w:r>
      <w:r>
        <w:rPr>
          <w:rtl w:val="true"/>
        </w:rPr>
        <w:t>في آداب الدعاء والمسألة</w:t>
      </w:r>
      <w:bookmarkEnd w:id="2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سنّة مؤكدة، والأمر به ثابت بنصّ القرآن والأحاديث المتواترة، و حُسنه أو استحبابه قضيّة ضروريّة من الدين بين المسلمين، والاستكبار عنه يجرّ إلى النار وبئس القرار، واليأس منه قنوط من رحمة الله أو إسائة ظنٍّ به، وفي </w:t>
      </w:r>
    </w:p>
    <w:p>
      <w:pPr>
        <w:pStyle w:val="BookText"/>
        <w:rPr/>
      </w:pPr>
      <w:r>
        <w:rPr>
          <w:rFonts w:ascii="IRNazanin" w:hAnsi="IRNazanin" w:eastAsia="IRNazanin"/>
          <w:color w:val="111111"/>
          <w:sz w:val="28"/>
          <w:sz w:val="28"/>
          <w:szCs w:val="28"/>
          <w:rtl w:val="true"/>
          <w:lang w:bidi="fa-IR"/>
        </w:rPr>
        <w:t>المواظبة عليه ظفر و توفيق، وعمله قربة إلى الله وزُلفی وحسن مآب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يستلزم الدعاء من الآداب والشرائط والسنن غير ما سنّه الله لعباده في كتابه العزيز، كالخشوع لله والضراعة لديه، واستكانة القلب والوقار واستحضار المشاعر،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ومثل الاخلاص للحقّ والتوجّه إليه وحده بكلّ الحواس الظاهرة والباطنة كما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ومثل الالحاح في مسألة الله وكثرة دعائه، كما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كَثِيرًا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ومثل الدعاء بأسماء الله الحسنى وصفاته العليا، وبالكلمات الطيّبة، وبأحسن البيان والذكر الجميل، كما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تنسى أنّ الركن الأساسي في إصلاح شأن الدعاء تزكية النفس و تقديس النيّة من كلّ فساد وباطل، والتوجّه الكامل والله وليّ الاجابة و إليه الانابة</w:t>
      </w:r>
      <w:r>
        <w:rPr>
          <w:rFonts w:eastAsia="Amiri" w:cs="Amiri" w:ascii="Amiri" w:hAnsi="Amiri"/>
          <w:color w:val="111111"/>
          <w:sz w:val="28"/>
          <w:szCs w:val="28"/>
          <w:rtl w:val="true"/>
          <w:lang w:bidi="ar-SA"/>
        </w:rPr>
        <w:t>.</w:t>
      </w:r>
      <w:bookmarkStart w:id="268" w:name="pg14623_172496"/>
    </w:p>
    <w:p>
      <w:pPr>
        <w:pStyle w:val="Heading3"/>
        <w:numPr>
          <w:ilvl w:val="2"/>
          <w:numId w:val="1"/>
        </w:numPr>
        <w:rPr/>
      </w:pPr>
      <w:bookmarkStart w:id="269" w:name="__RefHeading___Toc1976360_1878427129"/>
      <w:bookmarkStart w:id="270" w:name="_Toc96"/>
      <w:bookmarkEnd w:id="268"/>
      <w:bookmarkEnd w:id="269"/>
      <w:r>
        <w:rPr>
          <w:rtl w:val="true"/>
        </w:rPr>
        <w:t>عشرون باباً</w:t>
      </w:r>
      <w:bookmarkEnd w:id="270"/>
    </w:p>
    <w:p>
      <w:pPr>
        <w:pStyle w:val="Heading3"/>
        <w:numPr>
          <w:ilvl w:val="2"/>
          <w:numId w:val="1"/>
        </w:numPr>
        <w:rPr/>
      </w:pPr>
      <w:bookmarkStart w:id="271" w:name="__RefHeading___Toc1976362_1878427129"/>
      <w:bookmarkStart w:id="272" w:name="_Toc97"/>
      <w:bookmarkEnd w:id="271"/>
      <w:r>
        <w:rPr>
          <w:rtl w:val="true"/>
        </w:rPr>
        <w:t>الباب الأوّل</w:t>
      </w:r>
      <w:r>
        <w:rPr>
          <w:rtl w:val="true"/>
        </w:rPr>
        <w:t xml:space="preserve">: </w:t>
      </w:r>
      <w:r>
        <w:rPr>
          <w:rtl w:val="true"/>
        </w:rPr>
        <w:t>في الاستعاذة بالله سبحانه من الشياطين</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 بِرَبِّ النَّاسِ مَلِكِ النَّاسِ إِلَٰهِ النَّاسِ مِنْ شَرِّ الْوَسْوَاسِ الْخَنَّاسِ الَّذِي يُوَسْوِسُ فِي صُدُورِ النَّاسِ مِنَ الْجِنَّةِ وَالنَّاسِ</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وَقُلْ رَبِّ أَعُوذُ بِكَ مِنْ هَمَزَاتِ الشَّيَاطِينِ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w:t>
      </w:r>
      <w:r>
        <w:rPr>
          <w:rStyle w:val="FootnoteAnchor"/>
          <w:rtl w:val="true"/>
        </w:rPr>
        <w:footnoteReference w:id="273"/>
      </w:r>
    </w:p>
    <w:p>
      <w:pPr>
        <w:pStyle w:val="Heading3"/>
        <w:numPr>
          <w:ilvl w:val="2"/>
          <w:numId w:val="1"/>
        </w:numPr>
        <w:rPr/>
      </w:pPr>
      <w:bookmarkStart w:id="273" w:name="__RefHeading___Toc1976364_1878427129"/>
      <w:bookmarkStart w:id="274" w:name="_Toc98"/>
      <w:bookmarkEnd w:id="273"/>
      <w:r>
        <w:rPr>
          <w:rtl w:val="true"/>
        </w:rPr>
        <w:t>الباب الثاني</w:t>
      </w:r>
      <w:r>
        <w:rPr>
          <w:rtl w:val="true"/>
        </w:rPr>
        <w:t xml:space="preserve">: </w:t>
      </w:r>
      <w:r>
        <w:rPr>
          <w:rtl w:val="true"/>
        </w:rPr>
        <w:t>في الإستعاذة بالله سبحانه من الشرور والأشرار ومن سيّئات الأعمال</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بِسْمِ اللَّهِ الرَّحْمَٰنِ الرَّحِيمِ قُلْ أَعُوذُ بِرَبِّ الْفَلَقِ مِنْ شَرِّ مَا خَلَقَ وَمِنْ شَرِّ غَاسِقٍ إِذَا وَقَبَ وَمِنْ شَرِّ النَّفَّاثَاتِ فِي الْعُقَدِ وَمِنْ شَرِّ حَاسِدٍ إِذَا حَسَدَ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إِنِّي أَعُوذُ بِكَ أَنْ أَسْأَلَكَ مَا لَيْسَ لِي بِهِ عِلْمٌ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نَجِّنِي مِنَ الْقَوْمِ الظَّالِمِينَ</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نَجِّنِي وَأَهْلِي مِمَّا يَعْمَلُونَ</w:t>
      </w:r>
      <w:r>
        <w:rPr>
          <w:rFonts w:eastAsia="Amiri" w:cs="Amiri" w:ascii="Amiri" w:hAnsi="Amiri"/>
          <w:color w:val="111111"/>
          <w:sz w:val="28"/>
          <w:szCs w:val="28"/>
          <w:rtl w:val="true"/>
          <w:lang w:bidi="ar-SA"/>
        </w:rPr>
        <w:t>».</w:t>
      </w:r>
      <w:r>
        <w:rPr>
          <w:rStyle w:val="FootnoteAnchor"/>
          <w:rtl w:val="true"/>
        </w:rPr>
        <w:footnoteReference w:id="278"/>
      </w:r>
      <w:bookmarkStart w:id="275" w:name="pg14623_172497"/>
    </w:p>
    <w:p>
      <w:pPr>
        <w:pStyle w:val="BookText"/>
        <w:rPr/>
      </w:pPr>
      <w:bookmarkEnd w:id="27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وَنَجِّنَا بِرَحْمَتِكَ مِنَ الْقَوْمِ الْكَافِرِينَ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لَا تَجْعَلْنَا فِتْنَةً لِلَّذِينَ كَفَرُوا وَاغْفِرْ لَنَا رَبَّنَا إِنَّكَ أَنْتَ الْعَزِيزُ الْحَكِيمُ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اجْعَلْ هَٰذَا الْبَلَدَ آمِنًا 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284"/>
      </w:r>
    </w:p>
    <w:p>
      <w:pPr>
        <w:pStyle w:val="Heading3"/>
        <w:numPr>
          <w:ilvl w:val="2"/>
          <w:numId w:val="1"/>
        </w:numPr>
        <w:rPr/>
      </w:pPr>
      <w:bookmarkStart w:id="276" w:name="__RefHeading___Toc1976366_1878427129"/>
      <w:bookmarkStart w:id="277" w:name="_Toc99"/>
      <w:bookmarkEnd w:id="276"/>
      <w:r>
        <w:rPr>
          <w:rtl w:val="true"/>
        </w:rPr>
        <w:t>الباب الثالث</w:t>
      </w:r>
      <w:r>
        <w:rPr>
          <w:rtl w:val="true"/>
        </w:rPr>
        <w:t xml:space="preserve">: </w:t>
      </w:r>
      <w:r>
        <w:rPr>
          <w:rtl w:val="true"/>
        </w:rPr>
        <w:t>و في الاستعاذة من النار ومن عذاب الملك القهار</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اصْرِفْ عَنَّا عَذَابَ جَهَنَّمَ ۖ إِنَّ عَذَابَهَا كَانَ غَرَامًا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وَلَا تُخْزِنِي يَوْمَ يُبْعَثُونَ</w:t>
      </w:r>
      <w:r>
        <w:rPr>
          <w:rFonts w:eastAsia="Amiri" w:cs="Amiri" w:ascii="Amiri" w:hAnsi="Amiri"/>
          <w:color w:val="111111"/>
          <w:sz w:val="28"/>
          <w:szCs w:val="28"/>
          <w:rtl w:val="true"/>
          <w:lang w:bidi="ar-SA"/>
        </w:rPr>
        <w:t>».</w:t>
      </w:r>
      <w:r>
        <w:rPr>
          <w:rStyle w:val="FootnoteAnchor"/>
          <w:rtl w:val="true"/>
        </w:rPr>
        <w:footnoteReference w:id="288"/>
      </w:r>
      <w:bookmarkStart w:id="278" w:name="pg14623_172498"/>
    </w:p>
    <w:p>
      <w:pPr>
        <w:pStyle w:val="BookText"/>
        <w:rPr/>
      </w:pPr>
      <w:bookmarkEnd w:id="27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وَآتِنَا مَا وَعَدْتَنَا عَلَىٰ رُسُلِكَ وَلَا تُخْزِنَا يَوْمَ الْقِيَامَةِ ۗ إِنَّكَ لَا تُخْلِفُ الْمِيعَادَ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إِنَّنَا آمَنَّا فَاغْفِرْ لَنَا ذُنُوبَنَا وَقِنَا عَذَابَ النَّارِ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إِنَّكَ مَنْ تُدْخِلِ النَّارَ فَقَدْ أَخْزَيْتَهُ ۖ وَمَا لِلظَّالِمِينَ مِنْ أَنْصَارٍ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293"/>
      </w:r>
    </w:p>
    <w:p>
      <w:pPr>
        <w:pStyle w:val="Heading3"/>
        <w:numPr>
          <w:ilvl w:val="2"/>
          <w:numId w:val="1"/>
        </w:numPr>
        <w:rPr/>
      </w:pPr>
      <w:bookmarkStart w:id="279" w:name="__RefHeading___Toc1976368_1878427129"/>
      <w:bookmarkStart w:id="280" w:name="_Toc100"/>
      <w:bookmarkEnd w:id="279"/>
      <w:r>
        <w:rPr>
          <w:rtl w:val="true"/>
        </w:rPr>
        <w:t>الباب الرابع</w:t>
      </w:r>
      <w:r>
        <w:rPr>
          <w:rtl w:val="true"/>
        </w:rPr>
        <w:t xml:space="preserve">: </w:t>
      </w:r>
      <w:r>
        <w:rPr>
          <w:rtl w:val="true"/>
        </w:rPr>
        <w:t>في الدعاء للأبوين</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اغْفِرْ لِي وَلِوَالِدَيَّ وَلِمَنْ دَخَلَ بَيْتِيَ مُؤْمِنًا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وَاغْفِرْ لِأَبِي إِنَّهُ كَانَ مِنَ الضَّالِّينَ وَلَا تُخْزِنِي يَوْمَ يُبْعَثُونَ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اغْفِرْ لِي وَلِوَالِدَيَّ وَلِلْمُؤْمِنِينَ يَوْمَ يَقُومُ الْحِسَابُ</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298"/>
      </w:r>
      <w:bookmarkStart w:id="281" w:name="pg14623_172499"/>
    </w:p>
    <w:p>
      <w:pPr>
        <w:pStyle w:val="Heading3"/>
        <w:numPr>
          <w:ilvl w:val="2"/>
          <w:numId w:val="1"/>
        </w:numPr>
        <w:rPr/>
      </w:pPr>
      <w:bookmarkStart w:id="282" w:name="__RefHeading___Toc1976370_1878427129"/>
      <w:bookmarkStart w:id="283" w:name="_Toc101"/>
      <w:bookmarkEnd w:id="281"/>
      <w:bookmarkEnd w:id="282"/>
      <w:r>
        <w:rPr>
          <w:rtl w:val="true"/>
        </w:rPr>
        <w:t>الباب الخامس</w:t>
      </w:r>
      <w:r>
        <w:rPr>
          <w:rtl w:val="true"/>
        </w:rPr>
        <w:t xml:space="preserve">: </w:t>
      </w:r>
      <w:r>
        <w:rPr>
          <w:rtl w:val="true"/>
        </w:rPr>
        <w:t>في الدعاء لطلب الذّريّة والأولاد والأزواج</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هَبْ لِي مِنْ لَدُنْكَ ذُرِّيَّةً طَيِّبَةً ۖ إِنَّكَ سَمِيعُ الدُّعَاءِ</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عَسَىٰ رَبُّنَا أَنْ يُبْدِلَنَا خَيْرًا مِنْهَا إِنَّا إِلَىٰ رَبِّنَا رَاغِبُونَ</w:t>
      </w:r>
      <w:r>
        <w:rPr>
          <w:rFonts w:eastAsia="Amiri" w:cs="Amiri" w:ascii="Amiri" w:hAnsi="Amiri"/>
          <w:color w:val="111111"/>
          <w:sz w:val="28"/>
          <w:szCs w:val="28"/>
          <w:rtl w:val="true"/>
          <w:lang w:bidi="ar-SA"/>
        </w:rPr>
        <w:t>».</w:t>
      </w:r>
      <w:r>
        <w:rPr>
          <w:rStyle w:val="FootnoteAnchor"/>
          <w:rtl w:val="true"/>
        </w:rPr>
        <w:footnoteReference w:id="304"/>
      </w:r>
    </w:p>
    <w:p>
      <w:pPr>
        <w:pStyle w:val="Heading3"/>
        <w:numPr>
          <w:ilvl w:val="2"/>
          <w:numId w:val="1"/>
        </w:numPr>
        <w:rPr/>
      </w:pPr>
      <w:bookmarkStart w:id="284" w:name="__RefHeading___Toc1976372_1878427129"/>
      <w:bookmarkStart w:id="285" w:name="_Toc102"/>
      <w:bookmarkEnd w:id="284"/>
      <w:r>
        <w:rPr>
          <w:rtl w:val="true"/>
        </w:rPr>
        <w:t>الباب السادس</w:t>
      </w:r>
      <w:r>
        <w:rPr>
          <w:rtl w:val="true"/>
        </w:rPr>
        <w:t xml:space="preserve">: </w:t>
      </w:r>
      <w:r>
        <w:rPr>
          <w:rtl w:val="true"/>
        </w:rPr>
        <w:t>في الدعاء للذّريّة والأولاد</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اجْعَلْ هَٰذَا بَلَدًا آمِنًا 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اجْعَلْنِي مُقِيمَ الصَّلَاةِ وَمِنْ ذُرِّيَّتِي ۚ رَبَّنَا وَتَقَبَّلْ دُعَاءِ</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r>
        <w:rPr>
          <w:rStyle w:val="FootnoteAnchor"/>
          <w:rtl w:val="true"/>
        </w:rPr>
        <w:footnoteReference w:id="307"/>
      </w:r>
      <w:bookmarkStart w:id="286" w:name="pg14623_172500"/>
    </w:p>
    <w:p>
      <w:pPr>
        <w:pStyle w:val="BookText"/>
        <w:rPr/>
      </w:pPr>
      <w:bookmarkEnd w:id="28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عَسَىٰ رَبُّنَا أَنْ يُبْدِلَنَا خَيْرًا مِنْهَا إِنَّا إِلَىٰ رَبِّنَا رَاغِبُونَ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312"/>
      </w:r>
    </w:p>
    <w:p>
      <w:pPr>
        <w:pStyle w:val="Heading3"/>
        <w:numPr>
          <w:ilvl w:val="2"/>
          <w:numId w:val="1"/>
        </w:numPr>
        <w:rPr/>
      </w:pPr>
      <w:bookmarkStart w:id="287" w:name="__RefHeading___Toc1976374_1878427129"/>
      <w:bookmarkStart w:id="288" w:name="_Toc103"/>
      <w:bookmarkEnd w:id="287"/>
      <w:r>
        <w:rPr>
          <w:rtl w:val="true"/>
        </w:rPr>
        <w:t>الباب السابع</w:t>
      </w:r>
      <w:r>
        <w:rPr>
          <w:rtl w:val="true"/>
        </w:rPr>
        <w:t xml:space="preserve">: </w:t>
      </w:r>
      <w:r>
        <w:rPr>
          <w:rtl w:val="true"/>
        </w:rPr>
        <w:t>في الدعاء للاخوان</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اغْفِرْ لِي وَلِأَخِي وَأَدْخِلْنَا فِي رَحْمَتِكَ وَأَنْتَ أَرْحَمُ الرَّاحِمِينَ</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314"/>
      </w:r>
      <w:bookmarkStart w:id="289" w:name="pg14623_172501"/>
    </w:p>
    <w:p>
      <w:pPr>
        <w:pStyle w:val="Heading3"/>
        <w:numPr>
          <w:ilvl w:val="2"/>
          <w:numId w:val="1"/>
        </w:numPr>
        <w:rPr/>
      </w:pPr>
      <w:bookmarkStart w:id="290" w:name="__RefHeading___Toc1976376_1878427129"/>
      <w:bookmarkStart w:id="291" w:name="_Toc104"/>
      <w:bookmarkEnd w:id="289"/>
      <w:bookmarkEnd w:id="290"/>
      <w:r>
        <w:rPr>
          <w:rtl w:val="true"/>
        </w:rPr>
        <w:t>الباب الثامن</w:t>
      </w:r>
      <w:r>
        <w:rPr>
          <w:rtl w:val="true"/>
        </w:rPr>
        <w:t xml:space="preserve">: </w:t>
      </w:r>
      <w:r>
        <w:rPr>
          <w:rtl w:val="true"/>
        </w:rPr>
        <w:t>في الدعاء لعموم المؤمنين والمؤمنات</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اغْفِرْ لِي وَلِوَالِدَيَّ وَلِمَنْ دَخَلَ بَيْتِيَ مُؤْمِنًا وَلِلْمُؤْمِنِينَ وَالْمُؤْمِنَاتِ</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اغْفِرْ لِي وَلِوَالِدَيَّ وَلِلْمُؤْمِنِينَ يَوْمَ يَقُومُ الْحِسَابُ</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318"/>
      </w:r>
    </w:p>
    <w:p>
      <w:pPr>
        <w:pStyle w:val="Heading3"/>
        <w:numPr>
          <w:ilvl w:val="2"/>
          <w:numId w:val="1"/>
        </w:numPr>
        <w:rPr/>
      </w:pPr>
      <w:bookmarkStart w:id="292" w:name="__RefHeading___Toc1976378_1878427129"/>
      <w:bookmarkStart w:id="293" w:name="_Toc105"/>
      <w:bookmarkEnd w:id="292"/>
      <w:r>
        <w:rPr>
          <w:rtl w:val="true"/>
        </w:rPr>
        <w:t>الباب التاسع</w:t>
      </w:r>
      <w:r>
        <w:rPr>
          <w:rtl w:val="true"/>
        </w:rPr>
        <w:t xml:space="preserve">: </w:t>
      </w:r>
      <w:r>
        <w:rPr>
          <w:rtl w:val="true"/>
        </w:rPr>
        <w:t xml:space="preserve">في الدعاء لطلب الهداية والاستقامة </w:t>
      </w:r>
      <w:r>
        <w:rPr>
          <w:rtl w:val="true"/>
        </w:rPr>
        <w:t>(</w:t>
      </w:r>
      <w:r>
        <w:rPr>
          <w:rtl w:val="true"/>
        </w:rPr>
        <w:t>في الدين</w:t>
      </w:r>
      <w:r>
        <w:rPr>
          <w:rtl w:val="true"/>
        </w:rPr>
        <w:t>)</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اشْرَحْ لِي صَدْرِي وَيَسِّرْ لِي أَمْرِي وَاحْلُلْ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هَبْ لِي حُكْمًا وَأَلْحِقْنِي بِالصَّالِحِينَ وَاجْعَلْ لِي لِسَانَ صِدْقٍ فِي الْآخِرِينَ وَاجْعَلْنِي مِنْ وَرَثَةِ جَنَّةِ النَّعِيمِ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اجْعَلْنِي مُقِيمَ الصَّلَاةِ وَمِنْ ذُرِّيَّتِي رَبَّنَا وَتَقَبَّلْ دُعَاءِ</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أَتْمِمْ لَنَا نُورَنَا وَاغْفِرْ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أَفْرِغْ عَلَيْنَا صَبْرًا وَتَوَفَّنَا مُسْلِمِينَ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اهْدِنَا الصِّرَاطَ الْمُسْتَقِيمَ 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آتِنَا مِنْ لَدُنْكَ رَحْمَةً وَهَيِّئْ لَنَا مِنْ أَمْرِنَا رَشَدًا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إِنَّنَا سَمِعْنَا مُنَادِيًا يُنَادِي لِلْإِيمَانِ أَنْ آمِنُوا بِرَبِّكُمْ فَآمَنَّا ۚ رَبَّنَا فَاغْفِرْ لَنَا ذُنُوبَنَا وَكَفِّرْ عَنَّا سَيِّئَاتِنَا وَتَوَفَّنَا مَعَ الْأَبْرَارِ</w:t>
      </w:r>
      <w:r>
        <w:rPr>
          <w:rFonts w:eastAsia="Amiri" w:cs="Amiri" w:ascii="Amiri" w:hAnsi="Amiri"/>
          <w:color w:val="111111"/>
          <w:sz w:val="28"/>
          <w:szCs w:val="28"/>
          <w:rtl w:val="true"/>
          <w:lang w:bidi="ar-SA"/>
        </w:rPr>
        <w:t>».</w:t>
      </w:r>
      <w:r>
        <w:rPr>
          <w:rStyle w:val="FootnoteAnchor"/>
          <w:rtl w:val="true"/>
        </w:rPr>
        <w:footnoteReference w:id="331"/>
      </w:r>
      <w:bookmarkStart w:id="294" w:name="pg14623_172503"/>
    </w:p>
    <w:p>
      <w:pPr>
        <w:pStyle w:val="BookText"/>
        <w:rPr/>
      </w:pPr>
      <w:bookmarkEnd w:id="29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r>
        <w:rPr>
          <w:rStyle w:val="FootnoteAnchor"/>
          <w:rtl w:val="true"/>
        </w:rPr>
        <w:footnoteReference w:id="332"/>
      </w:r>
    </w:p>
    <w:p>
      <w:pPr>
        <w:pStyle w:val="Heading3"/>
        <w:numPr>
          <w:ilvl w:val="2"/>
          <w:numId w:val="1"/>
        </w:numPr>
        <w:rPr/>
      </w:pPr>
      <w:bookmarkStart w:id="295" w:name="__RefHeading___Toc1976380_1878427129"/>
      <w:bookmarkStart w:id="296" w:name="_Toc106"/>
      <w:bookmarkEnd w:id="295"/>
      <w:r>
        <w:rPr>
          <w:rtl w:val="true"/>
        </w:rPr>
        <w:t>الباب العاشر</w:t>
      </w:r>
      <w:r>
        <w:rPr>
          <w:rtl w:val="true"/>
        </w:rPr>
        <w:t xml:space="preserve">: </w:t>
      </w:r>
      <w:r>
        <w:rPr>
          <w:rtl w:val="true"/>
        </w:rPr>
        <w:t>في الدعاء لطلب الخيرات والحسنات</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وَاجْعَلْنِي مِنْ وَرَثَةِ جَنَّةِ النَّعِيمِ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وَآتِنَا مَا وَعَدْتَنَا عَلَىٰ رُسُلِكَ وَلَا تُخْزِنَا يَوْمَ الْقِيَامَةِ ۗ إِنَّكَ لَا تُخْلِفُ الْمِيعَادَ</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وَاكْتُبْ لَنَا فِي هَٰذِهِ الدُّنْيَا حَسَنَةً وَفِي الْآخِرَةِ إِنَّا هُدْنَا إِلَيْكَ</w:t>
      </w:r>
      <w:r>
        <w:rPr>
          <w:rFonts w:eastAsia="Amiri" w:cs="Amiri" w:ascii="Amiri" w:hAnsi="Amiri"/>
          <w:color w:val="111111"/>
          <w:sz w:val="28"/>
          <w:szCs w:val="28"/>
          <w:rtl w:val="true"/>
          <w:lang w:bidi="ar-SA"/>
        </w:rPr>
        <w:t>»</w:t>
      </w:r>
      <w:r>
        <w:rPr>
          <w:rStyle w:val="FootnoteAnchor"/>
          <w:rtl w:val="true"/>
        </w:rPr>
        <w:footnoteReference w:id="338"/>
      </w:r>
    </w:p>
    <w:p>
      <w:pPr>
        <w:pStyle w:val="Heading3"/>
        <w:numPr>
          <w:ilvl w:val="2"/>
          <w:numId w:val="1"/>
        </w:numPr>
        <w:rPr/>
      </w:pPr>
      <w:bookmarkStart w:id="297" w:name="__RefHeading___Toc1976382_1878427129"/>
      <w:bookmarkStart w:id="298" w:name="_Toc107"/>
      <w:bookmarkEnd w:id="297"/>
      <w:r>
        <w:rPr>
          <w:rtl w:val="true"/>
        </w:rPr>
        <w:t>الباب الحادي عشر</w:t>
      </w:r>
      <w:r>
        <w:rPr>
          <w:rtl w:val="true"/>
        </w:rPr>
        <w:t xml:space="preserve">: </w:t>
      </w:r>
      <w:r>
        <w:rPr>
          <w:rtl w:val="true"/>
        </w:rPr>
        <w:t>في الدعاء لطلب العلم والحكمة</w:t>
      </w:r>
      <w:bookmarkEnd w:id="29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اشْرَحْ لِي صَدْرِي وَيَسِّرْ لِي أَمْرِي وَاحْلُلْ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339"/>
      </w:r>
      <w:bookmarkStart w:id="299" w:name="pg14623_172504"/>
    </w:p>
    <w:p>
      <w:pPr>
        <w:pStyle w:val="BookText"/>
        <w:rPr/>
      </w:pPr>
      <w:bookmarkEnd w:id="2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هَبْ لِي حُكْمًا وَأَلْحِقْنِي بِالصَّالِحِينَ 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آتِنَا مِنْ لَدُنْكَ رَحْمَةً وَهَيِّئْ لَنَا مِنْ أَمْرِنَا رَشَدًا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أَتْمِمْ لَنَا نُورَنَا وَاغْفِرْ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346"/>
      </w:r>
    </w:p>
    <w:p>
      <w:pPr>
        <w:pStyle w:val="Heading3"/>
        <w:numPr>
          <w:ilvl w:val="2"/>
          <w:numId w:val="1"/>
        </w:numPr>
        <w:rPr/>
      </w:pPr>
      <w:bookmarkStart w:id="300" w:name="__RefHeading___Toc1976384_1878427129"/>
      <w:bookmarkStart w:id="301" w:name="_Toc108"/>
      <w:bookmarkEnd w:id="300"/>
      <w:r>
        <w:rPr>
          <w:rtl w:val="true"/>
        </w:rPr>
        <w:t>الباب الثاني عشر</w:t>
      </w:r>
      <w:r>
        <w:rPr>
          <w:rtl w:val="true"/>
        </w:rPr>
        <w:t xml:space="preserve">: </w:t>
      </w:r>
      <w:r>
        <w:rPr>
          <w:rtl w:val="true"/>
        </w:rPr>
        <w:t>لطلب الرحمة والغفران وتكفير السيئات</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إِنِّي أَعُوذُ بِكَ أَنْ أَسْأَلَكَ مَا لَيْسَ لِي بِهِ عِلْمٌ وَإِلَّا تَغْفِرْ لِي وَتَرْحَمْنِي أَكُنْ مِنَ الْخَاسِرِينَ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إِنِّي ظَلَمْتُ نَفْسِي فَاغْفِرْ لِ</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اغْفِرْ لِي وَلِوَالِدَيَّ وَلِمَنْ دَخَلَ بَيْتِيَ مُؤْمِنًا وَلِلْمُؤْمِنِينَ وَالْمُؤْمِنَاتِ</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اغْفِرْ لِي وَلِأَخِي وَأَدْخِلْنَا فِي رَحْمَتِكَ وَأَنْتَ أَرْحَمُ الرَّاحِمِينَ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أَنْتَ وَلِيُّنَا فَاغْفِرْ لَنَا وَارْحَمْنَا وَأَنْتَ خَيْرُ الْغَافِرِينَ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اغْفِرْ لِي وَلِوَالِدَيَّ وَلِلْمُؤْمِنِينَ يَوْمَ يَقُومُ الْحِسَابُ</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آمَنَّا فَاغْفِرْ لَنَا وَارْحَمْنَا وَأَنْتَ خَيْرُ الرَّاحِمِينَ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رَبَّنَا لَا تُؤَاخِذْنَا إِنْ نَسِينَا أَوْ أَخْطَأْنَا ۚ رَبَّنَا وَلَا تَحْمِلْ عَلَيْنَا إِصْرًا كَمَا حَمَلْتَهُ عَلَى الَّذِينَ مِنْ قَبْلِنَا ۚ رَبَّنَا وَلَا تُحَمِّلْنَا مَا لَا طَاقَةَ لَنَا بِهِ ۖ وَاعْفُ عَنَّا وَاغْفِرْ لَنَا وَارْحَمْنَا ۚ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لَا تَجْعَلْنَا فِتْنَةً لِلَّذِينَ كَفَرُوا وَاغْفِرْ لَنَا رَبَّنَا ِنَّكَ أَنْتَ الْعَزِيزُ الْحَكِيمُ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رَبَّنَا وَسِعْتَ كُلَّ شَيْءٍ رَحْمَةً وَعِلْمًا فَاغْفِرْ لِلَّذِينَ تَابُوا وَاتَّبَعُوا سَبِيلَكَ </w:t>
      </w:r>
      <w:bookmarkStart w:id="302" w:name="pg14623_172506"/>
    </w:p>
    <w:p>
      <w:pPr>
        <w:pStyle w:val="BookText"/>
        <w:rPr/>
      </w:pPr>
      <w:bookmarkEnd w:id="302"/>
      <w:r>
        <w:rPr>
          <w:rFonts w:ascii="Amiri" w:hAnsi="Amiri" w:eastAsia="Amiri" w:cs="Amiri"/>
          <w:color w:val="111111"/>
          <w:sz w:val="28"/>
          <w:sz w:val="28"/>
          <w:szCs w:val="28"/>
          <w:rtl w:val="true"/>
          <w:lang w:bidi="ar-SA"/>
        </w:rPr>
        <w:t>وَقِهِمْ عَذَابَ الْجَحِيمِ 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إِنَّنَا آمَنَّا فَاغْفِرْ لَنَا ذُنُوبَنَا وَقِنَا عَذَابَ النَّارِ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أَتْمِمْ لَنَا نُورَنَا وَاغْفِرْ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آتِنَا مِنْ لَدُنْكَ رَحْمَةً وَهَيِّئْ لَنَا مِنْ أَمْرِنَا رَشَدًا</w:t>
      </w:r>
      <w:r>
        <w:rPr>
          <w:rFonts w:eastAsia="Amiri" w:cs="Amiri" w:ascii="Amiri" w:hAnsi="Amiri"/>
          <w:color w:val="111111"/>
          <w:sz w:val="28"/>
          <w:szCs w:val="28"/>
          <w:rtl w:val="true"/>
          <w:lang w:bidi="ar-SA"/>
        </w:rPr>
        <w:t>».</w:t>
      </w:r>
      <w:r>
        <w:rPr>
          <w:rStyle w:val="FootnoteAnchor"/>
          <w:rtl w:val="true"/>
        </w:rPr>
        <w:footnoteReference w:id="364"/>
      </w:r>
    </w:p>
    <w:p>
      <w:pPr>
        <w:pStyle w:val="Heading3"/>
        <w:numPr>
          <w:ilvl w:val="2"/>
          <w:numId w:val="1"/>
        </w:numPr>
        <w:rPr/>
      </w:pPr>
      <w:bookmarkStart w:id="303" w:name="__RefHeading___Toc1976386_1878427129"/>
      <w:bookmarkStart w:id="304" w:name="_Toc109"/>
      <w:bookmarkEnd w:id="303"/>
      <w:r>
        <w:rPr>
          <w:rtl w:val="true"/>
        </w:rPr>
        <w:t>الباب الثالث عشر</w:t>
      </w:r>
      <w:r>
        <w:rPr>
          <w:rtl w:val="true"/>
        </w:rPr>
        <w:t xml:space="preserve">: </w:t>
      </w:r>
      <w:r>
        <w:rPr>
          <w:rtl w:val="true"/>
        </w:rPr>
        <w:t>لطلب التوية وقبول الأعمال</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اجْعَلْنِي مُقِيمَ الصَّلَاةِ وَمِنْ ذُرِّيَّتِي رَبَّنَا وَتَقَبَّلْ دُعَاءِ</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367"/>
      </w:r>
      <w:bookmarkStart w:id="305" w:name="pg14623_172507"/>
    </w:p>
    <w:p>
      <w:pPr>
        <w:pStyle w:val="BookText"/>
        <w:rPr/>
      </w:pPr>
      <w:bookmarkEnd w:id="30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وَاكْتُبْ لَنَا فِي هَٰذِهِ الدُّنْيَا حَسَنَةً وَفِي الْآخِرَةِ إِنَّا هُدْنَا إِلَيْكَ</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عَلَيْكَ تَوَكَّلْنَا وَإِلَيْكَ أَنَبْنَا وَإِلَيْكَ الْمَصِيرُ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372"/>
      </w:r>
    </w:p>
    <w:p>
      <w:pPr>
        <w:pStyle w:val="Heading3"/>
        <w:numPr>
          <w:ilvl w:val="2"/>
          <w:numId w:val="1"/>
        </w:numPr>
        <w:rPr/>
      </w:pPr>
      <w:bookmarkStart w:id="306" w:name="__RefHeading___Toc1976388_1878427129"/>
      <w:bookmarkStart w:id="307" w:name="_Toc110"/>
      <w:bookmarkEnd w:id="306"/>
      <w:r>
        <w:rPr>
          <w:rtl w:val="true"/>
        </w:rPr>
        <w:t>الباب الرابع عشر</w:t>
      </w:r>
      <w:r>
        <w:rPr>
          <w:rtl w:val="true"/>
        </w:rPr>
        <w:t xml:space="preserve">: </w:t>
      </w:r>
      <w:r>
        <w:rPr>
          <w:rtl w:val="true"/>
        </w:rPr>
        <w:t>في الدعاء لطلب حسن المثوى</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وَاجْعَلْنِي مِنْ وَرَثَةِ جَنَّةِ النَّعِيمِ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أَنْزِلْنِي مُنْزَلًا مُبَارَكًا وَأَنْتَ خَيْرُ الْمُنْزِلِينَ</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أَخْرِجْنَا مِنْ هَٰذِهِ الْقَرْيَةِ الظَّالِمِ أَهْلُهَا</w:t>
      </w:r>
      <w:r>
        <w:rPr>
          <w:rFonts w:eastAsia="Amiri" w:cs="Amiri" w:ascii="Amiri" w:hAnsi="Amiri"/>
          <w:color w:val="111111"/>
          <w:sz w:val="28"/>
          <w:szCs w:val="28"/>
          <w:rtl w:val="true"/>
          <w:lang w:bidi="ar-SA"/>
        </w:rPr>
        <w:t>».</w:t>
      </w:r>
      <w:r>
        <w:rPr>
          <w:rStyle w:val="FootnoteAnchor"/>
          <w:rtl w:val="true"/>
        </w:rPr>
        <w:footnoteReference w:id="376"/>
      </w:r>
      <w:bookmarkStart w:id="308" w:name="pg14623_172508"/>
    </w:p>
    <w:p>
      <w:pPr>
        <w:pStyle w:val="Heading3"/>
        <w:numPr>
          <w:ilvl w:val="2"/>
          <w:numId w:val="1"/>
        </w:numPr>
        <w:rPr/>
      </w:pPr>
      <w:bookmarkStart w:id="309" w:name="__RefHeading___Toc1976390_1878427129"/>
      <w:bookmarkStart w:id="310" w:name="_Toc111"/>
      <w:bookmarkEnd w:id="308"/>
      <w:bookmarkEnd w:id="309"/>
      <w:r>
        <w:rPr>
          <w:rtl w:val="true"/>
        </w:rPr>
        <w:t>الباب الخامس عشر</w:t>
      </w:r>
      <w:r>
        <w:rPr>
          <w:rtl w:val="true"/>
        </w:rPr>
        <w:t xml:space="preserve">: </w:t>
      </w:r>
      <w:r>
        <w:rPr>
          <w:rtl w:val="true"/>
        </w:rPr>
        <w:t>الطلب الرزق واليُسر في الأمور وحسن العيش</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أَنِّي مَسَّنِيَ الضُّرُّ وَأَنْتَ أَرْحَمُ الرَّاحِمِينَ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 هَارُونَ أَخِي اشْدُدْ بِهِ أَزْرِي</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اجْعَلْ هَٰذَا بَلَدًا آمِنًا وَارْزُقْ أَهْلَهُ مِنَ الثَّمَرَاتِ مَنْ آمَنَ مِنْهُمْ بِاللَّهِ وَالْيَوْمِ الْآخِرِ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اللَّهُمَّ 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اغْفِرْ لِي وَهَبْ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311" w:name="__RefHeading___Toc1976392_1878427129"/>
      <w:bookmarkStart w:id="312" w:name="_Toc112"/>
      <w:bookmarkEnd w:id="311"/>
      <w:r>
        <w:rPr>
          <w:rtl w:val="true"/>
        </w:rPr>
        <w:t>الباب السادس عشر</w:t>
      </w:r>
      <w:r>
        <w:rPr>
          <w:rtl w:val="true"/>
        </w:rPr>
        <w:t xml:space="preserve">: </w:t>
      </w:r>
      <w:r>
        <w:rPr>
          <w:rtl w:val="true"/>
        </w:rPr>
        <w:t>في الدعاء لطلب السلامة والأمان</w:t>
      </w:r>
      <w:bookmarkEnd w:id="3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اجْعَلْ هَٰذَا الْبَلَدَ آمِنًا 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384"/>
      </w:r>
      <w:bookmarkStart w:id="313" w:name="pg14623_172509"/>
    </w:p>
    <w:p>
      <w:pPr>
        <w:pStyle w:val="BookText"/>
        <w:rPr/>
      </w:pPr>
      <w:bookmarkEnd w:id="3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رَبِّ اجْعَلْ هَٰذَا بَلَدًا آمِنًا وَارْزُقْ أَهْلَهُ مِنَ الثَّمَرَاتِ مَنْ آمَنَ مِنْهُمْ بِاللَّهِ وَالْيَوْمِ الْآخِرِ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لَا تَجْعَلْنَا فِتْنَةً لِلْقَوْمِ الظَّالِمِينَ وَنَجِّنَا بِرَحْمَتِكَ مِنَ الْقَوْمِ الْكَافِرِينَ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387"/>
      </w:r>
    </w:p>
    <w:p>
      <w:pPr>
        <w:pStyle w:val="Heading3"/>
        <w:numPr>
          <w:ilvl w:val="2"/>
          <w:numId w:val="1"/>
        </w:numPr>
        <w:rPr/>
      </w:pPr>
      <w:bookmarkStart w:id="314" w:name="__RefHeading___Toc1976394_1878427129"/>
      <w:bookmarkStart w:id="315" w:name="_Toc113"/>
      <w:bookmarkEnd w:id="314"/>
      <w:r>
        <w:rPr>
          <w:rtl w:val="true"/>
        </w:rPr>
        <w:t>الباب السابع عشر</w:t>
      </w:r>
      <w:r>
        <w:rPr>
          <w:rtl w:val="true"/>
        </w:rPr>
        <w:t xml:space="preserve">: </w:t>
      </w:r>
      <w:r>
        <w:rPr>
          <w:rtl w:val="true"/>
        </w:rPr>
        <w:t>لطلب النصر والظفر ومزيد القوّة والأنصار</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انْصُرْنِي عَلَى الْقَوْمِ الْمُفْسِدِينَ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انْصُرْنِي بِمَا كَذَّبُونِ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أَنِّي مَغْلُوبٌ فَانْتَصِرْ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وَاجْعَلْ لِي وَزِيرًا مِنْ أَهْلِي هَارُونَ أَخِي اشْدُدْ بِهِ أَزْرِي</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لَا تَجْعَلْنَا فِتْنَةً لِلَّذِينَ كَفَرُوا وَاغْفِرْ لَنَا رَبَّنَا إِنَّكَ أَنْتَ الْعَزِيزُ الْحَكِيمُ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 فَانْصُرْنَا عَلَى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وَنَجِّنَا بِرَحْمَتِكَ مِنَ الْقَوْمِ الْكَافِرِينَ</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عَلَىٰ أَمْوَالِهِمْ وَاشْدُدْ عَلَىٰ قُلُوبِهِمْ فَلَا يُؤْمِنُوا حَتَّىٰ يَرَوُا الْعَذَابَ الْأَلِيمَ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لَا تَذَرْ عَلَى الْأَرْضِ مِنَ الْكَافِرِينَ دَيَّارًا 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رَبِّ إِنَّ قَوْمِي كَذَّبُونِ فَافْتَحْ بَيْنِي وَبَيْنَهُمْ فَتْحًا وَنَجِّنِي وَمَنْ مَعِيَ مِنَ الْمُؤْمِنِينَ</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وَلَا تَزِدِ الظَّالِمِينَ إِلَّا تَبَارًا</w:t>
      </w:r>
      <w:r>
        <w:rPr>
          <w:rFonts w:eastAsia="Amiri" w:cs="Amiri" w:ascii="Amiri" w:hAnsi="Amiri"/>
          <w:color w:val="111111"/>
          <w:sz w:val="28"/>
          <w:szCs w:val="28"/>
          <w:rtl w:val="true"/>
          <w:lang w:bidi="ar-SA"/>
        </w:rPr>
        <w:t>».</w:t>
      </w:r>
      <w:r>
        <w:rPr>
          <w:rStyle w:val="FootnoteAnchor"/>
          <w:rtl w:val="true"/>
        </w:rPr>
        <w:footnoteReference w:id="405"/>
      </w:r>
      <w:bookmarkStart w:id="316" w:name="pg14623_172511"/>
    </w:p>
    <w:p>
      <w:pPr>
        <w:pStyle w:val="BookText"/>
        <w:rPr/>
      </w:pPr>
      <w:bookmarkEnd w:id="316"/>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406"/>
      </w:r>
    </w:p>
    <w:p>
      <w:pPr>
        <w:pStyle w:val="Heading3"/>
        <w:numPr>
          <w:ilvl w:val="2"/>
          <w:numId w:val="1"/>
        </w:numPr>
        <w:rPr/>
      </w:pPr>
      <w:bookmarkStart w:id="317" w:name="__RefHeading___Toc1976396_1878427129"/>
      <w:bookmarkStart w:id="318" w:name="_Toc114"/>
      <w:bookmarkEnd w:id="317"/>
      <w:r>
        <w:rPr>
          <w:rtl w:val="true"/>
        </w:rPr>
        <w:t>الباب الثامن عشر</w:t>
      </w:r>
      <w:r>
        <w:rPr>
          <w:rtl w:val="true"/>
        </w:rPr>
        <w:t xml:space="preserve">: </w:t>
      </w:r>
      <w:r>
        <w:rPr>
          <w:rtl w:val="true"/>
        </w:rPr>
        <w:t>لطلب الصبر وتوفيق الثبات</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أَفْرِغْ عَلَيْنَا صَبْرًا وَتَوَفَّنَا مُسْلِمِينَ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409"/>
      </w:r>
    </w:p>
    <w:p>
      <w:pPr>
        <w:pStyle w:val="Heading3"/>
        <w:numPr>
          <w:ilvl w:val="2"/>
          <w:numId w:val="1"/>
        </w:numPr>
        <w:rPr/>
      </w:pPr>
      <w:bookmarkStart w:id="319" w:name="__RefHeading___Toc1976398_1878427129"/>
      <w:bookmarkStart w:id="320" w:name="_Toc115"/>
      <w:bookmarkEnd w:id="319"/>
      <w:r>
        <w:rPr>
          <w:rtl w:val="true"/>
        </w:rPr>
        <w:t>الباب التاسع عشر</w:t>
      </w:r>
      <w:r>
        <w:rPr>
          <w:rtl w:val="true"/>
        </w:rPr>
        <w:t xml:space="preserve">: </w:t>
      </w:r>
      <w:r>
        <w:rPr>
          <w:rtl w:val="true"/>
        </w:rPr>
        <w:t>في الدعاء لطلب النجاة من الظالمين</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نَجِّنِي وَأَهْلِي مِمَّا يَعْمَلُونَ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وَنَجِّنِي مِنَ الْقَوْمِ الظَّالِمِينَ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w:t>
      </w:r>
      <w:r>
        <w:rPr>
          <w:rStyle w:val="FootnoteAnchor"/>
          <w:rtl w:val="true"/>
        </w:rPr>
        <w:footnoteReference w:id="414"/>
      </w:r>
      <w:bookmarkStart w:id="321" w:name="pg14623_172512"/>
    </w:p>
    <w:p>
      <w:pPr>
        <w:pStyle w:val="BookText"/>
        <w:rPr/>
      </w:pPr>
      <w:bookmarkEnd w:id="32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فَافْتَحْ بَيْنِي وَبَيْنَهُمْ فَتْحًا وَنَجِّنِي وَمَنْ مَعِيَ مِنَ الْمُؤْمِنِينَ</w:t>
      </w:r>
      <w:r>
        <w:rPr>
          <w:rFonts w:eastAsia="Amiri" w:cs="Amiri" w:ascii="Amiri" w:hAnsi="Amiri"/>
          <w:color w:val="111111"/>
          <w:sz w:val="28"/>
          <w:szCs w:val="28"/>
          <w:rtl w:val="true"/>
          <w:lang w:bidi="ar-SA"/>
        </w:rPr>
        <w:t>».</w:t>
      </w:r>
      <w:r>
        <w:rPr>
          <w:rStyle w:val="FootnoteAnchor"/>
          <w:rtl w:val="true"/>
        </w:rPr>
        <w:footnoteReference w:id="415"/>
      </w:r>
    </w:p>
    <w:p>
      <w:pPr>
        <w:pStyle w:val="Heading3"/>
        <w:numPr>
          <w:ilvl w:val="2"/>
          <w:numId w:val="1"/>
        </w:numPr>
        <w:rPr/>
      </w:pPr>
      <w:bookmarkStart w:id="322" w:name="__RefHeading___Toc1976400_1878427129"/>
      <w:bookmarkStart w:id="323" w:name="_Toc116"/>
      <w:bookmarkEnd w:id="322"/>
      <w:r>
        <w:rPr>
          <w:rtl w:val="true"/>
        </w:rPr>
        <w:t>الباب العشرون</w:t>
      </w:r>
      <w:r>
        <w:rPr>
          <w:rtl w:val="true"/>
        </w:rPr>
        <w:t xml:space="preserve">: </w:t>
      </w:r>
      <w:r>
        <w:rPr>
          <w:rtl w:val="true"/>
        </w:rPr>
        <w:t>لطلب الدخول في صفّ الأخيار</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 هَبْ لِي حُكْمًا وَأَلْحِقْنِي بِالصَّالِحِينَ وَاجْعَلْ لِي لِسَانَ صِدْقٍ فِي الْآخِرِينَ وَاجْعَلْنِي مِنْ وَرَثَةِ جَنَّةِ النَّعِيمِ</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آمَنَّا فَاكْتُبْنَا مَعَ الشَّاهِدِينَ</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رَبَّنَا أَفْرِغْ عَلَيْنَا صَبْرًا وَتَوَفَّنَا مُسْلِمِينَ</w:t>
      </w:r>
      <w:r>
        <w:rPr>
          <w:rFonts w:eastAsia="Amiri" w:cs="Amiri" w:ascii="Amiri" w:hAnsi="Amiri"/>
          <w:color w:val="111111"/>
          <w:sz w:val="28"/>
          <w:szCs w:val="28"/>
          <w:rtl w:val="true"/>
          <w:lang w:bidi="ar-SA"/>
        </w:rPr>
        <w:t>».</w:t>
      </w:r>
      <w:r>
        <w:rPr>
          <w:rStyle w:val="FootnoteAnchor"/>
          <w:rtl w:val="true"/>
        </w:rPr>
        <w:footnoteReference w:id="423"/>
      </w:r>
      <w:bookmarkStart w:id="324" w:name="pg14623_172513"/>
    </w:p>
    <w:p>
      <w:pPr>
        <w:pStyle w:val="BookText"/>
        <w:rPr/>
      </w:pPr>
      <w:bookmarkEnd w:id="32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نَطْمَعُ أَنْ يُدْخِلَنَا رَبُّنَا مَعَ الْقَوْمِ الصَّالِحِينَ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من هذه الأدعية يتبيّن لك مصدرها السماويّ، قصّها الله علينا لندعو بها في فترات الزمن القاسية وللترقّي الروحيّ</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976402_1878427129"/>
      <w:bookmarkStart w:id="326" w:name="_Toc117"/>
      <w:bookmarkEnd w:id="325"/>
      <w:r>
        <w:rPr>
          <w:rtl w:val="true"/>
        </w:rPr>
        <w:t xml:space="preserve">أدعية أهل البيت عليهم السلام </w:t>
      </w:r>
      <w:r>
        <w:rPr>
          <w:rtl w:val="true"/>
        </w:rPr>
        <w:t>:</w:t>
      </w:r>
      <w:bookmarkEnd w:id="326"/>
    </w:p>
    <w:p>
      <w:pPr>
        <w:pStyle w:val="BookText"/>
        <w:rPr/>
      </w:pPr>
      <w:r>
        <w:rPr>
          <w:rFonts w:ascii="Amiri" w:hAnsi="Amiri" w:eastAsia="Amiri" w:cs="Amiri"/>
          <w:color w:val="111111"/>
          <w:sz w:val="28"/>
          <w:sz w:val="28"/>
          <w:szCs w:val="28"/>
          <w:rtl w:val="true"/>
          <w:lang w:bidi="ar-SA"/>
        </w:rPr>
        <w:t>ولنذكر هنا جملة قصيرة من الأدعية المأثورة عن أهل البيت طلباً البركتها والنفع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دعاء رسول الله صلی الله علیه وآله إذا أصبح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وأصبح الملك والكبرياء والعظمة والجلال، والخلق والأمر والليل والنهار وما يسكن فيهما لله عزّوجَل وحده لا شريك له، اللهمّ اجعل أوّل يومي هذا صلاحاً وأوسطه فلاحاً وآخره نجاحاً، اللهم إنّي أسألك خير الدنيا والآخرة يا أرحم الراحمين، اللهمّ اقسم لنا من خشيتك ما يحول بيننا وبين معاصيك، ومن طاعتك ما تُبلّغنا به رحمتك، ومن اليقين ما تُهوّن به علينا مصیبات الدنيا، اللهمّ متّعنا بأسماعنا وأبصارنا واجعله الوارث منّا، وانصرنا على مَن ظلمنا، ولا تجعل مصيبتنا في ديننا، ولا تجعل الدنيا أكبر همّنا ولا مبلغ عِلمنا، ولا تُسلّط علينا من لا يرحمناه</w:t>
      </w:r>
      <w:r>
        <w:rPr>
          <w:rFonts w:eastAsia="IRNazanin" w:cs="IRNazanin"/>
          <w:color w:val="111111"/>
          <w:sz w:val="28"/>
          <w:szCs w:val="28"/>
          <w:rtl w:val="true"/>
          <w:lang w:bidi="fa-IR"/>
        </w:rPr>
        <w:t>».</w:t>
      </w:r>
      <w:r>
        <w:rPr>
          <w:rStyle w:val="FootnoteAnchor"/>
          <w:rtl w:val="true"/>
        </w:rPr>
        <w:footnoteReference w:id="42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دعاء أمير المؤمنين علیه السلام، و كان يدعو به عليّ بن الحسین زین العابدین علیه السلام وهو من أدعية الصحيفة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يرحم من لا يرحمه العباد، يا من يقبل من لا تقبله البلاد، ويا من لا يحتقر أهل الحاجة إليه، يا من لا يَجْبّه بالرّد أهل الإلحاح عليه، يا من لا يخفى عليه صغير ما يتحف به، يا من لا يضيع يسير ما يُعمل له، يا من يشكر على القليل ويجازي بالجليل، يا من يدنو إلى من دنا منه، يا من يدعو إلى نفسه من أدبر عنه، يا من لا يغيّر النعمة ولا يبادر بالنقمة، يا من يثمر الحسنة حتّى ينميها، ويتجاوز عن السيئة حتّى يعفيها، انصرفَتْ دون مدی کرمك الحاجاتُ وامتلأتْ بفیض جودك أوعية الطلبات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الدعاء</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ومن دعاء الحسين عليه السلام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علمتُ باختلاف الآثار و تنقّلات الأطوار أنّ مرادك منّي أن تتعرّف إليّ في كلّ شيء حتّى لا أجهلك في شيء</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ومتى غبتَ حتّى تحتاج إلى دليل يدلّ عليك، ومتی بعدتَ حتّى تكون الآثار هي التي توصل إليك، عَمِيَت عينٌ لا تراك عليها رقيباً، وخسرت صفقةُ عبدٍ لم تجعل له من حبّك نصيباً</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ومنه وقد التزم الركن الاسود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نعّمتي فلم تجدني شاكراً، وابتليتَني فلم تجدني صابراً، فلا أنت سلبتَ النعمة بترك الشكر، ولا أدمت الشدّة بترك الصبر، إلهي لا يكون من الكريم إلاّ الكرم</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المؤمنین علیه السلام اعتمر فرأى رجلاً متعلّقاً بأستار الكعبة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يشغله سمع عن سمعٌ، يا من لا تغلّطه المسائل، ولا يُبرمه إلحاح </w:t>
      </w:r>
      <w:bookmarkStart w:id="327" w:name="pg14623_172515"/>
    </w:p>
    <w:p>
      <w:pPr>
        <w:pStyle w:val="BookText"/>
        <w:rPr/>
      </w:pPr>
      <w:bookmarkEnd w:id="327"/>
      <w:r>
        <w:rPr>
          <w:rFonts w:ascii="IRNazanin" w:hAnsi="IRNazanin" w:eastAsia="IRNazanin"/>
          <w:color w:val="111111"/>
          <w:sz w:val="28"/>
          <w:sz w:val="28"/>
          <w:szCs w:val="28"/>
          <w:rtl w:val="true"/>
          <w:lang w:bidi="fa-IR"/>
        </w:rPr>
        <w:t>الملحّين، أذقني برد عفوك وحلاوة مغفرتك وعذوبة عافيتك والفوز بالجنّة والنجاة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إن قالها وعليه مثل السماوات والأرض من الذنوب قولاً مخلصاً ليغفرنّ له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للدعاء 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إحضار النيّة، الثاني إخلاص</w:t>
      </w:r>
    </w:p>
    <w:p>
      <w:pPr>
        <w:pStyle w:val="BookText"/>
        <w:rPr/>
      </w:pPr>
      <w:r>
        <w:rPr>
          <w:rFonts w:ascii="Amiri" w:hAnsi="Amiri" w:eastAsia="Amiri" w:cs="Amiri"/>
          <w:color w:val="111111"/>
          <w:sz w:val="28"/>
          <w:sz w:val="28"/>
          <w:szCs w:val="28"/>
          <w:rtl w:val="true"/>
          <w:lang w:bidi="ar-SA"/>
        </w:rPr>
        <w:t>السريرة، الثالث معرفة المسؤل، الرابع الانصاف في المسألة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حُكي أنّ أحد الملوك كان عقيماً لا يولد له، فكان إذا انتصف الليل وهدأ الناس يخرج إلى الصحراء ويتضرّع إلى الله ويتوسّل إليه بأن يرزقه ولداً يقوم مقامه، حتّی مضى عليه زمن غير قصير، فضجر ذات ليلة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أدري أقريب أنت تسمع ثمّ لا تجيب أم بعيد لا تسمع؟ ولمّا رجع هتف به هاتف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أنا قريب منك أقرب إليك من حبل الوريد، أسمع نداءك وأری مقامك، ولكن أريد أن تدعوني بقلب خالص وسريرة طاهرة ونفس نقيّة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جلّ شأنه يريد من العبد أن يدعوه بقلب طاهر خاشع، وضمير نقيّ، وجوارح متذلّلة، ويقين واثق بالاجابة، وأن لا يكون قلبه متشاغلاً بغيره، فقد روي أنّ موسی بن عمران مرّ عند مناجاته برجل ساجد يبكي ويدعو ويتضرّع، فقال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لو كانت حاجة هذا العبد بيدي لقضيتها،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إنّه يدعوني وقلبه مشغول بغنم له، فلو سجد حتّى ينقطع صلبه وتتفقّأ عيناه لا أستجيب له حتى يتحوّل عما أبغض إلى ما أحبّ</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328" w:name="__RefHeading___Toc1976404_1878427129"/>
      <w:bookmarkStart w:id="329" w:name="_Toc118"/>
      <w:bookmarkEnd w:id="328"/>
      <w:r>
        <w:rPr>
          <w:rtl w:val="true"/>
        </w:rPr>
        <w:t>موت القلوب بعشرة أشياء</w:t>
      </w:r>
      <w:r>
        <w:rPr>
          <w:rtl w:val="true"/>
        </w:rPr>
        <w:t>:</w:t>
      </w:r>
      <w:bookmarkEnd w:id="3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ابراهيم بن أدهم بسوق البصرة فاجتمع إليه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w:t>
      </w:r>
    </w:p>
    <w:p>
      <w:pPr>
        <w:pStyle w:val="BookText"/>
        <w:rPr/>
      </w:pPr>
      <w:r>
        <w:rPr>
          <w:rFonts w:ascii="IRNazanin" w:hAnsi="IRNazanin" w:eastAsia="IRNazanin"/>
          <w:color w:val="111111"/>
          <w:sz w:val="28"/>
          <w:sz w:val="28"/>
          <w:szCs w:val="28"/>
          <w:rtl w:val="true"/>
          <w:lang w:bidi="fa-IR"/>
        </w:rPr>
        <w:t>ما لنا ندعو فلا يُستجاب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قلوبكم ماتت بعشرة أشياء،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عرفتم الله فلم تؤدّوا حقّه،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أنّكم تحبّون رسول الله وقد تركتم سُنّه،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قرأتم القرآن ولم تعملوا به،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أكلتم نعمة الله ولم تؤدّوا شکرها،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إنّ الشيطان عدوّكم ووافقتموه،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إنّ الجنة حقّ فلم تعملوا لها،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إنّ النار حقّ ولم تهربوا منها،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إنّ</w:t>
      </w:r>
    </w:p>
    <w:p>
      <w:pPr>
        <w:pStyle w:val="BookText"/>
        <w:rPr/>
      </w:pPr>
      <w:r>
        <w:rPr>
          <w:rFonts w:ascii="Amiri" w:hAnsi="Amiri" w:eastAsia="Amiri" w:cs="Amiri"/>
          <w:color w:val="111111"/>
          <w:sz w:val="28"/>
          <w:sz w:val="28"/>
          <w:szCs w:val="28"/>
          <w:rtl w:val="true"/>
          <w:lang w:bidi="ar-SA"/>
        </w:rPr>
        <w:t>الموت حقّ فلم تستعدّوا له،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انتبهتم من النوم واشتغلتم بعيوب الناس وتركتم عيوبكم،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موتاكم ولم تعتبروا بهم، فكيف يُستجاب لكم وأنتم على مثل هذه الأحوال؟ إنّما يستجاب لمن كان ذا نيّة صادقة وضمير طاهر وقلب نقيّ، وما كان الله ليفتح باب التوبة ويغلق باب المغفرة لأنّه تعالی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وما كان الله ليفتح باب الشكر ويغلق باب الزيادة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وما كان الله ليفتح باب التوكّل ولم يجعل للمتوكّل مخرجاً، فإنه سبحانه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يَتَّقِ اللَّهَ يَجْعَلْ لَهُ مَخْرَجًا وَيَرْزُقْهُ مِنْ حَيْثُ لَا يَحْتَسِبُ 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436"/>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يُقَنِّطَنَّكَ إِبْطَاءُ 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الْعَطِيَّةَ عَلَى قَدْرِ النِّيَّةِ ورُبَّمَا أُخِّرَتْ عَنْكَ الإِجَابَةُ لِيَكُونَ ذَلِكَ أَعْظَمَ لأَجْرِ السَّائِلِ وأَجْزَلَ لِعَطَاءِ الآمِلِ ورُبَّمَا سَأَلْتَ الشَّيْءَ فَلَا تُؤْتَاه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خَيْراً مِنْه عَاجِلًا أَوْ آجِلًا أَوْ صُرِفَ عَنْكَ لِمَا هُوَ خَيْرٌ 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عليه السلام يعلّم ولده بأنّه قد يسأل الله سبحانه فلا يجيبه إلى سؤله، أو قد يبطي عليه في الاجابة لا لأنّه عاجز قاصر عن أن يجيب، كلاّ وإنّما ذلك لأمر ما، فإنّ الله في شؤنه مصالح وحِكماً، وإنّ لها لسرّاً غامضاً وخبراً مكتوماً لا يطمع في ذلك بفهم أو </w:t>
      </w:r>
      <w:bookmarkStart w:id="330" w:name="pg14623_172517"/>
    </w:p>
    <w:p>
      <w:pPr>
        <w:pStyle w:val="BookText"/>
        <w:rPr/>
      </w:pPr>
      <w:bookmarkEnd w:id="330"/>
      <w:r>
        <w:rPr>
          <w:rFonts w:ascii="Amiri" w:hAnsi="Amiri" w:eastAsia="Amiri" w:cs="Amiri"/>
          <w:color w:val="111111"/>
          <w:sz w:val="28"/>
          <w:sz w:val="28"/>
          <w:szCs w:val="28"/>
          <w:rtl w:val="true"/>
          <w:lang w:bidi="ar-SA"/>
        </w:rPr>
        <w:t>تأويل، لأنّ الله في شؤونه وإرادته لا يصلح لشيء من الفهم والتأويل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وإنّه علیه السلام ليعلّمه بأنّ من الذنوب ما تكون حاجباً يحجب الدعاء عن القبول، أو يبطئ عليه في الإجابة، فلعلّ بين أعماله عملاً نابياً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جاء في دعائه علیه السلام المعروف بدعاء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اغفرلي الذنوب التي تحبس الدعاء</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وهكذا كان النبي صلی الله علیه وآله يستعيذ بالله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بك من الذنوب التي تردّ الدعاء</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331" w:name="__RefHeading___Toc1976406_1878427129"/>
      <w:bookmarkStart w:id="332" w:name="_Toc119"/>
      <w:bookmarkEnd w:id="331"/>
      <w:r>
        <w:rPr>
          <w:rtl w:val="true"/>
        </w:rPr>
        <w:t>الذنوب تمنع الغيث</w:t>
      </w:r>
      <w:r>
        <w:rPr>
          <w:rtl w:val="true"/>
        </w:rPr>
        <w:t>:</w:t>
      </w:r>
      <w:bookmarkEnd w:id="332"/>
    </w:p>
    <w:p>
      <w:pPr>
        <w:pStyle w:val="BookText"/>
        <w:rPr/>
      </w:pPr>
      <w:r>
        <w:rPr>
          <w:rFonts w:ascii="IRNazanin" w:hAnsi="IRNazanin" w:eastAsia="IRNazanin"/>
          <w:color w:val="111111"/>
          <w:sz w:val="28"/>
          <w:sz w:val="28"/>
          <w:szCs w:val="28"/>
          <w:rtl w:val="true"/>
          <w:lang w:bidi="fa-IR"/>
        </w:rPr>
        <w:t>روي أنّ عیسی بن مریم علیه السلام خرج يستسقي، فلمّا ضجروا قال لهم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منكم ذنباً فليرجع، فرجعوا كلّهم ولم يبق معه في المفازة إلاّ واحد،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أمالك من ذنب؟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من شيء غير أنّي کنت ذات يوم أصلّي فمرت بي امرأة فنظرت إليها بعيني هذه، فلما جاوزتني أدخلت أصبعي في عيني فانتزعتها وأتبعتُ المرأة بها،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حتّى أؤمّن على دعائك، فدعا فتجلّلت السماء سحاباً ثمّ صبّت فُسقواه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وخرج سليمان بن دواد علیه السلام يستقي فمر بنملة ملقاة على ظهرها رافعة قوائمها إلى السماء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خلق من خلقك ولا غِنی بنا عن رزقك، فلا تُهلكنا بذنوب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سُقيتم بدعوة غير كم</w:t>
      </w:r>
      <w:r>
        <w:rPr>
          <w:rFonts w:eastAsia="IRNazanin" w:cs="IRNazanin"/>
          <w:color w:val="111111"/>
          <w:sz w:val="28"/>
          <w:szCs w:val="28"/>
          <w:rtl w:val="true"/>
          <w:lang w:bidi="fa-IR"/>
        </w:rPr>
        <w:t>.</w:t>
      </w:r>
      <w:r>
        <w:rPr>
          <w:rStyle w:val="FootnoteAnchor"/>
          <w:rtl w:val="true"/>
        </w:rPr>
        <w:footnoteReference w:id="44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وأصاب بني إسرائيل قحط فاستسقى موسى مراراً فما أجيب،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أستجيب لك ولمن معك وفيكم نمّام قد أصرّ على النميمة، </w:t>
      </w:r>
      <w:bookmarkStart w:id="333" w:name="pg14623_172518"/>
    </w:p>
    <w:p>
      <w:pPr>
        <w:pStyle w:val="BookText"/>
        <w:rPr/>
      </w:pPr>
      <w:bookmarkEnd w:id="333"/>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من هو حتّى نُخرجه من بيننا؟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أنهاكم عن النميمة وأكون نمّاماً، فتابوا بأجمعهم فسُقوا</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334" w:name="__RefHeading___Toc1976408_1878427129"/>
      <w:bookmarkStart w:id="335" w:name="_Toc120"/>
      <w:bookmarkEnd w:id="334"/>
      <w:r>
        <w:rPr>
          <w:rtl w:val="true"/>
        </w:rPr>
        <w:t>النميمة وخطرها في المجتمع</w:t>
      </w:r>
      <w:r>
        <w:rPr>
          <w:rtl w:val="true"/>
        </w:rPr>
        <w:t>:</w:t>
      </w:r>
      <w:bookmarkEnd w:id="335"/>
    </w:p>
    <w:p>
      <w:pPr>
        <w:pStyle w:val="BookText"/>
        <w:rPr/>
      </w:pPr>
      <w:r>
        <w:rPr>
          <w:rFonts w:ascii="Amiri" w:hAnsi="Amiri" w:eastAsia="Amiri" w:cs="Amiri"/>
          <w:color w:val="111111"/>
          <w:sz w:val="28"/>
          <w:sz w:val="28"/>
          <w:szCs w:val="28"/>
          <w:rtl w:val="true"/>
          <w:lang w:bidi="ar-SA"/>
        </w:rPr>
        <w:t>ولا ريب فإنّ من عرف حقيقة النميمة يعلم أنّ النمّام شر الناس وأخبثهم، كيف وهو لا ينفكّ عن الكذب والغيبة والغدر والخيانة والغلّ والحسد والنفاق والافساد بين الناس والخديعة،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وَيَقْطَعُونَ مَا أَمَرَ اللَّهُ بِهِ أَنْ يُوصَلَ وَيُفْسِدُونَ فِي الْأَرْضِ</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والنمّام يسعى في قطع ما أمر الله به أن يوصل ويفسد في الأرض،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وَيَبْغُونَ فِي الْأَرْضِ بِغَيْرِ الْحَقِّ</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والنمّام منهم، 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قاطع</w:t>
      </w:r>
      <w:r>
        <w:rPr>
          <w:rStyle w:val="FootnoteAnchor"/>
          <w:rtl w:val="true"/>
        </w:rPr>
        <w:footnoteReference w:id="445"/>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قاطع بين الناس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والنمّام قاطع بينهم، 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اتّقاه الناس لشّره،</w:t>
      </w:r>
      <w:r>
        <w:rPr>
          <w:rStyle w:val="FootnoteAnchor"/>
          <w:rtl w:val="true"/>
        </w:rPr>
        <w:footnoteReference w:id="446"/>
      </w:r>
      <w:r>
        <w:rPr>
          <w:rFonts w:ascii="IRNazanin" w:hAnsi="IRNazanin" w:eastAsia="IRNazanin"/>
          <w:color w:val="111111"/>
          <w:sz w:val="28"/>
          <w:sz w:val="28"/>
          <w:szCs w:val="28"/>
          <w:rtl w:val="true"/>
          <w:lang w:bidi="fa-IR"/>
        </w:rPr>
        <w:t>والنمّام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القانون الإسلاميّ على حرمة النميمة وذمّ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النميمة هي السعاية، ونمّ الحديث ينمّه سعی به ليوقع فتنة أو وحشة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النميمة صفة خبيثة ومزّية رديئة، تجارة اللئام لقدح نار الخصام، وبضاعة الأوغاد لإيقاد نار الفساد، وهي سعاية كاسدة لغاية فاسدة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النميمة مسبّبة عن اللؤم والحسد والخساسة، وربّما يعسر تحقّقها على النمّام بدون زيادة أو نقصان، وبهذا تلازم الكذب والبغي والعدوان</w:t>
      </w:r>
      <w:r>
        <w:rPr>
          <w:rFonts w:eastAsia="Amiri" w:cs="Amiri" w:ascii="Amiri" w:hAnsi="Amiri"/>
          <w:color w:val="111111"/>
          <w:sz w:val="28"/>
          <w:szCs w:val="28"/>
          <w:rtl w:val="true"/>
          <w:lang w:bidi="ar-SA"/>
        </w:rPr>
        <w:t xml:space="preserve">. </w:t>
      </w:r>
      <w:bookmarkStart w:id="336" w:name="pg14623_172519"/>
    </w:p>
    <w:p>
      <w:pPr>
        <w:pStyle w:val="BookText"/>
        <w:rPr/>
      </w:pPr>
      <w:bookmarkEnd w:id="336"/>
      <w:r>
        <w:rPr>
          <w:rFonts w:ascii="IRNazanin" w:hAnsi="IRNazanin" w:eastAsia="IRNazanin"/>
          <w:color w:val="111111"/>
          <w:sz w:val="28"/>
          <w:sz w:val="28"/>
          <w:szCs w:val="28"/>
          <w:rtl w:val="true"/>
          <w:lang w:bidi="fa-IR"/>
        </w:rPr>
        <w:t>النميمة خيانة الأمانة ونبذ للأمان ومخالفة للايمان، فالنمّام خبیث خائن وفاجر غادر و شیطان بصورة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النميمة إفشاء السر وهتك الستر عمّا يكره كشفه ویراد ستره، فإن كان ما ينمّ به عیباً ونقصاً في المحكيّ عنه كان النمّام جامعاً بين الغيبة والنميمة، و كما تكون النميمة بصريح الكلام تكون بالاشارة والكتابة وأنواع الكناية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تتولّد من النميمة مفاسد كثيرة أقلّها إيجاد التباعد غالباً بين المنقول عنه والمنقول إليه، وترتّب عليها تحقّق العداوة، وربما أدّت إلى حرب شعواء وفتنة عمياء، ومن سبر السير والتاريخ ونظر إلى أعمال ذوي النميمة في كلّ زمان عرف آثارها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976410_1878427129"/>
      <w:bookmarkStart w:id="338" w:name="_Toc121"/>
      <w:bookmarkEnd w:id="337"/>
      <w:r>
        <w:rPr>
          <w:rtl w:val="true"/>
        </w:rPr>
        <w:t>قصة العبد النمام</w:t>
      </w:r>
      <w:r>
        <w:rPr>
          <w:rtl w:val="true"/>
        </w:rPr>
        <w:t>:</w:t>
      </w:r>
      <w:bookmarkEnd w:id="3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 رجل عبداً له فقال لمن اشتراه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مافيه عيب إلاّ النميمة، قال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به، فمكث العبد عنده أياماً، ثمّ قال يوماً لزوجة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سيّدي لا يحبّك وهو يريد أن يتزوّج عليك، فخذي الموسى واحلقي من شعر قفاه عند منامه شعرات حتّى أسحره عليها فيحبّك، ثمّ قال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إمرأتك اتّخذت خليلاً وتريد أن تذبحك وأنت نائم فتناوم لها حتى تعرف الحقيقة، فتناوم لها الزوج فجائت المرأة بالموسی ودنت منه فجزم بصدق مقالة العبد، فقام إليها فقتلها، وجاء أهل المرأة فقتلوه، ثمّ وقع القتال بين عشيرة المرأة وعشيرة الرجل ودخل في تلك الحرب أحلافهما حتّى أشرفوا على الفناء،</w:t>
      </w:r>
      <w:r>
        <w:rPr>
          <w:rStyle w:val="FootnoteAnchor"/>
          <w:rtl w:val="true"/>
        </w:rPr>
        <w:footnoteReference w:id="447"/>
      </w:r>
      <w:r>
        <w:rPr>
          <w:rFonts w:ascii="Amiri" w:hAnsi="Amiri" w:eastAsia="Amiri" w:cs="Amiri"/>
          <w:color w:val="111111"/>
          <w:sz w:val="28"/>
          <w:sz w:val="28"/>
          <w:szCs w:val="28"/>
          <w:rtl w:val="true"/>
          <w:lang w:bidi="ar-SA"/>
        </w:rPr>
        <w:t>وليس في البين سبب إلاّ النميمة والتصوّرات الكاذبة التي اخترعها ذلك العبد الذي كان من آثارنميمته ما كان</w:t>
      </w:r>
      <w:r>
        <w:rPr>
          <w:rFonts w:eastAsia="Amiri" w:cs="Amiri" w:ascii="Amiri" w:hAnsi="Amiri"/>
          <w:color w:val="111111"/>
          <w:sz w:val="28"/>
          <w:szCs w:val="28"/>
          <w:rtl w:val="true"/>
          <w:lang w:bidi="ar-SA"/>
        </w:rPr>
        <w:t>.</w:t>
      </w:r>
      <w:bookmarkStart w:id="339" w:name="pg14623_172520"/>
    </w:p>
    <w:p>
      <w:pPr>
        <w:pStyle w:val="Heading2"/>
        <w:numPr>
          <w:ilvl w:val="1"/>
          <w:numId w:val="1"/>
        </w:numPr>
        <w:rPr/>
      </w:pPr>
      <w:bookmarkStart w:id="340" w:name="__RefHeading___Toc1976412_1878427129"/>
      <w:bookmarkStart w:id="341" w:name="_Toc122"/>
      <w:bookmarkEnd w:id="339"/>
      <w:bookmarkEnd w:id="340"/>
      <w:r>
        <w:rPr>
          <w:rtl w:val="true"/>
        </w:rPr>
        <w:t>قال عليه السلام في خطبة له</w:t>
      </w:r>
      <w:r>
        <w:rPr>
          <w:rtl w:val="true"/>
        </w:rPr>
        <w:t>:</w:t>
      </w:r>
      <w:r>
        <w:rPr>
          <w:rtl w:val="true"/>
        </w:rPr>
        <w:t>يوصي فيها بعدم الغفلة ويحذر من الكذب والرياء والحسد</w:t>
      </w:r>
      <w:bookmarkEnd w:id="341"/>
    </w:p>
    <w:p>
      <w:pPr>
        <w:pStyle w:val="Heading3"/>
        <w:numPr>
          <w:ilvl w:val="2"/>
          <w:numId w:val="1"/>
        </w:numPr>
        <w:rPr/>
      </w:pPr>
      <w:bookmarkStart w:id="342" w:name="__RefHeading___Toc1976414_1878427129"/>
      <w:bookmarkStart w:id="343" w:name="_Toc123"/>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فَاسْتَدْرِكُوا بَقِيَّةَ أَيَّامِكُمْ وَاصْبِرُوا لَهَا أَنْفُسَكُمْ فَإِنَّهَا قَلِيلٌ فِي كَثِيرِ الْأَيَّامِ الَّتِي تَكُونُ مِنْكُمْ فِيهَا الْغَفْلَةُ وَالتَّشَاغُلُ عَنِ الْمَوْعِظَةِ وَلَا تُرَخِّصُوا لِأَنْفُسِكُمْ فَتَذْهَبَ بِكُمُ الرُّخَصُ مَذَاهِبَ الظَّلَمَةِ وَلَا تُدَاهِنُوا فَيَهْجُمَ بِكُمُ الْإِدْهَانُ عَلَى الْمَعْصِيَةِ عِبَادَ اللَّهِ إِنَّ أَنْصَحَ النَّاسِ لِنَفْسِهِ أَطْوَعُهُمْ لِرَبِّهِ وَإِنَّ أَغَشَّهُمْ لِنَفْسِهِ أَعْصَاهُمْ لِرَبِّهِ وَالْمَغْبُونُ مَنْ غَبَنَ نَفْسَهُ وَالْمَغْبُوطُ مَنْ سَلِمَ لَهُ دِينُهُ وَالسَّعِيدُ مَنْ وُعِظَ بِغَيْرِهِ وَالشَّقِيُّ مَنِ انْخَدَعَ لِهَوَاهُ وَغُرُورِهِ وَاعْلَمُوا أَنَّ يَسِيرَ الرِّيَاءِ شِرْكٌ وَمُجَالَسَةَ أَهْلِ الْهَوَى مَنْسَاةٌ لِلْإِيمَانِ وَمَحْضَرَةٌ لِلشَّيْطَانِ جَانِبُوا الْكَذِبَ فَإِنَّهُ مُجَانِبٌ لِلْإِيمَانِ الصَّادِقُ عَلَى شَفَا مَنْجَاةٍ وَكَرَامَةٍ وَالْكَاذِبُ عَلَى شَرَفِ مَهْوَاةٍ وَمَهَانَةٍ وَلَا تَحَاسَدُوا فَإِنَّ الْحَسَدَ 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448"/>
      </w:r>
    </w:p>
    <w:p>
      <w:pPr>
        <w:pStyle w:val="Heading3"/>
        <w:numPr>
          <w:ilvl w:val="2"/>
          <w:numId w:val="1"/>
        </w:numPr>
        <w:rPr/>
      </w:pPr>
      <w:bookmarkStart w:id="344" w:name="__RefHeading___Toc1976416_1878427129"/>
      <w:bookmarkStart w:id="345" w:name="_Toc124"/>
      <w:bookmarkEnd w:id="344"/>
      <w:r>
        <w:rPr>
          <w:rtl w:val="true"/>
        </w:rPr>
        <w:t>ضبط الألفاظ اللغويّة</w:t>
      </w:r>
      <w:r>
        <w:rPr>
          <w:rtl w:val="true"/>
        </w:rPr>
        <w:t>:</w:t>
      </w:r>
      <w:bookmarkEnd w:id="3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في الامر، والجمع رُخَص كغُرفة وغُرَف،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خلاف ما تُضمر والغش،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النسيان والحضور،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العالي،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السقوط،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والحقارة</w:t>
      </w:r>
      <w:r>
        <w:rPr>
          <w:rFonts w:eastAsia="Amiri" w:cs="Amiri" w:ascii="Amiri" w:hAnsi="Amiri"/>
          <w:color w:val="111111"/>
          <w:sz w:val="28"/>
          <w:szCs w:val="28"/>
          <w:rtl w:val="true"/>
          <w:lang w:bidi="ar-SA"/>
        </w:rPr>
        <w:t xml:space="preserve">. </w:t>
      </w:r>
      <w:bookmarkStart w:id="346" w:name="pg14623_172521"/>
    </w:p>
    <w:p>
      <w:pPr>
        <w:pStyle w:val="Heading3"/>
        <w:numPr>
          <w:ilvl w:val="2"/>
          <w:numId w:val="1"/>
        </w:numPr>
        <w:rPr/>
      </w:pPr>
      <w:bookmarkStart w:id="347" w:name="__RefHeading___Toc1976418_1878427129"/>
      <w:bookmarkStart w:id="348" w:name="_Toc125"/>
      <w:bookmarkEnd w:id="346"/>
      <w:bookmarkEnd w:id="347"/>
      <w:r>
        <w:rPr>
          <w:rtl w:val="true"/>
        </w:rPr>
        <w:t>المعني</w:t>
      </w:r>
      <w:r>
        <w:rPr>
          <w:rtl w:val="true"/>
        </w:rPr>
        <w:t>:</w:t>
      </w:r>
      <w:bookmarkEnd w:id="34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فاستدركوا بقيّة أيامكم واصبروا لها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تدارکوا ما أسلفتم من الذنوب والخطيئات فيما بقي لكم من الأوقات، واحبسوا أنفسكم عليها بتحمل مشاقّ الطاعات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Style w:val="FootnoteAnchor"/>
          <w:rtl w:val="true"/>
        </w:rPr>
        <w:footnoteReference w:id="449"/>
      </w:r>
      <w:r>
        <w:rPr>
          <w:rFonts w:ascii="Amiri" w:hAnsi="Amiri" w:eastAsia="Amiri" w:cs="Amiri"/>
          <w:color w:val="111111"/>
          <w:sz w:val="28"/>
          <w:sz w:val="28"/>
          <w:szCs w:val="28"/>
          <w:rtl w:val="true"/>
          <w:lang w:bidi="ar-SA"/>
        </w:rPr>
        <w:t>فالصبر الأوّل مقاومة النفس للمكاره الواردة عليها وثباتها وعدم انفعالها، وقد يسمّى سعة الصدر، وهو داخل تحت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الثاني مقاومة النفس القوتها الشهويّة، وهو فضيلة داخلة تحت العفّة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قليل في كثير الأيام التي تكون منكم فيها الغفلة والتشاغل عن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الأيام الباقية التي يمكن فيها الاستدراك والتدارك قليلة في جنب الأيام التي تكون فيها الغفلة والتشاغل التي هي كثيرة بالنسبة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الإتيان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للإشعار بأنّ غفلتهم ليست مختصّة بما مضى، بل ربّما تكون فيما يأتي أيضاً، وذلك لما علم من حالهم أنّهم لا يستغرقون أوقاتهم الآتية بالتدارك والطاعة، فأمر علیه السلام بالتدارك فيما هو آت إذ ما مضى قد فات،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تُرخّصوا لأنفسكم فتذهب بکم الرّخص فيها مذاهب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مسالكها، والظاهر أنّ المراد بالترخيص للنفوس المسامحة والمساهلة لها، فيكون المقصود بالنهي المواظبة عليها و مجاهدتها</w:t>
      </w:r>
      <w:r>
        <w:rPr>
          <w:rFonts w:eastAsia="IRNazanin" w:cs="IRNazanin"/>
          <w:color w:val="111111"/>
          <w:sz w:val="28"/>
          <w:szCs w:val="28"/>
          <w:rtl w:val="true"/>
          <w:lang w:bidi="fa-IR"/>
        </w:rPr>
        <w:t>.</w:t>
      </w:r>
    </w:p>
    <w:p>
      <w:pPr>
        <w:pStyle w:val="Heading3"/>
        <w:numPr>
          <w:ilvl w:val="2"/>
          <w:numId w:val="1"/>
        </w:numPr>
        <w:rPr/>
      </w:pPr>
      <w:bookmarkStart w:id="349" w:name="__RefHeading___Toc1976420_1878427129"/>
      <w:bookmarkStart w:id="350" w:name="_Toc126"/>
      <w:bookmarkEnd w:id="349"/>
      <w:r>
        <w:rPr>
          <w:rtl w:val="true"/>
        </w:rPr>
        <w:t>جهاد النفس</w:t>
      </w:r>
      <w:r>
        <w:rPr>
          <w:rtl w:val="true"/>
        </w:rPr>
        <w:t>:</w:t>
      </w:r>
      <w:bookmarkEnd w:id="3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بإسناده عن السكوني، عن أبي عبد الله علیه السلام، أنّ النبي </w:t>
      </w:r>
    </w:p>
    <w:p>
      <w:pPr>
        <w:pStyle w:val="BookText"/>
        <w:rPr/>
      </w:pPr>
      <w:r>
        <w:rPr>
          <w:rFonts w:ascii="IRNazanin" w:hAnsi="IRNazanin" w:eastAsia="IRNazanin"/>
          <w:color w:val="111111"/>
          <w:sz w:val="28"/>
          <w:sz w:val="28"/>
          <w:szCs w:val="28"/>
          <w:rtl w:val="true"/>
          <w:lang w:bidi="fa-IR"/>
        </w:rPr>
        <w:t>صلی الله علیه وآله بعث سرّية، فلمّا رجعوا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وفي الوسائل عن الصدوق بإسناده عن شعيب العقرقوفي، عن الصادق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ملك نفسه إذا رغب وإذا رهب وإذا اشتهي وإذا غضب وإذا رضي حرّم الله جسده على النار</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وعن الكليني عن عدّة من أصحابنا، عن محمد بن محمد بن خالد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أقصر نفسك عمّا يضرّها من قبل أن تفارقك، واسْعَ في فكاكها كما تسعى في طلب معيشتك، فإنّ نفسك رهينة بعملك</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هذا، ويحتمل أن يكون المراد به الترخيص في الشبهات المؤدي إلى الاقتحام في الهلكات، فيكون مساقه مساق ما رواه الصدوق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المؤمنین خطب الناس فقال في كلام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وحرام بيّن و شبهات بين ذلك، فمن ترك ما اشتبه عليه من الاثم فهو لما استبان له أترك، والمعاصي حمى الله فمن يرتع حولها يوشك أن يدخلها</w:t>
      </w:r>
      <w:r>
        <w:rPr>
          <w:rFonts w:eastAsia="IRNazanin" w:cs="IRNazanin"/>
          <w:color w:val="111111"/>
          <w:sz w:val="28"/>
          <w:szCs w:val="28"/>
          <w:rtl w:val="true"/>
          <w:lang w:bidi="fa-IR"/>
        </w:rPr>
        <w:t>».</w:t>
      </w:r>
      <w:r>
        <w:rPr>
          <w:rStyle w:val="FootnoteAnchor"/>
          <w:rtl w:val="true"/>
        </w:rPr>
        <w:footnoteReference w:id="45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ونظيره ما رواه في الوسائل عن الكراجكي في کتاب کنز الفوائد مسنداً عن سلام بن المستنير، عن أبي جعفر الباقر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جدّي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حلالي حلال إلى يوم القيامة، وحرامي حرام إلى يوم القيامة، ألا وقد بينهما الله لا في الكتاب وبنتهما لكم في سنتي وسيرتي، وبيّنهما شبهات الشيطان وبِدع بعدي، من تركها صلح له أمر دينه وصلحت له مروِّته و عرضه، ومن تلبّس بها ووقع فيها واتّبعها كان كمن رعى غنمه قرب الحمى، ومن رعى ماشيته قرب الحمى نازعته نفسه إلى أن يرعاها في </w:t>
      </w:r>
    </w:p>
    <w:p>
      <w:pPr>
        <w:pStyle w:val="BookText"/>
        <w:rPr/>
      </w:pPr>
      <w:r>
        <w:rPr>
          <w:rFonts w:ascii="Amiri" w:hAnsi="Amiri" w:eastAsia="Amiri" w:cs="Amiri"/>
          <w:color w:val="111111"/>
          <w:sz w:val="28"/>
          <w:sz w:val="28"/>
          <w:szCs w:val="28"/>
          <w:rtl w:val="true"/>
          <w:lang w:bidi="ar-SA"/>
        </w:rPr>
        <w:t>الحمى، ألا وإنّ لكلّ ملك حمى، ألا وإنّ حمى الله عزّوجَل محارمه، فتوقّوا حمى الله ومحارمه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تداهنوا فيهجم بكم الإدمان على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بالمداهنة أمّا المساهلة للنفس، فتكون هذه الجملة تأكيداً للجملة السابقة، وأمّا ترك المناصحة والصدق وإظهار خلاف ما تضمر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أعني النفاق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الحديث القدسيّ لعیسی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تمرّد عليّ بالعصيان وعمل بالادهان؛ ليتوقّع عقوبتي</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ومثله في حديث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عزّوجَل إلى شُعيب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معذّب من قومك مأة ألف، أربعين ألفاً من شرارهم وستّين ألفاً من خيارهم،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أنصح الناس لنفسه أطوعهم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لمّا كان مقصود الناصح بنصحه إيصال المنفعة إلى المنتصح، و كان أعظم المنافع وأجلّها هو السعادة الأبديّة والعناية السرمديّة المستفادة من طاعة الله، لاجرم كان أنصح الناس لنفسه أكثرهم طاعة لربّه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أغشّ الناس لنفسه أعصاهم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والغشّ خلاف النصح، وهو عبارة عن عدم الخلوص وعن إظهار خلاف ما يضمر، ولما كان غرض الغاشّ من غشّه إيصال الضرر إلى المستغشّ، وكان أعظم المضار هو </w:t>
      </w:r>
    </w:p>
    <w:p>
      <w:pPr>
        <w:pStyle w:val="BookText"/>
        <w:rPr/>
      </w:pPr>
      <w:r>
        <w:rPr>
          <w:rFonts w:ascii="IRNazanin" w:hAnsi="IRNazanin" w:eastAsia="IRNazanin"/>
          <w:color w:val="111111"/>
          <w:sz w:val="28"/>
          <w:sz w:val="28"/>
          <w:szCs w:val="28"/>
          <w:rtl w:val="true"/>
          <w:lang w:bidi="fa-IR"/>
        </w:rPr>
        <w:t>الشقاوة الأبديّة والعقوبة الدائمة الناشئة من عصيان الله، لا جرم کان أغشّ الناس لنفسه أكثرهم معصية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هاتين الجملتين من الأمر بالطاعة والتحذير عن المعصية مالا يخفى، إذ أحبّ المخلوقات إلى الانسان نفسه، فهو دائماً طالب لمحابّها ومنافعها، هارب عن مضارّها و مکارهها، فيلزم له الاتيان بالطاعة والحذر عن المعصية، لكون الأولي جالبة للمحبوب والأخرى كاسبة للمكروه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والمغبون من غبن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الغبن هو الخداع، فالغابن خادع والمغبون مخدوع، والغبن في البيع هو بيع الكثير بالقليل، ولمّا كانت الشهوات الدنيويّة واللذائذ العاجلة زهيدة قليلة في جنب الثمرات الأخرويّة والمنافع الآجلة، وكان المشتغل باللذّات الدنيّة والصارف عمره في الشهوات الخسيسة قد فوّت على نفسه المنافع الكثيرة والنعم الخطيرة، فكأنّه قد باع الكثير بالقليل، وفوّت على نفسه الخطير بالحقير، لاجرم كان هو غابناً لنفسه وخادعاً لها حيث بخسها ما تستحقّه من ثواب الله ورضوانه، ومنه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تفاعل من الغبن، وهو أخذ شرٍّ وترك خيرٍ، أو أخذ خير وترك شرٍّ، فالمؤمن ترك حظّه من الدنيا وأخذ حظّه من الآخرة، فترك ما هو شرّ له وأخذ ما هو خير له فكان غابناً، والكافر ترك حظّه من الآخرة وأخذ حظّه من الدنيا، فترك الخير وأخذ الشرّ فيكون مغبوناً، فيظهر في ذلك اليوم الغابن والمغبون</w:t>
      </w:r>
      <w:r>
        <w:rPr>
          <w:rFonts w:eastAsia="Amiri" w:cs="Amiri" w:ascii="Amiri" w:hAnsi="Amiri"/>
          <w:color w:val="111111"/>
          <w:sz w:val="28"/>
          <w:szCs w:val="28"/>
          <w:rtl w:val="true"/>
          <w:lang w:bidi="ar-SA"/>
        </w:rPr>
        <w:t>.</w:t>
      </w:r>
      <w:r>
        <w:rPr>
          <w:rStyle w:val="FootnoteAnchor"/>
          <w:rtl w:val="true"/>
        </w:rPr>
        <w:footnoteReference w:id="458"/>
      </w:r>
      <w:bookmarkStart w:id="351" w:name="pg14623_172525"/>
    </w:p>
    <w:p>
      <w:pPr>
        <w:pStyle w:val="BookText"/>
        <w:rPr/>
      </w:pPr>
      <w:bookmarkEnd w:id="351"/>
      <w:r>
        <w:rPr>
          <w:rFonts w:ascii="IRNazanin" w:hAnsi="IRNazanin" w:eastAsia="IRNazanin"/>
          <w:color w:val="111111"/>
          <w:sz w:val="28"/>
          <w:sz w:val="28"/>
          <w:szCs w:val="28"/>
          <w:rtl w:val="true"/>
          <w:lang w:bidi="fa-IR"/>
        </w:rPr>
        <w:t>ولمّا كانت السعادات الأخرويّة أنفس متاع لا متاع فوقه، والغبن فيها أعظم غين لا غبن مثله، لذلك حصر علیه السلام المغبون فيمن غبن في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المغبون من غبن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طريق المبالغة، ومثله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والمغبوط من سلم 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سلامة الدين لمّا كانت أعظم نعمة لا نعمة فوقها، كان المنعم بذلك أحقّ بأن يغبط ويتمنّى مثل ما له من غير أن يريد زواله، وبهذا القيد تفترق الغبطة من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والسعيد من وُعظ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السعيد في الآخرة من لاحظ حال الغير فاتّعظ به، بأن ينظر إلى حال الصالحين ومالهم وما أعدّ الله لهم وبشّرهم به في كتابه الكريم، من الجنان والغلمان والحور العين والشراب من الكوثر والتسنیم، يحذو حذوهم ويسلك مسالكهم، ويلاحظ مصير المجرمين ومقرّهم وما هيّأ الله لهم وأنذرهم به من الجحيم وظلٍّ من يحموم وشراب من الزقوم والحميم، فيعدل عن جادّتهم ويتنحّى عن قدّتهم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الشقّي من انخدع لهواه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أي الخداع الذي لا حقيقة له، وهو المتاع الرديّ الذي يدلّس به على طالبه حتّى يشتريه ثم يتبيّن له رداءته، والشيطان هو المدلّس</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976422_1878427129"/>
      <w:bookmarkStart w:id="353" w:name="_Toc127"/>
      <w:bookmarkEnd w:id="352"/>
      <w:r>
        <w:rPr>
          <w:rtl w:val="true"/>
        </w:rPr>
        <w:t>مجالسة أهل المعاصي تسلب الإيمان</w:t>
      </w:r>
      <w:r>
        <w:rPr>
          <w:rtl w:val="true"/>
        </w:rPr>
        <w:t>:</w:t>
      </w:r>
      <w:bookmarkEnd w:id="3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يسير الرياء شرك، فكيف بكثيره، ومجالسة أهل الهوى منساة للايمان ومحضرة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بمجالسة أهل الهوى مجالسة أهل المعاصي إنّ کون مجالسة أهل المعصية ومخالطتهم موجبة لنسيان الايمان ولحضور الشيطان واضح، </w:t>
      </w:r>
      <w:bookmarkStart w:id="354" w:name="pg14623_172526"/>
    </w:p>
    <w:p>
      <w:pPr>
        <w:pStyle w:val="BookText"/>
        <w:rPr/>
      </w:pPr>
      <w:bookmarkEnd w:id="354"/>
      <w:r>
        <w:rPr>
          <w:rFonts w:ascii="Amiri" w:hAnsi="Amiri" w:eastAsia="Amiri" w:cs="Amiri"/>
          <w:color w:val="111111"/>
          <w:sz w:val="28"/>
          <w:sz w:val="28"/>
          <w:szCs w:val="28"/>
          <w:rtl w:val="true"/>
          <w:lang w:bidi="ar-SA"/>
        </w:rPr>
        <w:t xml:space="preserve">لأنّ الفسّاق بإقبالهم إلى اللعب واللهو والفسق والفجور والسّيئآت بما فيهم من دواعي الهوى والشهوات يسوّد ألواح خاطرهم ويرين وجه قلوبهم فيغفلون بذلك عن ذكر الحقّ وتذكّر الآخرة، ويزيد الغفلة شيئاً فشيئاً ويشتدّ، فيخرج نور الايمان من قلوبهم ويضمحلّ ويمحو، ويحضر الشيطان في مجالسهم لإغوائهم وإضلالهم، فمن جلس معهم وخالطهم تكون المجالسة والمخالطة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مؤثّرة فيه، إذ المرء على دين خليله وقرينه، فيقتدي بهم ويحذو حذوهم ويعمل عملهم، فيكون ناسي الايمان وقرين الشيطان</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976424_1878427129"/>
      <w:bookmarkStart w:id="356" w:name="_Toc128"/>
      <w:bookmarkEnd w:id="355"/>
      <w:r>
        <w:rPr>
          <w:rtl w:val="true"/>
        </w:rPr>
        <w:t>أحاديث في النهي عن مجالسة أهل المعاصي</w:t>
      </w:r>
      <w:r>
        <w:rPr>
          <w:rtl w:val="true"/>
        </w:rPr>
        <w:t>:</w:t>
      </w:r>
      <w:bookmarkEnd w:id="356"/>
    </w:p>
    <w:p>
      <w:pPr>
        <w:pStyle w:val="BookText"/>
        <w:rPr/>
      </w:pPr>
      <w:r>
        <w:rPr>
          <w:rFonts w:ascii="IRNazanin" w:hAnsi="IRNazanin" w:eastAsia="IRNazanin"/>
          <w:color w:val="111111"/>
          <w:sz w:val="28"/>
          <w:sz w:val="28"/>
          <w:szCs w:val="28"/>
          <w:rtl w:val="true"/>
          <w:lang w:bidi="fa-IR"/>
        </w:rPr>
        <w:t xml:space="preserve">ويدلّ على ذلك الأخبار المستفيضة بل المتواترة، ففي الوسائل عن الكليني مسنداً عن غياث بن إبراهيم، عن أبي عبد الله عليه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ثلاثة من الجاحدين إلاّ حضرهم عشرة أضعافهم من الشياطين، فإن تكلّموا تكلمت الشياطين بنحو کلامهم، وإذا ضحكوا ضحكوا معهم، فإذا نالوا من أولياء الله نالوا معهم، فمن ابتُلي من المؤمنين بهم فإذا خاضوا في ذلك فليقم ولا يكن شرك شيطان ولا جليسه، فإنّ غضب الله لا يقوم له شيء، ولعنته لا يردّها شيء،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يستطع فليُنكر بقلبه وليقم ولو حلب شاة أو فواق ناقة</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وعن عمرو بن يزيد، عن أبي عبد الله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تصحبوا أهل البدع ولا تجالسوهم فتصيروا عند الناس کواحد منهم،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على دين خليله و قرینه</w:t>
      </w:r>
      <w:r>
        <w:rPr>
          <w:rFonts w:eastAsia="IRNazanin" w:cs="IRNazanin"/>
          <w:color w:val="111111"/>
          <w:sz w:val="28"/>
          <w:szCs w:val="28"/>
          <w:rtl w:val="true"/>
          <w:lang w:bidi="fa-IR"/>
        </w:rPr>
        <w:t>».</w:t>
      </w:r>
      <w:r>
        <w:rPr>
          <w:rStyle w:val="FootnoteAnchor"/>
          <w:rtl w:val="true"/>
        </w:rPr>
        <w:footnoteReference w:id="46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حمزة عن علي بن الحسين علیه السلام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وصحبة العاصين ومعونة الظالمين ومجاورة الفاسقین، احذروا فتنتهم وتباعدوا من ساحتهم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ومن كتاب صفات الشيعة معنعناً عن محمد بن قيس عن أبي جعفر، عن آبائه،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الأشرار تورث سوء الظنّ بالأخیار، ومجالسة الأخیار تُلحق الأشرار بالأخیار، ومجالسة الفجّار للأبرار تُلحق الفجّار بالأبرار، فمن اشتبه عليكم أمره ولم تعرفوا دينه فانظروا إلى خُلطائه، فإن كانوا أهل دین الله فهو على دين الله، وإن لم يكونوا على دين الله فلا حظّ لهم في دين الله، إنّ رسول الله صلی الله علیه وآله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فلايُواخينب كافراً ولا يخالطنّ فاجراً، ومن آخی کافراً وخالط فاجراً كان فاجراً كافراً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ولنعم ما قيل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تسل وسَل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يقتدي</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ومن مجالس الشيخ حسن ابن شيخنا الطوسي قدس سرّهما مسنداً عن أبي الخير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مفسدة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الخلوة بالنساء والاستمتاع منهنّ، والأخذ برأيهنّ، ومجالسة الموتى،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مجالسة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ضالّ عن الإيمان وجائر عن الأحكام</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والأخبار في هذا المعنى كثيرة ولا حاجة إلى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جانبوا الكذب فإنّه مُجانب للإيمان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بذلك أنّ كلاً من الكذب والإيمان مجانب من الآخر، وأنّ بينهما تباعداً وتجانباً، وذلك على القول بكون الإيمان عبارة عن مجموع المعرفة وما يتبعها من الأعمال الصالحة واضح، لأنّ الصدق على ذلك جزء للإيمان والكذب مضادّ له فیکون مضادّاً للإيمان، وأمّا على كونه عبارة عن نفس </w:t>
      </w:r>
      <w:bookmarkStart w:id="357" w:name="pg14623_172528"/>
    </w:p>
    <w:p>
      <w:pPr>
        <w:pStyle w:val="BookText"/>
        <w:rPr/>
      </w:pPr>
      <w:bookmarkEnd w:id="357"/>
      <w:r>
        <w:rPr>
          <w:rFonts w:ascii="Amiri" w:hAnsi="Amiri" w:eastAsia="Amiri" w:cs="Amiri"/>
          <w:color w:val="111111"/>
          <w:sz w:val="28"/>
          <w:sz w:val="28"/>
          <w:szCs w:val="28"/>
          <w:rtl w:val="true"/>
          <w:lang w:bidi="ar-SA"/>
        </w:rPr>
        <w:t>المعرفة، فلأنّ الإيمان من أعظم الفضائل المنجية، والكذب من أخسّ الرذائل المهلكة، والتباعد بين الفضيلة والرذيلة والإنجاء والإهلاك أيضاً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أشار علیه السلام إلى ذلك وأوضحه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 علی شفا منجاة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طرف من النجاة والكرامة ومشارف عليهما، أو على طرف من محلّ النجاة وقريب منها يكاد أن يقع فيها وفي الكرامة الدنيويّة والأخرويّة،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والكاذب على شرف مهواة ومهانة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مكان عال من الهوى والهوان، أومشارف لمحلّ السقوط والذلّة يكاد أن يسقط منها إلى الجحيم ويقع في العذاب الأليم،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يكذب المرء إلاّ من مهانته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أوعادة السوء أو من قلّة الأدب</w:t>
      </w:r>
    </w:p>
    <w:p>
      <w:pPr>
        <w:pStyle w:val="BookText"/>
        <w:rPr/>
      </w:pPr>
      <w:r>
        <w:rPr>
          <w:rFonts w:ascii="Amiri" w:hAnsi="Amiri" w:eastAsia="Amiri" w:cs="Amiri"/>
          <w:color w:val="111111"/>
          <w:sz w:val="28"/>
          <w:sz w:val="28"/>
          <w:szCs w:val="28"/>
          <w:rtl w:val="true"/>
          <w:lang w:bidi="ar-SA"/>
        </w:rPr>
        <w:t xml:space="preserve">لعفن جيفة كلب خير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كذبة المرء في جدٍّ وفي لعب</w:t>
      </w:r>
      <w:r>
        <w:rPr>
          <w:rStyle w:val="FootnoteAnchor"/>
          <w:rtl w:val="true"/>
        </w:rPr>
        <w:footnoteReference w:id="467"/>
      </w:r>
    </w:p>
    <w:p>
      <w:pPr>
        <w:pStyle w:val="Heading3"/>
        <w:numPr>
          <w:ilvl w:val="2"/>
          <w:numId w:val="1"/>
        </w:numPr>
        <w:rPr/>
      </w:pPr>
      <w:bookmarkStart w:id="358" w:name="__RefHeading___Toc1976426_1878427129"/>
      <w:bookmarkStart w:id="359" w:name="_Toc129"/>
      <w:bookmarkEnd w:id="358"/>
      <w:r>
        <w:rPr>
          <w:rtl w:val="true"/>
        </w:rPr>
        <w:t>الحسد وأثره النفسي</w:t>
      </w:r>
      <w:r>
        <w:rPr>
          <w:rtl w:val="true"/>
        </w:rPr>
        <w:t>:</w:t>
      </w:r>
      <w:bookmarkEnd w:id="359"/>
    </w:p>
    <w:p>
      <w:pPr>
        <w:pStyle w:val="BookText"/>
        <w:rPr/>
      </w:pPr>
      <w:r>
        <w:rPr>
          <w:rFonts w:ascii="IRNazanin" w:hAnsi="IRNazanin" w:eastAsia="IRNazanin"/>
          <w:color w:val="111111"/>
          <w:sz w:val="28"/>
          <w:sz w:val="28"/>
          <w:szCs w:val="28"/>
          <w:rtl w:val="true"/>
          <w:lang w:bidi="fa-IR"/>
        </w:rPr>
        <w:t>ثمّ نهى علیه السلام عن الحسد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تحاسدوا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أعظم الموبقات، وعلّله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الحسد يأكل الإيمان كما تأكل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مضرّ بالنفس والجسد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بالنفس فقد قال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مضرّ بنفسه قبل أن يضرّ بالمحسود، كإبليس لعنه الله أورث بحسده له اللعنة، ولآدم علیه السلام الاجتباء والهدى والرفع إلى محلّ حقائق العهد والأصطفاء، فكن محسوداً ولا تكن حاسداً، فإنّ میزان الحاسد أبداً خفيف بثقل میزان المحسود، والرزق مقسوم، فماذا ينفع الحسد الحاسد؟ وماذا يضرّ المحسود الحسد؟</w:t>
      </w:r>
      <w:r>
        <w:rPr>
          <w:rFonts w:eastAsia="IRNazanin" w:cs="IRNazanin"/>
          <w:color w:val="111111"/>
          <w:sz w:val="28"/>
          <w:szCs w:val="28"/>
          <w:rtl w:val="true"/>
          <w:lang w:bidi="fa-IR"/>
        </w:rPr>
        <w:t>».</w:t>
      </w:r>
      <w:r>
        <w:rPr>
          <w:rStyle w:val="FootnoteAnchor"/>
          <w:rtl w:val="true"/>
        </w:rPr>
        <w:footnoteReference w:id="468"/>
      </w:r>
      <w:bookmarkStart w:id="360" w:name="pg14623_172529"/>
    </w:p>
    <w:p>
      <w:pPr>
        <w:pStyle w:val="BookText"/>
        <w:rPr/>
      </w:pPr>
      <w:bookmarkEnd w:id="360"/>
      <w:r>
        <w:rPr>
          <w:rFonts w:ascii="IRNazanin" w:hAnsi="IRNazanin" w:eastAsia="IRNazanin"/>
          <w:color w:val="111111"/>
          <w:sz w:val="28"/>
          <w:sz w:val="28"/>
          <w:szCs w:val="28"/>
          <w:rtl w:val="true"/>
          <w:lang w:bidi="fa-IR"/>
        </w:rPr>
        <w:t>إنّ الحسد يُذهل نفس الحاسد ويغرق فكره بالاهتمام بأمر المحسود حتّى لا يبقى له فراغ بتحصيل المنافع العائدة إليها، بل ويمحو ما حصلت لها من الملكات الخيرية والحسنات المنقوشة في جوهرها بطول تعوّد الحسد وتمادي اشتغال الفكر فيه وكثرة الحزن والهمّ، لأنّ نعم الله سبحانه على عباده غیر معدودة، و فيوضاته غير متناهية، فإذا كان حسد الحاسد على الخلق بتلك الآلاء والنعم دام عليه الهمّ والغمّ، فيضيق وقته بل ينقطع عن إتيان الحسنات ويُلقي نفسه في المهلكات، وهو معنى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يأكل الإيمان كما تأكل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يستأصله ويفنيه ويبطله مثل استیصال النار للحطب وإفنائها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بالجسد فقد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الجسد في قلّة الحسد</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وسرّه أنّ الحسود إذا دام عليه الحزن والغمّ بتواتر الآلام والنعم على المنعم أورث ذلك له طول السهر وتمادي الفكر وضيق العيش وضنك المعيشة وقلّة الراحة ومضيق الباحة، فينقطع عنه الابتهاج، ويؤدّي ذلك إلى فساد المزاج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المجلّد التاسع من حلية الأولياء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الشافعي محمد 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إنّما يكون من لؤم العنصر، وتعادي الطبائع، واختلاف التركيب، وفساد مزاج البنية، وضعف عقد العقل، الحاسد طویل الحسرات عادم الدرجات</w:t>
      </w:r>
      <w:r>
        <w:rPr>
          <w:rFonts w:eastAsia="IRNazanin" w:cs="IRNazanin"/>
          <w:color w:val="111111"/>
          <w:sz w:val="28"/>
          <w:szCs w:val="28"/>
          <w:rtl w:val="true"/>
          <w:lang w:bidi="fa-IR"/>
        </w:rPr>
        <w:t>.</w:t>
      </w:r>
    </w:p>
    <w:p>
      <w:pPr>
        <w:pStyle w:val="Heading3"/>
        <w:numPr>
          <w:ilvl w:val="2"/>
          <w:numId w:val="1"/>
        </w:numPr>
        <w:rPr/>
      </w:pPr>
      <w:bookmarkStart w:id="361" w:name="__RefHeading___Toc1976428_1878427129"/>
      <w:bookmarkStart w:id="362" w:name="_Toc130"/>
      <w:bookmarkEnd w:id="361"/>
      <w:r>
        <w:rPr>
          <w:rtl w:val="true"/>
        </w:rPr>
        <w:t>الحسد ومنشؤه</w:t>
      </w:r>
      <w:r>
        <w:rPr>
          <w:rtl w:val="true"/>
        </w:rPr>
        <w:t>:</w:t>
      </w:r>
      <w:bookmarkEnd w:id="3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المداخل التي يأتي الشيطان من قِبلها في الأصل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والغضب والهوى؛ فالشهوة بهيميّة، والغضب سَبعيّة، والهوى شيطانيّة، فالشهوة آفة لكنّ الغضب أعظم منه، الغضب آفة لكنّ الهوى أعظم منه،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آثار الشهوة،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الغضب،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المراد منه آثار الهوى، فبالشهوة يصير الإنسان ظالماً لنفسه، وبالغضب يصير الإنسان ظالماً لغيره، وبالهوى يتعدّى ظلمه إلى حضرة جلال الله تعالى، ولهذا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لا يُغفر، وظلم لا يُترك، وظلم عسى الله أن يتركه، فالظلم الذي لا يُغفر هو الشرك بالله، والظلم الذي لا يُترك هو ظلم العباد بعضهم بعضاً، والظلم الذي عسى الله أن يتر که هو ظلم الإنسان نفسه</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فمنشأ الظلم الذي لا يُغفر هو الهوى، ومنشأ الظلم الذي لا يُترك هو الغضب، ومنشأ الظلم الذي عسى الله أن يتركه هو الشهوة، ثمّ لها 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فالحرص والبخل نتيجة الشهوة، والعجب والكبر نتيجة الغضب، والكفر والبدعة نتيجة الهوى، فإذا اجتمعت هذه الستّة في بني آدم تولّد منها سابع وهو الحسد، وهو نهاية الأخلاق الذميمة، كما أنّ الشيطان هو النهاية في الأشخاص المذمومة، ولهذا السبب ختم الله مجامع الشرور الإنسانيّة بالحسد،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كما ختم مجامع الخبائث الشيطانيّة بالوسوسة،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يُوَسْوِسُ فِي صُدُورِ النَّاسِ مِنَ الْجِنَّةِ وَالنَّاسِ</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فليس في بني آدم أشرّ من الحسد، كما أنّه ليس في الشياطين أشرّ من الوسواس،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أشرّ من إبليس، لأنّ إبليس رُوي أنّه أتی باب فرعون وقرع الباب، فقال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إلهاً لما جهلتني، فلمّا دخل 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في الأرض شرّاً منّي ومنك؟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الحاسد، وبالحسد وقعت في هذه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الرازي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ط مطبعة البهيّة، مصر</w:t>
      </w:r>
      <w:r>
        <w:rPr>
          <w:rFonts w:eastAsia="IRNazanin" w:cs="IRNazanin"/>
          <w:color w:val="111111"/>
          <w:sz w:val="28"/>
          <w:szCs w:val="28"/>
          <w:rtl w:val="true"/>
          <w:lang w:bidi="fa-IR"/>
        </w:rPr>
        <w:t xml:space="preserve">. </w:t>
      </w:r>
      <w:bookmarkStart w:id="363" w:name="pg14623_172531"/>
    </w:p>
    <w:p>
      <w:pPr>
        <w:pStyle w:val="Heading3"/>
        <w:numPr>
          <w:ilvl w:val="2"/>
          <w:numId w:val="1"/>
        </w:numPr>
        <w:rPr/>
      </w:pPr>
      <w:bookmarkStart w:id="364" w:name="__RefHeading___Toc1976430_1878427129"/>
      <w:bookmarkStart w:id="365" w:name="_Toc131"/>
      <w:bookmarkEnd w:id="363"/>
      <w:bookmarkEnd w:id="364"/>
      <w:r>
        <w:rPr>
          <w:rtl w:val="true"/>
        </w:rPr>
        <w:t>الحسد وعلله</w:t>
      </w:r>
      <w:r>
        <w:rPr>
          <w:rtl w:val="true"/>
        </w:rPr>
        <w:t xml:space="preserve">.. </w:t>
      </w:r>
      <w:r>
        <w:rPr>
          <w:rtl w:val="true"/>
        </w:rPr>
        <w:t>وآثاره</w:t>
      </w:r>
      <w:r>
        <w:rPr>
          <w:rtl w:val="true"/>
        </w:rPr>
        <w:t>:</w:t>
      </w:r>
      <w:bookmarkEnd w:id="365"/>
    </w:p>
    <w:p>
      <w:pPr>
        <w:pStyle w:val="BookText"/>
        <w:rPr/>
      </w:pPr>
      <w:r>
        <w:rPr>
          <w:rFonts w:ascii="IRNazanin" w:hAnsi="IRNazanin" w:eastAsia="IRNazanin"/>
          <w:color w:val="111111"/>
          <w:sz w:val="28"/>
          <w:sz w:val="28"/>
          <w:szCs w:val="28"/>
          <w:rtl w:val="true"/>
          <w:lang w:bidi="fa-IR"/>
        </w:rPr>
        <w:t>أعظم الرذائل في المجموعة الإنسانية الحسد المتولّد من اقتران الطمع والبغض، فهذه الصفة متّصفة بالدناءة والتسفّل والخبث والحرص والنذالة والقحّة والاعوجاج والتحيّل كالطمع، وبالكبرياء والرياء والظلم والعتوّ کالبغض، ولا يكتفي الحسود بأن يشتهي كرامة غيره و اقتداره وماله، بل يشتهيها لزعمه أنّها ينبوع السعادة واللذّات، وكما يتمتّع بها لو حصلت له بدون نظر إلى القوانين الأدبيّة، هكذا يتمنّى الحصول عليها فيطلب الغني من البطالة، والاعتبار من السخافة، و يحتقر المراتب الطبيعيّة المتعلّقة بعلوّ مقام الإنسان في الهيئة الاجتماعيّة، فيحسد على منصب أو علم أو اعتبار أو حذق أو براعة أو مال أو جمال، وهذا الهمّ الشديد شغل شاغل له ليلاً ونهاراً يحمله على ترك فروضه اليوميّة التي لو اشتغل بها لألهاه ذلك عن هذه الوساوس الواخزة، ولا يرتضي بما قُسم له، ولا يرجو تغيّر ما هو عليه، يخجل من المخالطة، يضطرب بأمر المستقبل، يتيه في ظلام الفناء، ويرود كالثعلب الرواغ حول أموال الناس ومراتبهم التي يراها ويشتهيها ويرى أنها لزيادة شقائه تنمو وينمو فيه معها الطمع، وحينئذ ينفتح للبغض في قلبه باب، فيري من الناس من يقاسون الشقاء والذلّ، ومن يتمتع بالمال والاعتبار سليماً آمناً، ويتبيّن له من البعض أنّهم يحولون بينه وبين مرامه ويضادّون میله ويتجاوزون مقاصده ويجذبون إليهم نظر الجمهور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لا يبالي بذاك الحسود فينقلب الحال معه ويمسخ مسخاً ثانياً، وذلك أنّ المال أو الاعتبار الذي يطمع فيه ولم يقدر على إيجاده وتحصيله بالشغل، له صاحب يحقّ له التمتّع به، فيصير عدوّاً له، وبالحريّ هو يصير لصاحب المال والاعتبار عدوّاً أزرق ألدّ أحمق، فينصبّ في تجاويف قلبه سمّ البغضاء على سمّ الطمع، فلا يزال شاغلاً خاطره بالغني والجاه، فيمقت كلّ غني ووجيه، ويقابل بين نفسه وهؤلاء المتموّلين وأهل الاعتبار، فيتوهّم أنّه فوقهم فضلاً، فيحاول تبلیغ ذلك إلى الناس، ويجتهد في إقناعهم أنّه أولى بالغنى والاعتبار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وبعض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يخبط في ظلام العسف خبطاً، فيخدع بظواهر الأمور ويجهل حقيقة التعقّل والحشمة والفضائل الحقيقية في إجمالها، وهذا الحسود يستعمل كلّ فنٍ وحيلة لسدل برقع الانخداع على عيون معارفه، ويعطيه الحسد عقلاً ونشاطاً فيخطو في سبيل ضرر القريب أكثر ممّا خطا في سبيل تحصيل المال والاعتبار، فيذهب من مكان إلى مكان معذّباً بالأمر نفسه، يضرب أخماساً لأسداس، يتطلّب الحصول على ثروة الناس أو مراكزهم بطرق المكر والاحتيال، وقد استولى على تصوّره أنّه إذا أتلف عدوّه يحصل على الغِني، وإذا خفض من شأنه ارتفعت منزلته، فيكون أوّل الاغراض التي يوجّه إليها سهام خبثه إهلاك عدوه قبل الحصول على ثروته، ناسياً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حاسداً لي على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على من أسأت الأدبْ</w:t>
      </w:r>
    </w:p>
    <w:p>
      <w:pPr>
        <w:pStyle w:val="BookText"/>
        <w:rPr/>
      </w:pPr>
      <w:r>
        <w:rPr>
          <w:rFonts w:ascii="Amiri" w:hAnsi="Amiri" w:eastAsia="Amiri" w:cs="Amiri"/>
          <w:color w:val="111111"/>
          <w:sz w:val="28"/>
          <w:sz w:val="28"/>
          <w:szCs w:val="28"/>
          <w:rtl w:val="true"/>
          <w:lang w:bidi="ar-SA"/>
        </w:rPr>
        <w:t xml:space="preserve">أسأتَ على الله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ترضَ لي ما وهب</w:t>
      </w:r>
    </w:p>
    <w:p>
      <w:pPr>
        <w:pStyle w:val="BookText"/>
        <w:rPr/>
      </w:pPr>
      <w:r>
        <w:rPr>
          <w:rFonts w:ascii="Amiri" w:hAnsi="Amiri" w:eastAsia="Amiri" w:cs="Amiri"/>
          <w:color w:val="111111"/>
          <w:sz w:val="28"/>
          <w:sz w:val="28"/>
          <w:szCs w:val="28"/>
          <w:rtl w:val="true"/>
          <w:lang w:bidi="ar-SA"/>
        </w:rPr>
        <w:t xml:space="preserve">فأخزاك ربّي بأن 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عليك وجوه الطلب</w:t>
      </w:r>
    </w:p>
    <w:p>
      <w:pPr>
        <w:pStyle w:val="BookText"/>
        <w:rPr/>
      </w:pPr>
      <w:r>
        <w:rPr>
          <w:rFonts w:ascii="Amiri" w:hAnsi="Amiri" w:eastAsia="Amiri" w:cs="Amiri"/>
          <w:color w:val="111111"/>
          <w:sz w:val="28"/>
          <w:sz w:val="28"/>
          <w:szCs w:val="28"/>
          <w:rtl w:val="true"/>
          <w:lang w:bidi="ar-SA"/>
        </w:rPr>
        <w:t>وصاحب هذه الرذيلة قلّما ينتهي إلى الغاية التي يقصدها، فيخدعه بغضه وطمعه، ولا يزال قلبه معذّباً بناره،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خِلّص فؤادك من غلٍّ ومن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 في القلب مثل الغلّ في العنق</w:t>
      </w:r>
      <w:r>
        <w:rPr>
          <w:rStyle w:val="FootnoteAnchor"/>
          <w:rtl w:val="true"/>
        </w:rPr>
        <w:footnoteReference w:id="47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الأسد أسلم من داء الحسد،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غضبان على القدر،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يهنأ لصاحبها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والحسد وسوء الخلق،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الشقاء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الحاسد مغتاظ على من لا ذنب له</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داءٌ منصف، يفعل في الحاسد أكثر من فعله في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الله الحسد ما أعدله، بدأ بصاحبه </w:t>
      </w:r>
      <w:bookmarkStart w:id="366" w:name="pg14623_172533"/>
    </w:p>
    <w:p>
      <w:pPr>
        <w:pStyle w:val="BookText"/>
        <w:rPr/>
      </w:pPr>
      <w:bookmarkEnd w:id="366"/>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الحاسد خمس عقوبات قبل أن يصل حسده إلى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غمّ لا ينقطع، ثانيها مصيبة لا يُؤجر عليها، ثالثها مذمّة لا يُحمد عليها، رابعها سخط الربّ، خامسها يغلق عنه باب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قابلنا الحسد مع سائر الرذائل وجدناه أقبحها، فإنّ البخيل يتمتّع بماله، والنهم يشبع من طعامه، وسائر الرذائل تجد ما يخمد قوّتها، وأمّا الحسد فلا يزال يشبّ ضرامه في فؤاد صاحبه ما دامت دواعي الحسد موجودة، كالنار لا تزال تلتهب ما دام الوقود يُطرح فيها، ومع ذلك لا يزال الحسود يرى أنّه تنقصه أمور كثيرة و تؤلمه أخرى، فينقصه الشبع والريّ، وتؤلمه جراح الوساوس وقهر فؤاده، فيكون ميّتاً في صورة حيّ، وتنغّص معيشته فيأكل بعضه بعضاً كالذئب يعيش من شحمه، و كالهرّ الذي يلحس المبرد وهو يلحس من دمه،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على كيد 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صبرك قاتله</w:t>
      </w:r>
    </w:p>
    <w:p>
      <w:pPr>
        <w:pStyle w:val="BookText"/>
        <w:rPr/>
      </w:pPr>
      <w:r>
        <w:rPr>
          <w:rFonts w:ascii="Amiri" w:hAnsi="Amiri" w:eastAsia="Amiri" w:cs="Amiri"/>
          <w:color w:val="111111"/>
          <w:sz w:val="28"/>
          <w:sz w:val="28"/>
          <w:szCs w:val="28"/>
          <w:rtl w:val="true"/>
          <w:lang w:bidi="ar-SA"/>
        </w:rPr>
        <w:t xml:space="preserve">فالنار تأكل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ما تأكله</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فالحسد إذاً أخبث الأخلاق الرديئة، وبه كانت أول سقطة العالم العظمی في الخطيئة،وأوّل قتيل قُتل على الأرض، الشيطان حسد آدم فأهبطه، وقابيل حسد هابیل فقتله</w:t>
      </w:r>
      <w:r>
        <w:rPr>
          <w:rFonts w:eastAsia="IRNazanin" w:cs="IRNazanin"/>
          <w:color w:val="111111"/>
          <w:sz w:val="28"/>
          <w:szCs w:val="28"/>
          <w:rtl w:val="true"/>
          <w:lang w:bidi="fa-IR"/>
        </w:rPr>
        <w:t>.</w:t>
      </w:r>
    </w:p>
    <w:p>
      <w:pPr>
        <w:pStyle w:val="Heading3"/>
        <w:numPr>
          <w:ilvl w:val="2"/>
          <w:numId w:val="1"/>
        </w:numPr>
        <w:rPr/>
      </w:pPr>
      <w:bookmarkStart w:id="367" w:name="__RefHeading___Toc1976432_1878427129"/>
      <w:bookmarkStart w:id="368" w:name="_Toc132"/>
      <w:bookmarkEnd w:id="367"/>
      <w:r>
        <w:rPr>
          <w:rtl w:val="true"/>
        </w:rPr>
        <w:t>علة قتل قابيل لأخيه هابيل</w:t>
      </w:r>
      <w:r>
        <w:rPr>
          <w:rtl w:val="true"/>
        </w:rPr>
        <w:t>:</w:t>
      </w:r>
      <w:bookmarkEnd w:id="3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في بعض الأحاديث من أنّ قابيل قتل أخاه هابيل بسبب التزاوج لا صحّة له، وهو شبهة مغلوطة بعيدة عن الواقع ولا يتقبّلها الذوق، وإنّما التقاتل كان من أجل الوصيّة ومواريث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زعم بعض المؤرّخين على أنّ سبب التقاتل بين الأخوين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قابيل وهابيل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كل واحد منهما تزوّج أخت الآخر، وأنّ شقيقة قابيل كانت أجمل من شقيقة هابيل، فأخذ قابيل من أجل ذلك الحسد على هابيل فحقد عليه فقتله،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سلسلة البشر وينبوع الإنسانيّة، وهذا مُنافٍ لناموس الاجتماع وشرف الإنسانيّة، وإن صحّ هذا يكون وجود الخليقة من الزنا، يقول أبو العلاء المعري رداً على هذا الزعم المغلوط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رأينا آدماً وفعاله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وتزويجه بنتيه لابنَيه بالخنا</w:t>
      </w:r>
    </w:p>
    <w:p>
      <w:pPr>
        <w:pStyle w:val="BookText"/>
        <w:rPr/>
      </w:pPr>
      <w:r>
        <w:rPr>
          <w:rFonts w:ascii="Amiri" w:hAnsi="Amiri" w:eastAsia="Amiri" w:cs="Amiri"/>
          <w:color w:val="111111"/>
          <w:sz w:val="28"/>
          <w:sz w:val="28"/>
          <w:szCs w:val="28"/>
          <w:rtl w:val="true"/>
          <w:lang w:bidi="ar-SA"/>
        </w:rPr>
        <w:t xml:space="preserve">علمنا بأنّ الناس من أصل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جميع الخلق من عنصر الزنا</w:t>
      </w:r>
    </w:p>
    <w:p>
      <w:pPr>
        <w:pStyle w:val="BookText"/>
        <w:rPr/>
      </w:pPr>
      <w:r>
        <w:rPr>
          <w:rFonts w:ascii="IRNazanin" w:hAnsi="IRNazanin" w:eastAsia="IRNazanin"/>
          <w:color w:val="111111"/>
          <w:sz w:val="28"/>
          <w:sz w:val="28"/>
          <w:szCs w:val="28"/>
          <w:rtl w:val="true"/>
          <w:lang w:bidi="fa-IR"/>
        </w:rPr>
        <w:t>والقول السديد ما ورد عن أئمّة الهدى علیهم السلام، فقد روى الصدوق في علل الشرائع عن الصادق علیه السلام أنّه سُئل عن بدء النسل من ذرّية آدم عليه السلام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أناساً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أوصى إلى آدم أن يزوّج بناته من بنيه، وأنّ هذا الخلق أصله كلّه من الأخوة والأخوات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وتعالى عن ذاك علوّاً كبيراً، يقول من يقول هذا أنّ الله جعل أصل صفوة خلقه وأحبائه وأنبيائه ورُسله والمؤمنين والمؤمنات والمسلمين والمسلمات من حرام، ولم يكن له من القدرة ما يخلقهم من الحلال، وقد أخذ ميثاقهم على الحلال والطهر الطاهر الطيب، والله لقد نُبّئت أنّ بعض البهائم تنکّرت له أخته فلمّا نزي عليها ونزل کُشف له عنها وعلم أنّها أخته أخرج غرموله ثمّ قبض عليه بأسنانه و قلعه ثمّ خرّميتاً</w:t>
      </w:r>
      <w:r>
        <w:rPr>
          <w:rFonts w:eastAsia="IRNazanin" w:cs="IRNazanin"/>
          <w:color w:val="111111"/>
          <w:sz w:val="28"/>
          <w:szCs w:val="28"/>
          <w:rtl w:val="true"/>
          <w:lang w:bidi="fa-IR"/>
        </w:rPr>
        <w:t>».</w:t>
      </w:r>
      <w:r>
        <w:rPr>
          <w:rStyle w:val="FootnoteAnchor"/>
          <w:rtl w:val="true"/>
        </w:rPr>
        <w:footnoteReference w:id="47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مايقرب من ذلك، مع أشدّ التأكيد في تحريم الأخوات على الأخوة، وأنّه لم يزل كذلك في الكتب الأربعة المشهورة، وإنّ جيلاً من هذا الخلق رغبوا عن علم أهل بيوتات الأنبياء وأخذوا من حيث لم يؤمروا بأخذه، فصاروا إلى ما قد ترون من الضلال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w:t>
      </w:r>
    </w:p>
    <w:p>
      <w:pPr>
        <w:pStyle w:val="BookText"/>
        <w:rPr/>
      </w:pPr>
      <w:r>
        <w:rPr>
          <w:rFonts w:ascii="Amiri" w:hAnsi="Amiri" w:eastAsia="Amiri" w:cs="Amiri"/>
          <w:color w:val="111111"/>
          <w:sz w:val="28"/>
          <w:sz w:val="28"/>
          <w:szCs w:val="28"/>
          <w:rtl w:val="true"/>
          <w:lang w:bidi="ar-SA"/>
        </w:rPr>
        <w:t>من يقول هذا وشبهه إلاّ تقوية حُجج المجوس، فمالهم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لشيت بن آدم حوراء من الجنّة اسمها نزلة، وليافث بن آدم حوراء أخرى اسمها منزلة، وأمر آدم أن يزوّج ولديه منهما، وولد الصفوة من النبيّين والمرسلين من نسليهما، ومعاذ الله أن يكون ذلك على ما قالوا من الأمر للأخوة والأخوات</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وروى العيّاشي في تفسيره عن الباقر عليه السلام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يزعمون أنّ آدم زوّج ابنته من ابنه،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الناس ذلك، ولكن أما علمت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آدم زوّج ابنته من ابنه لزوّجت زینب من القاسم، وما كنت لأرغب عن دین آدم</w:t>
      </w:r>
      <w:r>
        <w:rPr>
          <w:rFonts w:eastAsia="IRNazanin" w:cs="IRNazanin"/>
          <w:color w:val="111111"/>
          <w:sz w:val="28"/>
          <w:szCs w:val="28"/>
          <w:rtl w:val="true"/>
          <w:lang w:bidi="fa-IR"/>
        </w:rPr>
        <w:t>».</w:t>
      </w:r>
      <w:r>
        <w:rPr>
          <w:rStyle w:val="FootnoteAnchor"/>
          <w:rtl w:val="true"/>
        </w:rPr>
        <w:footnoteReference w:id="48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إنّ سبب التقاتل هو أنّ الله تعالى أوحي إلى آدم عليه السلام أن يدفع مواريث النبوّة ومنصب الخلافة بعده إلى هابيل لاستعداده الفطريّ وعارضته القويّة، فحسده قابيل على هذه الموهبة،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منك سنّاً، فأنا أولى بالكرامة والوصيّة، فنازعه في ذلك، فأمرهما آدم عليه السلام بأمر من الله تعالى أن یُقرّبا قرباناً، فمن تُقبّل قربانه كان أولى بالموهبة، فرضيا بهذا الفرض، و كان هابیل صاحب ماشية وقابیل صاحب زرع، فقرّب هابیل کبشاً من أفضل غنمه، وقرّب قابيل من شرّ زرعه ما لم يكن ينقي، ثمّ صعدا فوضعا القربان على الجبل، فأتت النار من السماء فاستولت على قربان هابیل وتجنّبت قربان قابيل، فدخل قابيل الحسد والحقد لهابيل وبغى عليه، وقد أشار الجليل جلّ وعلا إلى هذه الفذلكة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الآية، فسوّل له إبليس قتله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هابيل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 لَئِنْ بَسَطْتَ إِلَيَّ يَدَكَ لِتَقْتُلَنِي مَا أَنَا بِبَاسِطٍ يَدِيَ إِلَيْكَ لِأَقْتُلَكَ إِنِّي أَخَافُ اللَّهَ رَبَّ الْعَالَمِينَ إِنِّي أُرِيدُ أَنْ تَبُوءَ بِإِثْمِي وَإِثْمِكَ فَتَكُونَ مِنْ أَصْحَابِ النَّارِ وَذَٰلِكَ جَزَاءُ الظَّالِمِينَ فَطَوَّعَتْ لَهُ نَفْسُهُ قَتْلَ أَخِيهِ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فلم يدر كيف يقتله، فتراءاله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رأسه بين حجرين ثمّ اشدخه، فلمّا أجرى هذه العملية ورآه قتيلاً وقف متحيّراً لم يدرِ ما يصنع به بعد القتل، فبعث الله غرابين فأقبلا يقتتلان أمامه حتّى قتل أحدهما صاحبه، فعمد الحيّ إلى القتيل فحفر له بمخالبه في الأرض حفرة ثمّ طرحه فيها و واراه في التراب حتّى أخفى أثره، فقال قابيل عند منظره ومشاهدته هذا الصنع من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 أَعَجَزْتُ أَنْ أَكُونَ مِثْلَ هَٰذَا الْغُرَابِ فَأُوَارِيَ سَوْءَةَ أَخِي فَأَصْبَحَ مِنَ النَّادِمِينَ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ندم الحيرة ورقّة الطبع، فحفر له عند ذلك حفرة كما شاهد الغراب وقبره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لم يكن شيء أمحق للإيمان من الحسد ولا أهتك للستر منه، وذلك أنّ الحاسد معاند لحكم الله، باغ على عباده، عاتٍ على ربّه، يعدّ نعم الله نقماً، وعدل قضائه حيفاً، للناس حال وله حال، لا يهدأ ليله، ولا ينام جشعه، ولا ينفعه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الحكماء عن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لرجل أسلكه الشيطان مهاوي الضلالة وأورده قحم الهلكة، فصار لنعم الله تعالى بالمرصاد، إن أنالها من أحبّ من عباده أشعر قلبه الأسف على ما لم يقدر له، وأغار الكلف بما لم يكن يناله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لنعم الله أعداءٍ،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 الذين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أوحي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عمران لا تحسد الناس على ما آتيتُهم من فضلي، ولا تمدّنَّ عينيك إلى ذلك ولا تتبعه نفسك، </w:t>
      </w:r>
    </w:p>
    <w:p>
      <w:pPr>
        <w:pStyle w:val="BookText"/>
        <w:rPr/>
      </w:pPr>
      <w:r>
        <w:rPr>
          <w:rFonts w:ascii="Amiri" w:hAnsi="Amiri" w:eastAsia="Amiri" w:cs="Amiri"/>
          <w:color w:val="111111"/>
          <w:sz w:val="28"/>
          <w:sz w:val="28"/>
          <w:szCs w:val="28"/>
          <w:rtl w:val="true"/>
          <w:lang w:bidi="ar-SA"/>
        </w:rPr>
        <w:t>فإنّ الحاسد ساخط لنعمي، صادّ لقسمي الذي قسمتُ بين عبادي، ومن كان كذلك فلستُ منه وليس منّي</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آفة الدين الحسد</w:t>
      </w:r>
    </w:p>
    <w:p>
      <w:pPr>
        <w:pStyle w:val="BookText"/>
        <w:rPr/>
      </w:pPr>
      <w:r>
        <w:rPr>
          <w:rFonts w:ascii="IRNazanin" w:hAnsi="IRNazanin" w:eastAsia="IRNazanin"/>
          <w:color w:val="111111"/>
          <w:sz w:val="28"/>
          <w:sz w:val="28"/>
          <w:szCs w:val="28"/>
          <w:rtl w:val="true"/>
          <w:lang w:bidi="fa-IR"/>
        </w:rPr>
        <w:t>والعجب والفخر</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وعن فضیل بن عیاض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يغبط ولا يحسد، والمنافق يحسد ولا يغبط</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ليأتي بأدنی</w:t>
      </w:r>
    </w:p>
    <w:p>
      <w:pPr>
        <w:pStyle w:val="BookText"/>
        <w:rPr/>
      </w:pPr>
      <w:r>
        <w:rPr>
          <w:rFonts w:ascii="Amiri" w:hAnsi="Amiri" w:eastAsia="Amiri" w:cs="Amiri"/>
          <w:color w:val="111111"/>
          <w:sz w:val="28"/>
          <w:sz w:val="28"/>
          <w:szCs w:val="28"/>
          <w:rtl w:val="true"/>
          <w:lang w:bidi="ar-SA"/>
        </w:rPr>
        <w:t>بادرة فيكفر، وإنّ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وفي الوسائل من المجالس مسنداً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الكفر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والاستكبار، والحسد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وفي الأنوار النعمانيّة للسيّد المحدّث الجزائري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يدخلون النار قبل الحساب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بالجور، والعرب بالعصبية، والدهاقین بالكبر، والتجّار بالخيانة، وأهل الرستاق بالجهالة، والعلماء بالحسد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ومع ذلك فإنّ الحسد من دواعي نشر الفضائل المطوية وزيادة في فضل صاحبها، إذ تتّجه إليه الأعين و تعرف حقيقة استحقاقه، قال الشاعر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أتاح لها لسانَ حسودِ</w:t>
      </w:r>
      <w:r>
        <w:rPr>
          <w:rStyle w:val="FootnoteAnchor"/>
          <w:rtl w:val="true"/>
        </w:rPr>
        <w:footnoteReference w:id="491"/>
      </w:r>
      <w:bookmarkStart w:id="369" w:name="pg14623_172538"/>
    </w:p>
    <w:p>
      <w:pPr>
        <w:pStyle w:val="Heading3"/>
        <w:numPr>
          <w:ilvl w:val="2"/>
          <w:numId w:val="1"/>
        </w:numPr>
        <w:rPr/>
      </w:pPr>
      <w:bookmarkStart w:id="370" w:name="__RefHeading___Toc1976434_1878427129"/>
      <w:bookmarkStart w:id="371" w:name="_Toc133"/>
      <w:bookmarkEnd w:id="369"/>
      <w:bookmarkEnd w:id="370"/>
      <w:r>
        <w:rPr>
          <w:rtl w:val="true"/>
        </w:rPr>
        <w:t>علي والحاسدون</w:t>
      </w:r>
      <w:r>
        <w:rPr>
          <w:rtl w:val="true"/>
        </w:rPr>
        <w:t>:</w:t>
      </w:r>
      <w:bookmarkEnd w:id="371"/>
    </w:p>
    <w:p>
      <w:pPr>
        <w:pStyle w:val="BookText"/>
        <w:rPr/>
      </w:pPr>
      <w:r>
        <w:rPr>
          <w:rFonts w:ascii="IRNazanin" w:hAnsi="IRNazanin" w:eastAsia="IRNazanin"/>
          <w:color w:val="111111"/>
          <w:sz w:val="28"/>
          <w:sz w:val="28"/>
          <w:szCs w:val="28"/>
          <w:rtl w:val="true"/>
          <w:lang w:bidi="fa-IR"/>
        </w:rPr>
        <w:t>إنّ أعداء علي عليه السلام أخفوا فضائله حسداً و کتموا مناقبه حقداً، ومع ذلك فقد كانت تنطق بها ألسنتهم، وتنقل من أفواههم، وتدوّن بأقلامهم وتنشر بإرادتهم، لما جعل الله لعلي علیه السلام من الكرامة العالية والفضائل التي لم تكن لغيره من مخلوق الله عدا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العزّ أن حُسدت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المعالي قرائن الحسد</w:t>
      </w:r>
    </w:p>
    <w:p>
      <w:pPr>
        <w:pStyle w:val="BookText"/>
        <w:rPr/>
      </w:pPr>
      <w:r>
        <w:rPr>
          <w:rFonts w:ascii="Amiri" w:hAnsi="Amiri" w:eastAsia="Amiri" w:cs="Amiri"/>
          <w:color w:val="111111"/>
          <w:sz w:val="28"/>
          <w:sz w:val="28"/>
          <w:szCs w:val="28"/>
          <w:rtl w:val="true"/>
          <w:lang w:bidi="ar-SA"/>
        </w:rPr>
        <w:t>ويقول الشيخ محمّد علي الحلي الشفهيني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إذا عُدّت مناقب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رجحت مناقبُه وكان الأفضلا</w:t>
      </w:r>
    </w:p>
    <w:p>
      <w:pPr>
        <w:pStyle w:val="BookText"/>
        <w:rPr/>
      </w:pPr>
      <w:r>
        <w:rPr>
          <w:rFonts w:ascii="Amiri" w:hAnsi="Amiri" w:eastAsia="Amiri" w:cs="Amiri"/>
          <w:color w:val="111111"/>
          <w:sz w:val="28"/>
          <w:sz w:val="28"/>
          <w:szCs w:val="28"/>
          <w:rtl w:val="true"/>
          <w:lang w:bidi="ar-SA"/>
        </w:rPr>
        <w:t xml:space="preserve">إنّي لأعذر حاسديك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ربُّك ذو الجلال وفضّلا</w:t>
      </w:r>
    </w:p>
    <w:p>
      <w:pPr>
        <w:pStyle w:val="BookText"/>
        <w:rPr/>
      </w:pPr>
      <w:r>
        <w:rPr>
          <w:rFonts w:ascii="Amiri" w:hAnsi="Amiri" w:eastAsia="Amiri" w:cs="Amiri"/>
          <w:color w:val="111111"/>
          <w:sz w:val="28"/>
          <w:sz w:val="28"/>
          <w:szCs w:val="28"/>
          <w:rtl w:val="true"/>
          <w:lang w:bidi="ar-SA"/>
        </w:rPr>
        <w:t xml:space="preserve">إن يحسدوك على عُلاك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وقال الشيخ هاشم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لأعذر حاسديك على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وعلاك عذري لو عذرت حسودا</w:t>
      </w:r>
    </w:p>
    <w:p>
      <w:pPr>
        <w:pStyle w:val="BookText"/>
        <w:rPr/>
      </w:pPr>
      <w:r>
        <w:rPr>
          <w:rFonts w:ascii="Amiri" w:hAnsi="Amiri" w:eastAsia="Amiri" w:cs="Amiri"/>
          <w:color w:val="111111"/>
          <w:sz w:val="28"/>
          <w:sz w:val="28"/>
          <w:szCs w:val="28"/>
          <w:rtl w:val="true"/>
          <w:lang w:bidi="ar-SA"/>
        </w:rPr>
        <w:t xml:space="preserve">فليحسد الحسّاد مثلك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يزيد على المدى تجديدا</w:t>
      </w:r>
    </w:p>
    <w:p>
      <w:pPr>
        <w:pStyle w:val="BookText"/>
        <w:rPr/>
      </w:pPr>
      <w:r>
        <w:rPr>
          <w:rFonts w:ascii="Amiri" w:hAnsi="Amiri" w:eastAsia="Amiri" w:cs="Amiri"/>
          <w:color w:val="111111"/>
          <w:sz w:val="28"/>
          <w:sz w:val="28"/>
          <w:szCs w:val="28"/>
          <w:rtl w:val="true"/>
          <w:lang w:bidi="ar-SA"/>
        </w:rPr>
        <w:t xml:space="preserve">ما أنصفتك عصابةٌ جهلتك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لذاتك في الوجود نديدا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مهيار الديلمي</w:t>
      </w:r>
      <w:r>
        <w:rPr>
          <w:rFonts w:eastAsia="Amiri" w:cs="Amiri" w:ascii="Amiri" w:hAnsi="Amiri"/>
          <w:color w:val="111111"/>
          <w:sz w:val="28"/>
          <w:szCs w:val="28"/>
          <w:rtl w:val="true"/>
          <w:lang w:bidi="ar-SA"/>
        </w:rPr>
        <w:t xml:space="preserve">: </w:t>
      </w:r>
      <w:bookmarkStart w:id="372" w:name="pg14623_172539"/>
    </w:p>
    <w:p>
      <w:pPr>
        <w:pStyle w:val="BookText"/>
        <w:rPr/>
      </w:pPr>
      <w:bookmarkEnd w:id="372"/>
      <w:r>
        <w:rPr>
          <w:rFonts w:ascii="Amiri" w:hAnsi="Amiri" w:eastAsia="Amiri" w:cs="Amiri"/>
          <w:color w:val="111111"/>
          <w:sz w:val="28"/>
          <w:sz w:val="28"/>
          <w:szCs w:val="28"/>
          <w:rtl w:val="true"/>
          <w:lang w:bidi="ar-SA"/>
        </w:rPr>
        <w:t xml:space="preserve">ألا سَل قريشاً ولُم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استوجب اللوم أو فَنّدِ</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بعد طول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تشكروا نعمة المرشد</w:t>
      </w:r>
    </w:p>
    <w:p>
      <w:pPr>
        <w:pStyle w:val="BookText"/>
        <w:rPr/>
      </w:pPr>
      <w:r>
        <w:rPr>
          <w:rFonts w:ascii="Amiri" w:hAnsi="Amiri" w:eastAsia="Amiri" w:cs="Amiri"/>
          <w:color w:val="111111"/>
          <w:sz w:val="28"/>
          <w:sz w:val="28"/>
          <w:szCs w:val="28"/>
          <w:rtl w:val="true"/>
          <w:lang w:bidi="ar-SA"/>
        </w:rPr>
        <w:t xml:space="preserve">أتاكم على فترة فاستقام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جائرين عن المقصد</w:t>
      </w:r>
    </w:p>
    <w:p>
      <w:pPr>
        <w:pStyle w:val="BookText"/>
        <w:rPr/>
      </w:pPr>
      <w:r>
        <w:rPr>
          <w:rFonts w:ascii="Amiri" w:hAnsi="Amiri" w:eastAsia="Amiri" w:cs="Amiri"/>
          <w:color w:val="111111"/>
          <w:sz w:val="28"/>
          <w:sz w:val="28"/>
          <w:szCs w:val="28"/>
          <w:rtl w:val="true"/>
          <w:lang w:bidi="ar-SA"/>
        </w:rPr>
        <w:t xml:space="preserve">وولّي حميداً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 ما سنّه يحمد</w:t>
      </w:r>
    </w:p>
    <w:p>
      <w:pPr>
        <w:pStyle w:val="BookText"/>
        <w:rPr/>
      </w:pPr>
      <w:r>
        <w:rPr>
          <w:rFonts w:ascii="Amiri" w:hAnsi="Amiri" w:eastAsia="Amiri" w:cs="Amiri"/>
          <w:color w:val="111111"/>
          <w:sz w:val="28"/>
          <w:sz w:val="28"/>
          <w:szCs w:val="28"/>
          <w:rtl w:val="true"/>
          <w:lang w:bidi="ar-SA"/>
        </w:rPr>
        <w:t xml:space="preserve">ومن جعل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 بالخبر المسند</w:t>
      </w:r>
    </w:p>
    <w:p>
      <w:pPr>
        <w:pStyle w:val="BookText"/>
        <w:rPr/>
      </w:pPr>
      <w:r>
        <w:rPr>
          <w:rFonts w:ascii="Amiri" w:hAnsi="Amiri" w:eastAsia="Amiri" w:cs="Amiri"/>
          <w:color w:val="111111"/>
          <w:sz w:val="28"/>
          <w:sz w:val="28"/>
          <w:szCs w:val="28"/>
          <w:rtl w:val="true"/>
          <w:lang w:bidi="ar-SA"/>
        </w:rPr>
        <w:t xml:space="preserve">وسمّاه مولىً بإقرار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اتّبع الحقّ لم يَجحَدِ</w:t>
      </w:r>
    </w:p>
    <w:p>
      <w:pPr>
        <w:pStyle w:val="BookText"/>
        <w:rPr/>
      </w:pPr>
      <w:r>
        <w:rPr>
          <w:rFonts w:ascii="Amiri" w:hAnsi="Amiri" w:eastAsia="Amiri" w:cs="Amiri"/>
          <w:color w:val="111111"/>
          <w:sz w:val="28"/>
          <w:sz w:val="28"/>
          <w:szCs w:val="28"/>
          <w:rtl w:val="true"/>
          <w:lang w:bidi="ar-SA"/>
        </w:rPr>
        <w:t xml:space="preserve">فمِلتم بها حسد الفضل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 خيرَ الورى يُحسَدِ</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وسُئل محمد بن إدريس الشافعي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شخص أخفي أعداؤه فضائله حسداً له، وأخفى أولياؤه فضائله خوفاً وحذراً على أنفسهم، وظهر فيما بين هذين فضائل طبقت الشرق والغرب</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فأخذ الشاعر هذا المعنى ونظمه وسبکه سبكاً لطيفاً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كتمت آثار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محبّوهمُ خوفاً وأعداؤهم بُغضا</w:t>
      </w:r>
    </w:p>
    <w:p>
      <w:pPr>
        <w:pStyle w:val="BookText"/>
        <w:rPr/>
      </w:pPr>
      <w:r>
        <w:rPr>
          <w:rFonts w:ascii="Amiri" w:hAnsi="Amiri" w:eastAsia="Amiri" w:cs="Amiri"/>
          <w:color w:val="111111"/>
          <w:sz w:val="28"/>
          <w:sz w:val="28"/>
          <w:szCs w:val="28"/>
          <w:rtl w:val="true"/>
          <w:lang w:bidi="ar-SA"/>
        </w:rPr>
        <w:t xml:space="preserve">وقد شاع من بين الفريقين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ملأ الله السموات والأرضا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أجل لقد كانت مزایا علي علیه السلام تظهر على ألسنة أعدائه وشانئيه، فمن ذلك ما كان معاوية يتفوّه وينطق به، وهو أعدى عدوٍّ لعلي علیه السلام والمؤسّس للسبّ عليه على المنابر وفي الصلوات الخمس</w:t>
      </w:r>
      <w:r>
        <w:rPr>
          <w:rFonts w:eastAsia="IRNazanin" w:cs="IRNazanin"/>
          <w:color w:val="111111"/>
          <w:sz w:val="28"/>
          <w:szCs w:val="28"/>
          <w:rtl w:val="true"/>
          <w:lang w:bidi="fa-IR"/>
        </w:rPr>
        <w:t>.</w:t>
      </w:r>
    </w:p>
    <w:p>
      <w:pPr>
        <w:pStyle w:val="Heading3"/>
        <w:numPr>
          <w:ilvl w:val="2"/>
          <w:numId w:val="1"/>
        </w:numPr>
        <w:rPr/>
      </w:pPr>
      <w:bookmarkStart w:id="373" w:name="__RefHeading___Toc1976436_1878427129"/>
      <w:bookmarkStart w:id="374" w:name="_Toc134"/>
      <w:bookmarkEnd w:id="373"/>
      <w:r>
        <w:rPr>
          <w:rtl w:val="true"/>
        </w:rPr>
        <w:t>معاوية ينطق بالحق</w:t>
      </w:r>
      <w:r>
        <w:rPr>
          <w:rtl w:val="true"/>
        </w:rPr>
        <w:t>:</w:t>
      </w:r>
      <w:bookmarkEnd w:id="37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المؤرّخ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محجن إبن أبي محجن </w:t>
      </w:r>
    </w:p>
    <w:p>
      <w:pPr>
        <w:pStyle w:val="BookText"/>
        <w:rPr/>
      </w:pPr>
      <w:r>
        <w:rPr>
          <w:rFonts w:ascii="IRNazanin" w:hAnsi="IRNazanin" w:eastAsia="IRNazanin"/>
          <w:color w:val="111111"/>
          <w:sz w:val="28"/>
          <w:sz w:val="28"/>
          <w:szCs w:val="28"/>
          <w:rtl w:val="true"/>
          <w:lang w:bidi="fa-IR"/>
        </w:rPr>
        <w:t>الثقفي قدم على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أتيتك من عند العيّي الجبان البخيل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أتدري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لو أنّ ألسن الناس جُمعت فجعلت لساناً واحداً لكفاها لسان علي، وأمّا قولك إنّه جبان، فثكلتك أمك، هل رأيتَ أحداً قطّ بارزه إلاّ قتله؟ وأمّا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كان له بيتان أحدها من تِبر والآخر من تبن لأنفد تبره قبل 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تقاتله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دم عثمان وعلى هذا الخاتم الذي من جعله في يده جازت طينته وأطعم عياله وادّخر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الثقفي ثمّ لحق بأمير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هَب لي يدي بجرمي، لا دنيا أصبتُ ولا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على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منها على رأس أمرك، وإنّما يأخذ الله العباد بأحد الأمرين</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جاء في المجلّد التاسع من حلية الأولياء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ط مطبعة السعادة بمصر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إدريس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بني كنانة على معاوية بن أبي سفيان،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قمدود مثل عطباء الجلمود،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ما رأيت وحضرت،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إلا شهوداً كأغياب، وما رأينا ظفراً كان أوشك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سرعان الناس علي بن أبي طالب غلاماً شاباً ليثاً عبقريّاً يفري الفري، لا يثبت له أحد إلاّ قتله، ولا يضرب شيئاً إلاّ هتكه، لم أر من الناس أحداً قطّ أنفق منه، يحمل حملة ويلتفت التفاتة كأنّه ثعلب روّاغ، و كأنّ له عينين في قفاه، و كأنّ وثوبه وثوب وحش يتبعه رجل، مُعلم بريش نعامة، كأنّه جمل يحطم يبساً، ولا يستقبل شيئاً إلا هدَّه، ولا يثبت له شيء إلاّ ثكلته أمه، شجاع أبله يحمل بين يديه ولا يلتفت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p>
    <w:p>
      <w:pPr>
        <w:pStyle w:val="BookText"/>
        <w:rPr/>
      </w:pPr>
      <w:r>
        <w:rPr>
          <w:rFonts w:ascii="IRNazanin" w:hAnsi="IRNazanin" w:eastAsia="IRNazanin"/>
          <w:color w:val="111111"/>
          <w:sz w:val="28"/>
          <w:sz w:val="28"/>
          <w:szCs w:val="28"/>
          <w:rtl w:val="true"/>
          <w:lang w:bidi="fa-IR"/>
        </w:rPr>
        <w:t>ما وصفتُ لك، ورأيت جدّك عتبة وخالك الوليد حين قُتلا، ورأيت ما وصفت لمن حضر من أهلك لم يعف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 المنهزمين؟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انهزمت عشيرتُك فأين كنت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انهزمت کنت في سرعانهم،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رحت؟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رحت حتّى نظرت إلى الهضاب،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أحسنت الهرب،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احتسبه أبوك، وبعده ما اتّعظت بمصرع کمصرع جدك و خالك وأخيك،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لغليظ الكلام،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ممّن يضر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تبغضون قریشاً،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كان منهم أهله فنبغضه،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الذين هم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القراية واستأثر بالفيء وطلب الحق فلمّا أعطيه 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مافيكم خير من أن يسكت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 هذه القصة أنّه أهديت لمعاوية هدية مثمنة و كان عنده عمرو بن العاص وولده يزيد لعنه الله، فتطاولت أعناقهما إليها ورامها كلّ منهما لنفسه، فأدرك معاوية ما بأنفسهما،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كلّ منّا بيتاً من الشعر، فمن كان شعره أجود فهي له، ولنجعل موضع النظم علي بن أبي طالب، ثمّ ابتدأهم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البرية بعد أحمد 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أرضٌ والوصيُّ سماءُ</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كمليحةٍ شهدت لها ضرّاتُها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ما شهدت به الضرّاءُ</w:t>
      </w:r>
    </w:p>
    <w:p>
      <w:pPr>
        <w:pStyle w:val="BookText"/>
        <w:rPr/>
      </w:pPr>
      <w:r>
        <w:rPr>
          <w:rFonts w:ascii="IRNazanin" w:hAnsi="IRNazanin" w:eastAsia="IRNazanin"/>
          <w:color w:val="111111"/>
          <w:sz w:val="28"/>
          <w:sz w:val="28"/>
          <w:szCs w:val="28"/>
          <w:rtl w:val="true"/>
          <w:lang w:bidi="fa-IR"/>
        </w:rPr>
        <w:t>فقال ابن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ومناقب شَهِد العدوُّ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ما شهدت به الأعداءُ</w:t>
      </w:r>
    </w:p>
    <w:p>
      <w:pPr>
        <w:pStyle w:val="BookText"/>
        <w:rPr/>
      </w:pPr>
      <w:r>
        <w:rPr>
          <w:rFonts w:ascii="IRNazanin" w:hAnsi="IRNazanin" w:eastAsia="IRNazanin"/>
          <w:color w:val="111111"/>
          <w:sz w:val="28"/>
          <w:sz w:val="28"/>
          <w:szCs w:val="28"/>
          <w:rtl w:val="true"/>
          <w:lang w:bidi="fa-IR"/>
        </w:rPr>
        <w:t>فاستحقّها عمرو، فأخذ وانصرف</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الحسد لعلي عليه السلام في سلسلة الأمويين وأتباعهم، إلاّ أنّ بني أميّة أشدّ وأحرّ حسداً</w:t>
      </w:r>
      <w:r>
        <w:rPr>
          <w:rFonts w:eastAsia="Amiri" w:cs="Amiri" w:ascii="Amiri" w:hAnsi="Amiri"/>
          <w:color w:val="111111"/>
          <w:sz w:val="28"/>
          <w:szCs w:val="28"/>
          <w:rtl w:val="true"/>
          <w:lang w:bidi="ar-SA"/>
        </w:rPr>
        <w:t xml:space="preserve">. </w:t>
      </w:r>
      <w:bookmarkStart w:id="375" w:name="pg14623_172542"/>
    </w:p>
    <w:p>
      <w:pPr>
        <w:pStyle w:val="Heading3"/>
        <w:numPr>
          <w:ilvl w:val="2"/>
          <w:numId w:val="1"/>
        </w:numPr>
        <w:rPr/>
      </w:pPr>
      <w:bookmarkStart w:id="376" w:name="__RefHeading___Toc1976438_1878427129"/>
      <w:bookmarkStart w:id="377" w:name="_Toc135"/>
      <w:bookmarkEnd w:id="375"/>
      <w:bookmarkEnd w:id="376"/>
      <w:r>
        <w:rPr>
          <w:rtl w:val="true"/>
        </w:rPr>
        <w:t>أعرابي يمدح علياً علیه السلام في مجلس الوليد</w:t>
      </w:r>
      <w:r>
        <w:rPr>
          <w:rtl w:val="true"/>
        </w:rPr>
        <w:t>:</w:t>
      </w:r>
      <w:bookmarkEnd w:id="377"/>
    </w:p>
    <w:p>
      <w:pPr>
        <w:pStyle w:val="BookText"/>
        <w:rPr/>
      </w:pPr>
      <w:r>
        <w:rPr>
          <w:rFonts w:ascii="IRNazanin" w:hAnsi="IRNazanin" w:eastAsia="IRNazanin"/>
          <w:color w:val="111111"/>
          <w:sz w:val="28"/>
          <w:sz w:val="28"/>
          <w:szCs w:val="28"/>
          <w:rtl w:val="true"/>
          <w:lang w:bidi="fa-IR"/>
        </w:rPr>
        <w:t xml:space="preserve">ذكر العلاّمة المجلسي قدس سرّه في مجلّد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في البحار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الأولى في أحوال الإمام الباقر علیه السلام أنّ الخليل بن أحمد العريضي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الوليد بن یزید بن عبد الملك بن مروان وقد اسحنفر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تحامل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سب عليّ واثعنجر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امتلأ غيظاً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ثلبه، إذ خرج عليه أعرابي على ناقة له وذفراها</w:t>
      </w:r>
      <w:r>
        <w:rPr>
          <w:rStyle w:val="FootnoteAnchor"/>
          <w:rtl w:val="true"/>
        </w:rPr>
        <w:footnoteReference w:id="497"/>
      </w:r>
      <w:r>
        <w:rPr>
          <w:rFonts w:ascii="IRNazanin" w:hAnsi="IRNazanin" w:eastAsia="IRNazanin"/>
          <w:color w:val="111111"/>
          <w:sz w:val="28"/>
          <w:sz w:val="28"/>
          <w:szCs w:val="28"/>
          <w:rtl w:val="true"/>
          <w:lang w:bidi="fa-IR"/>
        </w:rPr>
        <w:t>یسيلان لإغذاذ السیر دماً،</w:t>
      </w:r>
      <w:r>
        <w:rPr>
          <w:rStyle w:val="FootnoteAnchor"/>
          <w:rtl w:val="true"/>
        </w:rPr>
        <w:footnoteReference w:id="498"/>
      </w:r>
      <w:r>
        <w:rPr>
          <w:rFonts w:ascii="Amiri" w:hAnsi="Amiri" w:eastAsia="Amiri" w:cs="Amiri"/>
          <w:color w:val="111111"/>
          <w:sz w:val="28"/>
          <w:sz w:val="28"/>
          <w:szCs w:val="28"/>
          <w:rtl w:val="true"/>
          <w:lang w:bidi="ar-SA"/>
        </w:rPr>
        <w:t>فلمّا رآه الوليد لعنه الله في منظرته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لهذا الإعرابي فإنّي أراه قد قصدنا، وجاء الأعرابي فعقل ناقته بطرف زمامها ثمّ أذن له بالدخول فدخل فأورده قصيدة لم يسمع السامعون مثلها جودة قطّ، إلى أن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 رأيت الدهر 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ولحّ في إضعاف حالي</w:t>
      </w:r>
    </w:p>
    <w:p>
      <w:pPr>
        <w:pStyle w:val="BookText"/>
        <w:rPr/>
      </w:pPr>
      <w:r>
        <w:rPr>
          <w:rFonts w:ascii="IRNazanin" w:hAnsi="IRNazanin" w:eastAsia="IRNazanin"/>
          <w:color w:val="111111"/>
          <w:sz w:val="28"/>
          <w:sz w:val="28"/>
          <w:szCs w:val="28"/>
          <w:rtl w:val="true"/>
          <w:lang w:bidi="fa-IR"/>
        </w:rPr>
        <w:t xml:space="preserve">وفدتُ إليك أبغي حسن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بها خصاصات العيال</w:t>
      </w:r>
    </w:p>
    <w:p>
      <w:pPr>
        <w:pStyle w:val="BookText"/>
        <w:rPr/>
      </w:pPr>
      <w:r>
        <w:rPr>
          <w:rFonts w:ascii="Amiri" w:hAnsi="Amiri" w:eastAsia="Amiri" w:cs="Amiri"/>
          <w:color w:val="111111"/>
          <w:sz w:val="28"/>
          <w:sz w:val="28"/>
          <w:szCs w:val="28"/>
          <w:rtl w:val="true"/>
          <w:lang w:bidi="ar-SA"/>
        </w:rPr>
        <w:t xml:space="preserve">وقائلة إلى من قد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ومن يُرجّي للمعالي</w:t>
      </w:r>
    </w:p>
    <w:p>
      <w:pPr>
        <w:pStyle w:val="BookText"/>
        <w:rPr/>
      </w:pPr>
      <w:r>
        <w:rPr>
          <w:rFonts w:ascii="Amiri" w:hAnsi="Amiri" w:eastAsia="Amiri" w:cs="Amiri"/>
          <w:color w:val="111111"/>
          <w:sz w:val="28"/>
          <w:sz w:val="28"/>
          <w:szCs w:val="28"/>
          <w:rtl w:val="true"/>
          <w:lang w:bidi="ar-SA"/>
        </w:rPr>
        <w:t xml:space="preserve">فقلت إلى الوليد أؤمّ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من غِير الليالي</w:t>
      </w:r>
    </w:p>
    <w:p>
      <w:pPr>
        <w:pStyle w:val="BookText"/>
        <w:rPr/>
      </w:pPr>
      <w:r>
        <w:rPr>
          <w:rFonts w:ascii="Amiri" w:hAnsi="Amiri" w:eastAsia="Amiri" w:cs="Amiri"/>
          <w:color w:val="111111"/>
          <w:sz w:val="28"/>
          <w:sz w:val="28"/>
          <w:szCs w:val="28"/>
          <w:rtl w:val="true"/>
          <w:lang w:bidi="ar-SA"/>
        </w:rPr>
        <w:t xml:space="preserve">هو الليث الهصور شديد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السيف المجرّد للقتال</w:t>
      </w:r>
    </w:p>
    <w:p>
      <w:pPr>
        <w:pStyle w:val="BookText"/>
        <w:rPr/>
      </w:pPr>
      <w:r>
        <w:rPr>
          <w:rFonts w:ascii="Amiri" w:hAnsi="Amiri" w:eastAsia="Amiri" w:cs="Amiri"/>
          <w:color w:val="111111"/>
          <w:sz w:val="28"/>
          <w:sz w:val="28"/>
          <w:szCs w:val="28"/>
          <w:rtl w:val="true"/>
          <w:lang w:bidi="ar-SA"/>
        </w:rPr>
        <w:t xml:space="preserve">خليفة ربّنا الراعي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المجدِ التليد أخو الكمال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الوليد مدحته وأجزل عطيّته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قد قبلنا مدحتك وأجزلنا صلتك، فاهجِ لنا علياً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الأعرابي لمّا سمع يتهافت قطعاً ویزئر حنقاً ويَشمَذِرُ شفقاً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الذي عنيته بالهجاء لهو أحقّ منك بالمديح، وأنت أولی منه بالهجاء، فقال له جلساؤه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نزحك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ترجوني وبم تبشّروني ولمّا أبدیت سقطاً ولا قلت شططاً ولا ذهبت غلطاً، على أنّني فضّلت عليه من </w:t>
      </w:r>
    </w:p>
    <w:p>
      <w:pPr>
        <w:pStyle w:val="BookText"/>
        <w:rPr/>
      </w:pPr>
      <w:r>
        <w:rPr>
          <w:rFonts w:ascii="IRNazanin" w:hAnsi="IRNazanin" w:eastAsia="IRNazanin"/>
          <w:color w:val="111111"/>
          <w:sz w:val="28"/>
          <w:sz w:val="28"/>
          <w:szCs w:val="28"/>
          <w:rtl w:val="true"/>
          <w:lang w:bidi="fa-IR"/>
        </w:rPr>
        <w:t>هو أولی منه بالفضل علي بن أبي طالب الذي تَجَلْبَبَ بالوقار ونبذ الشنار،</w:t>
      </w:r>
      <w:r>
        <w:rPr>
          <w:rStyle w:val="FootnoteAnchor"/>
          <w:rtl w:val="true"/>
        </w:rPr>
        <w:footnoteReference w:id="499"/>
      </w:r>
      <w:r>
        <w:rPr>
          <w:rFonts w:ascii="IRNazanin" w:hAnsi="IRNazanin" w:eastAsia="IRNazanin"/>
          <w:color w:val="111111"/>
          <w:sz w:val="28"/>
          <w:sz w:val="28"/>
          <w:szCs w:val="28"/>
          <w:rtl w:val="true"/>
          <w:lang w:bidi="fa-IR"/>
        </w:rPr>
        <w:t>وعاف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 وعهد الانصاف وأبدى الأوصاف وحصن الأطرف وتَألَّفَ الأشراف، وأزال الشكوك في الله بشرح ما استودعه الرسول من مكنون العلم الذي نزل به الناموس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 من ربّه، ولم يَفتَر طرفاً ولم يصمت اَلِفاً ولم ينطق خُلفاً، الذي شرفه فوق شرفه وسَلَفُهُ في الجاهلية أكرم من سلفه، لاتُعرف المأدُبات في الجاهلية إلاّ بهم، ولا الفضل إلاّ فيهم، صفة من اصطفاها الله واختارها، فلا يغترّ الجاهل بأنّه قصد عن الخلافة بمثايرة من ثابر عليها و جالد بها والسّلالِ المارقة والأعوان الظالمة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قلتم ذلك كذلك، إنّما استحقها بالسبق تالله ما لكم الحجّة في ذلك، هلاّ سبق صاحبكم إلى المواضع الصعبة والمنازل الشعبة والمعارك المرّة كما سبق إليها علي بن أبي طالب الذي لم يكن بالقبعة ولا الهبعة ولا مضطغناً إلى الله ولا منافقاً رسول الله، كان يدرء عن الإسلام كلّ أصبوحة، ويذبّ عنه كلّ أمسية، ويلج بنفسه في الليل الديجور والمظلم الحلكوك مرصداً للعدوّ، هوذل</w:t>
      </w:r>
      <w:r>
        <w:rPr>
          <w:rStyle w:val="FootnoteAnchor"/>
          <w:rtl w:val="true"/>
        </w:rPr>
        <w:footnoteReference w:id="500"/>
      </w:r>
      <w:r>
        <w:rPr>
          <w:rFonts w:ascii="Amiri" w:hAnsi="Amiri" w:eastAsia="Amiri" w:cs="Amiri"/>
          <w:color w:val="111111"/>
          <w:sz w:val="28"/>
          <w:sz w:val="28"/>
          <w:szCs w:val="28"/>
          <w:rtl w:val="true"/>
          <w:lang w:bidi="ar-SA"/>
        </w:rPr>
        <w:t>تارةً وتضكضك</w:t>
      </w:r>
      <w:r>
        <w:rPr>
          <w:rStyle w:val="FootnoteAnchor"/>
          <w:rtl w:val="true"/>
        </w:rPr>
        <w:footnoteReference w:id="501"/>
      </w:r>
      <w:r>
        <w:rPr>
          <w:rFonts w:ascii="Amiri" w:hAnsi="Amiri" w:eastAsia="Amiri" w:cs="Amiri"/>
          <w:color w:val="111111"/>
          <w:sz w:val="28"/>
          <w:sz w:val="28"/>
          <w:szCs w:val="28"/>
          <w:rtl w:val="true"/>
          <w:lang w:bidi="ar-SA"/>
        </w:rPr>
        <w:t xml:space="preserve">أخرى، وياربّ لزَبَةٍ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آتية قِسَيّة و أوانٍ آن أرونان</w:t>
      </w:r>
      <w:r>
        <w:rPr>
          <w:rStyle w:val="FootnoteAnchor"/>
          <w:rtl w:val="true"/>
        </w:rPr>
        <w:footnoteReference w:id="502"/>
      </w:r>
      <w:r>
        <w:rPr>
          <w:rFonts w:ascii="Amiri" w:hAnsi="Amiri" w:eastAsia="Amiri" w:cs="Amiri"/>
          <w:color w:val="111111"/>
          <w:sz w:val="28"/>
          <w:sz w:val="28"/>
          <w:szCs w:val="28"/>
          <w:rtl w:val="true"/>
          <w:lang w:bidi="ar-SA"/>
        </w:rPr>
        <w:t>قذف بنفسه في لهواتٍ وشيجة وعليه زغفَةُ</w:t>
      </w:r>
      <w:r>
        <w:rPr>
          <w:rStyle w:val="FootnoteAnchor"/>
          <w:rtl w:val="true"/>
        </w:rPr>
        <w:footnoteReference w:id="503"/>
      </w:r>
      <w:r>
        <w:rPr>
          <w:rFonts w:ascii="Amiri" w:hAnsi="Amiri" w:eastAsia="Amiri" w:cs="Amiri"/>
          <w:color w:val="111111"/>
          <w:sz w:val="28"/>
          <w:sz w:val="28"/>
          <w:szCs w:val="28"/>
          <w:rtl w:val="true"/>
          <w:lang w:bidi="ar-SA"/>
        </w:rPr>
        <w:t>ابن عمه الفضفاضة، وبيده خِطّيَةٌ عليها سنانُ لَهذَمٍ</w:t>
      </w:r>
      <w:r>
        <w:rPr>
          <w:rStyle w:val="FootnoteAnchor"/>
          <w:rtl w:val="true"/>
        </w:rPr>
        <w:footnoteReference w:id="504"/>
      </w:r>
      <w:r>
        <w:rPr>
          <w:rFonts w:ascii="IRNazanin" w:hAnsi="IRNazanin" w:eastAsia="IRNazanin"/>
          <w:color w:val="111111"/>
          <w:sz w:val="28"/>
          <w:sz w:val="28"/>
          <w:szCs w:val="28"/>
          <w:rtl w:val="true"/>
          <w:lang w:bidi="fa-IR"/>
        </w:rPr>
        <w:t>فبرز عمرو بن عبدود القَرِم الأوِد والخصم الألد والفارس الأشدّ على فرسٍ عنجوج</w:t>
      </w:r>
      <w:r>
        <w:rPr>
          <w:rStyle w:val="FootnoteAnchor"/>
          <w:rtl w:val="true"/>
        </w:rPr>
        <w:footnoteReference w:id="505"/>
      </w:r>
      <w:r>
        <w:rPr>
          <w:rFonts w:ascii="Amiri" w:hAnsi="Amiri" w:eastAsia="Amiri" w:cs="Amiri"/>
          <w:color w:val="111111"/>
          <w:sz w:val="28"/>
          <w:sz w:val="28"/>
          <w:szCs w:val="28"/>
          <w:rtl w:val="true"/>
          <w:lang w:bidi="ar-SA"/>
        </w:rPr>
        <w:t>كأنما نجر نجرةً باليلنجوج،</w:t>
      </w:r>
      <w:r>
        <w:rPr>
          <w:rStyle w:val="FootnoteAnchor"/>
          <w:rtl w:val="true"/>
        </w:rPr>
        <w:footnoteReference w:id="506"/>
      </w:r>
      <w:r>
        <w:rPr>
          <w:rFonts w:ascii="IRNazanin" w:hAnsi="IRNazanin" w:eastAsia="IRNazanin"/>
          <w:color w:val="111111"/>
          <w:sz w:val="28"/>
          <w:sz w:val="28"/>
          <w:szCs w:val="28"/>
          <w:rtl w:val="true"/>
          <w:lang w:bidi="fa-IR"/>
        </w:rPr>
        <w:t xml:space="preserve">فضرب </w:t>
      </w:r>
    </w:p>
    <w:p>
      <w:pPr>
        <w:pStyle w:val="BookText"/>
        <w:rPr/>
      </w:pPr>
      <w:r>
        <w:rPr>
          <w:rFonts w:ascii="IRNazanin" w:hAnsi="IRNazanin" w:eastAsia="IRNazanin"/>
          <w:color w:val="111111"/>
          <w:sz w:val="28"/>
          <w:sz w:val="28"/>
          <w:szCs w:val="28"/>
          <w:rtl w:val="true"/>
          <w:lang w:bidi="fa-IR"/>
        </w:rPr>
        <w:t>قونسه</w:t>
      </w:r>
      <w:r>
        <w:rPr>
          <w:rStyle w:val="FootnoteAnchor"/>
          <w:rtl w:val="true"/>
        </w:rPr>
        <w:footnoteReference w:id="507"/>
      </w:r>
      <w:r>
        <w:rPr>
          <w:rFonts w:ascii="IRNazanin" w:hAnsi="IRNazanin" w:eastAsia="IRNazanin"/>
          <w:color w:val="111111"/>
          <w:sz w:val="28"/>
          <w:sz w:val="28"/>
          <w:szCs w:val="28"/>
          <w:rtl w:val="true"/>
          <w:lang w:bidi="fa-IR"/>
        </w:rPr>
        <w:t>ضربة قنع منها عنقه، أو نسيتم عمرو بن معدي كرب الزبيدي إذ أقبل يسحب ذلاذل درعه مدلاّ بنفسه، قد زحزح الناس عن أماكنهم ونهضهم عن مواضعهم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المبارزون يميناً وشمالاً؟ فانقضّ عليه كسودنيق أو کصیخورة منجنیق فوقصه وقص القطام بحجر الحمام وأتي به إلى رسول الله کالبعير الشارد يُقاد كرهاً وعينه تدمع وأنفه ترمع وقلبه يجزع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كم له من يوم عصيب برز فيه إلى المشرکین بنيّة صادقة وبرز غيره وهو أكشف أميل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جبان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أجمّ أعزل، ألا وإنّي مخبرکم بخبر علي، إنه مُني بأوباش کالمراطة بين الغموط</w:t>
      </w:r>
      <w:r>
        <w:rPr>
          <w:rStyle w:val="FootnoteAnchor"/>
          <w:rtl w:val="true"/>
        </w:rPr>
        <w:footnoteReference w:id="508"/>
      </w:r>
      <w:r>
        <w:rPr>
          <w:rFonts w:ascii="Amiri" w:hAnsi="Amiri" w:eastAsia="Amiri" w:cs="Amiri"/>
          <w:color w:val="111111"/>
          <w:sz w:val="28"/>
          <w:sz w:val="28"/>
          <w:szCs w:val="28"/>
          <w:rtl w:val="true"/>
          <w:lang w:bidi="ar-SA"/>
        </w:rPr>
        <w:t>وحجابة وفقامة، ومغذمرٌ</w:t>
      </w:r>
      <w:r>
        <w:rPr>
          <w:rStyle w:val="FootnoteAnchor"/>
          <w:rtl w:val="true"/>
        </w:rPr>
        <w:footnoteReference w:id="509"/>
      </w:r>
      <w:r>
        <w:rPr>
          <w:rFonts w:ascii="Amiri" w:hAnsi="Amiri" w:eastAsia="Amiri" w:cs="Amiri"/>
          <w:color w:val="111111"/>
          <w:sz w:val="28"/>
          <w:sz w:val="28"/>
          <w:szCs w:val="28"/>
          <w:rtl w:val="true"/>
          <w:lang w:bidi="ar-SA"/>
        </w:rPr>
        <w:t>حملت به شَوهاً شهواء في أقصى مهيلها، فأتت به محضاً محياً و كلهم أهون على علي من سعدانة بقل، أفمثل هذا يستحقّ الهجاء وعزمه الحاذق وقوله الصادق وسيفه الفالق، وإنّما يستحق الهجاء من سامه إليه وأخذ الخلافة وأزالها عن الوارثة، وصاحبها ينظر إلى فيئه و كأن الشبادع</w:t>
      </w:r>
      <w:r>
        <w:rPr>
          <w:rStyle w:val="FootnoteAnchor"/>
          <w:rtl w:val="true"/>
        </w:rPr>
        <w:footnoteReference w:id="510"/>
      </w:r>
      <w:r>
        <w:rPr>
          <w:rFonts w:ascii="IRNazanin" w:hAnsi="IRNazanin" w:eastAsia="IRNazanin"/>
          <w:color w:val="111111"/>
          <w:sz w:val="28"/>
          <w:sz w:val="28"/>
          <w:szCs w:val="28"/>
          <w:rtl w:val="true"/>
          <w:lang w:bidi="fa-IR"/>
        </w:rPr>
        <w:t>تلسبه، حتّى إذا لعب بها فريق بعد فریق وخريق بعد خریق، اقتصروا على ضراعة الرهز</w:t>
      </w:r>
      <w:r>
        <w:rPr>
          <w:rStyle w:val="FootnoteAnchor"/>
          <w:rtl w:val="true"/>
        </w:rPr>
        <w:footnoteReference w:id="511"/>
      </w:r>
      <w:r>
        <w:rPr>
          <w:rFonts w:ascii="Amiri" w:hAnsi="Amiri" w:eastAsia="Amiri" w:cs="Amiri"/>
          <w:color w:val="111111"/>
          <w:sz w:val="28"/>
          <w:sz w:val="28"/>
          <w:szCs w:val="28"/>
          <w:rtl w:val="true"/>
          <w:lang w:bidi="ar-SA"/>
        </w:rPr>
        <w:t>وكثرة الأبز</w:t>
      </w:r>
      <w:r>
        <w:rPr>
          <w:rStyle w:val="FootnoteAnchor"/>
          <w:rtl w:val="true"/>
        </w:rPr>
        <w:footnoteReference w:id="512"/>
      </w:r>
      <w:r>
        <w:rPr>
          <w:rFonts w:ascii="Amiri" w:hAnsi="Amiri" w:eastAsia="Amiri" w:cs="Amiri"/>
          <w:color w:val="111111"/>
          <w:sz w:val="28"/>
          <w:sz w:val="28"/>
          <w:szCs w:val="28"/>
          <w:rtl w:val="true"/>
          <w:lang w:bidi="ar-SA"/>
        </w:rPr>
        <w:t>ولو ردّوه إلى سَمت</w:t>
      </w:r>
      <w:r>
        <w:rPr>
          <w:rStyle w:val="FootnoteAnchor"/>
          <w:rtl w:val="true"/>
        </w:rPr>
        <w:footnoteReference w:id="513"/>
      </w:r>
      <w:r>
        <w:rPr>
          <w:rFonts w:ascii="Amiri" w:hAnsi="Amiri" w:eastAsia="Amiri" w:cs="Amiri"/>
          <w:color w:val="111111"/>
          <w:sz w:val="28"/>
          <w:sz w:val="28"/>
          <w:szCs w:val="28"/>
          <w:rtl w:val="true"/>
          <w:lang w:bidi="ar-SA"/>
        </w:rPr>
        <w:t>الطريق والمِرت</w:t>
      </w:r>
      <w:r>
        <w:rPr>
          <w:rStyle w:val="FootnoteAnchor"/>
          <w:rtl w:val="true"/>
        </w:rPr>
        <w:footnoteReference w:id="514"/>
      </w:r>
      <w:r>
        <w:rPr>
          <w:rFonts w:ascii="Amiri" w:hAnsi="Amiri" w:eastAsia="Amiri" w:cs="Amiri"/>
          <w:color w:val="111111"/>
          <w:sz w:val="28"/>
          <w:sz w:val="28"/>
          <w:szCs w:val="28"/>
          <w:rtl w:val="true"/>
          <w:lang w:bidi="ar-SA"/>
        </w:rPr>
        <w:t>البسيط والتامور</w:t>
      </w:r>
      <w:r>
        <w:rPr>
          <w:rStyle w:val="FootnoteAnchor"/>
          <w:rtl w:val="true"/>
        </w:rPr>
        <w:footnoteReference w:id="515"/>
      </w:r>
      <w:r>
        <w:rPr>
          <w:rFonts w:ascii="Amiri" w:hAnsi="Amiri" w:eastAsia="Amiri" w:cs="Amiri"/>
          <w:color w:val="111111"/>
          <w:sz w:val="28"/>
          <w:sz w:val="28"/>
          <w:szCs w:val="28"/>
          <w:rtl w:val="true"/>
          <w:lang w:bidi="ar-SA"/>
        </w:rPr>
        <w:t>العزيز ألفوه قائماً واضع الأشياء في مواضعها، لكنّهم انتهزوا الفرصة واقتحموا الغصّة وباؤوا بالحسرة</w:t>
      </w:r>
      <w:r>
        <w:rPr>
          <w:rFonts w:eastAsia="Amiri" w:cs="Amiri" w:ascii="Amiri" w:hAnsi="Amiri"/>
          <w:color w:val="111111"/>
          <w:sz w:val="28"/>
          <w:szCs w:val="28"/>
          <w:rtl w:val="true"/>
          <w:lang w:bidi="ar-SA"/>
        </w:rPr>
        <w:t xml:space="preserve">. </w:t>
      </w:r>
      <w:bookmarkStart w:id="378" w:name="pg14623_172545"/>
    </w:p>
    <w:p>
      <w:pPr>
        <w:pStyle w:val="BookText"/>
        <w:rPr/>
      </w:pPr>
      <w:bookmarkEnd w:id="37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فاربدّ وجه الوليد وتغيّر لونه وغصّ بريقه وشرق بعبرته كأنما فُقئ في عينه حبّ المض الحاذق، فأشار عليه بعض جلسائه بالإنصراف وهو لا يشكّ أنّه مقتول به، فخرج فوجد بعض الأعراب الداخلين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تأخذ خلعتي الصفراء وآخذ خلعتك السوداء و أجعل لك بعض الجائزة حظّاً؟ ففعل الرجل وخرج الأعرابي فاستوى على راحلته وغاص في صحرائه وتوغّل في بیدائه واعتُقل الرجل الآخر فضُرب عنقه وجيء به إلى الوليد،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هذا صاحبنا، وأنفذ الخيل السراع في طلبه فلحقوه بعد لأي، فلمّا أحسّ بهم أدخل يده إلى كنانته يُخرج سهماً سهماً يقتل به فارساً بعد فارس، إلى أن قتل من القوم أربعين وانهزم الباقون فجاؤوا إلى الوليد فأخبروه بذلك، فأغمي عليه يوماً وليلة أجمع، فلما أفاق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على قلبي غمّة كالجبل من فوت هذا الإعرابي</w:t>
      </w:r>
      <w:r>
        <w:rPr>
          <w:rFonts w:eastAsia="IRNazanin" w:cs="IRNazanin"/>
          <w:color w:val="111111"/>
          <w:sz w:val="28"/>
          <w:szCs w:val="28"/>
          <w:rtl w:val="true"/>
          <w:lang w:bidi="fa-IR"/>
        </w:rPr>
        <w:t>».</w:t>
      </w:r>
    </w:p>
    <w:p>
      <w:pPr>
        <w:pStyle w:val="Heading3"/>
        <w:numPr>
          <w:ilvl w:val="2"/>
          <w:numId w:val="1"/>
        </w:numPr>
        <w:rPr/>
      </w:pPr>
      <w:bookmarkStart w:id="379" w:name="__RefHeading___Toc1976440_1878427129"/>
      <w:bookmarkStart w:id="380" w:name="_Toc136"/>
      <w:bookmarkEnd w:id="379"/>
      <w:r>
        <w:rPr>
          <w:rtl w:val="true"/>
        </w:rPr>
        <w:t>من وصية له إلى ولده الحسن عليهما السلام</w:t>
      </w:r>
      <w:r>
        <w:rPr>
          <w:rtl w:val="true"/>
        </w:rPr>
        <w:t>:</w:t>
      </w:r>
      <w:r>
        <w:rPr>
          <w:rtl w:val="true"/>
        </w:rPr>
        <w:t>لأعرابي يمدح عليا في مجلس معاوية</w:t>
      </w:r>
      <w:r>
        <w:rPr>
          <w:rtl w:val="true"/>
        </w:rPr>
        <w:t>:</w:t>
      </w:r>
      <w:bookmarkEnd w:id="380"/>
    </w:p>
    <w:p>
      <w:pPr>
        <w:pStyle w:val="BookText"/>
        <w:rPr/>
      </w:pPr>
      <w:r>
        <w:rPr>
          <w:rFonts w:ascii="IRNazanin" w:hAnsi="IRNazanin" w:eastAsia="IRNazanin"/>
          <w:color w:val="111111"/>
          <w:sz w:val="28"/>
          <w:sz w:val="28"/>
          <w:szCs w:val="28"/>
          <w:rtl w:val="true"/>
          <w:lang w:bidi="fa-IR"/>
        </w:rPr>
        <w:t xml:space="preserve">وروى العلاّمة المجلسي قدس سرّه أيضاً في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ط الأولى أنّه دخل أعرابي على معاوية وعنده أهل الشام ليس فيهم غيرهم، ومعاوية يكلّمهم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قد عرفتم حبّي لكم وسيرتي فيكم، وقد بلغكم صنیع علي بالعراق وتسويته بين الشريف وبين من لا يُعرف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يهد الله رکنك، ولا يعدمك ولدك، ولا يرينا فقدك</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أبي تراب؟ فقال رجل منهم ما أراد، ومعاوية ساكت وعنده عمرو بن العاص ومروان بن الحكم، فتذاكرا علياً بغير الحقّ، فوثب الأعرابي من آخر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تسأل أقواماً في طغيانهم يعمهون، اختاروا الدنيا على الآخرة، والله لو سألتهم عن السنّة ما أقاموها، فكيف يعرفون علياً وفضله، أقبل عليَّ أخبرك ثمّ لا تقدر أن تُنكر أنت ولا من عن يمينك، يعني عمرو بن العاص</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والله الرفيع جاره، الطويل عماده، دمّر الله به الفساد، وأباد به الشرك، ووضع به الشيطان وأولياءه، وضعضع به الجور، وأظهر به العدل، ونطق زعيم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وأطاب المورد، وأضحى الداجي، وانتصر به المظلوم، وهدم به بنیان النفاق، وانتقم به من الظالمين، وأعزّ به المسلمین، کریح رحمةٍ أثارت سحاباً متفرّقاً بعضه إلى بعض حتّى التحم واستحكم فاستغلظ فاستوى، ثمّ تجاوبت نواتقه، وتلألأت بوارقه واسترعد خرير مائه، فأسقي وأروى عطشانه، وتداعت جنانه، واستقلّت به أركانه، واستكثر وابله، ودام رزانه، وتتابع مهطوله، فرویت البلاد واخضرّت وأزهرت، ذاك علي بن أبي طالب سیّد العرب وإمام الأمّة وأفضلها وأعلمها وأجملها وأحكمها، أوضح للناس سيرة الهدى بعد السعي في الردي، وهو والله إذا اشتبهت الأمور وهاب الجسور واحمرّت الحدق وانبعث الفلق وأبرقت البواتر، استربط عند ذلك جاشه وعُرف بأسه، ولاذ به الجبان الهلوع فنفّس كربته وحمی حمایته، مستغنٍ برأيه عن مشورة ذوي الألباب، برأي صليب وحلمٍ أريب مجيب للصواب 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القوم جميعاً، وغضب معاوية لعنه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فأخرجوه من المجلس سحباً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4623_172548"/>
      <w:bookmarkStart w:id="382" w:name="pg14623_172548"/>
      <w:bookmarkEnd w:id="382"/>
    </w:p>
    <w:p>
      <w:pPr>
        <w:pStyle w:val="Heading2"/>
        <w:numPr>
          <w:ilvl w:val="1"/>
          <w:numId w:val="1"/>
        </w:numPr>
        <w:rPr/>
      </w:pPr>
      <w:bookmarkStart w:id="383" w:name="pg14623_172548"/>
      <w:bookmarkStart w:id="384" w:name="__RefHeading___Toc1976442_1878427129"/>
      <w:bookmarkStart w:id="385" w:name="_Toc137"/>
      <w:bookmarkEnd w:id="383"/>
      <w:bookmarkEnd w:id="384"/>
      <w:r>
        <w:rPr>
          <w:rtl w:val="true"/>
        </w:rPr>
        <w:t>من وصیة له الی ولده الحسن علیهماالسلام</w:t>
      </w:r>
      <w:r>
        <w:rPr>
          <w:rtl w:val="true"/>
        </w:rPr>
        <w:t>:</w:t>
      </w:r>
      <w:r>
        <w:rPr>
          <w:rtl w:val="true"/>
        </w:rPr>
        <w:t>في محبّة الآخرين والنهي عن الظلم والعجب</w:t>
      </w:r>
      <w:bookmarkEnd w:id="385"/>
    </w:p>
    <w:p>
      <w:pPr>
        <w:pStyle w:val="Heading3"/>
        <w:numPr>
          <w:ilvl w:val="2"/>
          <w:numId w:val="1"/>
        </w:numPr>
        <w:rPr/>
      </w:pPr>
      <w:bookmarkStart w:id="386" w:name="__RefHeading___Toc1976444_1878427129"/>
      <w:bookmarkStart w:id="387" w:name="_Toc138"/>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 وَ اعْلَمْ أَنَّ الْإِعْجَابَ ضِدُّ الصَّوَابِ وَ آفَةُ الْأَلْبَابِ فَاسْعَ فِي كَدْحِكَ وَ لاَ تَكُنْ خَازِناً لِغَيْرِكَ وَ إِذَا أَنْتَ هُدِيتَ لِقَصْدِكَ فَكُنْ أَخْشَعَ مَا تَكُونُ لِرَبِّكَ</w:t>
      </w:r>
      <w:r>
        <w:rPr>
          <w:rFonts w:eastAsia="Amiri" w:cs="Amiri" w:ascii="Amiri" w:hAnsi="Amiri"/>
          <w:color w:val="111111"/>
          <w:sz w:val="28"/>
          <w:szCs w:val="28"/>
          <w:rtl w:val="true"/>
          <w:lang w:bidi="ar-SA"/>
        </w:rPr>
        <w:t>»</w:t>
      </w:r>
      <w:r>
        <w:rPr>
          <w:rStyle w:val="FootnoteAnchor"/>
          <w:rtl w:val="true"/>
        </w:rPr>
        <w:footnoteReference w:id="516"/>
      </w:r>
    </w:p>
    <w:p>
      <w:pPr>
        <w:pStyle w:val="Heading3"/>
        <w:numPr>
          <w:ilvl w:val="2"/>
          <w:numId w:val="1"/>
        </w:numPr>
        <w:rPr/>
      </w:pPr>
      <w:bookmarkStart w:id="388" w:name="__RefHeading___Toc1976446_1878427129"/>
      <w:bookmarkStart w:id="389" w:name="_Toc139"/>
      <w:bookmarkEnd w:id="388"/>
      <w:r>
        <w:rPr>
          <w:rtl w:val="true"/>
        </w:rPr>
        <w:t>الشرح</w:t>
      </w:r>
      <w:r>
        <w:rPr>
          <w:rtl w:val="true"/>
        </w:rPr>
        <w:t>:</w:t>
      </w:r>
      <w:bookmarkEnd w:id="389"/>
    </w:p>
    <w:p>
      <w:pPr>
        <w:pStyle w:val="BookText"/>
        <w:rPr/>
      </w:pPr>
      <w:r>
        <w:rPr>
          <w:rFonts w:ascii="IRNazanin" w:hAnsi="IRNazanin" w:eastAsia="IRNazanin"/>
          <w:color w:val="111111"/>
          <w:sz w:val="28"/>
          <w:sz w:val="28"/>
          <w:szCs w:val="28"/>
          <w:rtl w:val="true"/>
          <w:lang w:bidi="fa-IR"/>
        </w:rPr>
        <w:t>في رسائل الإمام علي عليه السلام وفي عهوده ووصاياه، وفي خطبه وسائر أقواله روائع خالدة تناولها من الإنسان جواهر وغاية، ومن الكون معنی وشكلاً، ومن أحوال زمانه وأحداث عصره، ودفعها عقله الحكيم إلى خياله وقلبه حقائق علميّة خالصة، فإذا بها لا تمرّ على خياله الخصب وعاطفته الحارّة إلاّ لتتحرّك وتنحو وتنبعث وفيها امتدادات ونبض و خفوق، فما هي إلاّ حياة من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لتراث عظيم للإنسانيّة، بوصفها دستوراً جليلاً في الأخلاق الخاصّة والعامّة لا تسمو عليه دساتير الأنبياء والمفكّرين والحكماء في مختلف العصور والأمكنة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هنا بصورة خاصّة إلى فقرات هذه الوصيّة النيّرة، إلى ما </w:t>
      </w:r>
      <w:bookmarkStart w:id="390" w:name="pg14623_172549"/>
    </w:p>
    <w:p>
      <w:pPr>
        <w:pStyle w:val="BookText"/>
        <w:rPr/>
      </w:pPr>
      <w:bookmarkEnd w:id="390"/>
      <w:r>
        <w:rPr>
          <w:rFonts w:ascii="IRNazanin" w:hAnsi="IRNazanin" w:eastAsia="IRNazanin"/>
          <w:color w:val="111111"/>
          <w:sz w:val="28"/>
          <w:sz w:val="28"/>
          <w:szCs w:val="28"/>
          <w:rtl w:val="true"/>
          <w:lang w:bidi="fa-IR"/>
        </w:rPr>
        <w:t>يبدو فيها من الآثار العلويّة من دعوة إلى السلم والمؤاخاة، والتصافي في سبيل الإنطلاق إلى الميادين الإنسانيّة الرحبة، وفي سبيل إكرام الحياة واحترام الأحياء، وإنّه ليجدر بمثيري الحروب اليوم ومسبّبي ويلات الشعوب والأفراد أن يسمعوا كلمات جبّار الفكر العربي علي بن أبي طالب علیه السلام ويعوها ويُطأطئوا رؤوسهم لصاحبها العظيم، وإليكم بعض روائعه في هذا الفصل</w:t>
      </w:r>
      <w:r>
        <w:rPr>
          <w:rFonts w:eastAsia="IRNazanin" w:cs="IRNazanin"/>
          <w:color w:val="111111"/>
          <w:sz w:val="28"/>
          <w:szCs w:val="28"/>
          <w:rtl w:val="true"/>
          <w:lang w:bidi="fa-IR"/>
        </w:rPr>
        <w:t>.</w:t>
      </w:r>
    </w:p>
    <w:p>
      <w:pPr>
        <w:pStyle w:val="Heading3"/>
        <w:numPr>
          <w:ilvl w:val="2"/>
          <w:numId w:val="1"/>
        </w:numPr>
        <w:rPr/>
      </w:pPr>
      <w:bookmarkStart w:id="391" w:name="__RefHeading___Toc1976448_1878427129"/>
      <w:bookmarkStart w:id="392" w:name="_Toc140"/>
      <w:bookmarkEnd w:id="391"/>
      <w:r>
        <w:rPr>
          <w:rtl w:val="true"/>
        </w:rPr>
        <w:t>نفسك ميزانك</w:t>
      </w:r>
      <w:r>
        <w:rPr>
          <w:rtl w:val="true"/>
        </w:rPr>
        <w:t>:</w:t>
      </w:r>
      <w:bookmarkEnd w:id="392"/>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اجعل نفسك میزاناً فيما بينك وبين غيرك، فأحبِب لغيرك ما تحبّ لنفسك، واكره له ما تكره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علیه السلام أن يكون ولده المحبوب على أقسط حال مع من يألف معه ويكتنف به، فإنّ أوسط ما يلمّ به الإنسان في حلّه ومرتحله هو نفسه، فإذا جعل نفسه میزاناً بينه وبين غيره، فبطبع الحال أنّه لا يروقه إلا الخير والصلاح العام لمن أشير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وهنالك مغازٍ شريفة أخلاقيّة ألمح إليها علیه السلام من انتهاء ذلك إلى الغاية القصوى من مكارم الأخلاق؛ لأنّ الإنسان إذا علم منه أن يحبّ لأمته ما يحبّه لنفسه، فإنّ هناك مجلبة الحبّ الصميم ومدعاة الإخاء المتواصل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يستطيع إنسان أن يعمل بهذا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يحبّ لغيره ما يحبّ لنفسه</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ومن الذي ينظر إلى نفسه بالعين التي ينظر بها إلى غيره ويساوي بين أعزّ الناس عليه وبين من لا يمتّ إليه بصلة؟ إن الحبّ لا يُصنع باليد، ولا يهبط على القلب من السماء، بل له بواعث وأسباب خاصّة لا تّتصل بالإرادة والاختيار، إنّ كثيراً من الأغنياء ينفقون من أموالهم على الخير ولا يحبّون أن يموت أحد من الجوع، ولكن لم تبلغ بهم الرحمة والانسانيّة أن يحبّوا لغيرهم ما يحبّونه لأنفسهم، إذ مهما كان قصد الغنيّ شريفاً، ومهما رغب </w:t>
      </w:r>
    </w:p>
    <w:p>
      <w:pPr>
        <w:pStyle w:val="BookText"/>
        <w:rPr/>
      </w:pPr>
      <w:r>
        <w:rPr>
          <w:rFonts w:ascii="Amiri" w:hAnsi="Amiri" w:eastAsia="Amiri" w:cs="Amiri"/>
          <w:color w:val="111111"/>
          <w:sz w:val="28"/>
          <w:sz w:val="28"/>
          <w:szCs w:val="28"/>
          <w:rtl w:val="true"/>
          <w:lang w:bidi="ar-SA"/>
        </w:rPr>
        <w:t xml:space="preserve">في الخير، فإنّه لا يحبّ لأحد ما يحبّه لنفسه، والذي يعمل بهذه النصيحة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حيث يشعر أو لا يشعر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الفقير الذي لا تصلح حاله إلاّ بصلاح المجتمع،</w:t>
      </w:r>
    </w:p>
    <w:p>
      <w:pPr>
        <w:pStyle w:val="BookText"/>
        <w:rPr/>
      </w:pPr>
      <w:r>
        <w:rPr>
          <w:rFonts w:ascii="Amiri" w:hAnsi="Amiri" w:eastAsia="Amiri" w:cs="Amiri"/>
          <w:color w:val="111111"/>
          <w:sz w:val="28"/>
          <w:sz w:val="28"/>
          <w:szCs w:val="28"/>
          <w:rtl w:val="true"/>
          <w:lang w:bidi="ar-SA"/>
        </w:rPr>
        <w:t>ولا يستطيع أن يتعلّم أو يتطبّب ويعمل إلاّ إذا كان كلّ من العلم والطبّ والعمل مضموناً لكلّ فرد على السواء ودون استثناء، وعلى هذا فمعنى الحديث هو النهي عن الاستغلال والطمع، والأمر بالتعاون والتعاضد على تحقيق العدالة الإجتماعيّة، وإنّ الله لا يأمر بالحبّ ولا ينهى عن البغض، وإنّما يأمر الإنسان أن يكون في عون أخيه الإنسان وبرّه ومناصرته التي تبعث على الحبّ، وينهى عن خذلانه واستعباده والاعتداء على حريّته التي توجب 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تَظلِم كما لا تحبّ أن تُظلَم، وأحسن كما تحبّ أن يُحسن إليك، واستقبح من نفسك ما تستقبحه من غيرك، وأرضَ من الناس بما ترضاه لهم من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 شريفة لذات ما تقدّم به علیه السلام من مكارم الأخلاق و موجبات الفضائل ومقوّمات عالم الاجتماع، فهي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أسلفناه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ممّا تقمع جذور والظلم وتكسح جذومه، وتقيم قوائم الاحسان وترسّخ قواعده وتسدّد الأمت والأود ممّا يستقبحه الإنسان من نفسه ومن 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عليه السلام أن يتّخذ ولده البارّ نفسه مقياساً لما يرتضيه لأيّ إنسان من المحتّم أن يعاشره ويرعى الصلة بين نفسه وبينه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ما لا تعلم وإن قلّ ما تعلم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أيضاً تعليم راقيٍ للإنسان الكامل، فإنّه علیه السلام كان يربأ بمن سمع قیله ووعي عظته أن يكون مهذاراً يلهج بما لا يعنيه، فتفضحه فيما يقول أكذوبته، ويقعد به عن مرتقى الكمال مینه، وقد أدمج في هذا النصح الأبويّ نصيحة أخرى، فأشار إليه بما هو مزيج نفسيّته الكريمة من التنازل عن الخيلاء ومساقط الكبر بالاعتراف بقلّة ما عنده من العلم، لا سيّما إذا اتّخذ من العلم الربوبيّ مقياساً لما عنده من المعارف، وتتمّة هذه النصيحة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تقل ما لا تحبّ </w:t>
      </w:r>
      <w:bookmarkStart w:id="393" w:name="pg14623_172551"/>
    </w:p>
    <w:p>
      <w:pPr>
        <w:pStyle w:val="BookText"/>
        <w:rPr/>
      </w:pPr>
      <w:bookmarkEnd w:id="393"/>
      <w:r>
        <w:rPr>
          <w:rFonts w:ascii="IRNazanin" w:hAnsi="IRNazanin" w:eastAsia="IRNazanin"/>
          <w:color w:val="111111"/>
          <w:sz w:val="28"/>
          <w:sz w:val="28"/>
          <w:szCs w:val="28"/>
          <w:rtl w:val="true"/>
          <w:lang w:bidi="fa-IR"/>
        </w:rPr>
        <w:t>أن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لدة صويحباتها في نوامیس عالم الاجتماع ومن متمّمات الإلفة و موجبات الإخاء، لاسيّما إذا عرف المجتمع أنّه غير خادش للعواطف الانسانيّة ولا مضيّع للحقوق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يصافونه في السرور والعلانية، ويُلقون إليه من أفلاذ أكبادهم ومايغالون به ولا يرخصون، فهو حبيب كلّ من يعرفه بهذه الصفة، وكذلك في كلّ من يتحلّى بما هنالك من ضرائب حميدة وطقوس تروق المجتمع في الحلّ والمرتحل</w:t>
      </w:r>
      <w:r>
        <w:rPr>
          <w:rFonts w:eastAsia="IRNazanin" w:cs="IRNazanin"/>
          <w:color w:val="111111"/>
          <w:sz w:val="28"/>
          <w:szCs w:val="28"/>
          <w:rtl w:val="true"/>
          <w:lang w:bidi="fa-IR"/>
        </w:rPr>
        <w:t>.</w:t>
      </w:r>
    </w:p>
    <w:p>
      <w:pPr>
        <w:pStyle w:val="Heading3"/>
        <w:numPr>
          <w:ilvl w:val="2"/>
          <w:numId w:val="1"/>
        </w:numPr>
        <w:rPr/>
      </w:pPr>
      <w:bookmarkStart w:id="394" w:name="__RefHeading___Toc1976450_1878427129"/>
      <w:bookmarkStart w:id="395" w:name="_Toc141"/>
      <w:bookmarkEnd w:id="394"/>
      <w:r>
        <w:rPr>
          <w:rtl w:val="true"/>
        </w:rPr>
        <w:t>العجب آفة نفسية</w:t>
      </w:r>
      <w:bookmarkEnd w:id="395"/>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الإعجاب ضد الصواب و آفة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علیه السلام إلى وخامة العُجب المضادة لكمال النفس، وأنّه ضدّ الصواب، ولمّا كان الصواب هو سلوك طريق الله باستجماع مكارم الأخلاق، وكان الإعجاب من رذائل الأخلاق، كان مضادّاً للصواب مضادّة الرذيلة للفضيلة، وبأنّه آفة للعقول، إذ هو من أكبر أمراض العقل و آفاته المهلكة، كما أشار إليه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وهوى متبع، وإعجاب المرء بنفسه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فإنّ المعجب بمالديه يجعجع به الحال عن تحرّي مراقي السعادة والتقدّم، بحسبان أنّ ما عنده وافٍ لما ينبغي أن يتحرّاه من مناهج الأمور، فيبقى عاطلاً لا يجد وسيلة إلى التقدّم، ويكون منتهى أمره الخسران، ومقتبل مصيره الفشل، وهنا يستيقن أنّ الإعجاب ضدّ الصواب و آفة الألباب، لملازمته الخمود في العقل والخمول للنظر في صالح النفس، وأيّ سقوط أحطّ من هذا، وأيّ تدهور أوضع منه؟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المهلّب بن أبي صفرة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أيّام إمرته في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شاب معجب </w:t>
      </w:r>
      <w:bookmarkStart w:id="396" w:name="pg14623_172552"/>
    </w:p>
    <w:p>
      <w:pPr>
        <w:pStyle w:val="BookText"/>
        <w:rPr/>
      </w:pPr>
      <w:bookmarkEnd w:id="396"/>
      <w:r>
        <w:rPr>
          <w:rFonts w:ascii="Amiri" w:hAnsi="Amiri" w:eastAsia="Amiri" w:cs="Amiri"/>
          <w:color w:val="111111"/>
          <w:sz w:val="28"/>
          <w:sz w:val="28"/>
          <w:szCs w:val="28"/>
          <w:rtl w:val="true"/>
          <w:lang w:bidi="ar-SA"/>
        </w:rPr>
        <w:t>بنفسه يمشي الخيلاء،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أعدل عن سيرك هذا، فانزعج الشاب وقال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أتعرفني 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أوّلك نطفة مذرة، وآخرك جيفة قذرة، وأنت ما بينهما تحمل العذرة</w:t>
      </w:r>
      <w:r>
        <w:rPr>
          <w:rFonts w:eastAsia="Amiri" w:cs="Amiri" w:ascii="Amiri" w:hAnsi="Amiri"/>
          <w:color w:val="111111"/>
          <w:sz w:val="28"/>
          <w:szCs w:val="28"/>
          <w:rtl w:val="true"/>
          <w:lang w:bidi="ar-SA"/>
        </w:rPr>
        <w:t>.</w:t>
      </w:r>
      <w:r>
        <w:rPr>
          <w:rStyle w:val="FootnoteAnchor"/>
          <w:rtl w:val="true"/>
        </w:rPr>
        <w:footnoteReference w:id="519"/>
      </w:r>
    </w:p>
    <w:p>
      <w:pPr>
        <w:pStyle w:val="Heading3"/>
        <w:numPr>
          <w:ilvl w:val="2"/>
          <w:numId w:val="1"/>
        </w:numPr>
        <w:rPr/>
      </w:pPr>
      <w:bookmarkStart w:id="397" w:name="__RefHeading___Toc1976452_1878427129"/>
      <w:bookmarkStart w:id="398" w:name="_Toc142"/>
      <w:bookmarkEnd w:id="397"/>
      <w:r>
        <w:rPr>
          <w:rtl w:val="true"/>
        </w:rPr>
        <w:t>قصيدة إيليا أبي ماضي</w:t>
      </w:r>
      <w:r>
        <w:rPr>
          <w:rtl w:val="true"/>
        </w:rPr>
        <w:t>:</w:t>
      </w:r>
      <w:bookmarkEnd w:id="398"/>
    </w:p>
    <w:p>
      <w:pPr>
        <w:pStyle w:val="BookText"/>
        <w:rPr/>
      </w:pPr>
      <w:r>
        <w:rPr>
          <w:rFonts w:ascii="Amiri" w:hAnsi="Amiri" w:eastAsia="Amiri" w:cs="Amiri"/>
          <w:color w:val="111111"/>
          <w:sz w:val="28"/>
          <w:sz w:val="28"/>
          <w:szCs w:val="28"/>
          <w:rtl w:val="true"/>
          <w:lang w:bidi="ar-SA"/>
        </w:rPr>
        <w:t>يقول إيليا أبو ماضي من شعرياته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 الطينُ ساعةً أنّه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فصال تيهاً وعربدْ</w:t>
      </w:r>
    </w:p>
    <w:p>
      <w:pPr>
        <w:pStyle w:val="BookText"/>
        <w:rPr/>
      </w:pPr>
      <w:r>
        <w:rPr>
          <w:rFonts w:ascii="Amiri" w:hAnsi="Amiri" w:eastAsia="Amiri" w:cs="Amiri"/>
          <w:color w:val="111111"/>
          <w:sz w:val="28"/>
          <w:sz w:val="28"/>
          <w:szCs w:val="28"/>
          <w:rtl w:val="true"/>
          <w:lang w:bidi="ar-SA"/>
        </w:rPr>
        <w:t xml:space="preserve">وكسا الخزُّ جسمه فتباهی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وحوى المالَ كيسُه فتمرّد</w:t>
      </w:r>
    </w:p>
    <w:p>
      <w:pPr>
        <w:pStyle w:val="BookText"/>
        <w:rPr/>
      </w:pPr>
      <w:r>
        <w:rPr>
          <w:rFonts w:ascii="Amiri" w:hAnsi="Amiri" w:eastAsia="Amiri" w:cs="Amiri"/>
          <w:color w:val="111111"/>
          <w:sz w:val="28"/>
          <w:sz w:val="28"/>
          <w:szCs w:val="28"/>
          <w:rtl w:val="true"/>
          <w:lang w:bidi="ar-SA"/>
        </w:rPr>
        <w:t xml:space="preserve">يا أخي لا تَمِل بوجهك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فحمة ولا أنت فرقد</w:t>
      </w:r>
    </w:p>
    <w:p>
      <w:pPr>
        <w:pStyle w:val="BookText"/>
        <w:rPr/>
      </w:pPr>
      <w:r>
        <w:rPr>
          <w:rFonts w:ascii="Amiri" w:hAnsi="Amiri" w:eastAsia="Amiri" w:cs="Amiri"/>
          <w:color w:val="111111"/>
          <w:sz w:val="28"/>
          <w:sz w:val="28"/>
          <w:szCs w:val="28"/>
          <w:rtl w:val="true"/>
          <w:lang w:bidi="ar-SA"/>
        </w:rPr>
        <w:t xml:space="preserve">أنت لم تصنع الحرير الذي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اللؤلؤ الذي تتقلّد</w:t>
      </w:r>
    </w:p>
    <w:p>
      <w:pPr>
        <w:pStyle w:val="BookText"/>
        <w:rPr/>
      </w:pPr>
      <w:r>
        <w:rPr>
          <w:rFonts w:ascii="Amiri" w:hAnsi="Amiri" w:eastAsia="Amiri" w:cs="Amiri"/>
          <w:color w:val="111111"/>
          <w:sz w:val="28"/>
          <w:sz w:val="28"/>
          <w:szCs w:val="28"/>
          <w:rtl w:val="true"/>
          <w:lang w:bidi="ar-SA"/>
        </w:rPr>
        <w:t xml:space="preserve">أنت لا تأكل النضار إذا 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تشرب الجمان المنضّد</w:t>
      </w:r>
    </w:p>
    <w:p>
      <w:pPr>
        <w:pStyle w:val="BookText"/>
        <w:rPr/>
      </w:pPr>
      <w:r>
        <w:rPr>
          <w:rFonts w:ascii="Amiri" w:hAnsi="Amiri" w:eastAsia="Amiri" w:cs="Amiri"/>
          <w:color w:val="111111"/>
          <w:sz w:val="28"/>
          <w:sz w:val="28"/>
          <w:szCs w:val="28"/>
          <w:rtl w:val="true"/>
          <w:lang w:bidi="ar-SA"/>
        </w:rPr>
        <w:t xml:space="preserve">أنت في البردة الموشّاة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كسائي الرديم تشقى وتسعد</w:t>
      </w:r>
    </w:p>
    <w:p>
      <w:pPr>
        <w:pStyle w:val="BookText"/>
        <w:rPr/>
      </w:pPr>
      <w:r>
        <w:rPr>
          <w:rFonts w:ascii="Amiri" w:hAnsi="Amiri" w:eastAsia="Amiri" w:cs="Amiri"/>
          <w:color w:val="111111"/>
          <w:sz w:val="28"/>
          <w:sz w:val="28"/>
          <w:szCs w:val="28"/>
          <w:rtl w:val="true"/>
          <w:lang w:bidi="ar-SA"/>
        </w:rPr>
        <w:t xml:space="preserve">لك في عالم النهار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ورؤى والظلام فوقك محتد</w:t>
      </w:r>
    </w:p>
    <w:p>
      <w:pPr>
        <w:pStyle w:val="BookText"/>
        <w:rPr/>
      </w:pPr>
      <w:r>
        <w:rPr>
          <w:rFonts w:ascii="Amiri" w:hAnsi="Amiri" w:eastAsia="Amiri" w:cs="Amiri"/>
          <w:color w:val="111111"/>
          <w:sz w:val="28"/>
          <w:sz w:val="28"/>
          <w:szCs w:val="28"/>
          <w:rtl w:val="true"/>
          <w:lang w:bidi="ar-SA"/>
        </w:rPr>
        <w:t xml:space="preserve">ولقلبي كما لقلبك 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فإنّه غير جلمد</w:t>
      </w:r>
    </w:p>
    <w:p>
      <w:pPr>
        <w:pStyle w:val="BookText"/>
        <w:rPr/>
      </w:pPr>
      <w:r>
        <w:rPr>
          <w:rFonts w:ascii="Amiri" w:hAnsi="Amiri" w:eastAsia="Amiri" w:cs="Amiri"/>
          <w:color w:val="111111"/>
          <w:sz w:val="28"/>
          <w:sz w:val="28"/>
          <w:szCs w:val="28"/>
          <w:rtl w:val="true"/>
          <w:lang w:bidi="ar-SA"/>
        </w:rPr>
        <w:t xml:space="preserve">أأمانيّ كلّها للتلاشي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وأمانيك للخلود المؤكّد</w:t>
      </w:r>
    </w:p>
    <w:p>
      <w:pPr>
        <w:pStyle w:val="BookText"/>
        <w:rPr/>
      </w:pPr>
      <w:r>
        <w:rPr>
          <w:rFonts w:ascii="Amiri" w:hAnsi="Amiri" w:eastAsia="Amiri" w:cs="Amiri"/>
          <w:color w:val="111111"/>
          <w:sz w:val="28"/>
          <w:sz w:val="28"/>
          <w:szCs w:val="28"/>
          <w:rtl w:val="true"/>
          <w:lang w:bidi="ar-SA"/>
        </w:rPr>
        <w:t xml:space="preserve">أأماني كلّها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وأمانيك كلّها من عسجد</w:t>
      </w:r>
    </w:p>
    <w:p>
      <w:pPr>
        <w:pStyle w:val="BookText"/>
        <w:rPr/>
      </w:pPr>
      <w:r>
        <w:rPr>
          <w:rFonts w:ascii="IRNazanin" w:hAnsi="IRNazanin" w:eastAsia="IRNazanin"/>
          <w:color w:val="111111"/>
          <w:sz w:val="28"/>
          <w:sz w:val="28"/>
          <w:szCs w:val="28"/>
          <w:rtl w:val="true"/>
          <w:lang w:bidi="fa-IR"/>
        </w:rPr>
        <w:t xml:space="preserve">لا فهذي وتلك تأتي وتمضي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كذویها وأيّ شيء يؤبّد</w:t>
      </w:r>
    </w:p>
    <w:p>
      <w:pPr>
        <w:pStyle w:val="BookText"/>
        <w:rPr/>
      </w:pPr>
      <w:r>
        <w:rPr>
          <w:rFonts w:ascii="Amiri" w:hAnsi="Amiri" w:eastAsia="Amiri" w:cs="Amiri"/>
          <w:color w:val="111111"/>
          <w:sz w:val="28"/>
          <w:sz w:val="28"/>
          <w:szCs w:val="28"/>
          <w:rtl w:val="true"/>
          <w:lang w:bidi="ar-SA"/>
        </w:rPr>
        <w:t xml:space="preserve">أيّها المزدهي إذا مسّك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تشتكي ألا تتنهّد؟</w:t>
      </w:r>
    </w:p>
    <w:p>
      <w:pPr>
        <w:pStyle w:val="BookText"/>
        <w:rPr/>
      </w:pPr>
      <w:r>
        <w:rPr>
          <w:rFonts w:ascii="Amiri" w:hAnsi="Amiri" w:eastAsia="Amiri" w:cs="Amiri"/>
          <w:color w:val="111111"/>
          <w:sz w:val="28"/>
          <w:sz w:val="28"/>
          <w:szCs w:val="28"/>
          <w:rtl w:val="true"/>
          <w:lang w:bidi="ar-SA"/>
        </w:rPr>
        <w:t xml:space="preserve">وإذا راعك الحبيب بهجرٍ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ودعتك الشكوى ألا تتوجّد؟</w:t>
      </w:r>
    </w:p>
    <w:p>
      <w:pPr>
        <w:pStyle w:val="BookText"/>
        <w:rPr/>
      </w:pPr>
      <w:r>
        <w:rPr>
          <w:rFonts w:ascii="IRNazanin" w:hAnsi="IRNazanin" w:eastAsia="IRNazanin"/>
          <w:color w:val="111111"/>
          <w:sz w:val="28"/>
          <w:sz w:val="28"/>
          <w:szCs w:val="28"/>
          <w:rtl w:val="true"/>
          <w:lang w:bidi="fa-IR"/>
        </w:rPr>
        <w:t xml:space="preserve">أنت مثلي يهشّ وجهُك للنُّعمی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حالة المصيبة يكمد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قمرٌ واحد يطلّ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الكوخ والبناء الموطّد </w:t>
      </w:r>
      <w:bookmarkStart w:id="399" w:name="pg14623_172553"/>
    </w:p>
    <w:p>
      <w:pPr>
        <w:pStyle w:val="BookText"/>
        <w:rPr/>
      </w:pPr>
      <w:bookmarkEnd w:id="399"/>
      <w:r>
        <w:rPr>
          <w:rFonts w:ascii="IRNazanin" w:hAnsi="IRNazanin" w:eastAsia="IRNazanin"/>
          <w:color w:val="111111"/>
          <w:sz w:val="28"/>
          <w:sz w:val="28"/>
          <w:szCs w:val="28"/>
          <w:rtl w:val="true"/>
          <w:lang w:bidi="fa-IR"/>
        </w:rPr>
        <w:t xml:space="preserve">إن يكن مشرقاً لعينيك 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 من کُوة الكوخ أسود</w:t>
      </w:r>
    </w:p>
    <w:p>
      <w:pPr>
        <w:pStyle w:val="BookText"/>
        <w:rPr/>
      </w:pPr>
      <w:r>
        <w:rPr>
          <w:rFonts w:ascii="Amiri" w:hAnsi="Amiri" w:eastAsia="Amiri" w:cs="Amiri"/>
          <w:color w:val="111111"/>
          <w:sz w:val="28"/>
          <w:sz w:val="28"/>
          <w:szCs w:val="28"/>
          <w:rtl w:val="true"/>
          <w:lang w:bidi="ar-SA"/>
        </w:rPr>
        <w:t xml:space="preserve">النجوم التي تراها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تخفي وعندما تتوقّد</w:t>
      </w:r>
    </w:p>
    <w:p>
      <w:pPr>
        <w:pStyle w:val="BookText"/>
        <w:rPr/>
      </w:pPr>
      <w:r>
        <w:rPr>
          <w:rFonts w:ascii="Amiri" w:hAnsi="Amiri" w:eastAsia="Amiri" w:cs="Amiri"/>
          <w:color w:val="111111"/>
          <w:sz w:val="28"/>
          <w:sz w:val="28"/>
          <w:szCs w:val="28"/>
          <w:rtl w:val="true"/>
          <w:lang w:bidi="ar-SA"/>
        </w:rPr>
        <w:t xml:space="preserve">أنت مثلي من الثرى 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يا صاحبي اِلتيه والصد؟</w:t>
      </w:r>
    </w:p>
    <w:p>
      <w:pPr>
        <w:pStyle w:val="Heading3"/>
        <w:numPr>
          <w:ilvl w:val="2"/>
          <w:numId w:val="1"/>
        </w:numPr>
        <w:rPr/>
      </w:pPr>
      <w:bookmarkStart w:id="400" w:name="__RefHeading___Toc1976454_1878427129"/>
      <w:bookmarkStart w:id="401" w:name="_Toc143"/>
      <w:bookmarkEnd w:id="400"/>
      <w:r>
        <w:rPr>
          <w:rtl w:val="true"/>
        </w:rPr>
        <w:t>أحاديث في ذمّ العجب</w:t>
      </w:r>
      <w:r>
        <w:rPr>
          <w:rtl w:val="true"/>
        </w:rPr>
        <w:t>:</w:t>
      </w:r>
      <w:bookmarkEnd w:id="401"/>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إعجاب المرء بنفسه دليل على ضعف عقله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الذنب خير للمؤمن من العُجب ما خلّی الله عزّوجَل بين عبده المؤمن وبين ذنب أبداً</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هلك</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سيّئة تسؤك خير عند الله من حسنة تعجبك</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الإعجاب يمنع الازدياد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المرء بنفسه أحد حسّاد عقله</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الهلاك في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والعُجب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سوید،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العُجب الذي يفسد العمل؟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يزيّن للعبد سوء عمله فيراه حسناً فيعجبه ويحسب أنّه يُحسن صنعاً، ومنها أن يؤمن العبد بربّه فيمن على الله علیه السلام ولله عليه فيه المنّ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وقال أبو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الداود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بشّر المذنبين وأنذر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أبشّر المذنبين وأنذر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بشّر المذنبين أنّي أقبل التوبة وأعفو عن الذنب، وأنذر الصدّيقين ألاّ یُعجبوا بأعمالهم، فإنّه ليس من عبد أنصبه للحساب إلاّ هلك</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عالمٌ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صلاتك؟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 يسأل عن صلاته وأنا أعبد الله منذ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حتّى تجري دموعي، 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ضحكك وأنت خائف أفضل من بكائك وأنت مُدلّ، إنّ المدلّ لا يصعد من عمله شيء</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يعمل العمل وهو خائف مشفق، ثمّ يعمل شيئاً من البرّ فيدخله شبه العُجب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حاله الأولى وهو خائف أحسن حالاً منه في حال عجبه</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موسی علیه السلام جالس إذا أقبل إبليس وعليه برنس ذو ألوان، فلمّا دنی موسی خلع البرنس وقام إلى موسی فسلّم عليه،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 الله دارك،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جئت الأسلّم عليك لمكانك من الله،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اختطف قلوب بني آدم،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بالذنب الذي إذا أذنبه ابن آدم استحوذتَ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واستكثر عمله وصغر في عينه ذنبُه</w:t>
      </w:r>
      <w:r>
        <w:rPr>
          <w:rFonts w:eastAsia="IRNazanin" w:cs="IRNazanin"/>
          <w:color w:val="111111"/>
          <w:sz w:val="28"/>
          <w:szCs w:val="28"/>
          <w:rtl w:val="true"/>
          <w:lang w:bidi="fa-IR"/>
        </w:rPr>
        <w:t>».</w:t>
      </w:r>
      <w:r>
        <w:rPr>
          <w:rStyle w:val="FootnoteAnchor"/>
          <w:rtl w:val="true"/>
        </w:rPr>
        <w:footnoteReference w:id="53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 أحد الإمامين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المسجد أحدهما </w:t>
      </w:r>
    </w:p>
    <w:p>
      <w:pPr>
        <w:pStyle w:val="BookText"/>
        <w:rPr/>
      </w:pPr>
      <w:r>
        <w:rPr>
          <w:rFonts w:ascii="Amiri" w:hAnsi="Amiri" w:eastAsia="Amiri" w:cs="Amiri"/>
          <w:color w:val="111111"/>
          <w:sz w:val="28"/>
          <w:sz w:val="28"/>
          <w:szCs w:val="28"/>
          <w:rtl w:val="true"/>
          <w:lang w:bidi="ar-SA"/>
        </w:rPr>
        <w:t>عابد والآخر فاسق، فخرجا من المسجد والفاسق صدّيق والعابد فاسق، وذلك أنّه يدخل العابد مدلاّ بعبادته، والفاسق يدخل وهو نادم على فسقه مستغفراً لذنبه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ولا يحسد بعضكم بعضاً، إنّ عیسی ابن مریم کان من شرایعه السيح في البلاد، فخرج في بعض سيحه ومعه رجل من أصحابه قصير كان كثير اللزوم لعيسی عليه السلام، فانتهى عيسى إلى البحر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ويقين منه فمشي على ظهر الماء، فقال الرجل القصير حین نظر إلى عيسی 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ويقين منه فمشي على الماء ولحق بعیسی، فدخله العُجب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عیسی روح الله يمشي على الماء، وأنا أمشي على الماء، فما فضله عليّ؟ فرمس في الماء فاستغاث بعيسى، فتناوله من الماء فأخرجه،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یا 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روح الله يمشي على الماء وأنا أمشي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فدخلني من ذلك عجب،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نفسك في غير الموضع الذي وضعك الله فيه، فمقتك الله على ما قلتَ، فتُب إلى الله عزّوجَل ممّا قلت، فتاب الرجل وعاد إلى مرتبته</w:t>
      </w:r>
      <w:r>
        <w:rPr>
          <w:rFonts w:eastAsia="IRNazanin" w:cs="IRNazanin"/>
          <w:color w:val="111111"/>
          <w:sz w:val="28"/>
          <w:szCs w:val="28"/>
          <w:rtl w:val="true"/>
          <w:lang w:bidi="fa-IR"/>
        </w:rPr>
        <w:t>.</w:t>
      </w:r>
      <w:r>
        <w:rPr>
          <w:rStyle w:val="FootnoteAnchor"/>
          <w:rtl w:val="true"/>
        </w:rPr>
        <w:footnoteReference w:id="53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لولده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والعُجب وسوء الخلق وقلّة الصبر، فإنّه لا يستقيم لك على هذه الخصال الثلاث صاحب، ولا يزال لك عليها من الناس مُجانب</w:t>
      </w:r>
      <w:r>
        <w:rPr>
          <w:rFonts w:eastAsia="Amiri" w:cs="Amiri" w:ascii="Amiri" w:hAnsi="Amiri"/>
          <w:color w:val="111111"/>
          <w:sz w:val="28"/>
          <w:szCs w:val="28"/>
          <w:rtl w:val="true"/>
          <w:lang w:bidi="ar-SA"/>
        </w:rPr>
        <w:t>».</w:t>
      </w:r>
      <w:r>
        <w:rPr>
          <w:rStyle w:val="FootnoteAnchor"/>
          <w:rtl w:val="true"/>
        </w:rPr>
        <w:footnoteReference w:id="533"/>
      </w:r>
      <w:bookmarkStart w:id="402" w:name="pg14623_172556"/>
    </w:p>
    <w:p>
      <w:pPr>
        <w:pStyle w:val="Heading3"/>
        <w:numPr>
          <w:ilvl w:val="2"/>
          <w:numId w:val="1"/>
        </w:numPr>
        <w:rPr/>
      </w:pPr>
      <w:bookmarkStart w:id="403" w:name="__RefHeading___Toc1976456_1878427129"/>
      <w:bookmarkStart w:id="404" w:name="_Toc144"/>
      <w:bookmarkEnd w:id="402"/>
      <w:bookmarkEnd w:id="403"/>
      <w:r>
        <w:rPr>
          <w:rtl w:val="true"/>
        </w:rPr>
        <w:t xml:space="preserve">ومن خطبة له علیه السلام </w:t>
      </w:r>
      <w:r>
        <w:rPr>
          <w:rtl w:val="true"/>
        </w:rPr>
        <w:t xml:space="preserve">: </w:t>
      </w:r>
      <w:r>
        <w:rPr>
          <w:rtl w:val="true"/>
        </w:rPr>
        <w:t>في وصف آل محمد علیهم السلام</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وَلَجَأُ أَمْرِهِ وَ عَيْبَةُ عِلْمِهِ وَ مَوئِلُ حِكَمِهِ وَكُهُوفُ كُتُبِهِ وَ جِبالُ دِينهِ بِهِمْ أَقامَ انْحِناءَ ظَهْرِهِ وَأَذْهَبَ ارْتِعادَ فَرائِضِهِ</w:t>
      </w:r>
      <w:r>
        <w:rPr>
          <w:rFonts w:eastAsia="Amiri" w:cs="Amiri" w:ascii="Amiri" w:hAnsi="Amiri"/>
          <w:color w:val="111111"/>
          <w:sz w:val="28"/>
          <w:szCs w:val="28"/>
          <w:rtl w:val="true"/>
          <w:lang w:bidi="ar-SA"/>
        </w:rPr>
        <w:t>»</w:t>
      </w:r>
      <w:r>
        <w:rPr>
          <w:rStyle w:val="FootnoteAnchor"/>
          <w:rtl w:val="true"/>
        </w:rPr>
        <w:footnoteReference w:id="534"/>
      </w:r>
    </w:p>
    <w:p>
      <w:pPr>
        <w:pStyle w:val="Heading3"/>
        <w:numPr>
          <w:ilvl w:val="2"/>
          <w:numId w:val="1"/>
        </w:numPr>
        <w:rPr/>
      </w:pPr>
      <w:bookmarkStart w:id="405" w:name="__RefHeading___Toc1976458_1878427129"/>
      <w:bookmarkStart w:id="406" w:name="_Toc145"/>
      <w:bookmarkEnd w:id="405"/>
      <w:r>
        <w:rPr>
          <w:rtl w:val="true"/>
        </w:rPr>
        <w:t>ضبط الألفاظ اللغوية</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 كالملجأ الملاذ من لجأ إليه كمنع وفرح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يُجعل فيه الثياب، وفي الرجل موضع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المنجا، من وئل إليه یئل،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واسع في الجبل، وفلان کهف لأنّه يلجأ إليه کالبيت على الاستعارة،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الفريصة، وهي اللحمة بين الجنب والكتف لا تزال ترتعد</w:t>
      </w:r>
      <w:r>
        <w:rPr>
          <w:rFonts w:eastAsia="IRNazanin" w:cs="IRNazanin"/>
          <w:color w:val="111111"/>
          <w:sz w:val="28"/>
          <w:szCs w:val="28"/>
          <w:rtl w:val="true"/>
          <w:lang w:bidi="fa-IR"/>
        </w:rPr>
        <w:t>.</w:t>
      </w:r>
    </w:p>
    <w:p>
      <w:pPr>
        <w:pStyle w:val="Heading3"/>
        <w:numPr>
          <w:ilvl w:val="2"/>
          <w:numId w:val="1"/>
        </w:numPr>
        <w:rPr/>
      </w:pPr>
      <w:bookmarkStart w:id="407" w:name="__RefHeading___Toc1976460_1878427129"/>
      <w:bookmarkStart w:id="408" w:name="_Toc146"/>
      <w:bookmarkEnd w:id="407"/>
      <w:r>
        <w:rPr>
          <w:rtl w:val="true"/>
        </w:rPr>
        <w:t>المعنى</w:t>
      </w:r>
      <w:r>
        <w:rPr>
          <w:rtl w:val="true"/>
        </w:rPr>
        <w:t>:</w:t>
      </w:r>
      <w:bookmarkEnd w:id="40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عليه السلام في هذه الفقرات النيّرة إلى آل محمد عليهم السلام، ووصفهم بثمانية أوصاف إشارة إلى علوّ مقامهم وسموّ مكانهم ورفعة درجاتهم وعظمة شأنهم، والمراد بآله و هم الأئمّة المعصومون سلام الله عليهم أجمعين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العجب أنّ الشارح البحراني العلاّمة ابن میثم قدس سرّه جعل الأمور المذكورة أوصافاً لأهل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الأدنين من بني هاشم، کالعبّاس وحمزة وجعفر وعلي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علي فمُسلَّم، وأمّا العباس وحمزة وجعفر ونظراؤهم من سائر بني هاشم فأين لهم قابليّة لحفظ سرّ الله، أم أنّى لهم استعداد لأن يكونوا لجاء أمر الله؟ أم كيف لهم الاحاطة بكتب الله ؟ بل القابل لها ولسائر الأوصاف المذكورة إنّما هم آل الله وآل رسوله الذين هم العروة الوثقى ومنار الهدی وأعلام التقى و كهف الورى وهم الملجأ والمنجی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رجب البرسي الحلي عن محمد بن سنان،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ونحن صفوة الله، ونحن خيرة الله، ونحن مستودع مواریث الأنبياء، ونحن أمناء الله، ونحن وجه الله، ونحن أئمّة الهدى، ونحن العروة الوثقى، وبنا فتح الله، و بنا ختم الله، ونحن الأوّلون، ونحن الآخرون، ونحن أخبار الدهر ونواميس العصر، ونحن سادة العباد وساسة البلاد، ونحن النهج القويم والصراط المستقيم، ونحن عين الوجود وحجّة المعبود، ولا يقبل الله عمل عاملٍ جهل حقّنا، ونحن قناديل النبوّة مصابيح الرسالة، ونحن نور الأنوار و كلمة الجبّار، ونحن راية الحقّ التي من تبعها نجا ومن تأخّر عنها هوى، ونحن أئمّة الدين وقادة الغرّ المحجّلين، ونحن معدن النبوّة وموضع الرسالة، وإلينا تختلف الملائكة، ونحن السراج لمن استضاء، والسبيل لمن اهتدى، ونحن القادة إلى الجنّة، ونحن الجسور والقناطر، ونحن السنام الأعظم، وبنا ينزل الغيث، وبنا تنزل الرحمة، وبنا يُدفع العذاب والنقمة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سمع هذا الهدى فليتفقّد قلبه في حبّنا، فإن وجد فيه البغض لنا والانكار لفضلنا فقد ضلّ عن سواء السبيل؛ لأنّا نحن عين الوجود وحجّة المعبود و ترجمان وحیه وعيبة علمه و میزان قسطه، ونحن فروع الزيتونة وربائب </w:t>
      </w:r>
    </w:p>
    <w:p>
      <w:pPr>
        <w:pStyle w:val="BookText"/>
        <w:rPr/>
      </w:pPr>
      <w:r>
        <w:rPr>
          <w:rFonts w:ascii="Amiri" w:hAnsi="Amiri" w:eastAsia="Amiri" w:cs="Amiri"/>
          <w:color w:val="111111"/>
          <w:sz w:val="28"/>
          <w:sz w:val="28"/>
          <w:szCs w:val="28"/>
          <w:rtl w:val="true"/>
          <w:lang w:bidi="ar-SA"/>
        </w:rPr>
        <w:t>الكرام البررة، ونحن مصباح المشكاة التي فيها نور النور، ونحن صفوة الكلمة الباقية إلى يوم الحشر، المأخوذ لها الميثاق والولاية من الذرّ</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ومن ذلك ما رواه أبو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نحن أبواب الحكمة ومفاتیح الرحمة وسادة الأمة، وأمناء الكتاب وفصل الخطاب، وبنا يُثيب الله ربنا يعاقب، ومن أحبّنا أهل البيت عظم أحسائه ورجح إيمانه وقبل عمله وغفر 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ومن أبغضنا لا ينفع إسلامه، وإنّا أهل بيت خصّنا الله بالرحمة والحكمة والنبوّة والعصمة، ومنا خاتم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وأنا راية الحقّ التي مَن تلاها سبق، ومن تأخّر عنها مرق، ألا وإنّنا خيرة الله اصطفانا على خلقه وائتمتنا على وحيه، فنحن الهداة المهديّون، ولقد علمت الكتاب، ولقد عهد إليّ رسول الله صلی الله علیه وآله ما كان وما يكون، وأنا أخو رسول الله وخازن علمه، أنا الصدّيق الأكبر ولا يقولها غيري إلاّ مُفترٍ كذّاب، وأنا الفاروق الأعظم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علیهم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زَيناً ولا تكونوا علينا شَيناً، فإنّه ليس بين الله وبين أحد في خلقه قرابة، ألا من ائتّم بإمام فليعمل عمله، فما معنا براءة من النار، وليس لنا على الله من حجّة، فاحذروا المعصية لنا والمغالاة فينا، فإنّ الغُلاة شر خلق الله، يصغّرون عظمة الله ويدّعون الربوبيّة لعباد الله، والله إنّ الغلاة شرّ من اليهود والنصارى والمجوس والذين أشركوا، وإلينا يرجع الغالي فلا نقبله، لأنّ الغالي اعتاد ترك الصلاة والزكاة والصوم فلا يقدر على ترك عادته، وبنا يلحق المقصّر فنقبله، لأنّ المقصّر إذا عرف عمل</w:t>
      </w:r>
      <w:r>
        <w:rPr>
          <w:rFonts w:eastAsia="IRNazanin" w:cs="IRNazanin"/>
          <w:color w:val="111111"/>
          <w:sz w:val="28"/>
          <w:szCs w:val="28"/>
          <w:rtl w:val="true"/>
          <w:lang w:bidi="fa-IR"/>
        </w:rPr>
        <w:t>».</w:t>
      </w:r>
      <w:r>
        <w:rPr>
          <w:rStyle w:val="FootnoteAnchor"/>
          <w:rtl w:val="true"/>
        </w:rPr>
        <w:footnoteReference w:id="53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علیهم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نزّهونا عن الربوبيّة وارفعوا منّا حظوظ البشريّة </w:t>
      </w:r>
      <w:r>
        <w:rPr>
          <w:rFonts w:eastAsia="IRNazanin" w:cs="IRNazanin"/>
          <w:color w:val="111111"/>
          <w:sz w:val="28"/>
          <w:szCs w:val="28"/>
          <w:rtl w:val="true"/>
          <w:lang w:bidi="fa-IR"/>
        </w:rPr>
        <w:t xml:space="preserve">_ </w:t>
      </w:r>
    </w:p>
    <w:p>
      <w:pPr>
        <w:pStyle w:val="BookText"/>
        <w:rPr/>
      </w:pPr>
      <w:r>
        <w:rPr>
          <w:rFonts w:ascii="Amiri" w:hAnsi="Amiri" w:eastAsia="Amiri" w:cs="Amiri"/>
          <w:color w:val="111111"/>
          <w:sz w:val="28"/>
          <w:sz w:val="28"/>
          <w:szCs w:val="28"/>
          <w:rtl w:val="true"/>
          <w:lang w:bidi="ar-SA"/>
        </w:rPr>
        <w:t xml:space="preserve">يعني الحظوظ التي تجوز عليكم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فلا يُقاس بنا أحد من الناس، فإنّا نحن الأسرار الإلهيّة المودعة في الهياكل البشريّة، والكلمة الربانيّة الناطقة في الأجساد الترابيّة، وقولوا بعد ذلك ما استطعتم، فإنّ البحر لا ينزف، وعظمة الله لا توصف</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جنّبوهم قول الغلاة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استطعتم في فضلهم أن تقولوا</w:t>
      </w:r>
    </w:p>
    <w:p>
      <w:pPr>
        <w:pStyle w:val="BookText"/>
        <w:rPr/>
      </w:pPr>
      <w:r>
        <w:rPr>
          <w:rFonts w:ascii="Amiri" w:hAnsi="Amiri" w:eastAsia="Amiri" w:cs="Amiri"/>
          <w:color w:val="111111"/>
          <w:sz w:val="28"/>
          <w:sz w:val="28"/>
          <w:szCs w:val="28"/>
          <w:rtl w:val="true"/>
          <w:lang w:bidi="ar-SA"/>
        </w:rPr>
        <w:t xml:space="preserve">فإذا عدت السماء مع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فضلهم فذاك قليل</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فهم في الأجساد أشباح، وفي الأشباح أرواح، وفي الأرواح أنوار، وفي الأنوار أسرار، فهم الصفوة والصفات والأصفياء، وإليه الإشارة بقول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لولانا ما عُرف الله، ولولا الله ما عُرفناه</w:t>
      </w:r>
      <w:r>
        <w:rPr>
          <w:rFonts w:eastAsia="IRNazanin" w:cs="IRNazanin"/>
          <w:color w:val="111111"/>
          <w:sz w:val="28"/>
          <w:szCs w:val="28"/>
          <w:rtl w:val="true"/>
          <w:lang w:bidi="fa-IR"/>
        </w:rPr>
        <w:t>».</w:t>
      </w:r>
      <w:r>
        <w:rPr>
          <w:rStyle w:val="FootnoteAnchor"/>
          <w:rtl w:val="true"/>
        </w:rPr>
        <w:footnoteReference w:id="5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سادة الأنام، ومصابيح الظلام، و کسبة الاعتصام، وذروة الاحتشام، وأمناء الملك العلاّم، الذين اصطفاهم للخطاب، وارتضاهم بميراث الحكمة والكتاب، وإليهم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فهم السادة الأبرار المصطفون الأخيار الذين وصفهم بالطهارة والعصمة في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فهم الذرية الفاخرة وسادة الدنيا والآخرة، الذي دلَّ الكتاب على أنّهم الهُداة المهديّون، فقال في وصفهم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أونك الذين هدى الله فهداهم اقتده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ثمّ شهد الرسول بأنّهم سفينة النجاة، فقال وقوله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كسفينة نوح، من ركبها نجا، ومن تأخّر عنها ضلّ وغوى</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ثمّ أبان لنا ربّ الأرباب أنّهم ورثة الحكمة والكتاب،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وَإِبْرَاهِيمَ وَجَعَلْنَا فِي ذُرِّيَّتِهِمَا النُّبُوَّةَ وَالْكِتَابَ</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فهم الذريّة الطاهرون والعترة المعصومون، ثم صرّح الذكر المبين أنّهم ولاة الدين،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مَّ إِنَّ عَلَيْنَا حِسَابَهُمْ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فإليهم الإياب وعليهم الحساب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حكم يوم المعاد إليهم وحساب العباد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فالشهيد محمّد النبي، والسائق علي الولي، ثمّ أبان للخلق عددهم ونبأهم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فهم السادة النقباء والأسباط الأوصياء، ثم خصّهم بالشرف والفخار وحصر فيهم العلم والافتخار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آبَائِهِمْ وَذُرِّيَّاتِهِمْ وَإِخْوَانِهِمْ وَاجْتَبَيْنَاهُمْ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فآباؤهم محمد وعلي وفاطمة وإخوانهم الحسن والحسين وذرّياتهم الخلفاء من عترة الحسين إلى آخر الدهر،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وَاجْتَبَيْنَاهُمْ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شرفهم وفضلهم، ووجب اتّباعهم وانقطاع الكلّ عن مرتبتهم، ونزول الخلائق عن رفعتهم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ذلك وعينّه وأشاع فضلهم وبينّه، وإنّ الإمامة لا تكون إلاّ في </w:t>
      </w:r>
    </w:p>
    <w:p>
      <w:pPr>
        <w:pStyle w:val="BookText"/>
        <w:rPr/>
      </w:pPr>
      <w:r>
        <w:rPr>
          <w:rFonts w:ascii="Amiri" w:hAnsi="Amiri" w:eastAsia="Amiri" w:cs="Amiri"/>
          <w:color w:val="111111"/>
          <w:sz w:val="28"/>
          <w:sz w:val="28"/>
          <w:szCs w:val="28"/>
          <w:rtl w:val="true"/>
          <w:lang w:bidi="ar-SA"/>
        </w:rPr>
        <w:t>المعصوم البريء من السيّئات المطهر من الخطيئات، وأخرج من سواهم من دائرة الشرف والحكم، وأشار إلى ذلك رمزاً فقال لنوح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رَبِّ إِنَّ ابْنِي مِنْ أَهْلِي</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ثمّ بيّن لعباده أنّهم أئمة الحقّ، وأوضح لهم أنّهم الداعون إلى الصدق، وأنّ من اتّبع غيرهم ضلّ وزلّ،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ثمّ توعّد عباده وخوّفهم أن يتّبعوا غيرهم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والصدق فيهم ومنهم، ثمّ أمر عباده أن يدينون بطاعتهم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فجعل ولايتهم السلم والسلام، ثمّ بيّن في الآيات أنّه اصطفاهم على الخلائق وارتضاهم للغيب والحقائق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ثمّ بيّن أنّهم بنعم الله محشورون، وعلى فضل الله محسودون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والملك العظيم هو وجوب الطاعة على سائر العباد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أوجب على العباد طاعتهم بالتصريح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يعني الذين قرنهم بالكتاب والرسول، ثمّ نهى عباده أن يتفرّقوا عنهم فقال</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يعني علياً وعترته،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فتضلّ بكم عن سبيله، فجعلهم سبيله الهادي إليه وطريقه الدالٌ عليه، ثمّ جعل من مال عنهم تابعاً للشيطان ومخالفاً للقرآن وعاصياً للرحمن،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وهي طريق أعدائهم، ثمّ بيّن أنّ مَن اتّبعهم نال الرضوان وفاز بالغفران ونجا من النيران،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 وَقُولُوا حِطَّةٌ نَغْفِرْ لَكُمْ خَطَايَاكُمْ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ومعناه قفوا عند علي وعترته فهم الباب، وتمسّكوا بحبّهم تأمنوا العذاب، واتّبعوا سبيله فهو أمّ الكتاب، واعلموا أنّ علياً مولاكم يُغفر لكم خطايا كم، ثمّ عدّد مقاماتهم في الكتاب وعيّنهم بالخصّ والنصّ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يعني رهطك المصطفين، ثمّ خصّهم بجوامع الشرف والتفضيل، وهذا هو الفضل الذي لا يُجحد والشرف الذي لا يُحدّ، ثمّ باهل بهم الأعداء فجعلهم على إثبات دینه شهداء، وعلى نبوّة نبيّه أدلاّء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ثمّ خصّهمِ بالمقام الخاصّ وجعلهم قنطرة الإخلاص ونهج النجاة والخلاص،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وهي خصوصيّة خص بها الربّ الكريم فاطمة الزهراء بضعة الرؤف الرحيم، ثمّ أوجب محبّتهم على العباد وجعلهم الذُخر يوم المعاد،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ثمّ ذكر قصّة نوح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مَالً</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وقال عن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أَسْأَلُكُمْ عَلَيْهِ أَجْرًا</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xml:space="preserve">وقال لمحمد </w:t>
      </w:r>
    </w:p>
    <w:p>
      <w:pPr>
        <w:pStyle w:val="BookText"/>
        <w:rPr/>
      </w:pP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فلم يفرض لهم المودّة إلاّ لأنّهم نجوم الولاية وشموس الهداية لم يرتدّوا عن الملّة، ولم يفارقوا الكتاب والسنّة، لا بل هم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مودّتهم وطاعتهم، فمن أخذ بها وجب على رسول الله صلی الله علیه وآله أن يحبّه لأنّه على منهاجه، ومن لم يأخذ بها وجب على رسول الله صلی الله علیه وآله أن يُبغضه لأنه ضيّع فريضة أمره الله والرسول بها، لا بل هي رأس الفرض و تمام كلّ سنّة وفرض، فأيّ شرف أعلى على هذا المقام؟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لم يبعث نبيّاً إلاّ وأمره أن لا يسأل أمّته أجراً على نبوّته، بل الله يوفّيه أجره، وفرض لمحمد صلی الله علیه وآله مودّة أهل بيته وأمره أن يبيّن فضلهم، فمن أخذ بعده المودّة فهو مؤمن مخلص قد وجبت له الجنّة، ثمّ قرن ذکر محمّد بذِكره في الصلاة، وقرن ذكرهم بذکر نبيه، فدلّ بذاك على رفيع شرفهم، وبيّن ذلك الصادق الأمين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كما صلّيت على إبراهيم وآل إبراهيم إنّك حميد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ثمّ أعطاهم من الفضل ما لم يبلغ أحد وصفه، فسلّم على الأكبر من رسله ولم يسلّم على آلهم،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محمد صلی الله علیه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وياسين اسم محمد بلغة 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أنزل في كتابه ما فرّق به من الآل والأمّة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فرضي لهم مارضي لنفسه، فبدأ لنفسه ثمّ بدأ برسوله ثم بآل رسوله، فجعل لنفسه نصيباً ثمّ للنبي ثمّ لآله، ثمّ قربّهم إليه بالطاعة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فبدأ بنفسه ثمّ برسوله المخبر عنه ثمّ بالهداة المهديّين من عترته، ثمّ أكّد لهم الولاية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فجعل ولايتهم مع ولاية الرسول مقرونة بولايته، كما جعل سهمهم مع سهم الرسول مقروناً بسهمه في القسمة والغنيمة فسبحان من فضّلهم ورفعهم واختارهم على العالمين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لما أنزلت آية الصدقة، نزّه نفسه ورسوله ونزّه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إلى آخر الآية، فلم يجعل له سهماً ولا لرسوله ولا الآل رسوله في الصدقات؛ لأنّها من أوساخ الناس، وهم مطهّرون من الأدناس، فهم الآل الذين أمر الله بطاعتهم، وذوو القربي الذين أمر الله بمودّتهم وصلتهم، والموالي الذين أمر الله بطاعتهم ومعرفتهم، وأهل الذكر الذين أمر الله بمسألتهم، ورضي لهم ما رضي لنفسه، ونزّههم ممّا نزّه من نفسه، وجعلهم آل الرسول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فهم آل الرسول وعترته وأهل الله وخاصّته، ومعدن التنزيل ونهايته، وسدنة الوحي وخزنته، كما قال أبو الحسن الرضا علیه السلام للمأمون في مشاجرته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أيحلّ لرسول الله صلی الله علیه وآله لو كان حيّاً أن يتزوّج إليك؟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لا يحلّ له </w:t>
      </w:r>
      <w:bookmarkStart w:id="409" w:name="pg14623_172565"/>
    </w:p>
    <w:p>
      <w:pPr>
        <w:pStyle w:val="BookText"/>
        <w:rPr/>
      </w:pPr>
      <w:bookmarkEnd w:id="409"/>
      <w:r>
        <w:rPr>
          <w:rFonts w:ascii="Amiri" w:hAnsi="Amiri" w:eastAsia="Amiri" w:cs="Amiri"/>
          <w:color w:val="111111"/>
          <w:sz w:val="28"/>
          <w:sz w:val="28"/>
          <w:szCs w:val="28"/>
          <w:rtl w:val="true"/>
          <w:lang w:bidi="ar-SA"/>
        </w:rPr>
        <w:t>أن يتزوّج إليّ،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لأنّك ابنه،</w:t>
      </w:r>
      <w:r>
        <w:rPr>
          <w:rStyle w:val="FootnoteAnchor"/>
          <w:rtl w:val="true"/>
        </w:rPr>
        <w:footnoteReference w:id="578"/>
      </w:r>
      <w:r>
        <w:rPr>
          <w:rFonts w:ascii="Amiri" w:hAnsi="Amiri" w:eastAsia="Amiri" w:cs="Amiri"/>
          <w:color w:val="111111"/>
          <w:sz w:val="28"/>
          <w:sz w:val="28"/>
          <w:szCs w:val="28"/>
          <w:rtl w:val="true"/>
          <w:lang w:bidi="ar-SA"/>
        </w:rPr>
        <w:t>وهذا هو الفرق ما بين الآل والأصحاب؛ لأنّ المأمون كان يزعم أنّ آل رسول الله أصحابه وأمّته، فأبان لهم الإمام من آله وأصحابه، ثمّ أنّه قال له سبحانه في لفظ التخصيص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فلفظ الأمر هنا خاصّ ومعناه عامّ، لأنّه أدخله مع الأمّة لعموم الأمر، وميّزهم عنهم بتخصيص لفظ الأهل، فكان رسول الله صلی الله علیه وآله بعد نزول هذه الآية يأتي إلى باب الزهراء عليها السلام فيقف هناك ويقل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آل محمد الصلاة</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410" w:name="__RefHeading___Toc1976462_1878427129"/>
      <w:bookmarkStart w:id="411" w:name="_Toc147"/>
      <w:bookmarkEnd w:id="410"/>
      <w:r>
        <w:rPr>
          <w:rtl w:val="true"/>
        </w:rPr>
        <w:t>الأمر الأول</w:t>
      </w:r>
      <w:r>
        <w:rPr>
          <w:rtl w:val="true"/>
        </w:rPr>
        <w:t xml:space="preserve">: </w:t>
      </w:r>
      <w:r>
        <w:rPr>
          <w:rtl w:val="true"/>
        </w:rPr>
        <w:t>أهل البيت علیهم السلام موضع سرّ الله</w:t>
      </w:r>
      <w:r>
        <w:rPr>
          <w:rtl w:val="true"/>
        </w:rPr>
        <w:t>:</w:t>
      </w:r>
      <w:bookmarkEnd w:id="411"/>
    </w:p>
    <w:p>
      <w:pPr>
        <w:pStyle w:val="BookText"/>
        <w:rPr/>
      </w:pPr>
      <w:r>
        <w:rPr>
          <w:rFonts w:ascii="IRNazanin" w:hAnsi="IRNazanin" w:eastAsia="IRNazanin"/>
          <w:color w:val="111111"/>
          <w:sz w:val="28"/>
          <w:sz w:val="28"/>
          <w:szCs w:val="28"/>
          <w:rtl w:val="true"/>
          <w:lang w:bidi="fa-IR"/>
        </w:rPr>
        <w:t>وبالتالي فأوّل الأوصاف المذكورة ما أشار إليه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بالسرّ علم لا يجوز إظهاره للعموم، والأئمّة علیهم السلام موضعه ومأواه، ومستقرهّ ومقامه، و خُزّانه وحفّاظه، لا يظهرونه أو لا يظهرون منه إلاّ ما يحتمل على من يتحمّل، إذ العموم لا يقدر على تحمّل أسرار الله سبحانه، ولذلك قال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أبو ذر بما في قلب سلمان لقتله</w:t>
      </w:r>
      <w:r>
        <w:rPr>
          <w:rFonts w:eastAsia="IRNazanin" w:cs="IRNazanin"/>
          <w:color w:val="111111"/>
          <w:sz w:val="28"/>
          <w:szCs w:val="28"/>
          <w:rtl w:val="true"/>
          <w:lang w:bidi="fa-IR"/>
        </w:rPr>
        <w:t>.</w:t>
      </w:r>
      <w:r>
        <w:rPr>
          <w:rStyle w:val="FootnoteAnchor"/>
          <w:rtl w:val="true"/>
        </w:rPr>
        <w:footnoteReference w:id="58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البحار من كتاب السيد حسن بن کبش 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إنّ عندنا سرّاً من سرّ الله وعِلماً من علم الله لا يحتمله مَلَك مقرّب ولا نبيّ مُرسَل ولا مؤمن امتحن الله قلبه للإيمان، والله ما كلّف الله أحداً ذلك الحمل غيرنا، ولا استعبد بذلك أحداً غيرنا، وإنّ عندنا سرّاً من سرّ الله وعِلماً من علم الله أمرنا الله بتبليغه، فبلّغنا عن الله عزّوجَل ما أمرنا بتبليغه، فلم نجد له موضعاً ولا أهلاً ولا حمالة يحملونه، حتّی خلق الله لذلك أقواماً </w:t>
      </w:r>
    </w:p>
    <w:p>
      <w:pPr>
        <w:pStyle w:val="BookText"/>
        <w:rPr/>
      </w:pPr>
      <w:r>
        <w:rPr>
          <w:rFonts w:ascii="Amiri" w:hAnsi="Amiri" w:eastAsia="Amiri" w:cs="Amiri"/>
          <w:color w:val="111111"/>
          <w:sz w:val="28"/>
          <w:sz w:val="28"/>
          <w:szCs w:val="28"/>
          <w:rtl w:val="true"/>
          <w:lang w:bidi="ar-SA"/>
        </w:rPr>
        <w:t>خُلقوا من طينة خلق منها محمّد وذرّيته، ومن نور خلق الله منه محمّداً وذريته، وصنعهم بفضل صنع رحمته التي منها محمّداً وذرّيته، فبلّغناهم عن الله عزّوجَل ما أمرنا بتبليغه، فقبلوه واحتملوا ذلك عنا فقبلوه واحتملوه، وبلغهم ذِكرنا فمالت قلوبهم إلى معرفتنا وحديثنا، فلولا أنّهم خُلقوا من هذا لما كانوا كذلك، ولا والله ما احتملوه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قوماً لجهنم والنار، فأمرنا أن نبلّغهم كما بلّغناهم، فاشمأزّوا في ذلك ونفرت قلوبهم وردّوه علينا ولم يحتملوه وكذّبوا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کذّاب، فطبع الله على قلوبهم وأنساهم ذلك، ثمّ أطلق الله لسانهم ببعض الحقّ، فهم ينطقون به وقلوبهم مُنكِرة، ليكون ذلك دفعاً عن أوليائه وأهل طاعته، ولولا ذلك ما عُبد الله في أرضه، فأمرنا الله بالكفّ عنهم والكتمان منهم، فاکتموا ممّن أمر الله بالكفّ عنهم، واستروا عمّن أمر الله بالستر والكتمان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علیه السلام يده وبکی،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لشرذمة قليلون، فاجعل محياهم محيانا ومماتهم مماتنا، ولا تسلّط عليهم عدوّاً لك فتفجعنا بهم، فإنّك إن فجعتنا بهم لم تُعبد أبداً في أرضك</w:t>
      </w:r>
      <w:r>
        <w:rPr>
          <w:rFonts w:eastAsia="IRNazanin" w:cs="IRNazanin"/>
          <w:color w:val="111111"/>
          <w:sz w:val="28"/>
          <w:szCs w:val="28"/>
          <w:rtl w:val="true"/>
          <w:lang w:bidi="fa-IR"/>
        </w:rPr>
        <w:t>».</w:t>
      </w:r>
      <w:r>
        <w:rPr>
          <w:rStyle w:val="FootnoteAnchor"/>
          <w:rtl w:val="true"/>
        </w:rPr>
        <w:footnoteReference w:id="58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میرزا حبیب الله الخوئي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الرواية يحصل الجمع بين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حديثنا صعب مستصعب لا يحتمله إلا مَلَك مقرب أو نبيّ مرسل أومؤمن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الخبر الخالي من الاستثناء، فإنّ الثاني محمول على السرّ المختص بهم علیهم السلام الذي لا يحتمله أحد غيرهم، والأوّل محمول على السرّ الذي هو أدنى من ذلك، وهو السرّ الذي تقدّم إليهم النصّ من الله سبحانه لإظهاره لبعض خواصّهم على مراتب استعدادهم، وهو الذي أشار إليه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أبوذر ما في قلب سلمان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أباذر لا </w:t>
      </w:r>
    </w:p>
    <w:p>
      <w:pPr>
        <w:pStyle w:val="BookText"/>
        <w:rPr/>
      </w:pPr>
      <w:r>
        <w:rPr>
          <w:rFonts w:ascii="IRNazanin" w:hAnsi="IRNazanin" w:eastAsia="IRNazanin"/>
          <w:color w:val="111111"/>
          <w:sz w:val="28"/>
          <w:sz w:val="28"/>
          <w:szCs w:val="28"/>
          <w:rtl w:val="true"/>
          <w:lang w:bidi="fa-IR"/>
        </w:rPr>
        <w:t>استعداد له على احتمال السرّ الذي احتمله سلمان، وكذلك كميل بن زیاد مع كونه من خواصّ أصحاب أمير المؤمنین علیه السلام لا يحتمل ما احتمله أبو ذر رَضی الله عَنهُ ، فهو وإن كان صاحب سرّه علیه السلام لكن بالنسبة إلى غيره من سائر الناس، ولذلك أنّه بعدما سأل منه علیه السلام عن الحقيقة وأجاب بقوله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والحقيقة؟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صاحب سرّك؟ فلم يقرّه علیه السلام على عموم ما ادعاه، بل 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ولكن يترشّح عليك ما يطفح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استدراکه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أنّ ما يظهر من السرّ عليه من قبيل نداوة الطفحان ورشحته الفائضة من جوانبه، وأنّه ليس صاحب السرّ على نحو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وضح وظهر ممّا ذكرنا أنّ أسرار الله سبحانه هي علوم لايجوز إظهار ما جاز إظهارها منها إلا للكمّل على اقتضاء مراتب الاستعداد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في الخرائج بإسناده عن عبد الرحمن بن كثير،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الحسين عليه السلام 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حدّثنا بفضلكم الذي جعل الله لكم،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تحتملونه ولا تطيقونه،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نحتمل،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فليتنحّ اثنان وأحدّث واحداً، فإن احتمله حدثتكم، فتنحّى اثنان وحدّث واحداً، فقام طائر العقل ومرّ على وجهه وذهب، و کلّمه صاحباه فلم يردّ عليهما شيئاً وانصرفوا</w:t>
      </w:r>
      <w:r>
        <w:rPr>
          <w:rFonts w:eastAsia="IRNazanin" w:cs="IRNazanin"/>
          <w:color w:val="111111"/>
          <w:sz w:val="28"/>
          <w:szCs w:val="28"/>
          <w:rtl w:val="true"/>
          <w:lang w:bidi="fa-IR"/>
        </w:rPr>
        <w:t>.</w:t>
      </w:r>
      <w:r>
        <w:rPr>
          <w:rStyle w:val="FootnoteAnchor"/>
          <w:rtl w:val="true"/>
        </w:rPr>
        <w:footnoteReference w:id="58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بالاسناد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الحسين بن علي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بفضلكم الذي جعل الله لكم،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تطيق 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حدّثني یابن رسول الله، إنّي أحتمله، فحدّثه بحديث، فما فرغ الحسين علیه السلام من حديثه حتّی ابیضّ رأس الرجل ولحيته وأنسي الحديث، فقال الحسين عليه السلام، أدركته رحمةُ الله حيث أنسي الحديث</w:t>
      </w:r>
      <w:r>
        <w:rPr>
          <w:rFonts w:eastAsia="IRNazanin" w:cs="IRNazanin"/>
          <w:color w:val="111111"/>
          <w:sz w:val="28"/>
          <w:szCs w:val="28"/>
          <w:rtl w:val="true"/>
          <w:lang w:bidi="fa-IR"/>
        </w:rPr>
        <w:t>.</w:t>
      </w:r>
      <w:r>
        <w:rPr>
          <w:rStyle w:val="FootnoteAnchor"/>
          <w:rtl w:val="true"/>
        </w:rPr>
        <w:footnoteReference w:id="584"/>
      </w:r>
      <w:bookmarkStart w:id="412" w:name="pg14623_172568"/>
    </w:p>
    <w:p>
      <w:pPr>
        <w:pStyle w:val="Heading3"/>
        <w:numPr>
          <w:ilvl w:val="2"/>
          <w:numId w:val="1"/>
        </w:numPr>
        <w:rPr/>
      </w:pPr>
      <w:bookmarkStart w:id="413" w:name="__RefHeading___Toc1976464_1878427129"/>
      <w:bookmarkStart w:id="414" w:name="_Toc148"/>
      <w:bookmarkEnd w:id="412"/>
      <w:bookmarkEnd w:id="413"/>
      <w:r>
        <w:rPr>
          <w:rtl w:val="true"/>
        </w:rPr>
        <w:t>حديثناصعب مستصعب</w:t>
      </w:r>
      <w:r>
        <w:rPr>
          <w:rtl w:val="true"/>
        </w:rPr>
        <w:t>:</w:t>
      </w:r>
      <w:bookmarkEnd w:id="414"/>
    </w:p>
    <w:p>
      <w:pPr>
        <w:pStyle w:val="BookText"/>
        <w:rPr/>
      </w:pPr>
      <w:r>
        <w:rPr>
          <w:rFonts w:ascii="Amiri" w:hAnsi="Amiri" w:eastAsia="Amiri" w:cs="Amiri"/>
          <w:color w:val="111111"/>
          <w:sz w:val="28"/>
          <w:sz w:val="28"/>
          <w:szCs w:val="28"/>
          <w:rtl w:val="true"/>
          <w:lang w:bidi="ar-SA"/>
        </w:rPr>
        <w:t>وفي البحار من كتاب المحتضر للحسن بن سليمان من كتاب ابن شريفة الواسطي يرفعه إلى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السوق إذ أتی 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یا میثم، لقد سمعت من أمير المؤمنين عليه السلام حديثاً صعباً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أهل البيت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فورتي فأتيت علياً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المؤمنین حديث أخبرني به أصبغ عنك قد ضقت به ذرعاً،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فأخبرته به،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یا میثم، أو كلّ علم يحتمله عالم؟ إنّ الله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فهل رأيت الملائكة احتملوا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أعظم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والأخرى، إنّ موسی بن عمران أنزل الله عليه التوراة فظنّ أن لا أحد أعلم منه، فأخبره أنّ في خلقه أعلم منه، وذلك إذ خاف على نبيه العُجب،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أن يرشده إلى العالم، فجمع الله بينه وبين الخضر علیه السلام، فخرق السفينة فلم يحتمل ذلك موسی، وقتل الغلام فلم يحتمله، وأقام الجدار فلم يحتمله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النبيّون فإنّ نبیّنا صلی الله علیه وآله أخذ يوم غدیر خُمّ 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فعليٌّ مولاه، فهل رأيت أحداً احتمل ذلك إلاّ من عصم الله منهم، فأبشروا ثمّ أبشروا، قد خصّكم بمالم يخصّ به الملائكة والنبيين والمرسلين فيما احتملتم ذلك في أمر رسول الله وعلمه، فحدّثوا عن فضلنا ولا حرج، وعن عظيم أمرنا ولا أثم،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معاشر الأنبياء أن نُخاطب الناس على قدر عقولهم</w:t>
      </w:r>
      <w:r>
        <w:rPr>
          <w:rFonts w:eastAsia="IRNazanin" w:cs="IRNazanin"/>
          <w:color w:val="111111"/>
          <w:sz w:val="28"/>
          <w:szCs w:val="28"/>
          <w:rtl w:val="true"/>
          <w:lang w:bidi="fa-IR"/>
        </w:rPr>
        <w:t>».</w:t>
      </w:r>
      <w:r>
        <w:rPr>
          <w:rStyle w:val="FootnoteAnchor"/>
          <w:rtl w:val="true"/>
        </w:rPr>
        <w:footnoteReference w:id="586"/>
      </w:r>
      <w:bookmarkStart w:id="415" w:name="pg14623_172569"/>
    </w:p>
    <w:p>
      <w:pPr>
        <w:pStyle w:val="Heading3"/>
        <w:numPr>
          <w:ilvl w:val="2"/>
          <w:numId w:val="1"/>
        </w:numPr>
        <w:rPr/>
      </w:pPr>
      <w:bookmarkStart w:id="416" w:name="__RefHeading___Toc1976466_1878427129"/>
      <w:bookmarkStart w:id="417" w:name="_Toc149"/>
      <w:bookmarkEnd w:id="415"/>
      <w:bookmarkEnd w:id="416"/>
      <w:r>
        <w:rPr>
          <w:rtl w:val="true"/>
        </w:rPr>
        <w:t>الثاني</w:t>
      </w:r>
      <w:r>
        <w:rPr>
          <w:rtl w:val="true"/>
        </w:rPr>
        <w:t xml:space="preserve">: </w:t>
      </w:r>
      <w:r>
        <w:rPr>
          <w:rtl w:val="true"/>
        </w:rPr>
        <w:t>أهل البيت لا ملتجأ أمر الله</w:t>
      </w:r>
      <w:bookmarkEnd w:id="417"/>
    </w:p>
    <w:p>
      <w:pPr>
        <w:pStyle w:val="BookText"/>
        <w:rPr/>
      </w:pPr>
      <w:r>
        <w:rPr>
          <w:rFonts w:ascii="IRNazanin" w:hAnsi="IRNazanin" w:eastAsia="IRNazanin"/>
          <w:color w:val="111111"/>
          <w:sz w:val="28"/>
          <w:sz w:val="28"/>
          <w:szCs w:val="28"/>
          <w:rtl w:val="true"/>
          <w:lang w:bidi="fa-IR"/>
        </w:rPr>
        <w:t>ما نبّه عليه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ولجاء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أشاد بكونهم علیهم السلام ملجأ أمره إلى أنّهم الناصرون له والقائمون بأوامر الله والذابّون عن الدين،فإليهم يلتجئ، وبهم يقوم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ظاهر كلامه علیه السلام أن المراد بالأمر هو الأمور الدينيّة وأنّهم ملجأ لنفس الأوامر، والأظهر الأقوى عندي أنّ المراد أنّهم لجاء للعباد في الأوامر الدينية، بمعنى أنّ الخلق إذا تنازعوا في شيء منها وعجزوا فيها عن النيل إلى الواقع فهم الملجأ والملاذ؛ لأنّهم أولو الأمر،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قال علي بن إبراهيم القمّي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حماد، عن حریز،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فإن تنازعتم في شيء فأرجعوه إلى الله وإلى الرسول وإلى أولي الأمر منکم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وهو يدلّ على أنّ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فأرجعوه،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ويحتمل أن يكون تفسيراً له، ويدلّ أيضاً على أنّ الموجود في مصحفهم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ذلك فالآية صريحة في الدلالة على المطلوب من ردّ الأمور الدينية التي اختلف فيها إلى كتاب الله وإلى رسوله والأئمة علیهم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على ما هو الموجود في هذه المصاحف التي بأيدينا فالدلالة أيضاً غير خفيّة على مذهبنا؛ لأنّ الردّ إلى الأئمة القائمين مقام رسول الله صلی الله علیه وآله بعد وفاته هو مثل الردّ إلى الرسول في حياته، لأنّهم الحافظون لشريعته والخلفاء في أمته، فجروا مجراه فيه، ومثلها قوله تعالى</w:t>
      </w:r>
      <w:r>
        <w:rPr>
          <w:rFonts w:eastAsia="IRNazanin" w:cs="IRNazanin"/>
          <w:color w:val="111111"/>
          <w:sz w:val="28"/>
          <w:szCs w:val="28"/>
          <w:rtl w:val="true"/>
          <w:lang w:bidi="fa-IR"/>
        </w:rPr>
        <w:t xml:space="preserve">: </w:t>
      </w:r>
      <w:bookmarkStart w:id="418" w:name="pg14623_172570"/>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روي في البحار في تفسير العياشي عن عبد الله بن عجلان عن أبي جعفر علیه السلام في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عليهم السلام</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وعن عبد الله بن جندب قال كتب إلي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هؤلاء القوم الذين وصفت أنّهم كانوا بالأمس لكم إخواناً، والذين صاروا إليه من الخلاف لكم والعداوة لكم والبراءة منكم، والذي تأفّكوا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أي تكلّفوا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من حياة أبي صلوات الله عليه ورحمته، وذكر في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سنح لهم شیطان اغترّهم بالشبهة ولبس عليهم أمر دينهم، وذلك لما ظهرت فريتهم واتّفقت كلمتهم ونقموا على عالمهم وأرادوا الهدی من تلقاء أنفسهم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ومن، وكيف، فأتاهم الهلاك من مأمن احتياطهم، وذلك بما كسبت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رَبُّكَ بِظَلَّامٍ لِلْعَبِيدِ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ولم يكن ذلك لهم ولا عليهم، بل كان الفرض عليهم والواجب لهم من ذلك الوقوف عند التحيّر ورد ما جهلوا من ذلك إلى عالمه ومستنبطه، لأنّ الله يقول في محكم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يعني آل محمد عليهم السلام، وهم الذين يستنبطون من القرآن ويعرفون</w:t>
      </w:r>
    </w:p>
    <w:p>
      <w:pPr>
        <w:pStyle w:val="BookText"/>
        <w:rPr/>
      </w:pPr>
      <w:r>
        <w:rPr>
          <w:rFonts w:ascii="Amiri" w:hAnsi="Amiri" w:eastAsia="Amiri" w:cs="Amiri"/>
          <w:color w:val="111111"/>
          <w:sz w:val="28"/>
          <w:sz w:val="28"/>
          <w:szCs w:val="28"/>
          <w:rtl w:val="true"/>
          <w:lang w:bidi="ar-SA"/>
        </w:rPr>
        <w:t>الحلال والحرام، وهم الحجّة على خلقه</w:t>
      </w:r>
      <w:r>
        <w:rPr>
          <w:rFonts w:eastAsia="Amiri" w:cs="Amiri" w:ascii="Amiri" w:hAnsi="Amiri"/>
          <w:color w:val="111111"/>
          <w:sz w:val="28"/>
          <w:szCs w:val="28"/>
          <w:rtl w:val="true"/>
          <w:lang w:bidi="ar-SA"/>
        </w:rPr>
        <w:t>.</w:t>
      </w:r>
      <w:r>
        <w:rPr>
          <w:rStyle w:val="FootnoteAnchor"/>
          <w:rtl w:val="true"/>
        </w:rPr>
        <w:footnoteReference w:id="593"/>
      </w:r>
    </w:p>
    <w:p>
      <w:pPr>
        <w:pStyle w:val="Heading3"/>
        <w:numPr>
          <w:ilvl w:val="2"/>
          <w:numId w:val="1"/>
        </w:numPr>
        <w:rPr/>
      </w:pPr>
      <w:bookmarkStart w:id="419" w:name="__RefHeading___Toc1976468_1878427129"/>
      <w:bookmarkStart w:id="420" w:name="_Toc150"/>
      <w:bookmarkEnd w:id="419"/>
      <w:r>
        <w:rPr>
          <w:rtl w:val="true"/>
        </w:rPr>
        <w:t>أهل البيت عليهم السلام هم ولاة الأمر</w:t>
      </w:r>
      <w:r>
        <w:rPr>
          <w:rtl w:val="true"/>
        </w:rPr>
        <w:t>:</w:t>
      </w:r>
      <w:bookmarkEnd w:id="4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ظهر مما ذكر أنّ الأئمة عليهم السلام هم ولاة الأمر، وأنّهم المقصودون بأولي الأمر في الآيتين، أمّا الآية الثانية فلما ذكرنا، وأمّا الآية الأولى فللأخبار المستفيضة</w:t>
      </w:r>
      <w:r>
        <w:rPr>
          <w:rFonts w:eastAsia="Amiri" w:cs="Amiri" w:ascii="Amiri" w:hAnsi="Amiri"/>
          <w:color w:val="111111"/>
          <w:sz w:val="28"/>
          <w:szCs w:val="28"/>
          <w:rtl w:val="true"/>
          <w:lang w:bidi="ar-SA"/>
        </w:rPr>
        <w:t xml:space="preserve">. </w:t>
      </w:r>
      <w:bookmarkStart w:id="421" w:name="pg14623_172571"/>
    </w:p>
    <w:p>
      <w:pPr>
        <w:pStyle w:val="Heading3"/>
        <w:numPr>
          <w:ilvl w:val="2"/>
          <w:numId w:val="1"/>
        </w:numPr>
        <w:rPr/>
      </w:pPr>
      <w:bookmarkStart w:id="422" w:name="__RefHeading___Toc1976470_1878427129"/>
      <w:bookmarkStart w:id="423" w:name="_Toc151"/>
      <w:bookmarkEnd w:id="421"/>
      <w:bookmarkEnd w:id="422"/>
      <w:r>
        <w:rPr>
          <w:rtl w:val="true"/>
        </w:rPr>
        <w:t>الدليل النقلي</w:t>
      </w:r>
      <w:r>
        <w:rPr>
          <w:rtl w:val="true"/>
        </w:rPr>
        <w:t>:</w:t>
      </w:r>
      <w:bookmarkEnd w:id="423"/>
    </w:p>
    <w:p>
      <w:pPr>
        <w:pStyle w:val="BookText"/>
        <w:rPr/>
      </w:pPr>
      <w:r>
        <w:rPr>
          <w:rFonts w:ascii="Amiri" w:hAnsi="Amiri" w:eastAsia="Amiri" w:cs="Amiri"/>
          <w:color w:val="111111"/>
          <w:sz w:val="28"/>
          <w:sz w:val="28"/>
          <w:szCs w:val="28"/>
          <w:rtl w:val="true"/>
          <w:lang w:bidi="ar-SA"/>
        </w:rPr>
        <w:t>أمّا الأخبار فمنها ما رواه في البحار عن تفسیر فرات بن إبراهيم، عن عبيد بن كثير معنعناً، أنّه سُئل جعفر بن محمد عليهما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الفقه والعلم،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أخاصّ أم عامّ؟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خاصّ لنا</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وفي الكافي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وفيه أيضاّ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عني، أن يؤدّي الأول إلى الإمام الذي بعده الكتب والعلم والسلاح، وإذا حكمتم بين الناس أن تحكموا بالعدل الذي في أيديكم، ثمّ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إيّانا عنی خاصّة، أمر جميع المؤمنين إلى يوم القيامة بطاعتنا، فإن خضتم تنازعاً في أمر فردّوه إلى الله وإلى الرسول وإلى أولي الأمر منكم، كذا نزلت، و كيف يأمرهم عزّوجَل لا بطاعة ولاة الأمر ويرخّص في منازعتهم، إنّما قیل ذلك للمأمورين الذين قبل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والأخبار في هذا الباب كثيرة لا تحصى</w:t>
      </w:r>
      <w:r>
        <w:rPr>
          <w:rFonts w:eastAsia="Amiri" w:cs="Amiri" w:ascii="Amiri" w:hAnsi="Amiri"/>
          <w:color w:val="111111"/>
          <w:sz w:val="28"/>
          <w:szCs w:val="28"/>
          <w:rtl w:val="true"/>
          <w:lang w:bidi="ar-SA"/>
        </w:rPr>
        <w:t xml:space="preserve">. </w:t>
      </w:r>
      <w:bookmarkStart w:id="424" w:name="pg14623_172572"/>
    </w:p>
    <w:p>
      <w:pPr>
        <w:pStyle w:val="Heading3"/>
        <w:numPr>
          <w:ilvl w:val="2"/>
          <w:numId w:val="1"/>
        </w:numPr>
        <w:rPr/>
      </w:pPr>
      <w:bookmarkStart w:id="425" w:name="__RefHeading___Toc1976472_1878427129"/>
      <w:bookmarkStart w:id="426" w:name="_Toc152"/>
      <w:bookmarkEnd w:id="424"/>
      <w:bookmarkEnd w:id="425"/>
      <w:r>
        <w:rPr>
          <w:rtl w:val="true"/>
        </w:rPr>
        <w:t>الدليل العقلي</w:t>
      </w:r>
      <w:r>
        <w:rPr>
          <w:rtl w:val="true"/>
        </w:rPr>
        <w:t>:</w:t>
      </w:r>
      <w:bookmarkEnd w:id="426"/>
    </w:p>
    <w:p>
      <w:pPr>
        <w:pStyle w:val="BookText"/>
        <w:rPr/>
      </w:pPr>
      <w:r>
        <w:rPr>
          <w:rFonts w:ascii="IRNazanin" w:hAnsi="IRNazanin" w:eastAsia="IRNazanin"/>
          <w:color w:val="111111"/>
          <w:sz w:val="28"/>
          <w:sz w:val="28"/>
          <w:szCs w:val="28"/>
          <w:rtl w:val="true"/>
          <w:lang w:bidi="fa-IR"/>
        </w:rPr>
        <w:t>وأمّا دليل العقل فلأنّه سبحانه أمر بوجوب طاعة أولي الأمر على نحو العموم، فلابدّ من كونه معصوماً، وإلاّ لزم أن يكون تعالى قد أمر بالقبيح، لأنّ من ليس بمعصوم لا يُؤمَن صدور القبيح عنه، فإذا وقع كان الاقتداء به قبيحاً، والمعصوم بعد الرسول صلی الله علیه وآله منحصر بإجماع الأمة في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المراد بالأمر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ولجاء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الأمور الدينيّة، وربّما فسّر به في الآيتين أيضاً، فالمراد به على ذلك جميع الأمور المقدّرة المشار إليها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وقد جاء في رواية الكافي عن الباقر علیه السلام أنّه لينزل في ليلة القدر إلى وليّ الأمر تفسير الأمور سنة سنة، يؤمر فيها في أمر نفسه بكذا وكذا، وفي أمر الناس بكذا وكذا</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وهذا الاحتمال أقرب بالنظر إلى عموم وظيفتهم علیهم السلام</w:t>
      </w:r>
      <w:r>
        <w:rPr>
          <w:rFonts w:eastAsia="IRNazanin" w:cs="IRNazanin"/>
          <w:color w:val="111111"/>
          <w:sz w:val="28"/>
          <w:szCs w:val="28"/>
          <w:rtl w:val="true"/>
          <w:lang w:bidi="fa-IR"/>
        </w:rPr>
        <w:t>.</w:t>
      </w:r>
    </w:p>
    <w:p>
      <w:pPr>
        <w:pStyle w:val="Heading3"/>
        <w:numPr>
          <w:ilvl w:val="2"/>
          <w:numId w:val="1"/>
        </w:numPr>
        <w:rPr/>
      </w:pPr>
      <w:bookmarkStart w:id="427" w:name="__RefHeading___Toc1976474_1878427129"/>
      <w:bookmarkStart w:id="428" w:name="_Toc153"/>
      <w:bookmarkEnd w:id="427"/>
      <w:r>
        <w:rPr>
          <w:rtl w:val="true"/>
        </w:rPr>
        <w:t>الثالث</w:t>
      </w:r>
      <w:r>
        <w:rPr>
          <w:rtl w:val="true"/>
        </w:rPr>
        <w:t xml:space="preserve">: </w:t>
      </w:r>
      <w:r>
        <w:rPr>
          <w:rtl w:val="true"/>
        </w:rPr>
        <w:t>أهل البيت علیهم السلام عيبة علم الله</w:t>
      </w:r>
      <w:bookmarkEnd w:id="428"/>
    </w:p>
    <w:p>
      <w:pPr>
        <w:pStyle w:val="BookText"/>
        <w:rPr/>
      </w:pPr>
      <w:r>
        <w:rPr>
          <w:rFonts w:ascii="IRNazanin" w:hAnsi="IRNazanin" w:eastAsia="IRNazanin"/>
          <w:color w:val="111111"/>
          <w:sz w:val="28"/>
          <w:sz w:val="28"/>
          <w:szCs w:val="28"/>
          <w:rtl w:val="true"/>
          <w:lang w:bidi="fa-IR"/>
        </w:rPr>
        <w:t>ما أشار إليه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عيبة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علمه مودع عندهم كالثياب النفسيّة المودعة في العيبة، وتشبيههم بالعيبة من حيث إنّهم كانوا حافظين وصائنین له عن الضياع والاندراس حسن الاستعارة بالعية الحافظة للباس عن الأدناس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 عيبة علمه مرادف لكونه موضع سرّه، إذ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عيبة العلم إذا كان موضع أسراره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ترادفها في اللغة والعرف فقد صرّح به بعض اللغويّين </w:t>
      </w:r>
      <w:bookmarkStart w:id="429" w:name="pg14623_172573"/>
    </w:p>
    <w:p>
      <w:pPr>
        <w:pStyle w:val="BookText"/>
        <w:rPr/>
      </w:pPr>
      <w:bookmarkEnd w:id="429"/>
      <w:r>
        <w:rPr>
          <w:rFonts w:ascii="Amiri" w:hAnsi="Amiri" w:eastAsia="Amiri" w:cs="Amiri"/>
          <w:color w:val="111111"/>
          <w:sz w:val="28"/>
          <w:sz w:val="28"/>
          <w:szCs w:val="28"/>
          <w:rtl w:val="true"/>
          <w:lang w:bidi="ar-SA"/>
        </w:rPr>
        <w:t>أيضاً، ولكن الظاهر أنّ السرّ أخصّ من العلم، لما قد عرفت سابقاً من أنّ السرّ هو العلم الذي يُكتم، وقد صرّح به غير واحد من اللغويين، وهو المتبادر منه أيضاً، فيكون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العلم أعمّ منه، وهو الأنسب بالمقام أيضاً من حيث إنّ التأسيس أولى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غبار على أنّ علم الله و علم رسوله المتلقّي منه سبحانه مودع عندهم وهم الحافظون له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976476_1878427129"/>
      <w:bookmarkStart w:id="431" w:name="_Toc154"/>
      <w:bookmarkEnd w:id="430"/>
      <w:r>
        <w:rPr>
          <w:rtl w:val="true"/>
        </w:rPr>
        <w:t>الدليل النقلي</w:t>
      </w:r>
      <w:r>
        <w:rPr>
          <w:rtl w:val="true"/>
        </w:rPr>
        <w:t>:</w:t>
      </w:r>
      <w:bookmarkEnd w:id="431"/>
    </w:p>
    <w:p>
      <w:pPr>
        <w:pStyle w:val="BookText"/>
        <w:rPr/>
      </w:pPr>
      <w:r>
        <w:rPr>
          <w:rFonts w:ascii="Amiri" w:hAnsi="Amiri" w:eastAsia="Amiri" w:cs="Amiri"/>
          <w:color w:val="111111"/>
          <w:sz w:val="28"/>
          <w:sz w:val="28"/>
          <w:szCs w:val="28"/>
          <w:rtl w:val="true"/>
          <w:lang w:bidi="ar-SA"/>
        </w:rPr>
        <w:t>ويدلّ عليه الأخبار المتواترة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رواه الكليني في الكافي بإسناده عن يونس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کامل التمّار على أبي عبد الله علیه السلام فقال له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حديث رواه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أنّ النبي صلی الله علیه وآله حدّث علياً علیه السلام بألف باب يوم توفّي رسول الله، كلّ باب يفتح له ألف باب، فذلك ألف ألف 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فظهر ذلك لشيعتكم ومواليكم؟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باب أو بابان،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بروي من فضلكم من ألف ألف باب إلاّ باب أو بابان؟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عسيتم أن ترووا من فضلنا؟ ما تروون من فضلنا إلاّ ألفاً غير معطوفة</w:t>
      </w:r>
      <w:r>
        <w:rPr>
          <w:rFonts w:eastAsia="IRNazanin" w:cs="IRNazanin"/>
          <w:color w:val="111111"/>
          <w:sz w:val="28"/>
          <w:szCs w:val="28"/>
          <w:rtl w:val="true"/>
          <w:lang w:bidi="fa-IR"/>
        </w:rPr>
        <w:t>.</w:t>
      </w:r>
      <w:r>
        <w:rPr>
          <w:rStyle w:val="FootnoteAnchor"/>
          <w:rtl w:val="true"/>
        </w:rPr>
        <w:footnoteReference w:id="6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البحار من كتاب المحتضر للحسن بن سليمان من نوادر الحكمة يرفعه إلى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فدخل عليه المفضّل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يابن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منتهی علم العالم؟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جسيماً، لقد سألت عظيماً، ما السماء الدنيا في السماء الثانية إلاّ كحلقة درع ملقاة في أرض فلاة، وكذلك كلّ سماء عند سماء </w:t>
      </w:r>
    </w:p>
    <w:p>
      <w:pPr>
        <w:pStyle w:val="BookText"/>
        <w:rPr/>
      </w:pPr>
      <w:r>
        <w:rPr>
          <w:rFonts w:ascii="Amiri" w:hAnsi="Amiri" w:eastAsia="Amiri" w:cs="Amiri"/>
          <w:color w:val="111111"/>
          <w:sz w:val="28"/>
          <w:sz w:val="28"/>
          <w:szCs w:val="28"/>
          <w:rtl w:val="true"/>
          <w:lang w:bidi="ar-SA"/>
        </w:rPr>
        <w:t xml:space="preserve">أخرى، وكذلك السماء السابعة عند الظلمة، ولا الظلمة عند النور، ولا ذلك كلّه في الهواء، ولا الأرضين بعضها في بعض، ولا مثل ذلك كلّه في علم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مثل مدٍ من خردل دققَته دقّاً ثمّ ضربته بالماء، حتّى إذا اختلط ورغا أخذتَ منه لعقة بأصبعك، ولا علم العالم في علم الله إلاّ مثل حبّة من خردل دقته دقاً ثم ضربته بالماء حتّى إذا اختلط ورغا انتهزت منه برأس ابرة نهزة،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هذا البيان بأقلّه، وأنت بأخبار الموت تصيب</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وفي كتاب المحتضر أيضاً نقلاً من كتاب الأربعين رواية سعد الأربلي عن عمّار بن خالد، عن إسحاق الأزرق، عن عبد الملك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ذخيرة أحد حواري المسيح رقّ مكتوب بالقلم السرياني منقولاً من التوراة، وذلك لمّا تشاجر موسی والخضر عليهما السلام في قضية السفينة والغلام والجدار ورجع موسى إلى قومه، سأله أخوه هارون عمّا استعمله مع الخضر وشاهد من عجائب البحر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والخضر على شاطئ البحر إذ سقط بين أيدينا طائر أخذ في منقاره قطرة من ماء البحر ورمی بها نحو المشرق، ثم أخذ ثانية ورمی بها نحو المغرب، ثمّ أخذ ثالثة ورمی بها نحو السماء، ثمّ أخذ رابعة ورمی بها نحو الأرض، ثمّ أخذ خامسة وألقاها في البحر، فبهت الخضر وأنا،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الخضر عن ذلك، فلم يجب، وإذا نحن بصياد يصطاد فنظر إلينا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أراكما في فکر و تعجّب؟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صيّاد وقد علمتُ إشارته وأنتما نبيّان لا تعلمان،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إلاّ ما علّمنا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طائر في البحر يسمّى مسلم، لأنّه إذا صاح يقول في صياحه مسلم، وأشار بذلك إلى أنّه يأتي في آخر الزمان نبي يكون عِلم أهل المشرق والمغرب وأهل السماء والأرض عند عِلمه مثل هذه القطرة الملقاة في البحر ويرث علمه ابنُ عمّه ووصيّه، فسكن ما كنّا فيه من المشاجرة واستقلّ كلّ واحد منا علمه بعد أن </w:t>
      </w:r>
      <w:bookmarkStart w:id="432" w:name="pg14623_172575"/>
    </w:p>
    <w:p>
      <w:pPr>
        <w:pStyle w:val="BookText"/>
        <w:rPr/>
      </w:pPr>
      <w:bookmarkEnd w:id="432"/>
      <w:r>
        <w:rPr>
          <w:rFonts w:ascii="Amiri" w:hAnsi="Amiri" w:eastAsia="Amiri" w:cs="Amiri"/>
          <w:color w:val="111111"/>
          <w:sz w:val="28"/>
          <w:sz w:val="28"/>
          <w:szCs w:val="28"/>
          <w:rtl w:val="true"/>
          <w:lang w:bidi="ar-SA"/>
        </w:rPr>
        <w:t>كنّا به معجبين، ومشينا ثمّ غاب الصياد فعلمنا أنّه مَلَك بعثه الله إلينا يعرّفنا بنقصنا حيث ادّعينا الكمال</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وبهذه الأخبار يعرف المعيار إجمالاً لعلومهم علیهم السلام، وفيها كافية لن ألقى السمع وهو شهيد</w:t>
      </w:r>
      <w:r>
        <w:rPr>
          <w:rFonts w:eastAsia="IRNazanin" w:cs="IRNazanin"/>
          <w:color w:val="111111"/>
          <w:sz w:val="28"/>
          <w:szCs w:val="28"/>
          <w:rtl w:val="true"/>
          <w:lang w:bidi="fa-IR"/>
        </w:rPr>
        <w:t>.</w:t>
      </w:r>
    </w:p>
    <w:p>
      <w:pPr>
        <w:pStyle w:val="Heading3"/>
        <w:numPr>
          <w:ilvl w:val="2"/>
          <w:numId w:val="1"/>
        </w:numPr>
        <w:rPr/>
      </w:pPr>
      <w:bookmarkStart w:id="433" w:name="__RefHeading___Toc1976478_1878427129"/>
      <w:bookmarkStart w:id="434" w:name="_Toc155"/>
      <w:bookmarkEnd w:id="433"/>
      <w:r>
        <w:rPr>
          <w:rtl w:val="true"/>
        </w:rPr>
        <w:t>الرابع</w:t>
      </w:r>
      <w:r>
        <w:rPr>
          <w:rtl w:val="true"/>
        </w:rPr>
        <w:t xml:space="preserve">: </w:t>
      </w:r>
      <w:r>
        <w:rPr>
          <w:rtl w:val="true"/>
        </w:rPr>
        <w:t>أهل البيت علیهم السلام موئل حكم الله</w:t>
      </w:r>
      <w:bookmarkEnd w:id="434"/>
    </w:p>
    <w:p>
      <w:pPr>
        <w:pStyle w:val="BookText"/>
        <w:rPr/>
      </w:pPr>
      <w:r>
        <w:rPr>
          <w:rFonts w:ascii="IRNazanin" w:hAnsi="IRNazanin" w:eastAsia="IRNazanin"/>
          <w:color w:val="111111"/>
          <w:sz w:val="28"/>
          <w:sz w:val="28"/>
          <w:szCs w:val="28"/>
          <w:rtl w:val="true"/>
          <w:lang w:bidi="fa-IR"/>
        </w:rPr>
        <w:t>ما أشار إليه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موئل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بالحكم أمّا الأحكام الشرعية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خطاب الله المتعلق بأفعال المكلّفين من حيث الاقتضاء أو التخير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وإما القضاء الرافع للخصومات، وعلى أيّ تقدير فهم موئله و منجاه، إليهم يلتجئ فيه، وبهم يحصل الخلاص والنجاة، لأنّ ما عندهم هو الحكم المتلقّی من الوحي الإلهيّ الذي هو مطابق للمواقع والواقع مطابق له، وهو كلّه صواب لا ريب فيه، وهم المرشدون إليه والأدلاّء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به ما في البحار من مجالس المفيد بإسناده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ليس عند أحد من الناس حقّ ولا صواب إلاّ شيء أخذوه منّا أهل البيت، ولا أحد من الناس يقضي بحقّ ولا عدل إلاّ ومفتاح ذلك القضاء وبابه وأوّله وسنّته أميرالمؤمنين علي بن أبي طالب علیه السلام، فإذا اشتبهت عليهم الأمور كان الخطأ من قِبلهم إذا أخطأوا، والصواب من قِبل علي بن أبي طالب علیه السلام إذا أصابوا</w:t>
      </w:r>
      <w:r>
        <w:rPr>
          <w:rFonts w:eastAsia="IRNazanin" w:cs="IRNazanin"/>
          <w:color w:val="111111"/>
          <w:sz w:val="28"/>
          <w:szCs w:val="28"/>
          <w:rtl w:val="true"/>
          <w:lang w:bidi="fa-IR"/>
        </w:rPr>
        <w:t>.</w:t>
      </w:r>
      <w:r>
        <w:rPr>
          <w:rStyle w:val="FootnoteAnchor"/>
          <w:rtl w:val="true"/>
        </w:rPr>
        <w:footnoteReference w:id="60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البحار عن بصائر الدرجات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خصالاً ما سبقني إليها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المنايا والبلايا والأنساب وفصل الخطاب</w:t>
      </w:r>
      <w:r>
        <w:rPr>
          <w:rFonts w:eastAsia="IRNazanin" w:cs="IRNazanin"/>
          <w:color w:val="111111"/>
          <w:sz w:val="28"/>
          <w:szCs w:val="28"/>
          <w:rtl w:val="true"/>
          <w:lang w:bidi="fa-IR"/>
        </w:rPr>
        <w:t>».</w:t>
      </w:r>
      <w:r>
        <w:rPr>
          <w:rStyle w:val="FootnoteAnchor"/>
          <w:rtl w:val="true"/>
        </w:rPr>
        <w:footnoteReference w:id="607"/>
      </w:r>
      <w:bookmarkStart w:id="435" w:name="pg14623_172576"/>
    </w:p>
    <w:p>
      <w:pPr>
        <w:pStyle w:val="BookText"/>
        <w:rPr/>
      </w:pPr>
      <w:bookmarkEnd w:id="435"/>
      <w:r>
        <w:rPr>
          <w:rFonts w:ascii="IRNazanin" w:hAnsi="IRNazanin" w:eastAsia="IRNazanin"/>
          <w:color w:val="111111"/>
          <w:sz w:val="28"/>
          <w:sz w:val="28"/>
          <w:szCs w:val="28"/>
          <w:rtl w:val="true"/>
          <w:lang w:bidi="fa-IR"/>
        </w:rPr>
        <w:t>وعن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بصير إنّا أهل بيت أوتينا علم المنايا والبلايا وفصل الخطاب، وعرفنا شيعتنا كعرفان الرجل أهل بيته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والمراد بفصل الخطاب الحكم الفاصل بين الحقّ والباطل، أو المفصول الواضح الدلالة على المقصود، أو ما كان من خصائصهم من الحُكم المخصوص في كلّ واقعة والجوابات المسكتة للخصوم في كلّ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ما ذكرناه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حينئذ أخذ الأحكام منهم والرجوع إليهم، ولا يجوز الاستبداد بالعقول الناقصة والآراء الفاسدة في الأحكام الشرعية والاعتماد فيها على الأقيسة والاستحسانات، وقد قال أبو الحسن عليه السلام فيما رواه في بصائر الدرجات عن محمد بن حکیم، عنه علیه السلام؛ إنّما هلك مَن كان قبلكم بالقياس، وإنّ الله تبارك و تعالی لم يقبض نبيّه صلی الله علیه وآله حتّى أكمل له جميع دينه في حلاله وحرامه، فجاء کم بما تحتاجون إليه في حياته و تستغنون به وبأهل بيته بعد موته، و إنّها مخبية عند أهل بيته، حتّى أنّ فيه لأرش الخدش،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حنيفة لعنه الله ممّن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وقلت أنا</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وكذلك لا يجوز الرجوع في المرافعات إلى قضاة السوء، فمن رجع إليهم كان بمنزلة الذين قال عنهم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976480_1878427129"/>
      <w:bookmarkStart w:id="437" w:name="_Toc156"/>
      <w:bookmarkEnd w:id="436"/>
      <w:r>
        <w:rPr>
          <w:rtl w:val="true"/>
        </w:rPr>
        <w:t>الخامس</w:t>
      </w:r>
      <w:r>
        <w:rPr>
          <w:rtl w:val="true"/>
        </w:rPr>
        <w:t xml:space="preserve">: </w:t>
      </w:r>
      <w:r>
        <w:rPr>
          <w:rtl w:val="true"/>
        </w:rPr>
        <w:t>أهل البيت علیهم السلام كهف الكتب السماويّة</w:t>
      </w:r>
      <w:bookmarkEnd w:id="437"/>
    </w:p>
    <w:p>
      <w:pPr>
        <w:pStyle w:val="BookText"/>
        <w:rPr/>
      </w:pPr>
      <w:r>
        <w:rPr>
          <w:rFonts w:ascii="Amiri" w:hAnsi="Amiri" w:eastAsia="Amiri" w:cs="Amiri"/>
          <w:color w:val="111111"/>
          <w:sz w:val="28"/>
          <w:sz w:val="28"/>
          <w:szCs w:val="28"/>
          <w:rtl w:val="true"/>
          <w:lang w:bidi="ar-SA"/>
        </w:rPr>
        <w:t>ما 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كهف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تشبيههم بالكهف باعتبار أنّهم يُلتجأ إليهم فيها، أو أنّهم المأوى لها والحاوون لما فيها، كالكهف الذي يحوي من يأوي إليه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الشيخ عبد الصمد التبريزيّ في الدّرة النجفية</w:t>
      </w:r>
      <w:r>
        <w:rPr>
          <w:rFonts w:eastAsia="Amiri" w:cs="Amiri" w:ascii="Amiri" w:hAnsi="Amiri"/>
          <w:color w:val="111111"/>
          <w:sz w:val="28"/>
          <w:szCs w:val="28"/>
          <w:rtl w:val="true"/>
          <w:lang w:bidi="ar-SA"/>
        </w:rPr>
        <w:t xml:space="preserve">: </w:t>
      </w:r>
      <w:bookmarkStart w:id="438" w:name="pg14623_172577"/>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 أهلُ حفظها وعندهم عِلم ظاهرها وباطنها، وهذا الحكم ظاهر الصدق للرواية والدراية، أمّا الرواية فلقوله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كُسرت لي الوسادة ثمّ جلست عليها لحكمتُ بين أهل التوراة بتوراتهم، وبين أهل الانجيل بإنجيلهم، وبين أهل الزبور بزبورهم، وبين أهل الفرقان بفرقانهم، واللهِ ما من آية نزلت في برّ أو بحر أو سهل أو جبل أو سماء أو أرض أو ليل أو نهار إلاّ أنا أعلم فيمن نزلت، وفي أيّ وقت نزلت،</w:t>
      </w:r>
      <w:r>
        <w:rPr>
          <w:rStyle w:val="FootnoteAnchor"/>
          <w:rtl w:val="true"/>
        </w:rPr>
        <w:footnoteReference w:id="611"/>
      </w:r>
      <w:r>
        <w:rPr>
          <w:rFonts w:ascii="Amiri" w:hAnsi="Amiri" w:eastAsia="Amiri" w:cs="Amiri"/>
          <w:color w:val="111111"/>
          <w:sz w:val="28"/>
          <w:sz w:val="28"/>
          <w:szCs w:val="28"/>
          <w:rtl w:val="true"/>
          <w:lang w:bidi="ar-SA"/>
        </w:rPr>
        <w:t>ولقول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 يُعطِ الأنبياء شيئاً إلاّ وقد أعطى محمداً صلی الله علیه وآله جميع ما أعطى الأنبياء، وعندنا الصحف التي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وأمّا الدراية فإنّ الرجوع بكتب الأخبار والتتبّع بطريقتهم لأرباب الملل في احتجاجاتهم شاهد على المدّعي</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976482_1878427129"/>
      <w:bookmarkStart w:id="440" w:name="_Toc157"/>
      <w:bookmarkEnd w:id="439"/>
      <w:r>
        <w:rPr>
          <w:rtl w:val="true"/>
        </w:rPr>
        <w:t xml:space="preserve">مناظرة الإمام الرضا علیه السلام مع الجاثليق ورأس الجالوت وبقية المذاهب </w:t>
      </w:r>
      <w:r>
        <w:rPr>
          <w:rtl w:val="true"/>
        </w:rPr>
        <w:t>:</w:t>
      </w:r>
      <w:bookmarkEnd w:id="44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المجلسیّ قدس سرّه في البحار عن محمّد بن فضل الهاشمي في رواية طويلة نكتفي بذكر موضع الحاجة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موسی بن جعفر علیه السلام أتيتُ المدينة فدخلت على الرضا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سائر إلى البصرة وقد عرفت كثرة خلاف الناس، وقد نُعي إليهم موسی وما أشكّ أنّهم سيسألون عن براهين الإمام عليه السلام،ولو أريتني شيئاً من ذلك، فقال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يَخْفَ عليَّ هذا، فأبلغ أولياءنا بالبصرة أنّي قادم عليهم، ولا قوّة إلاّ بالله، ثمّ أخرج إليّ جميع ما كان للنبي صلی الله علیه وآله عند الأئمّة من بُردته وقضيبه وسلاحه وغير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تقدم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ثلاثة أيام من وصولك ودخولك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اليوم الثالث من دخولي البصرة فإذا الرضا علیه السلام قد وافی، فقصد منزل الحسن بن محمد وأخلى له داره وقام بين يديه يتصرّف بين أمره ونهيه،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أحضر جميع القوم الذين حضروا عند محمد بن الفضل وغيرهم من شيعتنا، وأحضر جائليق النصارى ورأس الجالوت، ومُر القوم يسألوا عمّا بدا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كلّهم والزيديّة والمعتزلة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تتفرّقوا فإني إنّما جمعتكم لتسألوا عمّا شئتم من آثار النبوّة وعلامات الإمامة التي لا تجدونها إلا عندنا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فهلمّوا مسائلكم، فسُئل علیه السلام عن كلّ مسألة، فأجابهم عمّا سألوا، حتّى انتهى الأمر إلى الجاثليق، فالتفت إليه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دلّ الإنجيل على نبوّة محمد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 الإنجيل على ذلك ما جحدنا،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السكتة التي لكم في السفر الثالث،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من أسماء الله تعالى ولا يجوز لنا أن نظهره،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قررتك أنّه إسم محمد صلی الله علیه وآله وذكره، وأقرّ عيسى به، وأنّه بشّر بني إسرائيل بمحمّد صلی الله علیه وآله لتقرّبه ولا تُنكره،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أقررتُ، فإنّي لا أردّ الإنجيل ولا أجحده،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على السفر الثالث الذي فيه ذِكر محمّد صلی الله علیه وآله وبشارة عيسى بمحمّد صلی الله علیه وآله ، قال الجائليق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فأقبل الرضا علیه السلام يتلو ذلك السِفر من الأنجيل حتّى بلغ ذکر محمد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جاثليق من هذا الموصوف؟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أصفه إلاّ بما وصفه الله، هو صاحب الناقة والعصا والكساء،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يهدي إلى الطريق الأقصد والمنهاج الأعدل والصراط الأقوم، سألتُك يا جاثليق بحقّ عیسی روح الله وكلمته، هل تجدون هذه الصفة في الإنجيل لهذا النبي صلی الله علیه وآله؟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الجاثلیق مليّاً وعلم أنّه إن جحد الأنجيل كفر،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الصفة من الإنجيل، وقد ذكر عيسى في الإنجيل هذا النبي ولم يصحّ عند النصارى أنّه صاحبكم،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تكفر بجحود الانجيل وأقررت بما فيه من صفة محمد صلی الله علیه وآله، فخُذ علي في السفر الثاني فإنّي أوجدك ذِكره وذِكر وصيّه وذِكر ابنته فاطمة وذِكر الحسن والحسين، فلمّا سمع الجاثلیق ورأس الجالوت علما أنّ الرضا علیه السلام عالم بالتوراة والإنجيل،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 أتى بما لا يمكننا ردّه ودفعه إلاّ بجحود التوراة والانجيل والزبور، ولقد بشّر به موسی وعيسى ولكن لم يتقرّر عندنا بالصحّة أنّه محمد هذا، فأمّا اسمه فمحمد فلا يجوز لنا أن نقرّلكم بنبوّته، ونحن شاکُون أنه محمّد كم أو غيره،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احتججتم بالشكّ، فهل بعث الله قبل أو بعد من ولد آدم إلى يومنا هذا نبيّاً اسمه محمد أو تجدونه في شيء من الكتب التي أنزلها الله على جميع الأنبياء غیر محمد؟ فأحجموا عن جوابه،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لنا أن نقرّلك بأنّ محمداً هو محمّد كم؛ لأنّا إن أقررنا لك بمحمّد ووصيّه وابنته وابنيهما على ما ذكرتم أدخلتمونا في الإسلام کرهاً،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جاثلیق آمن في ذمّة الله وذمّة رسوله لا يبدرك منّا شيء تكره ممّا تخافه وتحذره،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قد أمنتني فإنّ هذا النبي الذي اسمه محمّد وهذا الوصيّ الذي اسمه عليّ، وهذه البنت التي اسمها فاطمة، وهذان السبطان اللذان اسمهما الحسن والحسين في التوراة والأنجيل والزبور،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الذي ذكرته في التوراة والإنجيل والزبور من اسم هذا النبيّ وهذا الوصيّ وهذه البنت وهذين السبطين صدق وعدل أم كذب وزور؟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 وعدل ما قال إلاّ الحقّ، فلمّا أخذ الرضا علیه السلام إقرار الجاثليق بذلك، قال لرأس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الآن يا رأس الجالوت السفر الفلاني من زبور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بارك الله عليك وعلى ولدك، فتلا الرضا </w:t>
      </w:r>
    </w:p>
    <w:p>
      <w:pPr>
        <w:pStyle w:val="BookText"/>
        <w:rPr/>
      </w:pPr>
      <w:r>
        <w:rPr>
          <w:rFonts w:ascii="IRNazanin" w:hAnsi="IRNazanin" w:eastAsia="IRNazanin"/>
          <w:color w:val="111111"/>
          <w:sz w:val="28"/>
          <w:sz w:val="28"/>
          <w:szCs w:val="28"/>
          <w:rtl w:val="true"/>
          <w:lang w:bidi="fa-IR"/>
        </w:rPr>
        <w:t>عليه السلام السفر الأول من الزبور حتّى انتهى إلى ذِکر محمد وعلي وفاطمة والحسن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يا رأس الجالوت بحقّ الله هذا في زبور داود ولك من الأمان والذمة والعهد ماقد أعطيته الجاثليق؟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بعينه في الزبور بأسمائهم، 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العشرة الآيات التي أنزلها الله على موسی بن عمران في التوراة، هل تجد صفة محمّد وعليّ وفاطمة والحسن والحسين في التوراة منسوبين إلى العدل والفضل؟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جحدها کافر بربّه و أنبيائه، قال له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الآن في سفر كذا من التوراة، فأقبل علیه السلام يتلو التوراة ورأس الجالوت يتعجّب من تلاوته وبيانه وفصاحته، حتّی بلغ ذکر محمد،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أحماد وإليا وبنت أحماد وشبر وشبير، تفسيره بالعربية محمّد وعلي وفاطمة والحسن والحسين، فتلا الرضا عليه السلام إلى تمامه، فقال رأس الجالوت لمّا فرغ من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يابن محمّد لولا الرئاسة التي حصلت لي على جميع اليهود لآمنتُ بأحمد واتّبعتُ أمرك، فوالله الذي أنزل التوراة علی موسی والزبور علی داود ما رأيتُ أقرء للتوراة والإنجيل والزبور منك، ولا رأيت أحسن تفسيراً وفصاحة لهذه الكتب منك</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 محمد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أوصاني به الرضا عليه السلام في وقت منصرفه من البصرة أن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إلى الكوفة فاجمع الشيعة وأعلِمْهم أنّي قادم عليهم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يا محمّد مَن بالكوفة من المتكلّمين والعلماء فأحضِرهم، فأحضرناهم، فقال لهم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أجعل لكم حظّاً من نفسي كما جعلتُ لأهل البصرة، وإنّ الله قد علّمني كلّ كتاب أنزله، ثمّ أقبل على جاثليق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معروفاً بالجدل والعلم والانجيل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جاثليق هل تعرف لعيسى صحيفة فيها خمسة أسماء يعلّقها في عنقه، إذا كان بالمغرب فأراد المشرق فتحها فأقسم على الله باسمٍ واحد من خمسة الأسماء أن تنطوي له الأرض، فيصير من المغرب إلى المشرق ومن المشرق إلى المغرب فيلحظة؟ </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بها، وأمّا الأسماء الخمسة فقد كانت معه يسأل الله بها أو بواحد منها يُعطيه الله جميع ما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إذاً ما تنكر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الصحيفة فلا يضرّ أقررتَ بها أم أنكرتها، اشهدوا على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الناس أليس أنصف الناس من حاجّ خصمه بملّته وكتابه ونبيّه وشريعته؟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أنّه ليس بإمام بعد محمّد إلا من قام بما قام به محمّد حين يُفضي الأمر إليه، ولا يصلح للإمامة إلاّ من حاجّ الأمم بالبراهين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الدليل على الإمام؟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عالماً بالتوراة والانجيل والزبور والقرآن الحكيم، فيحاجّ أهل التوراة بتوراتهم وأهل الإنجيل بإنجيلهم وأهل القرآن بقر آنهم، وأن يكون عالماً بجميع اللغات حتّى لا يخفى عليه لسان واحد، فيحاجّ كلَّ قوم بلُغتهم، ثمّ يكون مع هذه الخصال تقيّاً نقيّاً من كلّ دنس، طاهراً من كلّ عيب، عادلاً منصفاً حكيماً رؤوفاً رحيماً مغفوراً عطوفاً صادقاً مشفقاً بارّاً أميناً مأموناً واثقاً قائماً،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ماتقول في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إمام شهدت أمّة محمّد قاطبة بأنّه كان أعلم أهل زمانه،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قد تحيّروا في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جعفر عمّر برهة من الزمان فكان يكلّم الأنباط بلسانهم، ويكلّم أهل خراسان بالدريّة، وأهل روم بالروميّة، ويكلّم العجم بألسنتهم، وكان يرد عليه من الآفاق علماء اليهود والنصارى فيحاجّهم بكتبهم وألسنتهم، فلمّا نفذت مدّته وكان وقت وفاته أتاني مولی برسالته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الأجل قد نفد، والمدة قد انقضت، وأنت وصيّ أبيك، فإنّ رسول الله صلی الله علیه وآله لمّا كان وقت وفاته دعا عليّاً وأوصاه ودفع إليه الصحيفة التي كان فيها الأسماء التي خصّ الله بها الأنبياء والأوصياء،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ادن منّي، فغطّى رسول الله صلی الله علیه وآله رأس علي علیه السلام </w:t>
      </w:r>
      <w:bookmarkStart w:id="441" w:name="pg14623_172582"/>
    </w:p>
    <w:p>
      <w:pPr>
        <w:pStyle w:val="BookText"/>
        <w:rPr/>
      </w:pPr>
      <w:bookmarkEnd w:id="441"/>
      <w:r>
        <w:rPr>
          <w:rFonts w:ascii="IRNazanin" w:hAnsi="IRNazanin" w:eastAsia="IRNazanin"/>
          <w:color w:val="111111"/>
          <w:sz w:val="28"/>
          <w:sz w:val="28"/>
          <w:szCs w:val="28"/>
          <w:rtl w:val="true"/>
          <w:lang w:bidi="fa-IR"/>
        </w:rPr>
        <w:t>بملاءة،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لسانك، فأخرجه فختمه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اجعل لساني في فيك فمصّه وأبلغ عني كلّ ما تجد في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على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فهّمك ما فهّمني، وبصّرك ما بصّرني، وأعطاك من العلم ما قد أعطاني إلاّ النبوّة فإنّه لا نبّي بعدي، ثمّ كذلك إمام بعد إمام، فلمّا مضی موسی علمت كلّ السان و کلّ کتاب، انتهى</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والمراد بالكتب إمّا كتب الله وهو على تقدير رجوع الضمير فيه إليه سبحانه، فالمراد بها القرآن وما أنزل قبله من الصحف والكتب السماويّة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كونهم کهف القرآن والحافظين له والعاملين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 وتنزيله ظهره وبطنه وبطن بطنه وهكذا إلى سبعة أبطن، وكذلك سائر أوصافه من العموم والخصوص والإطلاق والتقييد والأحكام والتشابه إلى غير ذلك</w:t>
      </w:r>
      <w:r>
        <w:rPr>
          <w:rFonts w:eastAsia="IRNazanin" w:cs="IRNazanin"/>
          <w:color w:val="111111"/>
          <w:sz w:val="28"/>
          <w:szCs w:val="28"/>
          <w:rtl w:val="true"/>
          <w:lang w:bidi="fa-IR"/>
        </w:rPr>
        <w:t>.</w:t>
      </w:r>
    </w:p>
    <w:p>
      <w:pPr>
        <w:pStyle w:val="Heading3"/>
        <w:numPr>
          <w:ilvl w:val="2"/>
          <w:numId w:val="1"/>
        </w:numPr>
        <w:rPr/>
      </w:pPr>
      <w:bookmarkStart w:id="442" w:name="__RefHeading___Toc1976484_1878427129"/>
      <w:bookmarkStart w:id="443" w:name="_Toc158"/>
      <w:bookmarkEnd w:id="442"/>
      <w:r>
        <w:rPr>
          <w:rtl w:val="true"/>
        </w:rPr>
        <w:t>عدد الكتب السماوية</w:t>
      </w:r>
      <w:r>
        <w:rPr>
          <w:rtl w:val="true"/>
        </w:rPr>
        <w:t>:</w:t>
      </w:r>
      <w:bookmarkEnd w:id="443"/>
    </w:p>
    <w:p>
      <w:pPr>
        <w:pStyle w:val="BookText"/>
        <w:rPr/>
      </w:pPr>
      <w:r>
        <w:rPr>
          <w:rFonts w:ascii="IRNazanin" w:hAnsi="IRNazanin" w:eastAsia="IRNazanin"/>
          <w:color w:val="111111"/>
          <w:sz w:val="28"/>
          <w:sz w:val="28"/>
          <w:szCs w:val="28"/>
          <w:rtl w:val="true"/>
          <w:lang w:bidi="fa-IR"/>
        </w:rPr>
        <w:t>وأمّا سائر الكتب السماويّة وهي مائة كتاب وأربعة كتب على ما تضمّنته رواية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كم أنزل الله من كتاب ؟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کتاب وأربعة كتب، أنزل منها على آدم عشر صحف، وعلی شیث خمسين صحيفة، وعلى أخنوخ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إدريس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ثلاثين صحيفة، وعلى إبراهيم عشر صحائف، وأنزل علی موسی قبل التوراة عشرة صحائف، وأنزلت التوراة والأنجيل والزبور والفرقان، وكانت صحف إبراهيم كلّها أمثالاً</w:t>
      </w:r>
      <w:r>
        <w:rPr>
          <w:rFonts w:eastAsia="IRNazanin" w:cs="IRNazanin"/>
          <w:color w:val="111111"/>
          <w:sz w:val="28"/>
          <w:szCs w:val="28"/>
          <w:rtl w:val="true"/>
          <w:lang w:bidi="fa-IR"/>
        </w:rPr>
        <w:t>.</w:t>
      </w:r>
      <w:r>
        <w:rPr>
          <w:rStyle w:val="FootnoteAnchor"/>
          <w:rtl w:val="true"/>
        </w:rPr>
        <w:footnoteReference w:id="61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البحار من إرشاد القلوب بالإسناد إلى المفيد، يرفعه إلى سلمان </w:t>
      </w:r>
    </w:p>
    <w:p>
      <w:pPr>
        <w:pStyle w:val="BookText"/>
        <w:rPr/>
      </w:pPr>
      <w:r>
        <w:rPr>
          <w:rFonts w:ascii="IRNazanin" w:hAnsi="IRNazanin" w:eastAsia="IRNazanin"/>
          <w:color w:val="111111"/>
          <w:sz w:val="28"/>
          <w:sz w:val="28"/>
          <w:szCs w:val="28"/>
          <w:rtl w:val="true"/>
          <w:lang w:bidi="fa-IR"/>
        </w:rPr>
        <w:t>الفارسي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الويل كلّ الويل لمن لا يعرف لنا حقّ معرفتنا و أنكر فضلنا، یا سلمان أيّما أفضل محمّد و أم سلیمان بن داود علیه السلام؟</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محمّد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فهذا آصف بن برخیا قدر أن يحمل عرش بلقيس من فارس إلى سبأ في طرفة عين وعنده عِلمٌ من الكتاب، ولا أفعل أنا ذلك وعندي مائة كتاب وأربعة وعشرون كتاباً؟ أنزل الله على شيث بن آدم خمسين صحيفة، وعلى إدريس ثلاثين صحيفة، وعلى إبراهيم الخليل عشرين صحيفة والتوراة والإنجيل والزبور والفرقان،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سيدي،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الشاكّ في أمورنا و علومنا كالمستهزئ في معرفتنا أو حقوقنا، وقد فرض الله ولايتنا في كتابه في غير موضع، وبيّن ما أوجب العمل به وهو مكشوف</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ومن كتاب التوحيد عن هشام بن الحكم من خبر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بريهة جاثليق النصارى فقال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أنّى لكم التوراة والإنجيل وكتب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عندنا وراثة من عندهم نقرؤها كما قرؤوها ونقولها كما قالوها؛ إنّ الله لا يجعل حجّة في أرضه يُسئل عن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الخبر</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ومن بصائر الدرجات 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عندنا الصحف التي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إِبْرَاهِيمَ 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الصحف هي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على احتمال أن يكون المراد بالكتب الكتب المنزلة من الله سبحانه، وأمّا على تقدير رجوع الضمير في كتبه إلى النبيّ صلی الله علیه وآله، فالمراد بالكتب القرآن وغيره ممّا أشير إليه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مارواه في البحار من البصائر </w:t>
      </w:r>
    </w:p>
    <w:p>
      <w:pPr>
        <w:pStyle w:val="BookText"/>
        <w:rPr/>
      </w:pPr>
      <w:r>
        <w:rPr>
          <w:rFonts w:ascii="IRNazanin" w:hAnsi="IRNazanin" w:eastAsia="IRNazanin"/>
          <w:color w:val="111111"/>
          <w:sz w:val="28"/>
          <w:sz w:val="28"/>
          <w:szCs w:val="28"/>
          <w:rtl w:val="true"/>
          <w:lang w:bidi="fa-IR"/>
        </w:rPr>
        <w:t>بإسناده عن أبي الصباح الكناني،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صلی الله علیه وآله وفي يده اليمنی کتاب، وفي يده اليسرى کتاب، فنشر الكتاب الذي في يده اليمنى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کتاب لأهل الجنّة بأسمائهم وأسماء آبائهم لا يُزاد فيهم واحد ولا ينقص منهم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 الذي بيده اليسرى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الله الرحمن الرحيم لأهل النار بأسمائهم وأسماء آبائهم وقبائلهم لا يُزاد فيهم واحد ولا ينقص منهم واحد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ومن البصائر أيضاً بإسناده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أعمش أيّ شيء أشدّ ما سمعت من مناقب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طريف عن عباية،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قسيم النار، فمن تبعني فهو منّي، ومن عصاني فهو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أعظم ممّا عندك، أعطى رسول الله صلی الله علیه وآله علياً علیه السلام كتاباً فيه أسماء أهل الجنة وأسماء أهل النار، فوضعه عند أم سلمة، فلمّا ولي أبو بكر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فلمّا ولي عمر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فلمّا ولي علي عليه السلام دفعته إليه</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ومنه أيضاً 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عندنا الجامعة، وما يدريهم ما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طولها سبعون ذراعاً بذراع رسول الله صلی الله علیه وآله أملاه من فلق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من شفته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فيه، وخطّه علي عليه السلام بيمينه، فيها كلّ حلال وحرام وكلّ شيء يَحتاج إليه الناس حتّى الأرش في الخدش</w:t>
      </w:r>
      <w:r>
        <w:rPr>
          <w:rFonts w:eastAsia="IRNazanin" w:cs="IRNazanin"/>
          <w:color w:val="111111"/>
          <w:sz w:val="28"/>
          <w:szCs w:val="28"/>
          <w:rtl w:val="true"/>
          <w:lang w:bidi="fa-IR"/>
        </w:rPr>
        <w:t>».</w:t>
      </w:r>
      <w:r>
        <w:rPr>
          <w:rStyle w:val="FootnoteAnchor"/>
          <w:rtl w:val="true"/>
        </w:rPr>
        <w:footnoteReference w:id="62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الاحتجاج في حديث طويل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غابر ومزبور ونكت في القلوب ونقر في الأسماع، وإنّ عندنا الجفر </w:t>
      </w:r>
      <w:bookmarkStart w:id="444" w:name="pg14623_172585"/>
    </w:p>
    <w:p>
      <w:pPr>
        <w:pStyle w:val="BookText"/>
        <w:rPr/>
      </w:pPr>
      <w:bookmarkEnd w:id="444"/>
      <w:r>
        <w:rPr>
          <w:rFonts w:ascii="IRNazanin" w:hAnsi="IRNazanin" w:eastAsia="IRNazanin"/>
          <w:color w:val="111111"/>
          <w:sz w:val="28"/>
          <w:sz w:val="28"/>
          <w:szCs w:val="28"/>
          <w:rtl w:val="true"/>
          <w:lang w:bidi="fa-IR"/>
        </w:rPr>
        <w:t>الأحمر والجفر الأبيض ومصحف فاطمة علیها السلام، وعندنا الجامعة فيها جميع ما يحتاج الناس إليه، فسُئل عن تفسير هذا الكلام،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الغابر فالعلم بما يكون، وأمّا المزبور فالعلم بما كان، وأمّا النكت في القلوب فهو الإلهام، وأمّا النقر في الأسماع فحديث الملائكة نسمع كلامهم ولا نرى أشخاصهم، وأمّا الجفر الأحمر فوعاءٌ فيه سلاح رسول الله صلی الله علیه وآله ولن يخرج حتّى يقوم قائمنا أهل البيت، وأمّا الجفر الأبيض فوعاء فيه توراة موسى وإنجیل عیسی وزبور داود وكتب الله الأولى، وأمّا مصحف فاطمة علیها السلام ففيه ما يكون من حادث وأسماء من يملك ومن لا يملك إلى أن تقوم الساعة، وليس فيه قرآن، وأمّا الجامعة فهو کتاب طوله سبعون ذراعاً إملاء رسول الله صلی الله علیه وآله من فلق فيه وخطّ علي بن أبي طالب علیه السلام بيده، فيه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جميع ما يحتاج الناس إليه إلى يوم القيامة، حتّی أنّ فيه أرش الخدش والجلدة والنصف 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445" w:name="__RefHeading___Toc1976486_1878427129"/>
      <w:bookmarkStart w:id="446" w:name="_Toc159"/>
      <w:bookmarkEnd w:id="445"/>
      <w:r>
        <w:rPr>
          <w:rtl w:val="true"/>
        </w:rPr>
        <w:t>السادس</w:t>
      </w:r>
      <w:r>
        <w:rPr>
          <w:rtl w:val="true"/>
        </w:rPr>
        <w:t xml:space="preserve">: </w:t>
      </w:r>
      <w:r>
        <w:rPr>
          <w:rtl w:val="true"/>
        </w:rPr>
        <w:t>أهل البيت عليهم السلام جبال الدين</w:t>
      </w:r>
      <w:bookmarkEnd w:id="446"/>
    </w:p>
    <w:p>
      <w:pPr>
        <w:pStyle w:val="BookText"/>
        <w:rPr/>
      </w:pPr>
      <w:r>
        <w:rPr>
          <w:rFonts w:ascii="IRNazanin" w:hAnsi="IRNazanin" w:eastAsia="IRNazanin"/>
          <w:color w:val="111111"/>
          <w:sz w:val="28"/>
          <w:sz w:val="28"/>
          <w:szCs w:val="28"/>
          <w:rtl w:val="true"/>
          <w:lang w:bidi="fa-IR"/>
        </w:rPr>
        <w:t>ما أشار إليه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وجبال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يتحلحلون عن الدين أو أنّ الدین ثابت بوجودهم كما أنّ الأرض ثابتة بالجبال، لولا الجبال لمادت بأهلها</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بكونهم جبال دينه إلى أنّ دين الله سبحانه بهم يعتصم عن وصمات الشياطين وتبديلهم وتحريفهم كما يعتصم الخائف بالجبل ممّن يؤذيه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میرزا حبیب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والمعيار متقاربان والمقصود واحد، وهو أنّ وجودهم سبب لبقاء الدين و انتظام أمر المسلمين، وبهم ينفي عنه تحریف الغالين وانتحال المبطلين و تأويل الجاهلين</w:t>
      </w:r>
      <w:r>
        <w:rPr>
          <w:rFonts w:eastAsia="IRNazanin" w:cs="IRNazanin"/>
          <w:color w:val="111111"/>
          <w:sz w:val="28"/>
          <w:szCs w:val="28"/>
          <w:rtl w:val="true"/>
          <w:lang w:bidi="fa-IR"/>
        </w:rPr>
        <w:t xml:space="preserve">. </w:t>
      </w:r>
      <w:bookmarkStart w:id="447" w:name="pg14623_172586"/>
    </w:p>
    <w:p>
      <w:pPr>
        <w:pStyle w:val="BookText"/>
        <w:rPr/>
      </w:pPr>
      <w:bookmarkEnd w:id="447"/>
      <w:r>
        <w:rPr>
          <w:rFonts w:ascii="IRNazanin" w:hAnsi="IRNazanin" w:eastAsia="IRNazanin"/>
          <w:color w:val="111111"/>
          <w:sz w:val="28"/>
          <w:sz w:val="28"/>
          <w:szCs w:val="28"/>
          <w:rtl w:val="true"/>
          <w:lang w:bidi="fa-IR"/>
        </w:rPr>
        <w:t>كما روي في البحار من کتاب قرب الاسناد عن هارون، عن ابن صدقة، عن جعفر بن محمد، عن آبائه علیهم السلام أنّ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خلف من أمتي عدل من أهل بيتي ينفي عن الدين تحريف الغالين وانتحال المبطلين و تأويل الجهّال، وإنّ أئمتكم وفد كم إلى الله، فانظروا من توفدون في دينكم وصلواتكم</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ومن علل الشرائع بإسناده عن محمد بن مسلم،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يدع الأرض إلاّ وفيها عالم یعلم الزيادة والنقصان من دين الله عزّوجَل، فإذا زاد المؤمنون شيئاً ردّهم، وإذا نقصوا أكمل لهم، ولولا ذلك لالتبس على المسلمين أمرهم</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تبقى الأرض إلاّ وفيها من يعرف الحقّ، فإذا زاد الناس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وإذا نقصوا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وإذا جاؤوا به صدقهم، ولو لم يكن كذلك لم يُعرف الحقّ من الباطل</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والأخبار في هذا المعنى كثيرة</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976488_1878427129"/>
      <w:bookmarkStart w:id="449" w:name="_Toc160"/>
      <w:bookmarkEnd w:id="448"/>
      <w:r>
        <w:rPr>
          <w:rtl w:val="true"/>
        </w:rPr>
        <w:t>السابع والثامن</w:t>
      </w:r>
      <w:r>
        <w:rPr>
          <w:rtl w:val="true"/>
        </w:rPr>
        <w:t xml:space="preserve">: </w:t>
      </w:r>
      <w:r>
        <w:rPr>
          <w:rtl w:val="true"/>
        </w:rPr>
        <w:t>أهل البيت علیهم السلام سبب قوام الدين</w:t>
      </w:r>
      <w:bookmarkEnd w:id="44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أشار إليه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أقام انحناء ظهره، وأذهب ارتعاد فرائصه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تقدير رجوع الضمير في ظهره و فرائصه إلى الدين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واضح، وهو أنّهم أسباب لقوام الدين ورافعون لإضطرابه حسبما عرفتَ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تقدير رجوعها إلى النبي صلی الله علیه وآله فهو إشارة إلى أنّ الله سبحانه جعلهم أعضاداً يشدّون أزره ويقومون ظهره، وانحناء ظهره كناية عن ضعفه في بدء الإسلام، وارتعاد الفرائص كناية عن الشيء ببعض لوازمه، إذ كان ارتعاد الفرائص من لوازم شدّة الخوف، يعني أنّ الله أزال عنه صلی الله علیه وآله بمعونتهم خوفه </w:t>
      </w:r>
    </w:p>
    <w:p>
      <w:pPr>
        <w:pStyle w:val="BookText"/>
        <w:rPr/>
      </w:pPr>
      <w:r>
        <w:rPr>
          <w:rFonts w:ascii="IRNazanin" w:hAnsi="IRNazanin" w:eastAsia="IRNazanin"/>
          <w:color w:val="111111"/>
          <w:sz w:val="28"/>
          <w:sz w:val="28"/>
          <w:szCs w:val="28"/>
          <w:rtl w:val="true"/>
          <w:lang w:bidi="fa-IR"/>
        </w:rPr>
        <w:t>الذي كان يتوقّعه من المشركين على حوزة الدين، واتّصافهم علیهم السلام بهذين الوصفين ظاهر لا ريب فيه، لأنّهم لم يألوا جهدهم في نصرة النبي صلی الله علیه وآله وتقوية دینه قولاً أو فعلاً، وقد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وقد روى العامّة والخاصّة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 وحدي لا شريك لي، ومحمّد عبدي ورسولي أيّدتُه بعلي علیه السلام، فأنزل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فكان النصر عليّاً علیه السلام، ودخل مع المؤمنين فدخل في الوجهَين جميعاً، وبمضمونه أخبار أخر من الطريقَين، وقال سبحانه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علي بن أبي طالب عليه السلام وهو المعنيّ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وبالجملة فانتصار النبي صلی الله علیه وآله بأمير المؤمنين عليه السلام وحمايته له باليد واللسان وجدّه في إعلاء كلمة الإسلام ممّا هو غني عن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 له شاهد والشعب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والخندقان ويوم الفتح إن علموا</w:t>
      </w:r>
      <w:r>
        <w:rPr>
          <w:rStyle w:val="FootnoteAnchor"/>
          <w:rtl w:val="true"/>
        </w:rPr>
        <w:footnoteReference w:id="63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وكفى بذلك شاهداً مبيته على فراش رسول الله صلی الله علیه وآله حتّی باهي الله سبحانه بذلك على ملائكته وأنزل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632"/>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وبرازه يوم الخندق لعمرو بن عبدودّ، حتّى 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بعليّ بن أبي طالب، وقتله عمراً على ما ورد في الروايات الكثيرة،</w:t>
      </w:r>
      <w:r>
        <w:rPr>
          <w:rStyle w:val="FootnoteAnchor"/>
          <w:rtl w:val="true"/>
        </w:rPr>
        <w:footnoteReference w:id="635"/>
      </w:r>
      <w:r>
        <w:rPr>
          <w:rFonts w:ascii="IRNazanin" w:hAnsi="IRNazanin" w:eastAsia="IRNazanin"/>
          <w:color w:val="111111"/>
          <w:sz w:val="28"/>
          <w:sz w:val="28"/>
          <w:szCs w:val="28"/>
          <w:rtl w:val="true"/>
          <w:lang w:bidi="fa-IR"/>
        </w:rPr>
        <w:t>وفي ذلك اليوم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أفضل من عبادة الثقلين</w:t>
      </w:r>
      <w:r>
        <w:rPr>
          <w:rFonts w:eastAsia="IRNazanin" w:cs="IRNazanin"/>
          <w:color w:val="111111"/>
          <w:sz w:val="28"/>
          <w:szCs w:val="28"/>
          <w:rtl w:val="true"/>
          <w:lang w:bidi="fa-IR"/>
        </w:rPr>
        <w:t>.</w:t>
      </w:r>
      <w:r>
        <w:rPr>
          <w:rStyle w:val="FootnoteAnchor"/>
          <w:rtl w:val="true"/>
        </w:rPr>
        <w:footnoteReference w:id="63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سائر الأئمة علیهم السلام فقد كانت هممهم مقصورة على حماية حمى الدين وإحياء أحكام سيّد المرسلین، بعضهم بالقتال والجدال كالحسین علیه السلام، وبعضهم باللسان والبيان كسائر المعصومين عليهم السلام، وذلك مع ما هم عليه من التقيّة والخوف، ولذلك أنّ الصادقين لها لما تمكّنا من إظهار الأحكام ونشر الشرایع، وزالت عنهما التقيّة التي كانت على غيرهما، قصرا أوقاتهما في إحياء الشريعة وإقامة السنّة على ما هو معروف، وقد كان أربعة آلاف نفر من أهل العلم خرّيجي مدرسة الإمام الصادق علیه السلام حتّى صنّفوا من أجوبته في المسائل أربعمائة كتاب وهي معروفة بكتب الأصول، فبوجودهم استقام أمر الدين واستحكمت شريعة خاتم النبيّين، وبقائمهم يملا الله الأرض قسطاً وعدلاً بعدما مُلئت ظلماً و جوراً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4623_172590"/>
      <w:bookmarkStart w:id="451" w:name="pg14623_172590"/>
      <w:bookmarkEnd w:id="451"/>
    </w:p>
    <w:p>
      <w:pPr>
        <w:pStyle w:val="Heading2"/>
        <w:numPr>
          <w:ilvl w:val="1"/>
          <w:numId w:val="1"/>
        </w:numPr>
        <w:rPr/>
      </w:pPr>
      <w:bookmarkStart w:id="452" w:name="pg14623_172590"/>
      <w:bookmarkStart w:id="453" w:name="__RefHeading___Toc1976490_1878427129"/>
      <w:bookmarkStart w:id="454" w:name="_Toc161"/>
      <w:bookmarkEnd w:id="452"/>
      <w:bookmarkEnd w:id="453"/>
      <w:r>
        <w:rPr>
          <w:rtl w:val="true"/>
        </w:rPr>
        <w:t xml:space="preserve">ومن خطبة له علیه السلام </w:t>
      </w:r>
      <w:r>
        <w:rPr>
          <w:rtl w:val="true"/>
        </w:rPr>
        <w:t>:</w:t>
      </w:r>
      <w:r>
        <w:rPr>
          <w:rtl w:val="true"/>
        </w:rPr>
        <w:t>يوصي بالتقوى والاعتبار بالقرون السالفة ويشير إلى المهدي علیه السلام</w:t>
      </w:r>
      <w:bookmarkEnd w:id="454"/>
    </w:p>
    <w:p>
      <w:pPr>
        <w:pStyle w:val="Heading3"/>
        <w:numPr>
          <w:ilvl w:val="2"/>
          <w:numId w:val="1"/>
        </w:numPr>
        <w:rPr/>
      </w:pPr>
      <w:bookmarkStart w:id="455" w:name="__RefHeading___Toc1976492_1878427129"/>
      <w:bookmarkStart w:id="456" w:name="_Toc162"/>
      <w:bookmarkEnd w:id="455"/>
      <w:r>
        <w:rPr>
          <w:rtl w:val="true"/>
        </w:rPr>
        <w:t>اشارة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الَّذِي أَلْبَسَكُمُ الرِّيَاشَ وَ أَسْبَغَ عَلَيْكُمُ الْمَعَاشَ فَلَوْ أَنَّ أَحَداً يَجِدُ إِلَى الْبَقَاءِ سُلَّماً أَوْ لِدَفْعِ الْمَوْتِ سَبِيلًا لَكَانَ ذَلِكَ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سُخِّرَ لَهُ مُلْكُ الْجِنِّ وَ الْإِنْسِ مَعَ النُّبُوَّةِ وَ عَظِيمِ الزُّلْفَةِ فَلَمَّا اسْتَوْفَى طُعْمَتَهُ وَ اسْتَكْمَلَ مُدَّتَهُ رَمَتْهُ قِسِيُّ الْفَنَاءِ بِنِبَالِ الْمَوْتِ وَ أَصْبَحَتِ الدِّيَارُ مِنْهُ خَالِيَةً وَ الْمَسَاكِنُ مُعَطَّلَةً وَ وَرِثَهَا قَوْمٌ آخَرُونَ وَ إِنَّ لَكُمْ فِي الْقُرُونِ السَّالِفَةِ لَعِبْرَةً أَيْنَ الْعَمَالِقَةُ وَ أَبْنَاءُ الْعَمَالِقَةِ أَيْنَ الْفَرَاعِنَةُ وَ أَبْنَاءُ الْفَرَاعِنَةِ أَيْنَ أَصْحَابُ مَدَائِنِ الرَّسِّ الَّذِينَ قَتَلُوا النَّبِيِّينَ وَ أَطْفَئُوا سُنَنَ الْمُرْسَلِينَ وَ أَحْيَوْا سُنَنَ الْجَبَّارِينَ أَيْنَ الَّذِينَ سَارُوا بِالْجُيُوشِ وَ هَزَمُوا بِالْأُلُوفِ وَ عَسْكَرُوا الْعَسَاكِرَ وَ مَدَّنُوا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 التَّفَرُّغِ لَهَا فَهِيَ عِنْدَ نَفْسِهِ ضَالَّتُهُ الَّتِي يَطْلُبُهَا وَ حَاجَتُهُ الَّتِي يَسْأَلُ عَنْهَا فَهُوَ مُغْتَرِبٌ إِذَا اغْتَرَبَ الْإِسْلَامُ وَ ضَرَبَ بِعَسِيبِ ذَنَبِهِ وَ أَلْصَقَ الْأَرْضَ بِجِرَانِهِ بَقِيَّةٌ مِنْ بَقَايَا حُجَّتِهِ خَلِيفَةٌ مِنْ خَلَائِفِ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976494_1878427129"/>
      <w:bookmarkStart w:id="458" w:name="_Toc163"/>
      <w:bookmarkEnd w:id="457"/>
      <w:r>
        <w:rPr>
          <w:rtl w:val="true"/>
        </w:rPr>
        <w:t>ضبط الألفاظ اللغوية</w:t>
      </w:r>
      <w:r>
        <w:rPr>
          <w:rtl w:val="true"/>
        </w:rPr>
        <w:t>:</w:t>
      </w:r>
      <w:bookmarkEnd w:id="45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والریش ما ظهر من اللباس، وقيل الرياش جمع الريش وهو اللباس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والمعيشة مكتسبة الإنسان الذي يعيش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کسکّر ما يُرتفی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العربية،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والعماليق أولاد عمليق من ولد نوح،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بتشديد السين نهر عظیم بین آذربيجان وإرمينيّة، وهو المعروف بالآن بالأرس، مبدؤه من مدينة طراز وينتهي إلى شهر الكر فيختلطان ويصبّان في البحر</w:t>
      </w:r>
      <w:r>
        <w:rPr>
          <w:rFonts w:eastAsia="IRNazanin" w:cs="IRNazanin"/>
          <w:color w:val="111111"/>
          <w:sz w:val="28"/>
          <w:szCs w:val="28"/>
          <w:rtl w:val="true"/>
          <w:lang w:bidi="fa-IR"/>
        </w:rPr>
        <w:t xml:space="preserve">. </w:t>
      </w:r>
      <w:bookmarkStart w:id="459" w:name="pg14623_172591"/>
    </w:p>
    <w:p>
      <w:pPr>
        <w:pStyle w:val="BookText"/>
        <w:rPr/>
      </w:pPr>
      <w:bookmarkEnd w:id="459"/>
      <w:r>
        <w:rPr>
          <w:rFonts w:ascii="IRNazanin" w:hAnsi="IRNazanin" w:eastAsia="IRNazanin"/>
          <w:color w:val="111111"/>
          <w:sz w:val="28"/>
          <w:sz w:val="28"/>
          <w:szCs w:val="28"/>
          <w:rtl w:val="true"/>
          <w:lang w:bidi="fa-IR"/>
        </w:rPr>
        <w:t>وقال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كانت لبقيّة من ثمود كذّبوا نبيّهم ورسّوه في بئر،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نوع من السلاح يُتّقی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عسیب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العسيب عظيم الذنب أو منبت الشعر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البعير صدره أو مقدّم عنقه</w:t>
      </w:r>
      <w:r>
        <w:rPr>
          <w:rFonts w:eastAsia="IRNazanin" w:cs="IRNazanin"/>
          <w:color w:val="111111"/>
          <w:sz w:val="28"/>
          <w:szCs w:val="28"/>
          <w:rtl w:val="true"/>
          <w:lang w:bidi="fa-IR"/>
        </w:rPr>
        <w:t>.</w:t>
      </w:r>
    </w:p>
    <w:p>
      <w:pPr>
        <w:pStyle w:val="Heading3"/>
        <w:numPr>
          <w:ilvl w:val="2"/>
          <w:numId w:val="1"/>
        </w:numPr>
        <w:rPr/>
      </w:pPr>
      <w:bookmarkStart w:id="460" w:name="__RefHeading___Toc1976496_1878427129"/>
      <w:bookmarkStart w:id="461" w:name="_Toc164"/>
      <w:bookmarkEnd w:id="460"/>
      <w:r>
        <w:rPr>
          <w:rtl w:val="true"/>
        </w:rPr>
        <w:t>الشرح</w:t>
      </w:r>
      <w:r>
        <w:rPr>
          <w:rtl w:val="true"/>
        </w:rPr>
        <w:t>:</w:t>
      </w:r>
      <w:bookmarkEnd w:id="461"/>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الزاد وبها المعاد، زاد مبلغ ومعاد منجح، وهي أن لا يراك حيث نهاك، ولا يفقدك حيث أمرك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عقّب بالموصول، أعني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ألبسكم الرياش وأسبغ عليكم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تأكيداً للغرض المسوق له الكلام، وتنبيهاً على أنّه سبحانه مع عظیم إحسانه ومزید فضله وإنعامه حيث أنعم عليكم باللباس والرياش، وأكمل عليكم المعاش، اللذين هما سببا حياتكم وبهما بقاء نوعكم، كيف يسوغ کفران نعمته بالعصيان، ومقابلة عطوفته بالخطيئة، بل اللازم مكافاة نعمائه بالتقوی و عطاياه بالحسنی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كان رأس كلّ خطيئة هو حبّ الدنيا، وكان عمدة أسباب الغفلة والضلالة الركون إليها وطول الأمل فيها، نبّه على فنائها وزوالها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أحداً يجد إلى البقاء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لدفع الموت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ذلك سلیمان بن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من سائر الخلق لكمال السلطنة والملك العظيم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 له ملك الجنّ والانس والوحش والطير فهم يوزعون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النبوّة وعظيم 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والقربي إلى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النبوّة والتقرّب والمنزلة من الوسائل إلى البقاء لاستجابة الدعاء معهما، فهما مظنّتان للتوصّل إليه في الباطن كما أنّ الملك والسلطنة مظنّة لأن تكون وسيلة إليه في الظاهر، لكنّه مع نبوّته وعظم سلطانه وقدرته على ما لم يقدر عليه غيره لم يجد وسيلة إلى البقاء، فليس لأحد بعده أن يطمع في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علیه السلام لم يجد </w:t>
      </w:r>
      <w:bookmarkStart w:id="462" w:name="pg14623_172592"/>
    </w:p>
    <w:p>
      <w:pPr>
        <w:pStyle w:val="BookText"/>
        <w:rPr/>
      </w:pPr>
      <w:bookmarkEnd w:id="462"/>
      <w:r>
        <w:rPr>
          <w:rFonts w:ascii="IRNazanin" w:hAnsi="IRNazanin" w:eastAsia="IRNazanin"/>
          <w:color w:val="111111"/>
          <w:sz w:val="28"/>
          <w:sz w:val="28"/>
          <w:szCs w:val="28"/>
          <w:rtl w:val="true"/>
          <w:lang w:bidi="fa-IR"/>
        </w:rPr>
        <w:t xml:space="preserve">وسيلة إلى ذلك، فلأنّه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استوفی طُعمته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رزقه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واستكمل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رمته قسيُّ الفناء بنبال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الرمي إلى القسيّ من المجاز العقليّ والنسبة إلى الآلة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القسيّ والنبال استعارة لمرامي الأمراض وأسبابها التي هي نبال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وأصبحت الديار منه خالية والمساكن معطّلة ورثها قوم آخرون</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976498_1878427129"/>
      <w:bookmarkStart w:id="464" w:name="_Toc165"/>
      <w:bookmarkEnd w:id="463"/>
      <w:r>
        <w:rPr>
          <w:rtl w:val="true"/>
        </w:rPr>
        <w:t>سليمان عليه السلام وملك الموت</w:t>
      </w:r>
      <w:r>
        <w:rPr>
          <w:rtl w:val="true"/>
        </w:rPr>
        <w:t>:</w:t>
      </w:r>
      <w:bookmarkEnd w:id="464"/>
    </w:p>
    <w:p>
      <w:pPr>
        <w:pStyle w:val="BookText"/>
        <w:rPr/>
      </w:pPr>
      <w:r>
        <w:rPr>
          <w:rFonts w:ascii="IRNazanin" w:hAnsi="IRNazanin" w:eastAsia="IRNazanin"/>
          <w:color w:val="111111"/>
          <w:sz w:val="28"/>
          <w:sz w:val="28"/>
          <w:szCs w:val="28"/>
          <w:rtl w:val="true"/>
          <w:lang w:bidi="fa-IR"/>
        </w:rPr>
        <w:t xml:space="preserve">جاء في البحار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زياد الهمداني، عن علي بن إبراهيم، عن أبيه، عن علي بن معبد، عن الحسين بن خالد، عن أبي الحسن علي بن موسی الرضا علیه السلام، عن أبيه موسی بن جعفر، عن أبيه جعفر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سليمان بن داود علیه السلام، قال ذات يوم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وهب لي مُلكاً لا ينبغي الأحد من بعدي، سخّر لي الريح والإنس والجنّ والطير والوحوش، وعلّمني منطق الطير، و آتاني كلّ شيء، ومع جميع ما أوتيت من الملك ما تمّ لي سرور يوم إلى الليل، وقد أحببتُ أن أدخل قصري في غد فأصعد أعلاه وأنظر إلى ممالكي، فلا تأذنوا لأحدٍ عليَّ لئلاّ يرد علىَّ ما ينغّص عليَّ يومي،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أخذ عصاه بيده وصعد إلى أعلى موضع من قصره، وقف متّكئاً على عصاه ينظر إلى ممالكه مسروراً بما أوتي، فرحاً بما أعطي، إذ نظر إلى شاب حسن الوجه واللباس قد خرج عليه من بعض زوايا قصره، فلمّا بصر به سليمان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أدخلك إلى هذا القصر وقد أردتُ أن أخلو فيه اليوم، فيإذن من دخلت؟</w:t>
      </w:r>
    </w:p>
    <w:p>
      <w:pPr>
        <w:pStyle w:val="BookText"/>
        <w:rPr/>
      </w:pP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أدخلني هذا القصر ربُّه، وبإذنه دخلت،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أحقّ به مني،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جئت؟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لما أمرت به فهذا يوم سروري، وأبي الله عزّوجَل أن يكون لي سرور دون لقائه، فقبض ملك الموت روحه وهو متّكئ على عصاه</w:t>
      </w:r>
      <w:r>
        <w:rPr>
          <w:rFonts w:eastAsia="Amiri" w:cs="Amiri" w:ascii="Amiri" w:hAnsi="Amiri"/>
          <w:color w:val="111111"/>
          <w:sz w:val="28"/>
          <w:szCs w:val="28"/>
          <w:rtl w:val="true"/>
          <w:lang w:bidi="ar-SA"/>
        </w:rPr>
        <w:t xml:space="preserve">. </w:t>
      </w:r>
      <w:bookmarkStart w:id="465" w:name="pg14623_172593"/>
    </w:p>
    <w:p>
      <w:pPr>
        <w:pStyle w:val="BookText"/>
        <w:rPr/>
      </w:pPr>
      <w:bookmarkEnd w:id="465"/>
      <w:r>
        <w:rPr>
          <w:rFonts w:ascii="Amiri" w:hAnsi="Amiri" w:eastAsia="Amiri" w:cs="Amiri"/>
          <w:color w:val="111111"/>
          <w:sz w:val="28"/>
          <w:sz w:val="28"/>
          <w:szCs w:val="28"/>
          <w:rtl w:val="true"/>
          <w:lang w:bidi="ar-SA"/>
        </w:rPr>
        <w:t>فبقي سليمان متّكئاً على عصاه وهو ميّت ما شاء الله والناس ينظرون إليه، وهم يقدّرون أنّه حي، فافتتنوا فيه واختلفوا،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بقي متّكئاً على عصاه هذه الأيام الكثيرة ولم يتعب ولم ينم ولم يأكل ولم يشرب، إنّه لربّنا الذي يجب علينا أن نعبده،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ساحر، إنّه يرينا أنّه واقف ومتّكئ على عصاه بسحر أعيننا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هو عبد الله ونبيّه يدبّر الله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اختلفوا بعث الله عزّوجَل الأرضة فدبّت في عصاه، فلمّا أكلت جوفها انكسرت العصا وخرّ سليمان من قصره على وجهه، فشكر الجنّ للأرضة صنيعها، فلأجل ذلك لا توجد الأرضة في مكان إلاّ وعندها ماء وطين،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 .</w:t>
      </w:r>
      <w:r>
        <w:rPr>
          <w:rStyle w:val="FootnoteAnchor"/>
          <w:rtl w:val="true"/>
        </w:rPr>
        <w:footnoteReference w:id="637"/>
      </w:r>
      <w:r>
        <w:rPr>
          <w:rStyle w:val="FootnoteAnchor"/>
          <w:rtl w:val="true"/>
        </w:rPr>
        <w:footnoteReference w:id="638"/>
      </w:r>
    </w:p>
    <w:p>
      <w:pPr>
        <w:pStyle w:val="Heading3"/>
        <w:numPr>
          <w:ilvl w:val="2"/>
          <w:numId w:val="1"/>
        </w:numPr>
        <w:rPr/>
      </w:pPr>
      <w:bookmarkStart w:id="466" w:name="__RefHeading___Toc1976500_1878427129"/>
      <w:bookmarkStart w:id="467" w:name="_Toc166"/>
      <w:bookmarkEnd w:id="466"/>
      <w:r>
        <w:rPr>
          <w:rtl w:val="true"/>
        </w:rPr>
        <w:t>قصة راعي الغنم مع صاحب الزرع</w:t>
      </w:r>
      <w:r>
        <w:rPr>
          <w:rtl w:val="true"/>
        </w:rPr>
        <w:t>:</w:t>
      </w:r>
      <w:bookmarkEnd w:id="4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سليمان علیه السلام أنبه الملوك شأناً، وأعجبهم نبأ، وأمدًهم شوكة، وأبسطهم ولاية، ناهيك بما فيه من النبوّة والحكمة، فإنّه خُصّ بأمور ليس من سعة العقل أن يتصوّرها في مخلوق سواه، فذكروا أنّ أوّل ما ظهر من نجابته و تبریزه في القضاء مسألة راعي الغنم مع صاحب الزرع،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یوماً صاحب الزرع إلى داود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انفلتت غنمه ليلاً فوقعت في زرعي فلم تُبقِ منه شيئاً، 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الغنم لك، فأعطاه رقاب الغنم بالحرث، فمرّا علی سلیمان وهو ابن إحدى عشرة سنة،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قضي بينكما؟ </w:t>
      </w:r>
      <w:bookmarkStart w:id="468" w:name="pg14623_172594"/>
    </w:p>
    <w:p>
      <w:pPr>
        <w:pStyle w:val="BookText"/>
        <w:rPr/>
      </w:pPr>
      <w:bookmarkEnd w:id="468"/>
      <w:r>
        <w:rPr>
          <w:rFonts w:ascii="IRNazanin" w:hAnsi="IRNazanin" w:eastAsia="IRNazanin"/>
          <w:color w:val="111111"/>
          <w:sz w:val="28"/>
          <w:sz w:val="28"/>
          <w:szCs w:val="28"/>
          <w:rtl w:val="true"/>
          <w:lang w:bidi="fa-IR"/>
        </w:rPr>
        <w:t>فأخبراه،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وليتُ أمر كما لقضيت بغير هذا، فأخبرا بذلك داود النبي علیه السلام، فاستقدمه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كنت تصنع في القضاء بينهما؟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أدفع الغنم إلى صاحب الحرث سنة فيكون له نسلها وصوفها ومنافعها، وينذر صاحب الغنم لأهل الحرث مثل حرثهم، فإذا كان العام المقبل وصار الحرث کھیئته يوم أكل فيدفع إلى أهله ويأخذ صاحب الغنم غنمه،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ما قضيتَ،</w:t>
      </w:r>
      <w:r>
        <w:rPr>
          <w:rStyle w:val="FootnoteAnchor"/>
          <w:rtl w:val="true"/>
        </w:rPr>
        <w:footnoteReference w:id="639"/>
      </w:r>
      <w:r>
        <w:rPr>
          <w:rFonts w:ascii="Amiri" w:hAnsi="Amiri" w:eastAsia="Amiri" w:cs="Amiri"/>
          <w:color w:val="111111"/>
          <w:sz w:val="28"/>
          <w:sz w:val="28"/>
          <w:szCs w:val="28"/>
          <w:rtl w:val="true"/>
          <w:lang w:bidi="ar-SA"/>
        </w:rPr>
        <w:t>وعلى ذلك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والآية المشيرة إلى هذه القصة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w:t>
      </w:r>
      <w:r>
        <w:rPr>
          <w:rStyle w:val="FootnoteAnchor"/>
          <w:rtl w:val="true"/>
        </w:rPr>
        <w:footnoteReference w:id="641"/>
      </w:r>
    </w:p>
    <w:p>
      <w:pPr>
        <w:pStyle w:val="Heading3"/>
        <w:numPr>
          <w:ilvl w:val="2"/>
          <w:numId w:val="1"/>
        </w:numPr>
        <w:rPr/>
      </w:pPr>
      <w:bookmarkStart w:id="469" w:name="__RefHeading___Toc1976502_1878427129"/>
      <w:bookmarkStart w:id="470" w:name="_Toc167"/>
      <w:bookmarkEnd w:id="469"/>
      <w:r>
        <w:rPr>
          <w:rtl w:val="true"/>
        </w:rPr>
        <w:t>إجابة سليمان عليه السلام على أسئلة السماء</w:t>
      </w:r>
      <w:r>
        <w:rPr>
          <w:rtl w:val="true"/>
        </w:rPr>
        <w:t>:</w:t>
      </w:r>
      <w:bookmarkEnd w:id="470"/>
    </w:p>
    <w:p>
      <w:pPr>
        <w:pStyle w:val="BookText"/>
        <w:rPr/>
      </w:pPr>
      <w:r>
        <w:rPr>
          <w:rFonts w:ascii="IRNazanin" w:hAnsi="IRNazanin" w:eastAsia="IRNazanin"/>
          <w:color w:val="111111"/>
          <w:sz w:val="28"/>
          <w:sz w:val="28"/>
          <w:szCs w:val="28"/>
          <w:rtl w:val="true"/>
          <w:lang w:bidi="fa-IR"/>
        </w:rPr>
        <w:t>وأنزل الله علی داود کتاباً من السماء مختوماً بخاتم من ذهب فيه ثلاث عشرة مسألة، فأوحى إليه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ابنك سليمان، فإن هو أخرجها فهو الخليفة من بعدك، فدعا داود سبعين قسّاً وسبعين حبراً وأجلس سليمان بین أيديهم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إنّ الله تعالى أنزل علىَّ كتاباً من السماء فيه مسائل أمرني أن أسألك عنها، فإن أخرجتها فأنت الخليفة من بعدي؟</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نبي الله عمّا بدا له وما توفيقي إلاّ بالله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یابُنيّ ما أقرب الأشياء وما أبعدها؟ وما أنس الأشياء وما أو حشها؟ وما أحسن الأشياء وما أقبحها؟ وما أقلّ الأشياء وما أكثرها؟ وما القائمان؟ وما الساعيان؟ وما المشتركان؟ وما المتباغضان؟ وما الأمر الذي إذا ركبه الرجل حمد آخره؟ وما الأمر الذي إذا ركبه الرجل ذمّ آخره؟ </w:t>
      </w:r>
    </w:p>
    <w:p>
      <w:pPr>
        <w:pStyle w:val="BookText"/>
        <w:rPr/>
      </w:pPr>
      <w:r>
        <w:rPr>
          <w:rFonts w:ascii="IRNazanin" w:hAnsi="IRNazanin" w:eastAsia="IRNazanin"/>
          <w:color w:val="111111"/>
          <w:sz w:val="28"/>
          <w:sz w:val="28"/>
          <w:szCs w:val="28"/>
          <w:rtl w:val="true"/>
          <w:lang w:bidi="fa-IR"/>
        </w:rPr>
        <w:t>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أقرب الأشياء فالآخرة، وأمّا أبعد الأشياء فما فاتك من الدنيا، وأمّا آنس الأشياء فجسدٌ فيه روح، وأمّا أوحش الأشياء فجسد لا روح فيه، وأمّا أحسن الأشياء فالايمان بعد الكفر، وأمّا أقبح الأشياء فالكفر بعد الايمان، وأمّا أقلّ الأشياء فاليقين، وأمّا أكثر الأشياء فالشكّ، وأمّا القائمان فالسماء والأرض، وأمّا الساعيان فالشمس والقمر، وأمّا المشتركان فالليل والنهار، وأمّا المتباغضان فالموت والحياة، وأمّا الأمر الذي إذا ركبه الرجل حمد آخره فالحلم عند الغضب، وأما الأمر الذي إذا ركبه الرجل ذمّ آخره فالحدّة عند الغضب، ففکّوا خاتم الكتاب فإذا جواب السؤال سواء على ما 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القسّيسون والرهبان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حتّی نسأله عن مسألة، فإن أخرجها فهو الخليفة من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وما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الشيء الذي إذا صلح صلح كلّ شيء من الإنسان، وإذا فسد فسد كلّ شيء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داود وصعد المنبر فحمد الله تعالى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يأمرني أن استخلف عليكم سلیمان، فضجّوا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حدث یُستخلف علينا وفينا من هو أفضل منه وأعلم منه، فبلغ ذلك داود فدعا رؤساء أسباط بني اسرائيل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عصيكم فأيّ عصاة أثمرت فإنّ صاحبها وليّ هذا الأمر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فجاؤا بعصيّهم، فقال لهم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ليكتب كلّ رجل منكم اسمه على عصاه، فكتبوا، ثمّ جاء سليمان بعصاه فكتب اسمه عليها، ثمّ أدخلت العصيّ بيتاً وأغلق عليها الباب وسُدّ بالأقفال، ومرّت رؤساء أسباط بني إسرائيل، فلمّا أصبح فتح الباب فأخرج عصيّهم كما هي، و أمّا عصا سليمان فقد أورقت وأثمرت، فسلّموا إليه الأمر</w:t>
      </w:r>
      <w:r>
        <w:rPr>
          <w:rFonts w:eastAsia="IRNazanin" w:cs="IRNazanin"/>
          <w:color w:val="111111"/>
          <w:sz w:val="28"/>
          <w:szCs w:val="28"/>
          <w:rtl w:val="true"/>
          <w:lang w:bidi="fa-IR"/>
        </w:rPr>
        <w:t>.</w:t>
      </w:r>
      <w:r>
        <w:rPr>
          <w:rStyle w:val="FootnoteAnchor"/>
          <w:rtl w:val="true"/>
        </w:rPr>
        <w:footnoteReference w:id="642"/>
      </w:r>
      <w:bookmarkStart w:id="471" w:name="pg14623_172596"/>
    </w:p>
    <w:p>
      <w:pPr>
        <w:pStyle w:val="BookText"/>
        <w:rPr/>
      </w:pPr>
      <w:bookmarkEnd w:id="471"/>
      <w:r>
        <w:rPr>
          <w:rFonts w:ascii="Amiri" w:hAnsi="Amiri" w:eastAsia="Amiri" w:cs="Amiri"/>
          <w:color w:val="111111"/>
          <w:sz w:val="28"/>
          <w:sz w:val="28"/>
          <w:szCs w:val="28"/>
          <w:rtl w:val="true"/>
          <w:lang w:bidi="ar-SA"/>
        </w:rPr>
        <w:t xml:space="preserve">وفي المجلّد الأول من السيرة الحلبية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الأزهرية بمصر</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976504_1878427129"/>
      <w:bookmarkStart w:id="473" w:name="_Toc168"/>
      <w:bookmarkEnd w:id="472"/>
      <w:r>
        <w:rPr>
          <w:rtl w:val="true"/>
        </w:rPr>
        <w:t>من وصايا داود لسليمان عليهما السلام</w:t>
      </w:r>
      <w:r>
        <w:rPr>
          <w:rtl w:val="true"/>
        </w:rPr>
        <w:t>:</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داود علیه السلام لمّا استخلف ولده سليمان أوصاه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والهزل فإنّ نفعه قليل ويهيّج العداوة بين الاخوان، ومن ثمّ قيل لا تمازح الصبيان فتهون عليهم، ولا تمازح الشريف فيحقد عليك، ولا تمازح الدنيّ فیجترء عليك، ولكلّ شيء بذور وبذر العداوة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 يذهب بالمهابة ويورث الضغينة،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آكد أسباب القطيعة المزاح،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مزاحه لم يخلُ من استخفاف به أو حقد عليه، واقطع طمعك من الناس فإنّ ذلك هو الغِني، وإيّاك وما تعتذر فيه من القول أو الفعل، وعوّد لسان الصدق، والزم الإحسان، ولا تُجالس السفهاء، وإذا غضبت فألصق نفسك بالأرض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جاء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جهل على أحدكم جاهل فإن كان قائماً جلس، وان كان جالساً فليضطجع</w:t>
      </w:r>
      <w:r>
        <w:rPr>
          <w:rFonts w:eastAsia="IRNazanin" w:cs="IRNazanin"/>
          <w:color w:val="111111"/>
          <w:sz w:val="28"/>
          <w:szCs w:val="28"/>
          <w:rtl w:val="true"/>
          <w:lang w:bidi="fa-IR"/>
        </w:rPr>
        <w:t xml:space="preserve">). </w:t>
      </w:r>
      <w:r>
        <w:rPr>
          <w:rStyle w:val="FootnoteAnchor"/>
          <w:rtl w:val="true"/>
        </w:rPr>
        <w:footnoteReference w:id="643"/>
      </w:r>
    </w:p>
    <w:p>
      <w:pPr>
        <w:pStyle w:val="Heading3"/>
        <w:numPr>
          <w:ilvl w:val="2"/>
          <w:numId w:val="1"/>
        </w:numPr>
        <w:rPr/>
      </w:pPr>
      <w:bookmarkStart w:id="474" w:name="__RefHeading___Toc1976506_1878427129"/>
      <w:bookmarkStart w:id="475" w:name="_Toc169"/>
      <w:bookmarkEnd w:id="474"/>
      <w:r>
        <w:rPr>
          <w:rtl w:val="true"/>
        </w:rPr>
        <w:t xml:space="preserve">نوادر أخبار ملك سليمان عليه‌السلام </w:t>
      </w:r>
      <w:r>
        <w:rPr>
          <w:rtl w:val="true"/>
        </w:rPr>
        <w:t>:</w:t>
      </w:r>
      <w:bookmarkEnd w:id="475"/>
    </w:p>
    <w:p>
      <w:pPr>
        <w:pStyle w:val="BookText"/>
        <w:rPr/>
      </w:pPr>
      <w:r>
        <w:rPr>
          <w:rFonts w:ascii="Amiri" w:hAnsi="Amiri" w:eastAsia="Amiri" w:cs="Amiri"/>
          <w:color w:val="111111"/>
          <w:sz w:val="28"/>
          <w:sz w:val="28"/>
          <w:szCs w:val="28"/>
          <w:rtl w:val="true"/>
          <w:lang w:bidi="ar-SA"/>
        </w:rPr>
        <w:t>و قال تعالى في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دَاوُودَ وَسُلَيْمَانَ عِلْمًا وَقَالَا الْحَمْدُ لِلَّهِ الَّذِي فَضَّلَنَا عَلَىٰ كَثِيرٍ مِنْ عِبَادِهِ الْمُؤْمِنِينَ وَوَرِثَ سُلَيْمَانُ دَاوُودَ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وَلِسُلَيْمَانَ الرِّيحَ غُدُوُّهَا شَهْرٌ وَرَوَاحُهَا شَهْرٌ وَأَسَلْنَا لَهُ عَيْنَ الْقِطْرِ وَمِنَ الْجِنِّ مَنْ يَعْمَلُ بَيْنَ يَدَيْهِ بِإِذْنِ رَبِّهِ وَمَنْ يَزِغْ مِنْهُمْ عَنْ أَمْرِنَا نُذِقْهُ مِنْ عَذَابِ </w:t>
      </w:r>
    </w:p>
    <w:p>
      <w:pPr>
        <w:pStyle w:val="BookText"/>
        <w:rPr/>
      </w:pPr>
      <w:r>
        <w:rPr>
          <w:rFonts w:ascii="Amiri" w:hAnsi="Amiri" w:eastAsia="Amiri" w:cs="Amiri"/>
          <w:color w:val="111111"/>
          <w:sz w:val="28"/>
          <w:sz w:val="28"/>
          <w:szCs w:val="28"/>
          <w:rtl w:val="true"/>
          <w:lang w:bidi="ar-SA"/>
        </w:rPr>
        <w:t>السَّعِيرِ يَعْمَلُونَ لَهُ مَا يَشَاءُ مِنْ مَحَارِيبَ وَتَمَاثِيلَ وَجِفَانٍ كَالْجَوَابِ وَقُدُورٍ رَاسِيَاتٍ اعْمَلُوا آلَ دَاوُودَ شُكْرًا وَقَلِيلٌ مِنْ عِبَادِيَ الشَّكُورُ</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قال الإمام الصادق علیه السلام في رواية إكمال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داود علیه السلام أراد أن يستخلف سليمان لأنّ الله عزّوجَل أوحي إليه بأمره بذلك، فلمّا أخبر بني اسرائيل ضجّوا من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يستخلف علينا حدثاً وفينا من هو أكبر منه، فدعی أسباط بني اسرائيل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مقالتكم، فأروني عصّيكم فأيّ عصا أثمرت فصاحبها وليّ الأمر</w:t>
      </w:r>
      <w:r>
        <w:rPr>
          <w:rFonts w:eastAsia="IRNazanin" w:cs="IRNazanin"/>
          <w:color w:val="111111"/>
          <w:sz w:val="28"/>
          <w:szCs w:val="28"/>
          <w:rtl w:val="true"/>
          <w:lang w:bidi="fa-IR"/>
        </w:rPr>
        <w:t>»</w:t>
      </w:r>
      <w:r>
        <w:rPr>
          <w:rStyle w:val="FootnoteAnchor"/>
          <w:rtl w:val="true"/>
        </w:rPr>
        <w:footnoteReference w:id="647"/>
      </w:r>
      <w:r>
        <w:rPr>
          <w:rFonts w:ascii="Amiri" w:hAnsi="Amiri" w:eastAsia="Amiri" w:cs="Amiri"/>
          <w:color w:val="111111"/>
          <w:sz w:val="28"/>
          <w:sz w:val="28"/>
          <w:szCs w:val="28"/>
          <w:rtl w:val="true"/>
          <w:lang w:bidi="ar-SA"/>
        </w:rPr>
        <w:t>الحديث المتقدّم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البحار من محاسن البرقي عن أبي الحسن موسی بن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داود سليمان وهو ابن ثلاثة عشر سنة، ومكث في ملكه أربعين سنة</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النطق عبارة عن الكلام وهو مختصّ بالانسان، إلاّ أنّ سليمان لمّا فهم معنى صوت الطير سمّاه منطقاً مجازاً، وقال علي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الطير كانت تكلّم سلیمان علیه السلام معجزة له كما أخبر عن الهدهد، و منطق الطير صوت يتفاهم به معانيها على صيغة واحدة، بخلاف منطق الناس الذي يتفاهمون به المعاني على صيغ مختلفة، ولذلك لم نفهم عنها مع طول مصاحبتها ولم تفهم هي عنّا، لأنّ إفصاحها مقصور على تلك الأمور المخصوصة، ولمّا جعل سليمان يفهم عنها كان قد علم منطقها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وَأُوتِينَا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شيء تؤتي الأنبياء والملوك،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يطلبه طالب لحاجته إليه وانتفاعه به</w:t>
      </w:r>
      <w:r>
        <w:rPr>
          <w:rFonts w:eastAsia="Amiri" w:cs="Amiri" w:ascii="Amiri" w:hAnsi="Amiri"/>
          <w:color w:val="111111"/>
          <w:sz w:val="28"/>
          <w:szCs w:val="28"/>
          <w:rtl w:val="true"/>
          <w:lang w:bidi="ar-SA"/>
        </w:rPr>
        <w:t xml:space="preserve">. </w:t>
      </w:r>
      <w:bookmarkStart w:id="476" w:name="pg14623_172598"/>
    </w:p>
    <w:p>
      <w:pPr>
        <w:pStyle w:val="BookText"/>
        <w:rPr/>
      </w:pPr>
      <w:bookmarkEnd w:id="476"/>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وَلِسُلَيْمَانَ الرِّيحَ غُدُوُّهَا شَهْرٌ وَرَوَاحُهَا شَهْرٌ</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وسخّرنا لسليمان الريح مسیر غدوّ تلك الريح المسخّرة مسير شهر، و مسیر رواحها مسیر شهر، والمعنى أنّها كانت تسير في اليوم مسيرة شهرين للراكب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تغدو مسيرة شهر إلى نصف النهار، وتروح مسيرة شهر إلى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تغدو من دمشق فتقيل باصطخر من أرض اصفهان وبينهما مسيرة شهر للمستريح، وتروح من اصطخر فتبيت بكابل وبينها مسيرة شهر، تحمله الريح مع جنوده، أعطاه الله الريح بدلاً من الصافنات الجياد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وَأَسَلْنَا لَهُ عَيْنَ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أذبنا له عين النحاس وأظهرناها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الْجِنِّ مَنْ يَعْمَلُ بَيْنَ يَدَيْهِ 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وسخّرنا له من الجنّ من بحضرته وأمام عينه ما يأمرهم به من الأعمال كما يعمل الآدميّ بين يدي الآدميّ بأمر ربّه تعالى، وكان يكلّفهم الأعمال الشاقة، وفيه دلالة على أنّه قد كان من الجنّ من هو غير مسخّر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يَزِغْ مِنْهُمْ عَنْ أَمْرِنَا نُذِقْهُ مِنْ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يعدل من هؤلاء الجنّ الذين سخّرناهم لسليمان عمّا أمرناهم به من طاعة سليمان نُذقه من عذاب النار في الآخرة عن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نذقه العذاب في الدنيا، وأنّ الله سبحانه و کّل بهم ملکاً بيده سوط من نار، فمن زاغ منهم من طاعة سلیمان ضربه ضربة أحرقته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976508_1878427129"/>
      <w:bookmarkStart w:id="478" w:name="_Toc170"/>
      <w:bookmarkEnd w:id="477"/>
      <w:r>
        <w:rPr>
          <w:rtl w:val="true"/>
        </w:rPr>
        <w:t>بناء بيت المقدس</w:t>
      </w:r>
      <w:r>
        <w:rPr>
          <w:rtl w:val="true"/>
        </w:rPr>
        <w:t>:</w:t>
      </w:r>
      <w:bookmarkEnd w:id="47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 لَهُ مَا يَشَاءُ مِنْ مَحَارِيبَ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بيوت الشريعة،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القصور والمساجد یتعبّد فيها، عن قتادة والجبائي،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عملوا بيت المقدس، وقد كان الله عزّوجَل سلّط على بني إسرائيل الطاعون فهلك خلق كثير في يوم واحد، فأمرهم داود أن يغتسلوا ويبرزوا إلى الصعيد بالذراري والأهلين </w:t>
      </w:r>
    </w:p>
    <w:p>
      <w:pPr>
        <w:pStyle w:val="BookText"/>
        <w:rPr/>
      </w:pPr>
      <w:r>
        <w:rPr>
          <w:rFonts w:ascii="IRNazanin" w:hAnsi="IRNazanin" w:eastAsia="IRNazanin"/>
          <w:color w:val="111111"/>
          <w:sz w:val="28"/>
          <w:sz w:val="28"/>
          <w:szCs w:val="28"/>
          <w:rtl w:val="true"/>
          <w:lang w:bidi="fa-IR"/>
        </w:rPr>
        <w:t>ويتضرّعوا إلى الله تعالى لعلّه يرحمهم، وذلك صعد بیت المقدس قبل بناء المسجد، وارتفع داود علیه السلام فوق الصخرة فخرّ ساجداً يبتهل إلى الله سبحانه وسجدوا معه، فلم يرفعوا رؤوسهم حتّى كشف الله عنهم الطاعون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شفّع الله داود في بني اسرائيل جمعهم داود بعد ثلاث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منّ عليكم ورحمكم، فجدّدوا شكراً بأن تتّخذوا من هذا الصعيد الذي رحمكم فيه مسجداً، ففعلوا، وأخذوا في بناء بيت المقدس، فكان داود عليه السلام ينقل الحجارة لهم على عاتقه، كذلك خيار بني اسرائيل حتّى رفعوه قامة، ولداود يومئذ سبع وعشرون ومائة سنة، فأوحى الله إليه أنّ تمام بنائه يكون على يد ابنه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داود عليه السلام ابن أربعين ومائة سنة توفّاه الله تعالى واستخلف سليمان، فأحبّ إتمام بیت المقدس، فجمع الجنّ والشياطين فقسّم عليهم الأعمال، يخصّ كلّ طائفة منهم بعمل، فأرسل الجنّ والشياطين في تحصيل الرخام والمها الأبيض الصافي من معادنه،وأمر ببناء المدينة من الرخام والصفاح وجعلها اثني عشر ربضاً، وأنزل كلّ ربض منها سبطاً من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بناء المدينة ابتدأ في بناء المسجد فوجّه الشياطين فرقاً، فرقة يستخرجون الذهب واليواقيت من معادنها، وفرقة يقلعون الجواهر والأحجار من أماكنها، وفرقة يأتونه بالمسك والعنبر وسائر الطيب، وفرقة يأتونه بالدرّ من البحار، فأوتي من ذلك بشيء لا يُحصيه إلاّ الله تعالى، ثمّ أحضر الصنّاع وأمرهم بنحت تلك الأشجار حتّى يصيّروها ألواحاً، ومعالجة تلك الجواهر واللآلي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وبني سليمان المسجد بالرخام الأبيض والأصفر والأخضر، وعمّده بأساطين المها الصافي، وسقّفه بألواح الجواهر، وفضّض سقوفه وحيطانه باللآلي والیواقیت والجواهر، وبسط أرضه بألواح الفيروزج، فلم يكن في الأرض بیت أبهى منه ولا أنور من ذلك المسجد، كان يضيء في الظلمة كالقمر ليلة البدر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وجعل فيه أشياء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القبّة التي فيها السلسلة المعلقة ينالها صاحب الحقّ ولا ينالها المبطل، حتّى اضمحلت بحيلة غير معروفة، وكان من عجائب بنائه أنّه بنى بيتاً وأحكمه وَصَقَله، فإذا دخله الفاجر والورع تبيّن الفاجر من الورع، لأنّ الورع كان يظهر خياله في الحائط أبيض، والفاجر يظهر خياله أسود، وكان أيضاً ممّا اتّخذ من الأعاجيب أن نصب في زاوية من زواياه عصا آبنوس، فكان من مسّها من أولادالأنبياء لم تضرّه، ومن مسّها من غيرهم أحرقت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ذلك جمع إليه خيار بني اسرائيل فأعلمهم أنّه بناه لله تعالى، واتّخذ ذلك اليوم الذي فرغ منه 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يزل بيت المقدس على ما بناه سلیمان حتّى غزا بخت نصّر بني إسرائيل فخرّب المدينة وهدمها، ونقض المسجد وأخذ ما في سقوفه و حيطانه من الذهب والدرّ والیواقیت والجواهر، فحملها إلى دار مملكته من أرض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سليمان من بناء بيت المقدس تغلّقت أبوابه، فعالجها سليمان فلم تنفتح، حتّى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بصلوات أبي داود عليه السلام إلاّ فتحت الأبواب، ففرغ له عشرة آلاف من قرّاء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بالليل وخمسة آلاف بالنهار، ولا تأتي ساعة من ليل ونهار إلاّ ويعبد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صوراً من نحاس وشبه زجاج كانت الجنّ تعملها، ثمّ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صوراً للحيوانات،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يعملون صور السّباع والبهائم على كرسيّه ليكون أهيب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أنّهم صوّروا أسدين أسفل كرسيّه، ونسرين فوق عمودي كرسيّه، فكان إذا أراد أن يصعد الكرسيّ بسط الأسدان ذراعيهما، وإذا علا على الكرسيّ نشر النسران أجنحتهما فظّللاه من الشمس،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ممّا لا يعرفه أحد من الناس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حاول بخت نصّر صعود الكرسي بعد سليمان حين غلب على بني </w:t>
      </w:r>
      <w:bookmarkStart w:id="479" w:name="pg14623_172601"/>
    </w:p>
    <w:p>
      <w:pPr>
        <w:pStyle w:val="BookText"/>
        <w:rPr/>
      </w:pPr>
      <w:bookmarkEnd w:id="479"/>
      <w:r>
        <w:rPr>
          <w:rFonts w:ascii="Amiri" w:hAnsi="Amiri" w:eastAsia="Amiri" w:cs="Amiri"/>
          <w:color w:val="111111"/>
          <w:sz w:val="28"/>
          <w:sz w:val="28"/>
          <w:szCs w:val="28"/>
          <w:rtl w:val="true"/>
          <w:lang w:bidi="ar-SA"/>
        </w:rPr>
        <w:t>إسرائيل لم يعرف كيف كان يصعد سليمان، فرفع الأسد ذراعيه فضرب ساقه فقدّها فوقع مغشيّاً عليه، فما جسر أحد بعده أن يصعد ذلك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يومئذ التصاویر محرّمة وهي محظورة في شريعة نبيّنا صلی الله علیه وآله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المصوّرين</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ويجوز أن يكره ذلك في زمن دون زمن، وقد بيّن الله سبحانه أنّ المسيح عليه السلام كان يصوّر بأمر الله من الطين كهيئة الطير،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يعملون صور الأنبياء والعبّاد في المساجد ليقتدي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ماهي تماثيل النساء والرجال، ولكنّها الشجر وما أشبهه</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وَجِفَانٍ كَالْجَوَابِ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صحاف کالحياض التي يُجبی فيها الماء أي يجمع، و كان سلیمان عليه السلام يصلح طعام جيشه في مثل هذه الجفان، فإنّه لم يمكنه أن يطعمهم في مثل قصاع الناس لكثرتهم، ويقال إنّه كان يجمع على كلّ جفنة ألف رجل يأكلون من بين يديه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وَقُدُورٍ 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ثابتات لا يزلن عن أمكنتهنّ لعظمهنّ،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عظيمة كالجبال يحملونها مع أنفسهم، و كان سليمان علیه السلام يُطعم جنده</w:t>
      </w:r>
      <w:r>
        <w:rPr>
          <w:rFonts w:eastAsia="IRNazanin" w:cs="IRNazanin"/>
          <w:color w:val="111111"/>
          <w:sz w:val="28"/>
          <w:szCs w:val="28"/>
          <w:rtl w:val="true"/>
          <w:lang w:bidi="fa-IR"/>
        </w:rPr>
        <w:t>.</w:t>
      </w:r>
    </w:p>
    <w:p>
      <w:pPr>
        <w:pStyle w:val="Heading3"/>
        <w:numPr>
          <w:ilvl w:val="2"/>
          <w:numId w:val="1"/>
        </w:numPr>
        <w:rPr/>
      </w:pPr>
      <w:bookmarkStart w:id="480" w:name="__RefHeading___Toc1976510_1878427129"/>
      <w:bookmarkStart w:id="481" w:name="_Toc171"/>
      <w:bookmarkEnd w:id="480"/>
      <w:r>
        <w:rPr>
          <w:rtl w:val="true"/>
        </w:rPr>
        <w:t>صفة سليمان في ملكه وفي بدنه</w:t>
      </w:r>
      <w:r>
        <w:rPr>
          <w:rtl w:val="true"/>
        </w:rPr>
        <w:t>:</w:t>
      </w:r>
      <w:bookmarkEnd w:id="481"/>
    </w:p>
    <w:p>
      <w:pPr>
        <w:pStyle w:val="BookText"/>
        <w:rPr/>
      </w:pPr>
      <w:r>
        <w:rPr>
          <w:rFonts w:ascii="Amiri" w:hAnsi="Amiri" w:eastAsia="Amiri" w:cs="Amiri"/>
          <w:color w:val="111111"/>
          <w:sz w:val="28"/>
          <w:sz w:val="28"/>
          <w:szCs w:val="28"/>
          <w:rtl w:val="true"/>
          <w:lang w:bidi="ar-SA"/>
        </w:rPr>
        <w:t>وفي البحار عن صاحب الكامل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داود ملك بعده ابنه سليمان عليه السلام على بني اسرائيل، و كان عمره ثلاث عشر سنة، وآتاه مع الملك النبوّة وسخّر له الجنّ والإنس والشياطين والطير والريح، فكان إذا خرج من بيته إلى مجلسه عكفت عليه الطير وقام الإنس والجن متى يجلس فيه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سليمان أبيض جسيماً كثير الشعر يلبس البياض، وكان يأكل من </w:t>
      </w:r>
    </w:p>
    <w:p>
      <w:pPr>
        <w:pStyle w:val="BookText"/>
        <w:rPr/>
      </w:pPr>
      <w:r>
        <w:rPr>
          <w:rFonts w:ascii="IRNazanin" w:hAnsi="IRNazanin" w:eastAsia="IRNazanin"/>
          <w:color w:val="111111"/>
          <w:sz w:val="28"/>
          <w:sz w:val="28"/>
          <w:szCs w:val="28"/>
          <w:rtl w:val="true"/>
          <w:lang w:bidi="fa-IR"/>
        </w:rPr>
        <w:t>کسبه، و كان كثير الغزو، و كان إذا أراد الغزو أمر فعُمل بساط من خشب يسع عسكره فيركبون عليه هم ودوابّهم وما يحتاجون إليه، ثمّ أمر الريح فسارت في غدونه مسيرة شهر وفي روحته كذلك، وكان له ثلاثمائة زوجة وسبعمائة سريّة، وأعطاه الله أخيراً أنّه لا يتكلّم أحد بشيء إلاّ حملته الريح فيعلم ما يقول</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وفيه من كتاب قصص الأنبياء بالإسناد عن أبي حمزة،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سليمان بن داود من بيت المقدس مع ثلاثمائة ألف كرسي عن يمينه عليها الإنس وثلاثمائة ألف كرسي عن يساره عليها الجنّ، وأمر الطير فأظلّتهم، وأمر الريح فحملتهم حتّى وردت بهم المدائن، ثمّ رجع وبات في اصطخر، ثمّ غدا فانتهى إلى جزيرة بركاوان، ثمّ أمر الريح فخفضتهم حتّی كادت أقدامهم يصيبها الماء،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ملكاً أعظم من هذا؟ فنادى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تسبيحة واحدة أعظم ممّا رأيتم</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وفيه منه عن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ملك سليمان مابین الشامات إلى بلاد اصطخر</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وفيه عن الطبرسي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سليمان بن داود علیه السلام كان عسکره مائة فرسخ، خمسة وعشرون للإنس، وخمسة وعشرون للجنّ، وخمسة وعشرون اللوحش، وخمسة وعشرون للطير، وكان له ألف بيت من القوارير على الخشب فيها ثلاثمائة مهيرة وسبعمائة سرية، فيأمر الريح العاصف فترفعه، ويأمر الرّخاء فتسير به، فأوحى الله إليه وهو يسير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زدتُ في ملكك أنّه لا يتكلّم أحد من الخلائق بشيء إلاّ جاءت الريح فأخبرتك</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نسجت الشياطين لسليمان بساطاً فرسخ في فرسخ ذهباً في </w:t>
      </w:r>
      <w:bookmarkStart w:id="482" w:name="pg14623_172603"/>
    </w:p>
    <w:p>
      <w:pPr>
        <w:pStyle w:val="BookText"/>
        <w:rPr/>
      </w:pPr>
      <w:bookmarkEnd w:id="482"/>
      <w:r>
        <w:rPr>
          <w:rFonts w:ascii="IRNazanin" w:hAnsi="IRNazanin" w:eastAsia="IRNazanin"/>
          <w:color w:val="111111"/>
          <w:sz w:val="28"/>
          <w:sz w:val="28"/>
          <w:szCs w:val="28"/>
          <w:rtl w:val="true"/>
          <w:lang w:bidi="fa-IR"/>
        </w:rPr>
        <w:t>ابریسم، و كان يوضع فيه منبر من ذهب في وسط البساط فيقعد عليه وحوله ثلاثة آلاف كرسيّ من ذهب وفضّة، فيقعد الأنبياء على كراسي الذهب، والعلماء على كراسي الفضّة وحولهم الناس، وحول الناس الجنّ والشياطين، وتظلّها الطير بأجنحتها حتّى لا تقع عليهم الشمس، وترفع ريح الصبا البساط مسيرة شهر من الصباح إلى الرواح ومن الرواح إلى الصباح</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483" w:name="__RefHeading___Toc1976512_1878427129"/>
      <w:bookmarkStart w:id="484" w:name="_Toc172"/>
      <w:bookmarkEnd w:id="483"/>
      <w:r>
        <w:rPr>
          <w:rtl w:val="true"/>
        </w:rPr>
        <w:t>عرش سليمان</w:t>
      </w:r>
      <w:r>
        <w:rPr>
          <w:rtl w:val="true"/>
        </w:rPr>
        <w:t>:</w:t>
      </w:r>
      <w:bookmarkEnd w:id="484"/>
    </w:p>
    <w:p>
      <w:pPr>
        <w:pStyle w:val="BookText"/>
        <w:rPr/>
      </w:pPr>
      <w:r>
        <w:rPr>
          <w:rFonts w:ascii="IRNazanin" w:hAnsi="IRNazanin" w:eastAsia="IRNazanin"/>
          <w:color w:val="111111"/>
          <w:sz w:val="28"/>
          <w:sz w:val="28"/>
          <w:szCs w:val="28"/>
          <w:rtl w:val="true"/>
          <w:lang w:bidi="fa-IR"/>
        </w:rPr>
        <w:t>وفيه من تفسير الثعلبي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سليمان علیه السلام لمّا ملك بعد أبيه أمر باتّخاذ كرسيّ ليجلس عليه للقضاء، وأمر بأن يعمل بديعاً مهولاً، بحيث أن لو رآه مبطل أو شاهد زور ارتدع و تهيّب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له كرسي من أنياب الفيلة، وفصّصوه بالیواقیت واللؤلؤ والزبرجد وأنواع الجواهر، وحفّوه بأربع نخلات من ذهب شماريخها الياقوت الأحمر والزمرد الأخضر، على رأس نخلتين منها طاووسان من ذهب، وعلى رأس الآخرين نسران من ذهب بعضها مقابلاً لبعض، وجعلوا من جنبي الكرسي أسدين من الذهب، على رأس كلّ واحد منهما عمود من الزمرّد الأخضر، وقد عقدوا على النخلات أشجار كروم من الذهب الأحمر، واتّخذوا عناقيدها من الياقوت الأحمر، بحيث يظلّ عريش الكروم النخل والكرسي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سليمان علیه السلام إذا أراد صعوده وضع قدميه على الدرجة السفلى فيستدير الكرسيّ كلّه بما فيه دوران الرحي المسرعة، وتنشر تلك النسور والطواويس أجنحتها، وتبسط الأسدان أيديهما فتضربان الأرض بأذنابهما، فكذلك كلّ درجة يصعدها سليمان علیه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استوى بأعلاه أخذ النسران اللذان على النخلتين تاج سليمان فوضعاه </w:t>
      </w:r>
      <w:bookmarkStart w:id="485" w:name="pg14623_172604"/>
    </w:p>
    <w:p>
      <w:pPr>
        <w:pStyle w:val="BookText"/>
        <w:rPr/>
      </w:pPr>
      <w:bookmarkEnd w:id="485"/>
      <w:r>
        <w:rPr>
          <w:rFonts w:ascii="IRNazanin" w:hAnsi="IRNazanin" w:eastAsia="IRNazanin"/>
          <w:color w:val="111111"/>
          <w:sz w:val="28"/>
          <w:sz w:val="28"/>
          <w:szCs w:val="28"/>
          <w:rtl w:val="true"/>
          <w:lang w:bidi="fa-IR"/>
        </w:rPr>
        <w:t>على رأس سلیمان، ثمّ يستدير الكرسي بما فيه ويدور معه النسران والطاووسان والأسدان مایلات برؤسهما إلى سليمان ينضحن عليه من أجوافها المسك والعنبر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تناولت حمامة من ذهب قائمة على عمود من جوهر من أعمدة الكرسي التوراة فيفتحها سليمان يقرؤها على الناس ويدعوهم إلى فصل القضاء، ويجلس عظماء بني إسرائيل على كراسي من الذهب المفصّص بالجوهر وهي ألف كرسي عن يمينه، وتجيء عظماء وتجلس على كراسي الفضّة على يساره وهي ألف كرسي حافّين جميعاً به، ثمَّ تحفّ بهم الطير فتظلّهم، وتتقدّم إليه الناس للقضاء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دعى البيّنات والشهود لإقامة الشهادات دار الكرسي بما فيه مع جميع ما حوله دوران الرحي المسرعة، ويبسط الأسدان أيديهما ويضربان الأرض بأذنابهما وينشر النسران والطاووسان أجنحتهما، فتفزع منه الشهود ويدخلهم من ذلك رعب ولا يشهدون إلاّ بالحق</w:t>
      </w:r>
      <w:r>
        <w:rPr>
          <w:rFonts w:eastAsia="Amiri" w:cs="Amiri" w:ascii="Amiri" w:hAnsi="Amiri"/>
          <w:color w:val="111111"/>
          <w:sz w:val="28"/>
          <w:szCs w:val="28"/>
          <w:rtl w:val="true"/>
          <w:lang w:bidi="ar-SA"/>
        </w:rPr>
        <w:t>.</w:t>
      </w:r>
      <w:r>
        <w:rPr>
          <w:rStyle w:val="FootnoteAnchor"/>
          <w:rtl w:val="true"/>
        </w:rPr>
        <w:footnoteReference w:id="656"/>
      </w:r>
    </w:p>
    <w:p>
      <w:pPr>
        <w:pStyle w:val="Heading3"/>
        <w:numPr>
          <w:ilvl w:val="2"/>
          <w:numId w:val="1"/>
        </w:numPr>
        <w:rPr/>
      </w:pPr>
      <w:bookmarkStart w:id="486" w:name="__RefHeading___Toc1976514_1878427129"/>
      <w:bookmarkStart w:id="487" w:name="_Toc173"/>
      <w:bookmarkEnd w:id="486"/>
      <w:r>
        <w:rPr>
          <w:rtl w:val="true"/>
        </w:rPr>
        <w:t>هدايا بلقيس</w:t>
      </w:r>
      <w:r>
        <w:rPr>
          <w:rtl w:val="true"/>
        </w:rPr>
        <w:t>:</w:t>
      </w:r>
      <w:bookmarkEnd w:id="48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مجمع البيان، أنّ بلقيس لمّا وقفت على كتاب سليمان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تَعْلُوا عَلَيَّ وَأْتُونِي مُسْلِمِينَ</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قالت لأشراف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مُرْسِلَةٌ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سليمان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أصانعه بذلك عن ملكي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يَرْجِعُ الْمُرْسَلُونَ</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بقبول أم ردّ، وإنّما فعلت ذلك لأنّها عرفت عادة الملوك في حسن موقع الهدايا عندهم، و كان غرضها أن يتبيّن لها بذلك أنّه ملك أو نبيّ، فإن قبل الهدية تبيّن أنّه ملك وعندها ما يرضيه، وإن ردّها تبيّن أنّه نبيّ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واختُلف في الهدية،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إليه وصفاء ووصائف، ألبستهم لباساً واحداً حتّى لا يُعرف ذکر من أنثى،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مائتي غلام ومائتي جارية، ألبست الغلمان لباس الجواري، وألبست الجواري ألبسة الغلمان،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له صفائح الذهب في أوعية من الديباج، فلمّا بلغ ذلك سليمان أمر الجن فموّهوا له الآجر بالذهب، ثمّ أمر به فألقي في الطريق، فلمّا جاؤوا رأوه ملقى في الطريق في كلّ مكان، فلمّا رأوا ذلك صغر في أعينهم ما جاؤوا به، وقيل أنّها عمدت إلى خمسمائة غلام وخمسمائة جارية، فأليست الجواري الأقبية والمناطق، وألبست الغلمان في سواعدهم أساور من ذهب وفي أعناقهم أطواقاً من ذهب وفي آذانهم أقراطاً وشنوفاً مرصّعات بأنواع الجواهر، وبعثت إليه خمسمائة لبنة من ذهب وخمسمائة لبنة من فضة، و تاجاً مكلّلاً بالدرّ والياقوت المرتفع، وعمدت إلى حقّة فجعلت فيها درّة يتيمة غير مثقوبة وخرزة جزعیّة مثقوبة معوجّة الثقب، ودعت رجلاً من أشراف قومها اسمه المنذر بن عمرو وضمّت إليه رجالاً من قومها أصحاب رأيٍ وعقل، وكتبت إليه كتاباً بنسخة الهدية، قالت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نبياً فميّز بين الوصفاء والوصائف، وأخبر بما في الحقّة قبل أن تفتحها، واثقب الدرّة ثقباً مستوياً، وأدخل الخرزة خيطاً من غير علاج إنس ولاجنّ، وقالت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إليه إذا دخلت عليه، فإن نظر إليك نظرة غضب فاعلم أنّه مَلِك، فلا يهولنّك أمره، فأنا أعزّ منه، وإن نظر إليك نظر لطف فاعلم أنّه نبيّ مرسل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الرسول بالهدايا، وأقبل الهدهد مسرعاً إلى سليمان فأخبره الخبر، فأمر سليمان الجنّ أن يضربوا البنات الذهب والبنات الفضّة ففعلوا، ثمّ أمرهم أن يبسطوا من موضعه الذي هو فيه إلى بضع فراسخ میداناً واحداً بلبنات الذهب والفضة وأن يجعلوا حول الميدان حائطاً شُرَفه من الذهب والفضّة ففعلوا، ثم قال للجّن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بأولادكم، فاجتمع خلق كثير، فأقامهم على يمين الميدان ويساره، ثمّ قعد سليمان في مجلسه على سريره ووضع له أربعة آلاف كرسيّ عن يمينه ومثلها عن يساره، وأمر الشياطين أن يصطفّوا صفوفاً فراسخ، وأمر </w:t>
      </w:r>
    </w:p>
    <w:p>
      <w:pPr>
        <w:pStyle w:val="BookText"/>
        <w:rPr/>
      </w:pPr>
      <w:r>
        <w:rPr>
          <w:rFonts w:ascii="Amiri" w:hAnsi="Amiri" w:eastAsia="Amiri" w:cs="Amiri"/>
          <w:color w:val="111111"/>
          <w:sz w:val="28"/>
          <w:sz w:val="28"/>
          <w:szCs w:val="28"/>
          <w:rtl w:val="true"/>
          <w:lang w:bidi="ar-SA"/>
        </w:rPr>
        <w:t>الانس فاصطفّوا فراسخ، وأمر الوحش والسباع والهوام والطير فاصطفوا فراسخ عن يمينه ويساره، فلمّا دنا القوم من الميدان ونظروا إلى مُلك سليمان تقاصرت إليهم أنفسهم ورموا بما معهم من الهدايا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وقفوا بين يدي سليمان نظر إليهم نظراً حسناً بوجهٍ طلق،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كم؟ فأخبره رئيس القوم بما جاؤوا له وأعطاه کتاب الملكة، فنظر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الحقّة؟ فأتي بها وحرّكها وجاءه جبرئیل علیه السلام فأخبره بما في الحقّة،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درّة يتيمة غير مثقوبة وخرزة مثقوبة معوجّة الثقب،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فاثقُب الدرّة وأدخِل الخيط في الخرزة، فأرسل سليمان إلى الأرضة فجاءت فأخذت شعرة في فيها فدخلت فيها حتّى خرجت من الجانب الآخر،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لهذه الخرزة يسلكها الخيط؟ فقالت دودة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یا رسول الله ، فأخذت الدودة الخيط في فيها ودخلت الثقب حتّى خرجت من الجانب الآخر، ثم بيّن بين الجواري والغلمان بأن أمرهم أن يغسلوا وجوههم وأيديهم، فكانت الجارية تأخذ الماء من الآنية بإحدى يديها ثمّ تجعله على اليد الأخرى ثمّ تضرب به الوجه، والغلام كان يأخذ من الآنية يضرب به وجهه، وكان الجارية تصبّ على باطن ساعدها والغلام على ظهر الساعد، وكانت الجارية تصبّ الماء صباً والغلام يحدر الماء على يده حدراً، فميّز بينهما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أنفذت مع هداياها عصاً كان يتوارثها ملوك حمير،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تعرّفني رأسها من أسفلها، وبقدح 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تملؤها ماء رواء ليس من الأرض ولا من السماء، فأرسل سليمان العصا إلى الهواء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الرأسين سبق إلى الأرض فهو أسفلها، وأمر الخيل فأجريت حتّی عرقت وملأ القدح من عرقها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ماء الأرض ولا من ماء السماء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أَتُمِدُّونَنِ بِمَالٍ فَمَا آتَانِيَ اللَّهُ خَيْرٌ مِمَّا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أعطاني الله من الملك والحكمة والنبوّة خير مما أعطاكم من الدنيا و أموالها،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أَنْتُمْ بِهَدِيَّتِكُمْ تَفْرَحُونَ</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إذا أهدى بعضكم إلى بعض، وأمّا أنا فلا أفرح بها، أشار إلى قلّة اكتراثه بأموال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جئت من الهدايا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فَلَنَأْتِيَنَّهُمْ بِجُنُودٍ 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طاقة لهم بها ولا قدرة لهم على 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وَلَنُخْرِجَنَّهُمْ مِنْهَا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القرية ومن تلك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 سلیمان الهدية و ميّز بين الغلمان والجواري إلى غير ذلك علموا أنّه نبيّ مرسل وأنّه ليس كالملوك الذين يغترّون بالمال</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وفي البحار من کتاب 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سليمان بن داود علیه السلام مرّ في موكبه والطير والجنّ والإنس عن يمينه وعن شماله بعابد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داود لقد آتاك الله مُلكاً عظيماً، فسمعه سليمان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لَتسبيحة في صحيفة مؤمن خير ممّا أعطي ابن داود، وإنّ ما أعطي ابن داود يذهب وإنّ التسبيحة تبقى</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وكان سليمان إذا أصبح تصفّح وجوه الأغنياء والأشراف حتّى يجيء إلى المساكين ويقعد معهم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مع المساكين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ومن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مع ما هو فيه من الملك يلبس الشعر، وإذا جنّه الليل شدّ يديه إلى عنقه فلا يزال قائماً حتّى يُصبح باكياً، وكان قُوته من سفائف الخوص يعملها بيده، وإنّما سأل المُلك ليقهر ملوك الكفر</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المجلّد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bookmarkStart w:id="488" w:name="pg14623_172608"/>
    </w:p>
    <w:p>
      <w:pPr>
        <w:pStyle w:val="Heading3"/>
        <w:numPr>
          <w:ilvl w:val="2"/>
          <w:numId w:val="1"/>
        </w:numPr>
        <w:rPr/>
      </w:pPr>
      <w:bookmarkStart w:id="489" w:name="__RefHeading___Toc1976516_1878427129"/>
      <w:bookmarkStart w:id="490" w:name="_Toc174"/>
      <w:bookmarkEnd w:id="488"/>
      <w:bookmarkEnd w:id="489"/>
      <w:r>
        <w:rPr>
          <w:rtl w:val="true"/>
        </w:rPr>
        <w:t xml:space="preserve">سيرة نبي الله سليمان وتاريخه علیه السلام </w:t>
      </w:r>
      <w:r>
        <w:rPr>
          <w:rtl w:val="true"/>
        </w:rPr>
        <w:t>:</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أفاء الله عليه بنِعم الدنيا والآخرة معاً، وجعل له مُلكاً لا ينبغي الأحد من بعده،فقد أكرمه الله تعالى بالنبوّة، وجمع له معها الملك، وزاده عليها بالحكمة حتّى لُقّب بالحكيم، ثمّ جعل مُلکه شاملاً للبشر والجنّ والشياطين والحيوانات والطيور والحشرات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يفهم لغتها جميعاً، وكانت كلّها تأتمر بأمره، وزاده سلطة علی الرياح والسحاب، ومع هذا كلّه فإنّه لم يخرج عن تواضعه، ولم يغادر خوف الله قلبه، ولم يتعالَ على المساکین، و كان يعمل بيده لقوت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يذكر من كرامات سليمان عليه السلام أنّ الله تعالى لمّا أمر داود علیه السلام أن يجعل الخلافة لولده سليمان من بعده وكان لا يزال حدثاً ابن ثلاث عشرة سنة فقط، أنكر ذلك بنو إسرائيل وضجّوا قائلين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داود يستخلف فينا حدثاً لأنّه ابنه، وفينا من هو أولی منه وأقدر على إدارة الحكم، فدعا داود عليه السلام أكابرهم وأسباطهم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ماقلتم من أنّ سلیمان صبيّ لا يليق للخلافة، ولكنّ هذا أمر الله، وإن شئتم أن تختبروا مقدرة سليمان وجدارته فوجّهوا إليه ما يقضي به الإمتحان من الأسئلة، ثمّ دعاه داود علیه السلام وأراد امتحانه بحضرتهم ليبين لهم فضله وحكمته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فوجّه إليه إسئلة كثيرة، وقد أجاب عليها بأجمعها ممّا أخضع شوكة المعارضين لاستخلافه، فمن جملة تلك الأسئلة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أيّ شيء أبرد؟ فقال 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على عبده، وعفو الناس بعضهم عن بعض،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أحلى؟ فأجاب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من الله في عباده، فقال بعض كبار بني اسرائيل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الشيء إذا صلح صلح معه كلّ شيء في الانسان، وإذا فسد فسد كلّ شيء فيه؟ فقال 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هو القلب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نُقل عن الثعلبي أنّ كتاباً نزل من السماء على نبيّ الله داود وفيه ثلاث عشرة مسألة، أمر الله أن يسأل عنها ابنه سليمان علیه السلام، فتكون برهاناً له على تعيينه خليفة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داود عليه السلام سبعين قسّاً وسبعين حبراً، وأجلس سليمان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أخبِرني ما أقرب الأشياء؟ وما أبعد الأشياء؟ وما آنس الاشياء وما أوحشها؟ وما أحسن الاشياء وما أقبحها؟ وما أقل الأشياء وما أكثرها؟ وما القائمان وما المختلفان وما المتباغضان؟ وما الأمر الذي إذا ركبه الرجل حمد آخره؟ وما الأمر الذي إذا ركبه ذمّ آخره؟</w:t>
      </w:r>
    </w:p>
    <w:p>
      <w:pPr>
        <w:pStyle w:val="BookText"/>
        <w:rPr/>
      </w:pPr>
      <w:r>
        <w:rPr>
          <w:rFonts w:ascii="IRNazanin" w:hAnsi="IRNazanin" w:eastAsia="IRNazanin"/>
          <w:color w:val="111111"/>
          <w:sz w:val="28"/>
          <w:sz w:val="28"/>
          <w:szCs w:val="28"/>
          <w:rtl w:val="true"/>
          <w:lang w:bidi="fa-IR"/>
        </w:rPr>
        <w:t>فقال 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أقرب الأشياء فالآخرة، وأبعد الأشياء ما فاتك من الدنيا، وأمّا آنس الأشياء فجسد فيه روح ناطق، وأوحشها جسد بلا روح، وأمّا أحسن الأشياء فالايمان بعد الكفر، وأقبحها الكفر بعد الإيمان، وأمّا أقل الأشياء فاليقين، وأكثرها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القائمان فالسماء والأرض، والمختلفان فالليل والنهار، وأمّا المتباغضان فالموت والحياة، وأمّا الذي إذا ركبه الرجل حمد آخره فالحلم عند الغضب، وأمّا الذي إذا ركبه ذمّ آخره فالحدّة عند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أتّم سليمان عليه السلام الجواب عن جميع تلك الأسئلة، فكّ داود خاتم الكتاب بحضرة القوم فإذا المسائل مكتوبة فيه مع أجوبتها كما ذكرها سليمان علیه السلام، فعندئذ سلّم بنو إسرائيل لسليمان بالحكمة والخلافة، وظهر لهم أهليّته وجدارته لما خصّه الله تعالی 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دلائل حكمة سليمان واستحقاقه للخلافة بعد أبيه، حكمة مسألة الغنم التي أكلت الكرم، فحكم بنتاجها لصاحب الكرم تلك السنة مقابل تلف ثمره، بعد أن كان الحكم تمليك الغنم لصاحب الكرم، وقد أشار الله تعالی لذلك في كتابه المجيد فقال تعالى</w:t>
      </w:r>
      <w:r>
        <w:rPr>
          <w:rFonts w:eastAsia="IRNazanin" w:cs="IRNazanin"/>
          <w:color w:val="111111"/>
          <w:sz w:val="28"/>
          <w:szCs w:val="28"/>
          <w:rtl w:val="true"/>
          <w:lang w:bidi="fa-IR"/>
        </w:rPr>
        <w:t xml:space="preserve">: </w:t>
      </w:r>
      <w:bookmarkStart w:id="491" w:name="pg14623_172610"/>
    </w:p>
    <w:p>
      <w:pPr>
        <w:pStyle w:val="BookText"/>
        <w:rPr/>
      </w:pPr>
      <w:bookmarkEnd w:id="4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 فَفَهَّمْنَاهَا سُلَيْمَانَ وَكُلًّا آتَيْنَا حُكْمًا وَعِلْمًا</w:t>
      </w:r>
      <w:r>
        <w:rPr>
          <w:rFonts w:eastAsia="Amiri" w:cs="Amiri" w:ascii="Amiri" w:hAnsi="Amiri"/>
          <w:color w:val="111111"/>
          <w:sz w:val="28"/>
          <w:szCs w:val="28"/>
          <w:rtl w:val="true"/>
          <w:lang w:bidi="ar-SA"/>
        </w:rPr>
        <w:t>...»</w:t>
      </w:r>
      <w:r>
        <w:rPr>
          <w:rStyle w:val="FootnoteAnchor"/>
          <w:rtl w:val="true"/>
        </w:rPr>
        <w:footnoteReference w:id="664"/>
      </w:r>
    </w:p>
    <w:p>
      <w:pPr>
        <w:pStyle w:val="Heading3"/>
        <w:numPr>
          <w:ilvl w:val="2"/>
          <w:numId w:val="1"/>
        </w:numPr>
        <w:rPr/>
      </w:pPr>
      <w:bookmarkStart w:id="492" w:name="__RefHeading___Toc1976518_1878427129"/>
      <w:bookmarkStart w:id="493" w:name="_Toc175"/>
      <w:bookmarkEnd w:id="492"/>
      <w:r>
        <w:rPr>
          <w:rtl w:val="true"/>
        </w:rPr>
        <w:t>حكاية سليمان مع النملة</w:t>
      </w:r>
      <w:r>
        <w:rPr>
          <w:rtl w:val="true"/>
        </w:rPr>
        <w:t>:</w:t>
      </w:r>
      <w:bookmarkEnd w:id="493"/>
    </w:p>
    <w:p>
      <w:pPr>
        <w:pStyle w:val="BookText"/>
        <w:rPr/>
      </w:pPr>
      <w:r>
        <w:rPr>
          <w:rFonts w:ascii="Amiri" w:hAnsi="Amiri" w:eastAsia="Amiri" w:cs="Amiri"/>
          <w:color w:val="111111"/>
          <w:sz w:val="28"/>
          <w:sz w:val="28"/>
          <w:szCs w:val="28"/>
          <w:rtl w:val="true"/>
          <w:lang w:bidi="ar-SA"/>
        </w:rPr>
        <w:t>روي أنّ سليمان عليه السلام كان على ساحل البحر ينتظر بعض جنوده، فأبصر نملة تحمل حبّة حنطة وهي تسعى إلى الماء، فتعجّب من قصدها الماء مع أنّها تهرب منه لو وقعت فيه قهراً، فما أن وصلت إلى شاطئ البحر حتّى خرجت ضفدع فدنت من النملة ثمّ فتحت فاها فدخلت النملة في فيها باختيارها، فأطبقت الضفدع فمها عليها وغاصت في البحر، فما لبثت إلاّ بُرهة يسيرة حتّى رجعت الضفدع فقفزت إلى البرّ ثمّ فتحت فاها فخرجت النملة من فيها وليس معها حبّة الحنطة، فلمّا نظر سليمان النملة تقدّم إليها وسألها عن شأنها مع الضفدع، وأين ذهبت معها، وكيف أرجعتها، وأين وضعت حبّة الحنطة؟</w:t>
      </w:r>
    </w:p>
    <w:p>
      <w:pPr>
        <w:pStyle w:val="BookText"/>
        <w:rPr/>
      </w:pPr>
      <w:r>
        <w:rPr>
          <w:rFonts w:ascii="IRNazanin" w:hAnsi="IRNazanin" w:eastAsia="IRNazanin"/>
          <w:color w:val="111111"/>
          <w:sz w:val="28"/>
          <w:sz w:val="28"/>
          <w:szCs w:val="28"/>
          <w:rtl w:val="true"/>
          <w:lang w:bidi="fa-IR"/>
        </w:rPr>
        <w:t>فقالت له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نبّي الله أنّه يوجد في قعر هذا البحر صخرة مجوّفة، في وسطها دودة عمياء ولا تستطيع الخروج منها لطلب معاشها، وقد وكّلني الله تعالی برزقها وسخّرني مع هذا الضفدع لتأمين معاشها، فأنا أحمل طعامها من البرّ، وهذا الحيوان يقلّني في فمه إليها، فإذا وصل بي إلى الصخرة وضع فمه على ثقبها ثمّ قذف بي إلى داخلها، فأوصل الحبّة إلى الدودة فأضعها في فمها ثمّ أعود إلى هذا الحيوان فيحملني إلى البرّ ثانية، وهذه قصّتي يا نبي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فدهش نبي الله سليمان من تلك القصة فزاد في تمجید الله سبحانه، ثمّ 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لها تسبیحاً؟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سمعتها تردّد دائماً هذا الدعاء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ينساني في جوف هذه الصخرة تحت هذه اللجّة من رزقه، لا تنسَ عبادك المؤمنين من رحمتك الواسعة</w:t>
      </w:r>
      <w:r>
        <w:rPr>
          <w:rFonts w:eastAsia="IRNazanin" w:cs="IRNazanin"/>
          <w:color w:val="111111"/>
          <w:sz w:val="28"/>
          <w:szCs w:val="28"/>
          <w:rtl w:val="true"/>
          <w:lang w:bidi="fa-IR"/>
        </w:rPr>
        <w:t>».</w:t>
      </w:r>
      <w:r>
        <w:rPr>
          <w:rStyle w:val="FootnoteAnchor"/>
          <w:rtl w:val="true"/>
        </w:rPr>
        <w:footnoteReference w:id="665"/>
      </w:r>
      <w:bookmarkStart w:id="494" w:name="pg14623_172611"/>
    </w:p>
    <w:p>
      <w:pPr>
        <w:pStyle w:val="Heading3"/>
        <w:numPr>
          <w:ilvl w:val="2"/>
          <w:numId w:val="1"/>
        </w:numPr>
        <w:rPr/>
      </w:pPr>
      <w:bookmarkStart w:id="495" w:name="__RefHeading___Toc1976520_1878427129"/>
      <w:bookmarkStart w:id="496" w:name="_Toc176"/>
      <w:bookmarkEnd w:id="494"/>
      <w:bookmarkEnd w:id="495"/>
      <w:r>
        <w:rPr>
          <w:rtl w:val="true"/>
        </w:rPr>
        <w:t>قصّة بلقيس ملكة سبأ مع سليمان</w:t>
      </w:r>
      <w:r>
        <w:rPr>
          <w:rtl w:val="true"/>
        </w:rPr>
        <w:t>:</w:t>
      </w:r>
      <w:bookmarkEnd w:id="496"/>
    </w:p>
    <w:p>
      <w:pPr>
        <w:pStyle w:val="BookText"/>
        <w:rPr/>
      </w:pPr>
      <w:r>
        <w:rPr>
          <w:rFonts w:ascii="Amiri" w:hAnsi="Amiri" w:eastAsia="Amiri" w:cs="Amiri"/>
          <w:color w:val="111111"/>
          <w:sz w:val="28"/>
          <w:sz w:val="28"/>
          <w:szCs w:val="28"/>
          <w:rtl w:val="true"/>
          <w:lang w:bidi="ar-SA"/>
        </w:rPr>
        <w:t>روي أنّ نبي الله سليمان عليه السلام سافر إلى بلاد اليمن في بعض رحلاته، وكانت الطير تضلّله من حرارة الشمس، فلمّا حان وقت الصلاة نزل عن بساطه وانصرفت الطيور لسبيلها في تلك البرهة، وكان من جملتها الهدهد، فتوغّل في طيرانه، فصادف هدهداً مثله فتعارفا وجعل كلّ منهما يسأل رفيقه عن حاله وحال بلاده، فأخبره هدهد سليمان عن عظمة سليمان وكثرة جنوده وبطشه وما آتاه الله من المال والنبوّة وتسخير الإنس والجن والوحوش والطير له في كلّ 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هدهد بلاد سبأ يشرح لرفيقه عظمة ملكة سبأ وكثرة جنودها وسعة بلادها، ودعاه للذهاب معه ليشاهد ذلك بعينه، فرغب هدهد سليمان بذلك وأحبّ أن ينقل أخبار ذلك لنبيّ الله سليمان، خصوصاً حينما سمع من رفيقه أنّ ملكة سبأ وقومها يعبدون الشمس دون الخالق القهّار، وطالت غيبة الهدهد، وانتهى سليمان من صلاته و جلس على بساطه فظلّلته الطير وبقي مكان الهدهد فارغاً، فسأل سليمان عنه وتهدّده إن لم يأت بسبب صحیح يدلّ على مضيّه، ثمّ أرسل العقاب وراءه، فصادفه راجعاً فأتی به إلى سليمان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عن غيابه بدون إذنه، فشرح له قصّه ملكة سبأ وعظمة ملكها، وأنّها وقومها يعبدون الشمس ويسجدون لها دون الخالق القهّار، فأراد سليمان عليه السلام أن يتحقّق صحّة كلام الهدهد، فكتب كتاباً أرسله معه إلى ملكة سبأ، وأمره أن يعرّفه بحالها بعد قراءتها الكتاب، فأخذ الهدهد الكتاب ودخل على بلقيس وهي في قصرها من كوة كانت في أعلى القصر، فما شعرت إلاّ والكتاب قد سقط على صدرها وهي مستلقاة، فدهشت من ذلك وقد شاهدت الهدهد حينما دخل من الكوة و كيف ألقاه وخرج من حيث أتی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بلقيس الكتاب وإذا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سُلَيْمَانَ وَإِنَّهُ بِسْمِ اللَّهِ الرَّحْمَٰنِ الرَّحِيمِ أَلَّا </w:t>
      </w:r>
    </w:p>
    <w:p>
      <w:pPr>
        <w:pStyle w:val="BookText"/>
        <w:rPr/>
      </w:pPr>
      <w:r>
        <w:rPr>
          <w:rFonts w:ascii="Amiri" w:hAnsi="Amiri" w:eastAsia="Amiri" w:cs="Amiri"/>
          <w:color w:val="111111"/>
          <w:sz w:val="28"/>
          <w:sz w:val="28"/>
          <w:szCs w:val="28"/>
          <w:rtl w:val="true"/>
          <w:lang w:bidi="ar-SA"/>
        </w:rPr>
        <w:t>تَعْلُوا عَلَيَّ وَأْتُونِي مُسْلِمِينَ</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وكانت عاقلة فلم تتسرّع بالغضب والاستنكار أو الردّ، بل أرسلت إلى أشراف قومها ووجوه أجناده، فلمّا حضروا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ييَا أَيُّهَا الْمَلَأُ إِنِّي أُلْقِيَ إِلَيَّ كِتَابٌ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وقرأت لهم الكتاب، و كانوا قد سمعوا عن سليمان وعظمة ملكه، فقالوا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أُولُو قُوَّةٍ وَأُولُو بَأْسٍ شَدِيدٍ وَالْأَمْرُ إِلَيْكِ فَانْظُرِي مَاذَا تَأْمُرِينَ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تفكّر وتدبّر، ثمّ انتهى بها التفكّر إلى أن تداري سليمان وتغريه بالأموال والهدايا، وتمتحن صحّة نبوّته، فإن كان مَلِكاً دنيويّاً قبل الهدايا ومغريات الملك، وحينئذ يمكنها الانتصار عليه مهما بلغت عظمته، وإن كان نبيّاً فلا يرضى بديلاً عن التوحيد وعبادة الله تعالى، ولن تغريه الهدايا مهما عظمت وغلت، وفي هذه الحالة لن تستطيع الانتصار عليه ولو كان لها أضعاف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جمعت الهدايا المتنوّعة، فجهّزت خمسمائة غلام ألبستهم لباس الجواري، وخمسمائة جارية ألبستهنّ لباس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وجهّزت له خمسمائة لبنة من ذهب ومثلها من فضة، وعصا نفيسة كانت تتوارثها الملوك السابقة، لا يُعرف رأسها من أسفلها، وأضافت إلى كلّ هذه الهدايا درّة يتيمة غير مثقوبة، ودرّة مثقوبة معوجّة الثقب أرسلتها مع العصا لاجراء امتحان آخر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دعت رجلاً من الأشراف فراسته على الوفد الناقل للهدايا، فبعثت معه قدحاً، وضمّت إليه رجالاً من قومها من أصحاب الرأي والعقل، وأمرتهم بحمل الهدايا إلى سليمان عليه السلام، وأرسلت معهم رسالة إلى سليمان، وأوصتهم بطلب الجواب على أسئلتها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يعرّفها رأس العصا، وأن يثقب الدرة ثقباً مستقيماً، وأن يُدخل في المثقوبة خيطاً دون أن يعالجه إنس ولاجان، ثمّ يملأ القدح بماء لا من السماء نزل ولا من الأرض نبع ولا من البحار 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أوصت القيم على الوفد أن تأمّل أحوال سليمان حين تدخل عليه، فإن هو نظر إليك نظر غضب وإرهاب فاعلم أنه مَلِكَ عادي، فلا يهولنّك أمره، فأنا أعزّ منه، وإن نظر إليك نظرة حلم و عطف فاعلم أنّه نبي مرسل، فاحذر من مخالفته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تحرّكت قافلة الهدايا في المسير، صادف مجيء الهدهد فنظر إلى جميع ما أعدّته بلقيس من الهدايا والتحف لسليمان فسارع ليخبره الخبر، فبادر سلیمان بعد إخباره إلى إعداد ما يلزم فعله في مقابلة ذلك الوفد المرسل من عند ملكة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جنوده من الإنس والجنّ والطير والوحش أن يصطّفوا على جانبي طريق الوفد إلى بُعد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سُل بلقيس من الميدان ونظروا إلى عظمة سليمان عليه السلام وكثرة جيوشه وعظمة ملكه وشدّة سطوته ووفرة غِناه، تصاغرت عندهم نفوسهم واستحقروا هداياهم واستضعفوا شأنهم وشأن ما حملوه معهم، فعدلوا عن تقديم هداياهم خجلاً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أقبلوا خاشعين حتّی وقفوا بين يدي سليمان علیه السلام بخشية وخوف وتهيّب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نبيّ الله استقبلهم بوجه باشّ، ورحّب بهم ترحيباً صادقاً، وشجّعهم على الحديث عن مهمّتهم وعن ملكتهم وديارهم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إليه رئيسهم وناوله رسالة بلقيس وفيها أسئلتها وطلباتها، ولمّا قرأ سليمان أسئلة بلقيس طلب الدرة، 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تثقبها ثقباً مستقيماً، ثمّ طلب الخرزة المثقوبة فتقدّمت إليه دودة بيضاء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یا رسول الله، فأخذت خيطاً بفمها ودخلت في ثقب الخرزة حتّى خرجت من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العصا و أمر برميها في الهواء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الطرفين كان أقرب إلى الأرض فهو رأسها، وأخيراً استحضر الكأس وأمر بفرسان تُجري الخيل حتّى عرقت عرقاً كثيراً فملأ القدح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ليس من ماء السماء ولا من ماء الأرض ولا من البحار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أرى الوفد مقدرته وحسن تدبيره، طلب استعراض الهدايا، فلمّا عُرضت عليه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أجل هذا طلبنا طاعتكم، بل نحن طلبنا الإسلام وعبادة الواحد </w:t>
      </w:r>
    </w:p>
    <w:p>
      <w:pPr>
        <w:pStyle w:val="BookText"/>
        <w:rPr/>
      </w:pPr>
      <w:r>
        <w:rPr>
          <w:rFonts w:ascii="Amiri" w:hAnsi="Amiri" w:eastAsia="Amiri" w:cs="Amiri"/>
          <w:color w:val="111111"/>
          <w:sz w:val="28"/>
          <w:sz w:val="28"/>
          <w:szCs w:val="28"/>
          <w:rtl w:val="true"/>
          <w:lang w:bidi="ar-SA"/>
        </w:rPr>
        <w:t>الديّان، فأرجِعوا هداياكم إلى ملكتكم وأنذروها وقومها بالمجيء إلىَّ مسلمين ولله خاضعين، فإن لم يفعلوا فلنأتينّهم بجنود لا يستطيعون مقاومتها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رجع رسول بلقيس إليها بهداياها وبتهدید سلیمان علیه السلام لها ولقومها علمت أنِه نبيِّ لا طاقة لها بمقاومته، فتجهّزت للخروج إليه مع وجوه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جبرئیل علیه السلام علی سلمان عليه السلام بنبأ خروجها إليه في حاشيتها، ففکّر سليمان في أمر يُدهشها فيه ويريها مقدرته التي خصّه الله تعالى بها، فالتفت إلى أشراف عسكره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يَأْتِينِي بِعَرْشِهَا قَبْلَ أَنْ يَأْتُونِي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وكانت بلقيس قد خلّفت عرشها في قصرها بمدينة سبأ بعد أن أوثقته في الأرض وو کّلت به ثقات قومها، لأنّه رائع الصنعة من حيث النقش أو الترصيع بالمجوهرات، فلمّا سأل سليمان عليه السلام عمّن يأتيه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عِفْرِيتٌ مِنَ الْجِنِّ أَنَا آتِيكَ بِهِ قَبْلَ أَنْ تَقُومَ مِنْ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سليمان كأنّه أراد أعجل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القائل آصف بن برخیا وزیر سلیمان ووصيّه من بعده، وابن أخته، وكان عنده جزء من ثلاثة وسبعين جزءاً من أجزاء اسم الله الأعظم، وفعلاً سأل آصف ربّه تعالی فقام العرش من مكانه بقدرة الله تعالى وطويت له الأرض حتّى كان بطرفة عين أمام كرسي سليمان، وقد كان عند نبي الله سليمان عليه السلام مثل ما عند وزیره آصف من العلم باسم الله الأعظم، ولكنّه تعمّد أن يترك وزيره وابن أخته به ليرُي أمّته طاقة آصف على الإيمان بالمعجزة بقدرة الله تعالى وأنّه خليفته فيهم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مُسْتَقِرًّا عِنْدَهُ قَالَ هَٰذَا مِنْ فَضْلِ رَبِّي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جائت بلقیس استقبلها سليمان استقبالاً حسناً، فلمّا صارت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أَهَٰكَذَا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فبهتت وحارت في أمرها وجعلت تنظر إليه وهي تراه شبيهاً بعرشها، وكانت حليمة لا تتسرّع في أحكامها قبل أن تتثبّت، 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وبذلك لم تنفِ ولم تُثبت، فلمّا رأى نبي الله سليمان دهشتها وعجبها حمد الله تعالی علی ما آتاه من العلم ونعمة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بلقيس أسلمت و تابت إلى الله تعالى من عبادة الأوثان توبة نصوحاً، وتزوّجها سليمان وردّها إلى أرضها وممالكها بعد أن أقرّها على ملكها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نبي الله سليمان علیه السلام يعتكف غالباً في مسجد بیت المقدس، فلمّا بالغ من العمر ثلاثاً وخمسين سنة أي بعد أربعين سنة من توليه الملك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 أنّه تولّى الملك وهو ابن ثلاثة عشر 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أحبّ يوماً أن يعمد إلى أعلى قصره ويتأمّل وحده بناء مسجده من عَلٍ، فأمر أن يمنع دخول أي شخص حتّى لو كان من خواصّه وجنوده، ثمّ صعد وحده حتّی بلغ أعلى مطلّ تحت القبّة المصنوعة من قوارير، وأطلّ على العمال وهم يشهدون المسجد، وكان قد بقي من مدة كمال بنائه ما يقرب من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وفجأة نظر فلمح شجرة خرنوب من ناحية من نواحي البلدة، وكان متّكئاً على عصاه فاضطربت جوارحه، لأنّ الله تعالى كان قد عرّفه أنّ آية موته خروج شجرة خرنوب من بيت المقدس، وبعد هذا الاضطراب الذي أصابه التفت فرأى شاباً جميل الوجه في زيّ حسن يخرج إليه،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أدخلك هذا القصر، ومن الذي سمح لك في دخوله، ومن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أمرني بالدخول فهو صاحب القصر، وأمّا الاستئذان عليك فلم يكن لي عادة أن أستأذن في الدخول على الملوك والسلاطين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 عندئذٍ أنّ هذا ملك الموت، فسأله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روحك</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عندئذٍ سأل ربّه أن يخفى عن الجنّ موته 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ليداوموا على </w:t>
      </w:r>
      <w:bookmarkStart w:id="497" w:name="pg14623_172616"/>
    </w:p>
    <w:p>
      <w:pPr>
        <w:pStyle w:val="BookText"/>
        <w:rPr/>
      </w:pPr>
      <w:bookmarkEnd w:id="497"/>
      <w:r>
        <w:rPr>
          <w:rFonts w:ascii="Amiri" w:hAnsi="Amiri" w:eastAsia="Amiri" w:cs="Amiri"/>
          <w:color w:val="111111"/>
          <w:sz w:val="28"/>
          <w:sz w:val="28"/>
          <w:szCs w:val="28"/>
          <w:rtl w:val="true"/>
          <w:lang w:bidi="ar-SA"/>
        </w:rPr>
        <w:t>أعمالهم في عمارة بيت المقدس، الثانية يعلمهم هم والإنس أنّهم لا يعلمون الغيب وأنّ عِلمه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الله تعالى، وقبض عزرائیل علیه السلام روحه، وقومه ينظرون إليه وهو متّكي على عصاه، وهم يحسبونه حيّاً مدّة سنة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وزيره آصف خلال تلك المدة يُدير أمر المملكة وينظّم أعمال الجنّ والإنس، فلمّا كمل بناء المسجد بعد سنة ولم يعد موجب لبقاء جثمانه قائماً، أرسل الله تعالی دودة الأرض فأكلت العصا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وتبيّنت الجن أنّهم لو كانوا علموا بموته يوم وفاته كانوا يخلّصون أنفسهم من عذاب العمل طيلة هذه المدة، فظهر لهم ولغيرهم أنّهم عاجزون عن معرفة الأشياء إلاّ ما عرفهم الله تعالی</w:t>
      </w:r>
      <w:r>
        <w:rPr>
          <w:rFonts w:eastAsia="IRNazanin" w:cs="IRNazanin"/>
          <w:color w:val="111111"/>
          <w:sz w:val="28"/>
          <w:szCs w:val="28"/>
          <w:rtl w:val="true"/>
          <w:lang w:bidi="fa-IR"/>
        </w:rPr>
        <w:t>».</w:t>
      </w:r>
    </w:p>
    <w:p>
      <w:pPr>
        <w:pStyle w:val="Heading3"/>
        <w:numPr>
          <w:ilvl w:val="2"/>
          <w:numId w:val="1"/>
        </w:numPr>
        <w:rPr/>
      </w:pPr>
      <w:bookmarkStart w:id="498" w:name="__RefHeading___Toc1976522_1878427129"/>
      <w:bookmarkStart w:id="499" w:name="_Toc177"/>
      <w:bookmarkEnd w:id="498"/>
      <w:r>
        <w:rPr>
          <w:rtl w:val="true"/>
        </w:rPr>
        <w:t>ضرورة الاعتبار من التاريخ</w:t>
      </w:r>
      <w:r>
        <w:rPr>
          <w:rtl w:val="true"/>
        </w:rPr>
        <w:t>:</w:t>
      </w:r>
      <w:bookmarkEnd w:id="499"/>
    </w:p>
    <w:p>
      <w:pPr>
        <w:pStyle w:val="BookText"/>
        <w:rPr/>
      </w:pPr>
      <w:r>
        <w:rPr>
          <w:rFonts w:ascii="Amiri" w:hAnsi="Amiri" w:eastAsia="Amiri" w:cs="Amiri"/>
          <w:color w:val="111111"/>
          <w:sz w:val="28"/>
          <w:sz w:val="28"/>
          <w:szCs w:val="28"/>
          <w:rtl w:val="true"/>
          <w:lang w:bidi="ar-SA"/>
        </w:rPr>
        <w:t>ثم نبّه عليه السلام على الاعتبار بأحوال القرون الخالية والأمم الماضية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وجه العبرة على سبيل الاستفهام التقريري قصداً للتذكير والتذكر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العمالقة وأبناء العمالقة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976524_1878427129"/>
      <w:bookmarkStart w:id="501" w:name="_Toc178"/>
      <w:bookmarkEnd w:id="500"/>
      <w:r>
        <w:rPr>
          <w:rtl w:val="true"/>
        </w:rPr>
        <w:t>تاريخ العمالقة</w:t>
      </w:r>
      <w:r>
        <w:rPr>
          <w:rtl w:val="true"/>
        </w:rPr>
        <w:t>:</w:t>
      </w:r>
      <w:bookmarkEnd w:id="50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العمالقة وأبناء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العمالقة أولاد لاوز بن ارم بن سالم بن نوح علیه السلام، كان الملك باليمن والحجاز وما تاخم ذلك من الأقاليم، فمنهم عملاق بن لاوز، ومنهم طسم بن لاوز أخوه، ومنهم جديس بن لاوز أخوهما، وكان العزّ والملك بعد عملاق بن لاوز في طسم، فلمّا ملكهم عملاق بن طسم </w:t>
      </w:r>
    </w:p>
    <w:p>
      <w:pPr>
        <w:pStyle w:val="BookText"/>
        <w:rPr/>
      </w:pPr>
      <w:r>
        <w:rPr>
          <w:rFonts w:ascii="Amiri" w:hAnsi="Amiri" w:eastAsia="Amiri" w:cs="Amiri"/>
          <w:color w:val="111111"/>
          <w:sz w:val="28"/>
          <w:sz w:val="28"/>
          <w:szCs w:val="28"/>
          <w:rtl w:val="true"/>
          <w:lang w:bidi="ar-SA"/>
        </w:rPr>
        <w:t>بغي وأكثر الفساد في الأرض، حتّى كان يطأ العروس ليلة إهدائها إلى بعلها، وإن كانت بكراً افتضّها قبل وصولها إلى البعل، ففعل ذلك بإمرأة من جديس يقال لها غفيرة بنت غفار، فخرجت إلى قومها وهي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أحدٌ أذل من جديس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أهكذا یُفعل بالعروس</w:t>
      </w:r>
    </w:p>
    <w:p>
      <w:pPr>
        <w:pStyle w:val="BookText"/>
        <w:rPr/>
      </w:pPr>
      <w:r>
        <w:rPr>
          <w:rFonts w:ascii="IRNazanin" w:hAnsi="IRNazanin" w:eastAsia="IRNazanin"/>
          <w:color w:val="111111"/>
          <w:sz w:val="28"/>
          <w:sz w:val="28"/>
          <w:szCs w:val="28"/>
          <w:rtl w:val="true"/>
          <w:lang w:bidi="fa-IR"/>
        </w:rPr>
        <w:t>فغضب لها أخوها الأسود بن غفار و تابعه قومه على الفتك بعملاق بن طسم وأهل بيته، فصنع الأسود طعاماً ودعي العملاق إليه، ثمّ وثب به وبطسم فأتي على رؤسائهم، ونجا منهم رباح بن مز فصار إلى ذي جیشان بن تبّع الحميري ملك اليمن فاستغاث به على جديس، فسار ذوجيشان في حمير فأتي بلاد جوّ وهي قصبة اليمامة واستأصل جديساً كلها وأخرب اليمامة، فلم يبق لجديس باقية ولا لطسم إلاّ اليسير منهم، ثمّ ملك بعد طسم وجديس وباز بن ایم بن لاوز بن ارم فسار بولده وأهله ونزل برمل عالج، فبغوا في الأرض حيناً حتّى أفناهم الله، ثمّ ملك الأرض بعد وباز عبد طعحم بن أثیف بن لاوز فنزلوا بالطايف حيناً ثمّ بادوا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يعدّ من العمالقة عاد و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عاد فهو ابن عويص بن ارم بن سام بن نوح عليه السلام كان يعبد القمر، يقال إنّه كان رأي من صلبه أولاداً وأولاد أولاد أربعة آلاف، وأنّه نكح ألف جارية، وكانت بلاده الأحقاف المذكورة في القرآن، وهي من شجر عمان إلى حضرموت، ومن أولاده شدّاد بن عاد صاحب المدينة المذكورة في سورة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ثمود فهو ابن عامر بن ارم بن سام بن نوح علیه السلام، وکانت دیاره بین الشام والحجاز إلى ساحل بحر الحبشة</w:t>
      </w:r>
      <w:r>
        <w:rPr>
          <w:rFonts w:eastAsia="IRNazanin" w:cs="IRNazanin"/>
          <w:color w:val="111111"/>
          <w:sz w:val="28"/>
          <w:szCs w:val="28"/>
          <w:rtl w:val="true"/>
          <w:lang w:bidi="fa-IR"/>
        </w:rPr>
        <w:t>.</w:t>
      </w:r>
      <w:r>
        <w:rPr>
          <w:rStyle w:val="FootnoteAnchor"/>
          <w:rtl w:val="true"/>
        </w:rPr>
        <w:footnoteReference w:id="66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الفراعنة وأبناء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ملوك مصر، فمنهم الوليد بن الريّان فرعون يوسف علیه السلام، ومنهم الوليد بن مصعب فرعون موسى، ومنهم فرعون بن الأعرج الذي غزا بني إسرائيل وأخرب بیت المقدس</w:t>
      </w:r>
      <w:r>
        <w:rPr>
          <w:rFonts w:eastAsia="IRNazanin" w:cs="IRNazanin"/>
          <w:color w:val="111111"/>
          <w:sz w:val="28"/>
          <w:szCs w:val="28"/>
          <w:rtl w:val="true"/>
          <w:lang w:bidi="fa-IR"/>
        </w:rPr>
        <w:t>.</w:t>
      </w:r>
      <w:r>
        <w:rPr>
          <w:rStyle w:val="FootnoteAnchor"/>
          <w:rtl w:val="true"/>
        </w:rPr>
        <w:footnoteReference w:id="669"/>
      </w:r>
      <w:bookmarkStart w:id="502" w:name="pg14623_172618"/>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أصحاب مدائن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جحدوا ربّ العالمين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وأطفئوا سنن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وأحيوا سُنن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وبدع الشياطين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ساروا بالجيوش وهزموا الألوف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وفتحوا الأمصار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وعسكروا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ومدّنوا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وبنوها</w:t>
      </w:r>
      <w:r>
        <w:rPr>
          <w:rFonts w:eastAsia="IRNazanin" w:cs="IRNazanin"/>
          <w:color w:val="111111"/>
          <w:sz w:val="28"/>
          <w:szCs w:val="28"/>
          <w:rtl w:val="true"/>
          <w:lang w:bidi="fa-IR"/>
        </w:rPr>
        <w:t>.</w:t>
      </w:r>
    </w:p>
    <w:p>
      <w:pPr>
        <w:pStyle w:val="Heading3"/>
        <w:numPr>
          <w:ilvl w:val="2"/>
          <w:numId w:val="1"/>
        </w:numPr>
        <w:rPr/>
      </w:pPr>
      <w:bookmarkStart w:id="503" w:name="__RefHeading___Toc1976526_1878427129"/>
      <w:bookmarkStart w:id="504" w:name="_Toc179"/>
      <w:bookmarkEnd w:id="503"/>
      <w:r>
        <w:rPr>
          <w:rtl w:val="true"/>
        </w:rPr>
        <w:t>في بيان مدائن الرسّ وقصّة أصحابها</w:t>
      </w:r>
      <w:r>
        <w:rPr>
          <w:rtl w:val="true"/>
        </w:rPr>
        <w:t>:</w:t>
      </w:r>
      <w:bookmarkEnd w:id="504"/>
    </w:p>
    <w:p>
      <w:pPr>
        <w:pStyle w:val="BookText"/>
        <w:rPr/>
      </w:pPr>
      <w:r>
        <w:rPr>
          <w:rFonts w:ascii="Amiri" w:hAnsi="Amiri" w:eastAsia="Amiri" w:cs="Amiri"/>
          <w:color w:val="111111"/>
          <w:sz w:val="28"/>
          <w:sz w:val="28"/>
          <w:szCs w:val="28"/>
          <w:rtl w:val="true"/>
          <w:lang w:bidi="ar-SA"/>
        </w:rPr>
        <w:t>قال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وفي سورة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وَأَصْحَابُ الرَّسِّ</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وأهلكنا عاداً و ثمود وأصحاب الرسّ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بئر رسّوا فيها نبيّهم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ألقوه فيها، عن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أصحاب مواشٍ ولهم بئر يقعدون عليها، وكانوا يعبدون الأصنام، فبعث الله إليهم شعيباً علیه السلام فكذّبوه فانهار البئر وانخسفت بهم الأرض فهلكوا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قرية باليمامة يقال لها فلج قتلوا نبيّهم فأهلكهم الله،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نبيّ يسمّى حنظلة فقتلوه فُأهلكوا، عن سعيد بن جبير والكلبي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رسّ، والرسّ بئر بانطاكية قتلوا فيها حبيباً النجّار فنُسبوا إليها، عن كعب ومقاتل</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وفي البحار من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الرسّ هم الذين هلكوا لأنّهم استغنوا الرجال بالرجال والنساء بالنساء</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أصحاب الرسّ أنّهم نُسبوا إلى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من بلاد المشرق</w:t>
      </w:r>
      <w:r>
        <w:rPr>
          <w:rFonts w:eastAsia="Amiri" w:cs="Amiri" w:ascii="Amiri" w:hAnsi="Amiri"/>
          <w:color w:val="111111"/>
          <w:sz w:val="28"/>
          <w:szCs w:val="28"/>
          <w:rtl w:val="true"/>
          <w:lang w:bidi="ar-SA"/>
        </w:rPr>
        <w:t>.</w:t>
      </w:r>
      <w:r>
        <w:rPr>
          <w:rStyle w:val="FootnoteAnchor"/>
          <w:rtl w:val="true"/>
        </w:rPr>
        <w:footnoteReference w:id="674"/>
      </w:r>
      <w:bookmarkStart w:id="505" w:name="pg14623_172619"/>
    </w:p>
    <w:p>
      <w:pPr>
        <w:pStyle w:val="BookText"/>
        <w:rPr/>
      </w:pPr>
      <w:bookmarkEnd w:id="505"/>
      <w:r>
        <w:rPr>
          <w:rFonts w:ascii="Amiri" w:hAnsi="Amiri" w:eastAsia="Amiri" w:cs="Amiri"/>
          <w:color w:val="111111"/>
          <w:sz w:val="28"/>
          <w:sz w:val="28"/>
          <w:szCs w:val="28"/>
          <w:rtl w:val="true"/>
          <w:lang w:bidi="ar-SA"/>
        </w:rPr>
        <w:t>وقد ذكروا في الرسّ أقوالاً كثيرة أعرضنا عنها وذكرنا موضع الحاجة</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976528_1878427129"/>
      <w:bookmarkStart w:id="507" w:name="_Toc180"/>
      <w:bookmarkEnd w:id="506"/>
      <w:r>
        <w:rPr>
          <w:rtl w:val="true"/>
        </w:rPr>
        <w:t xml:space="preserve">الإمام المهدي على لسان عليّ علیه السلام </w:t>
      </w:r>
      <w:r>
        <w:rPr>
          <w:rtl w:val="true"/>
        </w:rPr>
        <w:t>:</w:t>
      </w:r>
      <w:bookmarkEnd w:id="507"/>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 للحكمة جُنّتها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اشارة إلى القائم عليه السلام ونقله الشارح المعتزلي عن الشيعة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يعني به وليّ الله في الأرض، وعندهم لا تخلو الدنيا من الأبدال والأولياء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علیه السلام به العارف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به العالم بالعدل والتوحيد، وزعموا أنّ الله لا يُخلي الأمّة من جماعة من المؤمنين العلماء بالتوحيد والعدل، وإنّ الإجماع إنما يكون حجّة باعتبار قول أولئك، لكنّه لمّا تعذّرت معرفتهم بأعيانهم اعتبر إجماع الجميع، وإنّما الأصل قول أولئك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المعتزلي بعد نقل 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يبعد أن يريد علیه السلام به القائم من آل محمد صلی الله علیه وآله في آخر الوقت إذا خلقه الله تعالى وإن لم يكن الآن موجوداً، فليس في الكلام ما يدلّ على وجوده الآن، وقد وقع اتّفاق الفرق من المسلمين أجمعين على أنّ الدنيا والتكليف لا ينقضي إلاّ عليه،</w:t>
      </w:r>
      <w:r>
        <w:rPr>
          <w:rStyle w:val="FootnoteAnchor"/>
          <w:rtl w:val="true"/>
        </w:rPr>
        <w:footnoteReference w:id="6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الخوئي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ذكره من كون المراد به القائم علیه السلام فهو كما ذكره غير بعيد، لظهور اتّصافه علیه السلام بهذه الأوصاف و كونه مظهراً لها، وأمّا ما زعمه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كسائر المعتزلة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أنّه علیه السلام غير موجود الآن وإنّما يخلقه الله في آخر الزمان فهو زعمٌ فاسد ووهم باطل، لقيام البراهين العقلية والنقلية على </w:t>
      </w:r>
      <w:bookmarkStart w:id="508" w:name="pg14623_172620"/>
    </w:p>
    <w:p>
      <w:pPr>
        <w:pStyle w:val="BookText"/>
        <w:rPr/>
      </w:pPr>
      <w:bookmarkEnd w:id="508"/>
      <w:r>
        <w:rPr>
          <w:rFonts w:ascii="IRNazanin" w:hAnsi="IRNazanin" w:eastAsia="IRNazanin"/>
          <w:color w:val="111111"/>
          <w:sz w:val="28"/>
          <w:sz w:val="28"/>
          <w:szCs w:val="28"/>
          <w:rtl w:val="true"/>
          <w:lang w:bidi="fa-IR"/>
        </w:rPr>
        <w:t>أنّ الأرض لو تبقى بغير حجّة لانخسفت و ساخت، وعلى أنّه لابدّ من وجوده في كلّ عصر وزمان، وأنّه إمّا ظاهر مشهود أو غائب مستور، وأنّ القائم من آل محمد صلی الله علیه وآله مخلوق من غابر الزمان و موجود الآن، وهو غائب مستور لمصالح مقتضية لغيبته، والانتفاع بوجوده الشريف حال الغيبة كالانتفاع بالشمس المجلّلة للعالم المحجوبة بالسحاب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قيام الأدلة المحكمة على ذلك كلّه فلا يُعبأ بالاستبعادات الوهميّة للمنکرین، والاستدلالات السخيفة الهيّنة للمبطلين على ما أشير إليها في كتب أصحابنا الإماميّة المؤلّفة في الغيبة مع أجوبتها المتقنة</w:t>
      </w:r>
      <w:r>
        <w:rPr>
          <w:rFonts w:eastAsia="IRNazanin" w:cs="IRNazanin"/>
          <w:color w:val="111111"/>
          <w:sz w:val="28"/>
          <w:szCs w:val="28"/>
          <w:rtl w:val="true"/>
          <w:lang w:bidi="fa-IR"/>
        </w:rPr>
        <w:t>.</w:t>
      </w:r>
    </w:p>
    <w:p>
      <w:pPr>
        <w:pStyle w:val="Heading3"/>
        <w:numPr>
          <w:ilvl w:val="2"/>
          <w:numId w:val="1"/>
        </w:numPr>
        <w:rPr/>
      </w:pPr>
      <w:bookmarkStart w:id="509" w:name="__RefHeading___Toc1976530_1878427129"/>
      <w:bookmarkStart w:id="510" w:name="_Toc181"/>
      <w:bookmarkEnd w:id="509"/>
      <w:r>
        <w:rPr>
          <w:rtl w:val="true"/>
        </w:rPr>
        <w:t>معرفة الحكمة وتفسيرها</w:t>
      </w:r>
      <w:r>
        <w:rPr>
          <w:rtl w:val="true"/>
        </w:rPr>
        <w:t>:</w:t>
      </w:r>
      <w:bookmarkEnd w:id="510"/>
    </w:p>
    <w:p>
      <w:pPr>
        <w:pStyle w:val="BookText"/>
        <w:rPr/>
      </w:pPr>
      <w:r>
        <w:rPr>
          <w:rFonts w:ascii="Amiri" w:hAnsi="Amiri" w:eastAsia="Amiri" w:cs="Amiri"/>
          <w:color w:val="111111"/>
          <w:sz w:val="28"/>
          <w:sz w:val="28"/>
          <w:szCs w:val="28"/>
          <w:rtl w:val="true"/>
          <w:lang w:bidi="ar-SA"/>
        </w:rPr>
        <w:t>هذا والحكمة اسم لمجامع الخير كلّه، قال 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عُرف العلماء استعمال النفس الإنسانيّة باقتباس العلوم النظريّة، واكتساب الملكة التامّة على الأفعال الفاضلة قدر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معرفة الحقائق على ما هي عليه بقدر الاستطاعة، وهي العلم النافع المعبّر عنها بمعرفة ما لها ومعرفة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يؤدّي إلى ما يلزمه أو يمنع من قبيح،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صلاح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الحقّة النافعة مع العمل بمقتضاها،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على العلوم الفائضة من جنابه تعالى على العبد بعد العمل بما علم</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تفسّر بأنها معرفة الله وطاعته، وقد تفسّر بأنها العلم الذي يرفع الانسان عن فعل القبيح، وفسّرت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بِالْحِكْمَةِ وَالْمَوْعِظَةِ الْحَسَنَةِ</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بالنبوّة،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 الْكِتَابَ وَالْحِكْمَةَ</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بالفقه والمعرفة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بالقرآن والشريعة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بتحقيق العلم وإتقان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الصافي من الكافي وتفسير العياشي عن الصادق عليه السلام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واجتناب الكبائر التي أوجب الله عليها النار</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وعن العياشي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الحكمة المعرفة والثفقّه في الدين، فمن فقه منكم فهو حكيم</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وعن مصباح الشريعة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ضياء المعرفة وميراث التقوى وثمرة الصدق،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عباده بنعمة أنعم وأعظم وأرفع وأجزل وأبهي من الحكمة،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أي لا يعلم ما أودعتُ وهيّاتُ في الحكمة إلاّ من استخلصتُه لنفسي وخصصته بها، والحكمة هي الكتاب، وصفة الحكيم الثبات عند أوائل الأمور والوقوف عند عواقبها، وهو هادي خلق الله إلى الله</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الخصال عن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الحكمة مخافة الله</w:t>
      </w:r>
      <w:r>
        <w:rPr>
          <w:rFonts w:eastAsia="IRNazanin" w:cs="IRNazanin"/>
          <w:color w:val="111111"/>
          <w:sz w:val="28"/>
          <w:szCs w:val="28"/>
          <w:rtl w:val="true"/>
          <w:lang w:bidi="fa-IR"/>
        </w:rPr>
        <w:t>.</w:t>
      </w:r>
      <w:r>
        <w:rPr>
          <w:rStyle w:val="FootnoteAnchor"/>
          <w:rtl w:val="true"/>
        </w:rPr>
        <w:footnoteReference w:id="686"/>
      </w:r>
      <w:bookmarkStart w:id="511" w:name="pg14623_172622"/>
    </w:p>
    <w:p>
      <w:pPr>
        <w:pStyle w:val="BookText"/>
        <w:rPr/>
      </w:pPr>
      <w:bookmarkEnd w:id="511"/>
      <w:r>
        <w:rPr>
          <w:rFonts w:ascii="IRNazanin" w:hAnsi="IRNazanin" w:eastAsia="IRNazanin"/>
          <w:color w:val="111111"/>
          <w:sz w:val="28"/>
          <w:sz w:val="28"/>
          <w:szCs w:val="28"/>
          <w:rtl w:val="true"/>
          <w:lang w:bidi="fa-IR"/>
        </w:rPr>
        <w:t>وعنه وعن الكافي 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ذات يوم في بعض أسفاره إذ لقاه ركب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فالتفت إليهم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حقيقة إيمانكم؟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والتسليم لأمر الله والتفويض إلى الله،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كادوا أن يكونوا من الحكمة أنبياء، فإن کنتم صادقين فلا تبنوا ما لا تسكنون، ولا تجمعوا ما لا تأكلون، واتّقوا الله الذي إليه ترجعون</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512" w:name="__RefHeading___Toc1976532_1878427129"/>
      <w:bookmarkStart w:id="513" w:name="_Toc182"/>
      <w:bookmarkEnd w:id="512"/>
      <w:r>
        <w:rPr>
          <w:rtl w:val="true"/>
        </w:rPr>
        <w:t>معاني الحكمة في القرآن</w:t>
      </w:r>
      <w:r>
        <w:rPr>
          <w:rtl w:val="true"/>
        </w:rPr>
        <w:t>:</w:t>
      </w:r>
      <w:bookmarkEnd w:id="513"/>
    </w:p>
    <w:p>
      <w:pPr>
        <w:pStyle w:val="BookText"/>
        <w:rPr/>
      </w:pPr>
      <w:r>
        <w:rPr>
          <w:rFonts w:ascii="Amiri" w:hAnsi="Amiri" w:eastAsia="Amiri" w:cs="Amiri"/>
          <w:color w:val="111111"/>
          <w:sz w:val="28"/>
          <w:sz w:val="28"/>
          <w:szCs w:val="28"/>
          <w:rtl w:val="true"/>
          <w:lang w:bidi="ar-SA"/>
        </w:rPr>
        <w:t>وقد جاء معنى الحكمة في القرآن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القرآن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عَلَيْكُمْ مِنَ الْكِتَابِ وَالْحِكْمَةِ يَعِظُكُمْ بِهِ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يعني مواعظ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بمعنى الفهم والعلم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يعني الفهم والعلم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بمعنى النبوّة،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النبوّة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وَآتَاهُ اللَّهُ الْمُلْكَ وَالْحِكْمَةَ</w:t>
      </w:r>
      <w:r>
        <w:rPr>
          <w:rFonts w:eastAsia="Amiri" w:cs="Amiri" w:ascii="Amiri" w:hAnsi="Amiri"/>
          <w:color w:val="111111"/>
          <w:sz w:val="28"/>
          <w:szCs w:val="28"/>
          <w:rtl w:val="true"/>
          <w:lang w:bidi="ar-SA"/>
        </w:rPr>
        <w:t>».</w:t>
      </w:r>
      <w:r>
        <w:rPr>
          <w:rStyle w:val="FootnoteAnchor"/>
          <w:rtl w:val="true"/>
        </w:rPr>
        <w:footnoteReference w:id="693"/>
      </w:r>
      <w:bookmarkStart w:id="514" w:name="pg14623_172623"/>
    </w:p>
    <w:p>
      <w:pPr>
        <w:pStyle w:val="BookText"/>
        <w:rPr/>
      </w:pPr>
      <w:bookmarkEnd w:id="514"/>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بما فيه من عجائب الأسرار،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وجميع هذه الوجوه عند التحقيق ترجع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فحقيقة الحكمة نور من أنوار صفات الحقّ يؤيّد الله به عقل من يشاء من عباده، فهي ليست ممّا تُدرك بالعقول وبالبراهين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المعقولات مشتركة بين أهل الدين وأهل الكفر، فالمعقول ما يحكم العقل عليه ببرهان عقليّ، وهذا ميسّر لكلّ عاقل بالدراية وعالم بالقراءة، فمن صفّى عقله عن شرب الوهم والخيال فيدرك عقله المعقولات بالبرهان درايةً عقليّة، ومن لم يُصفِّ العقل عن هذه الآفات فهو يدرك المعقول قراءةً بتفهيم أستاذ 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الحكمة فليست من هذا القبيل، وما يذّكّر إلاّ أولو الألباب، وهم الذين لم يقنعوا بقشور العقول الإنسانيّة، بل سعوا في طلب لبّها بمتابعة الأنبياء عليهم السلام، فأخرجوهم من ظلمات قشور العقول الانسانيّة إلى نور لبّ المواهب الربّانيّة، فتحقّق لهم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استوعبنا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والحكماء</w:t>
      </w:r>
      <w:r>
        <w:rPr>
          <w:rFonts w:eastAsia="Amiri" w:cs="Amiri" w:ascii="Amiri" w:hAnsi="Amiri"/>
          <w:color w:val="111111"/>
          <w:sz w:val="28"/>
          <w:szCs w:val="28"/>
          <w:rtl w:val="true"/>
          <w:lang w:bidi="ar-SA"/>
        </w:rPr>
        <w:t>).</w:t>
      </w:r>
      <w:r>
        <w:rPr>
          <w:rStyle w:val="FootnoteAnchor"/>
          <w:rtl w:val="true"/>
        </w:rPr>
        <w:footnoteReference w:id="695"/>
      </w:r>
    </w:p>
    <w:p>
      <w:pPr>
        <w:pStyle w:val="Heading3"/>
        <w:numPr>
          <w:ilvl w:val="2"/>
          <w:numId w:val="1"/>
        </w:numPr>
        <w:rPr/>
      </w:pPr>
      <w:bookmarkStart w:id="515" w:name="__RefHeading___Toc1976534_1878427129"/>
      <w:bookmarkStart w:id="516" w:name="_Toc183"/>
      <w:bookmarkEnd w:id="515"/>
      <w:r>
        <w:rPr>
          <w:rtl w:val="true"/>
        </w:rPr>
        <w:t>تبع حكيم حكيماً سبعمائة فرسخ في سبع كلمات</w:t>
      </w:r>
      <w:r>
        <w:rPr>
          <w:rtl w:val="true"/>
        </w:rPr>
        <w:t>:</w:t>
      </w:r>
      <w:bookmarkEnd w:id="51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معاوية بن وهب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حكيم حكيماً سبعمائة فرسخ في سبع كلمات، فلمّا لحق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أرفع من السماء، وأوسع من الأرض، وأغنى من البحر، وأقسى من الحجر، وأشدّ حرارة من النار، وأشدّ برداً من الزمهریر، وأثقل من الجبال الراسيات؟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الحقّ أرفع من السماء، والعدل أوسع من </w:t>
      </w:r>
      <w:bookmarkStart w:id="517" w:name="pg14623_172624"/>
    </w:p>
    <w:p>
      <w:pPr>
        <w:pStyle w:val="BookText"/>
        <w:rPr/>
      </w:pPr>
      <w:bookmarkEnd w:id="517"/>
      <w:r>
        <w:rPr>
          <w:rFonts w:ascii="IRNazanin" w:hAnsi="IRNazanin" w:eastAsia="IRNazanin"/>
          <w:color w:val="111111"/>
          <w:sz w:val="28"/>
          <w:sz w:val="28"/>
          <w:szCs w:val="28"/>
          <w:rtl w:val="true"/>
          <w:lang w:bidi="fa-IR"/>
        </w:rPr>
        <w:t>الأرض، وغنى النفس أغنى من البحر، وقلب الكافر أقسى من الحجر، والحريص الجشع أشدّ حرارة من النار، واليأس من روح الله أشدّ برداً من الزمهریر، والبُهتان على البريء أثقل من الجبال الراسيات</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518" w:name="__RefHeading___Toc1976536_1878427129"/>
      <w:bookmarkStart w:id="519" w:name="_Toc184"/>
      <w:bookmarkEnd w:id="518"/>
      <w:r>
        <w:rPr>
          <w:rtl w:val="true"/>
        </w:rPr>
        <w:t>بين إفلاطون وسقراط</w:t>
      </w:r>
      <w:r>
        <w:rPr>
          <w:rtl w:val="true"/>
        </w:rPr>
        <w:t>:</w:t>
      </w:r>
      <w:bookmarkEnd w:id="519"/>
    </w:p>
    <w:p>
      <w:pPr>
        <w:pStyle w:val="BookText"/>
        <w:rPr/>
      </w:pPr>
      <w:r>
        <w:rPr>
          <w:rFonts w:ascii="IRNazanin" w:hAnsi="IRNazanin" w:eastAsia="IRNazanin"/>
          <w:color w:val="111111"/>
          <w:sz w:val="28"/>
          <w:sz w:val="28"/>
          <w:szCs w:val="28"/>
          <w:rtl w:val="true"/>
          <w:lang w:bidi="fa-IR"/>
        </w:rPr>
        <w:t>كتب إفلاطون إلى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عن ثلاثة أشياء فإن أجبتَ عنها تلمّذت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إفلاطون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أولى بالرحمة، ومتی تضيّع أمور الناس، وبماذا تتلّقى الرحمة والنعمة من الله تعالی؟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بالرحمة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 الذي في مملكة السلطان الفاجر، فهو في الدهر حزين لما يسمع ویری، والعاقل في تدبير الجاهل، فهو في الدهر متعب مغموم، والكريم المحتاج إلى اللئيم، فهو في الدهر له خاضع ذلیل؛ وتُضيّع أمور الناس إذا كان الرأي عند من لا يعقل، والسلاح لمن لا يستعمله، والمال عند من لا يُنفقه؛ وتتلّقى نعمة الله بكثرة الشكر له ولزوم طاعته واجتناب معصيته، فأقبل إفلاطون إليه وتتلمذ له حتى مات</w:t>
      </w:r>
      <w:r>
        <w:rPr>
          <w:rFonts w:eastAsia="IRNazanin" w:cs="IRNazanin"/>
          <w:color w:val="111111"/>
          <w:sz w:val="28"/>
          <w:szCs w:val="28"/>
          <w:rtl w:val="true"/>
          <w:lang w:bidi="fa-IR"/>
        </w:rPr>
        <w:t>.</w:t>
      </w:r>
    </w:p>
    <w:p>
      <w:pPr>
        <w:pStyle w:val="Heading3"/>
        <w:numPr>
          <w:ilvl w:val="2"/>
          <w:numId w:val="1"/>
        </w:numPr>
        <w:rPr/>
      </w:pPr>
      <w:bookmarkStart w:id="520" w:name="__RefHeading___Toc1976538_1878427129"/>
      <w:bookmarkStart w:id="521" w:name="_Toc185"/>
      <w:bookmarkEnd w:id="520"/>
      <w:r>
        <w:rPr>
          <w:rtl w:val="true"/>
        </w:rPr>
        <w:t>بزرجمهر في السجن</w:t>
      </w:r>
      <w:r>
        <w:rPr>
          <w:rtl w:val="true"/>
        </w:rPr>
        <w:t>:</w:t>
      </w:r>
      <w:bookmarkEnd w:id="5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أنوشروان علی وزیره بزرجمهر فسجنه في بيت كالقبر وصفّده بالحديد وألبسه الخشن من الصوف وأمر أن لا يزاد في كلّ يوم على قرصين من الخبز و کفّ ملح جريش ودورق ماء، وأن تُنقل ألفاظه إليه، فأقام شهوراً لا تُسمع له لفظة، فقال أنوشروان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عليه أصحابه ومروهم أن يسألوه ويفتحوه الكلام وعرّفونيه، فدخل إليه جماعة من المختصّين 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الحكيم نراك في هذا الضيق والحديد والشدّة التي دفعت إليها، ومع هذا فإنّ </w:t>
      </w:r>
      <w:bookmarkStart w:id="522" w:name="pg14623_172625"/>
    </w:p>
    <w:p>
      <w:pPr>
        <w:pStyle w:val="BookText"/>
        <w:rPr/>
      </w:pPr>
      <w:bookmarkEnd w:id="522"/>
      <w:r>
        <w:rPr>
          <w:rFonts w:ascii="IRNazanin" w:hAnsi="IRNazanin" w:eastAsia="IRNazanin"/>
          <w:color w:val="111111"/>
          <w:sz w:val="28"/>
          <w:sz w:val="28"/>
          <w:szCs w:val="28"/>
          <w:rtl w:val="true"/>
          <w:lang w:bidi="fa-IR"/>
        </w:rPr>
        <w:t>سحنة وجهك وصحّة جسمك على حالها لم تتغيّر، فما السبب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عملت جوارش من ستّة أخلاط، فآخذ منه كلّ يوم شيئاً، فهو الذي أبقاني على ماترون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 لنا فعسى أن نُبتلى بمثل بلواك أو أحد من إخواننا فنستعمله أو نصفه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الخليط الأول الثقة بالله، والثاني أنّ كلّ مقدّر کائن، والثالث الصبر خير ما استعمله الممتحن، والرابع إن لم أصبر فأيّ شيء أعمل؟ ولِمَ أعن على نفسي بالجزع؟ والخامس قد یمکن أن أكون في شرٍّ أصعب مما أنا فيه، والسادس من ساعة إلى ساعة فرج</w:t>
      </w:r>
      <w:r>
        <w:rPr>
          <w:rFonts w:eastAsia="IRNazanin" w:cs="IRNazanin"/>
          <w:color w:val="111111"/>
          <w:sz w:val="28"/>
          <w:szCs w:val="28"/>
          <w:rtl w:val="true"/>
          <w:lang w:bidi="fa-IR"/>
        </w:rPr>
        <w:t>.</w:t>
      </w:r>
      <w:r>
        <w:rPr>
          <w:rStyle w:val="FootnoteAnchor"/>
          <w:rtl w:val="true"/>
        </w:rPr>
        <w:footnoteReference w:id="697"/>
      </w:r>
    </w:p>
    <w:p>
      <w:pPr>
        <w:pStyle w:val="Heading3"/>
        <w:numPr>
          <w:ilvl w:val="2"/>
          <w:numId w:val="1"/>
        </w:numPr>
        <w:rPr/>
      </w:pPr>
      <w:bookmarkStart w:id="523" w:name="__RefHeading___Toc1976540_1878427129"/>
      <w:bookmarkStart w:id="524" w:name="_Toc186"/>
      <w:bookmarkEnd w:id="523"/>
      <w:r>
        <w:rPr>
          <w:rtl w:val="true"/>
        </w:rPr>
        <w:t>حكمة فيثاغورس</w:t>
      </w:r>
      <w:r>
        <w:rPr>
          <w:rtl w:val="true"/>
        </w:rPr>
        <w:t>:</w:t>
      </w:r>
      <w:bookmarkEnd w:id="524"/>
    </w:p>
    <w:p>
      <w:pPr>
        <w:pStyle w:val="BookText"/>
        <w:rPr/>
      </w:pPr>
      <w:r>
        <w:rPr>
          <w:rFonts w:ascii="IRNazanin" w:hAnsi="IRNazanin" w:eastAsia="IRNazanin"/>
          <w:color w:val="111111"/>
          <w:sz w:val="28"/>
          <w:sz w:val="28"/>
          <w:szCs w:val="28"/>
          <w:rtl w:val="true"/>
          <w:lang w:bidi="fa-IR"/>
        </w:rPr>
        <w:t>كان فيثاغورس الحكيم اليوناني إذا جلس على كرسيّه أوصى بهذه الوصايا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موازینکم واعرفوا أوزانها، عدّلوا الخط تصحبكم السلامة، لا تشعلوا النار حيث ترون السكّين يقطع، عدّلوا شهواتكم تستديموا الصحّة، استعملوا العدل تحظ بكم المودّة، عاملوا الزمان كالولاة الذين يُستعملون عليكم و يُعزلون عنكم، لا ترفّهوا أبدانكم وأنفسكم فتفقدوا في أوقات الشدائد إذا وردت عليكم</w:t>
      </w:r>
      <w:r>
        <w:rPr>
          <w:rFonts w:eastAsia="IRNazanin" w:cs="IRNazanin"/>
          <w:color w:val="111111"/>
          <w:sz w:val="28"/>
          <w:szCs w:val="28"/>
          <w:rtl w:val="true"/>
          <w:lang w:bidi="fa-IR"/>
        </w:rPr>
        <w:t>.</w:t>
      </w:r>
    </w:p>
    <w:p>
      <w:pPr>
        <w:pStyle w:val="Heading3"/>
        <w:numPr>
          <w:ilvl w:val="2"/>
          <w:numId w:val="1"/>
        </w:numPr>
        <w:rPr/>
      </w:pPr>
      <w:bookmarkStart w:id="525" w:name="__RefHeading___Toc1976542_1878427129"/>
      <w:bookmarkStart w:id="526" w:name="_Toc187"/>
      <w:bookmarkEnd w:id="525"/>
      <w:r>
        <w:rPr>
          <w:rtl w:val="true"/>
        </w:rPr>
        <w:t>التحكمة أرسطاطاليس</w:t>
      </w:r>
      <w:r>
        <w:rPr>
          <w:rtl w:val="true"/>
        </w:rPr>
        <w:t>:</w:t>
      </w:r>
      <w:bookmarkEnd w:id="52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أرسطاطالیس عند موته أن يُدفن ويُبني عليه بيت مثمّن يُكتب على كلّ ثُمن منه كلمة من هذه الكلمات الجامعات لجميع الأمور التي بها يصلح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بُستان ساقيته الدولة، الدولة سلطان محجّته الشريعة، الشريعة سياسة يسوسها الملك، الملك راع يعضده الجيش، الجيش أعوان يكفلهم المال، المال رزق تجمعه الرعيّة، الرعيّة عبید يستملكهم العدل، العدل ألفة بها صلاح العالم</w:t>
      </w:r>
      <w:r>
        <w:rPr>
          <w:rFonts w:eastAsia="IRNazanin" w:cs="IRNazanin"/>
          <w:color w:val="111111"/>
          <w:sz w:val="28"/>
          <w:szCs w:val="28"/>
          <w:rtl w:val="true"/>
          <w:lang w:bidi="fa-IR"/>
        </w:rPr>
        <w:t xml:space="preserve">». </w:t>
      </w:r>
      <w:bookmarkStart w:id="527" w:name="pg14623_172626"/>
    </w:p>
    <w:p>
      <w:pPr>
        <w:pStyle w:val="Heading3"/>
        <w:numPr>
          <w:ilvl w:val="2"/>
          <w:numId w:val="1"/>
        </w:numPr>
        <w:rPr/>
      </w:pPr>
      <w:bookmarkStart w:id="528" w:name="__RefHeading___Toc1976544_1878427129"/>
      <w:bookmarkStart w:id="529" w:name="_Toc188"/>
      <w:bookmarkEnd w:id="527"/>
      <w:bookmarkEnd w:id="528"/>
      <w:r>
        <w:rPr>
          <w:rtl w:val="true"/>
        </w:rPr>
        <w:t>حكاية الملك ووزراءه الأربعة</w:t>
      </w:r>
      <w:r>
        <w:rPr>
          <w:rtl w:val="true"/>
        </w:rPr>
        <w:t>:</w:t>
      </w:r>
      <w:bookmarkEnd w:id="529"/>
    </w:p>
    <w:p>
      <w:pPr>
        <w:pStyle w:val="BookText"/>
        <w:rPr/>
      </w:pPr>
      <w:r>
        <w:rPr>
          <w:rFonts w:ascii="IRNazanin" w:hAnsi="IRNazanin" w:eastAsia="IRNazanin"/>
          <w:color w:val="111111"/>
          <w:sz w:val="28"/>
          <w:sz w:val="28"/>
          <w:szCs w:val="28"/>
          <w:rtl w:val="true"/>
          <w:lang w:bidi="fa-IR"/>
        </w:rPr>
        <w:t>كان ملك من الملوك من ذوي البصيرة والرأي والتقى والصلاح قد اتّخذ له جملة من الحكماء الروحانيّين يستروح بهم ويسكن إلى حكمتهم، وكان أربعة من عظمائهم أقربهم منزلة منه وأخصّهم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ویسمی المنُجِّح، وهندي ويسمّى المُصحّح، ورومي ويسمّى المُفصح، وعربي ويسمى الموضّح، فجمعهم يوماً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الحكماء أريد أن أسألكم عن أشياء تختلج في ذهني فأجيبوني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أيّها الملك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الحكماء بما السعادة في الدنيا والآخرة ونجاة النفوس الفاخرة؟ قال الحكيم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بالتسليم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بالرضا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بالخشية من أمر الله والطاعة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الحكماء بم تزکو الأعمال ويفوز المرء بعد الانتقال؟ قال الحكيم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بطاعة الربّ وعصيان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الصيام وبرّ الأيتام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بأداء الشكر والانعطاف على من شمله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الصلاة وإيتاء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الحكماء فبما الخلاص والكون مع الخواصّ؟ قال الحكيم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بالاجتهاد في العبادة والاعتماد على الزهادة والاغتنام للافادة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اليقين وإيثار الدين وتحقيق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الرحمة واتّباع الحكمة والشكر على النعمة، قال الحكيم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الصمت وإزالة المقت والقيام بواجب الوقت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الحكماء فيم السموّ والافتخار؟ فقال الحكيم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بحكمةٍ زاهرة ونفس طاهرة ودولة قاهرة وعشرة 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بعلومٍ مضيئة ونفس رضيّة ومملكة هنيّة وعطيّة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الرومي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بهداية شاملة ونفس فاضلة ونعمة متوالية ومواهب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 رشيدة، ونفس سعيدة، وولاية حميدة، وسماحة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الحكماء فبم دوام الملك و حراسته من الهلك؟ قال الحكيم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ببسط العدل، وكثرة الفضل، واستشارة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بالقسطاس، والاقناط من الناس، وقهر العدوّ بشدّة البأس، قال الحكيم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السيرة في الرعيّة، والعدل في البريّة، والحكم بينهم بالسويّة، وكثرة البذل والعطيّة، قال الحكيم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الأموال، وحسن الأعمال، وكثرة الإفضال، والرأفة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الحكماء فيم زوال النعم والتعرّض لحلول النقم؟ قال الحكيم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بالجرأة على المحارم، والهجوم على المآثم، وارتكاب العظائم، واستنقال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بإهانة السادات، وترك الواجبات، واتّباع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بالكسل الفاضح، واستعمال القبائح، وترك القبول من الناصح، والميل من الصالح إلى الطالح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الفضول، و مشاورة الجهول، وشرب الخمور، والعزف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الحكماء فبم بقاء الملك ودوامه وعلوّه وتمامه؟ قال الحكيم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بإغاثة اللهيف وإعانة الضعيف وأمن المخيف، وإنصاف الدنيّ من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بتدبير الحكم وإدرار النعم وإمداد الكرم وإنفاذ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الأولياء وقمع الأعداء ومؤانسة العقلاء وإبعاد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البرّ وترك الكبر والصدقة في السرّ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الحكماء بم تكمل السعادة وتستوجب الافادة؟ قال الحكيم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بلين الجانب وإرفاد الطالب والصبر على المصائب والقيام بحقّ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ببذل العطايا والعدل في القضايا والصبر على الرزایا والاحسان في البرايا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الحكيم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المعالي والنجاح </w:t>
      </w:r>
    </w:p>
    <w:p>
      <w:pPr>
        <w:pStyle w:val="BookText"/>
        <w:rPr/>
      </w:pPr>
      <w:r>
        <w:rPr>
          <w:rFonts w:ascii="Amiri" w:hAnsi="Amiri" w:eastAsia="Amiri" w:cs="Amiri"/>
          <w:color w:val="111111"/>
          <w:sz w:val="28"/>
          <w:sz w:val="28"/>
          <w:szCs w:val="28"/>
          <w:rtl w:val="true"/>
          <w:lang w:bidi="ar-SA"/>
        </w:rPr>
        <w:t>واصطفاء الثقاة من أهل الصلاح وترك رقدات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 الكلام وإطعام الطعام و اجتناب الآثام وإفشاء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كتب الفرس أنّ أنوشروان جمع عمّال السواد و بیده درّة يقلّبها،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أضرّ بارتفاع السواد و أدنى إلى محقه؟ أيّكم قال ما في نفسي جعلت هذه الدرّة في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الشرب،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المطر،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الجنوب وعدم الشمال، فقال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فإنّي أظنّ عقلك يعادل عقول الرعيّة كلّها أو يزيد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رأي السلطان في رعيّته وإضمار الحيف لهم، والجور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بهذا العقل أهّلك آبائي وأجدادي لما أهّلوك له، ودفع إليه الدرّة فجعلها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صورة حكيمين من الحكماء في بعض المساجد وفي يد أحدهما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 كلّ شيء فلا تظننّ أنّك أحسنتَ شيئاً حتّى تعرف الله وتعلم أنّه سبب الأسباب وموجد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يد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قبل أن عرفت الله أشرب وأظمأ، حتّى إذا عرفته رویتُ بلا 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أمير المؤمنين علي عليه السلام بتسع كلمات ارتجلهنّ ارتجالاً، فقأن عيون الحكمة والبلاغة، وأيتمن جواهر الحكمة، وقطعن جميع الأنام عن اللحاق بواحدة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المناجاة، وثلاث منها في الحكمة، وثلاث منها في الأدب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اللاتي في المناجات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کفی بي عِزّاً أن أكون لك عبداً، وكفى بي فخراً أن تكون لي ربّاً، أنت كما أحبّ، فاجعلني كما تحبّ</w:t>
      </w:r>
      <w:r>
        <w:rPr>
          <w:rFonts w:eastAsia="IRNazanin" w:cs="IRNazanin"/>
          <w:color w:val="111111"/>
          <w:sz w:val="28"/>
          <w:szCs w:val="28"/>
          <w:rtl w:val="true"/>
          <w:lang w:bidi="fa-IR"/>
        </w:rPr>
        <w:t xml:space="preserve">». </w:t>
      </w:r>
      <w:bookmarkStart w:id="530" w:name="pg14623_172629"/>
    </w:p>
    <w:p>
      <w:pPr>
        <w:pStyle w:val="BookText"/>
        <w:rPr/>
      </w:pPr>
      <w:bookmarkEnd w:id="530"/>
      <w:r>
        <w:rPr>
          <w:rFonts w:ascii="Amiri" w:hAnsi="Amiri" w:eastAsia="Amiri" w:cs="Amiri"/>
          <w:color w:val="111111"/>
          <w:sz w:val="28"/>
          <w:sz w:val="28"/>
          <w:szCs w:val="28"/>
          <w:rtl w:val="true"/>
          <w:lang w:bidi="ar-SA"/>
        </w:rPr>
        <w:t>وأمّا اللاتي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امريءٍ ما يُحسنه، وما هلك امرؤٌ عرف قدره، والمرء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واللاتي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أمنُن على مَن شئت تكن أميره، واحْتَج إلى</w:t>
      </w:r>
    </w:p>
    <w:p>
      <w:pPr>
        <w:pStyle w:val="BookText"/>
        <w:rPr/>
      </w:pPr>
      <w:r>
        <w:rPr>
          <w:rFonts w:ascii="Amiri" w:hAnsi="Amiri" w:eastAsia="Amiri" w:cs="Amiri"/>
          <w:color w:val="111111"/>
          <w:sz w:val="28"/>
          <w:sz w:val="28"/>
          <w:szCs w:val="28"/>
          <w:rtl w:val="true"/>
          <w:lang w:bidi="ar-SA"/>
        </w:rPr>
        <w:t>من شئت تكن أسيره، واستغنِ عمّن شئت تكن نظيره</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976546_1878427129"/>
      <w:bookmarkStart w:id="532" w:name="_Toc189"/>
      <w:bookmarkEnd w:id="531"/>
      <w:r>
        <w:rPr>
          <w:rtl w:val="true"/>
        </w:rPr>
        <w:t>وصفة الحكيم لكل داء</w:t>
      </w:r>
      <w:r>
        <w:rPr>
          <w:rtl w:val="true"/>
        </w:rPr>
        <w:t>:</w:t>
      </w:r>
      <w:bookmarkEnd w:id="532"/>
    </w:p>
    <w:p>
      <w:pPr>
        <w:pStyle w:val="BookText"/>
        <w:rPr/>
      </w:pPr>
      <w:r>
        <w:rPr>
          <w:rFonts w:ascii="IRNazanin" w:hAnsi="IRNazanin" w:eastAsia="IRNazanin"/>
          <w:color w:val="111111"/>
          <w:sz w:val="28"/>
          <w:sz w:val="28"/>
          <w:szCs w:val="28"/>
          <w:rtl w:val="true"/>
          <w:lang w:bidi="fa-IR"/>
        </w:rPr>
        <w:t>قال رجل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بجماعة من الناس مجتمعين، بينهم حكيم يصف لكلّ داءٍ دواء ولكلّ علّة شفاء، دنوتُ منه فسلّمت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الحکیم هل عندك لدائي دواء ولعلّتي شفاء؟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عندي دواؤك إن عملت به شُفيت، وإن تركته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موافقاً صرت مرافقاً، فما هو؟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عروق الفقر وورق الصبر، وهليلج الخضوع و تریاق الخشوع، واجعله في هاون التوبة، واسحنه بمسحن التقوى، وانخله بمنخل العقل، وأفرغه في قدح المناجاة وأوقد عليه نار المحبّة، وروّحه بمروحة الزهد، واشربه بمعاليق الاستغفار، وتمضمض بماء الورع، فالنفس بیت کلّ دواء، والحميا بيت كلّ شفاء، ودع نفسك وما عودّتها فإنّك تبرأ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الحكيم ليس عندي ثمن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باب الرضا وادع صاحبه بالضيق والفضا، وقال بالتذلّل والخضوع والاستكانة والخشوع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معدن الجود والاحسان لك الحمد يا 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إنّ بيني وبينه قطعة ووحشة من سوء معاملة عاملته بها قبيحة غير صحيحة، فهربت منه خائفاً متوجّلاً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ضعیف اليقين أما علمتَ بأنّ الله تعالى يغفر ذنوب المذنبين؟ ثم أنشأ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حاسبونا فدقّقوا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منّوا فأعتقوا</w:t>
      </w:r>
    </w:p>
    <w:p>
      <w:pPr>
        <w:pStyle w:val="BookText"/>
        <w:rPr/>
      </w:pPr>
      <w:r>
        <w:rPr>
          <w:rFonts w:ascii="Amiri" w:hAnsi="Amiri" w:eastAsia="Amiri" w:cs="Amiri"/>
          <w:color w:val="111111"/>
          <w:sz w:val="28"/>
          <w:sz w:val="28"/>
          <w:szCs w:val="28"/>
          <w:rtl w:val="true"/>
          <w:lang w:bidi="ar-SA"/>
        </w:rPr>
        <w:t xml:space="preserve">هكذا عادة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بالمماليك ترفقُ</w:t>
      </w:r>
    </w:p>
    <w:p>
      <w:pPr>
        <w:pStyle w:val="BookText"/>
        <w:rPr/>
      </w:pPr>
      <w:r>
        <w:rPr>
          <w:rFonts w:ascii="Amiri" w:hAnsi="Amiri" w:eastAsia="Amiri" w:cs="Amiri"/>
          <w:color w:val="111111"/>
          <w:sz w:val="28"/>
          <w:sz w:val="28"/>
          <w:szCs w:val="28"/>
          <w:rtl w:val="true"/>
          <w:lang w:bidi="ar-SA"/>
        </w:rPr>
        <w:t xml:space="preserve">إنّ قلبي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ولساني يُصدّق</w:t>
      </w:r>
    </w:p>
    <w:p>
      <w:pPr>
        <w:pStyle w:val="BookText"/>
        <w:rPr/>
      </w:pPr>
      <w:r>
        <w:rPr>
          <w:rFonts w:ascii="Amiri" w:hAnsi="Amiri" w:eastAsia="Amiri" w:cs="Amiri"/>
          <w:color w:val="111111"/>
          <w:sz w:val="28"/>
          <w:sz w:val="28"/>
          <w:szCs w:val="28"/>
          <w:rtl w:val="true"/>
          <w:lang w:bidi="ar-SA"/>
        </w:rPr>
        <w:t xml:space="preserve">إنّ من مات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بالنار يحرقُ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 مضی عنّي فتفرّق الناس، 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 من هذا الحكيم؟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الحسین زین العابدین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رام الزيادة في معرفة الحكمة ومعرفة حال الحكماء أكثر مما ذكرنا هنا،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والحكماء</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إذا عرفت ذلك فلنرجع إلى الأصل من شرح الكلمات في خطبته علیه السلام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 للحكمة جُنّتها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أراد بجُنّة الحكمة مخافة الله، كما أنّ النبي صلی الله علیه وآله جعلها رأسها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الحكمة مخافة الله</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 xml:space="preserve">فاستعار لفظ الجُنّة لها باعتبار أنّ مخافته سبحانه و وجود وصف التقوي الموجب لقمع النفس عن الشهوات وقلعها عن العلائق والأمنيات مائع عن كون الحكمة غرضاً عن إلهام الهوي، وعن وقوع الحكيم في الهلاك والردي، كما أنّ الجُنّة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ما يُستتر به من السلاح كالدرع ونحوه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مانعة للابسها عن إصابة سهام الأعداء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محصّل المعنى أنّ ذلك الحكيم قد اتّصف بمخافة الله سبحانه وخشيته التي هي بمنزلة الجُنّة للحكمة لأجل حفظ حكمته وكونها وقاية لها عمّا يصادمها، كما أنّ الجُنّة تحفظ الانسان عن صدمات الأعداء</w:t>
      </w:r>
      <w:r>
        <w:rPr>
          <w:rFonts w:eastAsia="Amiri" w:cs="Amiri" w:ascii="Amiri" w:hAnsi="Amiri"/>
          <w:color w:val="111111"/>
          <w:sz w:val="28"/>
          <w:szCs w:val="28"/>
          <w:rtl w:val="true"/>
          <w:lang w:bidi="ar-SA"/>
        </w:rPr>
        <w:t xml:space="preserve">. </w:t>
      </w:r>
      <w:bookmarkStart w:id="533" w:name="pg14623_172631"/>
    </w:p>
    <w:p>
      <w:pPr>
        <w:pStyle w:val="BookText"/>
        <w:rPr/>
      </w:pPr>
      <w:bookmarkEnd w:id="533"/>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وأخذها بجميع أدبها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أخذ الحكمة على وجه الكمال وقام بآدابها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الاقبال عليها والمعرفة بها والتفرغ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لما علم أنّه لاخصلة أعظم وأشرف وأرفع وأبهي من الحكمة، وعرف أنّه من يُؤتها فقد أوتي خيراً كثيراً، أقبل بالكليّة عليها وقصرت همّته ونهمته فيها، وعرف شرفها وقدرها ونفاستها، وتفرّغ لها وتخلّى عن جميع العلائق الدنيويّة التي تضادّها، وتنحّى عن كلّ ما 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عند نفسه ضالّته التي يطلبها وحاجته التي يسأل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w:t>
      </w:r>
      <w:r>
        <w:rPr>
          <w:rStyle w:val="FootnoteAnchor"/>
          <w:rtl w:val="true"/>
        </w:rPr>
        <w:footnoteReference w:id="700"/>
      </w:r>
    </w:p>
    <w:p>
      <w:pPr>
        <w:pStyle w:val="Heading3"/>
        <w:numPr>
          <w:ilvl w:val="2"/>
          <w:numId w:val="1"/>
        </w:numPr>
        <w:rPr/>
      </w:pPr>
      <w:bookmarkStart w:id="534" w:name="__RefHeading___Toc1976548_1878427129"/>
      <w:bookmarkStart w:id="535" w:name="_Toc190"/>
      <w:bookmarkEnd w:id="534"/>
      <w:r>
        <w:rPr>
          <w:rtl w:val="true"/>
        </w:rPr>
        <w:t>دلالة قوله علیه السلام فهو مغترب على الإمام المهدي</w:t>
      </w:r>
      <w:r>
        <w:rPr>
          <w:rtl w:val="true"/>
        </w:rPr>
        <w:t>:</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هذا الشخص يخفي نفسه ويختار العزلة، وهو إشارة إلى غيبة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اغترب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ظهر الجور والفساد وصار الإسلام غريباً ضعيفاً بسبب اغتراب الصلاح والسداد، كما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الإسلام غريباً وسيعود غريباً كما بدء</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ثمّ شبّه الإسلام بالبعير البارك في قلّة النفع والضعف على سبيل الاستعارة بالكناية، فأثبت له لوازم المشبّه 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بعسيب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البعير إذا أعيى و تأذّي ضرب بذنبه،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وألصق الأرض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مقدّم عنقه فلا يكون له تصرّف ولا نهوض، وقلّ أن يكون له نفع حال بُرو که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وصفه علیه السلام بلبسه لجُنّة الحكمة وإيثاره العزلة والغيبة عرّفه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من بقايا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وخليفة من خلائف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بلاده، وهذان الوصفان يقويّان الظنّ بكون نظره علیه السلام بما أورده في هذا الفصل إلى القائم المنتظر علیه السلام و آبائه الطاهرين علیهم السلام</w:t>
      </w:r>
      <w:r>
        <w:rPr>
          <w:rFonts w:eastAsia="IRNazanin" w:cs="IRNazanin"/>
          <w:color w:val="111111"/>
          <w:sz w:val="28"/>
          <w:szCs w:val="28"/>
          <w:rtl w:val="true"/>
          <w:lang w:bidi="fa-IR"/>
        </w:rPr>
        <w:t xml:space="preserve">. </w:t>
      </w:r>
      <w:bookmarkStart w:id="536" w:name="pg14623_172632"/>
    </w:p>
    <w:p>
      <w:pPr>
        <w:pStyle w:val="BookText"/>
        <w:rPr/>
      </w:pPr>
      <w:bookmarkEnd w:id="536"/>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لفظ الحجّة والخليفة مُشعراً بما يقوله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كون المراد بها الإمام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أهل التصوّف يسمّون صاحبهم حجّة وخليفة، و كذلك الفلاسفة وأصحابنا لا يمتنعون من إطلاق هذه الألفاظ على العلماء المؤمنين في كلّ عصر لأنّهم حُجج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إجماعهم 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استخلفهم الله في أرضه ليحكموا بحكمه</w:t>
      </w:r>
      <w:r>
        <w:rPr>
          <w:rFonts w:eastAsia="Amiri" w:cs="Amiri" w:ascii="Amiri" w:hAnsi="Amiri"/>
          <w:color w:val="111111"/>
          <w:sz w:val="28"/>
          <w:szCs w:val="28"/>
          <w:rtl w:val="true"/>
          <w:lang w:bidi="ar-SA"/>
        </w:rPr>
        <w:t>.</w:t>
      </w:r>
      <w:r>
        <w:rPr>
          <w:rStyle w:val="FootnoteAnchor"/>
          <w:rtl w:val="true"/>
        </w:rPr>
        <w:footnoteReference w:id="702"/>
      </w:r>
    </w:p>
    <w:p>
      <w:pPr>
        <w:pStyle w:val="Heading3"/>
        <w:numPr>
          <w:ilvl w:val="2"/>
          <w:numId w:val="1"/>
        </w:numPr>
        <w:rPr/>
      </w:pPr>
      <w:bookmarkStart w:id="537" w:name="__RefHeading___Toc1976550_1878427129"/>
      <w:bookmarkStart w:id="538" w:name="_Toc191"/>
      <w:bookmarkEnd w:id="537"/>
      <w:r>
        <w:rPr>
          <w:rtl w:val="true"/>
        </w:rPr>
        <w:t>الرد على المعتزلي</w:t>
      </w:r>
      <w:r>
        <w:rPr>
          <w:rtl w:val="true"/>
        </w:rPr>
        <w:t>:</w:t>
      </w:r>
      <w:bookmarkEnd w:id="538"/>
    </w:p>
    <w:p>
      <w:pPr>
        <w:pStyle w:val="BookText"/>
        <w:rPr/>
      </w:pPr>
      <w:r>
        <w:rPr>
          <w:rFonts w:ascii="IRNazanin" w:hAnsi="IRNazanin" w:eastAsia="IRNazanin"/>
          <w:color w:val="111111"/>
          <w:sz w:val="28"/>
          <w:sz w:val="28"/>
          <w:szCs w:val="28"/>
          <w:rtl w:val="true"/>
          <w:lang w:bidi="fa-IR"/>
        </w:rPr>
        <w:t>قال الشارح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صحّة إطلاق حجّة الله وخليفته على غير الأنبياء والأوصياء، إذ العصمة منحصرة فيهم، فتختصّ الحُجّيّة والخلافة بهم لمكان العصمة التي فيهم، وأمّا غيرهم فليس بمعصوم بالاتّفاق، فلا يكون قوله وفِعله حجّة، وحجّیّة إجماع العلماء أيضاً باعتبار دخول قول المعصوم في جملة أقوالهم لا من حيث أنّ كلاً من العلماء من حيث إنّه عالم قوله حجّة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التنزِّل والتسليم لصحّة إطلاقه على غيرهم، إنّ أمير المؤمنين عليه السلام ليس بمعتزليّ المذهب ولا صوفيّ المذاق ولا فلسفيّ المسلك، فلا يُحمل لفظ الحجّة والخليفة في كلامه علیه السلام علی اصطلاحاتهم، وإنّما يُحمل على المعنى الغالب إرادته منهذه اللفظة في كلماتهم عليهم السلام، وغير خفيّ على المتتبّع لأحاديثهم و كثير الأنس بأخبارهم أنّهم كثيراً ما يُطلقون لفظ الحُجج ویریدون به الأئمّة الاثني عشر، وقد يطلقونه ویریدون به سائر المعصومين من الأنبياء والأوصياء، ويطلقون لفظ الحجّة أيضاً أحياناً بالقرائن على العقل والقرآن، ولم نر إلى الآن أن يُطلق هذا اللفظ في كلامهم على العارف أو العالم غير المعصوم أو أحد الأبدال المصطلح في لسان الفلاسفة والمعتزلة والمتصوّفة</w:t>
      </w:r>
      <w:r>
        <w:rPr>
          <w:rFonts w:eastAsia="IRNazanin" w:cs="IRNazanin"/>
          <w:color w:val="111111"/>
          <w:sz w:val="28"/>
          <w:szCs w:val="28"/>
          <w:rtl w:val="true"/>
          <w:lang w:bidi="fa-IR"/>
        </w:rPr>
        <w:t xml:space="preserve">. </w:t>
      </w:r>
      <w:bookmarkStart w:id="539" w:name="pg14623_172633"/>
    </w:p>
    <w:p>
      <w:pPr>
        <w:pStyle w:val="BookText"/>
        <w:rPr/>
      </w:pPr>
      <w:bookmarkEnd w:id="539"/>
      <w:r>
        <w:rPr>
          <w:rFonts w:ascii="Amiri" w:hAnsi="Amiri" w:eastAsia="Amiri" w:cs="Amiri"/>
          <w:color w:val="111111"/>
          <w:sz w:val="28"/>
          <w:sz w:val="28"/>
          <w:szCs w:val="28"/>
          <w:rtl w:val="true"/>
          <w:lang w:bidi="ar-SA"/>
        </w:rPr>
        <w:t>وعلى ذلك فحيثما أطلق لفظ حجّة الله في كلامهم خالياً عن القرائن فلا بدّ من حمله على المعنى الكثير الدوران في ألسنتهم وهو الإمام، لأنّ الظنّ يلحق الشيء بالأعمّ الأغلب</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976552_1878427129"/>
      <w:bookmarkStart w:id="541" w:name="_Toc192"/>
      <w:bookmarkEnd w:id="540"/>
      <w:r>
        <w:rPr>
          <w:rtl w:val="true"/>
        </w:rPr>
        <w:t>الردّ على ابن میثم</w:t>
      </w:r>
      <w:r>
        <w:rPr>
          <w:rtl w:val="true"/>
        </w:rPr>
        <w:t>:</w:t>
      </w:r>
      <w:bookmarkEnd w:id="541"/>
    </w:p>
    <w:p>
      <w:pPr>
        <w:pStyle w:val="BookText"/>
        <w:rPr/>
      </w:pPr>
      <w:r>
        <w:rPr>
          <w:rFonts w:ascii="IRNazanin" w:hAnsi="IRNazanin" w:eastAsia="IRNazanin"/>
          <w:color w:val="111111"/>
          <w:sz w:val="28"/>
          <w:sz w:val="28"/>
          <w:szCs w:val="28"/>
          <w:rtl w:val="true"/>
          <w:lang w:bidi="fa-IR"/>
        </w:rPr>
        <w:t>ومن هذا كلّه ظهر ما في كلام الشارح البحراني أيضاً، فإنّه بعد ما جعل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 للحكمة جنّتها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العارف مطلقاً ونفى ظهور كونه إشارة إلى الامام المنتظر علیه السلام، قال في شرح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من بقايا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خلقه إذ العلماء والعارفون حُجج الله في الأرض على عباده، وظاهر كونه خليفة من خلفاء أنبيائه لقوله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استدلاله على خلافة العلماء والعرفاء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واستظهاره من ذلك كون المراد بالخليفة في كلام أمير المؤمنين عليه السلام هؤلاء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أخصّ من الدعوى، لإفادته وراثة العلماء فقط دون</w:t>
      </w:r>
    </w:p>
    <w:p>
      <w:pPr>
        <w:pStyle w:val="BookText"/>
        <w:rPr/>
      </w:pPr>
      <w:r>
        <w:rPr>
          <w:rFonts w:ascii="Amiri" w:hAnsi="Amiri" w:eastAsia="Amiri" w:cs="Amiri"/>
          <w:color w:val="111111"/>
          <w:sz w:val="28"/>
          <w:sz w:val="28"/>
          <w:szCs w:val="28"/>
          <w:rtl w:val="true"/>
          <w:lang w:bidi="ar-SA"/>
        </w:rPr>
        <w:t>العرفاء مع أنّ المدّعى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به الوراثة الحقيقيّة قطعاً، وإنّما هو من باب التشبيه والمجاز، یعني أنّ علومهم انتقلت إليهم كما أنّ أموال المورث تنتقل إلى الوارث، فكانوا بمنزلة الورثة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وراثة العلماء للأنبياء و خلافتهم عنهم على سبيل المجاز والاستعارة، ووراثة الإمام المنتظر علیه السلام وخلافته على سبيل الحقيقة، فلا بدّ من حمل لفظ الخليفة في كلامه علیه السلام عليه </w:t>
      </w:r>
      <w:bookmarkStart w:id="542" w:name="pg14623_172634"/>
    </w:p>
    <w:p>
      <w:pPr>
        <w:pStyle w:val="BookText"/>
        <w:rPr/>
      </w:pPr>
      <w:bookmarkEnd w:id="542"/>
      <w:r>
        <w:rPr>
          <w:rFonts w:ascii="Amiri" w:hAnsi="Amiri" w:eastAsia="Amiri" w:cs="Amiri"/>
          <w:color w:val="111111"/>
          <w:sz w:val="28"/>
          <w:sz w:val="28"/>
          <w:szCs w:val="28"/>
          <w:rtl w:val="true"/>
          <w:lang w:bidi="ar-SA"/>
        </w:rPr>
        <w:t>لا على العالم، لأنّ اللفظ إذا دار بين أن يُراد منه معناه الحقيقي ومعناه المجازي، فالأصل الحقيقة كما بُرهن في علم الأصول</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976554_1878427129"/>
      <w:bookmarkStart w:id="544" w:name="_Toc193"/>
      <w:bookmarkEnd w:id="543"/>
      <w:r>
        <w:rPr>
          <w:rtl w:val="true"/>
        </w:rPr>
        <w:t>موضوع الإمام المنتظر علیه السلام</w:t>
      </w:r>
      <w:r>
        <w:rPr>
          <w:rtl w:val="true"/>
        </w:rPr>
        <w:t>:</w:t>
      </w:r>
      <w:bookmarkEnd w:id="544"/>
    </w:p>
    <w:p>
      <w:pPr>
        <w:pStyle w:val="BookText"/>
        <w:rPr/>
      </w:pPr>
      <w:r>
        <w:rPr>
          <w:rFonts w:ascii="Amiri" w:hAnsi="Amiri" w:eastAsia="Amiri" w:cs="Amiri"/>
          <w:color w:val="111111"/>
          <w:sz w:val="28"/>
          <w:sz w:val="28"/>
          <w:szCs w:val="28"/>
          <w:rtl w:val="true"/>
          <w:lang w:bidi="ar-SA"/>
        </w:rPr>
        <w:t>قضيّة الإمام الثاني عشر في الحقيقة كثيراً ما تعلو عليها نبرات الاستهتار والاستنكار من سائر فرق المسلمين، بل ومن غيرهم على الإماميّة في الاعتقاد بوجود إمام غائب عن الأبصار وليس له أثر من الآثار، زاعمين أنّه رأي فائل وعقيدة سخيفة، والمعقول من إنكارهم يرجع إلى أمرين</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976556_1878427129"/>
      <w:bookmarkStart w:id="546" w:name="_Toc194"/>
      <w:bookmarkEnd w:id="545"/>
      <w:r>
        <w:rPr>
          <w:rtl w:val="true"/>
        </w:rPr>
        <w:t>الأوّل</w:t>
      </w:r>
      <w:r>
        <w:rPr>
          <w:rtl w:val="true"/>
        </w:rPr>
        <w:t xml:space="preserve">: </w:t>
      </w:r>
      <w:r>
        <w:rPr>
          <w:rtl w:val="true"/>
        </w:rPr>
        <w:t>استبعاد طول العمر</w:t>
      </w:r>
      <w:bookmarkEnd w:id="546"/>
    </w:p>
    <w:p>
      <w:pPr>
        <w:pStyle w:val="BookText"/>
        <w:rPr/>
      </w:pPr>
      <w:r>
        <w:rPr>
          <w:rFonts w:ascii="IRNazanin" w:hAnsi="IRNazanin" w:eastAsia="IRNazanin"/>
          <w:color w:val="111111"/>
          <w:sz w:val="28"/>
          <w:sz w:val="28"/>
          <w:szCs w:val="28"/>
          <w:rtl w:val="true"/>
          <w:lang w:bidi="fa-IR"/>
        </w:rPr>
        <w:t xml:space="preserve">استبعاد بقائه طول هذه المدّة التي تتجاوز الألف سنة، وهذا الاستغراب والاستبعاد لا يتأتّى من أرباب الأديان، لأنّهم جميعاً يقولون بأكثر من هذه المدّة في أعمار البشر، فالبراهمة والبوذائيّون يعتقدون في براهما و کرشنا ومهاديو وبوذا أنّهم أحياء مضت على حياتهم ألوف ألوف من السنين، والمجوس يعتقدون أنّ الطبقة الأولى للبشر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طبقة مهاباد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كانوا يعيشون ألوف الملايين من السنين، والطبقة الثانية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طبقة جي إفرامیان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كانوا يعيشون ملايين السنين، وهكذا سائر طبقات البشر منهم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افراسیاد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وهوشنك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 يعيشون ألوفاً من السنين، وذلك مذكور في كتبهم الدينية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الدساتير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واليهود والنصارى يعتقدون بالتوراة، وقد جاء في الأبواب الأولى من سفرها 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سفر التكوين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براشيت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 آدم وأخنوخ ومهلائيل و نوحاً وغيرهم عاشوا بين ستمائة سنة وألف سنة وأكثر، ويضيف النصارى إلى ذلك أنّ المسيح علیه السلام حيّ وقد مضت على ولادته ما يقرب من ألفي سنة واليهود يعتقدون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الياهو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من أنبياء بني إسرائيل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دعا الناس إلى </w:t>
      </w:r>
    </w:p>
    <w:p>
      <w:pPr>
        <w:pStyle w:val="BookText"/>
        <w:rPr/>
      </w:pPr>
      <w:r>
        <w:rPr>
          <w:rFonts w:ascii="Amiri" w:hAnsi="Amiri" w:eastAsia="Amiri" w:cs="Amiri"/>
          <w:color w:val="111111"/>
          <w:sz w:val="28"/>
          <w:sz w:val="28"/>
          <w:szCs w:val="28"/>
          <w:rtl w:val="true"/>
          <w:lang w:bidi="ar-SA"/>
        </w:rPr>
        <w:t>التوراة ثمّ غاب خمسمائة سنة، ثمّ ظهر ودعا إليها، ثمّ غاب ولا يزال حيّاً، وقد مضى على عمره ما يقرب من ثلاثة آلاف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وجميع أهل الأديان القديمة والحديثة معتقدون بأنّه سيظهر في آخر الزمان عند فساد العالم وانتشار الظلم والجور مَن يصلحه ويبدّل الظلم بالعدل والفساد بالصلاح، وإن اختلفوا في ذلك المصلح، فالبراهمة يسمّونه بهرام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وترجمة بهرام في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واليهود يسمّونه الياهو، والنصارى يقولون هو المسيح، وأنّه هو الذي يقتل الدجّال كما جاء في أواخر مکاشفات يوحنّا من كتب الإنجيل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المسلمون فلا مجال لهم إلى استبعاد هذا العمر الطويل بعد أن يقرأوا في سورة الصافّات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فجوّز إمكان البقاء واللبث إلى يوم البعث، وقوله تعالى في سورة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فأخبر أنّ أصحاب الكهف عاشوا أكثر من ثلاثمائة سنة، وقوله تعالى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 فَأَخَذَهُمُ الطُّوفَانُ وَهُمْ ظَالِمُونَ</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فأخبر أن نوحاً علیه السلام دعا قومه ما يقرب من ألف سنة إلى زمن الطوفان، ولا بدّ أنّه عاش بعد الطوفان طويلاً، و كان قبل الدعوة كثيراً، والأخبار وردت أنّ عمره كان يزيد على ألفي سنة، فإمكان هذا العمر الطويل ووقوعه ثابت في القرآن، وتحتّمه لصاحب الزمان ثابت بقوله تعالى في سورة الصفّ، وفي سورة الفتح، وفي سورة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فلا بدّ من يوم يُظهر الله فيه دين الإسلام على جميع الأديان حتّى بدین به أهل العالم، وليس هو إلاّ اليوم الموعود الذي يظهر فيه الإمام الثاني عشر، وبقوله تعالى في أخريات سورة النساء </w:t>
      </w:r>
    </w:p>
    <w:p>
      <w:pPr>
        <w:pStyle w:val="BookText"/>
        <w:rPr/>
      </w:pPr>
      <w:r>
        <w:rPr>
          <w:rFonts w:ascii="Amiri" w:hAnsi="Amiri" w:eastAsia="Amiri" w:cs="Amiri"/>
          <w:color w:val="111111"/>
          <w:sz w:val="28"/>
          <w:sz w:val="28"/>
          <w:szCs w:val="28"/>
          <w:rtl w:val="true"/>
          <w:lang w:bidi="ar-SA"/>
        </w:rPr>
        <w:t>عن المسيح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فأخبر أنّ جميع أهل الكتاب مؤمنون بالمسيح ولم يقع ذلك، وهو ما جاءت به الأحاديث الشريفة من أنّ المسيح يكون مع المهدي، وأنّ الأمم كلّهم يؤمنون بهما، وقد تواترت الأحاديث عن النبي صلی الله علیه وآله أنّ المهدي سيظهر فيملأ الأرض قسطاً وعدلاً كما مُلئت ظلماً وجوراً، وقد رواها جميع فرق المسلمين من الخاصّة والعامّة، وذكر ابن حجر وحده منها خمسين حديثاً، فكيف ينكر مسلم قرأ القرآن وتصفّح الأحاديث بقاءه وظهوره وأنّه هو الذي سيحكم الأرض كلها وبه یدین أهل العالم جميعهم بدين الإسلام، وهو الذي يملا الأرض قسطاً وعدلاً بعد ما مُلئت ظلما وجورة، حتّى ترعى الشاة إلى جنب الذئب فلا يصيبها منه أذى كما ورد في الأحاديث،</w:t>
      </w:r>
      <w:r>
        <w:rPr>
          <w:rStyle w:val="FootnoteAnchor"/>
          <w:rtl w:val="true"/>
        </w:rPr>
        <w:footnoteReference w:id="709"/>
      </w:r>
      <w:r>
        <w:rPr>
          <w:rFonts w:ascii="Amiri" w:hAnsi="Amiri" w:eastAsia="Amiri" w:cs="Amiri"/>
          <w:color w:val="111111"/>
          <w:sz w:val="28"/>
          <w:sz w:val="28"/>
          <w:szCs w:val="28"/>
          <w:rtl w:val="true"/>
          <w:lang w:bidi="ar-SA"/>
        </w:rPr>
        <w:t>والعدل إذا بسط في العالم استراح الانسان والحيوان معاً ورغد عيشهما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الأديان كلها تصرّح بإمكان العمر الطويل للبشر ووقوعه، وأهل الأديان جميعاً مُذعنون به ولا يتأتّى لهم أن يستبعدوه، ولم يبقَ إلاّ الطبيعيّون والماديّون الملحدون الذين ينكرون وجود الله وقدرته ولا يدينون بدين وإن استبعدوه فليس لنا هنا معهم كلام، لأنّا إنّما نتكلّم في هذا المقام بعد إثبات التوحيد وقدرة الله، وأنّه هو القاهر فوق عباده، القدير على كلّ شيء، الذي يفعل ما يشآء ويحكم ما يريد، ونحن إذا أثبتنا قدرة الله تعالى على كلّ شيء وأنّه إذا قضی أمراً فإنّما يقول له كن فيكون، لم نُبق مجالاً للاستبعاد المادي والطبيعي لهذا العمر الطويل بعد أن أثبتنا له قدرة الله وأنّه الفاعل لما يشآء كيف يشاآء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اعترف أهل العلم في هذا العصر الذي حدث فيه التطوّر العلمي والصناعي بإمكان بقاء الانسان طويلاً، وتصدّى كثير من الأطباء والعلماء إلى ایجاد وسائل تُعيد الشيخ شاباً أو تمنع شيخوخة الشاب حتّى يعيش ألوفاً من </w:t>
      </w:r>
      <w:bookmarkStart w:id="547" w:name="pg14623_172637"/>
    </w:p>
    <w:p>
      <w:pPr>
        <w:pStyle w:val="BookText"/>
        <w:rPr/>
      </w:pPr>
      <w:bookmarkEnd w:id="547"/>
      <w:r>
        <w:rPr>
          <w:rFonts w:ascii="Amiri" w:hAnsi="Amiri" w:eastAsia="Amiri" w:cs="Amiri"/>
          <w:color w:val="111111"/>
          <w:sz w:val="28"/>
          <w:sz w:val="28"/>
          <w:szCs w:val="28"/>
          <w:rtl w:val="true"/>
          <w:lang w:bidi="ar-SA"/>
        </w:rPr>
        <w:t>السنين، وقد أعدّت الدول جوائز كبيرة لمن يتوصّل إلى هذا الاختراع، فاعترف كلّهم علماً وعملاً بإمكان هذا الأمر بنفسه لطبيب مخترع، فكيف باللطيف الخبير الذي هو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976558_1878427129"/>
      <w:bookmarkStart w:id="549" w:name="_Toc195"/>
      <w:bookmarkEnd w:id="548"/>
      <w:r>
        <w:rPr>
          <w:rtl w:val="true"/>
        </w:rPr>
        <w:t>الثاني</w:t>
      </w:r>
      <w:r>
        <w:rPr>
          <w:rtl w:val="true"/>
        </w:rPr>
        <w:t xml:space="preserve">: </w:t>
      </w:r>
      <w:r>
        <w:rPr>
          <w:rtl w:val="true"/>
        </w:rPr>
        <w:t>عدم الحكمة في الوجود مع الغيبة</w:t>
      </w:r>
      <w:bookmarkEnd w:id="549"/>
    </w:p>
    <w:p>
      <w:pPr>
        <w:pStyle w:val="BookText"/>
        <w:rPr/>
      </w:pPr>
      <w:r>
        <w:rPr>
          <w:rFonts w:ascii="Amiri" w:hAnsi="Amiri" w:eastAsia="Amiri" w:cs="Amiri"/>
          <w:color w:val="111111"/>
          <w:sz w:val="28"/>
          <w:sz w:val="28"/>
          <w:szCs w:val="28"/>
          <w:rtl w:val="true"/>
          <w:lang w:bidi="ar-SA"/>
        </w:rPr>
        <w:t>السؤال عن الحكمة والمصلحة في بقائه مع غيبته، وهل وجوده مع عدم الانتفاع به إلاّ كعدمه؟ ولكن ليت شعري هل يريد أولئك القوم أن يصلوا إلى جميع الحكم الربّانيّة والمصالح الإلهيّة وأسرار التكوين والتشريع، ولا تزال جملة أحكام إلى اليوم مجهولة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كتقبيل الحجر الأسود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لا يضرّ ولا ينفع، وفرض صلاة المغرب ثلاثاً والعشاء أربعاً والصبح اثنين، وهكذا إلى كثير من أمثالها</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976560_1878427129"/>
      <w:bookmarkStart w:id="551" w:name="_Toc196"/>
      <w:bookmarkEnd w:id="550"/>
      <w:r>
        <w:rPr>
          <w:rtl w:val="true"/>
        </w:rPr>
        <w:t xml:space="preserve">حكاية الشيخ محمد حسين الاصفهاني عن الإمام المهدي عليه السلام </w:t>
      </w:r>
      <w:r>
        <w:rPr>
          <w:rtl w:val="true"/>
        </w:rPr>
        <w:t>:</w:t>
      </w:r>
      <w:bookmarkEnd w:id="55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العلاّمة المرحوم الشيخ جعفر نقدي عن حجّة الإسلام الشيخ محمد حسين الأصفهاني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أهل العلم والفضيلة اسمه الشيخ حسن، وكان أكثر اختصاصه بعلم الحساب والاصطرلاب، فخطر يوماً في ذهنه أن يجتمع مع الإمام المنتظر حجّة آل محمد علیه السلام ويسأله عن يوم خروجه، فأوّل ما وضع دائرة الحساب حسب فنّه علی مکّة وحصر شوارعها وطرقها وأسواقها وبيوتها في الخانات الحسابيّة ورقّمها، ثمّ أخذ يتتبّع خانة خانة ودائرة دائرة حسب تخطيطه حتّی استقصى جميع مكّة فلم يجده في مکّة، فانتقل إلى المدينة فحصرها كما حصر مکّة في الدوائر الحسابيّة فلم يجده في المدينة، ثم انتقل إلى النجف وهكذا كربلاء والكاظميّة، فوجده في الكاظميّة، فحصرها ثمّ ضيّق الدوائر حتّی حصره في الجلوخانة ما بین بابي الصحن الشريف، وكان هذا المكان سابقاً تُباع فيه الخرّازيّة، فذهب يفتّش وينظر وجوه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ليصل إلى الإمام، فوقف على حانوت خرّاز وعلى باب الحانوت رجل جالس وامرأة واقفة تعامل صاحب الحانوت علی قفل فيسومه صاحب الحانوت مثلاً بخمسة وثلاثين فلساً وهي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أملك إلاّ أربعة وثلاثين فلساً، فقال لها صاحب الحانوت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هو عليّ أربع وثلاثين وأنا أربح منه فلساً واحدً، حتّى طال الالحاح من المرأة، فالتفت الشيخ إلى صاحب الحانوت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يضرّك لو دفعت لها القفل بما عندها وهي صادقة في قولها، فقال له صاحب الحانوت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وذاك؟ أوما بلغك أنّه من حُسن إسلام المرء تَرْکُه ما لا يعنيه؟ فقال الرجل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إنّ هناك أناساً يريدون أن يتوصّلوا إلى سرٍّ ليس من شأنهم، فانتزعج الشيخ ولم يلتفت إلى قول الرجل وأنّه هو مطلوبه والذي هو في صدره، فانصرف يفتّش عن غرضه إلى أن وصل إلى باب الصحن الثانية فذكر قول الرجل وأنّه هو مطلوبه والذي يسعى في أثره، وأنّ الرجل وقف على سرّه، فرجع مسرعاً فلم ير الرجل، فسأل عنه صاحب الحانوت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ومضى في سوق الاستربادي، فأسرع يفتّش عليه فلم يجده، فرجع إلى صاحب الحانوت مستفسراً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إلاّ أنّه أكثر من عشرين سنة يتردّد علىّ ولا أحبّ أن أسأله من هو خوفاً ألاّ يرضي، إلاّ أنّ هذا الرجل من نوادر الزمن،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أنّه من الأثرياء، لأنّه يذكر لي أنّ له قصراً في مكّة وفي المدينة والنجف وكربلاء وسامرّاء وأعتقد أنّه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عالم لأنّه لم تعترض لي مسألة فقهيّة فأسأل عنها الحجّة الشيخ محمّد حسن آل ياسين فيُجيبني، فإذا جاءني هذا الرجل فيسألني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عرضت لك مسألة فقهيّة؟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فسألت عنها الشيخ محمد حسن آل ياسين فأجابني بكذا،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دليلُها من القرآن فلان آیة وآية كذا، فيذكر جملة من الآيات القرآنيّة، ومن السنّة كذا وكذا، فيذكر جملة من الأحاديث النبوية،ثم إنّه </w:t>
      </w:r>
      <w:bookmarkStart w:id="552" w:name="pg14623_172639"/>
    </w:p>
    <w:p>
      <w:pPr>
        <w:pStyle w:val="BookText"/>
        <w:rPr/>
      </w:pPr>
      <w:bookmarkEnd w:id="552"/>
      <w:r>
        <w:rPr>
          <w:rFonts w:ascii="IRNazanin" w:hAnsi="IRNazanin" w:eastAsia="IRNazanin"/>
          <w:color w:val="111111"/>
          <w:sz w:val="28"/>
          <w:sz w:val="28"/>
          <w:szCs w:val="28"/>
          <w:rtl w:val="true"/>
          <w:lang w:bidi="fa-IR"/>
        </w:rPr>
        <w:t>طبیب حاذق، ما وَصف لي دواء إلاّ وعوفي مرضي من وقته وساعته بذلك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أحبّ أن أسأله،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 المنتظر، فقال صاحب الحانوت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الأسف أنّه لا يعود إليّ بعد هذا، وهكذا كان؛ انتهى ما علق بخاطري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فقد استأثر الله سبحانه بعلم جملة أشياء لم يُطلع عليها ملكاً مقرباً ولا نبيّاً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کولم الساعة وأخواتها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وأخفی جملة أمور لم يعلم على التحقيق وجه الحكمة في إخفائها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کالاسم الأعظم وليلة القدر وساعة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والغاية أنّه لا غرابة في أن يفعل سبحانه فعلاً أو يحكم حكماً مجهول الحكمة لنا، إنّما الكلام في وقوع ذلك و تحقّقه،فإذا صحّ إخبار النبيّ صلی الله علیه وآله وأوصيائه المعصومين علیهم السلام لم یکن بدّ من التسليم والاذعان ولا يلزمنا البحث عن حكمته وسببه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الفصل أنّه إذا قامت البراهين في مباحث الإمامة على وجوب وجود الإمام في كلّ عصر، وأنّ الأرض لا تخلو من حجّة، وأنّ وجوده لطف وتصرّفه لطف آخر فالسؤال عن الحكمة ساقط</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976562_1878427129"/>
      <w:bookmarkStart w:id="554" w:name="_Toc197"/>
      <w:bookmarkEnd w:id="553"/>
      <w:r>
        <w:rPr>
          <w:rtl w:val="true"/>
        </w:rPr>
        <w:t xml:space="preserve">كلام محي الدين العربي في حق الإمام المهدي عليه السلام </w:t>
      </w:r>
      <w:r>
        <w:rPr>
          <w:rtl w:val="true"/>
        </w:rPr>
        <w:t>:</w:t>
      </w:r>
      <w:bookmarkEnd w:id="554"/>
    </w:p>
    <w:p>
      <w:pPr>
        <w:pStyle w:val="BookText"/>
        <w:rPr/>
      </w:pPr>
      <w:r>
        <w:rPr>
          <w:rFonts w:ascii="IRNazanin" w:hAnsi="IRNazanin" w:eastAsia="IRNazanin"/>
          <w:color w:val="111111"/>
          <w:sz w:val="28"/>
          <w:sz w:val="28"/>
          <w:szCs w:val="28"/>
          <w:rtl w:val="true"/>
          <w:lang w:bidi="fa-IR"/>
        </w:rPr>
        <w:t>والأدلّة والأحاديث عن النبي صلی الله علیه وآله مستفيضة متواترة لا يسعها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ونكتفي هنا بعبارة الشيخ محي الدين العربي، فقد ذكر في الباب السادس والستين والثلاثمائة من كتابه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الفتوحات المكّتّبة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من كبار علماء السنّة وأحد أقطابها قال ما نصّه في وصف الإمام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أنّه لابدّ من خروج المهدي علیه السلام، لكن لا يخرج حتّى تمتلأ </w:t>
      </w:r>
    </w:p>
    <w:p>
      <w:pPr>
        <w:pStyle w:val="BookText"/>
        <w:rPr/>
      </w:pPr>
      <w:r>
        <w:rPr>
          <w:rFonts w:ascii="IRNazanin" w:hAnsi="IRNazanin" w:eastAsia="IRNazanin"/>
          <w:color w:val="111111"/>
          <w:sz w:val="28"/>
          <w:sz w:val="28"/>
          <w:szCs w:val="28"/>
          <w:rtl w:val="true"/>
          <w:lang w:bidi="fa-IR"/>
        </w:rPr>
        <w:t xml:space="preserve">الأرض جوراً و ظلماً فيملؤها قسطاً وعدلاً، ولو لم يبق من الدنيا إلاّ يوم واحد الطوّل الله ذلك اليوم حتّى یلي هذا الخليفة، وهو من عترة رسول الله صلی الله علیه وآله من ولد فاطمة علیها السلام، جدّه الحسين بن علي بن أبي طالب ووالده الحسن العسكري ابن الإمام علي النقي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الإمام محمد التقي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الإمام علي الرضا ابن الإمام موسى الكاظم ابن الإمام جعفر الصادق ابن الإمام محمد الباقر ابن الإمام زین العابدين علي ابن الإمام الحسين ابن الإمام علي ابن أبي</w:t>
      </w:r>
    </w:p>
    <w:p>
      <w:pPr>
        <w:pStyle w:val="BookText"/>
        <w:rPr/>
      </w:pPr>
      <w:r>
        <w:rPr>
          <w:rFonts w:ascii="Amiri" w:hAnsi="Amiri" w:eastAsia="Amiri" w:cs="Amiri"/>
          <w:color w:val="111111"/>
          <w:sz w:val="28"/>
          <w:sz w:val="28"/>
          <w:szCs w:val="28"/>
          <w:rtl w:val="true"/>
          <w:lang w:bidi="ar-SA"/>
        </w:rPr>
        <w:t>طالب عليهم السلام ، يواطئ اسمه اسم رسول الله، يُبايعه المسلمون ما بين الركن والمقام، يشبه رسول الله في الخَلق وينزل عنه في الخُلق، إذ لا يكون أحد مثل رسول الله في أخلاقه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أجلى الجبهة، أقنى الأنف، أسعد الناس به أهل الكوفة، يقسم المال بالسويّة، ويعدل في الرعيّة، يأتيه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أعطني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وبين يديه المال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فيحثي له ما استطاع أن يحمله، يخرج على فترة من الدين، يزع الله به ما لا يزع بالقرآن، يُمسي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 وبخيلاً، فيصبح عالماً شجاعاً کریماً، يمشي النصر بين يديه، يعيش خمسة أو سبعاً أو تسعاً، يقفو أثر رسول الله ولا يُخطئ، له مَلَك يُسدّده من حيث لا يراه، يحمل الكَلّ ويُعين الضعيف ويساعد على نوائب الحقّ، يفعل ما يقول ويقول ما يفعل ويعلم ما يشهد، ويُصلحه الله في ليلة</w:t>
      </w:r>
      <w:r>
        <w:rPr>
          <w:rStyle w:val="FootnoteAnchor"/>
          <w:rtl w:val="true"/>
        </w:rPr>
        <w:footnoteReference w:id="712"/>
      </w:r>
      <w:r>
        <w:rPr>
          <w:rFonts w:ascii="IRNazanin" w:hAnsi="IRNazanin" w:eastAsia="IRNazanin"/>
          <w:color w:val="111111"/>
          <w:sz w:val="28"/>
          <w:sz w:val="28"/>
          <w:szCs w:val="28"/>
          <w:rtl w:val="true"/>
          <w:lang w:bidi="fa-IR"/>
        </w:rPr>
        <w:t xml:space="preserve">يفتح المدينة الرومية بالتكبير مع سبعين ألف من المسلمين من ولد إسحاق، يشهد الملحمة العظمی مأدبة الله بمرج عكاء، يُبيد </w:t>
      </w:r>
    </w:p>
    <w:p>
      <w:pPr>
        <w:pStyle w:val="BookText"/>
        <w:rPr/>
      </w:pPr>
      <w:r>
        <w:rPr>
          <w:rFonts w:ascii="IRNazanin" w:hAnsi="IRNazanin" w:eastAsia="IRNazanin"/>
          <w:color w:val="111111"/>
          <w:sz w:val="28"/>
          <w:sz w:val="28"/>
          <w:szCs w:val="28"/>
          <w:rtl w:val="true"/>
          <w:lang w:bidi="fa-IR"/>
        </w:rPr>
        <w:t>الظلم وأهله ويقيم الدين وينفخ الروح في الإسلام، يُعزّ الله به الإسلام بعد ذّله، ويُحييه بعد موته، يضع الجزية ويدعو إلى الله بالسيف، فمن أبی قتل، ومن نازعه خذل، يُظهر الدين على ما هو عليه في نفسه حتّى لو كان رسول الله صلی الله علیه وآله حيّاً لحكم به، فلا يبقى في زمانه إلاّ الدين الخالص عن الرأي، يخالف في غالب أحكامه مذاهب العلماء فينقبضون منه لذلك لظنّهم أنّ الله تعالى لا يحدث بعد أئمتهم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وأطال في ذلك وفي ذكر وقایعه معهم،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المهدي إذا خرج يفرح به جميع المسلمين خاصّتهم وعامّتهم، وله رجال إلهيّون يُقيمون دعوته وينصرونه وهم الوزراء له يتحمّلون أثقال المملكة ويُعينونه على ما قلُده الله له، ينزل عليه عيسى ابن مریم علیه السلام بالمنارة البيضاء شرقيّ دمشق متّكئاً على مَلَكين ملك عن يمينه وملك عن شماله، وفي زمانه يُقتل السفياني عند شجرة بغوطة دمشق ويخسف بجيشه في البيداء، فمن كان مجبوراً من ذلك الجيش مكرهاً يُحشر على نيّته، وقد جاء کم زمانه وأظلكم أو أنه، وقد ظهر في القرن الرابع اللاحق بالقرون الثلاثة الماضية قرن رسول الله صلی الله علیه وآله وهو قرن الصحابة ثمّ الذي يليه ثمّ الذي يلي الثاني، ثمّ جاء بینها فترات وحدثت أمور وانتشرت أهواء وسُفكت دماء فاختفى إلى أن يجيء الوقت المعلوم، فشهداؤه خير الشهداء، وأمناؤه خير الأمناء، وقد استوزر الله له طائفة خبأهم الحقّ له في مكنون غيبه أطلعهم کشفاً وشهوداً على الحقائق وماهو أمر الله عليه في عباده، وهم على إقدام رجال من الصحابة الذين صدقوا ما عاهدوا الله عليه، وهم من الأعاجم ليس فيهم عربي لكن لا يتكلّمون إلاّ بالعربية، لهم حافظ من غير جنسهم ما عصى الله قطّ هو أخصّ الوزراء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فصل صحيفة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صورة ما يحكم به المهدي إذا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هل يحكم بالنصوص أو الاجتهاد أو بهما؟ فالجواب أنّه يحكم بما ألقي </w:t>
      </w:r>
    </w:p>
    <w:p>
      <w:pPr>
        <w:pStyle w:val="BookText"/>
        <w:rPr/>
      </w:pPr>
      <w:r>
        <w:rPr>
          <w:rFonts w:ascii="IRNazanin" w:hAnsi="IRNazanin" w:eastAsia="IRNazanin"/>
          <w:color w:val="111111"/>
          <w:sz w:val="28"/>
          <w:sz w:val="28"/>
          <w:szCs w:val="28"/>
          <w:rtl w:val="true"/>
          <w:lang w:bidi="fa-IR"/>
        </w:rPr>
        <w:t>إليه ملك الإلهام من الشريعة، وذلك أن يُلهمه الله الشرع المحمّدّي فيحكم به، كما أشار إليه حديث النبي صلی الله علیه وآله أنّه يقفو أثري،</w:t>
      </w:r>
      <w:r>
        <w:rPr>
          <w:rStyle w:val="FootnoteAnchor"/>
          <w:rtl w:val="true"/>
        </w:rPr>
        <w:footnoteReference w:id="713"/>
      </w:r>
      <w:r>
        <w:rPr>
          <w:rFonts w:ascii="IRNazanin" w:hAnsi="IRNazanin" w:eastAsia="IRNazanin"/>
          <w:color w:val="111111"/>
          <w:sz w:val="28"/>
          <w:sz w:val="28"/>
          <w:szCs w:val="28"/>
          <w:rtl w:val="true"/>
          <w:lang w:bidi="fa-IR"/>
        </w:rPr>
        <w:t>فعرّفنا أنّه متّبع لا مُبتدع، وأنّه معصوم في حكمه، إذ لا معنى للمعصوم في الحكم إلاّ أنّه لا يُخطئ، وحكم رسول الله لا يخطئ، فإنّه لا ينطق عن الهوى إن هو إلاّ وحيٌ یوُحي، وقد أخبر عن المهدي أنّه لا يخطئ، وجعله ملحقاً بالأنبياء في ذلك الحكم،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 يحرم على المهدي القياس مع وجود النصوص التي منحه الله إياها على لسان ملك الالهام، بل حرّم بعض المحقّقين على جميع أهل القِبلة القياس لكون رسول الله صلی الله علیه وآله مشهوداً لهم، فإذا شکّوا في صحّة حديث أو حكم رجعوا إليه في ذلك فأخبرهم بالأمر الحقّ يقظة ومشافهة، وصاحب هذا المشهد لا يحتاج إلى تقليد أحد من الأئمّة غير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سَبِيلِي أَدْعُو إِلَى اللَّهِ ۚ عَلَىٰ بَصِيرَةٍ أَنَا وَمَنِ اتَّبَعَنِي</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وأطال في ذلك</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هذا المقال أيضاً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حسن العدوي الحمزاوي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هجرية بالمطبعة العثمانيّة بمصر، وذكر أيضاً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الوهاب الشعراني في الجزء الثانی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بالمطبعة الأزهرية بمصر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4623_172644"/>
      <w:bookmarkStart w:id="556" w:name="pg14623_172644"/>
      <w:bookmarkEnd w:id="556"/>
    </w:p>
    <w:p>
      <w:pPr>
        <w:pStyle w:val="Heading2"/>
        <w:numPr>
          <w:ilvl w:val="1"/>
          <w:numId w:val="1"/>
        </w:numPr>
        <w:rPr/>
      </w:pPr>
      <w:bookmarkStart w:id="557" w:name="pg14623_172644"/>
      <w:bookmarkStart w:id="558" w:name="__RefHeading___Toc1976564_1878427129"/>
      <w:bookmarkStart w:id="559" w:name="_Toc198"/>
      <w:bookmarkEnd w:id="557"/>
      <w:bookmarkEnd w:id="558"/>
      <w:r>
        <w:rPr>
          <w:rtl w:val="true"/>
        </w:rPr>
        <w:t>من خطبة له علیه السلام</w:t>
      </w:r>
      <w:r>
        <w:rPr>
          <w:rtl w:val="true"/>
        </w:rPr>
        <w:t xml:space="preserve">: </w:t>
      </w:r>
      <w:r>
        <w:rPr>
          <w:rtl w:val="true"/>
        </w:rPr>
        <w:t>یحذر فیها من الغفلة و یبین علمه و فضله علی الاخرین</w:t>
      </w:r>
      <w:bookmarkEnd w:id="55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1976566_1878427129"/>
      <w:bookmarkStart w:id="561" w:name="_Toc199"/>
      <w:bookmarkEnd w:id="560"/>
      <w:r>
        <w:rPr>
          <w:rtl w:val="true"/>
        </w:rPr>
        <w:t>ضبط الالفاظ اللغویة</w:t>
      </w:r>
      <w:bookmarkStart w:id="562" w:name="pg14623_172645"/>
      <w:bookmarkEnd w:id="561"/>
    </w:p>
    <w:p>
      <w:pPr>
        <w:pStyle w:val="Heading3"/>
        <w:numPr>
          <w:ilvl w:val="2"/>
          <w:numId w:val="1"/>
        </w:numPr>
        <w:rPr/>
      </w:pPr>
      <w:bookmarkStart w:id="563" w:name="__RefHeading___Toc1976568_1878427129"/>
      <w:bookmarkStart w:id="564" w:name="_Toc200"/>
      <w:bookmarkEnd w:id="562"/>
      <w:bookmarkEnd w:id="563"/>
      <w:r>
        <w:rPr>
          <w:rtl w:val="true"/>
        </w:rPr>
        <w:t>الشرح</w:t>
      </w:r>
      <w:r>
        <w:rPr>
          <w:rtl w:val="true"/>
        </w:rPr>
        <w:t>:</w:t>
      </w:r>
      <w:bookmarkEnd w:id="564"/>
    </w:p>
    <w:p>
      <w:pPr>
        <w:pStyle w:val="BookText"/>
        <w:rPr/>
      </w:pPr>
      <w:r>
        <w:rPr>
          <w:rFonts w:ascii="Amiri" w:hAnsi="Amiri" w:eastAsia="Amiri" w:cs="Amiri"/>
          <w:color w:val="111111"/>
          <w:sz w:val="28"/>
          <w:sz w:val="28"/>
          <w:szCs w:val="28"/>
          <w:rtl w:val="true"/>
          <w:lang w:bidi="ar-SA"/>
        </w:rPr>
        <w:t>إنّ مدار هذه الخطبة الشريفة على فصلين</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976570_1878427129"/>
      <w:bookmarkStart w:id="566" w:name="_Toc201"/>
      <w:bookmarkEnd w:id="565"/>
      <w:r>
        <w:rPr>
          <w:rtl w:val="true"/>
        </w:rPr>
        <w:t>الفصل الاول إيقاظ الغافلين</w:t>
      </w:r>
      <w:bookmarkEnd w:id="566"/>
    </w:p>
    <w:p>
      <w:pPr>
        <w:pStyle w:val="BookText"/>
        <w:rPr/>
      </w:pPr>
      <w:r>
        <w:rPr>
          <w:rFonts w:ascii="IRNazanin" w:hAnsi="IRNazanin" w:eastAsia="IRNazanin"/>
          <w:color w:val="111111"/>
          <w:sz w:val="28"/>
          <w:sz w:val="28"/>
          <w:szCs w:val="28"/>
          <w:rtl w:val="true"/>
          <w:lang w:bidi="fa-IR"/>
        </w:rPr>
        <w:t xml:space="preserve">في إيقاظ الغافلين و تنبيه الجاهلين من رقدة الغفلة والجهالة،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الغافلون غير المغفول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الخطاب لكلّ من اتّصف بالغفلة من المكلّفين، أي الذين غفلوا عمّا أريد منهم من المعارف الحقّة والتكاليف الشرعيّة، ولم يُغفل عنهم وعمّا فعلوا، لكون أعمالهم مكتوبة محفوظة في اللوح المحفوظ وصحائف الأعمال، و كلّ ما فعلوه في الزُّبر وكلّ صغير وكبير مُستطَر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أمروا به من الفرائض والواجبات،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اغترّوا به من الأهل والمال والزخارف والقينات،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 عن الله 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إعراضهم عن الله سبحانه والتفاتهم إلى غيره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رغبتهم في زهرة الحياة الدنيا وإعجابهم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كأنّكم نَعَم أراح بها سائم إلى مرعى وبيّ ومشرب 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بأنعامٍ ذهب بها سائم إلى مرعی ومشرب وَصْفُهما ما ذكر، والمراد بالسائم حیوان يسوم ویرعي، وهو المستفاد من الشارح المعتزليّ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بالنعم التي تتبع نعماً أخری سائمة أي راعية، وإنّما قال ذلك لأنّها إذا تبعت أمثالها كان أبلغ في ضرب المثل بجهلها من الإبل التي يسيمها راعيها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وفسّره الشارح البحرانيّ بالراعي، أي الذي يراعي النعم ويحفظها ويواظب عليها، من الرعاية وهو المراعاة والملاحظة،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بالنعم التي أراح بها راعيها إلى مرعى كثير الوباء والداء، ووجه الشبه أنّهم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لغفلتهم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كالنعم، ونفوسهم الأمّارة القائدة لهم إلى المعاصي كالراعي القائد إلى المرعى الوبي ولذّات الدنيا ومشتهياتها، وكون تلك </w:t>
      </w:r>
      <w:bookmarkStart w:id="567" w:name="pg14623_172646"/>
    </w:p>
    <w:p>
      <w:pPr>
        <w:pStyle w:val="BookText"/>
        <w:rPr/>
      </w:pPr>
      <w:bookmarkEnd w:id="567"/>
      <w:r>
        <w:rPr>
          <w:rFonts w:ascii="Amiri" w:hAnsi="Amiri" w:eastAsia="Amiri" w:cs="Amiri"/>
          <w:color w:val="111111"/>
          <w:sz w:val="28"/>
          <w:sz w:val="28"/>
          <w:szCs w:val="28"/>
          <w:rtl w:val="true"/>
          <w:lang w:bidi="ar-SA"/>
        </w:rPr>
        <w:t>اللذّات والمشتهيات محل الآثام التي هي مظّنة الهلاك الأخرويّ والداء الدويّ، يشبه المرعي الوبيّ والمشرب الدويّ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كالمعلوفة للمُدى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 ماذا يُراد بها إذا أحسن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تزعم وتظن أنّ العلف إحسان إليها على الحقيقة، ولا تعرف أنّ الغرض من ذلك هو الذبح 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 يومَها دهرَها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لكثرة إعجابها لعلفها في يومها تظنّ أنّ دهرها مقصور على ذلك اليوم ليس لها وراءه يوم 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أنّها تظن أنّ ذلك العلف والاطعام كما هو حاصل لها ذلك اليوم يكون حاصلاً لها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تظنّ انحصار أمرها وشأنها في الشبع، مع أنّ غرض صاحبها من إطعامها وإشباعها أمر آخر</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976572_1878427129"/>
      <w:bookmarkStart w:id="569" w:name="_Toc202"/>
      <w:bookmarkEnd w:id="568"/>
      <w:r>
        <w:rPr>
          <w:rtl w:val="true"/>
        </w:rPr>
        <w:t>الفصل الثاني إشارة إلى مناقب علي علیه السلام</w:t>
      </w:r>
      <w:bookmarkEnd w:id="569"/>
    </w:p>
    <w:p>
      <w:pPr>
        <w:pStyle w:val="BookText"/>
        <w:rPr/>
      </w:pPr>
      <w:r>
        <w:rPr>
          <w:rFonts w:ascii="IRNazanin" w:hAnsi="IRNazanin" w:eastAsia="IRNazanin"/>
          <w:color w:val="111111"/>
          <w:sz w:val="28"/>
          <w:sz w:val="28"/>
          <w:szCs w:val="28"/>
          <w:rtl w:val="true"/>
          <w:lang w:bidi="fa-IR"/>
        </w:rPr>
        <w:t xml:space="preserve">في الإشارة إلى بعض مناقبه الجميلة ومقاماته الجليلة،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شئتُ أن أخبر کلّ رجلٍ منکم بمخرجه ومولجه وجميع شأنه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 أشاء لأخبر كل واحد منكم بأنّه من أين خرج، وأين دخل، وكيفية خروجه وولوجه، وأخبر بجميع شأنه وشغله من أفعاله وأقواله ومطعمه ومشربه وما أكله وما ادّخره في بيته وغير ذلك ممّا أضمروه في قلوبهم وأسرّوه في ضمائرهم، كما قال المسيح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أُنَبِّئُكُمْ بِمَا تَأْكُلُونَ وَمَا تَدَّخِرُونَ فِي بُيُوتِكُمْ </w:t>
      </w:r>
      <w:r>
        <w:rPr>
          <w:rFonts w:eastAsia="IRNazanin" w:cs="IRNazanin"/>
          <w:color w:val="111111"/>
          <w:sz w:val="28"/>
          <w:szCs w:val="28"/>
          <w:rtl w:val="true"/>
          <w:lang w:bidi="fa-IR"/>
        </w:rPr>
        <w:t>».</w:t>
      </w:r>
      <w:r>
        <w:rPr>
          <w:rStyle w:val="FootnoteAnchor"/>
          <w:rtl w:val="true"/>
        </w:rPr>
        <w:footnoteReference w:id="71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أخاف أن تكفروا فيَّ برسول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قال الشارع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أخاف عليكم الغلوّ في أمري وأن تفضّلوني على رسول الله صلی الله علیه وآله ، بل أخاف عليكم أن تدّعوا فيّ الألوهية كما ادّعت النصارى ذلك في المسيح لمّا أخبرهم بالأمور الغايبة، ومع أنّه قد كتم ما علمه حذراً من أن يكفروا فيه برسول الله </w:t>
      </w:r>
    </w:p>
    <w:p>
      <w:pPr>
        <w:pStyle w:val="BookText"/>
        <w:rPr/>
      </w:pPr>
      <w:r>
        <w:rPr>
          <w:rFonts w:ascii="IRNazanin" w:hAnsi="IRNazanin" w:eastAsia="IRNazanin"/>
          <w:color w:val="111111"/>
          <w:sz w:val="28"/>
          <w:sz w:val="28"/>
          <w:szCs w:val="28"/>
          <w:rtl w:val="true"/>
          <w:lang w:bidi="fa-IR"/>
        </w:rPr>
        <w:t>صلی الله علیه وآله، فقد كفر كثير منهم وادّعوا فيه النبوّة، وادّعوا فيه أنّه شريك الرسول في الرسالة، وادّعوا فيه أنّه هو مكان الرسول ولكن الملك غلط فيه، وادّعوا أنّه الذي بعث محمداً إلى الناس، وادّعوا فيه الحلول، وادّعوا فيه الاتحاد، ولم يتركوا نوعاً من أنواع الضلالة فيه إلاّ وقالوه واعتقدوه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شاعرهم فيه من 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أهلك عاداً وثموداً بدواهيه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كلّم موسی فوق طور أو يناديه</w:t>
      </w:r>
    </w:p>
    <w:p>
      <w:pPr>
        <w:pStyle w:val="BookText"/>
        <w:rPr/>
      </w:pPr>
      <w:r>
        <w:rPr>
          <w:rFonts w:ascii="Amiri" w:hAnsi="Amiri" w:eastAsia="Amiri" w:cs="Amiri"/>
          <w:color w:val="111111"/>
          <w:sz w:val="28"/>
          <w:sz w:val="28"/>
          <w:szCs w:val="28"/>
          <w:rtl w:val="true"/>
          <w:lang w:bidi="ar-SA"/>
        </w:rPr>
        <w:t xml:space="preserve">ومن قال على المنبر يوماً وهو راقيه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أيها الناس فحاروا في معانيه</w:t>
      </w:r>
    </w:p>
    <w:p>
      <w:pPr>
        <w:pStyle w:val="BookText"/>
        <w:rPr/>
      </w:pPr>
      <w:r>
        <w:rPr>
          <w:rFonts w:ascii="Amiri" w:hAnsi="Amiri" w:eastAsia="Amiri" w:cs="Amiri"/>
          <w:color w:val="111111"/>
          <w:sz w:val="28"/>
          <w:sz w:val="28"/>
          <w:szCs w:val="28"/>
          <w:rtl w:val="true"/>
          <w:lang w:bidi="ar-SA"/>
        </w:rPr>
        <w:t>وقال بعض شعرائهم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خالق الخلائق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 أركان حصن خيبر جَذْبا</w:t>
      </w:r>
    </w:p>
    <w:p>
      <w:pPr>
        <w:pStyle w:val="BookText"/>
        <w:rPr/>
      </w:pPr>
      <w:r>
        <w:rPr>
          <w:rFonts w:ascii="IRNazanin" w:hAnsi="IRNazanin" w:eastAsia="IRNazanin"/>
          <w:color w:val="111111"/>
          <w:sz w:val="28"/>
          <w:sz w:val="28"/>
          <w:szCs w:val="28"/>
          <w:rtl w:val="true"/>
          <w:lang w:bidi="fa-IR"/>
        </w:rPr>
        <w:t xml:space="preserve">قد رضينا به إماماً ومولی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وسجدنا له إلهاً وربّا</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في ناس هذا العصر من إذا وقعت أبصارهم أو سمعت آذانهم بالإخبار عن المغيّبات طاف على ثغورهم شبح ابتسامة، ولاح في أعينهم بريق الهزء، وارتسمت معالم وجوههم بإمارات الاستنكار، ولم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في هذا العصر الآليّ لا نستطيع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أردنا أن نحترم أنفسنا وعقولنا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نؤمن بوجود إنسان يعلم الغيب، إنسان تنقشع من أمام عينيه حُجب القرون وتنطوي المسافات، فيقرأ المستقبل البعيد أو الخاطر المحجوب كما يقرأ في كتاب مفتوح، ويعي حوادثه كأنّها بنت الساعة التي هو فيها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وطبيعة الثقافة المنحرفة التي يلقاها إنسان هذا العصر في كلّ مكان هي التي تدفع بهؤلاءإلى أن يقفوا هذا الموقف ويتّجهوا هذا المتّجه في إنكار كلّ دعوة تذهب إلى أنّ في الانسان شيئاً آخر وراء غدده وخلاياه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الثقافة تعتبر الانسان آلة دقيقة الصنع فقط، فلا شيء وراء الغدد والأعصاب يمكن أن يعتبر موجّهاً للنشاط الإنساني وباعثاً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وليس هؤلاء سوى طائفة من الناس تنظر إلى الإنسان من أحد جوانبه، وتبني أحكامها على ما ترى، غير حاسبة أن ثمّة غير هذا الجانب، وأنّ حكمها على الانسان قبل الاحاطة به من أقطاره ضرب في الخبط العشوائيّ الذي لا يليق بمن يدّعي العلم ويستهديه فيما يفعل أو يقول، وهؤلاء أشبه بمن يحكم بأنّ لون الهرم أحمر لمجرّد أنّه رأی ضلعاً واحداً من أضلاعه بهذا اللون قبل أن يرى بقية الأضلاع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أنّ العلم التجريبي نفسه يؤمن بأنّ هناك قوّة خفيّة مودعة بالانسان تصله بالمجهول المحجوب في أحشاء الزمان أو ثنايا المكان، وتلك القوة هي المعّبر عنها بالروح، فكلّما كان الانسان على حال رفيعة من الصفاء العقليّ والطهارة الروحيّة والنقاء الوجدانيّ، كانت هذه القوى أنشط وأبلغ في النفوذ إلى المغيّب المحجوب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اكتشف الباحثون في العصور الأخيرة أنّ في الإنسان ملكات نفسيّة خارقة أهمّها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تناقل الأفكار، رؤية الأشيآء من وراء حاجز أو عن بُعد، والتنبّؤ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كانت هذه الظاهرة حقيقة واقعّية، و كانت القوانين العلميّة الحديثة لا تأباها، فلا حرج علينا إذن أن ندرسها عند علي أمير المؤمنين علیه السلام كما تبدو لنا في نهج البلاغة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دلّت الأبحاث الحديثة على أنّ كلّ إنسان يملك مقداراً من هذه القوة الخارقة التي تكشف له عما اضطمّت عليه أحشاء المستقبل، ولكنّ الناس إذا تساووا في نوع هذه القوّة فإنّهم يختلفون في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أنّ هذه الحاسّة توجد عند بعض الناس بقوّة تثير الدهشة، بينما توجد في بعض آخر على حال من الضعف والوهن لا تكاد تبين معه، فما السبب في هذا التفاوت؟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تبيّن للباحثين أنّ قوّة هذه الحاسّة تتناسب تناسباً طرديّاً مع درجة الصفاء الروحيّ والنقاء الداخليّ اللذين يتمتّع بهما الشخص، فكلّما كان الانسان </w:t>
      </w:r>
    </w:p>
    <w:p>
      <w:pPr>
        <w:pStyle w:val="BookText"/>
        <w:rPr/>
      </w:pPr>
      <w:r>
        <w:rPr>
          <w:rFonts w:ascii="Amiri" w:hAnsi="Amiri" w:eastAsia="Amiri" w:cs="Amiri"/>
          <w:color w:val="111111"/>
          <w:sz w:val="28"/>
          <w:sz w:val="28"/>
          <w:szCs w:val="28"/>
          <w:rtl w:val="true"/>
          <w:lang w:bidi="ar-SA"/>
        </w:rPr>
        <w:t>صافي النفس نقيّ الضمير، منعتقاً من أسر التقاليد الاجتماعيّة الضارّة، منفلتاً من قيد الضرورات وما إليها، خالي النفس من العُقد والأحقاد والمطامع، كانت هذه الحاسّة فيه قويّة بالغة القوّة، وكلّما كان الانسان مشوّش النفس، موزّع الضمير، مستغرقاً في حواسّه، أسيراً لضرورات جسده وشهواته، كانت هذه الحاسّة فيه ضامرة لا تكاد تبين، فهذه الحاسّة لا تنشط إلاّ في ساعات الصفاء العقليّ والروحيّ والوجدانيّ، فعند ذلك تبلغ أقصى قوّتها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شئنا أن نبحث عن هذه الظاهرة في حياة الإمام علي عليه السلام طالعتنا فيه على أتّم وأكمل ما تكون، فلقد بلغ من الصفاء الروحيّ حدّاً لم يُدانِه فيه إنسان على الإطلاق، ولم يزد عليه فيه إلاّ النبي صلی الله علیه وآله ، وتاريخ حياته عليه السلام سلسلة ذهبيّة من هذه الظواهر الرائعة الفاتنة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صحّ أنّ تجرّداً وصفاء وقتّيين يقوم بهما إنسان عاديّ يتيحان له إطلاق قواه الخارقة، فما قولك فيمن كانت حياته كلها تجرّداً وصفاء لا يعدله في بني الإنسان صفاء؟</w:t>
      </w:r>
    </w:p>
    <w:p>
      <w:pPr>
        <w:pStyle w:val="BookText"/>
        <w:rPr/>
      </w:pPr>
      <w:r>
        <w:rPr>
          <w:rFonts w:ascii="IRNazanin" w:hAnsi="IRNazanin" w:eastAsia="IRNazanin"/>
          <w:color w:val="111111"/>
          <w:sz w:val="28"/>
          <w:sz w:val="28"/>
          <w:szCs w:val="28"/>
          <w:rtl w:val="true"/>
          <w:lang w:bidi="fa-IR"/>
        </w:rPr>
        <w:t>إنّ هذه الظاهرة التي تبدو لأعيننا في تاريخه علیه السلام لتدلّ أنّه علیه السلام كان يدخل في وسعه أن يُطلق قواه الخارقة متى أراد، وأن يعي ما غاب عنه في أحشاء الزمان وطوايا المكان متی شآء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ويصدّق قولنا هذا ما أثبته المؤرّخون وتسالموا عليه من إخباراته</w:t>
      </w:r>
    </w:p>
    <w:p>
      <w:pPr>
        <w:pStyle w:val="BookText"/>
        <w:rPr/>
      </w:pPr>
      <w:r>
        <w:rPr>
          <w:rFonts w:ascii="Amiri" w:hAnsi="Amiri" w:eastAsia="Amiri" w:cs="Amiri"/>
          <w:color w:val="111111"/>
          <w:sz w:val="28"/>
          <w:sz w:val="28"/>
          <w:szCs w:val="28"/>
          <w:rtl w:val="true"/>
          <w:lang w:bidi="ar-SA"/>
        </w:rPr>
        <w:t>بالمغيّبات، وصدق ما أخبر به ووقوعه بعده بأزمان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تحدّث الأمام علیه السلام عن علمه بالمغيّبات فی مناسبات کثیرة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فَاسْأَلُونِي قَبْلَ أَنْ تَفْقِدُونِي فَوَ الَّذِي نَفْسِي بِيَدِهِ لَا تَسْأَلُونِي عَنْ شَيْ‌ءٍ فِيمَا بَيْنَكُمْ وَ بَيْنَ السَّاعَةِ وَ لَا عَنْ فِئَةٍ تَهْدِي مِائَةً وَ تُضِلُّ مِائَةً إِلَّا أَنْبَأْتُكُمْ بِنَاعِقِهَا وَ قَائِدِهَا وَ سَائِقِهَا وَ مُنَاخِ رِكَابِهَا وَ مَحَطِّ رِحَالِهَا وَ مَنْ يُقْتَلُ مِنْ أَهْلِهَا قَتْلًا وَ مَنْ يَمُوتُ مِنْهُمْ مَوْتاً ولَوْ قَد </w:t>
      </w:r>
    </w:p>
    <w:p>
      <w:pPr>
        <w:pStyle w:val="BookText"/>
        <w:rPr/>
      </w:pPr>
      <w:r>
        <w:rPr>
          <w:rFonts w:ascii="Amiri" w:hAnsi="Amiri" w:eastAsia="Amiri" w:cs="Amiri"/>
          <w:color w:val="111111"/>
          <w:sz w:val="28"/>
          <w:sz w:val="28"/>
          <w:szCs w:val="28"/>
          <w:rtl w:val="true"/>
          <w:lang w:bidi="ar-SA"/>
        </w:rPr>
        <w:t>فَقَدتُمونی ونَزَلَت بِکُم کَرائِهُ الاُمورِ وحَوازِبُ الخُطوبِ لَأَطرَقَ کَثیرٌ مِنَ السّائِلینَ ، وفَشِلَ کَثیرٌ مِنَ المَسؤولینَ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ابي الحدید 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علیه السلام أنّه استقى علمه هذا من رسول الله صلی الله علیه وآله ، فقد أتي في كلام له بعد أن هزم أصحاب الجمل في البصرة على ذكر بعض ما يلمّ بالبصرة من الخطوب، فذكر فتنة الزنج، وذكر التتر،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 فضحك الإمام وقال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بِعِلْمِ غَيْبٍ وَ إِنَّمَا هُوَ تَعَلُّمٌ مِنْ ذِي عِلْمٍ، وَ إِنَّمَا عِلْمُ الْغَيْبِ عِلْمُ السَّاعَةِ 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ماذا تَكْسِبُ غَداً وَ ما تَدْرِي نَفْسٌ بِأَيِّ أَرْضٍ تَمُوتُ</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فَهَذَا عِلْمُ الْغَيْبِ الَّذِي لَا يَعْلَمُهُ أَحَدٌ إِلَّا اللَّهُ وَ مَا سِوَى ذَلِكَ فَعِلْمٌ عَلَّمَهُ اللَّهُ نَبِيَّهُ صلی الله علیه وآله فَعَلَّمَنِيهِ وَ دَعَا لِي بِأَنْ يَعِيَهُ صَدْرِي وَ تَضْطَمَّ عَلَيْهِ جَوَانِحِي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ابي الحديد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يَجْرِمَنَّكُمْ شِقاقِي وَ لَا يَسْتَهْوِيَنَّكُمْ عِصْيَانِي وَ لَا تَتَرَامَوْا بِالْأَبْصَارِ عِنْدَ مَا تَسْمَعُونَهُ مِنِّي فَوَ الَّذِي فَلَقَ الْحَبَّةَ وَ بَرَأَ النَّسَمَةَ إِنَّ الَّذِي أُنَبِّئُكُمْ بِهِ عَنِ النَّبِيِّ الْأُمِّيِّ صلی الله علیه وآله وَ اللَّهِ مَا كَذَبَ الْمُبَلِّغُ وَ لَا جَهِلَ السَّامِعُ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ابی الحدید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 علیه السلام عن البصرة وما يلمّ بها من الخطوب، وذلك بعد فراغه من أصحاب الجمل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صدّقت الحوادث هذه النبوءة، فقد ذكر ابن أبي الحديد أنّ البصرة غرقت مرّتين مرّة في أيام القادر بالله، ومرّة في أيام القائم بأمر الله، غرقت بأجمعها ولم يبق منها إلاّ مسجدها الجامع بارزاً کجؤجؤ الطائر حسب ما أخبر به أمير المؤمنين عليه السلام، وخربت دورها وغرق كلّ ما في ضمنها وهلك كثير من أهلها، وأخبار هذين الغرقين معروفة عند أهل البصرة يتناقله خلفهم عن سلفهم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الحديدي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وأخبر علیه السلام عن هلاك البصرة بالزنج، فقال مخاطباً الأحنف بن قیس بعد حرب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أَحْنَفُ كَأَنِّي بِهِ وَ قَدْ سَارَ بِالْجَيْشِ الَّذِي لَا يَكُونُ لَهُ غُبَارٌ وَ لَا 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قَعْقَعَةُ لُجُمٍ وَ لَا حَمْحَمَةُ خَيْلٍ يُثِيرُونَ الْأَرْضَ بِأَقْدَامِهِمْ كَأَنَّهَا أَقْدَامُ النَّعَامِ وَيْلٌ لِسِكَكِكُمُ الْعَامِرَةِ وَالدُّورِالْمُزَخْرَفَةِ الَّتِي لَهَا أَجْنِحَةٌ كَأَجْنِحَةِ النُّسُورِ وَ خَرَاطِيمُ كَخَرَاطِيمِ الْفِيَلَةِ مِنْ أُولَئِكَ الَّذِينَ لَا يُنْدَبُ قَتِيلُهُمْ وَ لَا يُفْقَدُ غَائِبُهُمْ أَنَا كَابُّ الدُّنْيَا لِوَجْهِهَا وَ قَادِرُهَا بِقَدْرِهَا وَ نَاظِرُهَا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الحدیدی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النبوءة صدّقتها الحوادث، ففي سنة خمسة وخمسين ومائتين ظهر المدعوّ علي بن محمد بن عبد الرحيم، وجمع الزنوج وخرج على المهتدي العبّاسي، واستشرى أمره، وكاد يبيد البصرة ویُفني أهلها، واستمرّت الحرب بينه وبين السلطة المركزيّة خمسة عشر عاماً، إلى أن قُتل في سنة سبعين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ابن أبي الحديد فصلاً كبيراً عن هذه النبوءة في المجلّد الثاني من كتابه شرح النهج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يفوتنا التنبيه على تنبّؤه علیه السلام في النصّ الآنف بما ستكون عليه حال البصرة من الناحية العمرانيّة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 علیه السلام عن هلاك البصرة بالتتر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أَرَاهُمْ قَوْماً كَأَنَّ وُجُوهَهُمُ الْمَجَانُّ الْمُطَرَّقَةُ يَلْبَسُونَ السَّرَقَ وَ الدِّيبَاجَ وَ يَعْتَقِبُونَ الْخَيْلَ الْعِتَاقَ، 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الحديدي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النبوءة تحقّقت بظهور التتار واكتساحهم للممالك حتّى وصلوا إلى العراق، فلقيت البصرة منهم أعظم البلاء وأشنعه،فقد تکدّست الجثث فی الشوارع الأزقّة، وحلّ بالناس منهم خوف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هذه الأحداث في زمن ابن أبي الحديد، فكتب عنها فصلاً كبيراً في المجلّد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وتنبّأ علیه السلام بما سيحلّ بالكوفة من الظالمين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 تُمَدِّينَ مَدَّ الْأَدِيمِ الْعُكَاظِيِّ تُعْرَكِينَ بِالنَّوَازِلِ وَ تُرْكَبِينَ بِالزَّلَازِلِ وَ إِنِّي لَأَعْلَمُ أَنَّهُ مَا أَرَادَ بِكِ جَبَّارٌ سُوءاً إِلَّا ابْتَلَاهُ اللَّهُ بِشَاغِلٍ أَوْ رَمَاهُ بِقَاتِلٍ</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وقد صدّقت الحوادث نبوءته، فقد تعاقب على الكوفة سلسلة من ولاة الجور وأعوان الظلمة، أذاقوها المصاب، وساموها العذاب، فزياد بن أبيه، وعبید الله بن زیاد، والحجّاج بن يوسف، ويوسف بن عمرو الثقفيّ، والمغيرة بن شعبة، وخالد بن عبد الله القسري وأضرابهم، هؤلاء كلّهم أقاموا الحكم في الكوفة على ركام من الجماجم وأنهار من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 الله كلّ واحد منهم ببلاء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أنّ زياد ابن أبيه جمع الناس في المسجد ليلعن علياً، فخرج الحاجب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انصرفوا فإنّ الأمير مشغول عنكم وقد أصابه الفالج في هذه الساعة، وابنه عبيد الله وقد أصابه الجذام، والحجّاج بن يوسف وقد تولّدت الحيّات في بطنه حتّى مات، وعمر بن هبيرة وابنه يوسف وقد أصابهما البرص، وخالد القسريّ وقد حُيس فطوّلت مدّته حتّى مات في الحبس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وتنبّأ علیه السلام بتغلّب معاوية على الخلافة، وسيطرته على الكوفة، وأنّه سيأمر أهل الكوفة من الشيعة بسبّ الإمام والبراءة منه،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النبوءة تحقّقت بتمامها، فقد غلب معاوية بعد صلح الحسن علیه السلام وأمر الناس بسبّ الإمام عليه السلام والبراءة منه، وقتل طائفة من عظماء أصحابه لأنّهم ثبتوا على ولائه فلم يتبرّؤا منه، كحجر بن عديّ وأصحابه، وعمرو بن الحمق الخزاعيّ ونظرائه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وتنبّأ علیه السلام بما سيصير إليه أمر الخوارج من بعده، فقال مخاطباً الخوارج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ولمّا قُتل الخوارج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القوم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إنَّهُم نُطَفٌ في أصْلابِ الرِّجالِ و قَراراتِ النّساءِ كُلَّما نَجَمَ مِنهُم قَرْنٌ قُطِعَ حتّى يكونَ آخِرُهُم لُصوصا سَلاّبِينَ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وقد صحّت نبوءته، فلم يمض زمن طويل حتّى نجم أمرهم مرّة أخرى واستمرّت بينهم وبين السلطات المركزيّة المتعاقبة حروب طاحنة، وكانت نهايتهم أن صاروا قطّاع طرق ولصوصاً سلاّبين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وتنبّأ بعدد من يُقتل من أصحابه، وبقدر من يبقى من الخوارج قبل أن يشتبك معهم في النهروان،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مَصَارِعُهُمْ دُونَ النُّطْفَةِ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 اللَّهِ لَا يُفْلِتُ مِنْهُمْ عَشَرَةٌ وَ لَا يَهْلِكُ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يُقتل من أصحاب الإمام إلاّ ثمانية، ولم ينجُ من الخوارج إلاّ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الحديدي مج ا ط ا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وتنبّأ علیه السلام بخلافة مروان بن الحكم وبما سيحلّ بالأمّة منه ومن أولاده،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 لَهُ إِمْرَةً كَلَعْقَةِ الْكَلْبِ أَنْفَهُ وَ هُوَ أَبُو الْأَكْبُشِ الْأَرْبَعَةِ وَ سَتَلْقَى الْأُمَّةُ مِنْهُ وَ مِنْ وَلَدِهِ يَوْماً أَحْمَرَ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وقد تمّ كلّ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إمرة مروان قصيرة جدّاً، إذ لم تزد على تسعة أشهر، وكان له من الأبناء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عبد العزيز، بشر، محمد، ولي عبد الملك الخلافة، ملك عبد العزيز مصر، ولي محمد الجزيرة، ولي بشر العراق، وقد حلّ بالمسلمين منهم ظلم عظیم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وتنبّأ علیه السلام عن ظلم بني أميّة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يَزَالُونَ حَتَّى لَا يَدَعُوا لِلَّهِ مُحَرَّماً إِلَّا اسْتَحَلُّوهُ وَ لَا عَقْداً إِلَّا حَلُّوهُ، وَ حَتَّى لَا يَبْقَى بَيْتُ مَدَرٍ وَ لَا وَبَرٍ إِلَّا دَخَلَهُ ظُلْمُهُمْ وَ نَبَا بِهِ </w:t>
      </w:r>
    </w:p>
    <w:p>
      <w:pPr>
        <w:pStyle w:val="BookText"/>
        <w:rPr/>
      </w:pPr>
      <w:r>
        <w:rPr>
          <w:rFonts w:ascii="Amiri" w:hAnsi="Amiri" w:eastAsia="Amiri" w:cs="Amiri"/>
          <w:color w:val="111111"/>
          <w:sz w:val="28"/>
          <w:sz w:val="28"/>
          <w:szCs w:val="28"/>
          <w:rtl w:val="true"/>
          <w:lang w:bidi="ar-SA"/>
        </w:rPr>
        <w:t>سُوءُ رَعْيِهِمْ وَ حَتَّى يَقُومَ الْبَاكِيَانِ يَبْكِيَانِ بَاكٍ يَبْكِي لِدِينِهِ وَ بَاكٍ يَبْكِي لِدُنْيَاهُ وَ حَتَّى تَكُونَ نُصْرَةُ أَحَدِكُمْ مِنْ أَحَدِهِمْ كَنُصْرَةِ الْعَبْدِ مِنْ سَيِّدِهِ إِذَا شَهِدَ أَطَاعَهُ وَ إِذَا غَابَ اغْتَابَهُ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الحدیدی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يجهل أحد مبلغ ما نزل بالناس من ظلم بني أميّة وانتهاكهم للحرمات واستهتارهم بالفضيلة،حتّى صار خلفاوءهم مثلاً في الظلم والفسق والتهتّك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وتنبّأ علیه السلام بولاية الحجّاج وبما سيحلّ بالعراق من بلوائه،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لَیُسَلَّطَنَّ عَلَیْکُمْ غُلاَمُ ثَقِیف الذَّیَّالُ الْمَیَّالُ یَأْکُلُ خَضِرتَکُمْ وَیُذِیبُ شَحْمَتَکُمْ إیِهٍ أبَا وَذَحَةَ</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وقال من تتمة خطبة أخرى تنبّأ فيها بولاية الحجّاج بن يوسف الثقفي، ويوسف بن عمرو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وَسَتَلِيكُمْ مِنْ بَعْدِي وُلَاةٌ يُعَذِّبُونَكُمْ بِالسِّيَاطِ وِالْحَدِيدِ، وَسَيَأْتِيكُمْ غُلاَما ثَقِيفٍ أَخْفَشُ وَجعبوب، يَقْتُلانِ وَيَظْلِمَانِ، وَقَلِيلٌ مَا يَمْكُثَانِ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الأخفش ضعيف البصر خلقة، والجعبوب القصير الذميم، وهما الحجّاج بن يوسف، ويوسف بن عمرو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عبد الملك بن مروان إلى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 الله أخيفش العينين، أصكّ الجاعرتین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كلام الحسن البصري يذكر فيه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أخفش أعَيمش يمد ّبید قصيرة البنان، ماعرق فيها عنان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المثل يُضرب بقصر يوسف بن عمرو، و كان يغضب إذا قيل له قصير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اسماعيل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أعشى باهلة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غلام يومئذ حدث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علي عليه السلام وهو يخطب ويذكر الملاحم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أشبه هذا الحديث بحديث خرافة،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آثماً فيما قلت یا غلام، </w:t>
      </w:r>
    </w:p>
    <w:p>
      <w:pPr>
        <w:pStyle w:val="BookText"/>
        <w:rPr/>
      </w:pPr>
      <w:r>
        <w:rPr>
          <w:rFonts w:ascii="IRNazanin" w:hAnsi="IRNazanin" w:eastAsia="IRNazanin"/>
          <w:color w:val="111111"/>
          <w:sz w:val="28"/>
          <w:sz w:val="28"/>
          <w:szCs w:val="28"/>
          <w:rtl w:val="true"/>
          <w:lang w:bidi="fa-IR"/>
        </w:rPr>
        <w:t>فرماك الله بغلام ثقيف، ثمّ سكت، فقام رجال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غلام ثقیف یا أمیر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يملك بلدتكم هذه، لا يترك لله حرمة إلاّ انتهكها، يضرب عنق هذا الغلام بسيفه،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يملك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إن 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قتلاً أم يموت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يموت حتف أنفه بداء البطن، يثقب سريره لكثرة ما يخرج من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إسماعيل بن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رأيت بعيني أعشى باهلة وقد أحضر في جملة الأسرى الذين أسروا من جيش عبد الرحمن بن محمد بن الأشعث بين يدي الحجّاج، فقرّعه ووبخّه و استنشده شعره الذي یحرّض فيه عبد الرحمن على الحرب، ثمّ ضرب عنقه في ذلك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الشريف الرضي رَحمه اللهُ لم يذكر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كلّ ما صحّ عن الإمام أمير المؤمنین علیه السلام من إخباره بالمغيّبات، ولكنّ ابن أبي الحديد قد سدّ هذا النقص حين أفاض في ذكر ما صحّ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يحسن ذِكره هنا أنّ ابن أبي الحديد لم ينقل كلّما وقع إليه من إخبار الإمام عليه السلام بالمغيّبات، بل حقّق فيما وقع إليه من ذلك، فطرح المشتبه أمره وذكر ما صحّ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وقفت له على خطب مختلفة فيها ذكر الملاحم، فوجدتُها تشتمل على ما يجوز أن يُنسب إليه وما لا يجوز أن يُنسب إليه، ووجدت في كثير منها اختلالاً ظاهراً، وهذه المواضع التي أنقلها ليست من تلك الخطب المضطربة، بل من كلام وجدته متفرّقاً في كتب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ابن أبي الحديد هذه الظاهرة الفذّة في الامام بقوله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أنّه غير مستحيل أن تكون بعض الأنفس مختصّة بخاصيّة تدرك بها المغيّبات، ولكن لا يمكن أن تكون نفس تدرك كلّ المغيبات، لأنّ القوّة المتناهية لا تحيط بأمور غير متناهية، وكلّ قوّة في نفس حادثة فهي متناهية، فوجب أن يُحمل کلام </w:t>
      </w:r>
      <w:bookmarkStart w:id="570" w:name="pg14623_172656"/>
    </w:p>
    <w:p>
      <w:pPr>
        <w:pStyle w:val="BookText"/>
        <w:rPr/>
      </w:pPr>
      <w:bookmarkEnd w:id="570"/>
      <w:r>
        <w:rPr>
          <w:rFonts w:ascii="IRNazanin" w:hAnsi="IRNazanin" w:eastAsia="IRNazanin"/>
          <w:color w:val="111111"/>
          <w:sz w:val="28"/>
          <w:sz w:val="28"/>
          <w:szCs w:val="28"/>
          <w:rtl w:val="true"/>
          <w:lang w:bidi="fa-IR"/>
        </w:rPr>
        <w:t>أمير المؤمنين علیه السلام لا على أن يريد به عموم العالميّة، بل يعلم أموراً محدودة من المغيّبات ممّا اقتضت حكمة الباري سبحانه أن يؤهّله لعلمه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أبي الحديد هذا نصّ طويل ذكر فيه طائفة كبيرة من إخبارات الإمام بالمغيّبات، نذكره لطرافته ولما له من الصلة ببحثنا هذا على أن نتبعه بذکر ما أهمل ابن أبي الحديد ذكره في هذا النصّ، وذكره في مناسبات أخرى</w:t>
      </w:r>
      <w:r>
        <w:rPr>
          <w:rFonts w:eastAsia="IRNazanin" w:cs="IRNazanin"/>
          <w:color w:val="111111"/>
          <w:sz w:val="28"/>
          <w:szCs w:val="28"/>
          <w:rtl w:val="true"/>
          <w:lang w:bidi="fa-IR"/>
        </w:rPr>
        <w:t>.</w:t>
      </w:r>
    </w:p>
    <w:p>
      <w:pPr>
        <w:pStyle w:val="Heading3"/>
        <w:numPr>
          <w:ilvl w:val="2"/>
          <w:numId w:val="1"/>
        </w:numPr>
        <w:rPr/>
      </w:pPr>
      <w:bookmarkStart w:id="571" w:name="__RefHeading___Toc1976574_1878427129"/>
      <w:bookmarkStart w:id="572" w:name="_Toc203"/>
      <w:bookmarkEnd w:id="571"/>
      <w:r>
        <w:rPr>
          <w:rtl w:val="true"/>
        </w:rPr>
        <w:t>(</w:t>
      </w:r>
      <w:r>
        <w:rPr>
          <w:rtl w:val="true"/>
        </w:rPr>
        <w:t>إخبار علي علیه السلام بالمغيبات</w:t>
      </w:r>
      <w:r>
        <w:rPr>
          <w:rtl w:val="true"/>
        </w:rPr>
        <w:t>:</w:t>
      </w:r>
      <w:bookmarkEnd w:id="572"/>
    </w:p>
    <w:p>
      <w:pPr>
        <w:pStyle w:val="BookText"/>
        <w:rPr/>
      </w:pPr>
      <w:r>
        <w:rPr>
          <w:rFonts w:ascii="Amiri" w:hAnsi="Amiri" w:eastAsia="Amiri" w:cs="Amiri"/>
          <w:color w:val="111111"/>
          <w:sz w:val="28"/>
          <w:sz w:val="28"/>
          <w:szCs w:val="28"/>
          <w:rtl w:val="true"/>
          <w:lang w:bidi="ar-SA"/>
        </w:rPr>
        <w:t xml:space="preserve">قال ابن أبي الحديد في المجلد الثاني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شرح النهج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الدعوى ليست منه علیه السلام إدّعاء الربوبيّة ولا ادّعاء النبوّة، ولكنّه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أخبره بذلك، ولقد امتحنّا إخباره فوجدناه موافقاً، فاستدللنا بذلك على صدق الدعوى المذكورة، كإخباره عن الضربة التي يُضرب في رأسه فتخضب لحيته، وإخباره عن قتل الحسين علیه السلام، وما قاله في کربلاء حيث 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وإخباره بملك معاوية 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وإخباره عن الحجّاج وعن يوسف بن عمرو، وما أخبر به من أمر الخوارج بالنهروان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قدّمه إلى أصحابه من إخباره بقتل من يُقتل منهم وصلب من يُصلب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وإخباره بعدّة الجيش الوارد إليه من الكوفة لمّا شخص إلى البصرة لحرب أهلها، وإخباره عن عبد الله بن الزبير، وقوله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ضبّ يروم أمراً ولا يدرکه، ينصب حبالة الدين لاصطياد الدنيا، وهو بَعْدُ مصلوب قریش</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وكإخباره عن هلاك البصرة بالغرق، وهلاكها تارة أخرى بالزنج، وكإخباره عن ظهور الرايات السود من خراسان، وتنصيصه على قوم من أهلها يعرفون ببني رزیق وهم آل مصعب الذين منهم طاهر بن الحسين وولده إسحاق بن ابراهيم، وكانوا هم وسلفهم دعاة الدولة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وكإخباره عن الأئمة الذين ظهروا من ولده بطبرستان كالناصر والداعي وغيرهما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لآل </w:t>
      </w:r>
    </w:p>
    <w:p>
      <w:pPr>
        <w:pStyle w:val="BookText"/>
        <w:rPr/>
      </w:pPr>
      <w:r>
        <w:rPr>
          <w:rFonts w:ascii="IRNazanin" w:hAnsi="IRNazanin" w:eastAsia="IRNazanin"/>
          <w:color w:val="111111"/>
          <w:sz w:val="28"/>
          <w:sz w:val="28"/>
          <w:szCs w:val="28"/>
          <w:rtl w:val="true"/>
          <w:lang w:bidi="fa-IR"/>
        </w:rPr>
        <w:t>محمد بالطالقان لکنزاً سيظهره الله إذا شآء، دعاؤه حقّ حتى يقوم بإذن الله فيدعو إلى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كإخباره عن مقتل النفس الزكية بالمدينة،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يقتل عند أحجار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عن أخيه إبراهيم المقتول بياخمرا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بعد أن يظهر، ويُقهر بعد أن 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يأتيه سهم غرب تكون فيه منيّته، فیابؤساً للرامي شلّت يده ووهن 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كإخباره عن قتلى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كإخباره عن المملكة العلوية بالمغرب، وتصريحه بذکر کتامة وهم الذين نصروا أبا عبد الله الداعي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وكقوله وهو يشير إلى أبي عبد الله المهدي وهو أوّلهم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يظهر صاحب القيروان الغضّ البَضّ</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ذو النسب المحض المنتخب من سلالة ذي البداء، المسجّى بالرداءه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المهدي أبيضاً مترفاً مشرباً بحمرة رخص البدن تار الأطراف، وذو البداء إسماعيل بن جعفر بن محمد عليهما السلام وهو المسجّى بالرداء، لأنّ أباه أبا عبد الله جعفر أسجاه بردائه لمّا مات وأدخل إليه وجوه الشيعة يشاهدونه ليعلموا موته</w:t>
      </w:r>
    </w:p>
    <w:p>
      <w:pPr>
        <w:pStyle w:val="BookText"/>
        <w:rPr/>
      </w:pPr>
      <w:r>
        <w:rPr>
          <w:rFonts w:ascii="Amiri" w:hAnsi="Amiri" w:eastAsia="Amiri" w:cs="Amiri"/>
          <w:color w:val="111111"/>
          <w:sz w:val="28"/>
          <w:sz w:val="28"/>
          <w:szCs w:val="28"/>
          <w:rtl w:val="true"/>
          <w:lang w:bidi="ar-SA"/>
        </w:rPr>
        <w:t>وتزول عنهم الشبهة في أمره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وكإخباره عن بني بويه وقوله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ويخرج من دیلمان بنو الصيّاد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إليهم وكان أبوهم صيّاد السمك يصيد منه بيده ما يتقوّت هو وعياله بثمنه، فأخرج الله تعالی من ولده لصُلبه ملوكاً ثلاثة، ونشر ذرّيتهم حتّى ضُربت الأمثال بملكهم، وكقوله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يستشري أمرهم حتّى يملكوا الزوراء ويخلعوا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مدّتهم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ماءة أو تزيد قليلاً، وكقوله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المترف بن الأجذم يقتله ابنُ عمّه على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إشارة إلى عزّ الدولة بختیار بن معزّ الدولة أبي الحسن، وكان معزّ الدولة أقطع اليد قُطعت يده في الحرب، وكان ابنه عزّ الدولة بختيار مترفاً صاحب لهو وطرب، وقتله عضد الدولة فنا خسرو ابن عمه بقصر الجصّ على دجلة في الحرب وسلبه ملکه</w:t>
      </w:r>
      <w:r>
        <w:rPr>
          <w:rFonts w:eastAsia="IRNazanin" w:cs="IRNazanin"/>
          <w:color w:val="111111"/>
          <w:sz w:val="28"/>
          <w:szCs w:val="28"/>
          <w:rtl w:val="true"/>
          <w:lang w:bidi="fa-IR"/>
        </w:rPr>
        <w:t xml:space="preserve">. </w:t>
      </w:r>
      <w:bookmarkStart w:id="573" w:name="pg14623_172658"/>
    </w:p>
    <w:p>
      <w:pPr>
        <w:pStyle w:val="BookText"/>
        <w:rPr/>
      </w:pPr>
      <w:bookmarkEnd w:id="573"/>
      <w:r>
        <w:rPr>
          <w:rFonts w:ascii="IRNazanin" w:hAnsi="IRNazanin" w:eastAsia="IRNazanin"/>
          <w:color w:val="111111"/>
          <w:sz w:val="28"/>
          <w:sz w:val="28"/>
          <w:szCs w:val="28"/>
          <w:rtl w:val="true"/>
          <w:lang w:bidi="fa-IR"/>
        </w:rPr>
        <w:t>فأمّا خلعهم للخلفاء فإنّ معزّ الدولة خلع المستكفي ورتّب عوضه المطيع، وبهاء الدولة أبا نصر بن عضد الدولة خلع الطائع ورتّب عوضه القادر، وكانت مدّة مُلكهم كما أخبر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وكإخباره علیه السلام لعبد الله بن العبّاس عن انتقال الأمر إلى أولاده، فإنّ علي بن عبد الله بن العباس لمّا ولد أخرجه أبوه عبد الله إلى علي علیه السلام، فأخذه وتفل في فيه وحنّكه بتمرة قد لاكها، ودفعه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إليك أبا الاملاك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 له علیه السلام من الإخبار عن الغيوب الجارية هذا المجرى ممّا لو أردنا استقصاءه لكرّسنا کراریس كثيرة، وكتب السير تشتمل عليها مشروحة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النهج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574" w:name="__RefHeading___Toc1976576_1878427129"/>
      <w:bookmarkStart w:id="575" w:name="_Toc204"/>
      <w:bookmarkEnd w:id="574"/>
      <w:r>
        <w:rPr>
          <w:rtl w:val="true"/>
        </w:rPr>
        <w:t>مجموعة أخرى من المغيبات</w:t>
      </w:r>
      <w:r>
        <w:rPr>
          <w:rtl w:val="true"/>
        </w:rPr>
        <w:t>:</w:t>
      </w:r>
      <w:bookmarkEnd w:id="575"/>
    </w:p>
    <w:p>
      <w:pPr>
        <w:pStyle w:val="BookText"/>
        <w:rPr/>
      </w:pPr>
      <w:r>
        <w:rPr>
          <w:rFonts w:ascii="Amiri" w:hAnsi="Amiri" w:eastAsia="Amiri" w:cs="Amiri"/>
          <w:color w:val="111111"/>
          <w:sz w:val="28"/>
          <w:sz w:val="28"/>
          <w:szCs w:val="28"/>
          <w:rtl w:val="true"/>
          <w:lang w:bidi="ar-SA"/>
        </w:rPr>
        <w:t>ونأخذ الآن في ذكر ما أهمل بن أبي الحديد ذكره في النصّ السابق، وأتي على ذكره في مناسبات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شجرهم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الخوارج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علي علیه السلام بالرماح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ذا الثدية، فطلبوه طلباً شديداً حتّى وجدوه في وهدة من الأرض تحت ناس من القتلى، فأتي به وإذا رجل على ثديه مثل سبلات السنّور، فكبّر علي وكبّر الناس معه</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علیه السلام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بما في رأسي ولحيتي من طاقة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في بيتك سخلاً يقتل ابن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ابنه قاتل الحسين طفلاً يحبو، وهو سنان بن أنس النخعي لعنه الله</w:t>
      </w:r>
      <w:r>
        <w:rPr>
          <w:rFonts w:eastAsia="IRNazanin" w:cs="IRNazanin"/>
          <w:color w:val="111111"/>
          <w:sz w:val="28"/>
          <w:szCs w:val="28"/>
          <w:rtl w:val="true"/>
          <w:lang w:bidi="fa-IR"/>
        </w:rPr>
        <w:t>.</w:t>
      </w:r>
      <w:r>
        <w:rPr>
          <w:rStyle w:val="FootnoteAnchor"/>
          <w:rtl w:val="true"/>
        </w:rPr>
        <w:footnoteReference w:id="72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وخطب ذات يوم فقام رجل من تحت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مررت بوادي القرى فوجدت خالد بن عرفطة قد مات فاستغفرت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مات ولا يموت حتّی یقود جيش ضلالة، صاحب لوائه حبيب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آخر من تحت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حبیب بن حمّاد، وإنّي لك شيعة ومحبّ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حبيب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 لحبيب بن حمّاد؟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إنّك لحاملها، ولتحملنّها ولتدخلنّ بها من هذاالباب، وأشار إلى باب الفيل بمسجد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راوي الحديث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فو الله ما مات حتّى رأيت ابن زیاد وقد بعث عمر بن سعد إلى الحسين بن علي عليه السلام وجعل خالد بن عرفطة على مقدّمته، وحبيب بن حمّاد صاحب رایته، فدخل بها من 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لابن أبي الحديد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في الرواية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كان علیه السلام جالساً في مسجد الكوفة وبين يديه قوم منهم عمرو بن حریث إذ أقبلت إمرأة مختمرة لا تُعرف، فوقفت فقالت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قتل الرجال وسفك الدماء وأيتم الصبيان وأرمل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لهي هذه السلقلقة الجلعة المجعة، وإنّها لهي هذه الشبيهة بالرجال والنساء، التي ما رأت دماً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يزيد الأحمسي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راوية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فولّت هاربة منكّسة رأسها، فتبعها عمرو بن حریث، فلمّا صارت بالرحبة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سررتُ بما كان منك اليوم إلى هذا الرجل فادخلي منزلي حتّى أهب لك و أكسوك، فلمّا دخلت منزله أمر الجواري بتفتيشها و کشفها ونزع ثيابها لينظر صدقه فيما قاله عنها، فبكت وسألته أن لا يكشّفها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لي ركب النساء وأنثيان كأنثيين الرجال، وما رأيت دماً قط، فتركها وأخرجها ورجع إلى مجلسه مع الامام علیه السلام فحدّث بذلك</w:t>
      </w:r>
      <w:r>
        <w:rPr>
          <w:rFonts w:eastAsia="IRNazanin" w:cs="IRNazanin"/>
          <w:color w:val="111111"/>
          <w:sz w:val="28"/>
          <w:szCs w:val="28"/>
          <w:rtl w:val="true"/>
          <w:lang w:bidi="fa-IR"/>
        </w:rPr>
        <w:t>.</w:t>
      </w:r>
      <w:r>
        <w:rPr>
          <w:rStyle w:val="FootnoteAnchor"/>
          <w:rtl w:val="true"/>
        </w:rPr>
        <w:footnoteReference w:id="72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عليه السلام لعمرو بن الحمق الخزاعي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یاعمرو إنّك </w:t>
      </w:r>
      <w:bookmarkStart w:id="576" w:name="pg14623_172660"/>
    </w:p>
    <w:p>
      <w:pPr>
        <w:pStyle w:val="BookText"/>
        <w:rPr/>
      </w:pPr>
      <w:bookmarkEnd w:id="576"/>
      <w:r>
        <w:rPr>
          <w:rFonts w:ascii="IRNazanin" w:hAnsi="IRNazanin" w:eastAsia="IRNazanin"/>
          <w:color w:val="111111"/>
          <w:sz w:val="28"/>
          <w:sz w:val="28"/>
          <w:szCs w:val="28"/>
          <w:rtl w:val="true"/>
          <w:lang w:bidi="fa-IR"/>
        </w:rPr>
        <w:t>لمقتول بعدي، وإنّ رأسك لمنقول، وهو أوّل رأس نُقل في الاسلام، والويل لقاتلك، أما إنّك لا تنزل بقوم إلاّ أسلموك برمّتك إلاّ هذا الحيّ من بني عمرو بن عامر من الأزد، فإنّهم لن يسلموك ولن يخذلوك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شمیر بن سدير الأزدي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الراوي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فو الله ما مضت الأيام حتی تنقّل عمرو بن الحمق في خلافة معاوية في بعض أحياء العرب خائفاً مذعوراً حتّى نزل في قومه من بني خزاعة، فأسلموه فقُتل وحُمل رأسه من العراق إلى معاوية بالشام، وهو أوّل رأس حُمل في الإسلام من بلد إلى بلد</w:t>
      </w:r>
      <w:r>
        <w:rPr>
          <w:rFonts w:eastAsia="IRNazanin" w:cs="IRNazanin"/>
          <w:color w:val="111111"/>
          <w:sz w:val="28"/>
          <w:szCs w:val="28"/>
          <w:rtl w:val="true"/>
          <w:lang w:bidi="fa-IR"/>
        </w:rPr>
        <w:t xml:space="preserve">. </w:t>
      </w:r>
      <w:r>
        <w:rPr>
          <w:rStyle w:val="FootnoteAnchor"/>
          <w:rtl w:val="true"/>
        </w:rPr>
        <w:footnoteReference w:id="730"/>
      </w:r>
    </w:p>
    <w:p>
      <w:pPr>
        <w:pStyle w:val="Heading3"/>
        <w:numPr>
          <w:ilvl w:val="2"/>
          <w:numId w:val="1"/>
        </w:numPr>
        <w:rPr/>
      </w:pPr>
      <w:bookmarkStart w:id="577" w:name="__RefHeading___Toc1976578_1878427129"/>
      <w:bookmarkStart w:id="578" w:name="_Toc205"/>
      <w:bookmarkEnd w:id="577"/>
      <w:r>
        <w:rPr>
          <w:rtl w:val="true"/>
        </w:rPr>
        <w:t>قصة عمرو بن الحمق الخزاعي</w:t>
      </w:r>
      <w:r>
        <w:rPr>
          <w:rtl w:val="true"/>
        </w:rPr>
        <w:t>:</w:t>
      </w:r>
      <w:bookmarkEnd w:id="578"/>
    </w:p>
    <w:p>
      <w:pPr>
        <w:pStyle w:val="BookText"/>
        <w:rPr/>
      </w:pPr>
      <w:r>
        <w:rPr>
          <w:rFonts w:ascii="IRNazanin" w:hAnsi="IRNazanin" w:eastAsia="IRNazanin"/>
          <w:color w:val="111111"/>
          <w:sz w:val="28"/>
          <w:sz w:val="28"/>
          <w:szCs w:val="28"/>
          <w:rtl w:val="true"/>
          <w:lang w:bidi="fa-IR"/>
        </w:rPr>
        <w:t xml:space="preserve">قال الخوئي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صاحب مدينة المعاجز عن الخصيبي مسنداً عن أبي حمزة الثمالي،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 الله صلی الله علیه وآله سريّة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تصلون ساعة كذا وكذا من الليل أرضاً لا تهتدون فيها سيراً، فإذا وصلتم إليها فخُذوا ذات الشمال فإنّكم تمرّون برجل فاضل خيّر فتسترشدونه فيأبى أن يُرشدكم حتّى تأكلوا من طعامه، ويذبح لكم كبشاً فيُطعمكم، ثمّ يقوم معكم فيرشدكم على الطريق، فاقرءوه مني السلام وأعلموه أنّي قد ظهرت في المدينة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فمضوا فلمّا وصلوا إلى الموضع في الوقت ضلّوا،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لكم رسول الله صلی الله علیه وآله و خُذوا ذات الشمال، ففعلوا فمرّوا بالرجل الذي وصفه رسول الله صلی الله علیه وآله ، فاسترشدوه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أرشدكم حتّى تأكلوا من طعامي، فذبح لهم كبشاً، فأكلوا من طعامه وقام معهم فأرشدهم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النبي صلوات الله عليه وآله بالمدينة؟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فأبلغوه سلامه، فخلّف في شأنه من خلّف ومضى إلى رسول الله </w:t>
      </w:r>
    </w:p>
    <w:p>
      <w:pPr>
        <w:pStyle w:val="BookText"/>
        <w:rPr/>
      </w:pPr>
      <w:r>
        <w:rPr>
          <w:rFonts w:ascii="IRNazanin" w:hAnsi="IRNazanin" w:eastAsia="IRNazanin"/>
          <w:color w:val="111111"/>
          <w:sz w:val="28"/>
          <w:sz w:val="28"/>
          <w:szCs w:val="28"/>
          <w:rtl w:val="true"/>
          <w:lang w:bidi="fa-IR"/>
        </w:rPr>
        <w:t>صلی الله علیه وآله وهو عمرو بن الحمق الخزاعي ابن الكاهن بن حبيب بن عمرو بن القين بن درّاج بن عمرو بن سعد بن کعب، فلبث معه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الموضع الذي هاجرت إليّ منه، فإذا نزل أخي أمير المؤمنين الكوفة وجعلها دار هجرته فأتِه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عمرو بن الحمق إلى شأنه، حتّی إذا نزل أمير المؤمنین علیه السلام أتاه فأقام معه في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فبينا أمير المؤمنين جالس وعمرو بين يديه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ألك دار؟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بعها واجعلها في الأزد فإنّي غداً لو قد غبت عنكم الطُلبت فتبعك الأزد حتّى تخرج من الكوفة متوجّهاً نحو الموصل، فتمرّ برجل نصرانيّ فتقعد عنده فتستسفيه الماء فيسقيكه ويسألك عن شأنك فتخبره، وستصادفه مقعداً فادعه إلى الإسلام فإنّه يُسلم، فإذا أسلم فامرر بيدك على ركبتيه فإنّه ينهض صحيحاً سليماً ويتبعك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وتمرّ برجل محجوب جالس على الجادّة فتستسقيه الماء فيسقيك ويسألك عن قصّتك وما الذي أخافك وممّن تتوقّع، فحدّثه بأن معاوية طلبك ليقتلك ويُمثّل بك الايمانك بالله وبرسوله صلی الله علیه وآله وطاعتك لي وإخلاصك في ولايتي ونصحك لله تعالى في دينك، فادعه إلى الإسلام فإنّه يُسلم، فامرر يدك على عينيه فإنّه يرجع بصيراً بإذن الله فيتبعانك ويكونان معك، وهما اللذان يُواریان جثّتك في الارض</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ّتصير إلى الدير على نهر يدعى بالدجلة فإنّ فيه صديقاً عنده من علم المسيح علیه السلام ما تجده لك أعون الأعوان على سرّك، وما ذاك إلاّ ليهديه الله، فإذا أحسّت بك شرطة ابن أم الحكم وهو خليفة معاوية بالجزيرة ويكون مسکنه بالموصل فاقصد إلى الصدّيق الذي في الدير في أعلى الموصل فناده فإنّه يمتنع عليك، فاذكر اسم الله الذي علّمتك إياه فإنّ الدير يتواضع لك حتّى تصير في ذروته، فإذا رآك ذلك الراهب الصديق قال لتلميذ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أوان المسيح، هذا شخص کریم، و محمد قد توفّاه الله، ووصيّه قد استشهد بالكوفة وهذا من </w:t>
      </w:r>
      <w:bookmarkStart w:id="579" w:name="pg14623_172662"/>
    </w:p>
    <w:p>
      <w:pPr>
        <w:pStyle w:val="BookText"/>
        <w:rPr/>
      </w:pPr>
      <w:bookmarkEnd w:id="579"/>
      <w:r>
        <w:rPr>
          <w:rFonts w:ascii="Amiri" w:hAnsi="Amiri" w:eastAsia="Amiri" w:cs="Amiri"/>
          <w:color w:val="111111"/>
          <w:sz w:val="28"/>
          <w:sz w:val="28"/>
          <w:szCs w:val="28"/>
          <w:rtl w:val="true"/>
          <w:lang w:bidi="ar-SA"/>
        </w:rPr>
        <w:t>حواريه، ثمّ يأتيك ذليلاً خاشعاً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الشخص العظيم قد أهّلتني لما لم استحقّه، فبم تأمرني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تلميذيّ هذين عندك، وتشرف على ديرك هذا فانظر ماذا ترى؟ فإذا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خيلاً غامرة نحونا، فخلّف تلميذيك عنده وانزل واركب فرسك واقصد نحو غار على شاطيء الدجلة تستتر فيه، فإنّه لا بدّ من أن يسترك، وفيه فسقة من الجنّ والانس، فإذا استترت فيه عرفك فاسق من مردة الجنّ يظهر لك بصورة تنين فينهشك نهشاً يبالغ في إضعافك، فينفر فرسك، فتبدر بك الخيل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 عمرو ويقفون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أحسست بهم دون الغار فابرز إليهم بين دجلة والجادّة، فقف لهم في تلك البقعة فإنّ الله جعلها حفرتك، فالقهم بسيفك فاقتُل منهم ما استطعت حتّى يأتيک أمر الله، فإذا غلبوك حزّوا رأسك وشهروه على قناة إلى معاوية، ورأسك أوّل رأس شهر في الإسلام من بلد إلى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بكى أمير المؤمنين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ريحانة رسول الله صلی الله علیه و آله وثمرة فؤاده وقرّة عينه ابني الحسين، فإنّي رأيته يسير وذراريه بعدك يا عمرو من کربلا بغربيّ الفرات إلى يزيد بن معاوية عليهما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ينزل صاحبك المحجوب والمقعد فيواریان جسدك في موضع مصرعك، وهو من الدير والموصل على مأة وخمسين خطوة من الدير</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580" w:name="__RefHeading___Toc1976580_1878427129"/>
      <w:bookmarkStart w:id="581" w:name="_Toc206"/>
      <w:bookmarkEnd w:id="580"/>
      <w:r>
        <w:rPr>
          <w:rtl w:val="true"/>
        </w:rPr>
        <w:t>(</w:t>
      </w:r>
      <w:r>
        <w:rPr>
          <w:rtl w:val="true"/>
        </w:rPr>
        <w:t>دخول جويرية على علي علیه السلام</w:t>
      </w:r>
      <w:r>
        <w:rPr>
          <w:rtl w:val="true"/>
        </w:rPr>
        <w:t>:</w:t>
      </w:r>
      <w:bookmarkEnd w:id="58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جويرية بن مسهر العبدي علي علي عليه السلام يوماً وهو مضطجع وعنده قوم من أصحابه، فناداه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فلتضربنّ على رأسك ضربة تُخضب بها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حبّة العرني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فتبسّم أمير المؤمنين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وأحدّثك باجويرية بأمرك، أما والذي </w:t>
      </w:r>
      <w:bookmarkStart w:id="582" w:name="pg14623_172663"/>
    </w:p>
    <w:p>
      <w:pPr>
        <w:pStyle w:val="BookText"/>
        <w:rPr/>
      </w:pPr>
      <w:bookmarkEnd w:id="582"/>
      <w:r>
        <w:rPr>
          <w:rFonts w:ascii="IRNazanin" w:hAnsi="IRNazanin" w:eastAsia="IRNazanin"/>
          <w:color w:val="111111"/>
          <w:sz w:val="28"/>
          <w:sz w:val="28"/>
          <w:szCs w:val="28"/>
          <w:rtl w:val="true"/>
          <w:lang w:bidi="fa-IR"/>
        </w:rPr>
        <w:t>نفسي بيده لتأتينّ إلى العُتلّ الزنيم، فليقطعنّ یدك ورجلك، وليصلبنّک تحت جذع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حبّة العرني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مضت الايام على ذلك حتّى أخذ ابن زیاد جويرية فقطع يده ورجله وصلبه إلى جانب جذع ابن مکعبر، و کان جذعاً طويلاً فصلبه على جذع قصير إلى جانبه</w:t>
      </w:r>
      <w:r>
        <w:rPr>
          <w:rFonts w:eastAsia="IRNazanin" w:cs="IRNazanin"/>
          <w:color w:val="111111"/>
          <w:sz w:val="28"/>
          <w:szCs w:val="28"/>
          <w:rtl w:val="true"/>
          <w:lang w:bidi="fa-IR"/>
        </w:rPr>
        <w:t>.</w:t>
      </w:r>
      <w:r>
        <w:rPr>
          <w:rStyle w:val="FootnoteAnchor"/>
          <w:rtl w:val="true"/>
        </w:rPr>
        <w:footnoteReference w:id="732"/>
      </w:r>
    </w:p>
    <w:p>
      <w:pPr>
        <w:pStyle w:val="Heading3"/>
        <w:numPr>
          <w:ilvl w:val="2"/>
          <w:numId w:val="1"/>
        </w:numPr>
        <w:rPr/>
      </w:pPr>
      <w:bookmarkStart w:id="583" w:name="__RefHeading___Toc1976582_1878427129"/>
      <w:bookmarkStart w:id="584" w:name="_Toc207"/>
      <w:bookmarkEnd w:id="583"/>
      <w:r>
        <w:rPr>
          <w:rtl w:val="true"/>
        </w:rPr>
        <w:t>إخباره علیه السلام بصلب ميثم التمار</w:t>
      </w:r>
      <w:r>
        <w:rPr>
          <w:rtl w:val="true"/>
        </w:rPr>
        <w:t>:</w:t>
      </w:r>
      <w:bookmarkEnd w:id="58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 الامام عليه السلام لميثم التمّار بمحضر من خلق كثير من أصحابه، وفيهم الشاكّ والمخلص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میثم إنّك تؤخذ بعدي وتُصلب، فإذا كان اليوم الثاني ابتدر منخراك وفمك دماً حتّي تخضب لحيتك، فإذا كان اليوم الثالث طُعنت بحرية تقضي عليك، فانتظر ذلك، والموضع الذي تُصلب فيه على باب دار عمرو بن حریث، إنّك عاشر عشرة أقصرهم خشبة وأقربهم من المطهّرة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ولأرينّك النخلة التي تُصلب على جذعها، ثمّ أراه إيّاها بعد ذلك بيومين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تحقّقت هذه النبوءة بحذافيرها كما ذكر ذلك ابن أبي الحديد في حديث طويل يضيق به المقام في المجلد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شرحه</w:t>
      </w:r>
      <w:r>
        <w:rPr>
          <w:rFonts w:eastAsia="IRNazanin" w:cs="IRNazanin"/>
          <w:color w:val="111111"/>
          <w:sz w:val="28"/>
          <w:szCs w:val="28"/>
          <w:rtl w:val="true"/>
          <w:lang w:bidi="fa-IR"/>
        </w:rPr>
        <w:t>.</w:t>
      </w:r>
    </w:p>
    <w:p>
      <w:pPr>
        <w:pStyle w:val="Heading3"/>
        <w:numPr>
          <w:ilvl w:val="2"/>
          <w:numId w:val="1"/>
        </w:numPr>
        <w:rPr/>
      </w:pPr>
      <w:bookmarkStart w:id="585" w:name="__RefHeading___Toc1976584_1878427129"/>
      <w:bookmarkStart w:id="586" w:name="_Toc208"/>
      <w:bookmarkEnd w:id="585"/>
      <w:r>
        <w:rPr>
          <w:rtl w:val="true"/>
        </w:rPr>
        <w:t>قصة رشيد الهجري</w:t>
      </w:r>
      <w:r>
        <w:rPr>
          <w:rtl w:val="true"/>
        </w:rPr>
        <w:t>:</w:t>
      </w:r>
      <w:bookmarkEnd w:id="58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روی إبراهيم بن العباس النهدي في سند ينتهي إلى زياد بن النضر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زیاد وقد أتي برُشيد الهجري و كان من خواصّ أصحاب علي علیه السلام،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خليلك إنّا فاعلون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يدي ورجلي وتصلبونني، 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لأكذّبنّ حديثه، خلّوا سبيله، فلمّا أراد أن يخرج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لا نجد شيئاً أصلح ممّا قال لك صاحبك، إنّك لا تزال تبغي لناسوء إن بقيتَ، اقطعوا يديه ورجليه، فقطعوا يديه ورجليه </w:t>
      </w:r>
      <w:bookmarkStart w:id="587" w:name="pg14623_172664"/>
    </w:p>
    <w:p>
      <w:pPr>
        <w:pStyle w:val="BookText"/>
        <w:rPr/>
      </w:pPr>
      <w:bookmarkEnd w:id="587"/>
      <w:r>
        <w:rPr>
          <w:rFonts w:ascii="IRNazanin" w:hAnsi="IRNazanin" w:eastAsia="IRNazanin"/>
          <w:color w:val="111111"/>
          <w:sz w:val="28"/>
          <w:sz w:val="28"/>
          <w:szCs w:val="28"/>
          <w:rtl w:val="true"/>
          <w:lang w:bidi="fa-IR"/>
        </w:rPr>
        <w:t>وهو لا يتكلّم،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اصلبوه خنقاً في عنقه، 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 لكم عندي شيء ما أراكم فعلتموه،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 فلمّا أخرجوا لسانه ليقطع،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نفّسوا عني أتكلّم كلمة واحدة، فنفّسوا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تصدیق خبر أمير المؤمنين علیه السلام، أخبرني بقطع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لسانه وصلبوه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 سعد بن وهب فقال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كربلاء، فوجدته يُشير بيده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ههنا،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 ههنا، فويلٌ لهم منكم، وويلٌ لكم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 تقتلونهم، وويلٌ لكم منهم يُدخلكم الله بقتلهم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ابي الحديد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قال ابن أبي الحديد في المجلد الثاني من شرح النهج،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ما وقفت عليه من ذلك قوله في الخطبة التي يذكر فيها الملاحم، وهو يشير إلى القرامطة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ينتحلون لنا الحبّ والهوى، ويُضمرون لنا البُغض والقِلي، وآية ذلك قتلهم ورّاثنا وهجرهم أحداثناء وصحّ ما أخبر به لأنّ القرامطة قتلت من آل أبي طالب خلقاً كثيرة وأسماؤهم مذكورة في كتاب مقاتل الطالبيين لأبي الفرج الأصفهاني، ومرأبو طاهر سليمان بن الحسن الجنابي في جيشه بالغري والحائر فلم يعرج على واحد منهما ولا دخل ولا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الخطبة قال عليه السلام وهو يشير إلى السارية التي كان يستند إليها في مسجد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بالحجر الاسود منصوباً ههنا، ويحهم إنّ فضيلته ليست في نفسه بل في موضعه وأسّه، يمكث ههنا برهة ثمّ هاهنا برهة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وأشار إلى البحرين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يعود إلى مأواه وأمّ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الأمر في الحجر الاسود بموجب ما أخبر به علیه السلام</w:t>
      </w:r>
      <w:r>
        <w:rPr>
          <w:rFonts w:eastAsia="IRNazanin" w:cs="IRNazanin"/>
          <w:color w:val="111111"/>
          <w:sz w:val="28"/>
          <w:szCs w:val="28"/>
          <w:rtl w:val="true"/>
          <w:lang w:bidi="fa-IR"/>
        </w:rPr>
        <w:t>.</w:t>
      </w:r>
    </w:p>
    <w:p>
      <w:pPr>
        <w:pStyle w:val="Heading3"/>
        <w:numPr>
          <w:ilvl w:val="2"/>
          <w:numId w:val="1"/>
        </w:numPr>
        <w:rPr/>
      </w:pPr>
      <w:bookmarkStart w:id="588" w:name="__RefHeading___Toc1976586_1878427129"/>
      <w:bookmarkStart w:id="589" w:name="_Toc209"/>
      <w:bookmarkEnd w:id="588"/>
      <w:r>
        <w:rPr>
          <w:rtl w:val="true"/>
        </w:rPr>
        <w:t>إخباره علیه السلام بمقتل الحسين علیه السلام بكربلاء</w:t>
      </w:r>
      <w:r>
        <w:rPr>
          <w:rtl w:val="true"/>
        </w:rPr>
        <w:t>:</w:t>
      </w:r>
      <w:bookmarkEnd w:id="58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ذكر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p>
    <w:p>
      <w:pPr>
        <w:pStyle w:val="BookText"/>
        <w:rPr/>
      </w:pPr>
      <w:r>
        <w:rPr>
          <w:rFonts w:ascii="IRNazanin" w:hAnsi="IRNazanin" w:eastAsia="IRNazanin"/>
          <w:color w:val="111111"/>
          <w:sz w:val="28"/>
          <w:sz w:val="28"/>
          <w:szCs w:val="28"/>
          <w:rtl w:val="true"/>
          <w:lang w:bidi="fa-IR"/>
        </w:rPr>
        <w:t>عبيدة، عن هرثمة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علي علیه السلام صفّین، فلمّا نزل کربلاء صلّی بنا، فلمّا سلّم رفع إليه من تربتها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یا تربة، ليحشرنّ منك قوم يدخلون الجنّة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فلمّا رجع هرثمة من غزاته إلى امرأته جرداء بنت سمير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وكانت من شيعة 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حدّثها فيما حدث،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أعجبك من صاحبك أبي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كربلاء وقد أخذ حفنة من تربتها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أيتها التربة، ليحشرنّ منك قوم 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أيّها الرجل، فإنّ أمير المؤمنين لم يقل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عبيد الله بن زياد البعث الذي بعثه إلى الحسين علیه السلام كنت في الخيل التي بعث إليه، فلمّا انتهيت إلى الحسين علیه السلام وأصحابه عرفت المنزل الذي نزلنا فيه مع علي والبقعة التي رفع إليه من تربتها والقول الذي قاله، فكرهت مسيري، فأقبلت على فرسي حتّى وقفت على الحسين فسلّمت عليه وحدّثته بالذي سمعت من أبيه في هذا المنزل،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أمعنا أم علينا؟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لا معك ولا عليك، تركت ولدي وعيالي بالكوفة وأخاف عليهم من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هرباً حتّى لا ترى مقتلنا، فوالذي نفسُ حسينٍ بيده لا يرى اليوم مقتلنا أحد ثمّ لا يُعيننا إلاّ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في الأرض اشتدّ هرباً حتّى خفي عليَّ مقتلُهم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ممّا لا نطيل بروايته، وقد وضح و اتّضح ممّا أوردناه من الأخبار تصديق ما ذكره علیه السلام في هذه الخطبة من علمه بالغيب وأنّه يعلم أعمال الناس وأفعالهم، ويطّلع على ما أعلنوه وما أسرّوه، ويعرف مهلك من يهلك، ومنجی من ينجو، ويخبر من ذلك ما يتحمّل على من يتحمّل من خواصه وبطانته وشیعته، ومن رام الوقوف على أكثر ممّا ذكرناه هنا فليرجع إلى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إخباره بالملاحم</w:t>
      </w:r>
      <w:r>
        <w:rPr>
          <w:rFonts w:eastAsia="IRNazanin" w:cs="IRNazanin"/>
          <w:color w:val="111111"/>
          <w:sz w:val="28"/>
          <w:szCs w:val="28"/>
          <w:rtl w:val="true"/>
          <w:lang w:bidi="fa-IR"/>
        </w:rPr>
        <w:t>.</w:t>
      </w:r>
      <w:bookmarkStart w:id="590" w:name="pg14623_172666"/>
    </w:p>
    <w:p>
      <w:pPr>
        <w:pStyle w:val="Heading3"/>
        <w:numPr>
          <w:ilvl w:val="2"/>
          <w:numId w:val="1"/>
        </w:numPr>
        <w:rPr/>
      </w:pPr>
      <w:bookmarkStart w:id="591" w:name="__RefHeading___Toc1976588_1878427129"/>
      <w:bookmarkStart w:id="592" w:name="_Toc210"/>
      <w:bookmarkEnd w:id="590"/>
      <w:bookmarkEnd w:id="591"/>
      <w:r>
        <w:rPr>
          <w:rtl w:val="true"/>
        </w:rPr>
        <w:t>من کلام له علیه السلام</w:t>
      </w:r>
      <w:r>
        <w:rPr>
          <w:rtl w:val="true"/>
        </w:rPr>
        <w:t>:</w:t>
      </w:r>
      <w:r>
        <w:rPr>
          <w:rtl w:val="true"/>
        </w:rPr>
        <w:t>ينهى عن التنجيم ويدعو إلى الاستعانة بالله</w:t>
      </w:r>
      <w:bookmarkEnd w:id="592"/>
    </w:p>
    <w:p>
      <w:pPr>
        <w:pStyle w:val="BookText"/>
        <w:rPr/>
      </w:pPr>
      <w:r>
        <w:rPr>
          <w:rFonts w:ascii="IRNazanin" w:hAnsi="IRNazanin" w:eastAsia="IRNazanin"/>
          <w:color w:val="111111"/>
          <w:sz w:val="28"/>
          <w:sz w:val="28"/>
          <w:szCs w:val="28"/>
          <w:rtl w:val="true"/>
          <w:lang w:bidi="fa-IR"/>
        </w:rPr>
        <w:t>قال لبعض أصحابه لمّا عزم على المسير إلى الخوارج، وقد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سرت یا أمير المؤمنين في هذا الوقت خشيتُ أن لا تظفر بمرادك، من طريق علم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أَنَّكَ تَهْدِي إِلَى السَّاعَةِ الَّتي مَنْ سَارَ فِيهَا صُرِفَ عَنْهُ السُّوءُ وَ تُخَوّفُ مِنَ السَّاعَةِ الَّتي مَنْ سَارَ فِيها حَاقَ بِهِ الضُّرُّ فَمَنْ صَدَّقَكَ بِهذَا فَقَدْ كَذَّبَ الْقُرْآنَ وَ اسْتَغْنَى عَنِ الْاسْتِعَانَةِ بِاللَّهِ فِي نَيْلِ الَمحْبُوبِ وَ دَفْعِ الْمَكْرُوهِ وَ تَبْتَغِي فِي قَوْلِكَ لِلْعَامِلِ بِأَمْرِكَ أَن يُولِيَكَ الْحَمْدَ دُونَ رَبّهِ؛ لِأَنَّكَ بزَعْمِكَ أَنْتَ هَدَيْتَهُ إِلَى السَّاعَةِ الَّتي نَالَ فِيها النَّفْعَ، وَ أَمِنَ الضُّرَّ، ثم أقبل عليه السلام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قاله علیه السلام لمّا عزم على المسير إلى حرب الخوارج، فقال له بعض أصحابه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عفيف بن قيس أخو الأشعث بن قيس الكندي الملعون رأس المنافقين ومثير الفتن في أيام خلافة أمير المؤمنين، ولا سيّما في وقعة صفّين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فقال له عفيف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سرت في هذا الوقت خشيت أن لا تظفر بمرادك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الغلبة على أهل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علم </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على سبيل الاستفهام التقريري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أتزعم أنّك تهدي إلى الساعة التي مَن سار فيها 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لسعود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وتُخوِّف من الساعة التي مَن سار فيها 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وأحاط به سوء الحال بملاحظة نحوس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صدّقك بهذا فقد کذّب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صدّقك بدعواك العلم بالساعتين فقد كذّب كتاب الله، لأنّ الله تعالى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إلى غير ذلك ممّا أفاد انحصار العلوم الغيبية في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المجلسي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 الكلام على وجه آخر، وهو أنّ قول المنجّم بأنّ صرف السوء ونزول الضر تابع للساعة، سواء قال إنّ الأوضاع العلوية مؤثّرة تامة في السفليّات ولا يجوز تخلّف الآثار عنها، أو قال بأنّها علامات تدل على وقوع الحوادث حتماً، فهو مخالف لما ثبت من الدين من أنّه سبحانه يمحو ما يشاء ويثبت، وأنّه يقبض ويبسط ويفعل ما يشاء ويحكم ما يريد، ولم يفرغ من الأمر، وهو تعالی كلّ يوم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أحوال المنجّمين السابقين و كلماتهم جلّهم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كلّهم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أنّهم لا يقولون بالتخلّف وقوعاً أو إمكاناً، فيكون تصديقهم مخالفاً لتصديق القرآن وما عُلم من الدين والايمان من هذا الوجه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منهم من يقول بجواز التخلّف ووقوعه بقدرة الله واختياره، وأنّه تزول نحوسة الساعة بالتوكّل و الدعاء والتوسّل والتصدّق، وينقلب السعد نحساً </w:t>
      </w:r>
    </w:p>
    <w:p>
      <w:pPr>
        <w:pStyle w:val="BookText"/>
        <w:rPr/>
      </w:pPr>
      <w:r>
        <w:rPr>
          <w:rFonts w:ascii="IRNazanin" w:hAnsi="IRNazanin" w:eastAsia="IRNazanin"/>
          <w:color w:val="111111"/>
          <w:sz w:val="28"/>
          <w:sz w:val="28"/>
          <w:szCs w:val="28"/>
          <w:rtl w:val="true"/>
          <w:lang w:bidi="fa-IR"/>
        </w:rPr>
        <w:t xml:space="preserve">والنحس سعداً، وبأنّ الحوادث لا يعلم وقوعها إلاّ إذا علم أنّ الله سبحانه لم تتعلّق حكمته بتبديل أحكامها، كان كلامه عليه السلام مخصوصاً بمن لم یکن كذلك، 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عنه السوء وحاق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حتماً هذا</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ولمّا نبّه على فساد زعم المنجم بكون تصديقه موجباً لتكذیب كلام الله سبحانه، نبّه على فساده ثانیاً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مصدّقُك و متّبعك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الاستعانة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نيل المحبوب ودفع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إذا كنت عارفاً بالساعة السعد والساعة النحس وهادياً إليهما فيهتدي بك التابعون لك والمصدّقون بك، وتراقبون سعد الساعات فينالون الخير والسعادة، ويتّقون نحسها فيسلمون من النحوسة والكراهة، فيلزم على ذلك استغناؤهم بك عن الله، وغناهم برأيك عن اللجأ إلى الله والفزع إليه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ينبغي في قولك للعامل بأمرك أن يُوليك الحمد دون ربّه، لأنّك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أنت هديته إلى الساعة التي نال فيها النفع وأمن فيها الضّر، فكنت أنت المنعم عليه بتلك النعمة، فلابدّ أن تستحقّ الحمد والثناء بذلك، ولزم أن يكون حمده على تلك النعمة راجعاً إليك</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بعد التنبيه على فساد زعم المنجّم بالوجوه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ونهاهم عن الأخذ بالنجوم وحذّرهم عن تعلّمها،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إيّاكم و تعلّم النجوم</w:t>
      </w:r>
      <w:r>
        <w:rPr>
          <w:rFonts w:eastAsia="IRNazanin" w:cs="IRNazanin"/>
          <w:color w:val="111111"/>
          <w:sz w:val="28"/>
          <w:szCs w:val="28"/>
          <w:rtl w:val="true"/>
          <w:lang w:bidi="fa-IR"/>
        </w:rPr>
        <w:t xml:space="preserve">». </w:t>
      </w:r>
      <w:bookmarkStart w:id="593" w:name="pg14623_172669"/>
    </w:p>
    <w:p>
      <w:pPr>
        <w:pStyle w:val="Heading3"/>
        <w:numPr>
          <w:ilvl w:val="2"/>
          <w:numId w:val="1"/>
        </w:numPr>
        <w:rPr/>
      </w:pPr>
      <w:bookmarkStart w:id="594" w:name="__RefHeading___Toc1976590_1878427129"/>
      <w:bookmarkStart w:id="595" w:name="_Toc211"/>
      <w:bookmarkEnd w:id="593"/>
      <w:bookmarkEnd w:id="594"/>
      <w:r>
        <w:rPr>
          <w:rtl w:val="true"/>
        </w:rPr>
        <w:t xml:space="preserve">النهي عن تعلم النجوم </w:t>
      </w:r>
      <w:r>
        <w:rPr>
          <w:rtl w:val="true"/>
        </w:rPr>
        <w:t>:</w:t>
      </w:r>
      <w:bookmarkEnd w:id="595"/>
    </w:p>
    <w:p>
      <w:pPr>
        <w:pStyle w:val="BookText"/>
        <w:rPr/>
      </w:pPr>
      <w:r>
        <w:rPr>
          <w:rFonts w:ascii="Amiri" w:hAnsi="Amiri" w:eastAsia="Amiri" w:cs="Amiri"/>
          <w:color w:val="111111"/>
          <w:sz w:val="28"/>
          <w:sz w:val="28"/>
          <w:szCs w:val="28"/>
          <w:rtl w:val="true"/>
          <w:lang w:bidi="ar-SA"/>
        </w:rPr>
        <w:t>قال الشارح البحراني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يلوح من سرّنهي الحكمة النبويّة عن تعلّم النجوم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متعلّمها بها، واعتماد كثير من الخلق السامعين لأحكامها فيما يرجون ويخافون عليه فيما يسنده إلى الكواكب والأوقات، والاشتغال بالفزع إليه وإلى ملاحظة الكواكب عن الفزع إلى الله والغفلة عن الرجوع إليه فيما بهم من الأحوال، وقد علمت أنّ ذلك يضادّ مطلوب الشارع، إذ كان غرضه ليس إلاّ دوام التفات الخلق إلى الله وتذكّرهم لمعبودهم بدوام حاجتهم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الأحكام النجوميّة إخبارات عن أمور ستكون، وهي تشبه الاطّلاع على الأمور الغيبيّة، وأكثر الخلق من العوامّ والنساء والصبيان لا يميّزون بينها وبين علم الغيب والإخبار به، فكان تعلّم تلك الأحكام والحكم بها سبباً الضلال كثير من الخلق و موهناً لاعتقاداتهم في المعجزات أو الإخبار عن الكائنات منها، وكذلك في عظمة بارئهم، وتشكّكهم في عموم الآيات الدالّة على اختصاص علم الغيب بالله سبحانه، وكان هذان الوجهان هما المقتضیان التحريم الكهانة والسحر والعزائم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فلمّا نهى الناس عن تعلّم النجوم بالوجهين الذين عرفت استثنی عن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يُهتدي به في برّ أو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استلزام تلك الجهتين المذكورتين، وقد نصّت على جواز الاهتداء بها الآيات الكريمة مضافة إلى الأخبار الكثيرة،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وعلامات وبالجم هم بهتون</w:t>
      </w:r>
      <w:r>
        <w:rPr>
          <w:rFonts w:eastAsia="IRNazanin" w:cs="IRNazanin"/>
          <w:color w:val="111111"/>
          <w:sz w:val="28"/>
          <w:szCs w:val="28"/>
          <w:rtl w:val="true"/>
          <w:lang w:bidi="fa-IR"/>
        </w:rPr>
        <w:t>».</w:t>
      </w:r>
      <w:r>
        <w:rPr>
          <w:rStyle w:val="FootnoteAnchor"/>
          <w:rtl w:val="true"/>
        </w:rPr>
        <w:footnoteReference w:id="73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النجوم مایکون بين يدي الإنسان، ومنها ما يكون </w:t>
      </w:r>
    </w:p>
    <w:p>
      <w:pPr>
        <w:pStyle w:val="BookText"/>
        <w:rPr/>
      </w:pPr>
      <w:r>
        <w:rPr>
          <w:rFonts w:ascii="Amiri" w:hAnsi="Amiri" w:eastAsia="Amiri" w:cs="Amiri"/>
          <w:color w:val="111111"/>
          <w:sz w:val="28"/>
          <w:sz w:val="28"/>
          <w:szCs w:val="28"/>
          <w:rtl w:val="true"/>
          <w:lang w:bidi="ar-SA"/>
        </w:rPr>
        <w:t>خلفه، ومنها ما يكون عن يمينه، ومنها ما يكون عن يساره، ويُهتدى بها في الأسفار وفي البلاد وفي القبلة وأوقات الليل، وإلى الطرق في مسالك البراري والبحار</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الاهتداء به في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الجدي علامة قِبلتكم، وبه تهتدون في برّكم وبحر كم</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قال الشارح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موافقة لما رواه الصدوق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أكون في السفر ولا أهتدي إلى القبلة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الكوكب الذي يقال له جدي؟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على يمينك، وإذا كنت في طريق الحجّ فاجعله بين كتفيك</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وروى أيضاً محمد بن سنان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الجدي في قفاك وصلِّ</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هذا ولا ينحصر جواز تعلّمها فيما ذُكر، بل ربّما يجوز التعلّم لما يترتّب عليها من الأحكام الشرعيّة المتعلّقة بها في أبواب العبادات والمعاملات، بل قد يجب لوجوب الحكم المترتّب عليها، فيجب معرفتها من باب المقدّمة مثلاً لوجوب معرفة الأوقات الخمسة للصلاة، ومعرفة الحول المضروبة للزكاة وإتيان الحجّ والعمرة في الأشهر المعلومات، وضبط عدد الحولين لرضاع الحاملات، وتعيين أيام العدّة للمتوفّى عنها زوجها وللحامل وسائر المطلّقات، والعلم بما ضرب للدَّين المؤجّل من الأوقات، كما أشير إلى ذلك في غير واحدة من الآيات، قال تعالى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الْأَهِلَّةِ قُلْ هِيَ </w:t>
      </w:r>
      <w:bookmarkStart w:id="596" w:name="pg14623_172671"/>
    </w:p>
    <w:p>
      <w:pPr>
        <w:pStyle w:val="BookText"/>
        <w:rPr/>
      </w:pPr>
      <w:bookmarkEnd w:id="596"/>
      <w:r>
        <w:rPr>
          <w:rFonts w:ascii="Amiri" w:hAnsi="Amiri" w:eastAsia="Amiri" w:cs="Amiri"/>
          <w:color w:val="111111"/>
          <w:sz w:val="28"/>
          <w:sz w:val="28"/>
          <w:szCs w:val="28"/>
          <w:rtl w:val="true"/>
          <w:lang w:bidi="ar-SA"/>
        </w:rPr>
        <w:t>مَوَاقِيتُ لِلنَّاسِ وَالْحَجِّ</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مَا خَلَقَ اللَّهُ ذَٰلِكَ إِلَّا بِالْحَقِّ يُفَصِّلُ الْآيَاتِ لِقَوْمٍ يَعْلَمُونَ</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تدعو إلى الكهانة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للنهي عن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والكِهانة بالكسر، قال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عمل يوجب طاعة بعض الجان له، بحيث يأتيه بالأخبار الغايبة، وهي قريبة من السحر، قيل قد كان في العرب كهنة کشقّ وسطیح وغيرهما، فمنهم من يزعم أنّ له تابعاً من الجن يلقي إليه الأخبار، ومنهم من كان يزعم أنّه يعرف الأمور بمقدّمات وأسباب يستدّل بها على مواقعها من كلام ممّن يسأله أو فعله أو حاله، وهذا يخصّونه باسم العرّاف، كالذي يدّعي معرفة الشيء المسروق و مكان الضالّة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ودعوة معرفة النجوم إلى الكهانة إمّا لأنّه ينجرّ أمر النجم إلى الرغبة في تعلّم الكهانة والتكسّب به، أو ادّعاء ما يدّعيه الكاهن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شبّه المنجّم بالكاهن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کالكاهن، ووجه الشبه إمّا الاشتراك في الإخبار عن الغائبات أو في الكذب والإخبار بالظنّ والتخمين والاستناد إلى الإمارات الضعيفة والمناسبات السخيفة، أو في العدول والانحراف عن سبيل الحقّ و التمسّك في نيل المطالب ودرك المأرب بأسباب خارجة عن حدود الشريعة وصدّهم عن التوسّل إلى الله بالدعاء والصدقة وسائر أصناف الطاعة، أو في البُعد عن الرحمة والمغفرة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وتجري بعض هذه الوجوه في التشبيهين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والكاهن کالساحر، والساحر کالكافر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والمشبّه في التشبيهات أقوى</w:t>
      </w:r>
      <w:r>
        <w:rPr>
          <w:rFonts w:eastAsia="IRNazanin" w:cs="IRNazanin"/>
          <w:color w:val="111111"/>
          <w:sz w:val="28"/>
          <w:szCs w:val="28"/>
          <w:rtl w:val="true"/>
          <w:lang w:bidi="fa-IR"/>
        </w:rPr>
        <w:t>.</w:t>
      </w:r>
    </w:p>
    <w:p>
      <w:pPr>
        <w:pStyle w:val="Heading3"/>
        <w:numPr>
          <w:ilvl w:val="2"/>
          <w:numId w:val="1"/>
        </w:numPr>
        <w:rPr/>
      </w:pPr>
      <w:bookmarkStart w:id="597" w:name="__RefHeading___Toc1976592_1878427129"/>
      <w:bookmarkStart w:id="598" w:name="_Toc212"/>
      <w:bookmarkEnd w:id="597"/>
      <w:r>
        <w:rPr>
          <w:rtl w:val="true"/>
        </w:rPr>
        <w:t>حقيقة السحر</w:t>
      </w:r>
      <w:r>
        <w:rPr>
          <w:rtl w:val="true"/>
        </w:rPr>
        <w:t>:</w:t>
      </w:r>
      <w:bookmarkEnd w:id="5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والسحر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ما قيل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کلام أو كتابة أو رُقية أو أقسام وعزائم ونحوها يحدث </w:t>
      </w:r>
    </w:p>
    <w:p>
      <w:pPr>
        <w:pStyle w:val="BookText"/>
        <w:rPr/>
      </w:pPr>
      <w:r>
        <w:rPr>
          <w:rFonts w:ascii="Amiri" w:hAnsi="Amiri" w:eastAsia="Amiri" w:cs="Amiri"/>
          <w:color w:val="111111"/>
          <w:sz w:val="28"/>
          <w:sz w:val="28"/>
          <w:szCs w:val="28"/>
          <w:rtl w:val="true"/>
          <w:lang w:bidi="ar-SA"/>
        </w:rPr>
        <w:t>بسببها ضرر على الغير، ومنه عقد الرجل عن زوجته، وإلقاء البغضاء بين الناس، ومنه استخدام الملائكة والجن واستنزال الشياطين في كشف الغائبات وعلاج المصاب واستحضارهم وتلبسّهم ببدن صبيّ أو امرأة و كشف الغائبات على لسانه انتهى</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والظاهر أنّه لا يختصّ بالضرر، بل ربّما يفعل لعباً أو لإبداء أمر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عمل يقرب إلى الشياطين، ومن السحر الأخذة التي تأخذ العين حتّى تظنّ أنّ الأمر كما ترى وليس الأمر كما ترى، فالسحر عمل خفيّ الخفاء سببه يصوّر الشيء بخلاف صورته ويقلبه من جنسه في الظاهر ولا يقلبه من جنسه في الحقيقة، ألا ترى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قال الشيخ في محكيّ كلامه عن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معنى السحر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خدع ومخاريق وتمويهات لا حقيقة يخيّل إلى المسحور أنّها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بالعين على وجه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قلب الحيوان من صورة إلى صورة وإنشاء الأجسام على وجه الاختراع، فيمكن الساحر أن يقلب الإنسان حماراً وينشئ أجساماً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من خدمة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الأقوال الأوّل، لأنّ كلّ شيء خرج عن العادة الجارية فإنّه سحر لا يجوز أن يأتي من الساحر، ومن جوّز شيئاً من هذا فقد کفر، لأنّه لا يمكن مع ذلك العلم بصحّة المعجزات الدالّة على النبوات، لأنّه أجاز مثله على جهة الحيلة والسحر، وفي الرياض والسحر عرّف تارة بما في الكتاب، قال تعالى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 مَا يُفَرِّقُونَ بِهِ بَيْنَ الْمَرْءِ وَزَوْجِهِ</w:t>
      </w:r>
      <w:r>
        <w:rPr>
          <w:rFonts w:eastAsia="Amiri" w:cs="Amiri" w:ascii="Amiri" w:hAnsi="Amiri"/>
          <w:color w:val="111111"/>
          <w:sz w:val="28"/>
          <w:szCs w:val="28"/>
          <w:rtl w:val="true"/>
          <w:lang w:bidi="ar-SA"/>
        </w:rPr>
        <w:t>».</w:t>
      </w:r>
      <w:r>
        <w:rPr>
          <w:rStyle w:val="FootnoteAnchor"/>
          <w:rtl w:val="true"/>
        </w:rPr>
        <w:footnoteReference w:id="749"/>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السحر النميمة يفرّق بها بين المتحابّين، وتجلب العداوة بين المتصافيين</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استخدام الجنّ، وعرف بأنّه عمل يستفاد منه حصول ملكة نفسانيّة يقتدر بها على أفعال غريبة وأخرى لوجه يدخل فيه علم الطلسمات والنيرنجات وغير ذلك، وذلك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استحداث الخوارق إمّا بمجرد التأثيرات النفسانيّة وهو السحر، أو بالاستعانة بالفلكيّات فقط وهو دعوة الكواكب، أو على تمزيج القوى السماويّة بالقوى الأرضيّة، وهو الطلسمات، أو على سبيل الاستعانة بالأرواح الساذجة، وهو العزائم،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حرام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إجماع المسلمين عليه، وهو الحجّة مضافاً إلى النصوص المستفيضة منها، ويدخل فيه النيرنجات على ما ورد في الساحر أنّ دم الساحر حلال، وأن تعلّم السحر آخر العهد بالله تعالى، وحدّه القتل ونحو ذلك، وظاهرها التحريم مطلقاً، وقد استُثني منه السحر للترقّي ودفع المتنبّي، وربّما وجب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العيون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أنّه كان بعد نوح قد كثرت السحرة والمموّهون، فبعث الله ملكين إلى نبيّ ذلك الزمان بذكر ما يسحر به السحرة وذكر ما يبطل به سحرهم ويردّ به کیدهم، فتلقّاه النبي من الملكين وأدّاه إلى عباد الله بأمر الله أن يقفوا به على السحر وأن يُبطلوه، ونهاهم أن يسحروا به الناس،</w:t>
      </w:r>
      <w:r>
        <w:rPr>
          <w:rStyle w:val="FootnoteAnchor"/>
          <w:rtl w:val="true"/>
        </w:rPr>
        <w:footnoteReference w:id="753"/>
      </w:r>
      <w:r>
        <w:rPr>
          <w:rFonts w:ascii="Amiri" w:hAnsi="Amiri" w:eastAsia="Amiri" w:cs="Amiri"/>
          <w:color w:val="111111"/>
          <w:sz w:val="28"/>
          <w:sz w:val="28"/>
          <w:szCs w:val="28"/>
          <w:rtl w:val="true"/>
          <w:lang w:bidi="ar-SA"/>
        </w:rPr>
        <w:t>وربما خصّت روايات الحلّ بغير السحر كالقرآن والذكر والتعويذ ونحوها جمعاً، وهو أحوط</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بعد تشبيه المنجم بالكاهن، والكاهن بالساحر، والساحر بالكافر،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والكافر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نتيجة الجميع وهو دخول النار، إمّا على وجه الخلود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في الكافر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لا كما في غيره</w:t>
      </w:r>
      <w:r>
        <w:rPr>
          <w:rFonts w:eastAsia="IRNazanin" w:cs="IRNazanin"/>
          <w:color w:val="111111"/>
          <w:sz w:val="28"/>
          <w:szCs w:val="28"/>
          <w:rtl w:val="true"/>
          <w:lang w:bidi="fa-IR"/>
        </w:rPr>
        <w:t xml:space="preserve">. </w:t>
      </w:r>
      <w:bookmarkStart w:id="599" w:name="pg14623_172674"/>
    </w:p>
    <w:p>
      <w:pPr>
        <w:pStyle w:val="Heading3"/>
        <w:numPr>
          <w:ilvl w:val="2"/>
          <w:numId w:val="1"/>
        </w:numPr>
        <w:rPr/>
      </w:pPr>
      <w:bookmarkStart w:id="600" w:name="__RefHeading___Toc1976594_1878427129"/>
      <w:bookmarkStart w:id="601" w:name="_Toc213"/>
      <w:bookmarkEnd w:id="599"/>
      <w:bookmarkEnd w:id="600"/>
      <w:r>
        <w:rPr>
          <w:rtl w:val="true"/>
        </w:rPr>
        <w:t>فصل ووصل</w:t>
      </w:r>
      <w:bookmarkEnd w:id="601"/>
    </w:p>
    <w:p>
      <w:pPr>
        <w:pStyle w:val="BookText"/>
        <w:rPr/>
      </w:pPr>
      <w:r>
        <w:rPr>
          <w:rFonts w:ascii="IRNazanin" w:hAnsi="IRNazanin" w:eastAsia="IRNazanin"/>
          <w:color w:val="111111"/>
          <w:sz w:val="28"/>
          <w:sz w:val="28"/>
          <w:szCs w:val="28"/>
          <w:rtl w:val="true"/>
          <w:lang w:bidi="fa-IR"/>
        </w:rPr>
        <w:t xml:space="preserve">استعرض العلاّمة الشيخ محمد جواد مغنية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الكاهن كالساحر، والساحر کالكافر، والكافر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وكلّنا يعرف القصّة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السفر إلى بعض أسفاره، وقال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في هذا الوقت خشيتُ أن لا تظفر بمرادك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 بهذا القول فقد كذّب القرآن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ورأى ذات يوم منجّماً فسأله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في بعض هذه الدابّة أذَکَرٌ أو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 فقد کذّب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وقال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المنجّم،والکاهن ملعون،والساحر ملعون</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وقال علماء الإماميّة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منجّماً أو كاهناً فقد كفر بما أنزل على محمّد صلی الله علیه وآله</w:t>
      </w:r>
      <w:r>
        <w:rPr>
          <w:rFonts w:eastAsia="IRNazanin" w:cs="IRNazanin"/>
          <w:color w:val="111111"/>
          <w:sz w:val="28"/>
          <w:szCs w:val="28"/>
          <w:rtl w:val="true"/>
          <w:lang w:bidi="fa-IR"/>
        </w:rPr>
        <w:t>».</w:t>
      </w:r>
      <w:r>
        <w:rPr>
          <w:rStyle w:val="FootnoteAnchor"/>
          <w:rtl w:val="true"/>
        </w:rPr>
        <w:footnoteReference w:id="75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وأطالوا الكلام في هذا الباب، فشدّدوا النكير على من سلك غير طريق الحقّ والعلم، واستعمل الغشّ والكذب والرياء والتدليس في معاملاته وأقواله وأفعاله، وعلّلوا ذلك بأنّه بدعة في الدين وإخلال في النظام وإفساد للأخلاق الإنسانيّة، وأجمعوا على أنّ من عمل بالسحر يُقتل إن كان مسلماً، ويؤدّب إن كان كافراً، والآن يتّجه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السحر والكهانة والإخبار بالغيب </w:t>
      </w:r>
    </w:p>
    <w:p>
      <w:pPr>
        <w:pStyle w:val="BookText"/>
        <w:rPr/>
      </w:pPr>
      <w:r>
        <w:rPr>
          <w:rFonts w:ascii="IRNazanin" w:hAnsi="IRNazanin" w:eastAsia="IRNazanin"/>
          <w:color w:val="111111"/>
          <w:sz w:val="28"/>
          <w:sz w:val="28"/>
          <w:szCs w:val="28"/>
          <w:rtl w:val="true"/>
          <w:lang w:bidi="fa-IR"/>
        </w:rPr>
        <w:t>محرّماً عند علي وشیعته، فكيف أخبر علیه السلام بحوادث تقع بعد زمانه؟ فمن الجائز من الوجهة المنطقيّة أن يحدّد العلماء وقت الكسوف والخسوف استناداً إلى قياساتهم لدورات الأرض، أمّا أن يتنبّأ متنبّئ بحدوث حريق في مكان معيّن بعد عشرات السنين، أو بقيام ثورة في بلد من البلدان، أو بأنّه سيخلق من صُلب فلان حاكماً أو عالماً، أمّا هذا التنبؤ وما إليه ممّا لا تناله الخبرة العلمية فمستحيل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ويمكننا أن نستخرج الجواب عن هذا السؤال من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بغير علمٍ لعنته الأرضُ والسماء</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ما لا تعلم وإن قلّ ما تعلم</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حركة إلاّ وتحتاج إلى علم</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وما إلى ذلك، ولو جُمعت أقواله في هذا الباب لجاءت في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كان الإمام لينهي عن خُلقٍ ويأتي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أن يكون إخباره عمّا يقع في المستقبل تعلّماً من ذي علم، كما أشرنا إليه في بحث الملاحم وإخباره بالمغيبات حين أجاب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يا أمير المؤمنین 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هو علم غيب، وإنّما تعلّمٌ من ذي علم</w:t>
      </w:r>
      <w:r>
        <w:rPr>
          <w:rFonts w:eastAsia="IRNazanin" w:cs="IRNazanin"/>
          <w:color w:val="111111"/>
          <w:sz w:val="28"/>
          <w:szCs w:val="28"/>
          <w:rtl w:val="true"/>
          <w:lang w:bidi="fa-IR"/>
        </w:rPr>
        <w:t>».</w:t>
      </w:r>
      <w:r>
        <w:rPr>
          <w:rStyle w:val="FootnoteAnchor"/>
          <w:rtl w:val="true"/>
        </w:rPr>
        <w:footnoteReference w:id="76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العلم الذي عناه الإمام وأخذ عنه هو النبيّ بالذات، فكلّ ما أخبره به ممّا لا يمكن معرفته بالنهج العلميّ فقد تعلّمه عن الرسول صلی الله علیه وآله، و تلقّاه الرسول وحياً من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والرسول بدوره يُطلع من ارتضی من وليّ حسب ما تستدعيه المصلحة</w:t>
      </w:r>
      <w:r>
        <w:rPr>
          <w:rFonts w:eastAsia="IRNazanin" w:cs="IRNazanin"/>
          <w:color w:val="111111"/>
          <w:sz w:val="28"/>
          <w:szCs w:val="28"/>
          <w:rtl w:val="true"/>
          <w:lang w:bidi="fa-IR"/>
        </w:rPr>
        <w:t xml:space="preserve">. </w:t>
      </w:r>
      <w:bookmarkStart w:id="602" w:name="pg14623_172676"/>
    </w:p>
    <w:p>
      <w:pPr>
        <w:pStyle w:val="Heading3"/>
        <w:numPr>
          <w:ilvl w:val="2"/>
          <w:numId w:val="1"/>
        </w:numPr>
        <w:rPr/>
      </w:pPr>
      <w:bookmarkStart w:id="603" w:name="__RefHeading___Toc1976596_1878427129"/>
      <w:bookmarkStart w:id="604" w:name="_Toc214"/>
      <w:bookmarkEnd w:id="602"/>
      <w:bookmarkEnd w:id="603"/>
      <w:r>
        <w:rPr>
          <w:rtl w:val="true"/>
        </w:rPr>
        <w:t>إخبار النبي صلی الله علیه وآله بالمغيبات</w:t>
      </w:r>
      <w:r>
        <w:rPr>
          <w:rtl w:val="true"/>
        </w:rPr>
        <w:t>:</w:t>
      </w:r>
      <w:bookmarkEnd w:id="604"/>
    </w:p>
    <w:p>
      <w:pPr>
        <w:pStyle w:val="BookText"/>
        <w:rPr/>
      </w:pPr>
      <w:r>
        <w:rPr>
          <w:rFonts w:ascii="IRNazanin" w:hAnsi="IRNazanin" w:eastAsia="IRNazanin"/>
          <w:color w:val="111111"/>
          <w:sz w:val="28"/>
          <w:sz w:val="28"/>
          <w:szCs w:val="28"/>
          <w:rtl w:val="true"/>
          <w:lang w:bidi="fa-IR"/>
        </w:rPr>
        <w:t>وقد أخبر النبي صلی الله علیه وآله بمغيّبات كثيرة تحقّق قسم منها قبل زماننا، وقسم تحقّق في هذا الزمان، فمن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أنّ المسلمين بعده يحكمون ويفتحون كنوز کسری وقيصر،</w:t>
      </w:r>
      <w:r>
        <w:rPr>
          <w:rStyle w:val="FootnoteAnchor"/>
          <w:rtl w:val="true"/>
        </w:rPr>
        <w:footnoteReference w:id="763"/>
      </w:r>
      <w:r>
        <w:rPr>
          <w:rFonts w:ascii="Amiri" w:hAnsi="Amiri" w:eastAsia="Amiri" w:cs="Amiri"/>
          <w:color w:val="111111"/>
          <w:sz w:val="28"/>
          <w:sz w:val="28"/>
          <w:szCs w:val="28"/>
          <w:rtl w:val="true"/>
          <w:lang w:bidi="ar-SA"/>
        </w:rPr>
        <w:t>وقوله لأم الفضل حين ولدت عبد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إذهبي بأبي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ومنها قوله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الناكثين والقاسطين والمارقین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يموت حتّى تُخضب لحيته من هامته</w:t>
      </w:r>
      <w:r>
        <w:rPr>
          <w:rFonts w:eastAsia="Amiri" w:cs="Amiri" w:ascii="Amiri" w:hAnsi="Amiri"/>
          <w:color w:val="111111"/>
          <w:sz w:val="28"/>
          <w:szCs w:val="28"/>
          <w:rtl w:val="true"/>
          <w:lang w:bidi="ar-SA"/>
        </w:rPr>
        <w:t>».</w:t>
      </w:r>
      <w:r>
        <w:rPr>
          <w:rStyle w:val="FootnoteAnchor"/>
          <w:rtl w:val="true"/>
        </w:rPr>
        <w:footnoteReference w:id="766"/>
      </w:r>
    </w:p>
    <w:p>
      <w:pPr>
        <w:pStyle w:val="Heading3"/>
        <w:numPr>
          <w:ilvl w:val="2"/>
          <w:numId w:val="1"/>
        </w:numPr>
        <w:rPr/>
      </w:pPr>
      <w:bookmarkStart w:id="605" w:name="__RefHeading___Toc1976598_1878427129"/>
      <w:bookmarkStart w:id="606" w:name="_Toc215"/>
      <w:bookmarkEnd w:id="605"/>
      <w:r>
        <w:rPr>
          <w:rtl w:val="true"/>
        </w:rPr>
        <w:t>إخباره صلی الله علیه وآله القيس بعدم مسه بضرر</w:t>
      </w:r>
      <w:r>
        <w:rPr>
          <w:rtl w:val="true"/>
        </w:rPr>
        <w:t>:</w:t>
      </w:r>
      <w:bookmarkEnd w:id="60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قوله صلی الله علیه وآله لقيس بن خرشة العبيسي وقد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أبايعك على ما جاء من الله وعلى أن أقول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قيس عسى إن مرّ بك الدهر أن يليك ولاة لا تستطيع أن تقول معهم الحقّ، فقال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أبايعك على شيء إلاّ وفيتُ به،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يضرّك شيء، و كان قيس يعيب زیاداً وابنه عبيد الله بن زیاد و من بعده، فبلغ ذلك عبيد الله بن زیاد فأرسل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تفتري على الله وعلى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 إن شئت أخبرتُك بمن يفتري على الله وعلى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العمل بكتاب الله وسنّة رسوله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وأبوك ومن أمرّ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الذي تزعم أنّك لا يضرّك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لتعلمنّ اليوم أنّك كاذب، آتوني بصاحب العذاب، فمال قيس عند ذلك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الحلبية مج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الأزهرية بمصر</w:t>
      </w:r>
      <w:r>
        <w:rPr>
          <w:rFonts w:eastAsia="IRNazanin" w:cs="IRNazanin"/>
          <w:color w:val="111111"/>
          <w:sz w:val="28"/>
          <w:szCs w:val="28"/>
          <w:rtl w:val="true"/>
          <w:lang w:bidi="fa-IR"/>
        </w:rPr>
        <w:t xml:space="preserve">. </w:t>
      </w:r>
      <w:bookmarkStart w:id="607" w:name="pg14623_172677"/>
    </w:p>
    <w:p>
      <w:pPr>
        <w:pStyle w:val="Heading3"/>
        <w:numPr>
          <w:ilvl w:val="2"/>
          <w:numId w:val="1"/>
        </w:numPr>
        <w:rPr/>
      </w:pPr>
      <w:bookmarkStart w:id="608" w:name="__RefHeading___Toc1976600_1878427129"/>
      <w:bookmarkStart w:id="609" w:name="_Toc216"/>
      <w:bookmarkEnd w:id="607"/>
      <w:bookmarkEnd w:id="608"/>
      <w:r>
        <w:rPr>
          <w:rtl w:val="true"/>
        </w:rPr>
        <w:t>إشارته إلى عائشة بأنّها صاحبة الجمل</w:t>
      </w:r>
      <w:r>
        <w:rPr>
          <w:rtl w:val="true"/>
        </w:rPr>
        <w:t>:</w:t>
      </w:r>
      <w:bookmarkEnd w:id="609"/>
    </w:p>
    <w:p>
      <w:pPr>
        <w:pStyle w:val="BookText"/>
        <w:rPr/>
      </w:pPr>
      <w:r>
        <w:rPr>
          <w:rFonts w:ascii="Amiri" w:hAnsi="Amiri" w:eastAsia="Amiri" w:cs="Amiri"/>
          <w:color w:val="111111"/>
          <w:sz w:val="28"/>
          <w:sz w:val="28"/>
          <w:szCs w:val="28"/>
          <w:rtl w:val="true"/>
          <w:lang w:bidi="ar-SA"/>
        </w:rPr>
        <w:t xml:space="preserve">و تنبحها كلاب الحوأب جاء في السيرة الحلبية مج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الأزهرية بمصر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قوله صلى الله عليه وسلم لزوجاته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تنبحها كلاب الحوأب؟ وأيتكنّ صاحبة الجمل الأدبب؟ يُقتل حولها قتلى كثير وتنجو بعد ما كادت، فكانت تلك عائشة، فإنّه لما قتل عثمان بن عفان كانت عائشة بمكّة لأنها خرجت إلى مكّة وهو محاصر، و كلّمها مروان بن الحكم في عدم الخروج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تخرجي يا أماه، فجاء إليها طلحة والزبير بعد أن بايعا علياً علی کره، واستأذنا علياً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العمرة، فأذن لهما فقدما مكّة، وخرجت بنو أمية من المدينة ولحقت بمكّة قبل المبايعة لعلي، فخرج مروان وغيره من أهل المدينة، وجاء إلى عائشة يعلى بن أمية و كان عاملاً لعثمان باليمن فلمّا بلغه حصار عثمان قدم لنصرته فسقط من على بعيره في أثناء الطريق فکُسر فخذه وبلغه قتل عثمان، فلا زالوا بعائشة حتى وافقت على الخروج إلى العراق في طلب دم عثمان، ودفع لها ذلك الجمل يعلى بن أمية، اشتراه بمائتي دینار، وأعان الزبير بأربعماءة ألف دينار وصار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في طلب دم عثمان فعليَّ جهازه، فحمل سبعين رجلاً من قريش، وطلبت عائشة عبد الله بن عمر أن يكون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أدخل في الفتنة، ويقال أن طلحة والزبير دعوا عبد الله بن عمر إلى الخروج معهم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تخافون الله أيها القوم وتدعوا هذه الأباطيل عنكم، وكيف أضرب في وجه علي بن أبي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بالسيف وقد عرفت فضله وسابقته ومكانته من رسول الله صلی الله علیه وآله، وإنّكما بایعتماه وسألتماه القيام بهذا الأمر ثم نکثتما بعد أن جعل الله عليكما شهیداً، وإنه ما غيرّ ولابدّل، والقاتل لعثمان أخو زعيمتكم ورئيستكم يعني عائشة وأخوها محمد بن أبي بكر، فلما كانت عائشة في أثناء الطريق سمعت </w:t>
      </w:r>
    </w:p>
    <w:p>
      <w:pPr>
        <w:pStyle w:val="BookText"/>
        <w:rPr/>
      </w:pPr>
      <w:r>
        <w:rPr>
          <w:rFonts w:ascii="IRNazanin" w:hAnsi="IRNazanin" w:eastAsia="IRNazanin"/>
          <w:color w:val="111111"/>
          <w:sz w:val="28"/>
          <w:sz w:val="28"/>
          <w:szCs w:val="28"/>
          <w:rtl w:val="true"/>
          <w:lang w:bidi="fa-IR"/>
        </w:rPr>
        <w:t>كلاب تنبح، فسألت عن ذلك المحل،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الحوأب، فأرادت الرجوع لمّا تذكرت ما قال لها رسول الله، فصرخت وأناخت بعيرها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صاحبة الحوأب، ردّوني ردّوني، فعند ذلك أحضر طلحة والزبير خمسين وشهدوا أن هذا ليس بماء الحوأب وأن المخبر لها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الشعبي وهي أوّل شهادة زور وردت في الإسلام، وبالتالي سارت معها ونشبت الحرب حتی قُتل بسببها من المسلمین عشرة آلاف، ويقال اثنا عشر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إذا أخرجوك من مكانك هذا</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مشيراً إلى قصّته مع عثمان ونفيه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يوم بدر لعمّه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المال الذي استودعته زوجتك أم الفضل؟</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وكان العبّاس ادّعى أنّه لا مال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قوله لابنته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أوّل أهلي لحاقاً بي </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فكان كما قال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و آخر زادك من الدنيا ضياح من لبن</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فقتله معاوية يوم صفين بعد أن شرب اللبن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إخباره عن قتل ذي الثديّة رئيس الخوارج،</w:t>
      </w:r>
      <w:r>
        <w:rPr>
          <w:rStyle w:val="FootnoteAnchor"/>
          <w:rtl w:val="true"/>
        </w:rPr>
        <w:footnoteReference w:id="771"/>
      </w:r>
      <w:r>
        <w:rPr>
          <w:rFonts w:ascii="Amiri" w:hAnsi="Amiri" w:eastAsia="Amiri" w:cs="Amiri"/>
          <w:color w:val="111111"/>
          <w:sz w:val="28"/>
          <w:sz w:val="28"/>
          <w:szCs w:val="28"/>
          <w:rtl w:val="true"/>
          <w:lang w:bidi="ar-SA"/>
        </w:rPr>
        <w:t>فقُتل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علياً وأنت ظالم له</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فخرج عليه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أخبر به صلی الله علیه وآله عن بني مروان إذا بلغوا ثلاثين رجلاً اتّخذوا مال الله بينهم دولاً، وعباده خولاً، ودینه دغلاً</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ومنها أن كسرى ملك الفُرس أرسل رسله ليأتوه بالنبي صلی الله علیه وآله حيّاً وميتاً، فلما وصلوا إليه أخبرهم بأن كسرى قتله ولده شیرویه</w:t>
      </w:r>
      <w:r>
        <w:rPr>
          <w:rStyle w:val="FootnoteAnchor"/>
          <w:rtl w:val="true"/>
        </w:rPr>
        <w:footnoteReference w:id="774"/>
      </w:r>
      <w:r>
        <w:rPr>
          <w:rFonts w:ascii="Amiri" w:hAnsi="Amiri" w:eastAsia="Amiri" w:cs="Amiri"/>
          <w:color w:val="111111"/>
          <w:sz w:val="28"/>
          <w:sz w:val="28"/>
          <w:szCs w:val="28"/>
          <w:rtl w:val="true"/>
          <w:lang w:bidi="ar-SA"/>
        </w:rPr>
        <w:t>، فجاء الحديث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إخباره عن وقعة الحرّة</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 بن صوحان أحد الصحابة سيسبق منه عضو إلى الجنّة،</w:t>
      </w:r>
      <w:r>
        <w:rPr>
          <w:rStyle w:val="FootnoteAnchor"/>
          <w:rtl w:val="true"/>
        </w:rPr>
        <w:footnoteReference w:id="776"/>
      </w:r>
      <w:r>
        <w:rPr>
          <w:rFonts w:ascii="Amiri" w:hAnsi="Amiri" w:eastAsia="Amiri" w:cs="Amiri"/>
          <w:color w:val="111111"/>
          <w:sz w:val="28"/>
          <w:sz w:val="28"/>
          <w:szCs w:val="28"/>
          <w:rtl w:val="true"/>
          <w:lang w:bidi="ar-SA"/>
        </w:rPr>
        <w:t>فقُطعت يده يوم نهاوند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إشاراته وتلويحاته المتكرّرة إلى ما حدث لأهل بيته من بعده</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وما إلى هذه ممّا لايُحصي عددها، وهي مذكورة في أبواب شتّی من کتب التفسير والحديث والتاريخ والسيرة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القسم الثاني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المغيّبات التي تحقّقت في هذا العصر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جاء عن النبي صلی الله علیه وآله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صفحة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محمد علي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ينحسر الفرات عن كنز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البترول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الكتاب المذكور 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سيتقارب الزمان وينقص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سرعة المواصلات والاستغناء بالآلات الفنّية عن اليد العاملة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تتقارب الأسواق وتتقارب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 المظاهر في هذا العصر تصدير الانتاج إلى جميع الاسواق بأمد 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الاختراعات العصرية لما أخبر به سيّد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أحمد الصدّيق الغماري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أحمد بن حنبل في مسنده عن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حتی </w:t>
      </w:r>
    </w:p>
    <w:p>
      <w:pPr>
        <w:pStyle w:val="BookText"/>
        <w:rPr/>
      </w:pPr>
      <w:r>
        <w:rPr>
          <w:rFonts w:ascii="Amiri" w:hAnsi="Amiri" w:eastAsia="Amiri" w:cs="Amiri"/>
          <w:color w:val="111111"/>
          <w:sz w:val="28"/>
          <w:sz w:val="28"/>
          <w:szCs w:val="28"/>
          <w:rtl w:val="true"/>
          <w:lang w:bidi="ar-SA"/>
        </w:rPr>
        <w:t>تكلّم الرجل عذبة سوطه وشراك نعاله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إشارة إلى الراديو الصغير وما إليه من آلات الالتقاط أو الارسال التي يحملها الانسان معه كما يحمل علبة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الكتاب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قوم يأكلون بألسنتهم كما تأكل البقر</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 xml:space="preserve">وفي رواية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قوم يأكلون الدنيا بألسنتهم كما تلحس الأرض البقر بألسنتها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إلى أرباب الصحف المأجورة الذين يعيشون على الأكاذيب والشتائم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فالصحف اليوم عندنا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ولعلي قويّ العزم على لا أن أستشي واحدة 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تتهادى في الكذب، ويزعمون أنّ ذلك يستهوي القرّاء فيزداد البيع، هذه الصحافة التي يطلقون عليها لقب صحابة الجلالة، والمأخوذ من مفهومها توجيه الشعب وإصلاحه، ورعاية حقوقه وردّ مظالمة، هذه الصحافة ترى أنّ الكذب والتهويل والجعجعة الفارغة تعود على مهنتها بالنفع والتعزيز والرواج في الشعب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وأعجب ما جاء عنه صلی الله علیه وآله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سيرى الناس أموراً يتفاقم شأنها في نفوسهم يتسائلون بينهم هل كان النبي صلی الله علیه وآله ذكر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بن حنبل في كتاب المسند،</w:t>
      </w:r>
      <w:r>
        <w:rPr>
          <w:rStyle w:val="FootnoteAnchor"/>
          <w:rtl w:val="true"/>
        </w:rPr>
        <w:footnoteReference w:id="780"/>
      </w:r>
      <w:r>
        <w:rPr>
          <w:rFonts w:ascii="IRNazanin" w:hAnsi="IRNazanin" w:eastAsia="IRNazanin"/>
          <w:color w:val="111111"/>
          <w:sz w:val="28"/>
          <w:sz w:val="28"/>
          <w:szCs w:val="28"/>
          <w:rtl w:val="true"/>
          <w:lang w:bidi="fa-IR"/>
        </w:rPr>
        <w:t xml:space="preserve">وقد مضى على وفاة بن حنبل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ولم يكتفِ النبي صلی الله علیه وآله بالإخبار عن البترول في بلاد العرب، بل أخبر أنّ الذين يستخرجونه ويصفّونه حتّى يصبح حاضراً صالحاً للاستعمال هم المستعمرون شرار الناس وأراذلهم، فقد جاء في مسند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معادن يحضرها شرار الناس</w:t>
      </w:r>
      <w:r>
        <w:rPr>
          <w:rFonts w:eastAsia="IRNazanin" w:cs="IRNazanin"/>
          <w:color w:val="111111"/>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الناس</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الشجرة المباركة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للشيخ علي اليزدي حديث طويل نقله عن تفسير علي بن إبراهيم القمي من علماء القرن الثالث الهجري، جاء فيه عن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التقارب الأسواق، ويظهر الربا، وتتعامل الناس بالغيبة والرشا، ويتفقّه أقوام لغير الله، ويكثر أولاد الزنا ويتغنّون بالقرآن</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ولم يبق شيء من هذه إلاّ تحقّق في هذا العصر، ولكنّ الذي يبعث على الدهشة أكثر من أيّ شيء قوله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يتعامل الناس بالغَيبة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إخبار عمّا يجري الان بين التجّار، یُبرق تاجر في الشرق لآخر في الغرب، فتتمّ الصفقة دون أن يشاهد أحدهما الآخر، ودون أن يحصل بينهم السوء والأخذ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الكتاب المذكور عن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ستخرج الأرض بركاتها، وتؤكل ثمرة الصيف في الشتاء وبالعكس، وتحمل الشجرة في كلّ سنة مرّتين، ويزرع الرجل الحنطة والشعير فينتج الصاع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السنة كالشهر، والشهر کالأسبوع، و الأسبوع كاليوم، واليوم كالساعة</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وإذا أخبر النبي صلی الله علیه وآله أصحابه بهذه المغيّبات فأولی أن يُطلع علياً على أمثالها ونظائرها، وأيّ إنسان أحقّ بعلم النبي صلی الله علیه وآله من علي علیه السلام وهو منه بمنزلة الرأس من الجسد كما جاء في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جميع إخباراته علیه السلام بالغيب تستند إلى الرسول وتنتهي إليه، وليس للإمام إلاّ الرواية، فمن أنكر عليه الإخبار بالغيب فإنّما یُنکر على الرسول من حيث يريد أو لا يريد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الطريف أنّ بعض من أنكر واستكثر أن يخبر الإمام عن الرسول يؤمن ويعتقد بأنّ شقّاً وسطيحاً كانا يخبران الناس بالغيب وبظهور النبي صلی الله علیه وآله قبل زمانه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الرازي في كتابه الكبير عند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 xml:space="preserve">إنّه كان في بغداد کاهنة في عهد السلطان سنجر بن ملك شاه تُخبر بالغيب فيأتي على وفق كلامها، وأنّه رأى كباراً من المحقّقين في علم الكلام والحكمة يؤمنون بأقوالها،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في 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شرح حالها، إنّه قد تفحّص عنها ثلاثين سنة حتى تيقن أنها كانت تخبر بالمغيبات خبراً مطابقاً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هذه القصة أيضاً ابن أبي الحديد في شرح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إمرأة لا يُعرف لها أصل ولا حقيقة تقول الغيب فيصدّقها العلماء المحقّقون، بل حتّى الرازي المشكّك الكبير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علم الغيب مختصّاً بالأولياء، بل قد يوجد في السحرة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فأيّ غرابة أن يحدّث الإمام بالغيب عن النبي صلی الله علیه وآله عن الله سبحانه؟</w:t>
      </w:r>
    </w:p>
    <w:p>
      <w:pPr>
        <w:pStyle w:val="BookText"/>
        <w:rPr/>
      </w:pPr>
      <w:r>
        <w:rPr>
          <w:rFonts w:ascii="Amiri" w:hAnsi="Amiri" w:eastAsia="Amiri" w:cs="Amiri"/>
          <w:color w:val="111111"/>
          <w:sz w:val="28"/>
          <w:sz w:val="28"/>
          <w:szCs w:val="28"/>
          <w:rtl w:val="true"/>
          <w:lang w:bidi="ar-SA"/>
        </w:rPr>
        <w:t>رُبّ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قدّمته من الأدلّة إنّما يقنع، أو يجب أن يقتنع به المسلم الذي يؤمن بالله ونزول الوحي على محمد، لأنّ كلّ ما ذكرته مبنيّ على أساس التسليم بالقرآن وأصول الاسلام، أمّا الذي لا يؤمن بالله أصلاً، أويؤمن ولا يعترف بنبوّة محمد فلا تلزمه الحجّة، وبالتالي لا يجب عليه التصديق بشيء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بأنّي لا أطلب ممّن يشكك بمغيبات الإمام أن يغيّر دينه وعقيدته كي يصدّق ما أقول، ولكنّي أخاطب عقله ووجدانه إذا كان على شيء من التمييز والانصاف، وأوجّه إليه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مُخبرٌ بوقوع حادثة ما، وصَدَق قولُه مئة بالمئة، فبماذا تفسّر هذا الصدق، مع العلم بأنّ تلك الحادثة لا تمتّ إلى التبئّوات العلميّة وخبرة الانسان بسبب؟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بماذا تفسّر المغيّبات التي نقلناها عن الرسول صلی الله عليه وآله وعن الإمام علي عليه السلام؟ وإلى أيّ شيء نسند قول الإمام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الطالقان كنوزاً ليست من </w:t>
      </w:r>
    </w:p>
    <w:p>
      <w:pPr>
        <w:pStyle w:val="BookText"/>
        <w:rPr/>
      </w:pPr>
      <w:r>
        <w:rPr>
          <w:rFonts w:ascii="Amiri" w:hAnsi="Amiri" w:eastAsia="Amiri" w:cs="Amiri"/>
          <w:color w:val="111111"/>
          <w:sz w:val="28"/>
          <w:sz w:val="28"/>
          <w:szCs w:val="28"/>
          <w:rtl w:val="true"/>
          <w:lang w:bidi="ar-SA"/>
        </w:rPr>
        <w:t>ذهب ولا فضّة</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إشارة إلى بترول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هذا القول عن الإمام أبو الغنائم الكوفي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على وفاته مئات السنين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بماذا تفسّر قول الإمام جعفر الصادق علیه السلام حفيد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يأتي على الناس زمان يرى ويسمع مَن في المشرق من في المغرب، و كلّ قوم يسمعون الصوت بلغتهم، وإنّ العرب تخرج من سلطان الأجانب وتملك نفسها بنفسها، وحينئذٍ تخلع أعنّتها، وإنّه لا يبقى صنف من الناس إلاّ ويحكم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المجلسي مج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الطوسي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والمفيد في الارشاد، وقد مضى على وفاتيهما ما يقرب من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الإمام بهذه الحقائق منذ ألف سنة ومئتي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ودُوّنت في الكتب منذ ألف سنة وأكثر، وقد تحقّقت بكاملها، ونحن الآن نراها ونعيش معها، فتسمع أهل الغرب يخاطبون أهل الشرق بواسطة الراديو، ويوجّهون الإذاعات إلى كلّ قوم بلغتهم، وعمّا قريب نشاهد الأوروبيين والأمريكيين بالتلفزيون، بعد أن وضع العلماء التصميم لأن يكون البعيد فيه كالقريب تماماً كالراديو، وسادت الديمقراطيّة في أكثر الشعوب، وأجهزت على أرستقراطية الأنساب والأموال، و حکم الناس كلّ فئة من الناس من نكروما إلى كاسترو إلى كلّ جنس ولون، وما أوشك أن يسير العرب في طريق الاستقلال حتّی خلعوا اللجام وشتم بعضهم بعضاً، فكأن مصيبة الاستعمار کانست تجمع كلمتهم، فلمّا استقلّوا أو كادوا ألقى كلّ عربي بأسه على رأس أخيه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صورة طبق الأصل عبّر بها الإمام عليه السلام عمّا سيقع قبل عشرات الأجيال، ومحال أن يعلم بحدوثها قبل الأوان إلاّ علام الغيوب ومَن ارتضی من عباده الصالحين</w:t>
      </w:r>
      <w:r>
        <w:rPr>
          <w:rFonts w:eastAsia="IRNazanin" w:cs="IRNazanin"/>
          <w:color w:val="111111"/>
          <w:sz w:val="28"/>
          <w:szCs w:val="28"/>
          <w:rtl w:val="true"/>
          <w:lang w:bidi="fa-IR"/>
        </w:rPr>
        <w:t>.</w:t>
      </w:r>
      <w:bookmarkStart w:id="610" w:name="pg14623_172684"/>
    </w:p>
    <w:p>
      <w:pPr>
        <w:pStyle w:val="Heading2"/>
        <w:numPr>
          <w:ilvl w:val="1"/>
          <w:numId w:val="1"/>
        </w:numPr>
        <w:rPr/>
      </w:pPr>
      <w:bookmarkStart w:id="611" w:name="__RefHeading___Toc1976602_1878427129"/>
      <w:bookmarkStart w:id="612" w:name="_Toc217"/>
      <w:bookmarkEnd w:id="610"/>
      <w:bookmarkEnd w:id="611"/>
      <w:r>
        <w:rPr>
          <w:rtl w:val="true"/>
        </w:rPr>
        <w:t>من كلام له علیه السلام على منبرالكوفة</w:t>
      </w:r>
      <w:r>
        <w:rPr>
          <w:rtl w:val="true"/>
        </w:rPr>
        <w:t>:</w:t>
      </w:r>
      <w:bookmarkEnd w:id="612"/>
    </w:p>
    <w:p>
      <w:pPr>
        <w:pStyle w:val="Heading3"/>
        <w:numPr>
          <w:ilvl w:val="2"/>
          <w:numId w:val="1"/>
        </w:numPr>
        <w:rPr/>
      </w:pPr>
      <w:bookmarkStart w:id="613" w:name="__RefHeading___Toc1976604_1878427129"/>
      <w:bookmarkStart w:id="614" w:name="_Toc218"/>
      <w:bookmarkEnd w:id="613"/>
      <w:r>
        <w:rPr>
          <w:rtl w:val="true"/>
        </w:rPr>
        <w:t>يدعو الناس للإستفادة من علمه</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 فإنّي بطرق السماء أدرى منّي بطرق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هذا سقط العِلم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لعاب رسول الله صلی الله علیه وآله</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إنّي انطوت على مکنون علمٍ لو بُحتُ به لاضطرتم اضطراب الأرشية في الطوى البعيدة</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يستكثر بعض الناس على الإمام علي علیه السلام أن يقول ذلك لما فيه من الأنانيّة والدعوي، وأنّ إنساناً على هذه الأرض الجامعة بين الخير والشرّ في بنيها منذ جبلّتها لا يقدم على ما يشعر بعصمته وكماله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ولكنّهم إذا رجعوا إلى قول محمد معلّم علي هذا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وإذا رجعوا إلى قول هذا المعلّم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علّمه الله بغير تعلّم</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ثمّ إذا وقفوا على قول الإمام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السماء مدناً كمدنكم هذه تربط بينها أعمدة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علي بن إبراهيم القمي من علماء القرن الثالث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النجفية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النجوم التي في السماء مدائن </w:t>
      </w:r>
    </w:p>
    <w:p>
      <w:pPr>
        <w:pStyle w:val="BookText"/>
        <w:rPr/>
      </w:pPr>
      <w:r>
        <w:rPr>
          <w:rFonts w:ascii="Amiri" w:hAnsi="Amiri" w:eastAsia="Amiri" w:cs="Amiri"/>
          <w:color w:val="111111"/>
          <w:sz w:val="28"/>
          <w:sz w:val="28"/>
          <w:szCs w:val="28"/>
          <w:rtl w:val="true"/>
          <w:lang w:bidi="ar-SA"/>
        </w:rPr>
        <w:t>مثل المدائن التي في الأرض، مربوطة كلّ مدينة بعمود من نور، طول ذلك العمود مسيرة مائتين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هذا المنكر إلى تلك الأقوال لأراح نفسه من عناء التفكير في إنكار هذا القول على الإمام، واستحالة صدوره من إنسان يبحث في السماء وهو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حفظ التاريخ لنا أنّ سائلاً أفحم علياً بعد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العكس يحفظ لنا التاريخ أنّ كثيراً من السائلين المتعنّتين كانوا يتحدّونه وهو على المنبر بأسئلة في العلوم والفنون التي لا تمتّ إلى الوعظ والارشاد وأحكام الدين بصلة، وكان علي يجمعهم بما یُذهلهم فيما وعوا، ويُخزيهم فيما أسّروا، ومن شاء الكشف عن ذلك فليرجع إلى شرح العلامة ابن أبي الحديد لنهج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ترى اليوم في الصحف أبواباً خاصة في العلوم والفنون، ونرى فيها باباً للسؤال والجواب يختصّ به رجل كإحسان عبد القدّوس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البوسف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كأمينة السعيد في مجلّة الهلال، ونرى عنوان هذا الباب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اسألوني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فهل كان إحسان هذا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البدائع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وأمينة هذه وهي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 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كانا أحقّ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بن أبي طالب علیه السلام وهو وزیر محمد وعضده ووصيّه من بعده؟</w:t>
      </w:r>
    </w:p>
    <w:p>
      <w:pPr>
        <w:pStyle w:val="BookText"/>
        <w:rPr/>
      </w:pPr>
      <w:r>
        <w:rPr>
          <w:rFonts w:ascii="Amiri" w:hAnsi="Amiri" w:eastAsia="Amiri" w:cs="Amiri"/>
          <w:color w:val="111111"/>
          <w:sz w:val="28"/>
          <w:sz w:val="28"/>
          <w:szCs w:val="28"/>
          <w:rtl w:val="true"/>
          <w:lang w:bidi="ar-SA"/>
        </w:rPr>
        <w:t>ويُمعن بعض العلماء في تأويل كلمة الإمام هذه على الشكل الذي يحفظ تواضعه كإنسان، وأنّ أيّ انسان يجرأ على الدعوى بأنّه بما في السماء أعلم منه بما في الأرض</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هذا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مع افتراض سموّه وعلوّ كعبه في العلوم لم يخرج عن كونه إنساناً، وإلاّ كنّا مُغالين في تقديره، والنبي صلی الله علیه وآله كان قد تنبّأ لذلك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يهلك فيك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قالٍ، ومحبّ غال</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وحمل الإمام </w:t>
      </w:r>
    </w:p>
    <w:p>
      <w:pPr>
        <w:pStyle w:val="BookText"/>
        <w:rPr/>
      </w:pPr>
      <w:r>
        <w:rPr>
          <w:rFonts w:ascii="IRNazanin" w:hAnsi="IRNazanin" w:eastAsia="IRNazanin"/>
          <w:color w:val="111111"/>
          <w:sz w:val="28"/>
          <w:sz w:val="28"/>
          <w:szCs w:val="28"/>
          <w:rtl w:val="true"/>
          <w:lang w:bidi="fa-IR"/>
        </w:rPr>
        <w:t>على الحقيقة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بطرق السماء أعلم منّی بطرق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يدعونا لأن نكون مغالين في تحديد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يمعن هؤلاء بتأويل قول الإمام في أنّه إنّما أطلق العام وأراد به الخاص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مجاز اللغة في علم البيان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أراد بطرق السماء الخطط التي يضعها الله في السماء لهدي عباده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الخطط هي النواميس الدينيّة التي يتنزّل بها الروح الأمين على الأنبياء والرسل المصطفين لتبليغ الرسالة الإلهيّة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الإمام وفقاً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في حدود هذه الخطط لا أنّها في شيء العلوم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ما أراده هؤلاء المتأوّلون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وأراني جريئاً على أن لا أحسب حساباً لهذا التأويل، وإنّما يصحّ التمحّل في ذلك حرصاً على تنزيه الرجل الناقص من أمثالنا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الرجل الكامل من أمثال علي عليه السلام فلا يصحّ أن نتأوّل عليه ولا له، لأنّه ثبت عن طريق النقل كونه معصوماً بقول معلّمه محمد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وعن طريق العقل من أنّ الرجل الكامل لا يتهافت في تفكير ولا عمل، وأنّ في وجود الإنسان حقّاً يهيمن عليه فيعصمه من هذا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علياً علیه السلام كان أزهد الناس بدنياه، والرسول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في الدنيا علّمه الله بلا تعلّم</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ومن هنا نسمع له إخباره بالمغيّبات كقوله لكميل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أن أصيّر لكم من الماء نوراً لفعلت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الإمام هذا القول في وقت لم تعرف الكهربائيّة و كيفية استخدام الشلاّلات في تحريك الدينامو وإيجاد التيّار الكهربائي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لولا خوفي من أن تكفروا بي فيه لأمليت عليکم علم ما كان وما يجيء، فو الله ما فارقته حتى مرّ على سمعي بكلّ شيء</w:t>
      </w:r>
      <w:r>
        <w:rPr>
          <w:rFonts w:eastAsia="IRNazanin" w:cs="IRNazanin"/>
          <w:color w:val="111111"/>
          <w:sz w:val="28"/>
          <w:szCs w:val="28"/>
          <w:rtl w:val="true"/>
          <w:lang w:bidi="fa-IR"/>
        </w:rPr>
        <w:t xml:space="preserve">». </w:t>
      </w:r>
      <w:bookmarkStart w:id="615" w:name="pg14623_172687"/>
    </w:p>
    <w:p>
      <w:pPr>
        <w:pStyle w:val="BookText"/>
        <w:rPr/>
      </w:pPr>
      <w:bookmarkEnd w:id="615"/>
      <w:r>
        <w:rPr>
          <w:rFonts w:ascii="Amiri" w:hAnsi="Amiri" w:eastAsia="Amiri" w:cs="Amiri"/>
          <w:color w:val="111111"/>
          <w:sz w:val="28"/>
          <w:sz w:val="28"/>
          <w:szCs w:val="28"/>
          <w:rtl w:val="true"/>
          <w:lang w:bidi="ar-SA"/>
        </w:rPr>
        <w:t>تلك هي آثار محمد وأهل بيته مائلة أمامنا في أقوالهم وأعمالهم تبعث فينا أقوى الايمان بأنّ علمهم قائم على الحكمة الملهمة، لأنّه وحي يتنزّل به الروح الأمين على نبيّه من لدن حكيم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وللإمام علي عليه السلام شخصيّتان عبقريّتان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إنسانيّة ترابيّة تضعف حتّى يستسلم لأوهن الأحداث، كانصياعه للتحكيم بالكره عنه يوم صفّين، وكانقياده موثوقاً يوم تهدید عمر داره بالإحراق، وثانيهما جبروتيّة سماويّة تقوي حتّى لا يصمد أمامها جبروت، كجندلته عمرو بن عبدود يوم الأحزاب، ودکّه حصن خيبر، ثمّ اقتلاع باب الحصن وهو ما لا تطيقه قوّة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فشخصيّته الأولى هي الصلة بينه وبين البشر، وشخصيّته الثانية هي الصلة بينه وبين الملكوت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وللتدليل على هاتين الشخصيّتين و أنّهما رُكّبنا فيه، قوله لسائل سأله حين رآه يعجز عن كسر قرص یابس من الشعير بيديه، فاستعان علی کسره بركبته،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تضعف عن كسر القرص وأنت داحي باب خیبر؟ فقال 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تلك قوّة الله، وأمّا هذه فهي قوّتي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أبي الحديد 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وبالتالي يقول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السماء مُدناً كمدنكم هذه تربط بينها أعمدة من نور</w:t>
      </w:r>
      <w:r>
        <w:rPr>
          <w:rFonts w:eastAsia="IRNazanin" w:cs="IRNazanin"/>
          <w:color w:val="111111"/>
          <w:sz w:val="28"/>
          <w:szCs w:val="28"/>
          <w:rtl w:val="true"/>
          <w:lang w:bidi="fa-IR"/>
        </w:rPr>
        <w:t>».</w:t>
      </w:r>
    </w:p>
    <w:p>
      <w:pPr>
        <w:pStyle w:val="Heading3"/>
        <w:numPr>
          <w:ilvl w:val="2"/>
          <w:numId w:val="1"/>
        </w:numPr>
        <w:rPr/>
      </w:pPr>
      <w:bookmarkStart w:id="616" w:name="__RefHeading___Toc1976606_1878427129"/>
      <w:bookmarkStart w:id="617" w:name="_Toc219"/>
      <w:bookmarkEnd w:id="616"/>
      <w:r>
        <w:rPr>
          <w:rtl w:val="true"/>
        </w:rPr>
        <w:t>الحياة في كوكب المريخ</w:t>
      </w:r>
      <w:r>
        <w:rPr>
          <w:rtl w:val="true"/>
        </w:rPr>
        <w:t>:</w:t>
      </w:r>
      <w:bookmarkEnd w:id="6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العلماء الفلكيّون في العصر الحاضر تأييداً لقول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الممكن أن يكون المرّيخ مسكوناً بمخلوقات وُهبت العقل والذكاء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أيّدت هذه النظرية بعض الوقايع التي لوحظت خلال السنوات الثلاث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هذه الأدلّة هو بلا شكّ الانفجار الغامض الذي حدث في المريخ عام </w:t>
      </w:r>
    </w:p>
    <w:p>
      <w:pPr>
        <w:pStyle w:val="BookText"/>
        <w:rPr/>
      </w:pP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وقد لاحظ هذه الظاهرة فلكيّ ياباني مشهور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تسوينو ساهیکي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ينقطع عن مراقبة المريخ من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فإنّ لتقريره وزناً كبيراً، وقد أحدث الانفجار الذي حدث تحديداً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ضوءاً ساطعاً خلال عدّة دقائق، تكوّنت على أثره سحابة مضيئة رماديّة تميل إلى الاصفرار بلغ ارتفاعها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وقطرها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ويرى العالم المذكور أنّ هذا الانفجار قد حدث بواسطة مخلوقات على درجة هائلة من الذكاء، فأمّا أنّ سكّان المريخ هم الذين أحدثوه، وأمّا أنّ جنساً آخر جاء من كوكب آخر أمكنه أن يضع قدمه في المريخ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الأنباء بأنّ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الفلكي الذي كان قائداً للبعثة التي أرسلتها الجمعية الجغرافيّة الأهلية بالولايات المتحدة في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لتصوير المريخ من جنوب إفريقيا، أعلن أنّه لم يبق هناك شكّ في أنّ المناطق المعتمة فوق سطح المريخ هي نبات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من بيان الجمعية الأهلية أنّ العلامة الجديدة المعتمة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والتي تشغل مساحة قدرها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ميل مربّع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تكن منتظرة وأنّها ليست ثابتة، ممّا يدلّ على أنّ الفاصل بين الصحراء والمناطق المعتمة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أعلنت أنّ هذا الكشف يؤيّد الاعتقاد أنّ المريخ كوكب غير ميّت، وأنّ الظلمة المخيّمة على بعض أجزائه مرجعها نموّ حياة آتية فيه، وأنّ واقع الدراسة أثبت أنّ معالم المريخ تشهد بأنّه كوكب حيّ فيه نوع ما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العلماء الذين تابعوا دراسة 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به من ماء يبلغ نحواً من خمس اليابس، وإنّ قُطبيه مغطّيان بطبقة من الثلج والجليد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على وجه المريخ خطوط مستوية منتظمة، عُرف أنّها قنوات رئيسيّة لتوزيع المياه، عندما شوهد تغيّر أماكنها سنة بعد أخرى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أعلن أنّه قد أنشيء في المريخ أخيراً جسر طویل طوله مئات الكيلو مترات، كما لوحظ تغيير لون مساحات شاسعة فيه من اللون الأخضر إلى </w:t>
      </w:r>
      <w:bookmarkStart w:id="618" w:name="pg14623_172689"/>
    </w:p>
    <w:p>
      <w:pPr>
        <w:pStyle w:val="BookText"/>
        <w:rPr/>
      </w:pPr>
      <w:bookmarkEnd w:id="618"/>
      <w:r>
        <w:rPr>
          <w:rFonts w:ascii="Amiri" w:hAnsi="Amiri" w:eastAsia="Amiri" w:cs="Amiri"/>
          <w:color w:val="111111"/>
          <w:sz w:val="28"/>
          <w:sz w:val="28"/>
          <w:szCs w:val="28"/>
          <w:rtl w:val="true"/>
          <w:lang w:bidi="ar-SA"/>
        </w:rPr>
        <w:t xml:space="preserve">الأبيض إلى البنّي القاتم، 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الهيئات العلمية السوفيتية أنّه قد تحقّق وجود نباتات بالمريخ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الماء والنبات وُجدا فإنّ ذلك دليل على وجود الكائن الحيّ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المريخ به أحياء، أليس ذلك دليلاً على وجود الأحياء في الكواكب التي في محيطه، إذ تُشابهه في كافّة الظروف المكيفة للحياة؟</w:t>
      </w:r>
    </w:p>
    <w:p>
      <w:pPr>
        <w:pStyle w:val="Heading3"/>
        <w:numPr>
          <w:ilvl w:val="2"/>
          <w:numId w:val="1"/>
        </w:numPr>
        <w:rPr/>
      </w:pPr>
      <w:bookmarkStart w:id="619" w:name="__RefHeading___Toc1976608_1878427129"/>
      <w:bookmarkStart w:id="620" w:name="_Toc220"/>
      <w:bookmarkEnd w:id="619"/>
      <w:r>
        <w:rPr>
          <w:rtl w:val="true"/>
        </w:rPr>
        <w:t>أصدقاء عالم الفضاء</w:t>
      </w:r>
      <w:r>
        <w:rPr>
          <w:rtl w:val="true"/>
        </w:rPr>
        <w:t>:</w:t>
      </w:r>
      <w:bookmarkEnd w:id="620"/>
    </w:p>
    <w:p>
      <w:pPr>
        <w:pStyle w:val="BookText"/>
        <w:rPr/>
      </w:pPr>
      <w:r>
        <w:rPr>
          <w:rFonts w:ascii="Amiri" w:hAnsi="Amiri" w:eastAsia="Amiri" w:cs="Amiri"/>
          <w:color w:val="111111"/>
          <w:sz w:val="28"/>
          <w:sz w:val="28"/>
          <w:szCs w:val="28"/>
          <w:rtl w:val="true"/>
          <w:lang w:bidi="ar-SA"/>
        </w:rPr>
        <w:t xml:space="preserve">وممّا أذيع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أنّه قد تكونت جمعية في مدريد تضمّ مائة عضو، تطلق على نفسها اسم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أصدقاء الزائرين في عالم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لدراسة الظواهر غير العاديّة التي تؤكد بأنّ الأرض يزورها رجال من الفضاء، أو على الأقل من كواكب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ويجتمع هؤلاء الأعضاء كلّ أسبوع في مدريد، وممّا يستندون إليه من أدلّة على زيارة الأرض لرجال من العالم المجهول ما يحتفظون به من حجر يؤكّدون أنّهم أخذوه من قائد طبق طائر تحت شجرة بحديقة جامعة مدريد في الساعة الثانية من صباح أحد أيّام شهر نوفمبر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الحجر كان في البداية ورديّ اللون، ثمّ تحوّل لونه إلى الأخضرار ثمّ إلى الاصفرار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ملحيّ المذاق وقابل للاحتراق، وعلى سطحه رسوم کالكتابة الهيروغليفية، وقد أرسلت قطعة من هذا الحجر إلى معلّمين جيولوجيين في أسبانيا، وإلى معهد علمي في نيويورك، ولكنّهما لم تستطيعا تحليله لافتقارهما إلى الأجهزة اللازمة التي تستطيع بها أداء هذا التحليل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الأميرال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بلمر فاهرناي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 على توجيه الطائرات والقذائف الموجّهة، والمرشّح للعمل بمكتب الملاحة الجوية في شؤؤن القذائف الموجّهة بامریکا، في حديث له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شاهد أجساماً </w:t>
      </w:r>
    </w:p>
    <w:p>
      <w:pPr>
        <w:pStyle w:val="BookText"/>
        <w:rPr/>
      </w:pPr>
      <w:r>
        <w:rPr>
          <w:rFonts w:ascii="IRNazanin" w:hAnsi="IRNazanin" w:eastAsia="IRNazanin"/>
          <w:color w:val="111111"/>
          <w:sz w:val="28"/>
          <w:sz w:val="28"/>
          <w:szCs w:val="28"/>
          <w:rtl w:val="true"/>
          <w:lang w:bidi="fa-IR"/>
        </w:rPr>
        <w:t>طائرة مجهولة يبدو أنّها موجّهة بفعل کائنات مفکّرة تخترق طبقات الجوّ، وأنّ هذه الاجسام تطير بسرعة مذهلة لا يمكن للعقل البشريّ أن يتصوّرها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تقرير نشر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طيّاري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أمريكان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جسماً غريباً اعترض طائرته وهي في منتصف الطريق بين نيويورك وسان جون، وقال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الجسم واجه الطائرة بطريقة مباشرة، وأنّه اجتاز فترة عصيبة حتّى يتعدّاه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أمضى ركّاب الطائرة مدّة من الوقت في المستشفى من أثر الصدمة والانفعال اللذين تسبّبا عن مجاورة الطيّارة للجسم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متحدّث رسمي أنّ طائرات أخرى تعرّضت لأكثر من جسم، ولم يمكن تحديد ماهيّة هذا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كلّ هذا تلميحاً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لم يكن تصريحاً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 يقوله الامام علي عليه السلام من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السماء مدناً كمدنكم هذه تربط بعضها ببعض أعمدة من نور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منتصف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أذيع أنّ رجال البوليس الفرنسي قد وجدوا في شمال فرنسا كتلاً من مادة تشبه المادة البركانيّة السوداء، وأنّها كانت نهاية آثار واضحة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القرويّون في هذه المنطقة أنّها نتيجة مرور طبق طائر نزل إلى الأرض في الليلة السابقة وعليه أربعة أشياء متحرّكة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میشیل سیکیت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رجال التحقيق بأنّه كان متّجهاً إلى داره بعد منتصف الليل حين بهرت عينيه قذيفة غريبة، فاختبأ وراء أحد أعمدة أسلاك البرق، فرأى طبقاً طائراً يهبط ومحرّكاته تزمجر وأضواء غريبة تشعّ، خلفها مخلوقات صغار الأجسام غير واضحي المعالم، فصاح میشیل واتّجه بكلّ سرعته صوب محطّة السكّة، وقرّر خفير المحطّة وزوجته أنّهم انتبهوا على صوت صراخ میشیل وخرجوا من المبنى ليروا الطبق الطائر والمخلوقات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لحظة خاطفة اختفى الطبق ومن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وهناك حوادث تعدّدت وأصبحت عشرات في كافّة البلاد، كلّها تلتقي عند وجود أشياء غامضة لم يمكن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الفلكيّون في قرارهم بوجود حياة وأحياء في المريخ على أنّ ظروفه الجويّة تقارب ظروف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 مقوّمات الحياة التي نعرفها على الأرض ومستلزماتها متوافرة في المريخ، بل في الكواكب التي تقع على بُعد مقارب من بعد الأرض، أمّا الكواكب التي تقرب من الشمس أو تبعد عنها فقد قال الفلكيّون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کواکب میّتة لأنّ الظروف التي يمكن العيش معها لا تتوافر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واهتمام العلماء في هذه الناحية إنّما ينصب على الحياة التي نألفها على وجه الأرض، فهل يمكن أن توجد حياة في ظروف تغایر ظروف الارض؟</w:t>
      </w:r>
    </w:p>
    <w:p>
      <w:pPr>
        <w:pStyle w:val="BookText"/>
        <w:rPr/>
      </w:pPr>
      <w:r>
        <w:rPr>
          <w:rFonts w:ascii="Amiri" w:hAnsi="Amiri" w:eastAsia="Amiri" w:cs="Amiri"/>
          <w:color w:val="111111"/>
          <w:sz w:val="28"/>
          <w:sz w:val="28"/>
          <w:szCs w:val="28"/>
          <w:rtl w:val="true"/>
          <w:lang w:bidi="ar-SA"/>
        </w:rPr>
        <w:t xml:space="preserve">إنّ الانسان يعلم بتجاربه على نفسه أنّه لا بدّ للحياة من وجود الهواء، وأن تكون درجة حرارة الجو المحيط به بما يتناسب و درجة حرارته التي تبلغ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 فما بالنا بالسمك؟ إنّه يعيش في الماء ولو خرج إلى الهواء لمات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وحيوانات المناطق المتجمدة لو انتقلت إلى الحرارة العالية في منطقة خطّ الاستواء لماتت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يمكن أن يكون هناك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قياساً على 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حياة بلا هواء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لأحياء يسكنون في الكواكب التي ثبت أنّ جوّها خالٍ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درجة حرارة الكائن الحي مثلاً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مئوية، ألاّ يمكنه بذلك أن يعيش في كواكب تقرب من الشمس، ولماذا نتخيّل أنّ الكائنات الحيّة في الكواكب ستكون ذات أنف وأذن وفم وید وقدم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الكائن تتلائم أعضاؤه مع حاجاته المعيشيّة، فقد يكون العيش في الكواكب لا يحتاج إلى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غذاء عن طريق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الأعضاء الخاصة بهذه الحواس، أو لماذا لا يوجد الكائن أو ينقسم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نموّ خلاياه وانقسامها عن عنصر معيّن يوجد في جوّ الكوكب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كان الكائن الحيّ يتكاثر بانقسام خلاياه</w:t>
      </w:r>
      <w:r>
        <w:rPr>
          <w:rFonts w:eastAsia="IRNazanin" w:cs="IRNazanin"/>
          <w:color w:val="111111"/>
          <w:sz w:val="28"/>
          <w:szCs w:val="28"/>
          <w:rtl w:val="true"/>
          <w:lang w:bidi="fa-IR"/>
        </w:rPr>
        <w:t xml:space="preserve">... </w:t>
      </w:r>
      <w:bookmarkStart w:id="621" w:name="pg14623_172692"/>
    </w:p>
    <w:p>
      <w:pPr>
        <w:pStyle w:val="BookText"/>
        <w:rPr/>
      </w:pPr>
      <w:bookmarkEnd w:id="621"/>
      <w:r>
        <w:rPr>
          <w:rFonts w:ascii="Amiri" w:hAnsi="Amiri" w:eastAsia="Amiri" w:cs="Amiri"/>
          <w:color w:val="111111"/>
          <w:sz w:val="28"/>
          <w:sz w:val="28"/>
          <w:szCs w:val="28"/>
          <w:rtl w:val="true"/>
          <w:lang w:bidi="ar-SA"/>
        </w:rPr>
        <w:t>أو حتّى إن كان له خلايا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تكون الكائنات في الكواكب على شكل يتناسب وظروف المعيشة، وبأعضاء تؤهّلها أن تحيا الحياة التي كتبها الله لها</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976610_1878427129"/>
      <w:bookmarkStart w:id="623" w:name="_Toc221"/>
      <w:bookmarkEnd w:id="622"/>
      <w:r>
        <w:rPr>
          <w:rtl w:val="true"/>
        </w:rPr>
        <w:t>لسنا وحدنا في الكون</w:t>
      </w:r>
      <w:r>
        <w:rPr>
          <w:rtl w:val="true"/>
        </w:rPr>
        <w:t>:</w:t>
      </w:r>
      <w:bookmarkEnd w:id="623"/>
    </w:p>
    <w:p>
      <w:pPr>
        <w:pStyle w:val="BookText"/>
        <w:rPr/>
      </w:pPr>
      <w:r>
        <w:rPr>
          <w:rFonts w:ascii="Amiri" w:hAnsi="Amiri" w:eastAsia="Amiri" w:cs="Amiri"/>
          <w:color w:val="111111"/>
          <w:sz w:val="28"/>
          <w:sz w:val="28"/>
          <w:szCs w:val="28"/>
          <w:rtl w:val="true"/>
          <w:lang w:bidi="ar-SA"/>
        </w:rPr>
        <w:t xml:space="preserve">جاء في ملحق جريدة الجريدة الجمهورية الأسبوعي العراقية العدد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ثاني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 وحدنا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الصحف في الأسبوع الماضي أنّ طبقاً طائراً قد هبط مرّتين بالقرب من المحطة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بالكويت، وترتّب على هبوطه توقّف محطة ضخّ النفط القريبة من مكان الهبوط عن العمل طوال فترة وجوده التي استمرّت سبع دقائق، ثمّ عادت للعمل تلقائياً بمجرّد إقلاع الطبق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المسؤولون أنّ الجسم الطائر الغريب ليس لطائرة عموديّة، لأنّه لم يترك أيّة آثار على الرمال ولم يصدر أيّ صوت، كما أنّ سبعة شهود عيان من المهندسين والفنيّين العاملين في شركة نفط الكويت قد شاهدوا الطبق الطائر</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976612_1878427129"/>
      <w:bookmarkStart w:id="625" w:name="_Toc222"/>
      <w:bookmarkEnd w:id="624"/>
      <w:r>
        <w:rPr>
          <w:rtl w:val="true"/>
        </w:rPr>
        <w:t>طبق طائر في الكويت</w:t>
      </w:r>
      <w:r>
        <w:rPr>
          <w:rtl w:val="true"/>
        </w:rPr>
        <w:t>:</w:t>
      </w:r>
      <w:bookmarkEnd w:id="62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الحادثة عندما اكتشف الفنّيّون العاملون في المركز الرئيسيّ لمحطّة ضخّ النفط في شركة نفط الكويت توقّف احدى محطّات الضخّ عن العمل على الشاشة الالكترونيّة التي تتنّبأ بحدوث أيّ عطل في المحطة، وعلى أثر ذلك تمّ إرسال مجموعة مكوّنة من سبعة من المهندسين والفنيين من ضمنهم خبير أجنبي إلى موقع المحطة 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 العيش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لمعرفة أسباب العطل الفنّيّ المفاجيء، و كانت دهشة المجموعة هناك كبيرة عندما فوجئوا بوجود جسم أسطواني الشكل يفوق في حجمه الطائرة العاديّة، تعلوه قبّة حمراء اللون </w:t>
      </w:r>
      <w:bookmarkStart w:id="626" w:name="pg14623_172693"/>
    </w:p>
    <w:p>
      <w:pPr>
        <w:pStyle w:val="BookText"/>
        <w:rPr/>
      </w:pPr>
      <w:bookmarkEnd w:id="626"/>
      <w:r>
        <w:rPr>
          <w:rFonts w:ascii="Amiri" w:hAnsi="Amiri" w:eastAsia="Amiri" w:cs="Amiri"/>
          <w:color w:val="111111"/>
          <w:sz w:val="28"/>
          <w:sz w:val="28"/>
          <w:szCs w:val="28"/>
          <w:rtl w:val="true"/>
          <w:lang w:bidi="ar-SA"/>
        </w:rPr>
        <w:t xml:space="preserve">يجثم على الأرض على بعد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المحطة، وكانت دهشتهم أكبر عندما توجّهوا إلى محطّة الضخ حيث وجدوا بابها مفتوحاً وجميع أجهزتها متوقّفة عن العمل دون ظهور أيّ سبب فنّيّ لهذا التوقف، ممّا أدّى إلى سريان الخوف والتوتّر في نفوس المجموعة، وقد حاولوا الاقتراب من الجسم إلاّ أنّهم تردّدوا خوفاً منه خلال دهشتهم، وبعد سبع دقائق أخذ الجسم الغريب بالارتفاع نحو الأعلى في كلّ هدوء وصمت حيث اختفى عالياً في الفضاء</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976614_1878427129"/>
      <w:bookmarkStart w:id="628" w:name="_Toc223"/>
      <w:bookmarkEnd w:id="627"/>
      <w:r>
        <w:rPr>
          <w:rtl w:val="true"/>
        </w:rPr>
        <w:t>المنطقة العربية والأطباق الطائرة</w:t>
      </w:r>
      <w:r>
        <w:rPr>
          <w:rtl w:val="true"/>
        </w:rPr>
        <w:t>:</w:t>
      </w:r>
      <w:bookmarkEnd w:id="62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الحادثة ليست الوحيدة من نوعها، فقد شهدت المنطقة العربية بشكلّ عام ظهور كثير من الأجسام الطائرة المجهولة الهويّة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الأطباق الطائرة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السنوات الأخيرة الماضية في عام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ذكرت وكالة اليونايتد بريس أنّ أجساماً طائرة غريبة ظهرت فوق سوريا والاردن والمغرب، وفي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من عام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مرّ طبق طائر بسماء الكويت، وفي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من عام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جسم طائر غريب أيضاً في سماء الكويت وشوهد من قبل مواطن كويتيّ، 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أطباق طائرة بشكل مثير في سماء طهران في إيران على ارتفاع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قدم وسرعة طيرانها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كيلومتر في الساعة، وقد قدّر حجمها عشرين مرة بقدر حجم طائرة الجمبو الضخمة حسب تقادیر برج المراقبة في مطار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ننسى الجسمين الطائرين اللذين ظهرا في قُطرنا هذا العام، ففي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آذار ظهر جسم طائر في محافظة الديوانية، وجسم طائر آخر في سماء محافظة أربيل كما أوردت ذلك وكالة الأنباء العراقية نقلاً عن مراسليها هناك، وغيرها من الحوادث التي لا تُحصى في شتّى بقاع العالم، وخاصة في الأرجنتين وتشيلي والهند والولايات المتحدة وبيرو و بوليفيا وبريطانيا والاتحاد السوفيتي</w:t>
      </w:r>
      <w:r>
        <w:rPr>
          <w:rFonts w:eastAsia="IRNazanin" w:cs="IRNazanin"/>
          <w:color w:val="111111"/>
          <w:sz w:val="28"/>
          <w:szCs w:val="28"/>
          <w:rtl w:val="true"/>
          <w:lang w:bidi="fa-IR"/>
        </w:rPr>
        <w:t xml:space="preserve">. </w:t>
      </w:r>
      <w:bookmarkStart w:id="629" w:name="pg14623_172694"/>
    </w:p>
    <w:p>
      <w:pPr>
        <w:pStyle w:val="Heading3"/>
        <w:numPr>
          <w:ilvl w:val="2"/>
          <w:numId w:val="1"/>
        </w:numPr>
        <w:rPr/>
      </w:pPr>
      <w:bookmarkStart w:id="630" w:name="__RefHeading___Toc1976616_1878427129"/>
      <w:bookmarkStart w:id="631" w:name="_Toc224"/>
      <w:bookmarkEnd w:id="629"/>
      <w:bookmarkEnd w:id="630"/>
      <w:r>
        <w:rPr>
          <w:rtl w:val="true"/>
        </w:rPr>
        <w:t>طبق طائر فوق الأراضي السوفيتية</w:t>
      </w:r>
      <w:r>
        <w:rPr>
          <w:rtl w:val="true"/>
        </w:rPr>
        <w:t>:</w:t>
      </w:r>
      <w:bookmarkEnd w:id="631"/>
    </w:p>
    <w:p>
      <w:pPr>
        <w:pStyle w:val="BookText"/>
        <w:rPr/>
      </w:pPr>
      <w:r>
        <w:rPr>
          <w:rFonts w:ascii="Amiri" w:hAnsi="Amiri" w:eastAsia="Amiri" w:cs="Amiri"/>
          <w:color w:val="111111"/>
          <w:sz w:val="28"/>
          <w:sz w:val="28"/>
          <w:szCs w:val="28"/>
          <w:rtl w:val="true"/>
          <w:lang w:bidi="ar-SA"/>
        </w:rPr>
        <w:t xml:space="preserve">من الحوادث الأخرى الغريبة والمشابهة لما حدث لمحطّة ضخّ النفط في الكويت تلك التي جائت في 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مشروع الكتاب الأزرق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ومشروع كوندان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برنامج وضعته الحكومة الأمريكيّة أواخر الستّينات كان الهدف منه تشكيل فريق من العلماء والمختصّين لدراسة ظواهر الأجسام الطائرة المجهولة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الأطباق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عدّة صفات وظواهر مشتركة ومتشابهة، والعمل على كشف الخرافات والأساطير التي تدور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الحوادث الغريبة التي ذكرها الكتاب ما حدث في الاتحاد السوفيتي عام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تلك الحادثة التي أذهلت الخبراء والعلماء الأمريكان وأثارت دهشة البنتاجون الأمريكيّ، ففي صيف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إقامة قاعدة صاروخيّة جديدة ضمن الشبكة الدفاعيّة لمدينة موسكو ظهرت فجأة أجسام طائرة مجهولة بقيت محلّقة فوق قاعدة الصواريخ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عبارة عن جسم كبير يشبه السيجار، أسطوانيّ الشكل، محاط بهالة من الأضواء، وحوله أجسام أصغر منه تحلّق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الدهشة قائد المركز الدفاعيّ فأسرع وأعطى أوامره بإطلاق القذائف على الأجسام الطائرة وخاصّة الجسم الكبير منها، وعندما أطلقت الصواريخ كانت تنفجر كلّها قريباً من الجسم الكبير ولا تُصيبه، وحدث نفس الشيء عندما انطلقت الدفعة الثانية من الصواريخ، أمّا الدفعة الثالثة فلم يُكتب لها الانطلاق أصلاً، ذلك أنّ جميع الأجهزة الكهربائية التي تعمل القاعدة على أساسها قد توقّفت عن العمل فجأة وبشكل لا تفسير له، تماماً كما حدث لمحطّة ضخّ النفط في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للسوفيت بعد فترة طويلة أنّه لا علاقة للأمريكان بهذه</w:t>
      </w:r>
    </w:p>
    <w:p>
      <w:pPr>
        <w:pStyle w:val="BookText"/>
        <w:rPr/>
      </w:pPr>
      <w:r>
        <w:rPr>
          <w:rFonts w:ascii="Amiri" w:hAnsi="Amiri" w:eastAsia="Amiri" w:cs="Amiri"/>
          <w:color w:val="111111"/>
          <w:sz w:val="28"/>
          <w:sz w:val="28"/>
          <w:szCs w:val="28"/>
          <w:rtl w:val="true"/>
          <w:lang w:bidi="ar-SA"/>
        </w:rPr>
        <w:t>الحادثة الخارقة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976618_1878427129"/>
      <w:bookmarkStart w:id="633" w:name="_Toc225"/>
      <w:bookmarkEnd w:id="632"/>
      <w:r>
        <w:rPr>
          <w:rtl w:val="true"/>
        </w:rPr>
        <w:t>صفات مشتركة للأطباق الطائرة</w:t>
      </w:r>
      <w:r>
        <w:rPr>
          <w:rtl w:val="true"/>
        </w:rPr>
        <w:t>:</w:t>
      </w:r>
      <w:bookmarkEnd w:id="63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أيّ باحث أو متتبع لموضوع الأطباق الطائرة يلاحظ جملة من الصفات المشتركة فيها بينها، على الرغم من اختلاف الزمان والمكان الذي تقع فيه الحوادث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الأجسام الطائرة الغريبة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الأطباق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فجأة دون أن تكشفها أجهزة الرصد الأرضيّ والجويّ المتقنة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وخاصة الرادار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والتي أحرز الانسان فيها تقدماً كبيراً، وهذا يدلّ على أنّ الأطباق الطائرة تسير على نظام لا يخضع إطلاقاً للقوانين الأرضيّة، ذلك أنّها تملك قوّة وقدرة ذكية ومتطوّرة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قياساً لتقدّم الانسان في مجال الفضاء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تستطيع بها أن تدخل أيّ مكان في العالم دون أن يكشفها الرادار، تماماً كما حدث في الكويت والاتحاد السوفيتي الذي يملك أجهزة رادار ورصد متقدّمة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أشكالها وحركاتها متشابهة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أسطوانيّة، دائريّة، مضيئة، مشعّة، تدور حول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حادثة توقّف محطّة ضخّ النفط فجأة في الكويت ومحطّة إطلاق الصواريخ في الاتحاد السوفيتي بمجرد ظهور الأجسام يدلّ على أنّها تمتلك قوّة متقدّمة جداً وغير معروفة، الأمر الذي يدلّ على أنّها تعود إلى عقل ذكيّ ومتطوّر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في الواقع يحتاج إلى نظرة جديدة حول هذا الموضوع، فالأطباق الطائرة التي تظهر للإنسان تحاول أن تؤكّد له حقيقة واحدة، هي أنّنا لسنا وحدنا في الكون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تحقّق أخيراً في النصف الأوّل من العام الحالي وهو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اعتبره جميع العلماء کوکباً ميّتاً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ثبت أنّه ليس كذلك، فقد أعلن العالم السوفيتي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نيقولا كوزیریف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نشاطأ بركانياً على سطح القمر، ثمّ بعد أن أطلقت روسيا صاروخها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يناير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تجاوز الجاذبية الأرضيّة ومرّ بالقمر واتّخذ مداره حول الشمس، أعلن أنّه أمكن إثبات وجود بترول وغاز طبيعي في القمر، وهذه المادّة تتكوّن نتيجة تحلّل کائنات حيّة دُفنت أجيالاً متعددة، إذاً لقد ثبت أنّ القمر على الأقلّ كان به أحياء، إن لم یکن به 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الكواكب الأخرى التي يقول عنها العلماء أنّ ظروفها لا </w:t>
      </w:r>
      <w:bookmarkStart w:id="634" w:name="pg14623_172696"/>
    </w:p>
    <w:p>
      <w:pPr>
        <w:pStyle w:val="BookText"/>
        <w:rPr/>
      </w:pPr>
      <w:bookmarkEnd w:id="634"/>
      <w:r>
        <w:rPr>
          <w:rFonts w:ascii="Amiri" w:hAnsi="Amiri" w:eastAsia="Amiri" w:cs="Amiri"/>
          <w:color w:val="111111"/>
          <w:sz w:val="28"/>
          <w:sz w:val="28"/>
          <w:szCs w:val="28"/>
          <w:rtl w:val="true"/>
          <w:lang w:bidi="ar-SA"/>
        </w:rPr>
        <w:t xml:space="preserve">تساعد على وجود الحياة، أي الحياة بمعناها ومظاهرها التي نعرفها نحن بني الانسان، يتّضح أنّها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كالقمر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بها، أو مازال بها حياة وأحياء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أصدر العالمان الروسیان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أوبارني وفسنكوف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 فيه موضوع الكواكب الأخرى وهل فيها حياة، وذلك على أثر الأبحاث التي قام بها علماء الفلك والكيمياء والفضاء الكوني وعلى رأسهم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أميار تسومیان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الكتاب إنّه بعد عدد لا يُحصى من التجارب ثبت أنّ الحياة لا تنتقل من كوكب إلى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تتولّد من جديد وبشكل جديد يتّفق مع ظروف کلّ کوکب، وأنّ نشأة الحياة لم تكن مجرّد مصادفة، وأنّ هناك كثيراً من الكواكب المسكونة في هذا الكون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الكتاب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الذي ينطلق فيه المستكشفون من الأرض إلى أعماق الفضاء بات قريباً، وإنّنا سنرى في الكواكب عوالم خفيّة فيها أشكال الحياة العجيبة تتنفّس و تتطوّر وتتّجه دائماً نحو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الصواريخ التي ترتفع من الأرض إلى الكواكب الأخرى، والأطباق الطائرة التي تهبط من الكواكب إلينا، والنهضة الخطيرة التي نهض بها علم السفر في الفضاء، والطفرة التي استحدثها التقدّم الفكريّ في العلوم في حياة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سيجعل اليوم الذي تعرف فيه الكثير عن الحياة والأحياء في الكواكب قريباً، وأقرب ممّا كان الانسان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وسنعرف أن الامام علياً عليه السلام سبق العلم في تقريره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السماء مدناً كمدنكم هذه تربط بينها أعمدة من نور</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976620_1878427129"/>
      <w:bookmarkStart w:id="636" w:name="_Toc226"/>
      <w:bookmarkEnd w:id="635"/>
      <w:r>
        <w:rPr>
          <w:rtl w:val="true"/>
        </w:rPr>
        <w:t>حديث علي عليه السلام مع ذعلب</w:t>
      </w:r>
      <w:r>
        <w:rPr>
          <w:rtl w:val="true"/>
        </w:rPr>
        <w:t>:</w:t>
      </w:r>
      <w:bookmarkEnd w:id="63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لمّا قال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إليه رجل يقال له ذعلب، جاء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تأليف مؤلف هذا الكتاب حسن السيّد علي القبانجي </w:t>
      </w:r>
    </w:p>
    <w:p>
      <w:pPr>
        <w:pStyle w:val="BookText"/>
        <w:rPr/>
      </w:pPr>
      <w:r>
        <w:rPr>
          <w:rFonts w:ascii="Amiri" w:hAnsi="Amiri" w:eastAsia="Amiri" w:cs="Amiri"/>
          <w:color w:val="111111"/>
          <w:sz w:val="28"/>
          <w:sz w:val="28"/>
          <w:szCs w:val="28"/>
          <w:rtl w:val="true"/>
          <w:lang w:bidi="ar-SA"/>
        </w:rPr>
        <w:t>النجفي، يقع هذا المسند في عشر مجلدات، نسأل الله تعالى أن يوفّقنا لطبعه كما وفّقنا لتأليفه</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جاء في المجلّد الأول في باب إبطال الرؤية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عبد الله رفعه،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أَمِيرُالْمُؤْمِنِينَ عَلَيْهِ السَّلَامُ يَخْطُبُ عَلَى مِنْبَرِ الْكُوفَةِ إذْ قَامَ إلَيهِ رَجُلٌ يُقَالُ لَهُ ذِعْلَبٌ ذَرِبُ اللِسَانِ بَلِيغٌ فِى الْخِطَابِ شُجَاعُ الْقَلْبِ فَقَالَ يَا أَمِيرَالْمُؤْمِنِينَ هَلْ رَأَيْتَ رَبَّكَ فَقَالَ وَيْلَكَ يَا ذِعْلَبُ مَا كُنْتُ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كَيْفَ رَأَيْتَهُ قَالَ وَيْلَكَ يَا ذِعْلَبُ لَمْ تَرَهُ الْعُيُونُ بِمُشَاهَدَةِ الأبْصَارِ وَ لَكِنْ رَأَتْهُ الْقُلُوبُ بِحَقَآئِقِ الإيمَانِ وَيْلَكَ يَا ذِعْلِبُ إنَّ رَبِّى لَطِيفُ اللَطَافَةِ فَلَا يُوصَفُ بِاللُطْفِ عَظِيمُ الْعَظَمَةِ لَا يُوصَفُ بِالْعِظَمِ كَبِيرُ الْكِبْرِيَآءِ لَا يُوصَفُ بِالْكِبَرِ جَلِيلُ الْجَلَالَةِ لَا يُوصَفُ بِالْغِلَظِ قَبْلَ كُلِّ شَىْ‌ءٍ فَلَا يُقَالُ شَىْ‌ءٌ قَبْلَهُ وَ بَعْدَ كُلِّ شَىْ‌ءٍ فَلَا يُقَالُ شَىْ‌ءٌ بَعْدَهُ شَآئِى الاشْيَآءِ لَا بِهِمَّةٍ دَرَّاكٌ لَا بِخَدِيعَةٍ هُوَ فِى الاشْيَآءِ كُلِّهَا غَيْرُ مُتَمَازِجٍ بِهَا وَ لَا بَآئِنٍ عَنْهَا ظَاهِرٌ لَا بِتَأْوِيلِ الْمُبَاشَرَةِ مُتَجَلٍّ لَا بِاسْتِهْلَالِ رُؤْيَةٍ بَآئِنٌ لَا بِمَسَافَةٍ قَرِيبٌ لَا بِمُدَانَاةٍ لَطِيفٌ لَا بِتَجَسُّمٍ مَوْجُودٌ لَا بَعْدَ عَدَمٍ فَاعِلٌ لَا بِاضْطِرَارٍ مُقَدِّرٌ لَا بِحَرَكَةٍ مُرِيدٌ لَا بِهَمَامَةٍ سَمِيعٌ لَا بِآلَةٍ بَصِيرٌ لَا بِأَدَاةٍ لَا تَحْوِيهِ الامَاكِنُ وَ لَا تَصْحَبُهُ الاوْقَاتُ وَ لَا تَحُدُّهُ الصِّفَاتُ وَ لَا تَأْخُذُهُ السِّنَاتُ سَبَقَ الاوْقَاتَ كَوْنُهُ وَ الْعَدَمَ وُجُودُهُ وَ الإبْتِدَآءَ أَزَلُهُ بِتَشْعِيرِهِ الْمَشَاعِرَ عُرِفَ أَنْ لَا مَشْعَرَ لَهُ وَ بِتَجْهِيرِهِ الْجَوَاهِرَ عُرِفَ أَنْ لَا جَوْهَرَ لَهُ وَ بِمُضَآدَّتِهِ بَيْنَ الاشْيَآءِ عُرِفَ أَنْ لَا ضِدَّ لَهُ وَ بِمُقَارَنَتِهِ بَيْنَ الاشْيَآءِ عُرِفَ أَنْ لَا قَرِينَ لَهُ ضَآدَّ النُّورَ بِالظُّلْمَةِ وَ الْجَسْوَ بِالْبَلَلِ وَ الصَّرْدَ بِالْحَرُورِ مُؤَلِّفٌ بَيْنَ مُتَعَادِيَاتِهَا مُفَرِّقٌ بَيْنَ مُتَدَانِيَاتِهَا دَالَّةً بِتَفْرِيقِهَا عَلَى مُفَرِّقِهَا وَ بِتَأْلِيفِهَا عَلَى مُؤَلِّفِهَا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شَىْ‌ءٍ خَلَقْنَا زَوْجَيْنِ لَعَلَّكُمْ تَذَكَّرُونَ</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فَفَرَّقَ بِهَا بَيْنَ قَبْلٍ وَ بَعْدٍ لِيُعْلَمَ أَنْ لَا قَبْلَ لَهُ وَ لَا بَعْدَ شَاهِدَةً بِغَرَآئِزِهَا عَلَى أَنْ لَا غَرِيزَةَ لِمُغَرِّزِهَا مُخْبِرَةً بِتَوْقِيتِهَا أَنْ لَا وَقْتَ لِمُوَقِّتِهَا حَجَبَ بَعْضَهَا عَنْ </w:t>
      </w:r>
    </w:p>
    <w:p>
      <w:pPr>
        <w:pStyle w:val="BookText"/>
        <w:rPr/>
      </w:pPr>
      <w:r>
        <w:rPr>
          <w:rFonts w:ascii="Amiri" w:hAnsi="Amiri" w:eastAsia="Amiri" w:cs="Amiri"/>
          <w:color w:val="111111"/>
          <w:sz w:val="28"/>
          <w:sz w:val="28"/>
          <w:szCs w:val="28"/>
          <w:rtl w:val="true"/>
          <w:lang w:bidi="ar-SA"/>
        </w:rPr>
        <w:t>بَعْضٍ لِيُعْلَمَ أَنْ لَا حِجَابَ بَيْنَهُ وَ بَيْنَ خَلْقِهِ غَيْرُ خَلْقِهِ كَانَ رَبًّا إذْ لَا مَرْبُوبٌ وَ إلَهًا إذْ لَا مَأْلُوهٌ وَ عَالِمًا إذْ لَا مَعْلُومٌ وَ سَمِيعًا إذْ لَا مَسْمُوعٌ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أنشأ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يزل سيّدي بالحمد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سيّدي بالجود موصوفا</w:t>
      </w:r>
    </w:p>
    <w:p>
      <w:pPr>
        <w:pStyle w:val="BookText"/>
        <w:rPr/>
      </w:pPr>
      <w:r>
        <w:rPr>
          <w:rFonts w:ascii="Amiri" w:hAnsi="Amiri" w:eastAsia="Amiri" w:cs="Amiri"/>
          <w:color w:val="111111"/>
          <w:sz w:val="28"/>
          <w:sz w:val="28"/>
          <w:szCs w:val="28"/>
          <w:rtl w:val="true"/>
          <w:lang w:bidi="ar-SA"/>
        </w:rPr>
        <w:t>وكنت</w:t>
      </w:r>
      <w:r>
        <w:rPr>
          <w:rStyle w:val="FootnoteAnchor"/>
          <w:rtl w:val="true"/>
        </w:rPr>
        <w:footnoteReference w:id="796"/>
      </w:r>
      <w:r>
        <w:rPr>
          <w:rFonts w:ascii="Amiri" w:hAnsi="Amiri" w:eastAsia="Amiri" w:cs="Amiri"/>
          <w:color w:val="111111"/>
          <w:sz w:val="28"/>
          <w:sz w:val="28"/>
          <w:szCs w:val="28"/>
          <w:rtl w:val="true"/>
          <w:lang w:bidi="ar-SA"/>
        </w:rPr>
        <w:t xml:space="preserve">إذ ليس 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ظلام على الآفاق معكوفا</w:t>
      </w:r>
    </w:p>
    <w:p>
      <w:pPr>
        <w:pStyle w:val="BookText"/>
        <w:rPr/>
      </w:pPr>
      <w:r>
        <w:rPr>
          <w:rFonts w:ascii="Amiri" w:hAnsi="Amiri" w:eastAsia="Amiri" w:cs="Amiri"/>
          <w:color w:val="111111"/>
          <w:sz w:val="28"/>
          <w:sz w:val="28"/>
          <w:szCs w:val="28"/>
          <w:rtl w:val="true"/>
          <w:lang w:bidi="ar-SA"/>
        </w:rPr>
        <w:t xml:space="preserve">وربّنا بخلاف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في الأوهام موصوفا</w:t>
      </w:r>
    </w:p>
    <w:p>
      <w:pPr>
        <w:pStyle w:val="BookText"/>
        <w:rPr/>
      </w:pPr>
      <w:r>
        <w:rPr>
          <w:rFonts w:ascii="Amiri" w:hAnsi="Amiri" w:eastAsia="Amiri" w:cs="Amiri"/>
          <w:color w:val="111111"/>
          <w:sz w:val="28"/>
          <w:sz w:val="28"/>
          <w:szCs w:val="28"/>
          <w:rtl w:val="true"/>
          <w:lang w:bidi="ar-SA"/>
        </w:rPr>
        <w:t xml:space="preserve">ومن يُرده على التشبيه ممتثاً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أخا حصر بالعجز مكتوفا</w:t>
      </w:r>
    </w:p>
    <w:p>
      <w:pPr>
        <w:pStyle w:val="BookText"/>
        <w:rPr/>
      </w:pPr>
      <w:r>
        <w:rPr>
          <w:rFonts w:ascii="Amiri" w:hAnsi="Amiri" w:eastAsia="Amiri" w:cs="Amiri"/>
          <w:color w:val="111111"/>
          <w:sz w:val="28"/>
          <w:sz w:val="28"/>
          <w:szCs w:val="28"/>
          <w:rtl w:val="true"/>
          <w:lang w:bidi="ar-SA"/>
        </w:rPr>
        <w:t xml:space="preserve">وفي المعارج يلقي موج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 يعارض طرف الروح مكفوفا</w:t>
      </w:r>
    </w:p>
    <w:p>
      <w:pPr>
        <w:pStyle w:val="BookText"/>
        <w:rPr/>
      </w:pPr>
      <w:r>
        <w:rPr>
          <w:rFonts w:ascii="Amiri" w:hAnsi="Amiri" w:eastAsia="Amiri" w:cs="Amiri"/>
          <w:color w:val="111111"/>
          <w:sz w:val="28"/>
          <w:sz w:val="28"/>
          <w:szCs w:val="28"/>
          <w:rtl w:val="true"/>
          <w:lang w:bidi="ar-SA"/>
        </w:rPr>
        <w:t xml:space="preserve">فاترك أخا جدلٍ في الدين منعمقاً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الشكّ فيه الرأي مأووفا</w:t>
      </w:r>
    </w:p>
    <w:p>
      <w:pPr>
        <w:pStyle w:val="BookText"/>
        <w:rPr/>
      </w:pPr>
      <w:r>
        <w:rPr>
          <w:rFonts w:ascii="Amiri" w:hAnsi="Amiri" w:eastAsia="Amiri" w:cs="Amiri"/>
          <w:color w:val="111111"/>
          <w:sz w:val="28"/>
          <w:sz w:val="28"/>
          <w:szCs w:val="28"/>
          <w:rtl w:val="true"/>
          <w:lang w:bidi="ar-SA"/>
        </w:rPr>
        <w:t xml:space="preserve">واصحب أخا ثقة حبّاً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وبالكرامات من مولاه محفوفا</w:t>
      </w:r>
    </w:p>
    <w:p>
      <w:pPr>
        <w:pStyle w:val="BookText"/>
        <w:rPr/>
      </w:pPr>
      <w:r>
        <w:rPr>
          <w:rFonts w:ascii="Amiri" w:hAnsi="Amiri" w:eastAsia="Amiri" w:cs="Amiri"/>
          <w:color w:val="111111"/>
          <w:sz w:val="28"/>
          <w:sz w:val="28"/>
          <w:szCs w:val="28"/>
          <w:rtl w:val="true"/>
          <w:lang w:bidi="ar-SA"/>
        </w:rPr>
        <w:t xml:space="preserve">أمسى دليل الهدى في الأرض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جميل الحال معروفا</w:t>
      </w:r>
      <w:r>
        <w:rPr>
          <w:rStyle w:val="FootnoteAnchor"/>
          <w:rtl w:val="true"/>
        </w:rPr>
        <w:footnoteReference w:id="79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من أقصى المسجد متوكّئاً على عكّازة فلم يزل يتخطّى الناس حتّى 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دُلّني على عمل إذا أنا عملتُه نجّاني الله من النار وأدخلني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يا هذا ثمّ افهم ثمّ استيقن، قامت الدنيا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ناطق مستعمل لعلمه، وبغنيٍّ لا يبخل بماله على أهل دين الله عزّوجَل، وفقير صابر، فإذا كتم العالمُ عِلمه وبخل الغنيّ ولم يصبر الفقير فعندها الويل والثبور، وعندها يعرف العارفون الله أنّ الدار قد رجعت إلى بدئها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الكفر بعد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أيّها السائل فلا تغترّنّ بكثرة المساجد وجماعة أقوام أجسادهم مجتمعة وقلوبهم شتّى، أيّها السائل إنّما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وراغب وصابر، فأمّا الزاهد فلا يفرح بشيء من الدنيا أتاه ولا يحزن على شيء منها فاته، وأمّا الصابر فيتمنّاها بقلبه، فإن أدرك منها شيئاً صرف عنها </w:t>
      </w:r>
      <w:bookmarkStart w:id="637" w:name="pg14623_172699"/>
    </w:p>
    <w:p>
      <w:pPr>
        <w:pStyle w:val="BookText"/>
        <w:rPr/>
      </w:pPr>
      <w:bookmarkEnd w:id="637"/>
      <w:r>
        <w:rPr>
          <w:rFonts w:ascii="IRNazanin" w:hAnsi="IRNazanin" w:eastAsia="IRNazanin"/>
          <w:color w:val="111111"/>
          <w:sz w:val="28"/>
          <w:sz w:val="28"/>
          <w:szCs w:val="28"/>
          <w:rtl w:val="true"/>
          <w:lang w:bidi="fa-IR"/>
        </w:rPr>
        <w:t>نفسه لما يعلم من سوء عاقبتها، وأمّا الراغب فلا يبالي من حِلٍّ أصابها أم 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علامة المؤمن في ذلك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أوجب الله عليه من حقّ فيتولاّه، وينظر إلى ما خالفه فيتبرّأ منه وإن كان حبيباً قريباً،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أمير المؤمنين، ثمّ غاب الرجل فلم نره، وطلبه الناس فلم يجدوه، فتبسّم علي عليه السلام على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هذا أخي الخضر علیه السلام</w:t>
      </w:r>
      <w:r>
        <w:rPr>
          <w:rFonts w:eastAsia="IRNazanin" w:cs="IRNazanin"/>
          <w:color w:val="111111"/>
          <w:sz w:val="28"/>
          <w:szCs w:val="28"/>
          <w:rtl w:val="true"/>
          <w:lang w:bidi="fa-IR"/>
        </w:rPr>
        <w:t>».</w:t>
      </w:r>
      <w:r>
        <w:rPr>
          <w:rStyle w:val="FootnoteAnchor"/>
          <w:rtl w:val="true"/>
        </w:rPr>
        <w:footnoteReference w:id="798"/>
      </w:r>
    </w:p>
    <w:p>
      <w:pPr>
        <w:pStyle w:val="Heading3"/>
        <w:numPr>
          <w:ilvl w:val="2"/>
          <w:numId w:val="1"/>
        </w:numPr>
        <w:rPr/>
      </w:pPr>
      <w:bookmarkStart w:id="638" w:name="__RefHeading___Toc1976622_1878427129"/>
      <w:bookmarkStart w:id="639" w:name="_Toc227"/>
      <w:bookmarkEnd w:id="638"/>
      <w:r>
        <w:rPr>
          <w:rtl w:val="true"/>
        </w:rPr>
        <w:t>كلام الإمام علي علیه السلام مع ابن الكوا</w:t>
      </w:r>
      <w:r>
        <w:rPr>
          <w:rtl w:val="true"/>
        </w:rPr>
        <w:t>:</w:t>
      </w:r>
      <w:bookmarkEnd w:id="639"/>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أمير المؤمنین علیه السلام على منبر الكوفة،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سلوني، فإنّ بين جوانحي علماً جمّاً، فقام إليه ابن الكوّا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الذاريات ذرواً؟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الحاملات وقراً؟ قال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الجاريات يُسراً؟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المقسّمات أمراً؟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وجدت كتاب الله ينقض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يا ابن الكوّا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يصدّق بعضُه بعضَه ولا ينقض بعضه بعضاً، فسَلْ عمّا بدا لك</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المؤمنین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الْمَشَارِقِ وَالْمَغَارِبِ</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المشرق وهذا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المشرقين ورب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مشرق الشتاء على حِدة ومشرق الصيف على حدة، أما تعرف بذلك من قُرب الشمس وبُعدها؟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الْمَشَارِقِ </w:t>
      </w:r>
    </w:p>
    <w:p>
      <w:pPr>
        <w:pStyle w:val="BookText"/>
        <w:rPr/>
      </w:pPr>
      <w:r>
        <w:rPr>
          <w:rFonts w:ascii="Amiri" w:hAnsi="Amiri" w:eastAsia="Amiri" w:cs="Amiri"/>
          <w:color w:val="111111"/>
          <w:sz w:val="28"/>
          <w:sz w:val="28"/>
          <w:szCs w:val="28"/>
          <w:rtl w:val="true"/>
          <w:lang w:bidi="ar-SA"/>
        </w:rPr>
        <w:t>وَالْمَغَارِبِ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ثلثماءة وستّين بُرجاً، تطلع كلّ يوم من برج وتغيب في آخر فلا تعود إليه إلاّ من قابل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کم بین موضع قدمك إلى عرش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يا ابن الكوّا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متعلّماً ولا تسأل متعنّتاً، من موضع قدمي إلى عرش ربّي أن يقول قائل 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ثواب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طُمست ذنوبه كما يطمس الحرف الأسود من الرقّ الأبيض، فإن قال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خرقت أبواب السماوات وصفوف الملائكة حتّی تقول الملائكة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اخشعوا لعظمة الله، فإذا قال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تنته دون العرش، فيقول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فو عزّتي وجلالي لأغفرنّ لقائلك بما كان فيه،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يعني إذا كان عمله صالحاً ارتفع قوله وكلامه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قوس قزح؟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قزحاً اسم شیطان، ولكن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بدت يبدو الخصب و الريف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أمير المؤمنين عن المجرّة التي تكون في السماء؟</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شرج في السماء، وأمان لأهل الأرض من الغرق، ومنه أغرق الله قوم نوح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المحو الذي يكون في القمر؟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رجل أعمى يسأل عن مسألة عمياء، أما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أصحاب رسول </w:t>
      </w:r>
      <w:bookmarkStart w:id="640" w:name="pg14623_172701"/>
    </w:p>
    <w:p>
      <w:pPr>
        <w:pStyle w:val="BookText"/>
        <w:rPr/>
      </w:pPr>
      <w:bookmarkEnd w:id="640"/>
      <w:r>
        <w:rPr>
          <w:rFonts w:ascii="IRNazanin" w:hAnsi="IRNazanin" w:eastAsia="IRNazanin"/>
          <w:color w:val="111111"/>
          <w:sz w:val="28"/>
          <w:sz w:val="28"/>
          <w:szCs w:val="28"/>
          <w:rtl w:val="true"/>
          <w:lang w:bidi="fa-IR"/>
        </w:rPr>
        <w:t>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أصحاب رسول الله تسألني؟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عن أبي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فأخبرني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سلمان منّا أهل البيت، ومن لكم بمثل لقمان الحكيم، عَلِم عِلم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حذيفة بن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امرؤٌ علم أسماءالمنافقين، إن تسألوه عن حدود الله تجدوه بها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فأخبرني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امرؤٌ حرّم الله لحمه ودمه على النار أن تمسّ شيئاً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فأخبرني عن نفسك؟ قال كنتُ إذا سألتُ أعطيت، واذا سكتُّ ابتُدیت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أخبرني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نُنَبِّئُكُمْ بِالْأَخْسَرِينَ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أهلُ الكتاب اليهود والنصارى وقد كانوا على الحقّ، فابتدعوا في أديانهم وهم يحسبون أنّهم يحسنون صنعاً، ثمّ نزل عليه السلام عن المنبر وضرب بيده على منكب ابن الكوّا،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الكوّا وما أهل النهروان منهم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أريد غيرك ولا أسأل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 ابن الكوّا يوم نهروان،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تسأل أمير المؤمنين عمّا سألته وأنت اليوم تقاتله، فرأينا رجلاً حمل عليه فطعنه فقتله</w:t>
      </w:r>
      <w:r>
        <w:rPr>
          <w:rFonts w:eastAsia="IRNazanin" w:cs="IRNazanin"/>
          <w:color w:val="111111"/>
          <w:sz w:val="28"/>
          <w:szCs w:val="28"/>
          <w:rtl w:val="true"/>
          <w:lang w:bidi="fa-IR"/>
        </w:rPr>
        <w:t>.</w:t>
      </w:r>
      <w:r>
        <w:rPr>
          <w:rStyle w:val="FootnoteAnchor"/>
          <w:rtl w:val="true"/>
        </w:rPr>
        <w:footnoteReference w:id="804"/>
      </w:r>
    </w:p>
    <w:p>
      <w:pPr>
        <w:pStyle w:val="Heading3"/>
        <w:numPr>
          <w:ilvl w:val="2"/>
          <w:numId w:val="1"/>
        </w:numPr>
        <w:rPr/>
      </w:pPr>
      <w:bookmarkStart w:id="641" w:name="__RefHeading___Toc1976624_1878427129"/>
      <w:bookmarkStart w:id="642" w:name="_Toc228"/>
      <w:bookmarkEnd w:id="641"/>
      <w:r>
        <w:rPr>
          <w:rtl w:val="true"/>
        </w:rPr>
        <w:t>علي عليه السلام وآخرالزمان</w:t>
      </w:r>
      <w:r>
        <w:rPr>
          <w:rtl w:val="true"/>
        </w:rPr>
        <w:t>:</w:t>
      </w:r>
      <w:bookmarkEnd w:id="64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صعصعة بن صوحان وميثم التمار و کمیل بن زیاد و عمر بن صالح،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حدِّثنا بما يجري في آخر الزمان، فإنّ حديثك يُحيي قلوبنا ويزيد في إيماننا</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ستجتمع في آخر الزمان في أمّتي مائة خصلة لم تجتمع في غيرها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منهم قوم لهم وجوه جميلة وضمائر رديّة، من رآهم أعجبوه، ومن عاملهم ظلموه، الوجوه وجوه الآدميّين والقلوب قلوب الشياطين، هم أمرّ من الصبر وأنتن من الجيفة وأهرش من الكلب وأروغ من الثعلب، لا يتناهون عن منكر فعلوه، إن حدّثتهم كذّبوك، وإن ائتمنتهم خانوك، وإن كان لك مال حسدوك، وإن بخلت عليهم هلبوك، سمّاعون للكذب، أكّالون للسحت، يستحلّون الزنا والخمر والمعاني والطرب، الفقير بينهم هالك، والقويّ عندهم مالك، ويطيع الرجل زوجته ويعصي والديه، ويكثر ما بينهم سفك الدماء، فتقلّ المكاسب وتختلف المذاهب، ويحكم فيهم کلّ سلطان جائر، وشُربت الخمور، ورُكبت الذكور، واكتفت الرجال بالرجال، والنساء بالنساء، وعلت الفروج السروج، ويتشبّهنّ بالرجال، وتحجّ الناس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الأغنياء للنُزهة، والأوساط للتجارة، والفقراء للمسألة، فيختبط الإسلام وتظهر دولة الصبیان، مساجدهم معمورة بالأذان وقلوبهم خالية من الإيمان، فإذا دخلت السوق لم تسمع إلاّ ذامّاً لربّه،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أبع شيئاً، وهذا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أربح شيئاً؛ إلى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هذه الخصال توقّعوا ظهور القائم عجل الله تعالی فرجه الشریف</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 xml:space="preserve">وهذا الباب واسع من أراد الزيادة فليرجع إلى كتابنا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14623_172704"/>
      <w:bookmarkStart w:id="644" w:name="pg14623_172704"/>
      <w:bookmarkEnd w:id="644"/>
    </w:p>
    <w:p>
      <w:pPr>
        <w:pStyle w:val="Heading3"/>
        <w:numPr>
          <w:ilvl w:val="2"/>
          <w:numId w:val="1"/>
        </w:numPr>
        <w:rPr/>
      </w:pPr>
      <w:bookmarkStart w:id="645" w:name="pg14623_172704"/>
      <w:bookmarkStart w:id="646" w:name="__RefHeading___Toc1976626_1878427129"/>
      <w:bookmarkStart w:id="647" w:name="_Toc229"/>
      <w:bookmarkEnd w:id="645"/>
      <w:bookmarkEnd w:id="646"/>
      <w:r>
        <w:rPr>
          <w:rtl w:val="true"/>
        </w:rPr>
        <w:t>من کلام له علیه السلام</w:t>
      </w:r>
      <w:r>
        <w:rPr>
          <w:rtl w:val="true"/>
        </w:rPr>
        <w:t>:</w:t>
      </w:r>
      <w:r>
        <w:rPr>
          <w:rtl w:val="true"/>
        </w:rPr>
        <w:t>في مدح الكوفة</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 تُمَدِّينَ مَدَّ الْأَدِيمِ الْعُكَاظِيِّ، تُعْرَكِينَ بِالنَّوَازِلِ، وَ تُرْكَبِينَ بِالزَّلَازِلِ، وَإِنِّي لَأَعْلَمُ أَنَّهُ مَا أَرَادَ بِكِ جَبَّارٌ سُوءاً إِلَّا ابْتَلَاهُ اللَّهُ بِشَاغِلٍ وَ رَمَاهُ بِقَاتِلٍ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ابي الحديد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976628_1878427129"/>
      <w:bookmarkStart w:id="649" w:name="_Toc230"/>
      <w:bookmarkEnd w:id="648"/>
      <w:r>
        <w:rPr>
          <w:rtl w:val="true"/>
        </w:rPr>
        <w:t>ضبط الألفاظ اللغوية</w:t>
      </w:r>
      <w:r>
        <w:rPr>
          <w:rtl w:val="true"/>
        </w:rPr>
        <w:t>:</w:t>
      </w:r>
      <w:bookmarkEnd w:id="649"/>
    </w:p>
    <w:p>
      <w:pPr>
        <w:pStyle w:val="BookText"/>
        <w:rPr/>
      </w:pP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المدبوغ الذي لم تتمّ دباغته، وعُكاظ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موضع بناحية مكّة كانت العرب تجتمع فيه في كلّ سنة ويقيمون به سوقاً مدّة شهراً، ويتعاكظون أي يتفاخرون ويتناشدون الشعر، ويُنسب إليه الأديم لكثرة البيع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 والحكّ، وعركه أي حمل عليه الشر، وعركت القوم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مارستهم حتّى أتعبتهم</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976630_1878427129"/>
      <w:bookmarkStart w:id="651" w:name="_Toc231"/>
      <w:bookmarkEnd w:id="650"/>
      <w:r>
        <w:rPr>
          <w:rtl w:val="true"/>
        </w:rPr>
        <w:t>الشرح</w:t>
      </w:r>
      <w:r>
        <w:rPr>
          <w:rtl w:val="true"/>
        </w:rPr>
        <w:t>:</w:t>
      </w:r>
      <w:bookmarkEnd w:id="651"/>
    </w:p>
    <w:p>
      <w:pPr>
        <w:pStyle w:val="BookText"/>
        <w:rPr/>
      </w:pPr>
      <w:r>
        <w:rPr>
          <w:rFonts w:ascii="IRNazanin" w:hAnsi="IRNazanin" w:eastAsia="IRNazanin"/>
          <w:color w:val="111111"/>
          <w:sz w:val="28"/>
          <w:sz w:val="28"/>
          <w:szCs w:val="28"/>
          <w:rtl w:val="true"/>
          <w:lang w:bidi="fa-IR"/>
        </w:rPr>
        <w:t>إنّ هذا الكلام من جملة ما أخبر به علیه السلام من المغيّبات، فقد بيّن فيه حال الكوفة وحال أهلها وتجاذب أيدي الظالمين وتسلّطهم عليهم بالظلم والعدوان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 یا 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المخبَر به لا محالة واقع، ووقوعه مشاهد بعين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تُمدین مدّ الأديم العُكاظيّ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الشبه شدّة ما يقع بأهلها من الظلم والبلاء، كما أنّ الأديم العكاظيّ مُستحكم الدباغ شديد المدّ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تُعرکین بالنوازل وتركبين بالزلازل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بهما الشدائد والمصائب التي نزلت بأهل الكوفة والظلم والبلايا التي حلّت بها وأوجبت اضطراب أهلها، وهي كثيرة مذكورة في كتب السير والتواریخ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لأعلم أنّه ما أراد بك جبّارٌ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تحقيق وقوع المخبر به، يعني أنّه معلوم بعلم اليقين أنّه ما أراد بك جبار سوءاً إلاّ ابتلاه الله بشاغل ورماه بقاتل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همّ به الملوك وأرباب السلطان فيها من السوء ودفاع الله تعالی عنها فكثير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المنصور لجعفر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هممتُ أن أبعث إلى الكوفة من ينقض منازلها ويجمّر نخلها ويستصفي أموالها ويقتل أهل الريبة منها، فأشِر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المرء ليقتدي بسلفه، ولك أسلاف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أعطي فشكر، وأيوب ابتُلي فصبر، ويوسف قَدَر فغفر، فاقتدِ بأیّهم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فصمت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الفرج عبد الرحمن بن علي بن الجوزي في كتاب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زياداً لمّا حصبه أهل الكوفة وهو يخطب على المنبر قطع أيدي ثمانين منهم، وهّم أن يخرّب دورهم ويجمّر نخلهم، فجمعهم حتّى ملأ بهم المسجد والرحبة يعرضهم على البراءة من علي علیه السلام، وعلم أنّهم سيمتنعون فيحتجّ بذلك على استئصالهم وإخراب بلدهم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السائب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لمع نفر من قومي والناس يومئذ في أمر عظيم، إذ هوّمتُ تهويمة فرأيت شيئاً أقبل طویل العنق مثل عنق البعير أهدر أهدل،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النقّاد ذو الرقبة بُعثت إلى صاحب هذا القصر، فاستيقظت فزعاً فقلت لأصحابي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ما رأيت؟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فأخبرتهم، وخرج علينا خارج من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الأمير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عنكم اليوم مشغول، وإذا بالطاعون قد ضربه،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في النصف من جسدي حرّ النار، حتّى مات، فقال عبد الرحمن بن السائب</w:t>
      </w:r>
      <w:r>
        <w:rPr>
          <w:rFonts w:eastAsia="IRNazanin" w:cs="IRNazanin"/>
          <w:color w:val="111111"/>
          <w:sz w:val="28"/>
          <w:szCs w:val="28"/>
          <w:rtl w:val="true"/>
          <w:lang w:bidi="fa-IR"/>
        </w:rPr>
        <w:t xml:space="preserve">: </w:t>
      </w:r>
      <w:bookmarkStart w:id="652" w:name="pg14623_172706"/>
    </w:p>
    <w:p>
      <w:pPr>
        <w:pStyle w:val="BookText"/>
        <w:rPr/>
      </w:pPr>
      <w:bookmarkEnd w:id="652"/>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 الرقبهْ</w:t>
      </w:r>
    </w:p>
    <w:p>
      <w:pPr>
        <w:pStyle w:val="BookText"/>
        <w:rPr/>
      </w:pPr>
      <w:r>
        <w:rPr>
          <w:rFonts w:ascii="Amiri" w:hAnsi="Amiri" w:eastAsia="Amiri" w:cs="Amiri"/>
          <w:color w:val="111111"/>
          <w:sz w:val="28"/>
          <w:sz w:val="28"/>
          <w:szCs w:val="28"/>
          <w:rtl w:val="true"/>
          <w:lang w:bidi="ar-SA"/>
        </w:rPr>
        <w:t xml:space="preserve">فأثبت الشقّ منه ضربة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الرحبه</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وابنه عبيد الله وقد أصابه الجذام، والحجّاج بن يوسف وقد تولّدت الحیّات في بطنه حتّى مات، وعمر بن هبيرة وابنه يوسف وقد أصابهما البرص، وخالد القسريّ وقد حُبس وضُرب فطوّلت مدّته في الحبس حتّى مات جوعاً</w:t>
      </w:r>
      <w:r>
        <w:rPr>
          <w:rFonts w:eastAsia="IRNazanin" w:cs="IRNazanin"/>
          <w:color w:val="111111"/>
          <w:sz w:val="28"/>
          <w:szCs w:val="28"/>
          <w:rtl w:val="true"/>
          <w:lang w:bidi="fa-IR"/>
        </w:rPr>
        <w:t>.</w:t>
      </w:r>
    </w:p>
    <w:p>
      <w:pPr>
        <w:pStyle w:val="Heading3"/>
        <w:numPr>
          <w:ilvl w:val="2"/>
          <w:numId w:val="1"/>
        </w:numPr>
        <w:rPr/>
      </w:pPr>
      <w:bookmarkStart w:id="653" w:name="__RefHeading___Toc1976632_1878427129"/>
      <w:bookmarkStart w:id="654" w:name="_Toc232"/>
      <w:bookmarkEnd w:id="653"/>
      <w:r>
        <w:rPr>
          <w:rtl w:val="true"/>
        </w:rPr>
        <w:t>الكوفة وفضلها</w:t>
      </w:r>
      <w:r>
        <w:rPr>
          <w:rtl w:val="true"/>
        </w:rPr>
        <w:t>:</w:t>
      </w:r>
      <w:bookmarkEnd w:id="654"/>
    </w:p>
    <w:p>
      <w:p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أراد بك جبّار سوءاً إلاّ ابتلاه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بمدح الكوفة وفضلها وأنّها المدينة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فقد كانت قاعدة للعلم، ومركزة للسياسة الإسلاميّة، وعاصمة للخلافة الكبرى، ودار هجرة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كفاها فخراً ما رواه أبو سعيد الخدريّ عن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 جُمجمة العرب ورُمح الله وكنز الإيمان</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وقول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المدرة، إنّه يحشر من ظهرها يوم القيامة سبعون ألفاً وجوههم في صورة القمر</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مدينتنا ومحلّتنا ومقرّ شیعتنا</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ارمِ مَن رماها، وعادِ من عاداها</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تربة تحبنّا ونحبّها</w:t>
      </w:r>
      <w:r>
        <w:rPr>
          <w:rFonts w:eastAsia="Amiri" w:cs="Amiri" w:ascii="Amiri" w:hAnsi="Amiri"/>
          <w:color w:val="111111"/>
          <w:sz w:val="28"/>
          <w:szCs w:val="28"/>
          <w:rtl w:val="true"/>
          <w:lang w:bidi="ar-SA"/>
        </w:rPr>
        <w:t>».</w:t>
      </w:r>
      <w:r>
        <w:rPr>
          <w:rStyle w:val="FootnoteAnchor"/>
          <w:rtl w:val="true"/>
        </w:rPr>
        <w:footnoteReference w:id="81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عبد الله الصادق علیه السلام فسلّمنا عليه وجلسنا بين يديه، فسألنا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ليس من بلد من </w:t>
      </w:r>
      <w:bookmarkStart w:id="655" w:name="pg14623_172707"/>
    </w:p>
    <w:p>
      <w:pPr>
        <w:pStyle w:val="BookText"/>
        <w:rPr/>
      </w:pPr>
      <w:bookmarkEnd w:id="655"/>
      <w:r>
        <w:rPr>
          <w:rFonts w:ascii="Amiri" w:hAnsi="Amiri" w:eastAsia="Amiri" w:cs="Amiri"/>
          <w:color w:val="111111"/>
          <w:sz w:val="28"/>
          <w:sz w:val="28"/>
          <w:szCs w:val="28"/>
          <w:rtl w:val="true"/>
          <w:lang w:bidi="ar-SA"/>
        </w:rPr>
        <w:t>البلدان أكثر محبّاً لنا من أهل الكوفة، ثمّ هذه العصابة خاصّ، إنّ الله هداكم لأمرٍ جهله الناس، أحببتمونا وأبغضنا الناس، وصدّقتمونا و كذّبنا الناس، واتّبعتمونا وخالفنا الناس، فجعل الله محياكم محيانا، ومماتكم مماتنا</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وقول سلمان الفرسي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الكوفة أهل الله، وهي قبّة الإسلام يحنّ إليها كلُّ مسلم</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إذاً فلا بدع من أن تكون الكوفة مركزاً للأدب والعلم، ومدرسة للثقافة، وجامعة يأوي إليها مختلف طبقات الناس من كل فجّ عميق، ولقد ازدلفت إليها زرافات من خیار الصحابة ورجالات التابعين وروّاد العلم وحفّاظ الحديث، فكان منهم قضاة، وكان منهم نقباء، وذلك ممّا زاد في قيمتها التاريخية وأهميّتها العلميّة، كما أنّها أنجبت علماء وأدباء وشعراء هم مفاخر التاريخ الإسلامي وغرّة واضحة في جبهة الدهر</w:t>
      </w:r>
      <w:r>
        <w:rPr>
          <w:rFonts w:eastAsia="IRNazanin" w:cs="IRNazanin"/>
          <w:color w:val="111111"/>
          <w:sz w:val="28"/>
          <w:szCs w:val="28"/>
          <w:rtl w:val="true"/>
          <w:lang w:bidi="fa-IR"/>
        </w:rPr>
        <w:t>.</w:t>
      </w:r>
    </w:p>
    <w:p>
      <w:pPr>
        <w:pStyle w:val="Heading3"/>
        <w:numPr>
          <w:ilvl w:val="2"/>
          <w:numId w:val="1"/>
        </w:numPr>
        <w:rPr/>
      </w:pPr>
      <w:bookmarkStart w:id="656" w:name="__RefHeading___Toc1976634_1878427129"/>
      <w:bookmarkStart w:id="657" w:name="_Toc233"/>
      <w:bookmarkEnd w:id="656"/>
      <w:r>
        <w:rPr>
          <w:rtl w:val="true"/>
        </w:rPr>
        <w:t>الكوفة رائدة الأدب العربي</w:t>
      </w:r>
      <w:r>
        <w:rPr>
          <w:rtl w:val="true"/>
        </w:rPr>
        <w:t>:</w:t>
      </w:r>
      <w:bookmarkEnd w:id="65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الكوفة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سيّما في العصر الأمويّ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ملتقى العلماء والأدباء والشعراء، يزدحمون في المسجد الأعظم وغيره من الجوامع العامّة والنوادي والمحافل للمفاخرة والمناظرة، وكان أشراف الكوفة يخرجون إلى ضواحيها أيضاً لمثل هذا الغرض، لما كان في ضواحيها من جالية العرب وأهل البادية من القبائل التي نزحت إلى هناك بعد الإسلام، فكانت الكوفة وضواحيها يومئذ کسوق عُكاظ في الجاهليّة، تتألّف فيها من فحول شعرائها حلقات المناشدة والمفاخرة ومجالس العلم والأدب، وكان الشعر في الكوفة أكثر منه في البصرة، وقد وقف المختار بن أبي عبيدة في أثناء حروبه بالعراق على أشعار مدفونة في القصر الأبيض بالكوفة،وذلك ممّا يدلّ على عناية الكوفيّين بالشعر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الكوفة احتكّ العرب بغيرهم من الأمم المتمدّنة، وفيها اشتغل المسلمون بجمع أخبار العرب وأشعارهم وأمثالهم، وفيها وُلدت الآداب اللسانيّة، فتكاثرت فيها الأندية الأدبيّة، وذلك من أهمّ البواعث على زهو الشعر فيها، فلا غرو إذا نبغ فيها الشعراء والأدباء أمثال الكميت بن زيد الأسدي، وأبي الطيّب المتنبّي، وأبي العتاهية، ودعبل الخزاعي، وحمّاد عجرد وحمّاد الراوية وغيرهم من فطاحل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المعتقد أنّ شعراء السياسة في الكوفة أكثر من غيرهم من سائر الطبقات، إذ قلّما نبغ شاعر لم يتعرّض لحزب من الأحزاب التي كانت مؤلّفة فيها يومئذ، لا سيّما والكوفة كانت معروفة بأنها علويّة المبدأ على الأكثر، فكان فيها من أنصار العلويّين والهاشميّين ومن أنصار الأمويّين، وفيها من أنصار الخوارج وآل المهلّب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يلقي نظرة في التاريخ الإسلاميّ في العهد العبّاسيّ الأوّل يرى أنّ سوق المناظرة والمفاخرة كانت رائجة بين الكوفيّين والبصريّين في مسائل شتّى في الفقه والنحو والأدب واللغة وغيرها، الأمر الذي كوّن المنافرة بين الفريقين بالطبع، وانتمت إلى كلّ مذهب طائفة،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الكوفيّين ومذهب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خلفاء الدولة العباسيّة يقدّمون الكوفيّين لأنّهم كانوا من أنصارهم لمّا قاموا لطلب الخلافة في الكوفة، فكانوا يقرّبونهم دون البصريّين، ويختارون منهم أساتذة لأولادهم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فالكسائيّ والفرّاء والمفضّل الظبّي والشرقي بن القطامي كلّهم من أهل الكوفة وقد علّموا أبناء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مفاخرة طويلة بين أبي بكر الهذلي البصري وبين أبي العيّاش بالكوفة بمحضر أبي العباس السفاح، وكلّ يتعصّب لبلده فيصفها بكلّ ما في وُسعه من الصفات الفاضلة، فنرى أبا العباس يتعصّب لأبي عيّاش الكوفي ويقول بعد انتهاء المفاخرة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بلاد الأدب ووجه العراق ومبزغ أهله، وهي غاية الطالب ومنزل خيار الصحابة وأهل الشرف، وإنّ البصرة لأشيه الناس بهم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على الكوفة أدوار متناقضة مُنيت خلالها بحروب وحوادث مدهشة، </w:t>
      </w:r>
      <w:bookmarkStart w:id="658" w:name="pg14623_172709"/>
    </w:p>
    <w:p>
      <w:pPr>
        <w:pStyle w:val="BookText"/>
        <w:rPr/>
      </w:pPr>
      <w:bookmarkEnd w:id="658"/>
      <w:r>
        <w:rPr>
          <w:rFonts w:ascii="Amiri" w:hAnsi="Amiri" w:eastAsia="Amiri" w:cs="Amiri"/>
          <w:color w:val="111111"/>
          <w:sz w:val="28"/>
          <w:sz w:val="28"/>
          <w:szCs w:val="28"/>
          <w:rtl w:val="true"/>
          <w:lang w:bidi="ar-SA"/>
        </w:rPr>
        <w:t>فكانت الأفكار فيها تتضارب والنزعات تتخالف، فربّما أخذت الحقائق بأعضاد ذويها، وربّما ساعدت الحظوظ وثّابة النهمة والشره، وكلّما خبا ذِكر أحد الفريقَين تربّص الفريق الآخر به الدوائر حتّى تتضاءل مِرّةُ صاحبه وتلين قوّته، ولم يزل تباين الخطط بهذه العاصمة حتّى حكم عليها بالتدمير وألحقها بحديث أمس الدابر</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976636_1878427129"/>
      <w:bookmarkStart w:id="660" w:name="_Toc234"/>
      <w:bookmarkEnd w:id="659"/>
      <w:r>
        <w:rPr>
          <w:rtl w:val="true"/>
        </w:rPr>
        <w:t>مسلم بن عقيل وأهل الكوفة</w:t>
      </w:r>
      <w:r>
        <w:rPr>
          <w:rtl w:val="true"/>
        </w:rPr>
        <w:t>:</w:t>
      </w:r>
      <w:bookmarkEnd w:id="660"/>
    </w:p>
    <w:p>
      <w:pPr>
        <w:pStyle w:val="BookText"/>
        <w:rPr/>
      </w:pPr>
      <w:r>
        <w:rPr>
          <w:rFonts w:ascii="IRNazanin" w:hAnsi="IRNazanin" w:eastAsia="IRNazanin"/>
          <w:color w:val="111111"/>
          <w:sz w:val="28"/>
          <w:sz w:val="28"/>
          <w:szCs w:val="28"/>
          <w:rtl w:val="true"/>
          <w:lang w:bidi="fa-IR"/>
        </w:rPr>
        <w:t>نعم انتابتها سلسلة حوادث، أشهرها حادثة مسلم بن عقیل سفير الحسين علیه السلام ورسوله إلى أهل الكوفة، فقد دخلها سنة ستّين للهجرة طالباً البيعة للإمام الحسين، فبايعه أهل الكوفة بيعة واحدة، ثمّ ما أسرع أن تفرّقوا عنه عندما دخلها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یروي ابن اعثم الكوفي عن ابن اسحاق صاحب المغازي وابن هشام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الكوفة لما تفرّقوا عن مسلم بن عقیل علیه السلام وبقي وحيداً امتطى ظهر جواده وهمّ بالخروج من الكوفة، إلاّ أنّه بقي يتردّد في شوارعها لعدم اهتدائه الطريق المنهي إلى خارجها، وبينما هو يسير إذ عرض له سعيد بن أحنف فعرف مسلماً بشمائله، فاستوقفه وسأله عن سبب خروجه هذا وأنّه على خلاف الغرض الذي جاء له،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يأست من الجماعة الذين بایعوني وتفرّقوا عني صمّمت على ترك الكوفة عَلّي أرى جماعة يُبايعوني ولا ينكثون، فقال له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أبداً لأنّ القوم أخذوا عليك الطرق، وبثّوا الأرصاد والعيون والحرس من أجلك، فإذا وقعت عليك أعينهم قبضوك قبض اليد، فقال مسلم، إذن ما الرأي؟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نذهب سويّة إلى دارٍ آمنة ومكان حصين لا يطّلع علينا أحد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مسلم ومضيا حتّى انتهيا إلى دار محمد بن كثير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 شعر بهما محمد حتّى انكبّ على أقدام مسلم يقبّلهما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أسعدني ومن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حظوتُ بالدين والدنيا، وكانت في دار محمد مواضع خفيبة </w:t>
      </w:r>
    </w:p>
    <w:p>
      <w:pPr>
        <w:pStyle w:val="BookText"/>
        <w:rPr/>
      </w:pPr>
      <w:r>
        <w:rPr>
          <w:rFonts w:ascii="IRNazanin" w:hAnsi="IRNazanin" w:eastAsia="IRNazanin"/>
          <w:color w:val="111111"/>
          <w:sz w:val="28"/>
          <w:sz w:val="28"/>
          <w:szCs w:val="28"/>
          <w:rtl w:val="true"/>
          <w:lang w:bidi="fa-IR"/>
        </w:rPr>
        <w:t>واقية قلّما يهتدي أحد لمعرفة من بها، ولكنّ الحرس الكثير والعيون المتطايرة والإرصادات المبثوثة استطاعت أن تكشف هذا الخبر، وسرعان ما طيّر إلى ابن زیاد وما كان أشدّ فرحه بذلك، وبالفعل أمر ابنه خالد أن يصحب معه فوجاً من العسكر وأن يطوّقوا دار محمد بن كثير، وهكذا كان، ولمّا لم يكن مع محمد من الأعوان ما يكتفي بهم لصدّ هذا العمل فقد قُبض عليه وعلى ابنه بسهولة وبُعثا إلى ابن زیاد، غير أنّه خفي عليهم موضع مسلم، وكلّما فتّشوا عليه زادوا بمقامه جهلاً وضلالاً، فراجع خالد دار الأمارة بذاك وأطلعها على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الجهة الثانية فإنّ سليمان بن صرد الخزاعي والمختار بن أبي عبيدة الثقفي وورقاء بن عازب وجماعة من أشراف أهل الكوفة لمّا علموا بخبر محمد وأنه أخذ هو وابنه صمّموا على أن يكوّنوا لهم أتباعاً وأعواناً ويهاجموا دار الامارة ويُنقذوا محمداً وابنه، وأن يخيّموا خارج الكوفة ويُعلنوا نصرة الحسين علیه السلام ويكوّنوا جيشاً قويّاً على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تآمروا عليه وصمّموا على تنفيذه صبح اليوم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من القضاء والقدر أن قدم عامر بن الطفيل مع عشرة آلاف جنديّ من عسكر أهل الشام قبل طلوع فجر تلك الليلة خاضعين لأوامر ابن زیاد، فسُرّ ابن زیاد بذلك سروراً عظيماً، وفي صبيحة تلك الليلة أحضر ابن زياد محمد بن كثير فسبّه وشتمه ما شاء،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بالمكان الذي استحقّ من مثلك كلّ هذا الشتم، ولستَ بالمحلّ الذي تقتدر أن تشتم مثلي،فما أنت إلاّ لئيم حسبٍ خسیسُ نسبٍ ألصقت بأبي سفيان إلصاقاً، وشرّ ما أولد هذا الإلصاق من الفساد والشر والفتن بين المسلمين، فإنّما أنت نغل وابن زنا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وبينما هما بالكلام إذ علت أصوات الرجال و كثر الهتاف والغوغاء، وإذا هم بأربعين ألف رجل أو أكثر يحاصرون دار الامارة على أتمّ ما یکون من الاستعداد لمواجهة الطوارئ الحادثة، فلم يُبالِ ابن زیاد ولم يُرعه ذلك، بل استمر مع محمد بن كثير واسترسل بجبروته وغطرسته، فأقسم لابن كثير برأس یزید أن لا مزيد على هذا الاعتداء، وأن يسلّم مسلم بن عقيل لا محالة وإلاّ </w:t>
      </w:r>
    </w:p>
    <w:p>
      <w:pPr>
        <w:pStyle w:val="BookText"/>
        <w:rPr/>
      </w:pPr>
      <w:r>
        <w:rPr>
          <w:rFonts w:ascii="IRNazanin" w:hAnsi="IRNazanin" w:eastAsia="IRNazanin"/>
          <w:color w:val="111111"/>
          <w:sz w:val="28"/>
          <w:sz w:val="28"/>
          <w:szCs w:val="28"/>
          <w:rtl w:val="true"/>
          <w:lang w:bidi="fa-IR"/>
        </w:rPr>
        <w:t>جعله طُعمة لحدّ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بالمقام الذي تتمكّن به من مسّ شعرة من بدني فضلاً عن إراقة قطرة من 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ابن زیاد مغضباً في تلك الساعة، إلاّ أنّه بعید نظر بعاقبة الأمر، فخفّف من غلوائه فجأة وألان طرفاً من لسانه حالاً مع ابن کثیر،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فلتعرف هل روحك أعزّ عليك أم روح مسلم بن عقيل؟ فقال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روح مسلم فلها من خالقها وبارئها من يحميها وينصرها، وأمّا روحي فبينها وبين أن تُسلب ثلاثون ألفاً من السيوف المخضّبة بدماء صناديد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 بابن زیاد غضبه واتّقدت عيونه، فنظر ما حوله فلم يجد إلاّ دواة ضرب بها جبهة محمد فتكسّرت أوصالاً، وسالت دماء محمد على وجهه ولحيته فجرّد سيفه وحمل على ابن زیاد، فصرخ ابن زیاد صرخة دوی لها كلّ من في دار الامارة من الجنود والغلمان، و حالت أشراف من الكوفة بين محمد وبين ابن زیاد، إلاّ أنّ معقلاً الذي كان هاني بن عروة جرحه قبل هذا هجم على محمد، فاستقبله محمد استقبال الأسد لفريسته، فضربه ضربة واحدة شطرته شطرين، فثار ابن زیاد و ترك وسط المجلس وتجنّب ناحية منه، ثمّ صاح بغلمانه وحاشيته أن دونكم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فانثالوا على محمّد وابنه بأسيافهم من كلّ جانب، وكان محمّد يقاتلهم ويُضاربهم ذات اليمين مرّة وذات الشمال أخرى، وأماماً تارة و خلفاً أخرى، حتّى عثرت رجله بحبل الشاذروان فسقط على الأرض، فانكبّ عليه الحرس والغلمان انكبابة واحدة ما أمهلوه بها حتّى قضوا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ابنه فاستمر على قتال القوم متّجهاً نحو باب دار الامارة، وقتل في الأثناء عشرين أو أكثر، فلمّا كان قريباً من الباب طعنه أحد الغلمان من خلفه طعنه أكبّه على وجهه، فتلاقفوه بالسيوف والرماح حتّى قُتل رَحمه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أهل الكوفة والجند الشامي في تلك الأثناء في تضارب و تصادم وتسایف و تنابل، فضجّ الجيش الشامي من جري الكوفيين وشدّة مقاومتهم، </w:t>
      </w:r>
    </w:p>
    <w:p>
      <w:pPr>
        <w:pStyle w:val="BookText"/>
        <w:rPr/>
      </w:pPr>
      <w:r>
        <w:rPr>
          <w:rFonts w:ascii="IRNazanin" w:hAnsi="IRNazanin" w:eastAsia="IRNazanin"/>
          <w:color w:val="111111"/>
          <w:sz w:val="28"/>
          <w:sz w:val="28"/>
          <w:szCs w:val="28"/>
          <w:rtl w:val="true"/>
          <w:lang w:bidi="fa-IR"/>
        </w:rPr>
        <w:t>فشكوا ذلك إلى ابن زیاد،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الكوفة يشدّون حرصاً على محمد وابنه فارموا برأسيهما إليهم، فإذا رأوهم تفتر حركتهم ويسكن هياجهم، فُرمي الرأسان للناس من أعلى القصر، فما اكترث الناس بقتلهما بل اشتدّوا و داموا يحاربون الجيش حتّی حجزهم الليل وعاد كلّ منهم إلى داره ولم يبق منهم بباب القصر أحد، وكان ابن زیاد غير آمن من هياج الكوفة عليه وانتصارها لمسلم، فجدّ في أثر مسلم وبثّ الأرصاد أيضاً والعيون عليه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انتهى خبر هذه الوقعة إلى مسلم ترك دار محمد بن كثير وخرج، إلاّ أنّه لا يدري أين يتّجه، وجيش ابن زياد أخذ الطرق عليه، وكان عدده اثني عشر ألف وُزِّعوا في طرق الكوفة وشوارعها، وكان بين كلّ الفرق والأقسام إشارات خاصّة يجتمعون بمجرد المبادرة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مسلم جهة من الجهات من دون أن يعلم ما هي وإلى أين تنتهي، وبينما هو سائر اذ عرض له قسم من هذه الأقسام، فصاحوا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وإلى أين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من فزارة أريد الرواح إلى قبيلتي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لا يمكن العبور من ههنا، فترك هذا الطريق وأخذ محلّة دار البيع فعارضه خالد بن عبيد الله بن زياد في ألف رجل فلم يُفسحوا له، فترك هذا الطريق أيضاً، فرجع وأخذ طريق الكناسة فعارضه الخادم الشامي في ألفي رجل، فرجع وأخذ طريق السوق، إلاّ أن رجلاً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إلى رجوع مسلم بسرعة من طريق الكناسة وأخذه طريق السوق فقطع أنّه هو مسلم بعينه، فمضی مسرعاً إلى دار الامارة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الليل قد أوشك أن يصبح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 لنعمان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مسلماً قصد السوق الفلاني راكباً فرسه متوجّهاً إلى باب البصرة، فركب نعمان من وقته ومعه خمسون فارساً وقصد السوق، فطرق سمع مسلم وقع حوافر الخيل فعرف أنّهم في طلبه، فلم يَر بُدّاً من أن يترجّل ويهمز جواده خالياً، وهكذا فعل ومرّ الجواد یسارع في الشوارع، فلحقه نعمان مع فوارسه حتّى ظفروا به في محلّة الحلاّجین خالياً فأخذوه إلى ابن زیاد وأعلموه الحال، فبعث ابن زياد برجاله وحراسه إلى رؤوس المحلات ومفارق الطرق ومعابر الناس ومداخل الأسواق فأقامهم فيها، وأمر المنادي أن </w:t>
      </w:r>
    </w:p>
    <w:p>
      <w:pPr>
        <w:pStyle w:val="BookText"/>
        <w:rPr/>
      </w:pPr>
      <w:r>
        <w:rPr>
          <w:rFonts w:ascii="Amiri" w:hAnsi="Amiri" w:eastAsia="Amiri" w:cs="Amiri"/>
          <w:color w:val="111111"/>
          <w:sz w:val="28"/>
          <w:sz w:val="28"/>
          <w:szCs w:val="28"/>
          <w:rtl w:val="true"/>
          <w:lang w:bidi="ar-SA"/>
        </w:rPr>
        <w:t>يُنادي في الناس كافّة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دلّنا على مسلم أو عرّفنا بمكانه أو جاء به إلينا فله منّا المكافأة الجزيلة والعطايا الوفيرة والمنزلة الرفيعة والمرتبة السامية وغير ذلك، ممّا بعث بمحبّي المال والجاه وعشّاق الذهب والفضة أن يصبحوا له عيناً واحدة على مسلم، يتجسّسون عليه في الصبح المضيء والليل المظلم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مسلم فبعد مغالطة نعمان وفرسانه أخذ يمشي في الأزقّة والطرق جائعاً عطشاناً لا يهتدي لسبيل ولا يركن إلى دليل، وخاف أن يظفر به الناس، فرأى في أحد الشوارع مسجداً خرباً فالتجأ إليه وقضی بیاض نهاره فيه، حتّى إذا جنّ الليل قام وأخذ يجوب الطرق وكلّها مسدودة في وجهه سدّاً محکماً، وكان عبوره بمحلّة ابن جبلة من كندة فوقع نظره على دار عالية البنيان جلس أمامها يستريح بعض الشيء ممّا حلّ به، وكانت الدار لأم ولد يقال لها طوعة كانت قبلاً تحت الأشعث بن قيس، ولمّا طلّقها صارت تحت أسيد الحضرمي وأولدها غلاماً إسمه بلال</w:t>
      </w:r>
      <w:r>
        <w:rPr>
          <w:rFonts w:eastAsia="IRNazanin" w:cs="IRNazanin"/>
          <w:color w:val="111111"/>
          <w:sz w:val="28"/>
          <w:szCs w:val="28"/>
          <w:rtl w:val="true"/>
          <w:lang w:bidi="fa-IR"/>
        </w:rPr>
        <w:t>.</w:t>
      </w:r>
      <w:r>
        <w:rPr>
          <w:rStyle w:val="FootnoteAnchor"/>
          <w:rtl w:val="true"/>
        </w:rPr>
        <w:footnoteReference w:id="814"/>
      </w:r>
      <w:bookmarkStart w:id="661" w:name="pg14623_172714"/>
    </w:p>
    <w:p>
      <w:pPr>
        <w:pStyle w:val="Heading2"/>
        <w:numPr>
          <w:ilvl w:val="1"/>
          <w:numId w:val="1"/>
        </w:numPr>
        <w:rPr/>
      </w:pPr>
      <w:bookmarkStart w:id="662" w:name="__RefHeading___Toc1976638_1878427129"/>
      <w:bookmarkStart w:id="663" w:name="_Toc235"/>
      <w:bookmarkEnd w:id="661"/>
      <w:bookmarkEnd w:id="662"/>
      <w:r>
        <w:rPr>
          <w:rtl w:val="true"/>
        </w:rPr>
        <w:t xml:space="preserve">من خطبة له علیه السلام </w:t>
      </w:r>
      <w:r>
        <w:rPr>
          <w:rtl w:val="true"/>
        </w:rPr>
        <w:t>:</w:t>
      </w:r>
      <w:r>
        <w:rPr>
          <w:rtl w:val="true"/>
        </w:rPr>
        <w:t>يوصي بالوفاء وعدم القدر ويذكر سوء عصره</w:t>
      </w:r>
      <w:bookmarkEnd w:id="663"/>
    </w:p>
    <w:p>
      <w:pPr>
        <w:pStyle w:val="Heading3"/>
        <w:numPr>
          <w:ilvl w:val="2"/>
          <w:numId w:val="1"/>
        </w:numPr>
        <w:rPr/>
      </w:pPr>
      <w:bookmarkStart w:id="664" w:name="__RefHeading___Toc1976640_1878427129"/>
      <w:bookmarkStart w:id="665" w:name="_Toc236"/>
      <w:bookmarkEnd w:id="664"/>
      <w:r>
        <w:rPr>
          <w:rtl w:val="true"/>
        </w:rPr>
        <w:t>اشارة</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الْوَفَاءَ تَوْأَمُ الصِّدْقِ وَلاَ أَعْلَمُ جُنَّةً أَوْقى مِنْهُ وَمَا يَغْدِرُ مَنْ عَلِمَ كَيْفَ الْمَرْجِعُ وَلَقَدْ أَصْبَحْنَا فِي زَمَان قَدِ اتَّخَذَ أَكْثَرُ أَهْلِهِ الْغَدْرَ كَيْساً وَنَسَبَهُمْ أَهْلُ الْجَهْلِ فِيهِ إِلى حُسْنِ الْحِيلَةِ مَا لَهُمْ قَاتَلَهُمُ اللهُ قَدْ يَرَى الْحُوَّلُ الْقُلَّبُ وَجْهَ الْحِيلَةِ وَدُونَهَا مَانِعٌ مِنْ أَمْرِ اللهِ وَ 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 لابن أبي الحديد مج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976642_1878427129"/>
      <w:bookmarkStart w:id="667" w:name="_Toc237"/>
      <w:bookmarkEnd w:id="666"/>
      <w:r>
        <w:rPr>
          <w:rtl w:val="true"/>
        </w:rPr>
        <w:t>ضبط الألفاظ الغريبة</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يقال هذا توأم هذا، وهذه توأم هذه، وهما توأمان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بتقليب الأمور وتحويلها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والانتهاز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يقال انتهز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 وبادر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التحرّج والتأثّم، أي التحرّز من الحرج والاثم</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976644_1878427129"/>
      <w:bookmarkStart w:id="669" w:name="_Toc238"/>
      <w:bookmarkEnd w:id="668"/>
      <w:r>
        <w:rPr>
          <w:rtl w:val="true"/>
        </w:rPr>
        <w:t>المعني لهذه الفقرات النيّرة</w:t>
      </w:r>
      <w:r>
        <w:rPr>
          <w:rtl w:val="true"/>
        </w:rPr>
        <w:t>:</w:t>
      </w:r>
      <w:bookmarkEnd w:id="66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الوفاء والصدق من جنود العقل، كما إنّ الغدر والكذب من جنود الجهل، وتقابل الأوليين مع الآخرين تقابل العدم والمَلَكة، لأنّ عدّ هذه الأوصاف من جنود العقل والجهل باعتبار مبادیها الراسخة ومَلَكاتها في النفس دون آثارها التي من الأعمال والأفعال</w:t>
      </w:r>
      <w:r>
        <w:rPr>
          <w:rFonts w:eastAsia="IRNazanin" w:cs="IRNazanin"/>
          <w:color w:val="111111"/>
          <w:sz w:val="28"/>
          <w:szCs w:val="28"/>
          <w:rtl w:val="true"/>
          <w:lang w:bidi="fa-IR"/>
        </w:rPr>
        <w:t xml:space="preserve">. </w:t>
      </w:r>
      <w:bookmarkStart w:id="670" w:name="pg14623_172715"/>
    </w:p>
    <w:p>
      <w:pPr>
        <w:pStyle w:val="BookText"/>
        <w:rPr/>
      </w:pPr>
      <w:bookmarkEnd w:id="670"/>
      <w:r>
        <w:rPr>
          <w:rFonts w:ascii="Amiri" w:hAnsi="Amiri" w:eastAsia="Amiri" w:cs="Amiri"/>
          <w:color w:val="111111"/>
          <w:sz w:val="28"/>
          <w:sz w:val="28"/>
          <w:szCs w:val="28"/>
          <w:rtl w:val="true"/>
          <w:lang w:bidi="ar-SA"/>
        </w:rPr>
        <w:t>وعلى هذا فالوفاء مَلكة نفسانيّة تنشأ من لزوم العهد كما ينبغي والبقاء عليه، والغدر ضدّ الوفاء عمّن من شأنه الوفاء، والصدق ملكة تحصل من لزوم مطابقة الأقوال للواقع، والكذب عدم الصدق لمن من شأنه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الوفاء والصدق متشاركين في كونهما من جنود العقل، متلازمين غالباً، لاجرم شبّههما بالتوأمين،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الوفاء توأم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أعلم جُنّة أوقي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أشدّ وقاية منه من عذاب الآخرة ومن عار الدنيا المترتّبين على الغدر وخلف الوعد، مضافاً إلى ما فيه من الثمرات والمنافع الدنيويّة والأخرويّة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ثمراته الدنيويّة اعتماد الناس على قول الوفيّ وثقتهم به وركونهم إليه، واستحقاق المدح الثناء عند الخالق والخلائق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قيل في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مليح، والغدر قبیح</w:t>
      </w:r>
      <w:r>
        <w:rPr>
          <w:rFonts w:eastAsia="IRNazanin" w:cs="IRNazanin"/>
          <w:color w:val="111111"/>
          <w:sz w:val="28"/>
          <w:szCs w:val="28"/>
          <w:rtl w:val="true"/>
          <w:lang w:bidi="fa-IR"/>
        </w:rPr>
        <w:t>).</w:t>
      </w:r>
    </w:p>
    <w:p>
      <w:pPr>
        <w:pStyle w:val="Heading3"/>
        <w:numPr>
          <w:ilvl w:val="2"/>
          <w:numId w:val="1"/>
        </w:numPr>
        <w:rPr/>
      </w:pPr>
      <w:bookmarkStart w:id="671" w:name="__RefHeading___Toc1976646_1878427129"/>
      <w:bookmarkStart w:id="672" w:name="_Toc239"/>
      <w:bookmarkEnd w:id="671"/>
      <w:r>
        <w:rPr>
          <w:rtl w:val="true"/>
        </w:rPr>
        <w:t>وفاء السمؤل</w:t>
      </w:r>
      <w:r>
        <w:rPr>
          <w:rtl w:val="true"/>
        </w:rPr>
        <w:t>:</w:t>
      </w:r>
      <w:bookmarkEnd w:id="672"/>
    </w:p>
    <w:p>
      <w:pPr>
        <w:pStyle w:val="BookText"/>
        <w:rPr/>
      </w:pPr>
      <w:r>
        <w:rPr>
          <w:rFonts w:ascii="Amiri" w:hAnsi="Amiri" w:eastAsia="Amiri" w:cs="Amiri"/>
          <w:color w:val="111111"/>
          <w:sz w:val="28"/>
          <w:sz w:val="28"/>
          <w:szCs w:val="28"/>
          <w:rtl w:val="true"/>
          <w:lang w:bidi="ar-SA"/>
        </w:rPr>
        <w:t>وحتّى الآن وقد مضت قرون وقرون يُضرب المثل بوفاء السموءل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أوفى من السموءل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وفائه أنّ امرء القيس بن الحجر لمّا أراد الخروج إلى أحد الملوك استودع السموءل دروعاً، فلمّا مات امرؤ القيس غزاه ملك من ملوك الشام، فتحرّز منه السموءل، فأخذ الملك إبناً له كان مع ظئرٍ خارجاً من الحصن، ثمّ صاح بالسموءل فأشرف عليه، 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ابنك في يدي، وقد علمتَ أنّ امرء القیس ابن عمّي وأنا أحقّ بميراثه،فإن دفعت إلىّ الدروع وإلاّ ذبحتُ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السموءل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أجّلني، فأجّله، فجمع أهل بيته ونساءه فشاورهم فكلٌّ أشار إليه بدفع الدروع، فأبي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لأحقر أمانة، فقال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ما أنت صانع، إنّ الغدر طوق لا يبلی، ولابني هذا أخوة، فذبح الملك ابنه وهو ينظر إليه ورجع خائباً، فلمّا دخلت أيام الموسم وافی السموءل بالدروع الموسم فدفعها </w:t>
      </w:r>
      <w:bookmarkStart w:id="673" w:name="pg14623_172716"/>
    </w:p>
    <w:p>
      <w:pPr>
        <w:pStyle w:val="BookText"/>
        <w:rPr/>
      </w:pPr>
      <w:bookmarkEnd w:id="673"/>
      <w:r>
        <w:rPr>
          <w:rFonts w:ascii="Amiri" w:hAnsi="Amiri" w:eastAsia="Amiri" w:cs="Amiri"/>
          <w:color w:val="111111"/>
          <w:sz w:val="28"/>
          <w:sz w:val="28"/>
          <w:szCs w:val="28"/>
          <w:rtl w:val="true"/>
          <w:lang w:bidi="ar-SA"/>
        </w:rPr>
        <w:t>إلى ورثة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أقصى ما يُتصوّر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ضُرب به المثل واستمرّ حتّى اليوم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أوفي من السموءل</w:t>
      </w:r>
      <w:r>
        <w:rPr>
          <w:rFonts w:eastAsia="Amiri" w:cs="Amiri" w:ascii="Amiri" w:hAnsi="Amiri"/>
          <w:color w:val="111111"/>
          <w:sz w:val="28"/>
          <w:szCs w:val="28"/>
          <w:rtl w:val="true"/>
          <w:lang w:bidi="ar-SA"/>
        </w:rPr>
        <w:t>).</w:t>
      </w:r>
      <w:r>
        <w:rPr>
          <w:rStyle w:val="FootnoteAnchor"/>
          <w:rtl w:val="true"/>
        </w:rPr>
        <w:footnoteReference w:id="815"/>
      </w:r>
    </w:p>
    <w:p>
      <w:pPr>
        <w:pStyle w:val="Heading3"/>
        <w:numPr>
          <w:ilvl w:val="2"/>
          <w:numId w:val="1"/>
        </w:numPr>
        <w:rPr/>
      </w:pPr>
      <w:bookmarkStart w:id="674" w:name="__RefHeading___Toc1976648_1878427129"/>
      <w:bookmarkStart w:id="675" w:name="_Toc240"/>
      <w:bookmarkEnd w:id="674"/>
      <w:r>
        <w:rPr>
          <w:rtl w:val="true"/>
        </w:rPr>
        <w:t>قصة المنذر بن ماء السماء ويوماه البؤس والسعد</w:t>
      </w:r>
      <w:r>
        <w:rPr>
          <w:rtl w:val="true"/>
        </w:rPr>
        <w:t>:</w:t>
      </w:r>
      <w:bookmarkEnd w:id="675"/>
    </w:p>
    <w:p>
      <w:pPr>
        <w:pStyle w:val="BookText"/>
        <w:rPr/>
      </w:pPr>
      <w:r>
        <w:rPr>
          <w:rFonts w:ascii="IRNazanin" w:hAnsi="IRNazanin" w:eastAsia="IRNazanin"/>
          <w:color w:val="111111"/>
          <w:sz w:val="28"/>
          <w:sz w:val="28"/>
          <w:szCs w:val="28"/>
          <w:rtl w:val="true"/>
          <w:lang w:bidi="fa-IR"/>
        </w:rPr>
        <w:t>جاء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المنذر بن ماء السماء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ملك الحيرة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جدّ النعمان بن المنذر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خرج يتصيّد، فأجرى فرسه خلف صید، فذهب الفرس به في الأرض ولم يقدر على كبح جماحه، فانفرد عن أتباعه، وأخذته السماء فطلب ملجأ يلجأ إليه، فدفع إلى بناء فإذا فيه رجل من طيء يدعى حنظلة ومعه امرأة له،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مأوى؟ فقال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إليه فأنزله ولم یکن للطائيّ غير شاة، وهو لا يعرفه، فقال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رجلاً ذا هيئة، وما أخلقه أن یکون شریفاً خطيراً، فما الحيلة؟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شيءمن طحين كنت ادّخرته، فاذبح الشاة، وأخرجت الطحين وخبزت منه، وقام الطائي إلى شاته فاحتلبها ثمّ ذبحها واتّخذ من لحمها مضيرة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يُطبخ باللبن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فأطعمه من لحمها، وسقاه من لبنها، واحتال له بشراب فسقاه، وقطع بقيّة ليلته يحدّثه، فلمّا أصبحا لبس المنذر ثيابه وركب فرسه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طيء اطلب ثوابك، أنا الملك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ثمّ اتّجه نحو الحيرة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ومكث الطائي بعدها زماناً فأصابه جهد وساءت حاله، فقالت له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الملك لأحسن إليك، فأقبل إلى الحيرة، وكان المنذر وقد جعل له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بؤس مَن صادفه فيه قتله وأرداه، ويوم نعیم مَن لقيه فيه أحسن إليه وأغناه، فصادف الطائيّ مجيئه يوم بؤس المنذر، فإذا هو واقف في خيله في السلاح، فلمّا نظر إلى الطائي عرفه وساءه مكانه، و جاء الطائي حتّی وقف بين يديه 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جئت في غير هذا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اللعن وما عليّ بهذا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سنح لي في هذا اليوم ابني لم </w:t>
      </w:r>
    </w:p>
    <w:p>
      <w:pPr>
        <w:pStyle w:val="BookText"/>
        <w:rPr/>
      </w:pPr>
      <w:r>
        <w:rPr>
          <w:rFonts w:ascii="Amiri" w:hAnsi="Amiri" w:eastAsia="Amiri" w:cs="Amiri"/>
          <w:color w:val="111111"/>
          <w:sz w:val="28"/>
          <w:sz w:val="28"/>
          <w:szCs w:val="28"/>
          <w:rtl w:val="true"/>
          <w:lang w:bidi="ar-SA"/>
        </w:rPr>
        <w:t>أجد بدّاً من قتله، فاطلب حاجتك من الدنيا وسَل ما بدا لك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وما أصنع بالدنيا بعد نفسي؟ والله ما أتيتك إلاّ زائراً ولأهلي من خيرك مائراً، فلا تكن مبرّتهم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فاسأل حاجة أقضها لك قبل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تؤجّلني سنة أرجع فيها إلى أهلي وأحكم منهم ما أريد ثمّ أصير إليك فأنفِذ فيّ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يكفل بك حتّى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وجوه جلسائه فعرف منهم شريك بن عمرو بن شراحيل الشيباني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أبا الحوفزان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وكان صاحب الردافة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شريكٌ يا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الموت مَحالَه</w:t>
      </w:r>
    </w:p>
    <w:p>
      <w:pPr>
        <w:pStyle w:val="BookText"/>
        <w:rPr/>
      </w:pPr>
      <w:r>
        <w:rPr>
          <w:rFonts w:ascii="IRNazanin" w:hAnsi="IRNazanin" w:eastAsia="IRNazanin"/>
          <w:color w:val="111111"/>
          <w:sz w:val="28"/>
          <w:sz w:val="28"/>
          <w:szCs w:val="28"/>
          <w:rtl w:val="true"/>
          <w:lang w:bidi="fa-IR"/>
        </w:rPr>
        <w:t xml:space="preserve">یا شريكٌ يابن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من لا أخا لَه</w:t>
      </w:r>
    </w:p>
    <w:p>
      <w:pPr>
        <w:pStyle w:val="BookText"/>
        <w:rPr/>
      </w:pPr>
      <w:r>
        <w:rPr>
          <w:rFonts w:ascii="Amiri" w:hAnsi="Amiri" w:eastAsia="Amiri" w:cs="Amiri"/>
          <w:color w:val="111111"/>
          <w:sz w:val="28"/>
          <w:sz w:val="28"/>
          <w:szCs w:val="28"/>
          <w:rtl w:val="true"/>
          <w:lang w:bidi="ar-SA"/>
        </w:rPr>
        <w:t xml:space="preserve">يا أخا شیبان 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رهناً قد أنالَه</w:t>
      </w:r>
    </w:p>
    <w:p>
      <w:pPr>
        <w:pStyle w:val="BookText"/>
        <w:rPr/>
      </w:pPr>
      <w:r>
        <w:rPr>
          <w:rFonts w:ascii="Amiri" w:hAnsi="Amiri" w:eastAsia="Amiri" w:cs="Amiri"/>
          <w:color w:val="111111"/>
          <w:sz w:val="28"/>
          <w:sz w:val="28"/>
          <w:szCs w:val="28"/>
          <w:rtl w:val="true"/>
          <w:lang w:bidi="ar-SA"/>
        </w:rPr>
        <w:t xml:space="preserve">يا أخا كلّ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من لا حَيا لَه</w:t>
      </w:r>
    </w:p>
    <w:p>
      <w:pPr>
        <w:pStyle w:val="BookText"/>
        <w:rPr/>
      </w:pPr>
      <w:r>
        <w:rPr>
          <w:rFonts w:ascii="IRNazanin" w:hAnsi="IRNazanin" w:eastAsia="IRNazanin"/>
          <w:color w:val="111111"/>
          <w:sz w:val="28"/>
          <w:sz w:val="28"/>
          <w:szCs w:val="28"/>
          <w:rtl w:val="true"/>
          <w:lang w:bidi="fa-IR"/>
        </w:rPr>
        <w:t xml:space="preserve">إنّ شیبان قبيلي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الناس رجالَه</w:t>
      </w:r>
    </w:p>
    <w:p>
      <w:pPr>
        <w:pStyle w:val="BookText"/>
        <w:rPr/>
      </w:pPr>
      <w:r>
        <w:rPr>
          <w:rFonts w:ascii="Amiri" w:hAnsi="Amiri" w:eastAsia="Amiri" w:cs="Amiri"/>
          <w:color w:val="111111"/>
          <w:sz w:val="28"/>
          <w:sz w:val="28"/>
          <w:szCs w:val="28"/>
          <w:rtl w:val="true"/>
          <w:lang w:bidi="ar-SA"/>
        </w:rPr>
        <w:t xml:space="preserve">وأبو الخيرات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وشراحيل الحِمالَه</w:t>
      </w:r>
    </w:p>
    <w:p>
      <w:pPr>
        <w:pStyle w:val="BookText"/>
        <w:rPr/>
      </w:pPr>
      <w:r>
        <w:rPr>
          <w:rFonts w:ascii="Amiri" w:hAnsi="Amiri" w:eastAsia="Amiri" w:cs="Amiri"/>
          <w:color w:val="111111"/>
          <w:sz w:val="28"/>
          <w:sz w:val="28"/>
          <w:szCs w:val="28"/>
          <w:rtl w:val="true"/>
          <w:lang w:bidi="ar-SA"/>
        </w:rPr>
        <w:t xml:space="preserve">رتّباك اليوم في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حسن المقالَه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شريك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يدي بيده ودمي بدمه إن لم يَعُدْ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 المنذر، فلما كان من القابل قعد المنذر في مجلسه في يوم بؤسه ينتظر حنظلة فأبطأ عليه، فأمر بشريك فقُدّم ليُقتل، فلم يشعر إلاّ وراكب قد طلع، فإذا هو حنظلة وقد تحنّط وتكفّن ومعه ناديته تندبه، وقد قامت نادبة شريك تندبه، فلمّا رأى المنذر ذلك عجب من وفاء الطائيّ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قتل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ومَن لا وفاء له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 فاستحسن ذلك منه وأطلقهما معاً وأبطل تلك البدعة، وكان ذلك سبب تنصّره و تنصّر أهل الحيرة فيما زعموا</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وأرجح دلیل يتمسّك به الإنسان لمبتغاه، وأوضح سبيل يهدي سالكه إلى بلوغ مناه، كتاب الله الذي مَن تمسّك به هداه، ومن استدلّ به أرشده إلى هداه، وقد دلّ بمنطوقه أنّ الوفاء يجب على كلّ عاقل أن يرعاه، ويحرم عليه أن يخون عهده وينقض عراه،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وقال تقدّس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فهذه الآيات مع اختلاف محالّها وتعدّد أسبابها متّفقة على وجوب الوفاء بالعهود والتمسّك بحبالها وتجنّب نقضها، ولو لم يكن في الوفاء فضيلة إلاّ أنّ المتّصف به يعدّ في زمرة الصادقین وینزّه نفسه عن التحلّي بسمة المنافقين لكفي، فإنّ رسول الله صلی الله علیه وآله لما سُئل عن صفات المنافقين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عاهد غدر</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فالوفاء من شيم النفوس الشريفة والأخلاق الكريمة والخِلال الحميدة، يعظم صاحبه في العيون ويحلّ بين الناس في رتب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بعد الترغيب في الوفاء وبيان حسنه، حذّر من الغدر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يغدر من علم كيف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كان له علم بحالة الغادر في الآخرة وبما يستحّق بغدره من الجحيم والعذاب الأليم لا يصدر منه غدر ولا تكون له رغبة إليه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عليه السلام على منبر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لولا كراهية الغدر لکنتُ من أدهى الناس، ألا إنّ لكلّ غدرة فجرة، ولكلّ فجرة كفرة، ألا وإنّ الغدر والفجور والخيانة في النار</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يرى الحوّلُ القُلّب وجه الحيلة ودونها حاجز من تقوى الله، ثمّ ينتهز فرصتها من لا حريجة له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الإمام علیه السلام هذا وهو صادق في قوله، فكم أدرك مدرك متفقّه في حياته حيلة الوصول إلى مفاتن الدنيا، ثمّ حال بينه وبين تلك المفاتن وازع من دین ورادع من شرف أو كرامة أو إنسانية، فإذا بالرجل الانتهازي الذي لم يتوفّر على كرامة النفس ونُبل الضمير وشرف الدين، إذا به يتحلّل من كلّ ذلك، ويُقبل على دنياه طويل الأمل عريض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ذلك المتحرّج الورع الزاهد؟ ثم من هو هذا المتحلّل المتحرّر؟ ذاك علي علیه السلام وهذا معاوية، ذاك علي وتابع علي منذ كان ويكون حتّی الحشر، وهذا معاوية وتابع معاوية منذ كان و یکون حتّى الحشر، ذاك علي والقليل النادر من الناس الذين تفهّموا حياة علي وفقهوا رسالة محمد على لسان علي، وهذا معاوية والكثير الغالب من الناس الذين آثروا الدنيا على الدين، والذين لم يفهموا من الدنيا إلاّ أنّها أداة للمتعة، ولم يفقهوا من الدين إلاّ أنّه واسطة لا غاية، وأنّ الغاية التي تبرّره إنّما هي بلغة من العيش تضخم في عين الضعيف إيمانه حتّی تراها ملء الدنيا، أطائب من طعام، ولذائذ من شراب، ثمّ طرائف من لباس وسكن ومفاتن من جمال ومتع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هي فلسفة هذه الكلمة وحكمتها التي حيّرت عقول المؤرّخين، فضلّ بها من سفه، واهتدى بها من عقل، ضلّ بها من لم يعصمه دينه ولا شرفه بين يدي هواه، فكان مثالاً لمعاوية وأخلافه فينا حتّى يومنا هذا وحتّى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واهتدى بها من عصمه عقله عن أن يتردّى في هوّة لا ينشله منها إلاّ التحسّس من دينه كيف قام رغم المحن التي تعاقبت عليه، ومن عقله كيف نضج وهو يعلّل دنياه كيف قامت فاستقامت و كلّها بهرج زائف</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هي الحكمة التي فاه بها عليٌ في صدر هذا البحث ردّاً على من </w:t>
      </w:r>
    </w:p>
    <w:p>
      <w:pPr>
        <w:pStyle w:val="BookText"/>
        <w:rPr/>
      </w:pPr>
      <w:r>
        <w:rPr>
          <w:rFonts w:ascii="IRNazanin" w:hAnsi="IRNazanin" w:eastAsia="IRNazanin"/>
          <w:color w:val="111111"/>
          <w:sz w:val="28"/>
          <w:sz w:val="28"/>
          <w:szCs w:val="28"/>
          <w:rtl w:val="true"/>
          <w:lang w:bidi="fa-IR"/>
        </w:rPr>
        <w:t>يقول في عهده وبعد عهده من عبيد الشهوات، يقولون في معرض التحليل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لايُحسن السياسة، وإنّ معاوية هو الجدير بها، حتّى اضطرّوه إلى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بأدهى مني، ولكنّه يفجر ويغدر، ولولا كراهية الغدر کنتُ من أدهى الناس</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ولا تليق السياسة بالغدر والفجور، فإنّ السياسة إذا لم تقم على الصدق والصراحة والعدل فإنّما هي ظلم وبُهتان وفجور، ولا تليق هذه الخلال بمن يسود أمّته و يخلف الله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الحكمة في قول الإمام و تعليله، وتلك هي الغاية من إقدامه في السياسة على كلّ ما هو حق، وإحجامه فيها عن كلّ ما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أفسد الدهرُ أخلاقَنا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 فالسياسة أن تُفسِدا</w:t>
      </w:r>
    </w:p>
    <w:p>
      <w:pPr>
        <w:pStyle w:val="BookText"/>
        <w:rPr/>
      </w:pPr>
      <w:r>
        <w:rPr>
          <w:rFonts w:ascii="Amiri" w:hAnsi="Amiri" w:eastAsia="Amiri" w:cs="Amiri"/>
          <w:color w:val="111111"/>
          <w:sz w:val="28"/>
          <w:sz w:val="28"/>
          <w:szCs w:val="28"/>
          <w:rtl w:val="true"/>
          <w:lang w:bidi="ar-SA"/>
        </w:rPr>
        <w:t xml:space="preserve">ونافق تَسُد فبغير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سيّدنا سیّدا</w:t>
      </w:r>
    </w:p>
    <w:p>
      <w:pPr>
        <w:pStyle w:val="BookText"/>
        <w:rPr/>
      </w:pPr>
      <w:r>
        <w:rPr>
          <w:rFonts w:ascii="Amiri" w:hAnsi="Amiri" w:eastAsia="Amiri" w:cs="Amiri"/>
          <w:color w:val="111111"/>
          <w:sz w:val="28"/>
          <w:sz w:val="28"/>
          <w:szCs w:val="28"/>
          <w:rtl w:val="true"/>
          <w:lang w:bidi="ar-SA"/>
        </w:rPr>
        <w:t xml:space="preserve">ألم ترَ ما حلّ بالمرتضی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وما قيل في شأنه</w:t>
      </w:r>
    </w:p>
    <w:p>
      <w:pPr>
        <w:pStyle w:val="BookText"/>
        <w:rPr/>
      </w:pPr>
      <w:r>
        <w:rPr>
          <w:rFonts w:ascii="Amiri" w:hAnsi="Amiri" w:eastAsia="Amiri" w:cs="Amiri"/>
          <w:color w:val="111111"/>
          <w:sz w:val="28"/>
          <w:sz w:val="28"/>
          <w:szCs w:val="28"/>
          <w:rtl w:val="true"/>
          <w:lang w:bidi="ar-SA"/>
        </w:rPr>
        <w:t xml:space="preserve">أبى أن ينافق عصر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ابنُ هند بسلطانه</w:t>
      </w:r>
    </w:p>
    <w:p>
      <w:pPr>
        <w:pStyle w:val="BookText"/>
        <w:rPr/>
      </w:pPr>
      <w:r>
        <w:rPr>
          <w:rFonts w:ascii="Amiri" w:hAnsi="Amiri" w:eastAsia="Amiri" w:cs="Amiri"/>
          <w:color w:val="111111"/>
          <w:sz w:val="28"/>
          <w:sz w:val="28"/>
          <w:szCs w:val="28"/>
          <w:rtl w:val="true"/>
          <w:lang w:bidi="ar-SA"/>
        </w:rPr>
        <w:t xml:space="preserve">وقالوا السياسة عند 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لحيدر فيها يدُ</w:t>
      </w:r>
    </w:p>
    <w:p>
      <w:pPr>
        <w:pStyle w:val="BookText"/>
        <w:rPr/>
      </w:pPr>
      <w:r>
        <w:rPr>
          <w:rFonts w:ascii="Amiri" w:hAnsi="Amiri" w:eastAsia="Amiri" w:cs="Amiri"/>
          <w:color w:val="111111"/>
          <w:sz w:val="28"/>
          <w:sz w:val="28"/>
          <w:szCs w:val="28"/>
          <w:rtl w:val="true"/>
          <w:lang w:bidi="ar-SA"/>
        </w:rPr>
        <w:t xml:space="preserve">ولو كان خبّاً لكانت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في السياسة لا تُجحدُ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سياسة الإمام أمير المؤمنين علیه السلام في جميع شؤونها قد عبّرت عن جميع القيم السياسيّة الخيّرة التي أعلنها الإسلام، فهي لا تقرّ الغدر ولا المكر ولا الخداع، ولا تؤمن بأيّ وسيلة من وسائل النفاق الاجتماعي وإن توقّف عليها النجاح السياسيّ المؤقّت، لأنّ </w:t>
      </w:r>
      <w:bookmarkStart w:id="676" w:name="pg14623_172721"/>
    </w:p>
    <w:p>
      <w:pPr>
        <w:pStyle w:val="BookText"/>
        <w:rPr/>
      </w:pPr>
      <w:bookmarkEnd w:id="676"/>
      <w:r>
        <w:rPr>
          <w:rFonts w:ascii="Amiri" w:hAnsi="Amiri" w:eastAsia="Amiri" w:cs="Amiri"/>
          <w:color w:val="111111"/>
          <w:sz w:val="28"/>
          <w:sz w:val="28"/>
          <w:szCs w:val="28"/>
          <w:rtl w:val="true"/>
          <w:lang w:bidi="ar-SA"/>
        </w:rPr>
        <w:t>الخلافة الإسلاميّة من أهمّ المراكز الحسّاسة في الإسلام، فلا بدّ لها من الاعتماد على الخُلق الرصين والايمان العميق بحقّ المجتمع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الغدر لا ينبعث إلاّ عن نفس لا تؤمن بالمُثل الانسانيّة والقِيم الدينيّة، ينبعث ممّن لا حراجة له في الدين ولا سلامة ضمير ولاشرف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فالدين يمنع من كلّ ذلك، ولا يوصف بالغدر رجل له حريجة في الدين،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إيّاك والغدر، فإنّ كلّ غادر يأتي يوم القيامة مائلاً شدقه وله لواء يُعرف به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غدرة فلان</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كما أنّه لا يأتلف الغدر مع شيء من المآثر الفاضلة، لأنّه ينمّ عن خسّة في الطبع ودناءة العنصر وعدم مبالاة بنوامیس الدين</w:t>
      </w:r>
      <w:r>
        <w:rPr>
          <w:rFonts w:eastAsia="IRNazanin" w:cs="IRNazanin"/>
          <w:color w:val="111111"/>
          <w:sz w:val="28"/>
          <w:szCs w:val="28"/>
          <w:rtl w:val="true"/>
          <w:lang w:bidi="fa-IR"/>
        </w:rPr>
        <w:t>.</w:t>
      </w:r>
    </w:p>
    <w:p>
      <w:pPr>
        <w:pStyle w:val="Heading3"/>
        <w:numPr>
          <w:ilvl w:val="2"/>
          <w:numId w:val="1"/>
        </w:numPr>
        <w:rPr/>
      </w:pPr>
      <w:bookmarkStart w:id="677" w:name="__RefHeading___Toc1976650_1878427129"/>
      <w:bookmarkStart w:id="678" w:name="_Toc241"/>
      <w:bookmarkEnd w:id="677"/>
      <w:r>
        <w:rPr>
          <w:rtl w:val="true"/>
        </w:rPr>
        <w:t>آل الأشعث والغدر</w:t>
      </w:r>
      <w:r>
        <w:rPr>
          <w:rtl w:val="true"/>
        </w:rPr>
        <w:t>:</w:t>
      </w:r>
      <w:bookmarkEnd w:id="67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العرب تجتنب الغدر وتأنف منه وتعدّه وصمة في جبين الرجل مدى الدهر، وكانوا يضربون المثل بغدرة آل الأشعث،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أعرق العرب في الغدر آل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عبد الرحمن بن محمد بن الأشعث غدر بأهل سجستان، وغدر أبوه محمد بأهل طبرستان بعد أن عقد بينهم وبينه عهداً، فغزاهم فأخذوا عليه الشعاب وقتلوا ابنه أبا بكر وفضحوه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وغدر الأشعث ببني الحارث بن کعب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بينه وبينهم عهد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فغزاهم وأسروه، ففدى نفسه بمأتي قلوص فأدّى مأة وعجز عن البقية، ولمّا أسلم أهدره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وغدر قیس أبو الأشعث ببني مراد، فإنّه كان بينه وبينهم عهد إلى أجل وآخره يوم الجمعة فغزاهم يوم الجمعة،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ينتهِ الأجل، فكان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يحلّ لي القتال يوم السبت لأنّه يهودي، فقتلوه وهزموا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وغدر معدیکرب أبو قيس ببني </w:t>
      </w:r>
      <w:bookmarkStart w:id="679" w:name="pg14623_172722"/>
    </w:p>
    <w:p>
      <w:pPr>
        <w:pStyle w:val="BookText"/>
        <w:rPr/>
      </w:pPr>
      <w:bookmarkEnd w:id="679"/>
      <w:r>
        <w:rPr>
          <w:rFonts w:ascii="IRNazanin" w:hAnsi="IRNazanin" w:eastAsia="IRNazanin"/>
          <w:color w:val="111111"/>
          <w:sz w:val="28"/>
          <w:sz w:val="28"/>
          <w:szCs w:val="28"/>
          <w:rtl w:val="true"/>
          <w:lang w:bidi="fa-IR"/>
        </w:rPr>
        <w:t>مهرة، وقد كان بينهم صلح فغزاهم غادراً، فقتلوه وشقّوا بطنه وملأوه حصی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اشبع لا شبعتَ با ابن بغايا ضَرِيّة</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فالغدر ضامن العثرة، قاطع ليد النصرة، والغالب في الغدر مغلوب، ولا عُذر لغادر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أخلق بمن رضيَ الخيانة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يُرى إلاّ صريع حوادثِ</w:t>
      </w:r>
    </w:p>
    <w:p>
      <w:pPr>
        <w:pStyle w:val="BookText"/>
        <w:rPr/>
      </w:pPr>
      <w:r>
        <w:rPr>
          <w:rFonts w:ascii="IRNazanin" w:hAnsi="IRNazanin" w:eastAsia="IRNazanin"/>
          <w:color w:val="111111"/>
          <w:sz w:val="28"/>
          <w:sz w:val="28"/>
          <w:szCs w:val="28"/>
          <w:rtl w:val="true"/>
          <w:lang w:bidi="fa-IR"/>
        </w:rPr>
        <w:t xml:space="preserve">ما زالت الأرزاء تلحق بؤسها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يغادر ذمّة أو ناکث</w:t>
      </w:r>
    </w:p>
    <w:p>
      <w:pPr>
        <w:pStyle w:val="Heading3"/>
        <w:numPr>
          <w:ilvl w:val="2"/>
          <w:numId w:val="1"/>
        </w:numPr>
        <w:rPr/>
      </w:pPr>
      <w:bookmarkStart w:id="680" w:name="__RefHeading___Toc1976652_1878427129"/>
      <w:bookmarkStart w:id="681" w:name="_Toc242"/>
      <w:bookmarkEnd w:id="680"/>
      <w:r>
        <w:rPr>
          <w:rtl w:val="true"/>
        </w:rPr>
        <w:t>غدرة خالد بن الوليد</w:t>
      </w:r>
      <w:r>
        <w:rPr>
          <w:rtl w:val="true"/>
        </w:rPr>
        <w:t>:</w:t>
      </w:r>
      <w:bookmarkEnd w:id="681"/>
    </w:p>
    <w:p>
      <w:pPr>
        <w:pStyle w:val="BookText"/>
        <w:rPr/>
      </w:pPr>
      <w:r>
        <w:rPr>
          <w:rFonts w:ascii="Amiri" w:hAnsi="Amiri" w:eastAsia="Amiri" w:cs="Amiri"/>
          <w:color w:val="111111"/>
          <w:sz w:val="28"/>
          <w:sz w:val="28"/>
          <w:szCs w:val="28"/>
          <w:rtl w:val="true"/>
          <w:lang w:bidi="ar-SA"/>
        </w:rPr>
        <w:t>وكانوا ينصبون الألوية في الأسواق الحافلة بالناس للتعريف بغدرة الغادر والتشهير به ليتجنّبه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وغدرة خالد بن الوليد بيني جذيمة أعقبته عاراً وخزياً طول الزمن، وقد تبرّأ النبي صلی الله علیه وآله من فعله وغدره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صلی الله علیه قد أرسله داعياً لا مقاتلاً، وكانت بينه وبينهم إحنة، فإنّهم قتلوا عمّه الفاكه بن المغيرة في الجاهلية، فلمّا نزل على ماء لهم أخذوا السلاح فَرَقاً منه، 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 فإنّ الناس أسلموا، فلمّا وضعوا السلاح آمنين أمر جنده فكتّفوهم وقتل منهم مقتلة عظيمة، فبلغ ذلك رسول الله صلی الله علیه وآله فساءه وأنكره ورفع يديه مبتهلاً إلى الله تعالى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من فعل خالد، وأرسل أمير المؤمنين علياً علیه السلام ومعه مال ليودي بني جذيمة حتّى میلغة الكلب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جاء في صحيح البخاري 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المغازي، والاستيعاب بترجمة خالد، وتاريخ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و کامل ابن الأثير في حوادث سنة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أوقع الغدر في المهالك من غادر، وضاقت عليه من موارد الهلكات </w:t>
      </w:r>
      <w:bookmarkStart w:id="682" w:name="pg14623_172723"/>
    </w:p>
    <w:p>
      <w:pPr>
        <w:pStyle w:val="BookText"/>
        <w:rPr/>
      </w:pPr>
      <w:bookmarkEnd w:id="682"/>
      <w:r>
        <w:rPr>
          <w:rFonts w:ascii="Amiri" w:hAnsi="Amiri" w:eastAsia="Amiri" w:cs="Amiri"/>
          <w:color w:val="111111"/>
          <w:sz w:val="28"/>
          <w:sz w:val="28"/>
          <w:szCs w:val="28"/>
          <w:rtl w:val="true"/>
          <w:lang w:bidi="ar-SA"/>
        </w:rPr>
        <w:t>فسيحات المصادر، و طوّقه غدره طوق خزي، وأوقعه في خطّة حتفه،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w:t>
      </w:r>
      <w:r>
        <w:rPr>
          <w:rFonts w:eastAsia="Amiri" w:cs="Amiri" w:ascii="Amiri" w:hAnsi="Amiri"/>
          <w:color w:val="111111"/>
          <w:sz w:val="28"/>
          <w:szCs w:val="28"/>
          <w:rtl w:val="true"/>
          <w:lang w:bidi="ar-SA"/>
        </w:rPr>
        <w:t>».</w:t>
      </w:r>
      <w:r>
        <w:rPr>
          <w:rStyle w:val="FootnoteAnchor"/>
          <w:rtl w:val="true"/>
        </w:rPr>
        <w:footnoteReference w:id="825"/>
      </w:r>
    </w:p>
    <w:p>
      <w:pPr>
        <w:pStyle w:val="Heading3"/>
        <w:numPr>
          <w:ilvl w:val="2"/>
          <w:numId w:val="1"/>
        </w:numPr>
        <w:rPr/>
      </w:pPr>
      <w:bookmarkStart w:id="683" w:name="__RefHeading___Toc1976654_1878427129"/>
      <w:bookmarkStart w:id="684" w:name="_Toc243"/>
      <w:bookmarkEnd w:id="683"/>
      <w:r>
        <w:rPr>
          <w:rtl w:val="true"/>
        </w:rPr>
        <w:t>قصة ثعلبة بن حاطب</w:t>
      </w:r>
      <w:r>
        <w:rPr>
          <w:rtl w:val="true"/>
        </w:rPr>
        <w:t>:</w:t>
      </w:r>
      <w:bookmarkEnd w:id="68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ويشهد لصّحة هذه الأسباب قصّة ثعلبة بن حاطب الأنصاري، وذلك أنّ ثعلبة هذا كان من أنصار النبي صلی الله علیه وآله، فجاءه يوماً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أن يرزقني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ثعلبة، قليلٌ تؤدّي شكره خير من كثير لا تُطيقه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بعد ذلك مرّة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أن يرزقني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ثعلبة أمالك في رسول الله أسوة حسنة؟ والذي نفسي بيده لو أردتُ أن تسير الجبال معي ذهباً وفضّة لسارت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بعد ذلك مرّة 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أن يرزقني مالاً، والذي بعثك بالحقّ نبيّاً لتن رزقني الله مالاً لأعطين كلّ ذي حقٍّ حقّه، وعاهد الله تعالى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ثعلبة مالاً، فاتّخذ ثعلبة غنماً فنمت كما ينمو الدود، فضاقت عليه المدينة، فتنحّى عنها ونزل وادياً من أوديتها، وهي تنمو كما ينمو الدود، وكان ثعلبة لكثرة ملازمته للمسجد يقال له حمامة المسجد، فلمّا كثرت الغنم وتنحّی صار يصلّي مع رسول الله صلی الله علیه وآله الظهر والعصر، ويصلّي بقيّة الصلوات في غنمه، فكثرت ونمت حتّی بَعُد عن المدينة، فصار لا يشهد إلاّ الجمعة، ثمّ كثرت ونمت فتباعد أيضاً عن المدينة حتّى صار لا يشهد جمعة ولا جماعة، فكان إذا كان يوم الجمعة خرج يتلقّى الناس يسألهم عن الأخبار، فذكره رسول الله صلی الله علیه وآله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ثعلبة؟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اتّخذ غنماً ما يسعها وادٍ،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 ثعلبة، فأنزل الله تعالى آية الصدقة، فبعث رسول الله صلی الله علیه وآله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بني سليم ورجل من جهينة، وكتب لهما </w:t>
      </w:r>
    </w:p>
    <w:p>
      <w:pPr>
        <w:pStyle w:val="BookText"/>
        <w:rPr/>
      </w:pPr>
      <w:r>
        <w:rPr>
          <w:rFonts w:ascii="Amiri" w:hAnsi="Amiri" w:eastAsia="Amiri" w:cs="Amiri"/>
          <w:color w:val="111111"/>
          <w:sz w:val="28"/>
          <w:sz w:val="28"/>
          <w:szCs w:val="28"/>
          <w:rtl w:val="true"/>
          <w:lang w:bidi="ar-SA"/>
        </w:rPr>
        <w:t>أنصاب الصدقة وكيف يأخذانها،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بثعلبة بن حاطب و برجل آخر من بني سليم فخُذا صدقاتهما، فخرجا حتّى أتيا ثعلبة فسألاه الصدقة وأقرآه کتاب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إلاّ جِزية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ما هذه إلاّ أخت الجزية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انطلقا حتّى تفرغا ثمّ عودا إلي، فانطلقا، وسمع بهما السلمي فنظر إلى خيار إبله فعزلها للصدقة ثمّ استقبلهما بها، فلمّا رأياه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خُذاه نفسی به طيّبة، فمرّا على الناس وأخذا الصدقات ثمّ رجعا إلى ثعلبة،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کتابکما، فقرأه،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الاّ جزية أو ما هذه إلاّ أخت الجزية، اذهبا حتّى أرى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من عنده وأقبلا على رسول الله صلی الله علیه وآله، فلمّا رآهما قال قبل أن يتكلّما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يَعْلَمُ سِرَّهُمْ وَنَجْوَاهُمْ وَأَنَّ اللَّهَ عَلَّامُ الْغُيُوبِ</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عند رسول الله صلی الله علیه وآله رجل من أقارب ثعلبة، فسمع ذلك فخرج حتّى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ثعلبة، قد أنزل الله فيك كذا وكذا، فخرج ثعلبة حتّى أتى النبي صلی الله علیه وآله فسأله أن يقبل صدقته،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منعني أن أقبل منك صدقة، فجعل ثعلبة يحثو التراب على رأسه ووجهه،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عملك، قد أمرتُك فلم تُطعني، فلمّا أبی رسول الله أن يقبل صدقته رجع إلى منزله، وقُبض رسول الله صلی الله علیه وآله ولم يقبل منه شيئاً، ثمّ أتى إلى أبي بكر حين استُخلف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منزلتي من رسول الله صلی الله علیه وآله وموضعي من الأنصار، فاقبل صدقتي،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يقبلها رسول الله صلی الله علیه وآله منك فلا أقبلها أنا، فقُبض أبوبكر ولم يقبلها، فلمّا ولي عمر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اقبل صدقتي، فلم </w:t>
      </w:r>
      <w:bookmarkStart w:id="685" w:name="pg14623_172725"/>
    </w:p>
    <w:p>
      <w:pPr>
        <w:pStyle w:val="BookText"/>
        <w:rPr/>
      </w:pPr>
      <w:bookmarkEnd w:id="685"/>
      <w:r>
        <w:rPr>
          <w:rFonts w:ascii="Amiri" w:hAnsi="Amiri" w:eastAsia="Amiri" w:cs="Amiri"/>
          <w:color w:val="111111"/>
          <w:sz w:val="28"/>
          <w:sz w:val="28"/>
          <w:szCs w:val="28"/>
          <w:rtl w:val="true"/>
          <w:lang w:bidi="ar-SA"/>
        </w:rPr>
        <w:t>يقبلها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يقبلها رسول الله ولا أبوبكر فأنا لا أقبلها، وقُبض عمر ولم يقبلها، ثمّ ولي عثمان بن عفّان فسأله أن يقبل صدقته،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يقبلها رسول الله ولا أبو بكر ولا عمر فأنا لا أقبلها، ثمّ هلك ثعلبة في خلافة عثمان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فانظر إلى سوء عاقبة غدره كيف أذاقه وبال أمره، ووسمه بسمة عار قضت عليه بخسران، فأيّ خزيٍ أرجح من ترك الوفاء بالميثاق، وأيّ سوء أقبح من غدر يسوق إلى النفاق؟</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يغدر غادر قطّ إلاّ لصغر همتّه من الوفاء، واتّضاع قدره عن احتمال المكاره في جنب نيل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حلف محمّد الأمين للمأمون في بيت الله الحرام وهما وليّا عهد، طالبه جعفر بن يحيى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خذلني الله إن خذلتُه، فقال ذلك ثلاث مرات، فقال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الأمين في ذلك الوقت عند خروجه من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أجد في نفسي أنّ أمري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أعزّ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أحلف وأنا أنوي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كذلك لم يتمّ أمره</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976656_1878427129"/>
      <w:bookmarkStart w:id="687" w:name="_Toc244"/>
      <w:bookmarkEnd w:id="686"/>
      <w:r>
        <w:rPr>
          <w:rtl w:val="true"/>
        </w:rPr>
        <w:t>قصة سابور وبنت الملك الغادرة</w:t>
      </w:r>
      <w:r>
        <w:rPr>
          <w:rtl w:val="true"/>
        </w:rPr>
        <w:t>:</w:t>
      </w:r>
      <w:bookmarkEnd w:id="68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أخبار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الضَيزَن بن معاوية بن قضاعة كان ملكاً بین دجلة والفرات، وكان له هناك قصر مشيد يُعرف بالجوسق، وبلغ مُلكه الشام، فأغار على مدينة سابور ذي الأكتاف فأخذها وقتل منهم خلقاً كثيراً، ثمّ إنّ سابور جمع جيوشاً وسار إلى الضيزن فأقام على الحصن أربع سنين لا يصل منه إلى شيء، ثمّ أنّ النضيرة بنت الضيزن عركت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حاضت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فخرجت من الربض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وكانت من أجمل أهل دهرها، وكذلك كانوا يفعلون بنسائهم إذا </w:t>
      </w:r>
      <w:bookmarkStart w:id="688" w:name="pg14623_172726"/>
    </w:p>
    <w:p>
      <w:pPr>
        <w:pStyle w:val="BookText"/>
        <w:rPr/>
      </w:pPr>
      <w:bookmarkEnd w:id="688"/>
      <w:r>
        <w:rPr>
          <w:rFonts w:ascii="IRNazanin" w:hAnsi="IRNazanin" w:eastAsia="IRNazanin"/>
          <w:color w:val="111111"/>
          <w:sz w:val="28"/>
          <w:sz w:val="28"/>
          <w:szCs w:val="28"/>
          <w:rtl w:val="true"/>
          <w:lang w:bidi="fa-IR"/>
        </w:rPr>
        <w:t xml:space="preserve">حضن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وكان سابور من أجمل أهل زمانه، فرآها ورأته فعشقها وعشقته، وأرسلت إليه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تجعل لي إن دللتُك على ما تهدم به هذه المدينة وتقتل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بحمامة مطوّقة وورقة فاكتب عليها بحيض جارية ثمّ أطلقها فإنّها تقعد على حائط المدينة فتتداعى المدينة كلها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وكان ذلك طلسماً لا يهدمها إلاّ هو ففعل ذلك،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أسقي الحرس الخمر، فإذا صُرعوا فاقتلهم، ففعل ذلك فتداعت المدينة وفتحها سابور عنوة وقتل الضيزن واحتمل ابنته النضيرة وأعرس بها، فلمّا دخل بها لم تزل ليلتها تتضوّر وتململ في فراشها وهو من حرير محشوّ بریش النعام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فالتمس ما كان يؤذيها فإذا هو ورقة آسٍ التصقت بعكنتها وأثّرت فيها، وقيل كان ينظرإلى مخّ عظمها من صفاء بشرتها، ثمّ إنّ سابور بعد ذلك غدر بها وقتلها، وقيل أنّه أمر رجلاً فركب فرساً جموحاً وضفر غدائرها بذنبه ثمّ استر كضه فقطعها قطعاً</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689" w:name="__RefHeading___Toc1976658_1878427129"/>
      <w:bookmarkStart w:id="690" w:name="_Toc245"/>
      <w:bookmarkEnd w:id="689"/>
      <w:r>
        <w:rPr>
          <w:rtl w:val="true"/>
        </w:rPr>
        <w:t>جزاني جزاء سنمار</w:t>
      </w:r>
      <w:r>
        <w:rPr>
          <w:rtl w:val="true"/>
        </w:rPr>
        <w:t>:</w:t>
      </w:r>
      <w:bookmarkEnd w:id="69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العرب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جزاني جزاء 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أزدجرد بن سابور لمّا خاف على ولده بهرام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قبله لا يعيش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منزل صحّي مري فدُلّ على ظهر الجزيرة، فدفع ابنه بهرام إلى النعمان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عامله على أرض العرب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وأمره أن يبني له جوسقاً، فامتثل أمره وبنى له جوسقاً كأحسن ما يكون، وكان الذي بنى الجوسق رجلاً يقال له سنّمار، فلمّا فرغ من بنائه عجبوا من 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 توفوني أجره لبنيته بناء بدور مع الشمس حيث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لتبني أحسن من هذا ولم تبنه، ثم أمر به فطُرح من أعلى الجوسق فتقطّع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العرب بعد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جزاني جزاء 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و كثير من هذه النظائر</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وخرج قوم لصيد فطردوا ضبعة حتّى ألجؤها إلى خباء أعرابي، فأجارها وجعل يُطعمها ويسقيها، فبينما هو نائم ذات يوم إذ وثبت عليه فبقرت بطنه وهربت، فجاء ابن عمه يطلبه فوجده ملقي، فتبعها حتّى قتلها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يصنع المعروف مَعْ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كما لاقي مجيرُ أمّ عامر</w:t>
      </w:r>
    </w:p>
    <w:p>
      <w:pPr>
        <w:pStyle w:val="BookText"/>
        <w:rPr/>
      </w:pPr>
      <w:r>
        <w:rPr>
          <w:rFonts w:ascii="IRNazanin" w:hAnsi="IRNazanin" w:eastAsia="IRNazanin"/>
          <w:color w:val="111111"/>
          <w:sz w:val="28"/>
          <w:sz w:val="28"/>
          <w:szCs w:val="28"/>
          <w:rtl w:val="true"/>
          <w:lang w:bidi="fa-IR"/>
        </w:rPr>
        <w:t xml:space="preserve">أعدّ لها لمّا استجارت ببیته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أحاليب ألبان اللقاح الدرائر</w:t>
      </w:r>
    </w:p>
    <w:p>
      <w:pPr>
        <w:pStyle w:val="BookText"/>
        <w:rPr/>
      </w:pPr>
      <w:r>
        <w:rPr>
          <w:rFonts w:ascii="Amiri" w:hAnsi="Amiri" w:eastAsia="Amiri" w:cs="Amiri"/>
          <w:color w:val="111111"/>
          <w:sz w:val="28"/>
          <w:sz w:val="28"/>
          <w:szCs w:val="28"/>
          <w:rtl w:val="true"/>
          <w:lang w:bidi="ar-SA"/>
        </w:rPr>
        <w:t xml:space="preserve">وأسمنها حتّى إذا ما تمکّنت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فَرَتْهُ بأنياب لها وأظافر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لذوي المعروف هذا جزاء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بمعروفٍ على غير شاكر</w:t>
      </w:r>
      <w:r>
        <w:rPr>
          <w:rStyle w:val="FootnoteAnchor"/>
          <w:rtl w:val="true"/>
        </w:rPr>
        <w:footnoteReference w:id="830"/>
      </w:r>
      <w:bookmarkStart w:id="691" w:name="pg14623_172728"/>
    </w:p>
    <w:p>
      <w:pPr>
        <w:pStyle w:val="Heading3"/>
        <w:numPr>
          <w:ilvl w:val="2"/>
          <w:numId w:val="1"/>
        </w:numPr>
        <w:rPr/>
      </w:pPr>
      <w:bookmarkStart w:id="692" w:name="__RefHeading___Toc1976660_1878427129"/>
      <w:bookmarkStart w:id="693" w:name="_Toc246"/>
      <w:bookmarkEnd w:id="691"/>
      <w:bookmarkEnd w:id="692"/>
      <w:r>
        <w:rPr>
          <w:rtl w:val="true"/>
        </w:rPr>
        <w:t>من کلام له علیه السلامالتحذير من اتباع الهوى وطول الأم</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اثْنَانِ اتِّبَاعُ الْهَوَى وَطُولُ الْأَمَلِ فَأَمَّا اتِّبَاعُ الْهَوَى فَيَصُدُّ عَنِ الْحَقِّ وَأَمَّا طُولُ الْأَمَلِ فَيُنْسِي الْآخِرَةَ أَلَا وَإِنَّ الدُّنْيَا قَدْ وَلَّتْ حَذَّاءَ فَلَمْ يَبْقَ مِنْهَا إِلَّا صُبَابَةٌ كَصُبَابَةِ الْإِنَاءِ اصْطَبَّهَا صَابُّهَا أَلَا وَإِنَّ الْآخِرَةَ قَدْ أَقْبَلَتْ وَلِكُلٍّ مِنْهُمَا بَنُونَ فَكُونُوا مِنْ أَبْنَاءِ الْآخِرَةِ وَلَا تَكُونُوا مِنْ أَبْنَاءِ الدُّنْيَا فَإِنَّ كُلَّ وَلَدٍ سَيُلْحَقُ بِأَبِيهِ يَوْمَ الْقِيَامَةِ وَإِنَّ الْيَوْمَ عَمَلٌ وَلَا حِسَابَ وَغَداً حِسَابٌ وَلَا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976662_1878427129"/>
      <w:bookmarkStart w:id="695" w:name="_Toc247"/>
      <w:bookmarkEnd w:id="694"/>
      <w:r>
        <w:rPr>
          <w:rtl w:val="true"/>
        </w:rPr>
        <w:t>ضبط الألفاظ الغريبة</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يروي جذّاء بالجيم والذال أي انقطع خيرها و 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 في الاناء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والاصطباب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الصبّ وهو الإراقة</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976664_1878427129"/>
      <w:bookmarkStart w:id="697" w:name="_Toc248"/>
      <w:bookmarkEnd w:id="696"/>
      <w:r>
        <w:rPr>
          <w:rtl w:val="true"/>
        </w:rPr>
        <w:t>المعنى</w:t>
      </w:r>
      <w:r>
        <w:rPr>
          <w:rtl w:val="true"/>
        </w:rPr>
        <w:t>:</w:t>
      </w:r>
      <w:bookmarkEnd w:id="69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مقصوده علیه السلام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اتّباع الهوى، والمنع من طول الأمل في الدنيا، فإنّهما من أعظم الموبقات وأشدّ المهلكات،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831"/>
      </w:r>
      <w:bookmarkStart w:id="698" w:name="pg14623_172729"/>
    </w:p>
    <w:p>
      <w:pPr>
        <w:pStyle w:val="BookText"/>
        <w:rPr/>
      </w:pPr>
      <w:bookmarkEnd w:id="698"/>
      <w:r>
        <w:rPr>
          <w:rFonts w:ascii="IRNazanin" w:hAnsi="IRNazanin" w:eastAsia="IRNazanin"/>
          <w:color w:val="111111"/>
          <w:sz w:val="28"/>
          <w:sz w:val="28"/>
          <w:szCs w:val="28"/>
          <w:rtl w:val="true"/>
          <w:lang w:bidi="fa-IR"/>
        </w:rPr>
        <w:t>يعني من تجاوز الحدّ الذي حدّه الله وارتكب المعاصي وفضّل الدنيا على الآخرة واختارها عليها فإنّ النار منزله ومأواه، وأمّا من خاف مقام مسألة ربّه فيما يجب عليه فعله أو تركه، ونهى نفسه عن الحرام الذي تهواه و تشتهيه فإنّ الجنّة مقرّه ومثواه، ولكونهما من أعظم المهلكات كان خوفه منهما أشد، كما أشار اليهما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أخوف ما أخافه عليكم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خصلتان،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ميل النفس الأمّارة بالسوء إلى مقتضی طباعها من اللذات الدنيوية إلى حدّ الخروج عن قصد الشريعة</w:t>
      </w:r>
      <w:r>
        <w:rPr>
          <w:rFonts w:eastAsia="IRNazanin" w:cs="IRNazanin"/>
          <w:color w:val="111111"/>
          <w:sz w:val="28"/>
          <w:szCs w:val="28"/>
          <w:rtl w:val="true"/>
          <w:lang w:bidi="fa-IR"/>
        </w:rPr>
        <w:t>.</w:t>
      </w:r>
    </w:p>
    <w:p>
      <w:pPr>
        <w:pStyle w:val="Heading3"/>
        <w:numPr>
          <w:ilvl w:val="2"/>
          <w:numId w:val="1"/>
        </w:numPr>
        <w:rPr/>
      </w:pPr>
      <w:bookmarkStart w:id="699" w:name="__RefHeading___Toc1976666_1878427129"/>
      <w:bookmarkStart w:id="700" w:name="_Toc249"/>
      <w:bookmarkEnd w:id="699"/>
      <w:r>
        <w:rPr>
          <w:rtl w:val="true"/>
        </w:rPr>
        <w:t>إتباع الهوی</w:t>
      </w:r>
      <w:r>
        <w:rPr>
          <w:rtl w:val="true"/>
        </w:rPr>
        <w:t>:</w:t>
      </w:r>
      <w:bookmarkEnd w:id="700"/>
    </w:p>
    <w:p>
      <w:pPr>
        <w:pStyle w:val="BookText"/>
        <w:rPr/>
      </w:pPr>
      <w:r>
        <w:rPr>
          <w:rFonts w:ascii="Amiri" w:hAnsi="Amiri" w:eastAsia="Amiri" w:cs="Amiri"/>
          <w:color w:val="111111"/>
          <w:sz w:val="28"/>
          <w:sz w:val="28"/>
          <w:szCs w:val="28"/>
          <w:rtl w:val="true"/>
          <w:lang w:bidi="ar-SA"/>
        </w:rPr>
        <w:t>ولا ريب أنّ حبّ الهوى يعمي البصيرة،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الشيء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أهدى إليّ عيوبي، وذاك لأنّ الإنسان يحبّ نفسه، ومن أحبّ شيئاً عمي عن عيوبه فلا يكاد يلمح عيب نفسه، وقد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كلّ إنسان يرى عيب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ويعمي عن العيب الذي هو فيه</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ولهذا استعان الصالحون على معرفة عيوبهم بأقوال غيرهم، علماً منهم أنّ هوى النفس لذاتها يصمّها عن أن تدرك عيبها، وما زال الهوی مردیاً قتّالاً، ولهذا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النَّفْسَ عَنِ الْهَوَىٰ</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وهوىً متّبع، وإعجاب المرء بنفسه</w:t>
      </w:r>
      <w:r>
        <w:rPr>
          <w:rFonts w:eastAsia="IRNazanin" w:cs="IRNazanin"/>
          <w:color w:val="111111"/>
          <w:sz w:val="28"/>
          <w:szCs w:val="28"/>
          <w:rtl w:val="true"/>
          <w:lang w:bidi="fa-IR"/>
        </w:rPr>
        <w:t>.</w:t>
      </w:r>
      <w:r>
        <w:rPr>
          <w:rStyle w:val="FootnoteAnchor"/>
          <w:rtl w:val="true"/>
        </w:rPr>
        <w:footnoteReference w:id="834"/>
      </w:r>
    </w:p>
    <w:p>
      <w:pPr>
        <w:pStyle w:val="Heading3"/>
        <w:numPr>
          <w:ilvl w:val="2"/>
          <w:numId w:val="1"/>
        </w:numPr>
        <w:rPr/>
      </w:pPr>
      <w:bookmarkStart w:id="701" w:name="__RefHeading___Toc1976668_1878427129"/>
      <w:bookmarkStart w:id="702" w:name="_Toc250"/>
      <w:bookmarkEnd w:id="701"/>
      <w:r>
        <w:rPr>
          <w:rtl w:val="true"/>
        </w:rPr>
        <w:t>مجامع الهوى خمسة</w:t>
      </w:r>
      <w:r>
        <w:rPr>
          <w:rtl w:val="true"/>
        </w:rPr>
        <w:t>:</w:t>
      </w:r>
      <w:bookmarkEnd w:id="702"/>
    </w:p>
    <w:p>
      <w:pPr>
        <w:pStyle w:val="BookText"/>
        <w:rPr/>
      </w:pPr>
      <w:r>
        <w:rPr>
          <w:rFonts w:ascii="Amiri" w:hAnsi="Amiri" w:eastAsia="Amiri" w:cs="Amiri"/>
          <w:color w:val="111111"/>
          <w:sz w:val="28"/>
          <w:sz w:val="28"/>
          <w:szCs w:val="28"/>
          <w:rtl w:val="true"/>
          <w:lang w:bidi="ar-SA"/>
        </w:rPr>
        <w:t>ومجامع الهوى خمسة أمور جمعها قوله سبحانه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الْحَيَاةُ الدُّنْيَا لَعِبٌ وَلَهْوٌ وَزِينَةٌ وَتَفَاخُرٌ بَيْنَكُمْ وَتَكَاثُرٌ فِي الْأَمْوَالِ وَالْأَوْلَادِ كَمَثَلِ غَيْثٍ </w:t>
      </w:r>
      <w:bookmarkStart w:id="703" w:name="pg14623_172730"/>
    </w:p>
    <w:p>
      <w:pPr>
        <w:pStyle w:val="BookText"/>
        <w:rPr/>
      </w:pPr>
      <w:bookmarkEnd w:id="703"/>
      <w:r>
        <w:rPr>
          <w:rFonts w:ascii="Amiri" w:hAnsi="Amiri" w:eastAsia="Amiri" w:cs="Amiri"/>
          <w:color w:val="111111"/>
          <w:sz w:val="28"/>
          <w:sz w:val="28"/>
          <w:szCs w:val="28"/>
          <w:rtl w:val="true"/>
          <w:lang w:bidi="ar-SA"/>
        </w:rPr>
        <w:t>أَعْجَبَ الْكُفَّارَ نَبَاتُهُ ثُمَّ يَهِيجُ فَتَرَاهُ مُصْفَرًّا ثُمَّ يَكُونُ حُطَامًا وَفِي الْآخِرَةِ عَذَابٌ شَدِيدٌ</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والأعيان التي تحصل منها هذه الخمسة سبعة جمعها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836"/>
      </w:r>
    </w:p>
    <w:p>
      <w:pPr>
        <w:pStyle w:val="Heading3"/>
        <w:numPr>
          <w:ilvl w:val="2"/>
          <w:numId w:val="1"/>
        </w:numPr>
        <w:rPr/>
      </w:pPr>
      <w:bookmarkStart w:id="704" w:name="__RefHeading___Toc1976670_1878427129"/>
      <w:bookmarkStart w:id="705" w:name="_Toc251"/>
      <w:bookmarkEnd w:id="704"/>
      <w:r>
        <w:rPr>
          <w:rtl w:val="true"/>
        </w:rPr>
        <w:t>طول الأمل</w:t>
      </w:r>
      <w:r>
        <w:rPr>
          <w:rtl w:val="true"/>
        </w:rPr>
        <w:t>:</w:t>
      </w:r>
      <w:bookmarkEnd w:id="705"/>
    </w:p>
    <w:p>
      <w:pPr>
        <w:pStyle w:val="BookText"/>
        <w:rPr/>
      </w:pPr>
      <w:r>
        <w:rPr>
          <w:rFonts w:ascii="Amiri" w:hAnsi="Amiri" w:eastAsia="Amiri" w:cs="Amiri"/>
          <w:color w:val="111111"/>
          <w:sz w:val="28"/>
          <w:sz w:val="28"/>
          <w:szCs w:val="28"/>
          <w:rtl w:val="true"/>
          <w:lang w:bidi="ar-SA"/>
        </w:rPr>
        <w:t xml:space="preserve">والخصلة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بالأمل تعلّق النفس بحصول محبوب في المستقبل، ويرادفه الطمع والرجاء، إلاّ أنّ الأمل كثيراً ما يستعمل فيما يستبعد حصوله، والطمع فيما قرب حصوله، والرجاء بين الأمل والطمع، وطول الأمل عبارة عن توقّع أمور دنيويّة يستدعي حصولها مهلة في الأجل وفسحة من الزمان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 علیه السلام بعد تحذيره عن اتّباع الهوى وطول الأمل أشار إلى ما يتّرتب عليهما من المفاسد الدينيّة والمضار الأخرويّة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اتّباع الهوى فيصدّ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اتّباع الهوى يوجب صرف النظر إلى الشهوات الدنيويّة وقصر الهمّة في اللذّات الفانية، وهو مستلزم للاعراض عن الحقّ، وهو واضح، لأنّ حبّك للشيء صارفك عمّا وراه، وشاغلك عمّا عداه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أنّ طول الأمل عبارة عن توقّع أمور محبوبة دنيويّة، فهو يوجب دوام ملاحظتها، ودوام ملاحظتها مستلزم لإعراض النفس عن ملاحظة أحوال الآخرة، وهو مستعقب لانمحاء تصوّرها في الذهن، وذلك معنى النسيان لها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طول الأمل هو حبّ الدنيا، فإنّ الإنسان إذا أنس بها </w:t>
      </w:r>
      <w:bookmarkStart w:id="706" w:name="pg14623_172731"/>
    </w:p>
    <w:p>
      <w:pPr>
        <w:pStyle w:val="BookText"/>
        <w:rPr/>
      </w:pPr>
      <w:bookmarkEnd w:id="706"/>
      <w:r>
        <w:rPr>
          <w:rFonts w:ascii="IRNazanin" w:hAnsi="IRNazanin" w:eastAsia="IRNazanin"/>
          <w:color w:val="111111"/>
          <w:sz w:val="28"/>
          <w:sz w:val="28"/>
          <w:szCs w:val="28"/>
          <w:rtl w:val="true"/>
          <w:lang w:bidi="fa-IR"/>
        </w:rPr>
        <w:t>وبلذّاتها ثقل عليه مفارقتها وأحبّ دوامها، فلا يتفكّر في الموت الذي هو سبب مفارقتها، فإنّ من أحبّ شيئاً كره الفكر فيما يُزيله ويُبطله، فلا تزال نفسه تتمنّی البقاء في الدنيا وتقدّر حصول ما تحتاج إليه من أهل ومال وأدوات وأسباب، ويصير فكره مستغرقاً في ذلك، فلا يخطر الموت ولا الآخرة بباله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خطر بخاطره الموت والتوبة والاقبال على الأعمال الأخرويّة أخّر ذلك من يوم إلى يوم، ومن شهر إلى شهر، ومن عام إلى عام،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أكتهل ويزول سنّ الشباب، فإذا اكتهل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أصير شيخاً، فإذا شاخ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أتمّ هذه الدار وأزوّج ولدي فلاناً، وإلى أن أعود من هذا السفر، وهكذا يسوّف التوبة، كلّما فرغ من شغل عرض له شغل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أشغال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يختطفه الموت وهو غافل عنه غير مستعدّ له مستغرق القلب في أمور الدنيا، فتطول في الآخرة حسرته، وتكثر ندامته، وذلك هو الخسران المبين</w:t>
      </w:r>
      <w:r>
        <w:rPr>
          <w:rFonts w:eastAsia="IRNazanin" w:cs="IRNazanin"/>
          <w:color w:val="111111"/>
          <w:sz w:val="28"/>
          <w:szCs w:val="28"/>
          <w:rtl w:val="true"/>
          <w:lang w:bidi="fa-IR"/>
        </w:rPr>
        <w:t>.</w:t>
      </w:r>
    </w:p>
    <w:p>
      <w:pPr>
        <w:pStyle w:val="Heading3"/>
        <w:numPr>
          <w:ilvl w:val="2"/>
          <w:numId w:val="1"/>
        </w:numPr>
        <w:rPr/>
      </w:pPr>
      <w:bookmarkStart w:id="707" w:name="__RefHeading___Toc1976672_1878427129"/>
      <w:bookmarkStart w:id="708" w:name="_Toc252"/>
      <w:bookmarkEnd w:id="707"/>
      <w:r>
        <w:rPr>
          <w:rtl w:val="true"/>
        </w:rPr>
        <w:t>النهي والتحذير من طول الأمل</w:t>
      </w:r>
      <w:r>
        <w:rPr>
          <w:rtl w:val="true"/>
        </w:rPr>
        <w:t>:</w:t>
      </w:r>
      <w:bookmarkEnd w:id="708"/>
    </w:p>
    <w:p>
      <w:pPr>
        <w:pStyle w:val="BookText"/>
        <w:rPr/>
      </w:pPr>
      <w:r>
        <w:rPr>
          <w:rFonts w:ascii="Amiri" w:hAnsi="Amiri" w:eastAsia="Amiri" w:cs="Amiri"/>
          <w:color w:val="111111"/>
          <w:sz w:val="28"/>
          <w:sz w:val="28"/>
          <w:szCs w:val="28"/>
          <w:rtl w:val="true"/>
          <w:lang w:bidi="ar-SA"/>
        </w:rPr>
        <w:t>وقد وردت أخبار كثيرة في ذمّ طول الأمل والتحذير منه وبيان ما يترتّب عليه من المفاسد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تطوّل في الدنيا أملك فيقسو لذلك قلبك، وقاسي القلب منّي بعيد</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وقال رسول الله صلی الله علیه وآله لأبي ذر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ذر إيّاك والتسويف بأملك، فإنّك بيومك ولست لما بعده، فإن يكن غدٌ لك فكن في الغد كما كنت في اليوم، وإن لم يكن غدلك لم تندم على ما فرّطت، یا أبا ذر کم مُستقبلٍ يوماً لا يستكمله، ومُنتظرٍ غداً لا يبلغه، يا أبا ذر لو نظرتَ إلى الأجل ومصيره لأبغضتَ الأمل وغروره، يا أبا ذر إذا أصبحتَ فلا تُحدثّ نفسك بالمساء، وإذا أمسيت فلا تحدّث نفسك بالصباح، وخُذ من صحّتك قبل </w:t>
      </w:r>
    </w:p>
    <w:p>
      <w:pPr>
        <w:pStyle w:val="BookText"/>
        <w:rPr/>
      </w:pPr>
      <w:r>
        <w:rPr>
          <w:rFonts w:ascii="Amiri" w:hAnsi="Amiri" w:eastAsia="Amiri" w:cs="Amiri"/>
          <w:color w:val="111111"/>
          <w:sz w:val="28"/>
          <w:sz w:val="28"/>
          <w:szCs w:val="28"/>
          <w:rtl w:val="true"/>
          <w:lang w:bidi="ar-SA"/>
        </w:rPr>
        <w:t>سقمك، ومن حياتك قبل موتك، فإنّك لا تدري ما اسمك غداً</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وعن أنس أنّ النبي صلی الله علیه وآله خطّ خطاً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الانسان، و خط خطّاً إلى جنبه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أجله، و خطّ آخر بعيداً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الأمل، فبينما هو كذلك إذ جاءه الأقرب</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وفي رواية أنّه اجتمع عبدان من عباد الله،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قصر أملك؟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إذا أصبحتُ أن لا أمسي، وإذا أمسيتُ أن لا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لطويل الأمل، أمّا أنا فلا أؤمّل أن يدخل لي نَفَس إذا خرج، ولا يخرج لي نَفَس إذا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الديوان المنسوب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تؤمّل في الدنيا طويلاً ولا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ليلٌ هل تعيش إلى فجر</w:t>
      </w:r>
    </w:p>
    <w:p>
      <w:pPr>
        <w:pStyle w:val="BookText"/>
        <w:rPr/>
      </w:pPr>
      <w:r>
        <w:rPr>
          <w:rFonts w:ascii="IRNazanin" w:hAnsi="IRNazanin" w:eastAsia="IRNazanin"/>
          <w:color w:val="111111"/>
          <w:sz w:val="28"/>
          <w:sz w:val="28"/>
          <w:szCs w:val="28"/>
          <w:rtl w:val="true"/>
          <w:lang w:bidi="fa-IR"/>
        </w:rPr>
        <w:t xml:space="preserve">فكم من صحيحٍ مات من غير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مریضٍ عاش دهراً إلى دهر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 فتىً يُمسي ويُصبح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نُسجت أكفانُه وهو لا يدري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14623_172734"/>
      <w:bookmarkStart w:id="710" w:name="pg14623_172734"/>
      <w:bookmarkEnd w:id="710"/>
    </w:p>
    <w:p>
      <w:pPr>
        <w:pStyle w:val="Heading2"/>
        <w:numPr>
          <w:ilvl w:val="1"/>
          <w:numId w:val="1"/>
        </w:numPr>
        <w:rPr/>
      </w:pPr>
      <w:bookmarkStart w:id="711" w:name="pg14623_172734"/>
      <w:bookmarkStart w:id="712" w:name="__RefHeading___Toc1976674_1878427129"/>
      <w:bookmarkStart w:id="713" w:name="_Toc253"/>
      <w:bookmarkEnd w:id="711"/>
      <w:bookmarkEnd w:id="712"/>
      <w:r>
        <w:rPr>
          <w:rtl w:val="true"/>
        </w:rPr>
        <w:t>من کلام له علیه السلاميدعو فيها للزهد والشكر عند النعم</w:t>
      </w:r>
      <w:bookmarkEnd w:id="713"/>
    </w:p>
    <w:p>
      <w:pPr>
        <w:pStyle w:val="Heading3"/>
        <w:numPr>
          <w:ilvl w:val="2"/>
          <w:numId w:val="1"/>
        </w:numPr>
        <w:rPr/>
      </w:pPr>
      <w:bookmarkStart w:id="714" w:name="__RefHeading___Toc1976676_1878427129"/>
      <w:bookmarkStart w:id="715" w:name="_Toc254"/>
      <w:bookmarkEnd w:id="714"/>
      <w:r>
        <w:rPr>
          <w:rtl w:val="true"/>
        </w:rPr>
        <w:t>اشارة</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الزَّهادَةُ قِصَرُ الْأَمَلِ والشُّكْرُ عِنْدَ النِّعَمِ والتَّوَرُّعُ عِنْدَ الْمَحارِمِ فَإِنْ عَزَبَ ذَلِكَ عَنْكُمْ فَلا يَغْلِبِ الْحَرَامُ صَبْرَكُمْ ولا تَنْسَوْا عِنْدَ النِّعَمِ شُكْرَكُمْ فَقَدْ أَعْذَرَ اللَّهُ إِلَيْكُمْ بِحُجَجٍ مُسْفِرَةٍ ظاهِرَةٍ وكُتُبٍ بارِزَةِ الْعُذْرِ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976678_1878427129"/>
      <w:bookmarkStart w:id="717" w:name="_Toc255"/>
      <w:bookmarkEnd w:id="716"/>
      <w:r>
        <w:rPr>
          <w:rtl w:val="true"/>
        </w:rPr>
        <w:t>ضبط الألفاظ الغريبة</w:t>
      </w:r>
      <w:r>
        <w:rPr>
          <w:rtl w:val="true"/>
        </w:rPr>
        <w:t>:</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کسعادة، والزهد بمعنی ترك الميل إلى الشيء، وفي الاصطلاح إعراض النفس عن الدنيا و طيّباتها،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ترك راحة الدنيا طلباً لراحة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غاب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الله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عذره</w:t>
      </w:r>
      <w:r>
        <w:rPr>
          <w:rFonts w:eastAsia="IRNazanin" w:cs="IRNazanin"/>
          <w:color w:val="111111"/>
          <w:sz w:val="28"/>
          <w:szCs w:val="28"/>
          <w:rtl w:val="true"/>
          <w:lang w:bidi="fa-IR"/>
        </w:rPr>
        <w:t>.</w:t>
      </w:r>
    </w:p>
    <w:p>
      <w:pPr>
        <w:pStyle w:val="Heading3"/>
        <w:numPr>
          <w:ilvl w:val="2"/>
          <w:numId w:val="1"/>
        </w:numPr>
        <w:rPr/>
      </w:pPr>
      <w:bookmarkStart w:id="718" w:name="__RefHeading___Toc1976680_1878427129"/>
      <w:bookmarkStart w:id="719" w:name="_Toc256"/>
      <w:bookmarkEnd w:id="718"/>
      <w:r>
        <w:rPr>
          <w:rtl w:val="true"/>
        </w:rPr>
        <w:t>المعنى</w:t>
      </w:r>
      <w:r>
        <w:rPr>
          <w:rtl w:val="true"/>
        </w:rPr>
        <w:t xml:space="preserve">: </w:t>
      </w:r>
      <w:r>
        <w:rPr>
          <w:rtl w:val="true"/>
        </w:rPr>
        <w:t>الحث على الزهد</w:t>
      </w:r>
      <w:bookmarkEnd w:id="719"/>
    </w:p>
    <w:p>
      <w:pPr>
        <w:pStyle w:val="BookText"/>
        <w:rPr/>
      </w:pPr>
      <w:r>
        <w:rPr>
          <w:rFonts w:ascii="IRNazanin" w:hAnsi="IRNazanin" w:eastAsia="IRNazanin"/>
          <w:color w:val="111111"/>
          <w:sz w:val="28"/>
          <w:sz w:val="28"/>
          <w:szCs w:val="28"/>
          <w:rtl w:val="true"/>
          <w:lang w:bidi="fa-IR"/>
        </w:rPr>
        <w:t xml:space="preserve">إنّ مقصوده علیه السلام بهذه الخطبة بيان معنى الزهد والتنبيه على لزومه لكونه من عظائم مکارم الصالحين، وجلائل صفات المتّقين، وعمدة مقامات السالكين إلى الله تعالی بقدمَي الطاعة واليقين، والرغبة ضدّه، والأوّل من جنود العقل، والثاني من جنود الجهل، وقد فسّره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الزهادة قصر الأمل، والشكر عند النعم، والورع عن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الثلاثة من لوازم الزهد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إنّها من لوازمه لأنّ الزهد في الحقيقة عبارة عن إعراض النفس عن الدنيا وإقبالها إلى الآخرة، ومن هنا قيل إنّه جَعْلُ القلب حيّاً بمشاهدة أحوال الآخرة وميّتاً </w:t>
      </w:r>
    </w:p>
    <w:p>
      <w:pPr>
        <w:pStyle w:val="BookText"/>
        <w:rPr/>
      </w:pPr>
      <w:r>
        <w:rPr>
          <w:rFonts w:ascii="Amiri" w:hAnsi="Amiri" w:eastAsia="Amiri" w:cs="Amiri"/>
          <w:color w:val="111111"/>
          <w:sz w:val="28"/>
          <w:sz w:val="28"/>
          <w:szCs w:val="28"/>
          <w:rtl w:val="true"/>
          <w:lang w:bidi="ar-SA"/>
        </w:rPr>
        <w:t>في طمع الدنيا، ومن المعلوم أنّ إعراض النفس عن الدنيا مستلزم لقصر الأمل فيها، والإقبال على الآخرة مستلزم للشکر، إذ الكفران موجب للعذاب باعث للسخط والعقاب،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كَفَرْتُمْ إِنَّ عَذَابِي لَشَدِيدٌ</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وكذلك يلزمه الورع عن المحارم والكفّ عنها، إذ لا يُنال ما عند الله إلاّ بالورع، قال الإمام الصادق عليه السلام في رواية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الدين الذي نلازمه وندين الله تعالى به، ونريدهُ ممّن يوالينا، لا تُتعبونا بالشفاعة</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وفي حديث أبي ذر رَحمه اللهُ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من لم يأتِ یوم القيامة بثلاث فقد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الثلاث فداك أبي وأمّي؟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عمّا حرّم الله عزّوجَل عليه، وحلم يردّ به جهل السفيه، وخُلق يداري به الناس</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ولمّا كان ملازمة هذه الأمور الثلاثة بأجمعها شاقّة صعبة في حقّ الأغلب من الناس، لاجرم رخصّ لهم في طول الأمل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عنكم فلا يغلب الحرامُ صبرَكم، ولا تنسوا عند النعم شُکر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أنّكم إن لم تتمكّنوا من الإتيان بالأمور الثلاثة، فلا محالة لا تتركوا الاثنين، إذ ما لا يُدرك كلّه لا يُترك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رخّص في ترك طول الأمل ولم يرخّص في ترك الشكر أو الورع، لأنّ طول الأمل ليس محرّماً بالذات وإن كان ينجرّ إلى المحرّم أحياناً، بخلاف الكفران والتقحّم في المحارم، فإنّهما محرّمان بالذات، والترخيص فيهما موجب للاغراء بالقبيح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أكّد ملازمة الزهادة وعلّل لزومها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أعذر الله إليكم بحُجج مُسفرة وكُتب بارزة العذر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أظهر عذره إليكم في تعذيبكم لو خالفتم تکالیفه بإقامة الحجج الظاهرة المضيئة وإنزال الكتب الواضحة التي </w:t>
      </w:r>
      <w:bookmarkStart w:id="720" w:name="pg14623_172736"/>
    </w:p>
    <w:p>
      <w:pPr>
        <w:pStyle w:val="BookText"/>
        <w:rPr/>
      </w:pPr>
      <w:bookmarkEnd w:id="720"/>
      <w:r>
        <w:rPr>
          <w:rFonts w:ascii="Amiri" w:hAnsi="Amiri" w:eastAsia="Amiri" w:cs="Amiri"/>
          <w:color w:val="111111"/>
          <w:sz w:val="28"/>
          <w:sz w:val="28"/>
          <w:szCs w:val="28"/>
          <w:rtl w:val="true"/>
          <w:lang w:bidi="ar-SA"/>
        </w:rPr>
        <w:t xml:space="preserve">أبرز فيها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أو أنّه سبحانه أزال عذره بإقامة البراهين العقلية والنقليّة والحُجج الباطنيّة والظاهريّة، فلم يبق لكم مقام للاعتذار وأن تقولوا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لَوْلَا أَرْسَلْتَ إِلَيْنَا رَسُولًا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ومن الخير أن نشير إلى بعض ما ورد في فضيلة الزهد من الآيات والأحاديث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أُوتُوا الْعِلْمَ وَيْلَكُمْ ثَوَابُ اللَّهِ خَيْرٌ لِمَنْ آمَنَ وَعَمِلَ صَالِحًا وَلَا يُلَقَّاهَا إِلَّا الصَّابِرُونَ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فنسب الزهد إلى العلماء ووصف أهله بالعلم، وهو غاية المدح والثناء</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976682_1878427129"/>
      <w:bookmarkStart w:id="722" w:name="_Toc257"/>
      <w:bookmarkEnd w:id="721"/>
      <w:r>
        <w:rPr>
          <w:rtl w:val="true"/>
        </w:rPr>
        <w:t>موكب قارون</w:t>
      </w:r>
      <w:r>
        <w:rPr>
          <w:rtl w:val="true"/>
        </w:rPr>
        <w:t>:</w:t>
      </w:r>
      <w:bookmarkEnd w:id="72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استعرض الله سبحانه في هذه الآية الشريفة قصّة قارون وطغيانه و تجبّره لما رآی كثرة ما عنده من خزائن المال، وأنّ هذا إنّما أوتيه باستحقاق، فخرج يوماً على قومه في زينة تبهر العقول، خرج في أربعة آلاف من أتباعه ومواليه على خيول مصفّحة بالذهب، عليها من الیواقيت والفلزّات ما يخطف الأبصار ويُدهش الأفكار، وعلى قومه من ألبسة الحرير والديباج ما لم تره عين، فأخذه الزهو والعجب وأظهر التكبّر على موسى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ابن عمّه أو ابن خالته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فكفر وتحدّى أمر موسی و استهزأ به وأوغل في إيذائه، وصرف </w:t>
      </w:r>
    </w:p>
    <w:p>
      <w:pPr>
        <w:pStyle w:val="BookText"/>
        <w:rPr/>
      </w:pPr>
      <w:r>
        <w:rPr>
          <w:rFonts w:ascii="IRNazanin" w:hAnsi="IRNazanin" w:eastAsia="IRNazanin"/>
          <w:color w:val="111111"/>
          <w:sz w:val="28"/>
          <w:sz w:val="28"/>
          <w:szCs w:val="28"/>
          <w:rtl w:val="true"/>
          <w:lang w:bidi="fa-IR"/>
        </w:rPr>
        <w:t>وجه الناس وموّه عليهم إلى أن موسى إنّما هو ساحر وليس بنبيّ مرسل، وألجأه الحسد الموسى أنّه دعی إمرأة من بني اسرائيل بغيّاً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أعطيك ألفين على أن تجيئي غداً إذا اجتمعت بنو اسرائيل عندي فتقولي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إسرائيل ما لي ولموسى 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فأعطاها خريطتين عليهما خاتمه، فلمّا جاءت بيتها ندمت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ويلتي قد عملت كلّ فاحشة، فما بقي إلاّ أن أفتري على نبيّ الله، فلمّا أصبحت أقبلت ومعها الخريطتان حتى قامت بين بني إسرائيل،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قارون قد أعطاني هاتين الخريطتين على أن آتي جماعتكم فأزعم أنّ موسی یراودني عن نفسي، ومعاذ الله أن أفتري على نبيّ الله، وهذه دراهمه عليها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بنو اسرائيل خاتم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موسی فدعا الله عليه،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 الأرض أن تطيعك، وسلّطتها عليه فمُرها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أرض خُذیه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على سريره وفرشه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فأخذته حتى غيّبت سريره، فلمّا رأى قارون ذلك ناشده الرحم،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فأخذته حتى غيّبت قدميه،ثم أخذته حتى غیّبت ركبتيه، ثم أخذته حتى غيّبت حقويه، وهو يُناشده الرحم، فأخذته حتى غيّبته،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ناشدك الرحم واستغاثك فأبيتَ أن تُغيثه، لو إيّاي دعا و استغاثني لأغثته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ابتلعته الأرض 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موسى ليرث ماله لأنّه كان ابن عمّه، فخُسف بداره وبجميع أمواله بعده بثلاثة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لَهُ مِنْ فِئَةٍ يَنْصُرُونَهُ مِنْ دُونِ اللَّهِ وَمَا كَانَ مِنَ الْمُنْتَصِرِينَ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الَّذِينَ تَمَنَّوْا مَكَانَهُ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عليهم في زينته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وَيْكَأَنَّ اللَّهَ يَبْسُطُ الرِّزْقَ لِمَنْ يَشَاءُ مِنْ عِبَادِهِ وَيَقْدِرُ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تندّم واعتراف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مَنَّ اللَّهُ عَلَيْنَا لَخَسَفَ بِنَا وَيْكَأَنَّهُ لَا يُفْلِحُ الْكَافِرُونَ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أي لا يفوز بثواب الله وينجو من عقابه الجاحدون لنعمه، العابدون معه سواه</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ومن الأحاديث الشريفة ما جاء في أصول الكافي،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الخير كله في بيت، وجعل مفتاحه الزهد في الدنيا</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وعن أبي جعفر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أعوان الأخلاق على الدين الزهد في الدنيا</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وإنّ رجلاً سأل علي بن الحسين عليه السلام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أشياء، فأعلى درجة الزهد أدنى درجة الورع، وأعلى درجة الورع أدنى درجة اليقين، وأعلى درجة اليقين أدنى درجة الرضا، ألا وإنّ الزهد في آية من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854"/>
      </w:r>
      <w:r>
        <w:rPr>
          <w:rStyle w:val="FootnoteAnchor"/>
          <w:rtl w:val="true"/>
        </w:rPr>
        <w:footnoteReference w:id="85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سفيان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قلب فيه شكّ أو شرك فهو ساقط، وإنّما أرادوا بالزهد في الدنيا لتفرغ قلوبهم في الآخرة</w:t>
      </w:r>
      <w:r>
        <w:rPr>
          <w:rFonts w:eastAsia="IRNazanin" w:cs="IRNazanin"/>
          <w:color w:val="111111"/>
          <w:sz w:val="28"/>
          <w:szCs w:val="28"/>
          <w:rtl w:val="true"/>
          <w:lang w:bidi="fa-IR"/>
        </w:rPr>
        <w:t>».</w:t>
      </w:r>
      <w:r>
        <w:rPr>
          <w:rStyle w:val="FootnoteAnchor"/>
          <w:rtl w:val="true"/>
        </w:rPr>
        <w:footnoteReference w:id="856"/>
      </w:r>
      <w:bookmarkStart w:id="723" w:name="pg14623_172739"/>
    </w:p>
    <w:p>
      <w:pPr>
        <w:pStyle w:val="BookText"/>
        <w:rPr/>
      </w:pPr>
      <w:bookmarkEnd w:id="723"/>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علامة الراغب في ثواب الآخرة زهده في عاجل زهرة الحياة الدنيا، أما إنّ زهد الزاهد في هذه الدنيا لا ينقصه ممّا قسم الله عزّوجَل له فيها وإن زهد، وإنّ حرص الحريص على عاجل زهرة الدنيا لا يزيده فيها وإن حرص، فالمغبون من حُرم حظّه من الآخرة</w:t>
      </w:r>
      <w:r>
        <w:rPr>
          <w:rFonts w:eastAsia="IRNazanin" w:cs="IRNazanin"/>
          <w:color w:val="111111"/>
          <w:sz w:val="28"/>
          <w:szCs w:val="28"/>
          <w:rtl w:val="true"/>
          <w:lang w:bidi="fa-IR"/>
        </w:rPr>
        <w:t>».</w:t>
      </w:r>
      <w:r>
        <w:rPr>
          <w:rStyle w:val="FootnoteAnchor"/>
          <w:rtl w:val="true"/>
        </w:rPr>
        <w:footnoteReference w:id="857"/>
      </w:r>
    </w:p>
    <w:p>
      <w:pPr>
        <w:pStyle w:val="Heading3"/>
        <w:numPr>
          <w:ilvl w:val="2"/>
          <w:numId w:val="1"/>
        </w:numPr>
        <w:rPr/>
      </w:pPr>
      <w:bookmarkStart w:id="724" w:name="__RefHeading___Toc1976684_1878427129"/>
      <w:bookmarkStart w:id="725" w:name="_Toc258"/>
      <w:bookmarkEnd w:id="724"/>
      <w:r>
        <w:rPr>
          <w:rtl w:val="true"/>
        </w:rPr>
        <w:t>موعظة علي علیه السلام لنوف صاحبه</w:t>
      </w:r>
      <w:r>
        <w:rPr>
          <w:rtl w:val="true"/>
        </w:rPr>
        <w:t>:</w:t>
      </w:r>
      <w:bookmarkEnd w:id="725"/>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 عن نوف البکّالي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عند أمير المؤمنين علي بن أبي طالب عليه السلام، فرأيته يكثر الاختلاف من منزله وينظر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كبعض ما كان يدخل،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أنائم أنت أم رامق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يا أمير المؤمنين، ما زلت أرمقك منذ الليلة بعيني وأنظر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طُوبَی لِلزَّاهِدِینَ فِی الدُّنْیَا الرَّاغِبِینَ فِی الْآخِرَةِ أُولئِکَ قَوْمٌ اتَّخَذُوا الْأَرْضَ بِسَاطاً وَتُرَابَهَا فِرَاشاً وَمَاءَهَا طِیباً وَالْقُرْآنَ شِعَاراً وَالدُّعَاءَ دِثَاراً ثُمَ قَرَضُوا الدُّنْیَا قَرْضاً عَلَی مِنْهَاجِ الْمَسِیحِ علیه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یانوف إنّ الله أوحي إلى عيسی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للملأمن بني اسرائيل لا يدخلوا بيتاً من بيوتي إلاّ بقلوب طاهرة وأبصار خاشعة وأكفّ نقيّة،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إنّي غير مستجيب لأحد منكم دعوة ولأحد من خلقي قِبَله مظلمة، یا نوف إيّاك أن تكون عشّاراً أو شاعراً أو شرطياً أو عرّيفاً أو صاحب عرطبة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وهي الطنبور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صاحب کوبة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وهي الطبل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 نبيّ الله خرج ذات ليلة فنظر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الساعة التي لا تُردّ فيها دعوة إلاّ دعوة عِرّيف أو دعوة شاعر أو شرطيّ أو صاحب عرطبة أو صاحب کوبة</w:t>
      </w:r>
      <w:r>
        <w:rPr>
          <w:rFonts w:eastAsia="IRNazanin" w:cs="IRNazanin"/>
          <w:color w:val="111111"/>
          <w:sz w:val="28"/>
          <w:szCs w:val="28"/>
          <w:rtl w:val="true"/>
          <w:lang w:bidi="fa-IR"/>
        </w:rPr>
        <w:t>.</w:t>
      </w:r>
      <w:r>
        <w:rPr>
          <w:rStyle w:val="FootnoteAnchor"/>
          <w:rtl w:val="true"/>
        </w:rPr>
        <w:footnoteReference w:id="858"/>
      </w:r>
      <w:bookmarkStart w:id="726" w:name="pg14623_172740"/>
    </w:p>
    <w:p>
      <w:pPr>
        <w:pStyle w:val="Heading3"/>
        <w:numPr>
          <w:ilvl w:val="2"/>
          <w:numId w:val="1"/>
        </w:numPr>
        <w:rPr/>
      </w:pPr>
      <w:bookmarkStart w:id="727" w:name="__RefHeading___Toc1976686_1878427129"/>
      <w:bookmarkStart w:id="728" w:name="_Toc259"/>
      <w:bookmarkEnd w:id="726"/>
      <w:bookmarkEnd w:id="727"/>
      <w:r>
        <w:rPr>
          <w:rtl w:val="true"/>
        </w:rPr>
        <w:t>رسول الله صلی الله علیه وآله وليلة الإسراء</w:t>
      </w:r>
      <w:r>
        <w:rPr>
          <w:rtl w:val="true"/>
        </w:rPr>
        <w:t>:</w:t>
      </w:r>
      <w:bookmarkEnd w:id="728"/>
    </w:p>
    <w:p>
      <w:pPr>
        <w:pStyle w:val="BookText"/>
        <w:rPr/>
      </w:pPr>
      <w:r>
        <w:rPr>
          <w:rFonts w:ascii="IRNazanin" w:hAnsi="IRNazanin" w:eastAsia="IRNazanin"/>
          <w:color w:val="111111"/>
          <w:sz w:val="28"/>
          <w:sz w:val="28"/>
          <w:szCs w:val="28"/>
          <w:rtl w:val="true"/>
          <w:lang w:bidi="fa-IR"/>
        </w:rPr>
        <w:t>وفي إرشاد القلوب للديلميّ عن أمير المؤمنين علیه السلام، 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له في ليلة الإسراء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إن أحببت أن تكون أورع الناس فازهد في الدنيا وارغب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وكيف أزهد في الدنيا وأرغب في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الدنيا خفّاً من الطعام والشراب واللباس، ولا تدّخر شيئاً لغدٍ، ودُم على 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هل تعرف ما للزاهدين عندي في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الخلائق ويُناقشون بالحساب وهم من ذلك آمنون، إنّ أدنى ما أعطي للزاهدين في الآخرة أن أعطيهم مفاتیح الجنان كلّها حتّى يفتحوا أي باب شاؤا، ولا أحجب عنهم وجهي، ولأمتّعنّهم بأنواع التلذّذ من كلامي، ولأجلسنّهم في مقعد صدق، فأذكّرهم ماصنعوا وتعبوا في دار الدنيا، وأفتح لهم أربعة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تدخل عليهم الهدايا بكرة وعشيّاً من عندي، وباب ينظرون منه إليّ كيف شاؤا بلا صعوبة، وباب يطّلعون منه إلى النار فينظرون إلى الظالمين كيف يُعذَّبون، وباب تدخل عليهم منه الوصائف والحور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فمن هؤلاء الزاهدون الذين وصفتهم؟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الذي ليس له بيت يخرب فيغتمّ بخرابه، ولا ولد يموت فيحزن بموته، ولاله مال يذهب فيحزن بذهابه، ولا يعرفه إنسان يشغله عن الله عزّوجَل طرفة عين، ولا له فضل طعام فيُسئل عنه، ولا له ثوب لیّن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أحمد، وجوه الزاهدين مصفرّة من تعب الليل وصوم النهار، وألسنتهم کلال إلاّ من ذِكر الله، قلوبهم في صدورهم مطعونة من كثرة ما يخالفون أهواءهم، قد ضمروا أنفسهم من كثرة صمتهم، قد أعطوا المجهود من أنفسهم، لامن خوف نار ولا من شوق جنّة ولكن ينظرون في ملكوت السماوات والأرضين فيعلمون أنّ الله سبحانه و تعالی أهل للعبادة</w:t>
      </w:r>
      <w:r>
        <w:rPr>
          <w:rFonts w:eastAsia="IRNazanin" w:cs="IRNazanin"/>
          <w:color w:val="111111"/>
          <w:sz w:val="28"/>
          <w:szCs w:val="28"/>
          <w:rtl w:val="true"/>
          <w:lang w:bidi="fa-IR"/>
        </w:rPr>
        <w:t>».</w:t>
      </w:r>
      <w:r>
        <w:rPr>
          <w:rStyle w:val="FootnoteAnchor"/>
          <w:rtl w:val="true"/>
        </w:rPr>
        <w:footnoteReference w:id="859"/>
      </w:r>
      <w:bookmarkStart w:id="729" w:name="pg14623_172741"/>
    </w:p>
    <w:p>
      <w:pPr>
        <w:pStyle w:val="Heading3"/>
        <w:numPr>
          <w:ilvl w:val="2"/>
          <w:numId w:val="1"/>
        </w:numPr>
        <w:rPr/>
      </w:pPr>
      <w:bookmarkStart w:id="730" w:name="__RefHeading___Toc1976688_1878427129"/>
      <w:bookmarkStart w:id="731" w:name="_Toc260"/>
      <w:bookmarkEnd w:id="729"/>
      <w:bookmarkEnd w:id="730"/>
      <w:r>
        <w:rPr>
          <w:rtl w:val="true"/>
        </w:rPr>
        <w:t>أوجه الزهد</w:t>
      </w:r>
      <w:r>
        <w:rPr>
          <w:rtl w:val="true"/>
        </w:rPr>
        <w:t>:</w:t>
      </w:r>
      <w:bookmarkEnd w:id="731"/>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على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الزهد الذي ليس فوقه زهد، أن يكون المرء لا يسرّه أنّ الدنيا كلها له يُعَمَّرُ عمرها ويحتوي ملكها ولا يصل إليه شيء من مکارهها، فلا يسأل عليها ولا يرضى بها ولا يتمنّاها لنفادها وانقراضها، فهذا هو الزهد الذي ليس فوقه زهد، وهو غير موجود إلاّ ما بقي ذِكره في الكتب ويتردّد على الألسنة منه في المحاضر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يزهد الانسان في الدنيا و قلبه معلّق بها محبّ لها مائل إليها، فهو يمنع نفسه قسراً عنها مخافة سوء عواقبها، فهو من نفسه في جهاد، ومن علاجها في اجتهاد، فهو زاهد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يزهد فيما حرّم الله عليه، وهو اللازم للعباد والمفروض عليهم الذي ليس للعبد فيه عذر ولا له عليه حجّة، وهو دون الوجه الثاني، وله فيه نجاة من النار برحمة الله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يصل الانسان إلى ما يريد من الطاعة، ولن يبلغ إلى بُغيته من العبادة إلاّ بالزهد في الدنيا والصبر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الزهد في الدنيا ليس بإهمال النفس وحرمانها المتاع المباح وإضعاف الجسم وإدخال الضرر بتقتير العيش والتعرّض للمعاطب والتصدّي إلى المهالك، فإنّ استعمال ما تصحّ به القوى وتحيا به النفس ويُعين على العمل واجب متعیّن، وحقيقة الزهد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دائرة المعارف البستانية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الاعراض عن الشيء احتقاراً 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زهيد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قليل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عند الصوفيّة أخذ قدر الضرورة من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الدنيا والاعراض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راحة الدنيا طلباً لراحة </w:t>
      </w:r>
    </w:p>
    <w:p>
      <w:pPr>
        <w:pStyle w:val="BookText"/>
        <w:rPr/>
      </w:pP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يخلو قلبك ممّا خلت منه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أخذ قدر الضرورة من الحلال المتيقّن الحلّ، فهو أخصّ من الورع، إذ هو ترك المشتبه وهذا زهد العارفين؛ وأعلى منه زهد المقرّبين، وهو الزهد فيما سوى الله تعالی من دنیا وجنّة وغيرهما، إذ ليس لصاحب هذا الزهد إلاّ الوصول إليه تعالی والقرب منه، ويندرج فيه كلّ مقصود لغيرهم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العلماء في تفسير المزهود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والدرهم،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والمشرب والملبس والمسكن،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الزهد عندهم على ثلاثة أمور كلّها من القلب دون الجوارح، ومن ثم كان أبو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لانشهد إلى أحد بالزهد لأنّه في القلب، فمنشأ أوّل تلك الأمور الثلاثة من صحّة اليقين وقوّته، فإنّ الله تعالى يتكفّل بأرزاق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أغنى الناس فليكن بما في يد الله أوثق مما في يده</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ومنشأ الثاني من كمال اليقين، ومن ثم روي أنّ من دعائه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اقسم لنا من خشيتك ما تحول به بيننا وبين معصيتك، ومن طاعتك ما تبلّغنا به جنّتك، ومن اليقين ما تهوّن به علينا مصائب الدنيا</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هانت عليه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الثالث من سقوط منزلة المخلوقين من القلب وامتلائه من محبّة الحقّ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 بعض الصوفية الزهد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إسقاط الرغبة عن الشيء بالكليّة، فلا يفرح بموجود ولا يأسف على مفقود، وثمرته القناعة من الدنيا بقدر الضرورة من زاد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مطعم یدفع الجوع، وملبس يستر العورة، ومسكن يصونه عن الحرّ والبرد، وأثاث يحتاج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وأقسامه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زهد </w:t>
      </w:r>
    </w:p>
    <w:p>
      <w:pPr>
        <w:pStyle w:val="BookText"/>
        <w:rPr/>
      </w:pPr>
      <w:r>
        <w:rPr>
          <w:rFonts w:ascii="IRNazanin" w:hAnsi="IRNazanin" w:eastAsia="IRNazanin"/>
          <w:color w:val="111111"/>
          <w:sz w:val="28"/>
          <w:sz w:val="28"/>
          <w:szCs w:val="28"/>
          <w:rtl w:val="true"/>
          <w:lang w:bidi="fa-IR"/>
        </w:rPr>
        <w:t>العوام وهو ترك الحرام، وزهد الخواص وهو ترك ما زاد عن الضرورة من الحلال، وزهد خواص الخواص وهو ترك ما سوى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الزهد إلاّ في انقطاع العلائق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 إلاّ في وجود الحقائقِ</w:t>
      </w:r>
    </w:p>
    <w:p>
      <w:pPr>
        <w:pStyle w:val="BookText"/>
        <w:rPr/>
      </w:pPr>
      <w:r>
        <w:rPr>
          <w:rFonts w:ascii="Amiri" w:hAnsi="Amiri" w:eastAsia="Amiri" w:cs="Amiri"/>
          <w:color w:val="111111"/>
          <w:sz w:val="28"/>
          <w:sz w:val="28"/>
          <w:szCs w:val="28"/>
          <w:rtl w:val="true"/>
          <w:lang w:bidi="ar-SA"/>
        </w:rPr>
        <w:t xml:space="preserve">وما الحبّ إلاّ حبّ من كان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مشغولاً برب الخلائقِ</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يصدّ عن الدنيا ولم يرضَ بالمُني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إلى المولى بأرضى الطرائق</w:t>
      </w:r>
    </w:p>
    <w:p>
      <w:pPr>
        <w:pStyle w:val="BookText"/>
        <w:rPr/>
      </w:pPr>
      <w:r>
        <w:rPr>
          <w:rFonts w:ascii="IRNazanin" w:hAnsi="IRNazanin" w:eastAsia="IRNazanin"/>
          <w:color w:val="111111"/>
          <w:sz w:val="28"/>
          <w:sz w:val="28"/>
          <w:szCs w:val="28"/>
          <w:rtl w:val="true"/>
          <w:lang w:bidi="fa-IR"/>
        </w:rPr>
        <w:t>وكان شقیق بن إبراهيم البلخي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هي تاج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أن يميل على الهوى ولا يميل مع الهوى، والثانية ينقطع الزاهد إلى الزهد بقلبه، والثالثة أن يذكر كلّما خلا بنفسه کیف مدخله في قبره و کیف مخرجه، ويذكر الجوع والعطش والعري، وطول القيامة والحساب والصراط وطول الحساب والفضيحة البادية، فإذا ذكر ذلك شغله عن ذکر دار الغرور، فإذا كان ذلك كان من محبّي الزهّاد، ومن أحبّهم كان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الزهّاد من الله عزّوجَل أشدّهم خوفاً، وأحبّ الزهّاد إلى الله أحسنهم له عملاً، وأفضل الزهّاد عند الله أعظمهم فيما عنده رغبة، وأكرم الزهّاد عليه أتقاهم له، وأتمّ الزهّاد زهداً أسخاهم نفساً وأسلمهم صدراً، وأكمل الزهّاد زهداً أكثرهم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يكتفي من الأحاديث والقال والقيل وما كان وما يكون،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يَوْمُ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يوم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شقيق البلخيّ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والزاهد والراغب کرجلين يريد أحدها المشرق والآخر </w:t>
      </w:r>
      <w:bookmarkStart w:id="732" w:name="pg14623_172744"/>
    </w:p>
    <w:p>
      <w:pPr>
        <w:pStyle w:val="BookText"/>
        <w:rPr/>
      </w:pPr>
      <w:bookmarkEnd w:id="732"/>
      <w:r>
        <w:rPr>
          <w:rFonts w:ascii="IRNazanin" w:hAnsi="IRNazanin" w:eastAsia="IRNazanin"/>
          <w:color w:val="111111"/>
          <w:sz w:val="28"/>
          <w:sz w:val="28"/>
          <w:szCs w:val="28"/>
          <w:rtl w:val="true"/>
          <w:lang w:bidi="fa-IR"/>
        </w:rPr>
        <w:t>يريد المغرب، هل يتّفقان على أمر واحد وبغيتهما مخالفة هواهما؟ دعاء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ارزقني مالاً وولداً وخيراً، وانصرني على أعدائي، وادفع عنّي شرورهم وحسدهم وبغيهم وبلاءهم وفتنهم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علم الخائفين، وخوف العاملين، ويقين المتوکّلین، وتوكّل الموقنين، وشكر الصابرين، وصبر الشاکرین، وإخبات المغليين، وإنابة المخبتين، وزهد الصادقين، وألحقني بالشهداء والأحياء المرزوقين،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هل من شيء من دعاء الراغب يحيط به؟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طريق وذاك طريق</w:t>
      </w:r>
      <w:r>
        <w:rPr>
          <w:rFonts w:eastAsia="IRNazanin" w:cs="IRNazanin"/>
          <w:color w:val="111111"/>
          <w:sz w:val="28"/>
          <w:szCs w:val="28"/>
          <w:rtl w:val="true"/>
          <w:lang w:bidi="fa-IR"/>
        </w:rPr>
        <w:t>.</w:t>
      </w:r>
    </w:p>
    <w:p>
      <w:pPr>
        <w:pStyle w:val="Heading3"/>
        <w:numPr>
          <w:ilvl w:val="2"/>
          <w:numId w:val="1"/>
        </w:numPr>
        <w:rPr/>
      </w:pPr>
      <w:bookmarkStart w:id="733" w:name="__RefHeading___Toc1976690_1878427129"/>
      <w:bookmarkStart w:id="734" w:name="_Toc261"/>
      <w:bookmarkEnd w:id="733"/>
      <w:r>
        <w:rPr>
          <w:rtl w:val="true"/>
        </w:rPr>
        <w:t>كلام الإمام الصادق علیه السلام في الزهد</w:t>
      </w:r>
      <w:r>
        <w:rPr>
          <w:rtl w:val="true"/>
        </w:rPr>
        <w:t>:</w:t>
      </w:r>
      <w:bookmarkEnd w:id="734"/>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الكافي عن علي بن إبراهيم،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الثوري على أبي عبد الله علیه السلام فرأى عليه ثياب بيض كأنها غرفئ البيض،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اللباس ليس من الباسك،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وعِ ما أقول لك، فإنّه خير لك عاجلاً و آجلاً إن أنت متّ على السنّة والحقّ ولم تمت على بدعة، أخبرك أن رسول الله صلی الله علیه وآله كان في زمان مقفر جدب، فأمّا إذا أقبلت الدنيا فأحقّ أهلها بها أبرارُها لا فجّارها، ومؤمنوها لا منافقوها، ومسلموها لا كفّارها، فما أنكرتَ ياثوريّ؟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لمع ما ترى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أتى علي مُذ عقلت صباح و مساء ولله في مالي حقّ أمرني أن أضعه موضعاً إلاّ وضعته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قوم ممّن يُظهرون الزهد ویدعون الناس أن يكونوا معهم على مثل الذي هم عليه من التقشّف،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حصر عن كلامك ولم تحضره حُججه، فقال لهم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حُججكم،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حُججنا من كتاب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فأدلوا بها فإنها أحقّ مااتُّبع و عُمل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 مُخبراً عن قوم من أصحاب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w:t>
      </w:r>
    </w:p>
    <w:p>
      <w:pPr>
        <w:pStyle w:val="BookText"/>
        <w:rPr/>
      </w:pPr>
      <w:r>
        <w:rPr>
          <w:rFonts w:ascii="Amiri" w:hAnsi="Amiri" w:eastAsia="Amiri" w:cs="Amiri"/>
          <w:color w:val="111111"/>
          <w:sz w:val="28"/>
          <w:sz w:val="28"/>
          <w:szCs w:val="28"/>
          <w:rtl w:val="true"/>
          <w:lang w:bidi="ar-SA"/>
        </w:rPr>
        <w:t>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فمدح فعلهم،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فنحن نكتفي بهذا، فقال رجل من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رأيناكم تزهدون في الأطعمة الطيّبة ومع ذلك تأمرون الناس بالخروج من أموالهم حتى تمتّعوا أنتم منها؟</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عنكم مالا تنتفعون به، أخبروني أيها النفر ألكم علم بناسخ القرآن من منسوخه، ومحكمه من متشابهه الذي في مثله ضلّ من ضلّ وهلك من هلك من هذه الأمّة؟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 فأمّا كلّه فلا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ههنا أتيتم، وكذلك أحاديث رسول الله صلی الله علیه وآله، فأمّا ما ذكرتم من إخبار الله عزّوجَل إيّانا في كتابه عن القوم الذين أخبر عنهم بحُسن فعالهم فقد كان مباحاً جائزاً ولم يكونوا نُهوا عنه، وثوابهم منه على الله عزّوجَل، ذلك أن الله جلّ وتقدّس أمر بخلاف ما عملوا به فصار أمره ناسخاً لفعلهم، وكان نهي الله تبارك وتعالى رحمة منه للمؤمنين ونظراً لكيلا يضرّوا بأنفسهم وعيالاتهم، منهم الضعفة الصغار والولدان والشيخ الفاني والعجوز الكبيرة الذين لا يصيرون على الجوع، فإن تصدّقت برغيفي ولا رغيف لي غيره ضاعوا وهلكوا جوعاً، ومن ثمّة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تمرات أو خمس قرص أو دنانير أو دراهم يملكها الانسان وهو يريد أن يمضيها فأفضلها ما أنفقه الانسان على والديه ثم الثانية على نفسه وعياله، ثم الثالثة على قرابته الفقراء، ثم الرابعة على جيرانه الفقراء، ثم الخامسة في سبيل الله وهو أخسّها أجراً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للأنصاري حين أعتق عند موته خمسة أو ستّة من الرقيق ولم يكن يملك غيرهم وله أولاد 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أعلمتموني أمره ما تر كتكم تدفنونه مع </w:t>
      </w:r>
    </w:p>
    <w:p>
      <w:pPr>
        <w:pStyle w:val="BookText"/>
        <w:rPr/>
      </w:pPr>
      <w:r>
        <w:rPr>
          <w:rFonts w:ascii="IRNazanin" w:hAnsi="IRNazanin" w:eastAsia="IRNazanin"/>
          <w:color w:val="111111"/>
          <w:sz w:val="28"/>
          <w:sz w:val="28"/>
          <w:szCs w:val="28"/>
          <w:rtl w:val="true"/>
          <w:lang w:bidi="fa-IR"/>
        </w:rPr>
        <w:t>المسلمين، ترك صبية صغاراً يتكفّفون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إبدأ بمن تعول الأدنى فالأدني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هذا ما نطق به الكتاب رداً لقولكم ونهياً عنه مفروضاً من الله العزيز الحكيم،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أفلا ترون أن الله تبارك وتعالى قال غير ما أراكم تدعون الناس إليه من الأثرة على أنفسهم، وسمّى مَن فعل ما تدعون الناس إليه مسرفاً، وفي غير آية من كتاب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فنهاهم عن الاسراف ونهاهم عن التقتير ولكن أمر بين أمرين، لا يعطي جميع ما عنده ثم يدعو الله أن يرزقه فلا يستجيب له للحديث الذي جاء عن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أصنافاً من أمتي لا يُستجاب لهم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يدعو على والديه، ورجل يدعو على غريم ذهب له بمال فلم يكتب عليه ولم يُشهد عليه، ورجل يدعو على امرأته وقد جعل الله عزّوجَل تخلية سبيلها بيده، ورجل يقعد في بيته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ارزقني، ولا يخرج ولا يطلب الرزق، فيقول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ألم أجعل لك السبيل إلى الطلب والضرب في الأرض بجوارح صحيحة فتكون قد أعذرت فيما بيني وبينك في الطلب لاتباع أمري، ولكيلا تكون كلاًّ على أهلك، فإن شئت رزقتك، وإن شئت قتّرت عليك وأنت غير معذور عندي، ورجل رزقه الله مالاً كثيراً فأنفقه ثم أقبل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ارزقني، 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أرزقك رزقاً واسعاً، فهلاّ اقتصدتَ فيه كما أمرتُك ولم تسرف وقد نهیتُك عن الاسراف؟ ورجل يدعو في قطيعة رحم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علّم الله نبيّه صلی الله علیه وآله كيف ينفق وذلك أنه كانت عنده أوقية من الذهب، فكره أن تبيت عنده فتصدّق بها، فأصبح وليس شيء، وجاءه من يسأله فلم يكن </w:t>
      </w:r>
    </w:p>
    <w:p>
      <w:pPr>
        <w:pStyle w:val="BookText"/>
        <w:rPr/>
      </w:pPr>
      <w:r>
        <w:rPr>
          <w:rFonts w:ascii="Amiri" w:hAnsi="Amiri" w:eastAsia="Amiri" w:cs="Amiri"/>
          <w:color w:val="111111"/>
          <w:sz w:val="28"/>
          <w:sz w:val="28"/>
          <w:szCs w:val="28"/>
          <w:rtl w:val="true"/>
          <w:lang w:bidi="ar-SA"/>
        </w:rPr>
        <w:t>عنده ما يعطيه، فلامه السائل واغتمّ هو حيث لم يكن عنده ما يعطيه، وكان رحيماً رقيقاً، فأدّب الله عزّوجَل نبيّه صلی الله علیه وآله بأمره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يسألونك ولا يعذرونك، فإذا أعطيت جميع ما عندك من المال كنت قد حسرت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أحاديث رسول الله صلی الله علیه وآله يصدّقها الكتاب، والكتاب يصدّقه أهله من المؤمنين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بكر عند موته حيث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بالخُمس والخمس كثير فإنّ الله عزّوجَل قد رضي بالخُمس، فأوصى بالخمس، وقد جعل الله له الثُلث عند موته، ولو علم أن الثلث خير له أوصى به، ثم من قد علمتم بعده في فضله وزهده سلمان الفارسي رَضی الله عَنهُ وأبو ذر رَحمه اللهُ، فأمّا سلمان فكان إذا أخذ عطائه رفع منه قوته لسنته حتى يحضر عطاؤه من قابل،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أنت في زهدك تصنع هذا وأنت لا تدري لعلّك تموت اليوم أو غداً؟ فكان جوابه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لا ترجون لي البقاء كما خفتم علىّ الفناء، أما علمتم یا جهلة أنّ النفس قد تلتاث على صاحبها إذا لم يكن لها من العيش ما تعتمد عليه، فإذا هي أحرزت معيشتها اطمأنّت، وأما أبو ذر رَضی الله عنهُ فكانت له نويقات وشويهات يحلبها ويذبح منها إذا اشتهى أهله اللحم، أو نزل به ضيف، أو رأي بأهل الماء الذين هم معه خصاصة، نحر لهم الجزور أو من الشياه على قدر ما يذهب عنهم بقرم اللحم فيقسمه بينهم ويأخذ هو كنصيب واحد منهم لا يتفضّل عليهم، ومن أزهد من هؤلاء وقد قال فيهم رسول الله صلی الله علیه وآله ما قال؟ ولم يبلغ من أمرهما أن صارا لا يملكان شيئاً البتة كما تأمرون الناس بإلقاء أمتعتهم وشيئهم ويؤثرون به على أنفسهم وعیالاتهم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واعلموا أيّها النفر أنّي سمعت أبي يروي عن آبائه أنّ رسول الله صلی الله علیه وآله قال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عجبت من شيء كعجبي من المؤمن أنّه إن قُرض جسده في دار الدنيا بالمقاريض كان خيراً له، وإن ملك ما بين مشارق الأرض ومغاربها كان خيراً له، وكلّ ما يصنع الله به فهو خير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 شعري هل يحيق فيكم ما قد شرحت لكم منذ اليوم أم أزيدكم، أما علمتم أنّ الله قد فرض على المؤمنين في أوّل الأمر أن يقاتل الرجل منهم عشرة من المشركين ليس له أن يولّي وجهه عنهم، ومن ولاّهم يومئذ دبره فقد تبوّأ مقعده من النار، ثم حوّلهم عن حالهم رحمة منه لهم، فصار الرجل منهم عليه أن يقاتل رجلين من المشركين تخفیفاً من الله عزّوجَل للمؤمنين، فنسخ الرجلان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وأخبروني أيضاً عن القضاة أجورةً حيث يقضون على الرجل منكم نفقة امرأته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زاهد وإنّي لا شيء لي، فإن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ظلمتم أهل الإسلام، وإن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خصمتم أنفسكم، وحيث تردّون صدقة من تصدّق على المساكين عند الموت بأكثر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أخبروني لو كان الناس كلّهم كالذين تريدون زهّاداً لا حاجة لهم في متاع غیرهم، فعلى من كان يُتصدّق بكفّارات الأيمان والنذور والصدقات من فرض الزكاة من الذهب والفضة والتمر والزبيب وسائر ما وجب فيه الزكاة من الإبل والبقر والغنم وغير ذلك إذا كان الأمر كما تقولون لا ينبغي لأحد أن يحبس شيئاً من عرض الدنيا إلاّ قدّمه وإن كان به خصاصة، فبئس ما ذهبتم إليه وحملتم الناس عليه من الجهل بكتاب الله عزّوجَل وسنّة نبيّه وأحاديثه التي يصدّقها الكتاب المنزل، وردّكم إيّاها بجهالتكم وترككم النظر في غرائب القرآن من التفسير بالناسخ من المنسوخ والمحكم والمتشابه والأمر والنهي</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وأخبروني أين أنتم عن سليمان بن داود حيث سأل الله مُلكاً لا ينبغي الأحد من بعده فأعطاه الله جلّ اسمه ذلك وكان يقول الحق ويعمل به، ثمّ لم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الله عزّوجَل عاب عليه ذلك ولا أحداً من المسلمين، وداود النبي قبله في مُلکه وشدّة سلطانه، ثم يوسف النبي حيث قال الملك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فكان من أمره الذي كان أن اختار مملكة الملك وما حولها إلى اليمن، وكانوا يمتارون الطعام من عنده لمجاعة أصابتهم، وكان يقول الحقّ ويعمل به، فلم نجد أحداً عاب ذلك عليه، ثم ذوالقرنین عبد أحبّ الله فأحبّه الله وطوى له الأسباب وملّکه مشارق الأرض ومغاربها، وكان يقول الحقّ ويعمل به، ثم لم نجد أحداً عاب ذلك عليه، فتأدّبوا أيها النفر بآداب الله عزّوجَل للمؤمنين، واقتصروا على أمر الله ونهيه، ودعوا عنكم ما اشتبه عليكم ممّا لا علم لكم به، ورُدّوا العلم إلى أهله تُؤجروا وتعذروا عند الله تبارك وتعالى، وكونوا في طلب علم ناسخ القرآن من منسوخه ومحكمه من متشابهه وما أحلّ الله فيه ممّا حرّم، فإنّه أقرب لكم من الله و أبعد لكم من الجهل، ودعوا الجهالة لأهلها، فإنّ أهل الجهل كثير وأهل العلم قليل، وقد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وَفَوْقَ كُلِّ ذِي عِلْمٍ عَلِيمٌ</w:t>
      </w:r>
      <w:r>
        <w:rPr>
          <w:rFonts w:eastAsia="IRNazanin" w:cs="IRNazanin"/>
          <w:color w:val="111111"/>
          <w:sz w:val="28"/>
          <w:szCs w:val="28"/>
          <w:rtl w:val="true"/>
          <w:lang w:bidi="fa-IR"/>
        </w:rPr>
        <w:t>».</w:t>
      </w:r>
      <w:r>
        <w:rPr>
          <w:rStyle w:val="FootnoteAnchor"/>
          <w:rtl w:val="true"/>
        </w:rPr>
        <w:footnoteReference w:id="872"/>
      </w:r>
      <w:r>
        <w:rPr>
          <w:rStyle w:val="FootnoteAnchor"/>
          <w:rtl w:val="true"/>
        </w:rPr>
        <w:footnoteReference w:id="873"/>
      </w:r>
      <w:bookmarkStart w:id="735" w:name="pg14623_172750"/>
    </w:p>
    <w:p>
      <w:pPr>
        <w:pStyle w:val="Heading3"/>
        <w:numPr>
          <w:ilvl w:val="2"/>
          <w:numId w:val="1"/>
        </w:numPr>
        <w:rPr/>
      </w:pPr>
      <w:bookmarkStart w:id="736" w:name="__RefHeading___Toc1976692_1878427129"/>
      <w:bookmarkStart w:id="737" w:name="_Toc262"/>
      <w:bookmarkEnd w:id="735"/>
      <w:bookmarkEnd w:id="736"/>
      <w:r>
        <w:rPr>
          <w:rtl w:val="true"/>
        </w:rPr>
        <w:t>من کلام له علیه السلام</w:t>
      </w:r>
      <w:r>
        <w:rPr>
          <w:rtl w:val="true"/>
        </w:rPr>
        <w:t xml:space="preserve">: </w:t>
      </w:r>
      <w:r>
        <w:rPr>
          <w:rtl w:val="true"/>
        </w:rPr>
        <w:t>يصف الدنيا</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وَآخِرُهَا فَنَاءٌ فِي حَلَالِهَا حِسَابٌ وَفِي حَرَامِهَا عِقَابٌ مَنِ اسْتَغْنَى فِيهَا فُتِنَ وَمَنِ افْتَقَرَ فِيهَا حَزِنَ وَمَنْ سَاعَاهَا فَاتَتْهُ وَمَنْ قَعَدَ عَنْهَا وَاتَتْهُ وَمَنْ أَبْصَرَ بِهَا بَصَّرَتْهُ وَمَنْ أَبْصَرَ إِلَيْهَا أَعْمَتْهُ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976694_1878427129"/>
      <w:bookmarkStart w:id="739" w:name="_Toc263"/>
      <w:bookmarkEnd w:id="738"/>
      <w:r>
        <w:rPr>
          <w:rtl w:val="true"/>
        </w:rPr>
        <w:t>ضبط الألفاظ الغريبة</w:t>
      </w:r>
      <w:r>
        <w:rPr>
          <w:rtl w:val="true"/>
        </w:rPr>
        <w:t>:</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التعب والمشقة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على المجهول من الفتنة بمعنی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على المعلوم من باب 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المواتاة، قال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المطاوعة والموافقة، ومنه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النساء المواتية لزوجها</w:t>
      </w:r>
      <w:r>
        <w:rPr>
          <w:rFonts w:eastAsia="IRNazanin" w:cs="IRNazanin"/>
          <w:color w:val="111111"/>
          <w:sz w:val="28"/>
          <w:szCs w:val="28"/>
          <w:rtl w:val="true"/>
          <w:lang w:bidi="fa-IR"/>
        </w:rPr>
        <w:t>.</w:t>
      </w:r>
      <w:r>
        <w:rPr>
          <w:rStyle w:val="FootnoteAnchor"/>
          <w:rtl w:val="true"/>
        </w:rPr>
        <w:footnoteReference w:id="874"/>
      </w:r>
    </w:p>
    <w:p>
      <w:pPr>
        <w:pStyle w:val="Heading3"/>
        <w:numPr>
          <w:ilvl w:val="2"/>
          <w:numId w:val="1"/>
        </w:numPr>
        <w:rPr/>
      </w:pPr>
      <w:bookmarkStart w:id="740" w:name="__RefHeading___Toc1976696_1878427129"/>
      <w:bookmarkStart w:id="741" w:name="_Toc264"/>
      <w:bookmarkEnd w:id="740"/>
      <w:r>
        <w:rPr>
          <w:rtl w:val="true"/>
        </w:rPr>
        <w:t>المعنى</w:t>
      </w:r>
      <w:r>
        <w:rPr>
          <w:rtl w:val="true"/>
        </w:rPr>
        <w:t xml:space="preserve">: </w:t>
      </w:r>
      <w:r>
        <w:rPr>
          <w:rtl w:val="true"/>
        </w:rPr>
        <w:t>عشرة أوصاف للدنيا</w:t>
      </w:r>
      <w:bookmarkEnd w:id="741"/>
    </w:p>
    <w:p>
      <w:pPr>
        <w:pStyle w:val="BookText"/>
        <w:rPr/>
      </w:pPr>
      <w:r>
        <w:rPr>
          <w:rFonts w:ascii="IRNazanin" w:hAnsi="IRNazanin" w:eastAsia="IRNazanin"/>
          <w:color w:val="111111"/>
          <w:sz w:val="28"/>
          <w:sz w:val="28"/>
          <w:szCs w:val="28"/>
          <w:rtl w:val="true"/>
          <w:lang w:bidi="fa-IR"/>
        </w:rPr>
        <w:t>إنّ هذا الكلام له علیه السلام مسوق للتنفير عن الدنيا والذمّ لها، وقد ذكر من أوصافها أموراً عشرة</w:t>
      </w:r>
      <w:r>
        <w:rPr>
          <w:rFonts w:eastAsia="IRNazanin" w:cs="IRNazanin"/>
          <w:color w:val="111111"/>
          <w:sz w:val="28"/>
          <w:szCs w:val="28"/>
          <w:rtl w:val="true"/>
          <w:lang w:bidi="fa-IR"/>
        </w:rPr>
        <w:t>:</w:t>
      </w:r>
    </w:p>
    <w:p>
      <w:pPr>
        <w:pStyle w:val="Heading3"/>
        <w:numPr>
          <w:ilvl w:val="2"/>
          <w:numId w:val="1"/>
        </w:numPr>
        <w:rPr/>
      </w:pPr>
      <w:bookmarkStart w:id="742" w:name="__RefHeading___Toc1976698_1878427129"/>
      <w:bookmarkStart w:id="743" w:name="_Toc265"/>
      <w:bookmarkEnd w:id="742"/>
      <w:r>
        <w:rPr>
          <w:rtl w:val="true"/>
        </w:rPr>
        <w:t>الأوّل</w:t>
      </w:r>
      <w:r>
        <w:rPr>
          <w:rtl w:val="true"/>
        </w:rPr>
        <w:t xml:space="preserve">: </w:t>
      </w:r>
      <w:r>
        <w:rPr>
          <w:rtl w:val="true"/>
        </w:rPr>
        <w:t>عناء في بداية الطريق</w:t>
      </w:r>
      <w:bookmarkEnd w:id="74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أصف من دار أوّلها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أنّ الإنسان فيها في تعب ومشقّة،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شدّة منذ حمله وولادته ورضاعه وفطامه ومعاشه وحياته وموته، ثم إنّه </w:t>
      </w:r>
    </w:p>
    <w:p>
      <w:pPr>
        <w:pStyle w:val="BookText"/>
        <w:rPr/>
      </w:pPr>
      <w:r>
        <w:rPr>
          <w:rFonts w:ascii="IRNazanin" w:hAnsi="IRNazanin" w:eastAsia="IRNazanin"/>
          <w:color w:val="111111"/>
          <w:sz w:val="28"/>
          <w:sz w:val="28"/>
          <w:szCs w:val="28"/>
          <w:rtl w:val="true"/>
          <w:lang w:bidi="fa-IR"/>
        </w:rPr>
        <w:t xml:space="preserve">سبحانه لم يخلق خلقاً يكابد ما يكابد ابن آدم، وهو مع ذلك أضعف الخلق، ويكفي في الإشارة إلى متاعب الانسان فيها ما نقل عن الحكيم برزویه في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كليلة ودمنة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تطويع نفسه بالصبر على عيش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ليست الدنيا كلها أذىّ وبلاء، أو ليس الانسان يتقلّب في ذلك من حين يكون جنيناً إلى أن يستوفي أيّامه، فقد حقّق في كتب الطبّ أنّ مبدء نشوء الانسان هو الماء الدافع يخرج من بين الصلب والترائب، وذلك الماء إذا ما وقع في الرحم اختلط بماء المرأة ودمها و غلظ، ثم الريح يمخض ذلك الماء والدم حتى يتر که کالرائب الغليظ، ثم يقسّمه في الأعضاء، فإن كان ذکراً فوجهه قِبل ظهر أمّه، وإن كان أنثی فوجهها قِبل بطن أمّها، وذقنه على ركبتيه ويداه على جنبيه، مُقبَض في المشيمة كأنه مصرور في صرّة، ويتنفس من متنفّس شاقٍ، وليس منه عضو إلاّ كأنّه مقموط، فوقه حزّ البطن وتحته ما تحته، وهو منوط بمعاء من سرته إلى سرّة أمّه، ومنها يمتصّ ويعيش من طعام أمّه وشرابها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بهذه الحالة في الغمّ والظلمات والضيق، حتى إذا كان وقت ولادته سلّط الله الريح على بطن أمّه وقوي عليه التحريك، فتصوّب رأسه قِبل المخرج، فيجد من ضيق المخرج وعصره ما يجده صاحب الرهق، فإذا وقع على الأرض فأصابته ريح أو مسّته يد وجد من ذلك من الألم ما لا يجده من سلخ جلده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هو في ألوان من العذاب إن جاع فليس له استطعام، وإن عطش فلیس له استسقاء، أو وجع فليس له استغاثة، مع ما يلقاه من الرفع والوضع واللف والحلّ، إذا أنيم على ظهره لا يستطيع تقلّياً، أو أقعد لا يستطيع تمدّداً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يزال في أصناف هذا العذاب ما دام رضيعاً، فإذا أفلت من ذلك أخذ بعذاب الأدب فأذيق منه ألواناً، وإذا أدرك فهم المال والأولاد والشره والحرص ومخاطرة السعي والطلب</w:t>
      </w:r>
      <w:r>
        <w:rPr>
          <w:rFonts w:eastAsia="Amiri" w:cs="Amiri" w:ascii="Amiri" w:hAnsi="Amiri"/>
          <w:color w:val="111111"/>
          <w:sz w:val="28"/>
          <w:szCs w:val="28"/>
          <w:rtl w:val="true"/>
          <w:lang w:bidi="ar-SA"/>
        </w:rPr>
        <w:t xml:space="preserve">. </w:t>
      </w:r>
      <w:bookmarkStart w:id="744" w:name="pg14623_172752"/>
    </w:p>
    <w:p>
      <w:pPr>
        <w:pStyle w:val="BookText"/>
        <w:rPr/>
      </w:pPr>
      <w:bookmarkEnd w:id="744"/>
      <w:r>
        <w:rPr>
          <w:rFonts w:ascii="Amiri" w:hAnsi="Amiri" w:eastAsia="Amiri" w:cs="Amiri"/>
          <w:color w:val="111111"/>
          <w:sz w:val="28"/>
          <w:sz w:val="28"/>
          <w:szCs w:val="28"/>
          <w:rtl w:val="true"/>
          <w:lang w:bidi="ar-SA"/>
        </w:rPr>
        <w:t>وكلّ هذا يتقلّب معه فيها أعداؤه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والبلغم والدم والريح، والسم المميت والحياة اللاذعة مع خوف السباع والناس وخوف البرد والحرّ، ثم ألوان عذاب الهرم إن بلغه</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976700_1878427129"/>
      <w:bookmarkStart w:id="746" w:name="_Toc266"/>
      <w:bookmarkEnd w:id="745"/>
      <w:r>
        <w:rPr>
          <w:rtl w:val="true"/>
        </w:rPr>
        <w:t>والثاني</w:t>
      </w:r>
      <w:r>
        <w:rPr>
          <w:rtl w:val="true"/>
        </w:rPr>
        <w:t xml:space="preserve">: </w:t>
      </w:r>
      <w:r>
        <w:rPr>
          <w:rtl w:val="true"/>
        </w:rPr>
        <w:t>فناء في آخر الطريق</w:t>
      </w:r>
      <w:bookmarkEnd w:id="746"/>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نفس ذائقة الموت مشرفة على الفوت، ومفارقة للأهل والأولاد، مهاجرة عن الوطن والبلاد، وكلّ شيء هالك إلاّ وجهه، وكلّ إنسان ملاقيٍ ربّه</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976702_1878427129"/>
      <w:bookmarkStart w:id="748" w:name="_Toc267"/>
      <w:bookmarkEnd w:id="747"/>
      <w:r>
        <w:rPr>
          <w:rtl w:val="true"/>
        </w:rPr>
        <w:t>والثالث</w:t>
      </w:r>
      <w:r>
        <w:rPr>
          <w:rtl w:val="true"/>
        </w:rPr>
        <w:t xml:space="preserve">: </w:t>
      </w:r>
      <w:r>
        <w:rPr>
          <w:rtl w:val="true"/>
        </w:rPr>
        <w:t>الحساب في الحلال</w:t>
      </w:r>
      <w:bookmarkEnd w:id="748"/>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حلالها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مِثْقَالَ حَبَّةٍ مِنْ خَرْدَلٍ أَتَيْنَا بِهَا وَكَفَىٰ بِنَا حَاسِبِينَ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اللَّهَ عِنْدَهُ فَوَفَّاهُ حِسَابَهُ وَاللَّهُ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يشغله حساب عن حساب، فيحاسب الجميع على أفعالهم في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يحاسبهم في حالة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يرزقهم في حالة واحدة</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والحساب يوم القيامة ممّا يجب أن يؤمن به، وأما أنّ المحاسب عليه والمسؤول عنه ماذا؟ فقد اختلفت الأخبار فيه، فبعضها كالآيات واردة على نحو العموم أو الاطلاق، وبعضها مخصوصة أو مقيّدة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الحديث النبويّ المعروف بين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يزول قدم عبد يوم القيامة من بين يدي الله عزّوجَل حتي يُسأل عن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عمرك فيما أفنيته، وجسدك فيما أبليته، ومالك من أين اكتسبته وأين وضعته، </w:t>
      </w:r>
    </w:p>
    <w:p>
      <w:pPr>
        <w:pStyle w:val="BookText"/>
        <w:rPr/>
      </w:pPr>
      <w:r>
        <w:rPr>
          <w:rFonts w:ascii="IRNazanin" w:hAnsi="IRNazanin" w:eastAsia="IRNazanin"/>
          <w:color w:val="111111"/>
          <w:sz w:val="28"/>
          <w:sz w:val="28"/>
          <w:szCs w:val="28"/>
          <w:rtl w:val="true"/>
          <w:lang w:bidi="fa-IR"/>
        </w:rPr>
        <w:t>وعن 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علامة حبّكم يا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هذا، ووضع يده على رأس أمير المؤمنین علیه السلام</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وجاء في تفسير مجمع البيان أنّ رسول الله صلی الله علیه وآله سُئل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عشرة أصناف من أمّتي أشتاتاً قد ميّزهم الله عن المسلمين وبدّل صورهم، فبعضهم على صورة القردة، وبعضهم على صورة الخنازير، وبعضهم منکوسون أرجلهم من فوق ووجوههم من تحت ثمّ يُسحبون عليها، وبعضهم عمّي يتردّدون، وبعضهم صُمّ بُکم لا يعقلون، وبعضهم يمضغون ألسنتهم، يسيل القيح من أفواههم لعاباً، يتقذّرهم أهل الجمع، وبعضهم مقطّعة أيديهم وأرجلهم، وبعضهم مُصلّبون على جذوع من النار، وبعضهم أشدّ نتناً من الجيف، وبعضهم يلبسون جباباً سابغة من قطران لازقة بجلودهم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الذين على صورة القردة فالقتّاة من الناس، وأما الذين على صورة الخنازير فأهل السحت، وأما المنكوسون على رؤوسهم فأكلة الربا، والعمي الجائرون في الحكم، والصمّ والبُكم المعجبون بأعمالهم، والذين يمضغون ألسنتهم العلماء والقضاة الذين خالفت أعمالهم أقوالهم، والمقطّعة أيديهم وأرجلهم الذين يؤذون الجيران، والمصلّبون على جذوع من نار فالسعاة بالناس إلى السلطان، والذين أشدّ نتناً من الجيف فالذين يتمتّعون بالشهوات واللذّات ويمنعون حقّ الله في أموالهم، والذين هم يلبسون الجباب من القطران فأهل الفخر والخيلاء</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ومن الأسئلة الموجّهة للعباد يوم المعاد السؤال عن النعيم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اختلف العلماء في هذا النعيم ما هو، روى الصدوق بإسناده عن إبراهيم بن العباس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بين يدي علي بن موسی الرضا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الدنيا نعيم حقيقيّ، فقال له بعض الفقهاء ممّن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النعيم في الدنيا هو الماء البارد؟ فقال له الرضا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وعلا صوته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هكذا فسّرتموه أنتم وجعلتموه على ضروب،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البارد، وقال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الطعام الطيّب،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حدّثني أبي عن أبيه، عن أبي عبد الله علیه السلام أنّ أقوالكم هذه ذُكرت عنده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لا يسأل عباده عمّا تفضّل علیهم به ولا يمنّ بذلك عليهم، والامتنان مُستقبح من المخلوقين، فكيف يُضاف إلى الخالق عزّوجَل ما لا يرضى به للمخلوقين، ولكنّ النعيم حبنّا أهل البيت وموالاتنا، يسأل الله عنه بعد التوحيد والنبّوّة، لأنّ العبد إذا وافي بذلك أدّاه إلى نعيم الجنّة الذي لا يزول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حدّثني بذلك أبي محمد بن علي عن أبيه، عن الحسين بن علي، عن أبيه علیهم السلام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أوّل ما يسئل عنه العبد بعد موته شهادة أن لا إله إلاّ الله وأنّ محمداً رسول الله، وأنك وليّ المؤمنين بما جعله الله لك، فمن أقرّ بذلك وكان معتقده صار إلى النعيم الذي لا زوال له</w:t>
      </w:r>
      <w:r>
        <w:rPr>
          <w:rFonts w:eastAsia="IRNazanin" w:cs="IRNazanin"/>
          <w:color w:val="111111"/>
          <w:sz w:val="28"/>
          <w:szCs w:val="28"/>
          <w:rtl w:val="true"/>
          <w:lang w:bidi="fa-IR"/>
        </w:rPr>
        <w:t>.</w:t>
      </w:r>
      <w:r>
        <w:rPr>
          <w:rStyle w:val="FootnoteAnchor"/>
          <w:rtl w:val="true"/>
        </w:rPr>
        <w:footnoteReference w:id="88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العيّاشي بإسناده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عبد الله عليه السلام عن هذه الآية،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النعيم عندك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من الطعام والماء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أوقفك الله يوم القيامة بين يديه حتّى يسألك عن </w:t>
      </w:r>
      <w:bookmarkStart w:id="749" w:name="pg14623_172755"/>
    </w:p>
    <w:p>
      <w:pPr>
        <w:pStyle w:val="BookText"/>
        <w:rPr/>
      </w:pPr>
      <w:bookmarkEnd w:id="749"/>
      <w:r>
        <w:rPr>
          <w:rFonts w:ascii="Amiri" w:hAnsi="Amiri" w:eastAsia="Amiri" w:cs="Amiri"/>
          <w:color w:val="111111"/>
          <w:sz w:val="28"/>
          <w:sz w:val="28"/>
          <w:szCs w:val="28"/>
          <w:rtl w:val="true"/>
          <w:lang w:bidi="ar-SA"/>
        </w:rPr>
        <w:t>كلّ أكلة أكلتَها وشربة شربَتها ليطولنّ وقوفك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النعيم الذي أنعم الله بنا على العباد، وبنا ائتلفوا بعد أن كانوا مختلفين، وبنا ألّف الله بين قلوبهم وجعلهم إخواناً بعد أن كانوا أعداء، وبنا هداهم الله للإسلام، وهي النعمة التي لا تنقطع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سائلهم عن حق النعيم الذي أنعم الله به عليهم، وهو النبي صلی الله علیه وآله وعترته عليه‌السلام</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وفي كتاب أصول الكافي عن الإمام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عليهنّ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وثوب يلبسه، وزوجة صالحة تعاونه ويُحصن بها فرجه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حلالها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إشارة إلى ما يظهر في صحيفة الانسان يوم القيامة من الآثار المكتوبة عليه، ممّا خاض فيه من مباحات الدنيا، وتوسّع فيه من المأكل والمشارب والمناكح والمراكب، وما يظهر في لوح نفسه من محبّة ذلك فيعوقه عن اللحوق بالمجرّدین عنها الذين لم يتصرّفوا فيها تصرّف الملاّك، فلم يكتب عليه في شيء منها ما يحاسبون عليه، وإليه إشارة سيّد المرسلین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الفقراء ليدخلون الجنة قبل الأغنياء بخمس مائة عام، وإنّ فقراء أمتي ليدخلون الجنة سعياً</w:t>
      </w:r>
      <w:r>
        <w:rPr>
          <w:rFonts w:eastAsia="IRNazanin" w:cs="IRNazanin"/>
          <w:color w:val="111111"/>
          <w:sz w:val="28"/>
          <w:szCs w:val="28"/>
          <w:rtl w:val="true"/>
          <w:lang w:bidi="fa-IR"/>
        </w:rPr>
        <w:t>»</w:t>
      </w:r>
      <w:r>
        <w:rPr>
          <w:rStyle w:val="FootnoteAnchor"/>
          <w:rtl w:val="true"/>
        </w:rPr>
        <w:footnoteReference w:id="883"/>
      </w:r>
      <w:r>
        <w:rPr>
          <w:rFonts w:ascii="Amiri" w:hAnsi="Amiri" w:eastAsia="Amiri" w:cs="Amiri"/>
          <w:color w:val="111111"/>
          <w:sz w:val="28"/>
          <w:sz w:val="28"/>
          <w:szCs w:val="28"/>
          <w:rtl w:val="true"/>
          <w:lang w:bidi="ar-SA"/>
        </w:rPr>
        <w:t>وما ذاك إلاّ لكثرة حساب الأغنياء بتعويقهم بثقل ما حملوا من محبّة الدنيا وقنياتها عن اللحوق بدرجة المخقين منها</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976704_1878427129"/>
      <w:bookmarkStart w:id="751" w:name="_Toc268"/>
      <w:bookmarkEnd w:id="750"/>
      <w:r>
        <w:rPr>
          <w:rtl w:val="true"/>
        </w:rPr>
        <w:t>العقوبة على المحرمات</w:t>
      </w:r>
      <w:r>
        <w:rPr>
          <w:rtl w:val="true"/>
        </w:rPr>
        <w:t>:</w:t>
      </w:r>
      <w:bookmarkEnd w:id="75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لا غبار عليه، وإلى هذا الوصف و سابقه نظر الشاعر في قوله</w:t>
      </w:r>
      <w:r>
        <w:rPr>
          <w:rFonts w:eastAsia="Amiri" w:cs="Amiri" w:ascii="Amiri" w:hAnsi="Amiri"/>
          <w:color w:val="111111"/>
          <w:sz w:val="28"/>
          <w:szCs w:val="28"/>
          <w:rtl w:val="true"/>
          <w:lang w:bidi="ar-SA"/>
        </w:rPr>
        <w:t xml:space="preserve">: </w:t>
      </w:r>
      <w:bookmarkStart w:id="752" w:name="pg14623_172756"/>
    </w:p>
    <w:p>
      <w:pPr>
        <w:pStyle w:val="BookText"/>
        <w:rPr/>
      </w:pPr>
      <w:bookmarkEnd w:id="752"/>
      <w:r>
        <w:rPr>
          <w:rFonts w:ascii="Amiri" w:hAnsi="Amiri" w:eastAsia="Amiri" w:cs="Amiri"/>
          <w:color w:val="111111"/>
          <w:sz w:val="28"/>
          <w:sz w:val="28"/>
          <w:szCs w:val="28"/>
          <w:rtl w:val="true"/>
          <w:lang w:bidi="ar-SA"/>
        </w:rPr>
        <w:t xml:space="preserve">الدهر يومان فيومٌ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بما فيه ويوم جديد</w:t>
      </w:r>
    </w:p>
    <w:p>
      <w:pPr>
        <w:pStyle w:val="BookText"/>
        <w:rPr/>
      </w:pPr>
      <w:r>
        <w:rPr>
          <w:rFonts w:ascii="Amiri" w:hAnsi="Amiri" w:eastAsia="Amiri" w:cs="Amiri"/>
          <w:color w:val="111111"/>
          <w:sz w:val="28"/>
          <w:sz w:val="28"/>
          <w:szCs w:val="28"/>
          <w:rtl w:val="true"/>
          <w:lang w:bidi="ar-SA"/>
        </w:rPr>
        <w:t xml:space="preserve">حلال يومَيك حساب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يوميك عقاب شديد</w:t>
      </w:r>
    </w:p>
    <w:p>
      <w:pPr>
        <w:pStyle w:val="BookText"/>
        <w:rPr/>
      </w:pPr>
      <w:r>
        <w:rPr>
          <w:rFonts w:ascii="IRNazanin" w:hAnsi="IRNazanin" w:eastAsia="IRNazanin"/>
          <w:color w:val="111111"/>
          <w:sz w:val="28"/>
          <w:sz w:val="28"/>
          <w:szCs w:val="28"/>
          <w:rtl w:val="true"/>
          <w:lang w:bidi="fa-IR"/>
        </w:rPr>
        <w:t xml:space="preserve">تجمع ما يأكله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في القبر وحید فرید</w:t>
      </w:r>
    </w:p>
    <w:p>
      <w:pPr>
        <w:pStyle w:val="BookText"/>
        <w:rPr/>
      </w:pPr>
      <w:r>
        <w:rPr>
          <w:rFonts w:ascii="Amiri" w:hAnsi="Amiri" w:eastAsia="Amiri" w:cs="Amiri"/>
          <w:color w:val="111111"/>
          <w:sz w:val="28"/>
          <w:sz w:val="28"/>
          <w:szCs w:val="28"/>
          <w:rtl w:val="true"/>
          <w:lang w:bidi="ar-SA"/>
        </w:rPr>
        <w:t xml:space="preserve">إنّي لغيري واعظ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وقولي من فعالي بعيد</w:t>
      </w:r>
    </w:p>
    <w:p>
      <w:pPr>
        <w:pStyle w:val="BookText"/>
        <w:rPr/>
      </w:pPr>
      <w:r>
        <w:rPr>
          <w:rFonts w:ascii="Amiri" w:hAnsi="Amiri" w:eastAsia="Amiri" w:cs="Amiri"/>
          <w:color w:val="111111"/>
          <w:sz w:val="28"/>
          <w:sz w:val="28"/>
          <w:szCs w:val="28"/>
          <w:rtl w:val="true"/>
          <w:lang w:bidi="ar-SA"/>
        </w:rPr>
        <w:t xml:space="preserve">حلاوة الدنيا ولذّاتها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العاقل ما لا يريد</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استغنى فيها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الاستغناء شاغل عن ذكر الله، مضلّ عن سبيل الله، فهو بلاء ابتلاه الله به کما نطق به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w:t>
      </w:r>
      <w:r>
        <w:rPr>
          <w:rStyle w:val="FootnoteAnchor"/>
          <w:rtl w:val="true"/>
        </w:rPr>
        <w:footnoteReference w:id="885"/>
      </w:r>
    </w:p>
    <w:p>
      <w:pPr>
        <w:pStyle w:val="Heading3"/>
        <w:numPr>
          <w:ilvl w:val="2"/>
          <w:numId w:val="1"/>
        </w:numPr>
        <w:rPr/>
      </w:pPr>
      <w:bookmarkStart w:id="753" w:name="__RefHeading___Toc1976706_1878427129"/>
      <w:bookmarkStart w:id="754" w:name="_Toc269"/>
      <w:bookmarkEnd w:id="753"/>
      <w:r>
        <w:rPr>
          <w:rtl w:val="true"/>
        </w:rPr>
        <w:t>السابع</w:t>
      </w:r>
      <w:r>
        <w:rPr>
          <w:rtl w:val="true"/>
        </w:rPr>
        <w:t xml:space="preserve">: </w:t>
      </w:r>
      <w:r>
        <w:rPr>
          <w:rtl w:val="true"/>
        </w:rPr>
        <w:t>الفقر يجلب الحزن</w:t>
      </w:r>
      <w:bookmarkEnd w:id="754"/>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افتقر فيها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أنّ الافتقار فيها لطالبها موجب لشدّة المحنة ومنتهى الحزن والكآبة، 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أشدّ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إلى إبراهيم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خلقتك وابتليتك بنار نمرود، فلو ابتليتك بالفقر ورفعت عنك الصبر فما تصنع؟ قال ابراهیم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الفقر إليّ أشدّ من نار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فبعزّتي وجلالي ما خلقت في السماء والأرض أشدّ من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رحمة ربي على فقراء أمتي كاد الفقر أن يكون كفراً</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وقال أمير المؤمنین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ابُتلي بالفقر فقد ابتلي بأربع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بالضعف في يقينه، والنقصان في عقله، والرقّة في دينه، وقلّة الحياء في وجهه، فنعوذ بالله من الفقر</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هذا ولشدّته دعا سیّد العابدین وزین الساجدين عليه السلام أن يصرفه الله عنه ولا يبتليه به،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طاقة لي بالجهد، ولا صبر لي على البلاء، ولا قوّة لي على الفقر، فلا تحظر عليّ رزقي، ولا تكلني إلى خلقك، بل تفرّد بحاجتي، وتولَّ كفايتي، وانظر إليّ في جميع أموري، فإنّك إن وكلتني إلى نفسي عجزت عنها ولم أقم ما فيه مصلحتها، وإن وكلتني إلى خلقك تجهّموني، وإن ألجأتني إلى قرابتي حرموني، وإن أعطوني أعطوني قليلاً نكداً، ومنّوا علي طويلاً، وذمّوا كثيراً، فبفضلك اللهمّ فأغنني، وبعظمتك فأنعشني، وبسعتك فابسُط يدي، وبما عندك فاكفني</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لذلك جعل الله تعالى للفقراء الصابرين عنده منزلة ودرجة سامية رفيعة، حتّی ورد في الحديث المتقدّم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الفقراء إلى الجنة قبل الأغنياء بنصف يوم، ومقداره خمسماءة عام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جامع الأخبار عن أبي عبد الله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أمر الله تعالی منادياً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الفقراء؟ فيقوم عُنق من الناس فيؤمر بهم إلى الجنّة، فيقول خزنة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الحساب؟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أعطونا شيئاً فيحاسبون عليه، فيقول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عبادي ما أفقرتُكم هواناً بکم، ولكن ادّخرت هذا لكم لهذا اليوم، انظروا وتصفّحوا وجوه الناس فمن أتى إليكم معروفاً </w:t>
      </w:r>
      <w:bookmarkStart w:id="755" w:name="pg14623_172758"/>
    </w:p>
    <w:p>
      <w:pPr>
        <w:pStyle w:val="BookText"/>
        <w:rPr/>
      </w:pPr>
      <w:bookmarkEnd w:id="755"/>
      <w:r>
        <w:rPr>
          <w:rFonts w:ascii="Amiri" w:hAnsi="Amiri" w:eastAsia="Amiri" w:cs="Amiri"/>
          <w:color w:val="111111"/>
          <w:sz w:val="28"/>
          <w:sz w:val="28"/>
          <w:szCs w:val="28"/>
          <w:rtl w:val="true"/>
          <w:lang w:bidi="ar-SA"/>
        </w:rPr>
        <w:t>فخذوا بيده وأدخلوه الجنة</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هذه الأمة فقراؤها، وأسرعها تصعّداً في الجنة ضعفاؤها</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وقال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أحيني مسكيناً وأمتني مسكيناً واحشرني في زمرة المساكين</w:t>
      </w:r>
      <w:r>
        <w:rPr>
          <w:rFonts w:eastAsia="IRNazanin" w:cs="IRNazanin"/>
          <w:color w:val="111111"/>
          <w:sz w:val="28"/>
          <w:szCs w:val="28"/>
          <w:rtl w:val="true"/>
          <w:lang w:bidi="fa-IR"/>
        </w:rPr>
        <w:t>»</w:t>
      </w:r>
      <w:r>
        <w:rPr>
          <w:rStyle w:val="FootnoteAnchor"/>
          <w:rtl w:val="true"/>
        </w:rPr>
        <w:footnoteReference w:id="89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حرفتين اثنتين فمن أحبّهما فقد أحبّني ومن أبغضهما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والجهاد</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أزين للمؤمنين من العذار الحسن على خدّ الفرس</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وسئل عن 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 من خزائن الله، وسئل عنه ثانياً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من الله، وسُئل عنه ثالثاً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يُعطيه الله إلاّ نبياً مرسلاً أو مؤمناً كريماً على الله</w:t>
      </w:r>
      <w:r>
        <w:rPr>
          <w:rFonts w:eastAsia="Amiri" w:cs="Amiri" w:ascii="Amiri" w:hAnsi="Amiri"/>
          <w:color w:val="111111"/>
          <w:sz w:val="28"/>
          <w:szCs w:val="28"/>
          <w:rtl w:val="true"/>
          <w:lang w:bidi="ar-SA"/>
        </w:rPr>
        <w:t>».</w:t>
      </w:r>
      <w:r>
        <w:rPr>
          <w:rStyle w:val="FootnoteAnchor"/>
          <w:rtl w:val="true"/>
        </w:rPr>
        <w:footnoteReference w:id="895"/>
      </w:r>
    </w:p>
    <w:p>
      <w:pPr>
        <w:pStyle w:val="Heading3"/>
        <w:numPr>
          <w:ilvl w:val="2"/>
          <w:numId w:val="1"/>
        </w:numPr>
        <w:rPr/>
      </w:pPr>
      <w:bookmarkStart w:id="756" w:name="__RefHeading___Toc1976708_1878427129"/>
      <w:bookmarkStart w:id="757" w:name="_Toc270"/>
      <w:bookmarkEnd w:id="756"/>
      <w:r>
        <w:rPr>
          <w:rtl w:val="true"/>
        </w:rPr>
        <w:t>مقام الفقراء في الجنة</w:t>
      </w:r>
      <w:bookmarkEnd w:id="75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غرفة من ياقوتة حمراء ينظر إليها أهل الجنة كما ينظر أهل الأرض إلى نجوم السماء، لا يدخل فيها إلاّ نبيّ فقير أو مؤمن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فقراء أمتي يوم القيامة وثيابهم خضر وشعورهم منسوجة بالدرّ والياقوت، وبأيديهم قضبان من نور يخطبون على المنابر، فيمرّ عليهم الأنبياء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الملائكة، وتقول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الأنبياء،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ملائكة ولا أنبياء، بل من فقراء أمّة محمد صلی الله علیه وآله،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نلتم هذه الكرامة؟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أعمالنا شديدة، ولم نصم الدهر، ولم نقم الليل، ولكن أقمنا على الصلوات الخمس، وإذا سمعنا ذکر محمد فاضت دموعنا على خدودنا</w:t>
      </w:r>
      <w:r>
        <w:rPr>
          <w:rFonts w:eastAsia="IRNazanin" w:cs="IRNazanin"/>
          <w:color w:val="111111"/>
          <w:sz w:val="28"/>
          <w:szCs w:val="28"/>
          <w:rtl w:val="true"/>
          <w:lang w:bidi="fa-IR"/>
        </w:rPr>
        <w:t>.</w:t>
      </w:r>
      <w:r>
        <w:rPr>
          <w:rStyle w:val="FootnoteAnchor"/>
          <w:rtl w:val="true"/>
        </w:rPr>
        <w:footnoteReference w:id="897"/>
      </w:r>
      <w:bookmarkStart w:id="758" w:name="pg14623_172759"/>
    </w:p>
    <w:p>
      <w:pPr>
        <w:pStyle w:val="Heading3"/>
        <w:numPr>
          <w:ilvl w:val="2"/>
          <w:numId w:val="1"/>
        </w:numPr>
        <w:rPr/>
      </w:pPr>
      <w:bookmarkStart w:id="759" w:name="__RefHeading___Toc1976710_1878427129"/>
      <w:bookmarkStart w:id="760" w:name="_Toc271"/>
      <w:bookmarkEnd w:id="758"/>
      <w:bookmarkEnd w:id="759"/>
      <w:r>
        <w:rPr>
          <w:rtl w:val="true"/>
        </w:rPr>
        <w:t>أحاديث في فضل الفقر والفقراء</w:t>
      </w:r>
      <w:r>
        <w:rPr>
          <w:rtl w:val="true"/>
        </w:rPr>
        <w:t>:</w:t>
      </w:r>
      <w:bookmarkEnd w:id="760"/>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كلّمني ربّي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إذا أحببتُ عبداً أجعل له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حزيناً، وبدنه سقيماً، ويده خالية من حطام الدنيا، وإذا أبغضتُ عبداً أجعل له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 مسروراً، وبدنه صحيحاً، ويده مملوّة من حطام الدنيا </w:t>
      </w:r>
      <w:r>
        <w:rPr>
          <w:rStyle w:val="FootnoteAnchor"/>
          <w:rtl w:val="true"/>
        </w:rPr>
        <w:footnoteReference w:id="898"/>
      </w:r>
      <w:r>
        <w:rPr>
          <w:rFonts w:ascii="IRNazanin" w:hAnsi="IRNazanin" w:eastAsia="IRNazanin"/>
          <w:color w:val="111111"/>
          <w:sz w:val="28"/>
          <w:sz w:val="28"/>
          <w:szCs w:val="28"/>
          <w:rtl w:val="true"/>
          <w:lang w:bidi="fa-IR"/>
        </w:rPr>
        <w:t>، 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كلّهم مشتاقون إلى الجنّة، والجنّة مشتاقة إلى الفقراء</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المؤمن في الدنيا الفقر</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بالعبد يوم القيامة فيعتذر الله تعالى إليه كما يعتذر الأخ إلى أخيه في الدنيا،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 زويت الدنيا عنك لهوانك علي، ولكن لما أعددت لك من الكرامة والفضيلة، أخرج يا عبدي إلى هذه الصفوف، فمن أطعمك فيّ أوكساك فيّ يرید بذلك وجهي فخُذ بيده فهو 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والناس يومئذ قد ألجمهم العرق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فيتخلّل الصفوف وينظر من فعل ذلك به ويُدخله الجنة،</w:t>
      </w:r>
      <w:r>
        <w:rPr>
          <w:rStyle w:val="FootnoteAnchor"/>
          <w:rtl w:val="true"/>
        </w:rPr>
        <w:footnoteReference w:id="902"/>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معرفة الفقراء واتّخذوا عندهم الأيادي، فإنّ لهم دولة،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دولتهم؟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من أطعمكم كسرة أو سقاكم شربة أو كساكم ثوباً فخُذوا بيده ثم امضوا به إلى الجنّة</w:t>
      </w:r>
      <w:r>
        <w:rPr>
          <w:rFonts w:eastAsia="IRNazanin" w:cs="IRNazanin"/>
          <w:color w:val="111111"/>
          <w:sz w:val="28"/>
          <w:szCs w:val="28"/>
          <w:rtl w:val="true"/>
          <w:lang w:bidi="fa-IR"/>
        </w:rPr>
        <w:t>.</w:t>
      </w:r>
      <w:r>
        <w:rPr>
          <w:rStyle w:val="FootnoteAnchor"/>
          <w:rtl w:val="true"/>
        </w:rPr>
        <w:footnoteReference w:id="90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بملوك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ضعیف مستضعف أغبر أشعث ذي طمرين لا يؤبه به، لو أقسم على الله لأبرّه</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ودخل صلی الله علیه وآله على رجل فقير ولم ير له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قُسّم نور هذا على أهل الأرض لوسعهم</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أبغض الناس فقراءهم، وأظهروا عمارة الدنيا، وتكالبوا على جمع الدراهم والدنانير، رماهم الله بأربع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بالقحط من الزمان، والجور من السلطان، والجناية من ولاة الحكام، والشركة من الأعداء</w:t>
      </w:r>
      <w:r>
        <w:rPr>
          <w:rFonts w:eastAsia="IRNazanin" w:cs="IRNazanin"/>
          <w:color w:val="111111"/>
          <w:sz w:val="28"/>
          <w:szCs w:val="28"/>
          <w:rtl w:val="true"/>
          <w:lang w:bidi="fa-IR"/>
        </w:rPr>
        <w:t>».</w:t>
      </w:r>
      <w:r>
        <w:rPr>
          <w:rStyle w:val="FootnoteAnchor"/>
          <w:rtl w:val="true"/>
        </w:rPr>
        <w:footnoteReference w:id="90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في الأمالي بسند معتبر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وقف عبدان مؤمنان للحساب كلاهما من أهل الجنّة، فقير في الدنيا وغنّي في الدنيا، فيقول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على مَ أوقف؟ فو عزّتك إنّك لتعلم أنّك لم تولني ولاية فأعدل فيها أو أجور، ولم ترزقني مالاً فأؤدّي منه حقاً أو أمنع، ولا كان رزقي يأتيني منها إلاّ كفافاً على ما علمتَ وقدّرت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جل جلاله صدق عبدي، خلّوا عنه 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الآخر حتّى يسيل منه من العرق ما لو شربه أربعون بعيراً لكفاها، ثم يدخل الجنّة، فيقول له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الحساب، مازال الشيء يجيئني بعد الشيء يُغفر لي ثم أسأل عن شيء آخر، حتى تغمّدني الله عزّوجَل برحمته وألحقني بالتائبين، فمن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الفقير الذي كنت معك آنفاً،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غيّرك النعيم بعدي</w:t>
      </w:r>
      <w:r>
        <w:rPr>
          <w:rFonts w:eastAsia="IRNazanin" w:cs="IRNazanin"/>
          <w:color w:val="111111"/>
          <w:sz w:val="28"/>
          <w:szCs w:val="28"/>
          <w:rtl w:val="true"/>
          <w:lang w:bidi="fa-IR"/>
        </w:rPr>
        <w:t>.</w:t>
      </w:r>
      <w:r>
        <w:rPr>
          <w:rStyle w:val="FootnoteAnchor"/>
          <w:rtl w:val="true"/>
        </w:rPr>
        <w:footnoteReference w:id="90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14623_172762"/>
      <w:bookmarkStart w:id="762" w:name="pg14623_172762"/>
      <w:bookmarkEnd w:id="762"/>
    </w:p>
    <w:p>
      <w:pPr>
        <w:pStyle w:val="Heading2"/>
        <w:numPr>
          <w:ilvl w:val="1"/>
          <w:numId w:val="1"/>
        </w:numPr>
        <w:rPr/>
      </w:pPr>
      <w:bookmarkStart w:id="763" w:name="pg14623_172762"/>
      <w:bookmarkStart w:id="764" w:name="__RefHeading___Toc1976712_1878427129"/>
      <w:bookmarkStart w:id="765" w:name="_Toc272"/>
      <w:bookmarkEnd w:id="763"/>
      <w:bookmarkEnd w:id="764"/>
      <w:r>
        <w:rPr>
          <w:rtl w:val="true"/>
        </w:rPr>
        <w:t>من خطبة له علیه السلام</w:t>
      </w:r>
      <w:r>
        <w:rPr>
          <w:rtl w:val="true"/>
        </w:rPr>
        <w:t>:</w:t>
      </w:r>
      <w:r>
        <w:rPr>
          <w:rtl w:val="true"/>
        </w:rPr>
        <w:t>في الاهتمام بفروع الدين وصلة الرحم والانفاق</w:t>
      </w:r>
      <w:bookmarkEnd w:id="765"/>
    </w:p>
    <w:p>
      <w:pPr>
        <w:pStyle w:val="Heading3"/>
        <w:numPr>
          <w:ilvl w:val="2"/>
          <w:numId w:val="1"/>
        </w:numPr>
        <w:rPr/>
      </w:pPr>
      <w:bookmarkStart w:id="766" w:name="__RefHeading___Toc1976714_1878427129"/>
      <w:bookmarkStart w:id="767" w:name="_Toc273"/>
      <w:bookmarkEnd w:id="766"/>
      <w:r>
        <w:rPr>
          <w:rtl w:val="true"/>
        </w:rPr>
        <w:t>اشارة</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 تَعَالَى الْإِيمَانُ بِهِ وَ بِرَسُولِهِ وَ الْجِهَادُ فِي سَبِيلِهِ فَإِنَّهُ ذِرْوَةُ الْإِسْلَامِ وَ كَلِمَةُ الْإِخْلَاصِ فَإِنَّهَا الْفِطْرَةُ وَ إِقَامُ الصَّلَاةِ فَإِنَّهَا الْمِلَّةُ وَ إِيتَاءُ الزَّكَاةِ فَإِنَّهَا فَرِيضَةٌ وَاجِبَةٌ وَ صَوْمُ شَهْرِ رَمَضَانَ فَإِنَّهُ جُنَّةٌ مِنَ الْعِقَابِ وَ حَجُّ الْبَيْتِ وَ اعْتِمَارُهُ فَإِنَّهُمَا يَنْفِيَانِ الْفَقْرَ وَ يَرْحَضَانِ الذَّنْبَ وَ صِلَةُ الرَّحِمِ فَإِنَّهَا مَثْرَاةٌ فِي الْمَالِ وَ مَنْسَأَةٌ فِي الْأَجَلِ، وَ صَدَقَةُ السِّرِّ فَإِنَّهَا تُكَفِّرُ الْخَطِيئَةَ وَ صَدَقَةُ الْعَلَانِيَةِ فَإِنَّهَا تَدْفَعُ مِيتَةَ السُّوءِ وَ صَنَائِعُ الْمَعْرُوفِ فَإِنَّهَا تَقِي مَصَارِعَ 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976716_1878427129"/>
      <w:bookmarkStart w:id="769" w:name="_Toc274"/>
      <w:bookmarkEnd w:id="768"/>
      <w:r>
        <w:rPr>
          <w:rtl w:val="true"/>
        </w:rPr>
        <w:t>ضبط الألفاظ الغريبة</w:t>
      </w:r>
      <w:r>
        <w:rPr>
          <w:rtl w:val="true"/>
        </w:rPr>
        <w:t>:</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المكثرة وهي محلّ للكثرة والثروة،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النسأ وهو التأخير</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976718_1878427129"/>
      <w:bookmarkStart w:id="771" w:name="_Toc275"/>
      <w:bookmarkEnd w:id="770"/>
      <w:r>
        <w:rPr>
          <w:rtl w:val="true"/>
        </w:rPr>
        <w:t>الشرح</w:t>
      </w:r>
      <w:r>
        <w:rPr>
          <w:rtl w:val="true"/>
        </w:rPr>
        <w:t xml:space="preserve">: </w:t>
      </w:r>
      <w:r>
        <w:rPr>
          <w:rtl w:val="true"/>
        </w:rPr>
        <w:t>أسباب القرب الى الله</w:t>
      </w:r>
      <w:bookmarkEnd w:id="77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الخطبة الشريفة مسوقة للارشاد إلى بعض أسباب القرب والوسائل التي يتوسّل بها إلى الله سبحانه، وللأمر بالافاضة إلى ذكر الله، وببعض ما يدرك به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أسباب الزُلفي والتقرّب كثيرة خصّ عليه السلام أفضلها بالبيان، وهي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عشرة أمور</w:t>
      </w:r>
      <w:r>
        <w:rPr>
          <w:rFonts w:eastAsia="Amiri" w:cs="Amiri" w:ascii="Amiri" w:hAnsi="Amiri"/>
          <w:color w:val="111111"/>
          <w:sz w:val="28"/>
          <w:szCs w:val="28"/>
          <w:rtl w:val="true"/>
          <w:lang w:bidi="ar-SA"/>
        </w:rPr>
        <w:t xml:space="preserve">: </w:t>
      </w:r>
      <w:bookmarkStart w:id="772" w:name="pg14623_172763"/>
    </w:p>
    <w:p>
      <w:pPr>
        <w:pStyle w:val="Heading3"/>
        <w:numPr>
          <w:ilvl w:val="2"/>
          <w:numId w:val="1"/>
        </w:numPr>
        <w:rPr/>
      </w:pPr>
      <w:bookmarkStart w:id="773" w:name="__RefHeading___Toc1976720_1878427129"/>
      <w:bookmarkStart w:id="774" w:name="_Toc276"/>
      <w:bookmarkEnd w:id="772"/>
      <w:bookmarkEnd w:id="773"/>
      <w:r>
        <w:rPr>
          <w:rtl w:val="true"/>
        </w:rPr>
        <w:t>أوّلها</w:t>
      </w:r>
      <w:r>
        <w:rPr>
          <w:rtl w:val="true"/>
        </w:rPr>
        <w:t xml:space="preserve">: </w:t>
      </w:r>
      <w:r>
        <w:rPr>
          <w:rtl w:val="true"/>
        </w:rPr>
        <w:t>الإيمان بالله</w:t>
      </w:r>
      <w:bookmarkEnd w:id="774"/>
    </w:p>
    <w:p>
      <w:pPr>
        <w:pStyle w:val="BookText"/>
        <w:rPr/>
      </w:pP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 وتعالى الايمان به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الإيمان على غيره لكونه أصلاً بالنسبة إليه، والمراد به هنا التصديق المجرّد عن الإقرار والعمل، بقرينة ذكر كلمة الاخلاص التي هي الاقرار، وسائر العبادات التي هي من باب الأعمال بعده</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976722_1878427129"/>
      <w:bookmarkStart w:id="776" w:name="_Toc277"/>
      <w:bookmarkEnd w:id="775"/>
      <w:r>
        <w:rPr>
          <w:rtl w:val="true"/>
        </w:rPr>
        <w:t>الفرق بين الإسلام والإيمان</w:t>
      </w:r>
      <w:r>
        <w:rPr>
          <w:rtl w:val="true"/>
        </w:rPr>
        <w:t>:</w:t>
      </w:r>
      <w:bookmarkEnd w:id="776"/>
    </w:p>
    <w:p>
      <w:pPr>
        <w:pStyle w:val="BookText"/>
        <w:rPr/>
      </w:pPr>
      <w:r>
        <w:rPr>
          <w:rFonts w:ascii="Amiri" w:hAnsi="Amiri" w:eastAsia="Amiri" w:cs="Amiri"/>
          <w:color w:val="111111"/>
          <w:sz w:val="28"/>
          <w:sz w:val="28"/>
          <w:szCs w:val="28"/>
          <w:rtl w:val="true"/>
          <w:lang w:bidi="ar-SA"/>
        </w:rPr>
        <w:t>والفرق بين الإسلام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التصديق القلبيّ، والإسلام هو التسليم والانقياد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والايمان يشارك الإسلام، والإسلام لا يشارك الإيمان، وهو أعلى درجة من الاسلام وأرفع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الايمان أو الإسلام؟ فإنّ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أفضل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أرفع من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أحدث في المسجد الحرام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فما تقول فيمن أحدث في الكعبة متعمّداً؟ قلت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ألا ترى أنّ الكعبة أفضل من المسجد، وأنّ الكعبة تشرك المسجد والمسجد لا يشرك الكعبة، و كذلك الإيمان يشرك الإسلام، والإسلام لا يشرك الإيمان؟</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فإنّ المستفاد من هذه الرواية أنّه كلّ ما وُجد الإيمان وُجد الإسلام ولا عکس</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جهة أن الإسلام عبارة عن التصديق بالظاهر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أعني الاعتراف باللسان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والايمان عبارة عن التصديق بالباطن، والأول غیر مستلزم للثاني، ولذلك كذبّ الله الأعراب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دعواهم وصف الإيمان لأنفسهم حيث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77" w:name="pg14623_172764"/>
    </w:p>
    <w:p>
      <w:pPr>
        <w:pStyle w:val="BookText"/>
        <w:rPr/>
      </w:pPr>
      <w:bookmarkEnd w:id="777"/>
      <w:r>
        <w:rPr>
          <w:rFonts w:ascii="Amiri" w:hAnsi="Amiri" w:eastAsia="Amiri" w:cs="Amiri"/>
          <w:color w:val="111111"/>
          <w:sz w:val="28"/>
          <w:sz w:val="28"/>
          <w:szCs w:val="28"/>
          <w:rtl w:val="true"/>
          <w:lang w:bidi="ar-SA"/>
        </w:rPr>
        <w:t>وذلك لأجل أنّهم لم يكونوا مصدّقين بالباطن ولم يكونوا على ثقة وطمأنينة فيما أقرّوا به ظاهراً، وأثبت لهم وصف الإسلام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قُولُوا أَسْلَمْنَا</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باعتبار شهادتهم بالتوحيد و الرسالة واعترافهم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ما رواه في الكافي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عن الإسلام والإيمان أهما مختلفان؟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والإسلام لا يشارك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شهادة أن لا إله إلاّ الله والتصديق برسول الله صلی الله علیه وآله، وبه حُقنت الدماء وعليه جرت المناكح والمواريث، وعلى ظاهره جماعة الناس، والإيمان الهُدى وما يثبت في القلوب من صفة الإسلام، وما ظهر من العمل به، والايمان أرفع من الإسلام بدرجة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يشارك الإسلام في الظاهر، والإسلام لا يشارك الايمان في الباطن وإن اجتمعا في القول والصفة</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وعن عجلان بن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أوقفني على حدود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والاقرار بجميع ما جاء من عند الله، والصلوات الخمس، وأداء الزكاة، وصوم شهر رمضان، وحجّ البيت، وولاية وليّنا، وعداوة عدوّنا، والدخول مع الصادقین</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فإنّ المراد بالدخول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زمرة آل محمّد علیم السلام والكون معهم،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912"/>
      </w:r>
    </w:p>
    <w:p>
      <w:pPr>
        <w:pStyle w:val="Heading3"/>
        <w:numPr>
          <w:ilvl w:val="2"/>
          <w:numId w:val="1"/>
        </w:numPr>
        <w:rPr/>
      </w:pPr>
      <w:bookmarkStart w:id="778" w:name="__RefHeading___Toc1976724_1878427129"/>
      <w:bookmarkStart w:id="779" w:name="_Toc278"/>
      <w:bookmarkEnd w:id="778"/>
      <w:r>
        <w:rPr>
          <w:rtl w:val="true"/>
        </w:rPr>
        <w:t>مراتب الإيمان</w:t>
      </w:r>
      <w:r>
        <w:rPr>
          <w:rtl w:val="true"/>
        </w:rPr>
        <w:t>:</w:t>
      </w:r>
      <w:bookmarkEnd w:id="77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أصول الكافي عن عليّ بن إبراهيم، عن أبيه، عن بكر بن صالح، عن </w:t>
      </w:r>
    </w:p>
    <w:p>
      <w:pPr>
        <w:pStyle w:val="BookText"/>
        <w:rPr/>
      </w:pPr>
      <w:r>
        <w:rPr>
          <w:rFonts w:ascii="IRNazanin" w:hAnsi="IRNazanin" w:eastAsia="IRNazanin"/>
          <w:color w:val="111111"/>
          <w:sz w:val="28"/>
          <w:sz w:val="28"/>
          <w:szCs w:val="28"/>
          <w:rtl w:val="true"/>
          <w:lang w:bidi="fa-IR"/>
        </w:rPr>
        <w:t>القاسم بن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الزبيري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العالِم أخبرني أيّ الأعمال أفضل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يقبل الله شيئاً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الذي لا إله إلاّ هو أعلى الأعمال درجة وأشرفها منزلة وأسناها حظّاً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عن الإيمان، أقولٌ هو وعمل، أم قولٌ بلا عمل؟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عمل كلّه، والقول بعض ذلك العمل بفرض من الله بيّن في كتابه واضح نوره، ثابتة حجّته، يشهد له به الكتاب ويدعوه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لي جُعلت فداك حتّى أفهمه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حالات و درجات وطبقات ومنازل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التام المنتهي تمامه، ومنه الناقص البيّن نقصانه، ومنه الراجح الزايد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الايمان ليتمّ وينقص ويزيد؟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تبارك و تعالی فرض الايمان على جوارح ابن آدم وقسّمه عليها و فرّقه فيها، فليس من جوارحه إلاّ وقد وکّلت من الايمان بغير ما و کّلت به أختها، فمنها قلبه الذي به يعقل ويفقه ويفهم، وهو أمير بدنه الذي لا ترد الجوارح ولا تصدر إلاّ عن رأيه وأمره، ومنها عيناه اللتان يُبصر بهما، وأذناه اللتان يسمع بهما، ويداه اللتان يبطش بهما، ورجلاه اللتان يمشي بهما، وفرجه الذي الباه من قِبله، ولسانه الذي ينطق به، ورأسه الذي فيه وجهه، فليس من هذه جارحة إلاّ وقد وکّلت من الإيمان بغير ما وکّلت به أختها بفرض من الله تبارك وتعالى اسمه، وينطق به الكتاب لها ويشهد به عليها، ففرض على القلب غير ما فرض على العينين، وفرض على العينين غير ما فرض على اللسان، وفرض على اللسان غير ما فرض على اليدين، وفرض على اليدين غير ما فرض على الرجلين، وفرض على الرجلين غير ما فرض على الفرج، وفرض على الفرج غير ما فرض على الوجه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فرض على القلب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فالاقرار والمعرفة والعقد والرضا والتسليم بأن لا إله إلاّ الله وحده لا شريك له إلهاً واحداً لم يتّخذ صاحبة ولا ولداً، وأنّ محمداً عبده ورسوله، والاقرار بما جاء من عند الله من نبيّ أو كتاب، فذلك ما فرض الله على القلب من الاقرار والمعرفة، وهو 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w:t>
      </w:r>
    </w:p>
    <w:p>
      <w:pPr>
        <w:pStyle w:val="BookText"/>
        <w:rPr/>
      </w:pPr>
      <w:r>
        <w:rPr>
          <w:rFonts w:ascii="Amiri" w:hAnsi="Amiri" w:eastAsia="Amiri" w:cs="Amiri"/>
          <w:color w:val="111111"/>
          <w:sz w:val="28"/>
          <w:sz w:val="28"/>
          <w:szCs w:val="28"/>
          <w:rtl w:val="true"/>
          <w:lang w:bidi="ar-SA"/>
        </w:rPr>
        <w:t>أُكْرِهَ وَقَلْبُهُ مُطْمَئِنٌّ بِالْإِيمَانِ وَلَٰكِنْ مَنْ شَرَحَ بِالْكُفْرِ صَدْرًا</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وَلَمْ تُؤْمِنْ قُلُوبُهُمْ</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فذلك ما فرض الله عزّوجَل على القلب من الاقرار والمعرفة، وهو عمله وهو رأس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الله على اللسان القول والتعبير عن القلب بما عقد عليه وأقرّ به، قال الله تبارك وتعالى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فهذا ما فرض الله على اللسان وهو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وفرض على السمع أن يتنزّه عن الاستماع إلى ما حرّم الله، وأن يُعرض عمّا لا يحلّ له مما نهى الله عزّوجَل عنه، والاصغاء إلى ما أسخط الله عزّوجَل، فقال في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ثم استثني الله عزّوجَل موضع 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فهذا ما فرض الله على السمع من الإيمان أن لا يُصغي إلى ما لا يحلّ له، وهو عمله وهو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البصر أن لا ينظر إلى ما حرّم الله عليه، وأن يُعرض عما نهی الله عنه ممّا لا يحلّ له، وهو عمله وهو من الإيمان،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فنهاهم عن أن ينظروا إلى عورات غيرهم، وأن يحفظوا عوراتهم أن يُنظر إليها،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من أن تنظر إحداهن إلى عورة غيرها من النساء، وتحفظ عورتها من أن يُنظر إليها، ثم نظم تعالی ما فرض على القلب واللسان والسمع والبصر في آية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كُنْتُمْ تَسْتَتِرُونَ أَنْ يَشْهَدَ عَلَيْكُمْ سَمْعُكُمْ وَلَا أَبْصَارُكُمْ وَلَا جُلُودُكُمْ</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يعني بالجلود الفروج والأفخاد،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فهذا ما فرض الله على العينين من غضّ البصر عمّا حرّم الله، وهو عملهما وهو من الإيمان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على اليدين أن لا يبطش بهما إلى ما حرّم الله، وأن يبطش بهما إلى ما أمر </w:t>
      </w:r>
    </w:p>
    <w:p>
      <w:pPr>
        <w:pStyle w:val="BookText"/>
        <w:rPr/>
      </w:pPr>
      <w:r>
        <w:rPr>
          <w:rFonts w:ascii="Amiri" w:hAnsi="Amiri" w:eastAsia="Amiri" w:cs="Amiri"/>
          <w:color w:val="111111"/>
          <w:sz w:val="28"/>
          <w:sz w:val="28"/>
          <w:szCs w:val="28"/>
          <w:rtl w:val="true"/>
          <w:lang w:bidi="ar-SA"/>
        </w:rPr>
        <w:t>الله عزّوجَل، وفرض عليهما من الصدقة وصلة الرحم والجهاد في سبيل الله والطهور للصلوات،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فهذا ما فرض الله على اليدين، لأنّ الضرب من علاجهما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الرجلين أن لا يمشي بهما إلى شيء من معاصي الله، وفرض عليهما المشي إلى ما يُرضي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وقال فيما شهدت الأيدي والأرجل في أنفسهما وعلی أربابهما من تضييعهما لما أمر الله عزّوجَل به وفرضه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فهذ أيضاً ممّا فرض الله عزّوجَل على اليدين وعلى الرجلين، وهو عملهما، وهو من الإيمان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وفرض على الوجه السجود له بالليل والنهار في مواقيت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وهذه فريضة جامعة على الوجه واليدين والرجلين،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932"/>
      </w:r>
      <w:bookmarkStart w:id="780" w:name="pg14623_172769"/>
    </w:p>
    <w:p>
      <w:pPr>
        <w:pStyle w:val="BookText"/>
        <w:rPr/>
      </w:pPr>
      <w:bookmarkEnd w:id="780"/>
      <w:r>
        <w:rPr>
          <w:rFonts w:ascii="Amiri" w:hAnsi="Amiri" w:eastAsia="Amiri" w:cs="Amiri"/>
          <w:color w:val="111111"/>
          <w:sz w:val="28"/>
          <w:sz w:val="28"/>
          <w:szCs w:val="28"/>
          <w:rtl w:val="true"/>
          <w:lang w:bidi="ar-SA"/>
        </w:rPr>
        <w:t>وقال فيما فرض على الجوارح من الطهور والصلاة بها، وذلك أنّ الله عزّوجَل لمّا صرف نبيّه صلی الله علیه وآله إلى الكعبة عن بيت المقدس أنزل الله عزّوجَل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 إِنَّ اللَّهَ بِالنَّاسِ لَرَءُوفٌ رَحِيمٌ</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فسمّى الصلاة إيماناً، فمن لقي الله عزّوجَل حافظاً لجوارحه، موفّياً كلّ جارحة من جوارحه ما فرض الله عزّوجَل عليها، لقي الله عزّوجَل مستكملاً لايمانه وهو من أهل الجنّة، ومن خان في شيء منها أو تعدّی ما أمر الله عزّوجَل فيها، لقي الله عزّوجَل ناقص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الايمان وتمامه، فمن أين جاءت زيادته؟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 إِنَّهُمْ 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ولو كان كلّه واحداً لا زيادة فيه ولا نقصان لم يكن لأحد منهم فضل على الآخر ولاستوت النعم فيه، ولاستوى الناس وبطل التفضيل، ولكن بتمام الايمان دخل المؤمنون الجنّة، وبالزيادة في الايمان تفاضل المؤمنون بالدرجات عند الله، وبالنقصان دخل المفرّطون النار</w:t>
      </w:r>
      <w:r>
        <w:rPr>
          <w:rFonts w:eastAsia="Amiri" w:cs="Amiri" w:ascii="Amiri" w:hAnsi="Amiri"/>
          <w:color w:val="111111"/>
          <w:sz w:val="28"/>
          <w:szCs w:val="28"/>
          <w:rtl w:val="true"/>
          <w:lang w:bidi="ar-SA"/>
        </w:rPr>
        <w:t>.</w:t>
      </w:r>
      <w:r>
        <w:rPr>
          <w:rStyle w:val="FootnoteAnchor"/>
          <w:rtl w:val="true"/>
        </w:rPr>
        <w:footnoteReference w:id="936"/>
      </w:r>
    </w:p>
    <w:p>
      <w:pPr>
        <w:pStyle w:val="Heading3"/>
        <w:numPr>
          <w:ilvl w:val="2"/>
          <w:numId w:val="1"/>
        </w:numPr>
        <w:rPr/>
      </w:pPr>
      <w:bookmarkStart w:id="781" w:name="__RefHeading___Toc1976726_1878427129"/>
      <w:bookmarkStart w:id="782" w:name="_Toc279"/>
      <w:bookmarkEnd w:id="781"/>
      <w:r>
        <w:rPr>
          <w:rtl w:val="true"/>
        </w:rPr>
        <w:t>الثاني</w:t>
      </w:r>
      <w:r>
        <w:rPr>
          <w:rtl w:val="true"/>
        </w:rPr>
        <w:t xml:space="preserve">: </w:t>
      </w:r>
      <w:r>
        <w:rPr>
          <w:rtl w:val="true"/>
        </w:rPr>
        <w:t>الجهاد من الوسائل إلى الله سبحانه</w:t>
      </w:r>
      <w:bookmarkEnd w:id="78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سبيله فإنه ذروة الإسلام، ولمّا كان ذروة كلّ شيء عبارة عن أعلاه، جعل الجهاد ذروة الإسلام باعتبار رفعته وعلوّ رتبته فيه وتقدّمه على سائر العبادات البدنيّة، باعتبار اقتضائه قوّة التصديق واليقين بما جاء به خاتم </w:t>
      </w:r>
      <w:bookmarkStart w:id="783" w:name="pg14623_172770"/>
    </w:p>
    <w:p>
      <w:pPr>
        <w:pStyle w:val="BookText"/>
        <w:rPr/>
      </w:pPr>
      <w:bookmarkEnd w:id="783"/>
      <w:r>
        <w:rPr>
          <w:rFonts w:ascii="IRNazanin" w:hAnsi="IRNazanin" w:eastAsia="IRNazanin"/>
          <w:color w:val="111111"/>
          <w:sz w:val="28"/>
          <w:sz w:val="28"/>
          <w:szCs w:val="28"/>
          <w:rtl w:val="true"/>
          <w:lang w:bidi="fa-IR"/>
        </w:rPr>
        <w:t>النبيّين ما لا تقتضيه سائر الطاعات والقربات، وإلاّ لما ألقى المجاهد نفسه إلى المهالك مع غلبة ظنّه بأنه عاطب هالك، ولولا سیف المجاهدين لما اخضرّ للإسلام عود ولما قام له عمود، وهو باب من أبواب الجنّة فتحه الله لخاصّة أوليائه، وهو لباس التقوى ودرع الله الحصينة</w:t>
      </w:r>
      <w:r>
        <w:rPr>
          <w:rFonts w:eastAsia="IRNazanin" w:cs="IRNazanin"/>
          <w:color w:val="111111"/>
          <w:sz w:val="28"/>
          <w:szCs w:val="28"/>
          <w:rtl w:val="true"/>
          <w:lang w:bidi="fa-IR"/>
        </w:rPr>
        <w:t>.</w:t>
      </w:r>
    </w:p>
    <w:p>
      <w:pPr>
        <w:pStyle w:val="Heading3"/>
        <w:numPr>
          <w:ilvl w:val="2"/>
          <w:numId w:val="1"/>
        </w:numPr>
        <w:rPr/>
      </w:pPr>
      <w:bookmarkStart w:id="784" w:name="__RefHeading___Toc1976728_1878427129"/>
      <w:bookmarkStart w:id="785" w:name="_Toc280"/>
      <w:bookmarkEnd w:id="784"/>
      <w:r>
        <w:rPr>
          <w:rtl w:val="true"/>
        </w:rPr>
        <w:t>والثالث</w:t>
      </w:r>
      <w:r>
        <w:rPr>
          <w:rtl w:val="true"/>
        </w:rPr>
        <w:t xml:space="preserve">: </w:t>
      </w:r>
      <w:r>
        <w:rPr>
          <w:rtl w:val="true"/>
        </w:rPr>
        <w:t>كلمة الاخلاص</w:t>
      </w:r>
      <w:bookmarkEnd w:id="785"/>
    </w:p>
    <w:p>
      <w:pPr>
        <w:pStyle w:val="BookText"/>
        <w:rPr/>
      </w:pPr>
      <w:r>
        <w:rPr>
          <w:rFonts w:ascii="Amiri" w:hAnsi="Amiri" w:eastAsia="Amiri" w:cs="Amiri"/>
          <w:color w:val="111111"/>
          <w:sz w:val="28"/>
          <w:sz w:val="28"/>
          <w:szCs w:val="28"/>
          <w:rtl w:val="true"/>
          <w:lang w:bidi="ar-SA"/>
        </w:rPr>
        <w:t xml:space="preserve">أي الكلمة المتضمّنة لاخلاص الله تعالى وتنزيهه عن الشركاء والأنداد، وهي كلمة التوحيد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لا إله إلا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تلك الكلمة الطيّبة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عليه السلام كونها أفضل القرب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الفطرة المعهودة الواردة في الكتاب العزيز، المأمور باتّباعها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قال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اتّبع فطرة الله وهي التوحيد التي فطر الناس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خلق الناس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عليها ولها وبها، أي لأجلها والتمسّك بها،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بأنّ الله عزّوجَل خالقه</w:t>
      </w:r>
      <w:r>
        <w:rPr>
          <w:rFonts w:eastAsia="IRNazanin" w:cs="IRNazanin"/>
          <w:color w:val="111111"/>
          <w:sz w:val="28"/>
          <w:szCs w:val="28"/>
          <w:rtl w:val="true"/>
          <w:lang w:bidi="fa-IR"/>
        </w:rPr>
        <w:t>».</w:t>
      </w:r>
      <w:r>
        <w:rPr>
          <w:rStyle w:val="FootnoteAnchor"/>
          <w:rtl w:val="true"/>
        </w:rPr>
        <w:footnoteReference w:id="938"/>
      </w:r>
      <w:r>
        <w:rPr>
          <w:rFonts w:ascii="Amiri" w:hAnsi="Amiri" w:eastAsia="Amiri" w:cs="Amiri"/>
          <w:color w:val="111111"/>
          <w:sz w:val="28"/>
          <w:sz w:val="28"/>
          <w:szCs w:val="28"/>
          <w:rtl w:val="true"/>
          <w:lang w:bidi="ar-SA"/>
        </w:rPr>
        <w:t>ولمّا كانت كلمة الإخلاص متضمّنة للفطرة التي هي التوحيد والمعرفة جعلها نفس الفطرة، تسميةً للدالّ على مدلوله</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976730_1878427129"/>
      <w:bookmarkStart w:id="787" w:name="_Toc281"/>
      <w:bookmarkEnd w:id="786"/>
      <w:r>
        <w:rPr>
          <w:rtl w:val="true"/>
        </w:rPr>
        <w:t>والرابع</w:t>
      </w:r>
      <w:r>
        <w:rPr>
          <w:rtl w:val="true"/>
        </w:rPr>
        <w:t xml:space="preserve">: </w:t>
      </w:r>
      <w:r>
        <w:rPr>
          <w:rtl w:val="true"/>
        </w:rPr>
        <w:t>الصلاة ركن الدين وعموده</w:t>
      </w:r>
      <w:bookmarkEnd w:id="78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 الصلاة فإنها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الملّة في الأصل ما شرع الله لعباده على ألسنة الأنبياء ليتوصّلوا به إلى جوار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وتُستعمل في جملة الشرائع دون آحادها، ولا تكاد توجد مضافة إلى الله ولا إلى آحاد أمّة محمّد صلی الله علیه وآله، بل يقال ملّة محمّد،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أَبِيكُمْ إِبْرَاهِيمَ</w:t>
      </w:r>
      <w:r>
        <w:rPr>
          <w:rFonts w:eastAsia="IRNazanin" w:cs="IRNazanin"/>
          <w:color w:val="111111"/>
          <w:sz w:val="28"/>
          <w:szCs w:val="28"/>
          <w:rtl w:val="true"/>
          <w:lang w:bidi="fa-IR"/>
        </w:rPr>
        <w:t>»</w:t>
      </w:r>
      <w:r>
        <w:rPr>
          <w:rStyle w:val="FootnoteAnchor"/>
          <w:rtl w:val="true"/>
        </w:rPr>
        <w:footnoteReference w:id="939"/>
      </w:r>
      <w:r>
        <w:rPr>
          <w:rFonts w:ascii="Amiri" w:hAnsi="Amiri" w:eastAsia="Amiri" w:cs="Amiri"/>
          <w:color w:val="111111"/>
          <w:sz w:val="28"/>
          <w:sz w:val="28"/>
          <w:szCs w:val="28"/>
          <w:rtl w:val="true"/>
          <w:lang w:bidi="ar-SA"/>
        </w:rPr>
        <w:t>أي دينه</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والصلاة هي الركن الأعظم من الدين،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الدين</w:t>
      </w:r>
      <w:r>
        <w:rPr>
          <w:rStyle w:val="FootnoteAnchor"/>
          <w:rtl w:val="true"/>
        </w:rPr>
        <w:footnoteReference w:id="941"/>
      </w:r>
      <w:r>
        <w:rPr>
          <w:rFonts w:ascii="IRNazanin" w:hAnsi="IRNazanin" w:eastAsia="IRNazanin"/>
          <w:color w:val="111111"/>
          <w:sz w:val="28"/>
          <w:sz w:val="28"/>
          <w:szCs w:val="28"/>
          <w:rtl w:val="true"/>
          <w:lang w:bidi="fa-IR"/>
        </w:rPr>
        <w:t>، فإنّه لمّا كان قوام الدین و ثباته بها جعلها عماداً له، كما صرّح بذلك في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الصلاة مثل عمود الفسطاط، إذا ثبت العمود ثبتت الأطناب والأوتاد والغشاء، وإذا انكسر العمود لم ينفع طنب ولا وتد ولا غشاء</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الدين، فمن ترك صلاته متعمّداً فقد هدم دینه</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وكيف كان فالآيات والروايات في فضلها وعقوبة تاركها كثيرة فوق حدّ الاحصاء، ونحن نشير إلى بعضها تنبيهاً للغافل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فَأَقِيمُوا الصَّلَاةَ 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إِنَّ الصَّلَاةَ تَنْهَىٰ عَنِ الْفَحْشَاءِ وَالْمُنْكَرِ وَلَذِكْرُ اللَّهِ أَكْبَ</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وفي سورة أرأيت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94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غافلون غير مبالين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علي بن ابراهيم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به التارکین، لأنّ كلّ إنسان يسهو في الصلاة</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وفي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الترك لها والتواني عنها</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جاء في الخصال للشيخ الصدوق قدس سرّه عن أمير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 أحبّ إلى الله عزّوجَل من الصلاة، فلا يشغلكم عن أوقاتها شيء من أمور الدنيا، فإنّ الله عزّوجَل ذمّ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يعني أنهم غافلون استهانوا بأوقاتها</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وفي الكافي بإسناده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أفضل ما يتقربّ به العباد إلى ربّهم وأحبّ ذلك إلى الله عزّوجَل ما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شيئاً بعد المعرفة أفضل من هذه الصلاة، ألا ترى أن العبد الصالح عیسی بن مریم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953"/>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عزّوجَل الصلاة، وهي آخر وصايا الأنبياء عليهم السلام، فما أحسن الرجل يغتسل أو يتوضّأ فيُسبغ الوضوء ثم يتنحّى حيث لا يراه أنيس، فيُشرف الله عليه وهو راكع أو ساجد، إنّ العبد إذا سجد فأطال السجود نادي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أطاعوا وعصيتُ، وسجدوا وأبيتُ</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العبد المؤمن في صلاة نظر الله إليه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ينصرف، وأقلّته الرحمة من فوق رأسه إلى أفق السماء، والملائكة تحفّه من حوله إلى أفق السماء، وو کّل </w:t>
      </w:r>
    </w:p>
    <w:p>
      <w:pPr>
        <w:pStyle w:val="BookText"/>
        <w:rPr/>
      </w:pPr>
      <w:r>
        <w:rPr>
          <w:rFonts w:ascii="Amiri" w:hAnsi="Amiri" w:eastAsia="Amiri" w:cs="Amiri"/>
          <w:color w:val="111111"/>
          <w:sz w:val="28"/>
          <w:sz w:val="28"/>
          <w:szCs w:val="28"/>
          <w:rtl w:val="true"/>
          <w:lang w:bidi="ar-SA"/>
        </w:rPr>
        <w:t>الله به ملكاً قائماً على رأسه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لو تعلم مَن ينظر إليك ومن تناجي ما التفتَّ ولا زلت من موضعك أبداً</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يُعذّبه، و من قبل منه حسنة لم يعذّبه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يعلم ما يقول فيهما انصرف وليس بينه وبين الله ذنب</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صلاة يحضر وقتها إلاّ نادي مَلَك بين 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قوموا إلى نيرانكم التي أوقدتموها على ظهوركم فأطفؤها بصلاتكم</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تضيّعوا صلاتكم، فإنّ من ضيّع صلاته حشره الله تعالى مع قارون وفرعون وهامان، وكان حقّاً على الله أن يُدخله النار مع المنافقين، فالويل لمن لم يحافظ على صلاته</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الصلاة حتّى تفوته من غير عذر 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العبد وبين الكفر ترك الصلاة</w:t>
      </w:r>
      <w:r>
        <w:rPr>
          <w:rFonts w:eastAsia="IRNazanin" w:cs="IRNazanin"/>
          <w:color w:val="111111"/>
          <w:sz w:val="28"/>
          <w:szCs w:val="28"/>
          <w:rtl w:val="true"/>
          <w:lang w:bidi="fa-IR"/>
        </w:rPr>
        <w:t>.</w:t>
      </w:r>
      <w:r>
        <w:rPr>
          <w:rStyle w:val="FootnoteAnchor"/>
          <w:rtl w:val="true"/>
        </w:rPr>
        <w:footnoteReference w:id="96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الصلاة لا يرجو ثوابها ولا يخاف عقابها فلا أبالي يموت يهوديّاً أو نصرانياً أو مجوسياً</w:t>
      </w:r>
      <w:r>
        <w:rPr>
          <w:rFonts w:eastAsia="IRNazanin" w:cs="IRNazanin"/>
          <w:color w:val="111111"/>
          <w:sz w:val="28"/>
          <w:szCs w:val="28"/>
          <w:rtl w:val="true"/>
          <w:lang w:bidi="fa-IR"/>
        </w:rPr>
        <w:t>.</w:t>
      </w:r>
      <w:r>
        <w:rPr>
          <w:rStyle w:val="FootnoteAnchor"/>
          <w:rtl w:val="true"/>
        </w:rPr>
        <w:footnoteReference w:id="963"/>
      </w:r>
      <w:bookmarkStart w:id="788" w:name="pg14623_172774"/>
    </w:p>
    <w:p>
      <w:pPr>
        <w:pStyle w:val="BookText"/>
        <w:rPr/>
      </w:pPr>
      <w:bookmarkEnd w:id="788"/>
      <w:r>
        <w:rPr>
          <w:rFonts w:ascii="Amiri" w:hAnsi="Amiri" w:eastAsia="Amiri" w:cs="Amiri"/>
          <w:color w:val="111111"/>
          <w:sz w:val="28"/>
          <w:sz w:val="28"/>
          <w:szCs w:val="28"/>
          <w:rtl w:val="true"/>
          <w:lang w:bidi="ar-SA"/>
        </w:rPr>
        <w:t>والأخبار في موضوع الصلاة كثيرة وكثيرة جداً، وفيما أوردناه هنا كفاية للمهتدي المترشد، وإنّما المهم الإشارة إلى علّة وجوب الصلوات الخمس في الأوقات المعيّنة و أسرارها</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976732_1878427129"/>
      <w:bookmarkStart w:id="790" w:name="_Toc282"/>
      <w:bookmarkEnd w:id="789"/>
      <w:r>
        <w:rPr>
          <w:rtl w:val="true"/>
        </w:rPr>
        <w:t>أمّا علّة وجوبها في الأوقات المعيّنة</w:t>
      </w:r>
      <w:r>
        <w:rPr>
          <w:rtl w:val="true"/>
        </w:rPr>
        <w:t>:</w:t>
      </w:r>
      <w:bookmarkEnd w:id="790"/>
    </w:p>
    <w:p>
      <w:pPr>
        <w:pStyle w:val="BookText"/>
        <w:rPr/>
      </w:pPr>
      <w:r>
        <w:rPr>
          <w:rFonts w:ascii="IRNazanin" w:hAnsi="IRNazanin" w:eastAsia="IRNazanin"/>
          <w:color w:val="111111"/>
          <w:sz w:val="28"/>
          <w:sz w:val="28"/>
          <w:szCs w:val="28"/>
          <w:rtl w:val="true"/>
          <w:lang w:bidi="fa-IR"/>
        </w:rPr>
        <w:t>فقد ورد في الفقيه عن الحسن بن علي بن أبي طالب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نفر من اليهود إلى رسول الله صلی الله علیه وآله فسأله أعلمهم عن مسائل، فكان فيما سأله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عزّوجَل لأيّ شيء فرض هذه الخمس الصلوات في خمسة مواقيت على أمّتك في ساعات الليل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الشمس عند الزوال لها حلقة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دائرة نصف النهار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تدخل فيها، فإذا دخلت فيها زالت الشمس، فیسبّح كلّ شيء دون العرش بحمد ربّي جل جلاله، وهي الساعة التي يصلّي فيها عليَّ ربّي، ففرض الله عليّ وعلى أمتي فيها الصلاة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وهي الساعة التي يُؤتي فيها بجهنّم يوم القيامة، فما من مؤمن يوافق تلك الساعة أن يكون ساجداً أو راكعاً أو قائمة إلا حرّم الله جسده على النار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صلاة العصر فهي الساعة التي أكل آدم فيها من الشجرة فأخرجه الله من الجنّة، فأمر الله ذريّته بهذه الصلاة إلى يوم القيامة واختارها لأمّتي، فهي من أحبّ الصلوات إلى الله عزّوجَل، وأوصاني أن أحفظها من بين الصلوات، وأمّا صلاة المغرب فهي الساعة التي تاب الله على آدم عليه السلام وكان بين ما أكل من الشجرة وبين ما تاب الله عليه ثلاثمائة سنة من أيّام الدنيا، وفي أيام الآخرة يوم كألف سنة ما بين العصر إلى العشاء، فصلّی آدم ثلاث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ركعة لخطيئته، وركعة لخطيئة حوّا، وركعة التوبته، فافترض الله هذه الثلاث ركعات على أمّتي، وهي الساعة التي يُستجاب فيها الدعاء، فوعدني الله </w:t>
      </w:r>
    </w:p>
    <w:p>
      <w:pPr>
        <w:pStyle w:val="BookText"/>
        <w:rPr/>
      </w:pPr>
      <w:r>
        <w:rPr>
          <w:rFonts w:ascii="Amiri" w:hAnsi="Amiri" w:eastAsia="Amiri" w:cs="Amiri"/>
          <w:color w:val="111111"/>
          <w:sz w:val="28"/>
          <w:sz w:val="28"/>
          <w:szCs w:val="28"/>
          <w:rtl w:val="true"/>
          <w:lang w:bidi="ar-SA"/>
        </w:rPr>
        <w:t>أن يستجيب لمن دعاه فيها، وهي الصلاة التي أمرني ربي بها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وأمّا صلاة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للقبر ظلمة وليوم القيامة ظلمة، أمرني الله بهذه الصلاة وأمتي لتنوّر وليُعطيني وأمتّي النور على الصراط، وما من قدم مشت إلى صلاة العتمة إلاّ حرّم الله جسدها على النار، وهي الصلاة التي اختارها الله للمرسلین قبلي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الشمس إذا طلعت تطلع على قرن شیطان، فأمرني الله أن أصلّي قبل طلوع الشمس صلاة الغداة وقبل أن يسجد لها الكافر، لتسجد أمّتي لله عزّوجَل، وسرعتها أحبّ إلى الله، وهي الصلاة التي تشهدها ملائكة الليل وملائكة النهار</w:t>
      </w:r>
      <w:r>
        <w:rPr>
          <w:rFonts w:eastAsia="IRNazanin" w:cs="IRNazanin"/>
          <w:color w:val="111111"/>
          <w:sz w:val="28"/>
          <w:szCs w:val="28"/>
          <w:rtl w:val="true"/>
          <w:lang w:bidi="fa-IR"/>
        </w:rPr>
        <w:t>.</w:t>
      </w:r>
      <w:r>
        <w:rPr>
          <w:rStyle w:val="FootnoteAnchor"/>
          <w:rtl w:val="true"/>
        </w:rPr>
        <w:footnoteReference w:id="96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وعلّة فرض الصلوات الخمس ما رواه الفقيه أيضاً عن الحسين بن أبي العلاء، عن أبي عبد الله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هبط آدم عليه السلام من الجنة ظهرت به شامة سوداء في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قرنه إلى قدمه، فطال حزنه وبكاؤه على ما ظهر به، فأتاه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يُبكيك يا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الشامة التي ظهرت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آدم فصلّ، فهذا وقت الصلاة الأولى، فقام فصلّى فانحطّت الشامة إلى عنقه، فجاءه في الصلاة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الثانية، فقام فصلّى فانحطّت الشامة إلى سرّته، فجاءه في الصلاة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فصلّی فانحطت الشامة إلى رُكبتيه، فجاءه في الصلاة الرابعة، فقام فصلّی فانحطّت الشامة إلى قدميه، فجاءه في الصلاة الخامسة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فصلّى فخرج منها، فحمد الله وأثنى عليه،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مثل ولدك في هذه الصلاة كمثلك في هذه الشامة، من صلّى من ولدك في كلّ يوم وليلة خمس صلوات، خرج من ذنوبه كما خرجتَ من هذه الشامة</w:t>
      </w:r>
      <w:r>
        <w:rPr>
          <w:rFonts w:eastAsia="IRNazanin" w:cs="IRNazanin"/>
          <w:color w:val="111111"/>
          <w:sz w:val="28"/>
          <w:szCs w:val="28"/>
          <w:rtl w:val="true"/>
          <w:lang w:bidi="fa-IR"/>
        </w:rPr>
        <w:t>».</w:t>
      </w:r>
      <w:r>
        <w:rPr>
          <w:rStyle w:val="FootnoteAnchor"/>
          <w:rtl w:val="true"/>
        </w:rPr>
        <w:footnoteReference w:id="967"/>
      </w:r>
      <w:bookmarkStart w:id="791" w:name="pg14623_172776"/>
    </w:p>
    <w:p>
      <w:pPr>
        <w:pStyle w:val="BookText"/>
        <w:rPr/>
      </w:pPr>
      <w:bookmarkEnd w:id="791"/>
      <w:r>
        <w:rPr>
          <w:rFonts w:ascii="IRNazanin" w:hAnsi="IRNazanin" w:eastAsia="IRNazanin"/>
          <w:color w:val="111111"/>
          <w:sz w:val="28"/>
          <w:sz w:val="28"/>
          <w:szCs w:val="28"/>
          <w:rtl w:val="true"/>
          <w:lang w:bidi="fa-IR"/>
        </w:rPr>
        <w:t xml:space="preserve">هذا وقد استوفينا موضوع الصلاة في المجلّد الثاني من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وطرق التقدّم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المجلّد الأول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رسالة الحقوق، وفي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والأسس التربويّة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فلتُراجع</w:t>
      </w:r>
      <w:r>
        <w:rPr>
          <w:rFonts w:eastAsia="IRNazanin" w:cs="IRNazanin"/>
          <w:color w:val="111111"/>
          <w:sz w:val="28"/>
          <w:szCs w:val="28"/>
          <w:rtl w:val="true"/>
          <w:lang w:bidi="fa-IR"/>
        </w:rPr>
        <w:t>.</w:t>
      </w:r>
    </w:p>
    <w:p>
      <w:pPr>
        <w:pStyle w:val="Heading3"/>
        <w:numPr>
          <w:ilvl w:val="2"/>
          <w:numId w:val="1"/>
        </w:numPr>
        <w:rPr/>
      </w:pPr>
      <w:bookmarkStart w:id="792" w:name="__RefHeading___Toc1976734_1878427129"/>
      <w:bookmarkStart w:id="793" w:name="_Toc283"/>
      <w:bookmarkEnd w:id="792"/>
      <w:r>
        <w:rPr>
          <w:rtl w:val="true"/>
        </w:rPr>
        <w:t>الخامس</w:t>
      </w:r>
      <w:r>
        <w:rPr>
          <w:rtl w:val="true"/>
        </w:rPr>
        <w:t xml:space="preserve">: </w:t>
      </w:r>
      <w:r>
        <w:rPr>
          <w:rtl w:val="true"/>
        </w:rPr>
        <w:t>الزكاة فريضة واجبة</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 الزكاة فإنّها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والاتيان بالوجوب بعد الفرض لمحض التأكيد، والاشارة إلى تأكّد وجوبها، نظير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فإنّه سبحانه بعد الأمر بها بالجملة الخبريّة التي هي في معنى الآنشاء،عقّبه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منصوب على التوكيد،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لهؤلاء جارٍ مجري قوله فرض الله الصدقات لهؤلاء فريضة، وذلك كالزجر عن مخالفة هذا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رفاعة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مافرض الله علی هذه الأمة أشدّ من الزكاة، وفيها تهلك عامّتهم</w:t>
      </w:r>
      <w:r>
        <w:rPr>
          <w:rFonts w:eastAsia="IRNazanin" w:cs="IRNazanin"/>
          <w:color w:val="111111"/>
          <w:sz w:val="28"/>
          <w:szCs w:val="28"/>
          <w:rtl w:val="true"/>
          <w:lang w:bidi="fa-IR"/>
        </w:rPr>
        <w:t>.</w:t>
      </w:r>
      <w:r>
        <w:rPr>
          <w:rStyle w:val="FootnoteAnchor"/>
          <w:rtl w:val="true"/>
        </w:rPr>
        <w:footnoteReference w:id="96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الفريضة من الفرض بمعنى القطع والتقدير، ومنه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لَأَتَّخِذَنَّ مِنْ عِبَادِكَ نَصِيبًا مَفْرُوضًا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أي منقطعاً محدوداً، ويُطلق الفقهاء في باب المواريث على ذوي السهام المقدّرة ذوي الفرائض باعتبار أنّ سهامهم مقدّرة معيّنة في كتاب الله سبحانه، وعلى هذا فيكون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شيء مقدّرمنقطع متّصف بالوجوب</w:t>
      </w:r>
      <w:r>
        <w:rPr>
          <w:rFonts w:eastAsia="Amiri" w:cs="Amiri" w:ascii="Amiri" w:hAnsi="Amiri"/>
          <w:color w:val="111111"/>
          <w:sz w:val="28"/>
          <w:szCs w:val="28"/>
          <w:rtl w:val="true"/>
          <w:lang w:bidi="ar-SA"/>
        </w:rPr>
        <w:t xml:space="preserve">. </w:t>
      </w:r>
      <w:bookmarkStart w:id="794" w:name="pg14623_172777"/>
    </w:p>
    <w:p>
      <w:pPr>
        <w:pStyle w:val="BookText"/>
        <w:rPr/>
      </w:pPr>
      <w:bookmarkEnd w:id="794"/>
      <w:r>
        <w:rPr>
          <w:rFonts w:ascii="Amiri" w:hAnsi="Amiri" w:eastAsia="Amiri" w:cs="Amiri"/>
          <w:color w:val="111111"/>
          <w:sz w:val="28"/>
          <w:sz w:val="28"/>
          <w:szCs w:val="28"/>
          <w:rtl w:val="true"/>
          <w:lang w:bidi="ar-SA"/>
        </w:rPr>
        <w:t>وقد شرّعت الزكاة لحكم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نفسي، ومنها ما هو خلقي،ومنها ما هو اجتماعي مثل الصلاة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976736_1878427129"/>
      <w:bookmarkStart w:id="796" w:name="_Toc284"/>
      <w:bookmarkEnd w:id="795"/>
      <w:r>
        <w:rPr>
          <w:rtl w:val="true"/>
        </w:rPr>
        <w:t>الحكم النفسية للزكاة</w:t>
      </w:r>
      <w:r>
        <w:rPr>
          <w:rtl w:val="true"/>
        </w:rPr>
        <w:t>:</w:t>
      </w:r>
      <w:bookmarkEnd w:id="796"/>
    </w:p>
    <w:p>
      <w:pPr>
        <w:pStyle w:val="BookText"/>
        <w:rPr/>
      </w:pPr>
      <w:r>
        <w:rPr>
          <w:rFonts w:ascii="Amiri" w:hAnsi="Amiri" w:eastAsia="Amiri" w:cs="Amiri"/>
          <w:color w:val="111111"/>
          <w:sz w:val="28"/>
          <w:sz w:val="28"/>
          <w:szCs w:val="28"/>
          <w:rtl w:val="true"/>
          <w:lang w:bidi="ar-SA"/>
        </w:rPr>
        <w:t>إنّ الزكاة عطاء وبذل، ومواساة ومعاونة، والنفس بطبيعتها تهتزّ للكرم، وتفرح بالجود، و تجد الراحة والاطمئنان في مواساة الغير وإدخال السرور عليه، وهذا هو السبب في أنّ بعض الناس يقومون بمساعدة المحتاجين ومعاونة المعوزين دون رغبة في ثواب أو رهبة من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أنّ المعطي يهتزّ للجود والندي، فإنّ الآخذ لا يقلّ عنه فرحاً واغتباطاً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وآله عن أفضل الأعمال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إدخال السرور على المؤمن؟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إدخال السرور على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جوعته، وفكّ كربته، وقضاء دَينه</w:t>
      </w:r>
      <w:r>
        <w:rPr>
          <w:rFonts w:eastAsia="IRNazanin" w:cs="IRNazanin"/>
          <w:color w:val="111111"/>
          <w:sz w:val="28"/>
          <w:szCs w:val="28"/>
          <w:rtl w:val="true"/>
          <w:lang w:bidi="fa-IR"/>
        </w:rPr>
        <w:t>».</w:t>
      </w:r>
      <w:r>
        <w:rPr>
          <w:rStyle w:val="FootnoteAnchor"/>
          <w:rtl w:val="true"/>
        </w:rPr>
        <w:footnoteReference w:id="971"/>
      </w:r>
    </w:p>
    <w:p>
      <w:pPr>
        <w:pStyle w:val="Heading3"/>
        <w:numPr>
          <w:ilvl w:val="2"/>
          <w:numId w:val="1"/>
        </w:numPr>
        <w:rPr/>
      </w:pPr>
      <w:bookmarkStart w:id="797" w:name="__RefHeading___Toc1976738_1878427129"/>
      <w:bookmarkStart w:id="798" w:name="_Toc285"/>
      <w:bookmarkEnd w:id="797"/>
      <w:r>
        <w:rPr>
          <w:rtl w:val="true"/>
        </w:rPr>
        <w:t>أثرها في الاخلاق</w:t>
      </w:r>
      <w:r>
        <w:rPr>
          <w:rtl w:val="true"/>
        </w:rPr>
        <w:t>:</w:t>
      </w:r>
      <w:bookmarkEnd w:id="79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والانسان يحبّ المال بطبعه، وهذا الحبّ يدعو صاحبه إلى البُخل والحرص والجشع والأنانية والأثرة وسائر الرذائل الخلقيّة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الصفات تنزل بالانسان إلى مستوى الحيوان، وإلى هذا المعنى يشير الرسول صلی الله علیه وآله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أدوأ الداء البخل</w:t>
      </w:r>
      <w:r>
        <w:rPr>
          <w:rFonts w:eastAsia="IRNazanin" w:cs="IRNazanin"/>
          <w:color w:val="111111"/>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ما في المرء شحّ هالع، وجُبن خالع</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ولا يتخلّص المرء من هذه الرذائل إلاّ بالتمرين على البذل والدربة على العطاء، ومن ثمّ كانت الزكاة ضريبة إجباريّة لا يمكن المرء أن يتخلّص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المعنى تشير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974"/>
      </w:r>
      <w:bookmarkStart w:id="799" w:name="pg14623_172778"/>
    </w:p>
    <w:p>
      <w:pPr>
        <w:pStyle w:val="BookText"/>
        <w:rPr/>
      </w:pPr>
      <w:bookmarkEnd w:id="799"/>
      <w:r>
        <w:rPr>
          <w:rFonts w:ascii="IRNazanin" w:hAnsi="IRNazanin" w:eastAsia="IRNazanin"/>
          <w:color w:val="111111"/>
          <w:sz w:val="28"/>
          <w:sz w:val="28"/>
          <w:szCs w:val="28"/>
          <w:rtl w:val="true"/>
          <w:lang w:bidi="fa-IR"/>
        </w:rPr>
        <w:t>على أنّ في مغالبة النفس والانتصار عليها بإخراج المال المحبوب لها دليل على قوّة الايمان و كمال اليقين، وفي الحديث عن رسول الله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برهان</w:t>
      </w:r>
      <w:r>
        <w:rPr>
          <w:rFonts w:eastAsia="IRNazanin" w:cs="IRNazanin"/>
          <w:color w:val="111111"/>
          <w:sz w:val="28"/>
          <w:szCs w:val="28"/>
          <w:rtl w:val="true"/>
          <w:lang w:bidi="fa-IR"/>
        </w:rPr>
        <w:t>»</w:t>
      </w:r>
      <w:r>
        <w:rPr>
          <w:rStyle w:val="FootnoteAnchor"/>
          <w:rtl w:val="true"/>
        </w:rPr>
        <w:footnoteReference w:id="975"/>
      </w:r>
      <w:r>
        <w:rPr>
          <w:rFonts w:ascii="Amiri" w:hAnsi="Amiri" w:eastAsia="Amiri" w:cs="Amiri"/>
          <w:color w:val="111111"/>
          <w:sz w:val="28"/>
          <w:sz w:val="28"/>
          <w:szCs w:val="28"/>
          <w:rtl w:val="true"/>
          <w:lang w:bidi="ar-SA"/>
        </w:rPr>
        <w:t>أي دليل على قوّة الايمان 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انتصرت النفس على هواها ومحبوبها مرّة بعد مرّة أصبحت مذلّلة لحكم العقل، وخاضعة لأوامر الله، وبعيدة عن الاندفاع العاطفيّ</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976740_1878427129"/>
      <w:bookmarkStart w:id="801" w:name="_Toc286"/>
      <w:bookmarkEnd w:id="800"/>
      <w:r>
        <w:rPr>
          <w:rtl w:val="true"/>
        </w:rPr>
        <w:t>أسرارها الاجتماعية</w:t>
      </w:r>
      <w:r>
        <w:rPr>
          <w:rtl w:val="true"/>
        </w:rPr>
        <w:t>:</w:t>
      </w:r>
      <w:bookmarkEnd w:id="801"/>
    </w:p>
    <w:p>
      <w:pPr>
        <w:pStyle w:val="BookText"/>
        <w:rPr/>
      </w:pPr>
      <w:r>
        <w:rPr>
          <w:rFonts w:ascii="IRNazanin" w:hAnsi="IRNazanin" w:eastAsia="IRNazanin"/>
          <w:color w:val="111111"/>
          <w:sz w:val="28"/>
          <w:sz w:val="28"/>
          <w:szCs w:val="28"/>
          <w:rtl w:val="true"/>
          <w:lang w:bidi="fa-IR"/>
        </w:rPr>
        <w:t>والفقراء يمثّلون الأكثريّة من أفراد المجتمع، ولا بدّ من رعاية هؤلاء المساكين والعجزة والضعفاء والمحافظة على إنسانيّتهم وكرامتهم، ولا سبيل إلى ذلك إلاّ بإخراج جزء معلوم من أموال الأغنياء حتّى يكفي هؤلاء ليصبحوا أعضاء نافعين ومواطنين صالحين، وقد يكون فيهم من هو أوفر ذكاء وأقدر على النهوض بالأعمال الجسام إذا وجد ما يقوم بحاجته الضرورية من الطعام والملبس والمأوى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أنّ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على أغنياء المسلمين في أموالهم بالقدر الذي يسع فقراءهم، ولن يجهد الفقراء إذا جاعوا أو عروا إلاّ بما يصنع أغنياؤهم، ألا وإنّ الله يحاسبهم حساباً شديداً ويعذّبهم عذاباً أليماً</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وإذا لم يجد الفقراء والضعفاء الكفاية ممّا هو ضروريّ و تعرّضوا للجوع، حملهم ذلك على الاتيان بكلّ ضرب من ضروب الشرّ للحصول على الضروري من القوت، فإنّ البطون إذا جاعت دفعت أصحابها إلى الجرائم وارتكاب كلّ موبقة، واعتبرت ذلك عملاً مشروعاً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وبالاضافة إلى ذلك فإنّ الجماعة التي ينتشر فيها الفقر وينشب أنيابه فيها تشتعل فيها العداوة والبغضاء، فيهتزّ كيان الأمة بما يشيع فيها من تقاطع، وتتعرّض لرواج المذاهب المتطرّفة، ولا سبيل للقضاء على شرور الفقر إلاّ </w:t>
      </w:r>
      <w:bookmarkStart w:id="802" w:name="pg14623_172779"/>
    </w:p>
    <w:p>
      <w:pPr>
        <w:pStyle w:val="BookText"/>
        <w:rPr/>
      </w:pPr>
      <w:bookmarkEnd w:id="802"/>
      <w:r>
        <w:rPr>
          <w:rFonts w:ascii="Amiri" w:hAnsi="Amiri" w:eastAsia="Amiri" w:cs="Amiri"/>
          <w:color w:val="111111"/>
          <w:sz w:val="28"/>
          <w:sz w:val="28"/>
          <w:szCs w:val="28"/>
          <w:rtl w:val="true"/>
          <w:lang w:bidi="ar-SA"/>
        </w:rPr>
        <w:t>بإخراج حقّ الفقراء ونصيبهم الذي فرضه الله وجعله أمانة في يد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ثم إنّ الزكاة تقوّي الصلات بين الأغنياء والفقراء، وتجعل منهم أسرة واحدة متعاونة على الخير وتنمية المال وتقوية الأواصر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الضمان الاجتماعي الذي يكفل التوازن بين الطبقات، ويضمن اشتراكيّة سليمة، وهي أفضل وسيلة لتوزيع المال، فهي في الوقت الذي لا يضيق بها الغني ترفع مستوى الفقير إلى حدّ الكفاية و تجنّبه شظف العيش وألم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هي من أعظم دعائم الدين، وأقوى أركان الإسلام، والكلام فيها أيضاً يقع في مقامين</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976742_1878427129"/>
      <w:bookmarkStart w:id="804" w:name="_Toc287"/>
      <w:bookmarkEnd w:id="803"/>
      <w:r>
        <w:rPr>
          <w:rtl w:val="true"/>
        </w:rPr>
        <w:t>المقام الأول</w:t>
      </w:r>
      <w:r>
        <w:rPr>
          <w:rtl w:val="true"/>
        </w:rPr>
        <w:t xml:space="preserve">: </w:t>
      </w:r>
      <w:r>
        <w:rPr>
          <w:rtl w:val="true"/>
        </w:rPr>
        <w:t>في محلّ وجوبها وعقوبة مانعها</w:t>
      </w:r>
      <w:r>
        <w:rPr>
          <w:rtl w:val="true"/>
        </w:rPr>
        <w:t>:</w:t>
      </w:r>
      <w:bookmarkEnd w:id="804"/>
    </w:p>
    <w:p>
      <w:pPr>
        <w:pStyle w:val="BookText"/>
        <w:rPr/>
      </w:pPr>
      <w:r>
        <w:rPr>
          <w:rFonts w:ascii="Amiri" w:hAnsi="Amiri" w:eastAsia="Amiri" w:cs="Amiri"/>
          <w:color w:val="111111"/>
          <w:sz w:val="28"/>
          <w:sz w:val="28"/>
          <w:szCs w:val="28"/>
          <w:rtl w:val="true"/>
          <w:lang w:bidi="ar-SA"/>
        </w:rPr>
        <w:t>أمّا وجوبها فكفى بذلك أنّ اكثر الآيات المتضمّنة للأمر باقامة الصلاة متضمّنة للأمر بإيتاء الزكاة، فجعل الزكاة تالي الصلاة، والأخبار في هذا المعنى فوق حدّ الاحصاء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مبارك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وضع الزكاة قوتاً للفقراء وتوفيرا لأموالکم</w:t>
      </w:r>
      <w:r>
        <w:rPr>
          <w:rFonts w:eastAsia="IRNazanin" w:cs="IRNazanin"/>
          <w:color w:val="111111"/>
          <w:sz w:val="28"/>
          <w:szCs w:val="28"/>
          <w:rtl w:val="true"/>
          <w:lang w:bidi="fa-IR"/>
        </w:rPr>
        <w:t>.</w:t>
      </w:r>
      <w:r>
        <w:rPr>
          <w:rStyle w:val="FootnoteAnchor"/>
          <w:rtl w:val="true"/>
        </w:rPr>
        <w:footnoteReference w:id="97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الصادق عليه السلام لعمّار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 مال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فتؤدّي ما افترض الله عليك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الحقّ المعلوم من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قرابتك؟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إخوانك؟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 المال يفني، والبدن يبلی، والعمل يبقى، والديّان حيّ لا يموت، یا عمار إنّه ما قدّمت فلن يسبقك، وما أخّرت فلن يلحقك</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الزكاة اختباراً للأغنياء ومعونة للفقراء، ولو أنّ الناس أدّوا زكاة أموالهم ما بقي مسلم فقيراً محتاجاً، ولاستغنی بما فرض الله له، إنّ الناس ما افتقروا ولا احتاجوا ولا جاعوا ولا عروا إلاّ بذنوب الأغنياء، وحقیق على الله أن يمنع رحمته ممّن منع حقّ الله في ماله، وأقسم بالذي خلق الخلق وبسط الرزق أنّه ما ضاع مال في برّ ولا بحر إلاّ بترك الزكاة، وما صيد في برٍّ ولا بحر إلاّ بتركه التسبيح في ذلك اليوم، وإنّ أحبّ الناس إلى الله أسخاهم كفّاً، وأسخي الناس من أدّى زكاة ماله ولم يبخل على المؤمنين بما افترض الله لهم في ماله</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وكتب الإمام الرضا عليه السلام إلى محمّد بن سنان فيما كتب إليه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الزكاة من أجل قوت الفقراء، وتحصين أموال الأغنياء، لأنّ الله كلّف أهل الصحّة القيام بشأن أهل الزمانة والبلوى،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w:t>
      </w:r>
      <w:r>
        <w:rPr>
          <w:rStyle w:val="FootnoteAnchor"/>
          <w:rtl w:val="true"/>
        </w:rPr>
        <w:footnoteReference w:id="981"/>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في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الزكاة، وفي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توطين النفس على الصبر، مع ما في ذلك من أداء شكر نعم الله والطمع في الزيادة مع ما فيه من الرفادة والرأفة والرحمة لأهل الضعف، والعطف على أهل المسكنة والحثّ لهم على المواساة وتقوية الفقراء والمعونة لهم على أمر الدين، وموعظة لأهل الغنی و عبرة لهم ليستدلّوا على فقراء الآخرة بهم ومالهم عن الحثّ في ذلك على الشكر لله لما خوّلهم وأعطاهم، والدعاءوالتضرّع والخوف من أن يصيروا مثلهم في أمور كثيرة في أداء الزكاة والصدقات وصلة الأرحام واصطناع المعروف</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زكاة ماله تامّة فوضعها في موضعها لم يُسأل من أين اكتسب ماله</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الله الزكاة في كلّ ألف خمسة وعشرين درهماً، لأنّ الله تعالى خلق الخلق فعلم غنيّهم وفقيرهم وقويّهم وضعيفهم، فجعل من كلّ ألف خمسة وعشرين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لزادهم الله لأنّه خالقهم وهو أعلم بهم</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أمّا عقوبة تارك الزكاة ومانعها فقد قال الله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وفي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ولا يخفى ما في الآيتين من وجوه الحثّ على الانفاق والوعيد على الإمساك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الآية الأولى فجهات الانذار فيها غير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نهی عن حسبان الممسكين إمساكهم خيراً لهم ونفعاً في حقّهم، وأكّد ذلك بالنون المفيدة للتأكيد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وصف الممسكين بصفة البخل وهو صفة ذمّ،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بخلوا به هو ممّا آتاهم الله، فاللازم عليهم أن يتصرّفوا فيه بما أمر الله ويصرفوه إلى ما أراده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شرّ لهم وضرّ في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يُطَّوقون ما بخلوا به يوم القيامة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ذهب أو فضّة يمنع زكاة ماله إلاّ حبسه الله يوم القيامة بقاع قرقر، وسلّط عليه شجاعاً أقرع يريده وهو يحيد عنه، فإذا رأى أنّه لا يتخلّص منه أمكنه من يده فقضمها كما يقضم الفجل، ثم يصير طوقاً في عنقه، </w:t>
      </w:r>
    </w:p>
    <w:p>
      <w:pPr>
        <w:pStyle w:val="BookText"/>
        <w:rPr/>
      </w:pP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وما من ذي إبل أو بقر أو غنم يمنع زكاة ماله إلاّ حبسه الله يوم القيامة بقاع قرقر، تطؤه كلّ ذات ظلف بظلفها، وينهشه كلّ ذات ناب بنابها، وما من ذي نخل أو كرم أوزرع يمنع زکاته إلاّ طوّقه الله ربعة أرضه على سبع أرضين إلى يوم القيامة</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وفي الكافي باسناده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من أحد يمنع من زكاة ماله شيئاً إلاّ جعل الله ذلك يوم القيامة ثعباناً من نار مطوّقاً في عنقه ينهش من لحمه حتى يفرغ من الحساب،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 السماوات والأرض كلّه لله سبحانه، بمعنى أنّه وحده يبقي وغيره يفنى، ويبطل مُلك كلّ مالك إلاّ ملكه، فإذا كان المال في معرض الفناء والزوال فأجدر بالعاقل أن لا يبخل بالانفاق، ولا يحرص على الامساك، فيكون وزره عليه ونفعه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خبير بما يعمله المكلّفون، بصير بمخالفتهم لأمره، لا يعزب عن علمه بخلهم بالانفاق ومنعهم عن أهل الاستحقاق، فيُذيقهم وَبال أمرهم عند المساق إذا التّفت الساق بالساق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الطبرسيّ عن النبيّ صلی الله علیه وآله أنه لمّا نزلت هذه الآية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للذهب والفضة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يكرّرها ثلاثاً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فشقّ ذلك على أصحابه، فسأله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المال نتّخذ؟ </w:t>
      </w:r>
      <w:bookmarkStart w:id="805" w:name="pg14623_172783"/>
    </w:p>
    <w:p>
      <w:pPr>
        <w:pStyle w:val="BookText"/>
        <w:rPr/>
      </w:pPr>
      <w:bookmarkEnd w:id="80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لساناً ذاكراً، وقلباً شاكراً، وزوجة مؤمنة تُعين أحدكم على دينه</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أربعة آلاف فهو كنز، أدّى زكاته أو لم يؤدّ</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الله عبداً ثلاثين ألفاً وهو يريد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رجل قط عشرة ألف درهم من حلّ، وقد جمعهما الله لأقوام، إذا أعطوا القوت ورزقوا العمل الصلاح، فقد جُمعت لهم الدنيا والآخرة</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ومحصّل المعنى أنّ الذين يجمعون المال ولا يؤدّون زكاتهم فأخبرهم بعذاب موجع، وللتعبير عن ذلك بلفظ البشارة مبنيّ على التهكّم، لأنّ من يكنز الذهب والفضّة فإنّما يكنزهما لتحصيل الوجاهة بهما يوم الحاجة والتوصّل إلى الفرج يوم الشدّة،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الوجاهة والفرج،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تحيّتهم ليس إلاّ الضرب، وإكرامهم ليس إلاّ الشتم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يُحمي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يوقد على الكنوز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تصير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بتلك الأموال والكنوز التي منعوا حقوقها الواجبة</w:t>
      </w:r>
      <w:r>
        <w:rPr>
          <w:rFonts w:eastAsia="IRNazanin" w:cs="IRNazanin"/>
          <w:color w:val="111111"/>
          <w:sz w:val="28"/>
          <w:szCs w:val="28"/>
          <w:rtl w:val="true"/>
          <w:lang w:bidi="fa-IR"/>
        </w:rPr>
        <w:t>.</w:t>
      </w:r>
    </w:p>
    <w:p>
      <w:pPr>
        <w:pStyle w:val="Heading3"/>
        <w:numPr>
          <w:ilvl w:val="2"/>
          <w:numId w:val="1"/>
        </w:numPr>
        <w:rPr/>
      </w:pPr>
      <w:bookmarkStart w:id="806" w:name="__RefHeading___Toc1976744_1878427129"/>
      <w:bookmarkStart w:id="807" w:name="_Toc288"/>
      <w:bookmarkEnd w:id="806"/>
      <w:r>
        <w:rPr>
          <w:rtl w:val="true"/>
        </w:rPr>
        <w:t>کوي الجباه والجنوب والظهور</w:t>
      </w:r>
      <w:r>
        <w:rPr>
          <w:rtl w:val="true"/>
        </w:rPr>
        <w:t>:</w:t>
      </w:r>
      <w:bookmarkEnd w:id="80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جباههم وجنوبهم وظهورهم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هذه الأعضاء بالكيّ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منظورهم بكسب الأموال وترك الانفاق ليس إلاّ الأغراض الدنيويّة، وهو حصول الوجاهة لهم عند الناس، و حصول الشبع لهم بأكل الطيّبات فينفتح منه الجنبان، ولبس ثياب فاخرة يطرحونها على ظهورهم، فوقع الكيّ على هذه الأعضاء جزاء لأغراضهم الفاسدة</w:t>
      </w:r>
      <w:r>
        <w:rPr>
          <w:rFonts w:eastAsia="Amiri" w:cs="Amiri" w:ascii="Amiri" w:hAnsi="Amiri"/>
          <w:color w:val="111111"/>
          <w:sz w:val="28"/>
          <w:szCs w:val="28"/>
          <w:rtl w:val="true"/>
          <w:lang w:bidi="ar-SA"/>
        </w:rPr>
        <w:t xml:space="preserve">. </w:t>
      </w:r>
      <w:bookmarkStart w:id="808" w:name="pg14623_172784"/>
    </w:p>
    <w:p>
      <w:pPr>
        <w:pStyle w:val="BookText"/>
        <w:rPr/>
      </w:pPr>
      <w:bookmarkEnd w:id="80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الجباه كناية عن مقاديم البدن، والجنوب عن طرفيه، والظهور عن المأخير، والمراد به أنّ الكيّ يستوعب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الجبهة محلّ السجود فلم يقم فيه بحقّه، والجنب مقابل القلب الذي لم يُخلص في معتقده، والظهر محلّ الأوزار،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يَحْمِلُونَ أَوْزَارَهُمْ عَلَىٰ ظُهُورِهِمْ</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الأعضاء مجوّفة وليست بمُصمتة، وفي داخلها آلات ضعيفة يعظم التألّم بسبب وصول أدنى أثر إليها، بخلاف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 الوجوه وألطفها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المال إذا رأى الفقير أولاً قبض جبهته وعبس وجهه، وإذا دار الفقير يوليه وجهه، وإذا دار يوليه ظهره</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976746_1878427129"/>
      <w:bookmarkStart w:id="810" w:name="_Toc289"/>
      <w:bookmarkEnd w:id="809"/>
      <w:r>
        <w:rPr>
          <w:rtl w:val="true"/>
        </w:rPr>
        <w:t>قصة تحكي عن بعض مشاهد القيامة</w:t>
      </w:r>
      <w:r>
        <w:rPr>
          <w:rtl w:val="true"/>
        </w:rPr>
        <w:t>:</w:t>
      </w:r>
      <w:bookmarkEnd w:id="810"/>
    </w:p>
    <w:p>
      <w:pPr>
        <w:pStyle w:val="BookText"/>
        <w:rPr/>
      </w:pPr>
      <w:r>
        <w:rPr>
          <w:rFonts w:ascii="IRNazanin" w:hAnsi="IRNazanin" w:eastAsia="IRNazanin"/>
          <w:color w:val="111111"/>
          <w:sz w:val="28"/>
          <w:sz w:val="28"/>
          <w:szCs w:val="28"/>
          <w:rtl w:val="true"/>
          <w:lang w:bidi="fa-IR"/>
        </w:rPr>
        <w:t xml:space="preserve">وتأتي هنا قصّة قصيرة يصوّرها سيّد قطب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موقف الغني يوم القيامة الذي لم يشر من نفسه بماله ابتغاء مرضاة الله، ولم يتخلّص من شوائب الدنيا، وبين الفقير الذي أنس بما قسم الله له وارتضاه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والقصة هكذا نصّها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من أعلى داره فرأى جنازة رجل غنيّ تسير من ممفيس إلى الجبل في موكب حافل بالناديات والمشيّعين ومظاهر التكريم، ثم رأي في الوقت نفسه جنازة رجل فقير مُدرَج في حصير، ولا موكب معه ولا مشيّعين، فالتفت إلى ولده وقال إنّه يرجو أن يكون له في الدار الآخرة مصير كمصير ذلك الغني لا كمصير هذا الفقير،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سینوزیریس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بالعكس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يرجو له مثل مصير الفقير لا مثل مصير الغني</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فامتعض الوالد ولحظ الولد ذلك، فأخذ بيد أبيه بريه مصير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بأبيه إلى مكان في جبل ممفیس، فنزل به إلى الدار التي يُحاسب فيها </w:t>
      </w:r>
    </w:p>
    <w:p>
      <w:pPr>
        <w:pStyle w:val="BookText"/>
        <w:rPr/>
      </w:pPr>
      <w:r>
        <w:rPr>
          <w:rFonts w:ascii="Amiri" w:hAnsi="Amiri" w:eastAsia="Amiri" w:cs="Amiri"/>
          <w:color w:val="111111"/>
          <w:sz w:val="28"/>
          <w:sz w:val="28"/>
          <w:szCs w:val="28"/>
          <w:rtl w:val="true"/>
          <w:lang w:bidi="ar-SA"/>
        </w:rPr>
        <w:t xml:space="preserve">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هذه الدار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هما في سبع قاعات واسعة مملوءة بناس من جميع الطبقات، فاجتازا ثلاثاً من هذه الدور، ثم دخلا الرابعة، فإذا ناس يذهبون ويجيئون، بينما حمير تأكل من خلفهم، ثم ناس يثبون على طعام معلّق فوق رؤوسهم فلا يُدركونه، فيثبون ويثبون، بينما حفّارون يحفرون تحت أقدامهم ليزيدوا مسافة ما بينهم وبينه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دخلا القاعة السادسة فوجدا أرواحاً من الأبرار لكلّ منها مكان تقيم فيه، بينما في الباب أرواح متّهمة، فهي واقفة تتضرّع، ثم رأى رجلاً منطرحاً تحت الباب على ظهره، و محور هذا الباب مرکّز في عينه اليمني يدور عليها كلّما فُتح أو أقفل، وهو لا ينفكّ يُفتح ويقفل، والرجل لا ينفكّ يصيح من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دخلا القاعة فوجدا آلهة الحساب جالسين والمنادين ينادون قضایا الأموات واحدة بعد أخرى، والإله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على عرش من الذهب متوّج بالتاج ذي الريشتين، بينما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إلى يساره، والإله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يمينه، والآلهة الآخرون الذين يتألّف منهم مجلس دار الحساب واقفون يميناً ويساراً، والميزان منصوب يزن السيّئات والحسنات، فمن رجحت سيّئاتُه حسناته ألقي إلى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إمایيت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يفترسه، ومن رجحت حسناتُه سيّئاته قيد إلى حيث الآلهة، وصعدت روحه إلى السماء، أما من تعادلت حسناته وسيّئاته، فلا يفترسه الوحش ولا ينضمّ إلى الآلهة، بل يُعيّن للخدمة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 الفتى فرأى على مقربة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حسن البزّة مرفوع المنزلة، فالتفت إلى أبيه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هذا الجالس بجانب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الفقير الذي شاهدته مدرجاً في حصير وليس في جنازته أحد من المشيّعين، لقد جيء به إلى هنا، ثم وُزنت سيئاته وحسناته فرجحت الثانية الأولى، وكان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سجّل له في سجلّه أنه لم يتمتّع على الأرض بسعادة كافية،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يُعطي كلّ ما كان مجهّزاً به ذلك الغني الذي رأيت جنازته مشيّعة بمظاهر التكريم، وأن تُرفع منزلته بين الآلهة</w:t>
      </w:r>
      <w:r>
        <w:rPr>
          <w:rFonts w:eastAsia="IRNazanin" w:cs="IRNazanin"/>
          <w:color w:val="111111"/>
          <w:sz w:val="28"/>
          <w:szCs w:val="28"/>
          <w:rtl w:val="true"/>
          <w:lang w:bidi="fa-IR"/>
        </w:rPr>
        <w:t xml:space="preserve">. </w:t>
      </w:r>
      <w:bookmarkStart w:id="811" w:name="pg14623_172786"/>
    </w:p>
    <w:p>
      <w:pPr>
        <w:pStyle w:val="BookText"/>
        <w:rPr/>
      </w:pPr>
      <w:bookmarkEnd w:id="811"/>
      <w:r>
        <w:rPr>
          <w:rFonts w:ascii="Amiri" w:hAnsi="Amiri" w:eastAsia="Amiri" w:cs="Amiri"/>
          <w:color w:val="111111"/>
          <w:sz w:val="28"/>
          <w:sz w:val="28"/>
          <w:szCs w:val="28"/>
          <w:rtl w:val="true"/>
          <w:lang w:bidi="ar-SA"/>
        </w:rPr>
        <w:t>أما الغني فقد وُزنت سيئاته وحسناته فوجد الأولى ترجع الثانية، فقيد إلى الجزاء، وهو الذي رأيت محور الباب يدور على عينه اليمني، وسمعته يصيح من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القصّة قيمتها العظمى في الكشف عن تصوّرات عالم الآخرة، والدقّة في الجزاء الذي يناله الأفراد دون النظر إلى مظاهرهم في الدنيا من مال أو 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كَنَزْتُمْ 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يقال لهم في حالة 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الذي ادّخرتموه لأنفسكم، وهو تبكيتٌ لهم بأنّ المال الذي بخلتم بإنفاقه وادّخرتموه لتنتفعوا به صار عذابكم به، فكأنّكم اكتنزتموه ليُجعل عقاباً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تكنزون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الطبرسيّ صاحب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له مال لا يؤدّي زكاته إلاّ جُمع يوم القيامة صفائح يُحمي عليها في نار جهنم، فتُكوى بها جبهته و جنباه وظهره حتّى يقضي الله بين عباده في يوم كان مقداره خمسين ألف سنة ممّا تعدّون، ثم يرى سبيله إمّا إلى الجنّة وإمّا إلى النار</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وروی ثوبان عن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كنزاً مثّل له يوم القيامة شجاعاً أقرع له زبيبتان</w:t>
      </w:r>
      <w:r>
        <w:rPr>
          <w:rStyle w:val="FootnoteAnchor"/>
          <w:rtl w:val="true"/>
        </w:rPr>
        <w:footnoteReference w:id="995"/>
      </w:r>
      <w:r>
        <w:rPr>
          <w:rFonts w:ascii="Amiri" w:hAnsi="Amiri" w:eastAsia="Amiri" w:cs="Amiri"/>
          <w:color w:val="111111"/>
          <w:sz w:val="28"/>
          <w:sz w:val="28"/>
          <w:szCs w:val="28"/>
          <w:rtl w:val="true"/>
          <w:lang w:bidi="ar-SA"/>
        </w:rPr>
        <w:t>يتبعه،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كنزك الذي تركتَ بعدك، فلا يزال يتبعه حتى يُلقمه يده فيقضمها ثم يتبعه سائر جسده</w:t>
      </w:r>
      <w:r>
        <w:rPr>
          <w:rFonts w:eastAsia="Amiri" w:cs="Amiri" w:ascii="Amiri" w:hAnsi="Amiri"/>
          <w:color w:val="111111"/>
          <w:sz w:val="28"/>
          <w:szCs w:val="28"/>
          <w:rtl w:val="true"/>
          <w:lang w:bidi="ar-SA"/>
        </w:rPr>
        <w:t>».</w:t>
      </w:r>
      <w:r>
        <w:rPr>
          <w:rStyle w:val="FootnoteAnchor"/>
          <w:rtl w:val="true"/>
        </w:rPr>
        <w:footnoteReference w:id="996"/>
      </w:r>
    </w:p>
    <w:p>
      <w:pPr>
        <w:pStyle w:val="Heading3"/>
        <w:numPr>
          <w:ilvl w:val="2"/>
          <w:numId w:val="1"/>
        </w:numPr>
        <w:rPr/>
      </w:pPr>
      <w:bookmarkStart w:id="812" w:name="__RefHeading___Toc1976748_1878427129"/>
      <w:bookmarkStart w:id="813" w:name="_Toc290"/>
      <w:bookmarkEnd w:id="812"/>
      <w:r>
        <w:rPr>
          <w:rtl w:val="true"/>
        </w:rPr>
        <w:t>المقام الثاني</w:t>
      </w:r>
      <w:r>
        <w:rPr>
          <w:rtl w:val="true"/>
        </w:rPr>
        <w:t xml:space="preserve">: </w:t>
      </w:r>
      <w:r>
        <w:rPr>
          <w:rtl w:val="true"/>
        </w:rPr>
        <w:t>في أسرار الزكاة ودقائق بذل المال، وهي أمور</w:t>
      </w:r>
      <w:r>
        <w:rPr>
          <w:rtl w:val="true"/>
        </w:rPr>
        <w:t>:</w:t>
      </w:r>
      <w:bookmarkEnd w:id="81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الموحّد إذا أقر بالتوحيد باللسان لزم إذعانه به بالجنان، ومعنی التوحيد إفراد المعبود بالمحبوبية، وإخلاص القلب عمّا سواه والفراغ عن كلّ ما عداه، </w:t>
      </w:r>
      <w:bookmarkStart w:id="814" w:name="pg14623_172787"/>
    </w:p>
    <w:p>
      <w:pPr>
        <w:pStyle w:val="BookText"/>
        <w:rPr/>
      </w:pPr>
      <w:bookmarkEnd w:id="814"/>
      <w:r>
        <w:rPr>
          <w:rFonts w:ascii="Amiri" w:hAnsi="Amiri" w:eastAsia="Amiri" w:cs="Amiri"/>
          <w:color w:val="111111"/>
          <w:sz w:val="28"/>
          <w:sz w:val="28"/>
          <w:szCs w:val="28"/>
          <w:rtl w:val="true"/>
          <w:lang w:bidi="ar-SA"/>
        </w:rPr>
        <w:t>فإنّ المحبّة أمر لا يتقبّل الشركة، والأموال محبوبة عند الخلائق لأنّها آلة تمتّعهم بالدنيا، وبسببها يأنسون بهذا العالم وينفرون عن الموت مع أنّ فيه لقاء المحبوب، فجعل الله بذل المال امتحاناً لهم وتصديقاً لدعوتهم المحبّة لله سبحانه</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976750_1878427129"/>
      <w:bookmarkStart w:id="816" w:name="_Toc291"/>
      <w:bookmarkEnd w:id="815"/>
      <w:r>
        <w:rPr>
          <w:rtl w:val="true"/>
        </w:rPr>
        <w:t>أصناف الناس</w:t>
      </w:r>
      <w:r>
        <w:rPr>
          <w:rtl w:val="true"/>
        </w:rPr>
        <w:t>:</w:t>
      </w:r>
      <w:bookmarkEnd w:id="816"/>
    </w:p>
    <w:p>
      <w:pPr>
        <w:pStyle w:val="BookText"/>
        <w:rPr/>
      </w:pPr>
      <w:r>
        <w:rPr>
          <w:rFonts w:ascii="Amiri" w:hAnsi="Amiri" w:eastAsia="Amiri" w:cs="Amiri"/>
          <w:color w:val="111111"/>
          <w:sz w:val="28"/>
          <w:sz w:val="28"/>
          <w:szCs w:val="28"/>
          <w:rtl w:val="true"/>
          <w:lang w:bidi="ar-SA"/>
        </w:rPr>
        <w:t>والناس في ذلك ثلاثة أصناف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صدّقوا التوحيد وحذفوا عن ساحة قلوبهم ما سوى المعبود، وبذلوا أموالهم من غير تعرّض بوجوب الزكاة، ولم يدّخروا لأنفسهم ديناراً ولا درهماً، ولم يتركوا بعدهم صفراء ولا بيضاء، وهم الذين قال الله سبحانه في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جاء في الكافي بإسناده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تجب الزكاة من المال؟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الظاهرة أم الباطنة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ففي كلّ ألف خمسة وعشرون، وأمّا الباطنة فلا تستأثر على أخيك بما هو أحوج إليه منك</w:t>
      </w:r>
      <w:r>
        <w:rPr>
          <w:rFonts w:eastAsia="Amiri" w:cs="Amiri" w:ascii="Amiri" w:hAnsi="Amiri"/>
          <w:color w:val="111111"/>
          <w:sz w:val="28"/>
          <w:szCs w:val="28"/>
          <w:rtl w:val="true"/>
          <w:lang w:bidi="ar-SA"/>
        </w:rPr>
        <w:t>.</w:t>
      </w:r>
      <w:r>
        <w:rPr>
          <w:rStyle w:val="FootnoteAnchor"/>
          <w:rtl w:val="true"/>
        </w:rPr>
        <w:footnoteReference w:id="999"/>
      </w:r>
    </w:p>
    <w:p>
      <w:pPr>
        <w:pStyle w:val="Heading3"/>
        <w:numPr>
          <w:ilvl w:val="2"/>
          <w:numId w:val="1"/>
        </w:numPr>
        <w:rPr/>
      </w:pPr>
      <w:bookmarkStart w:id="817" w:name="__RefHeading___Toc1976752_1878427129"/>
      <w:bookmarkStart w:id="818" w:name="_Toc292"/>
      <w:bookmarkEnd w:id="817"/>
      <w:r>
        <w:rPr>
          <w:rtl w:val="true"/>
        </w:rPr>
        <w:t>الصنف الثاني</w:t>
      </w:r>
      <w:r>
        <w:rPr>
          <w:rtl w:val="true"/>
        </w:rPr>
        <w:t>:</w:t>
      </w:r>
      <w:bookmarkEnd w:id="81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درجتهم دون درجة الصف السابق، وهم الممسكون أموالهم، المراقبون لمواقيت الحاجات ومواسم الخيرات، فيكون قصدهم في الادّخار والانفاق على نفسه وعياله الواجب النفقة بقدر الحاجة، وصرف الفاضل إلى وجوه البرّ مهما ظهر، وهؤلاء لا يقتصرون على مقدار الزكاة، وهم الذين في أموالهم حقّ معلوم للسائل والمحروم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أصول الكافي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ومعنا بعض أصحاب الأموال، فذكروا الزكاة،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ليس يُحمَد بها صاحبها وإنّما هو شيء ظاهر، إنما حقن بها دمه وسُمّي بها مسلماً، ولو لم يؤدّها لم تقبل له صلاة، وإنّّ عليكم في أموالكم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لنا في أموالنا غير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الحقّ المعلوم الذي علينا؟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يعمله الرجل في ماله، يُعطيه في اليوم أو في الجمعة أو في الشهر قلّ أو كثر غير أنه يدوم عليه</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وعن إسماعيل بن جابر، عن أبي عبد 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سوى الزكاة؟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يؤتيه الله الثروة من المال فيخرج منه الألف والألفين والثلاثة آلاف والأقل والأكثر فيصل به رحمه ويحمل به الکَلّ عن قومه</w:t>
      </w:r>
      <w:r>
        <w:rPr>
          <w:rFonts w:eastAsia="Amiri" w:cs="Amiri" w:ascii="Amiri" w:hAnsi="Amiri"/>
          <w:color w:val="111111"/>
          <w:sz w:val="28"/>
          <w:szCs w:val="28"/>
          <w:rtl w:val="true"/>
          <w:lang w:bidi="ar-SA"/>
        </w:rPr>
        <w:t>.</w:t>
      </w:r>
      <w:r>
        <w:rPr>
          <w:rStyle w:val="FootnoteAnchor"/>
          <w:rtl w:val="true"/>
        </w:rPr>
        <w:footnoteReference w:id="100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القاسم بن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أبي علي بن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ما هذا الحقّ المعلوم؟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الشيء يُخرجه الرجل من ماله ليس من الزكاة ولا من الصدقة المفروضين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من الزكاة ولا من الصدقة، فما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يُخرجه الرجل من ماله إن </w:t>
      </w:r>
    </w:p>
    <w:p>
      <w:pPr>
        <w:pStyle w:val="BookText"/>
        <w:rPr/>
      </w:pPr>
      <w:r>
        <w:rPr>
          <w:rFonts w:ascii="IRNazanin" w:hAnsi="IRNazanin" w:eastAsia="IRNazanin"/>
          <w:color w:val="111111"/>
          <w:sz w:val="28"/>
          <w:sz w:val="28"/>
          <w:szCs w:val="28"/>
          <w:rtl w:val="true"/>
          <w:lang w:bidi="fa-IR"/>
        </w:rPr>
        <w:t>شآء أكثر وإن شاء أقلّ على قدر ما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به رحماً، ويقويّ به ضعيفاً، ويحمل به کلاًّ، أو يصل به أخاً له في الله أو لنائبة تنوبه،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هذا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ليس بعقله بأس ولم يُبسط له في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يقتصرون على أداء الواجب فلا يزيدون عليه ولا ينقصون منه، وهي أدون الرتب، وقد اقتصر جميع العوام علیه لبخلهم بالمال وفرط میلهم إليه وضعف حبّهم للآخرة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 الزكاة أنّها مطهرة من صفة البخل، وهي صفة مذمومة من جنود النفس،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شكر النعمة واجب عقلاً و شرعاً،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ما قاله العلماء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عبارة عن صرفها إلى طلب مرضاة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فالعبادات البدنيّة شكر النعمة البدن، والعبادات الماليّة شكر لنعمة المال، فيحكم العقل بوجوبها لكونها شكراً للمنعم، وما أخسّ من ينظر إلى الفقير وقد ضيّق عليه الرزق وامتقع لونه من مسّ الجوع ثمّ لا تسمح نفسه أن يؤدّي شكر الله تعالی علی إغنائه عن السؤال وإحواج غیره إليه بربع العشر أو العُشر من ماله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أدّی ما فرض الله عليه فقد قضى ما عليه، وأدّى شکر ما أنعم الله عليه في ماله، إذا هو حمده على ما أنعم الله عليه فيه بما فضّله به من السعة على غيره، ولما وفّقه لأداء ما فرض الله عزّوجَل عليه وأعانه عليه</w:t>
      </w:r>
      <w:r>
        <w:rPr>
          <w:rFonts w:eastAsia="IRNazanin" w:cs="IRNazanin"/>
          <w:color w:val="111111"/>
          <w:sz w:val="28"/>
          <w:szCs w:val="28"/>
          <w:rtl w:val="true"/>
          <w:lang w:bidi="fa-IR"/>
        </w:rPr>
        <w:t>.</w:t>
      </w:r>
      <w:r>
        <w:rPr>
          <w:rStyle w:val="FootnoteAnchor"/>
          <w:rtl w:val="true"/>
        </w:rPr>
        <w:footnoteReference w:id="1007"/>
      </w:r>
      <w:bookmarkStart w:id="819" w:name="pg14623_172790"/>
    </w:p>
    <w:p>
      <w:pPr>
        <w:pStyle w:val="BookText"/>
        <w:rPr/>
      </w:pPr>
      <w:bookmarkEnd w:id="819"/>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الناطقة لها 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وعمليّة، فالقوّة النظريّة كمالها في التعظيم لأمر الله، والقوّة العمليّة كمالها في الشفقة على خلق الله، فأوجب الزكاة ليحصل لجوهر الروح هذا الكمال وهو اتّصافه بكونه محسناً إلى الخلق، ساعياً في إيصال الخيرات إليهم، دافعاً للآفات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سُمّي مالاً لميل كلّ أحد إليه، وهو في معرض التلف والزوال، فهو غاد ورائح، وإذا أنفق في مصارف الخير ووجوه الله بقي بقاء لا يزول، لأنّه يوجب الثناء الجميل في الدنيا والثواب الجزيل في الآخرة، وإنّ لسان الصدق في الناس خير له من المال يورثه غيره، فإنّ المراد بلسان الصدق هو الذكر الجميل، قال حاتم الطائي لامرأته 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أماويَ إن المال غادٍ ورائح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من المال الأحاديثُ والذِّكرُ</w:t>
      </w:r>
    </w:p>
    <w:p>
      <w:pPr>
        <w:pStyle w:val="BookText"/>
        <w:rPr/>
      </w:pPr>
      <w:r>
        <w:rPr>
          <w:rFonts w:ascii="Amiri" w:hAnsi="Amiri" w:eastAsia="Amiri" w:cs="Amiri"/>
          <w:color w:val="111111"/>
          <w:sz w:val="28"/>
          <w:sz w:val="28"/>
          <w:szCs w:val="28"/>
          <w:rtl w:val="true"/>
          <w:lang w:bidi="ar-SA"/>
        </w:rPr>
        <w:t xml:space="preserve">لقد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المال كان له وفر</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المال موجبة لحصول الطغيان والانحراف عن سبيل الرحمن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فأوجب الله الزكاة لتقليل سبب الطغيان وجبراً لمفسدته، إلى كثير وكثير من الأسرار التي يستنبطها العقل بأدنی توجّه، والله الهادي إلى الخيرات</w:t>
      </w:r>
      <w:r>
        <w:rPr>
          <w:rFonts w:eastAsia="IRNazanin" w:cs="IRNazanin"/>
          <w:color w:val="111111"/>
          <w:sz w:val="28"/>
          <w:szCs w:val="28"/>
          <w:rtl w:val="true"/>
          <w:lang w:bidi="fa-IR"/>
        </w:rPr>
        <w:t>.</w:t>
      </w:r>
    </w:p>
    <w:p>
      <w:pPr>
        <w:pStyle w:val="Heading3"/>
        <w:numPr>
          <w:ilvl w:val="2"/>
          <w:numId w:val="1"/>
        </w:numPr>
        <w:rPr/>
      </w:pPr>
      <w:bookmarkStart w:id="820" w:name="__RefHeading___Toc1976754_1878427129"/>
      <w:bookmarkStart w:id="821" w:name="_Toc293"/>
      <w:bookmarkEnd w:id="820"/>
      <w:r>
        <w:rPr>
          <w:rtl w:val="true"/>
        </w:rPr>
        <w:t>السادس</w:t>
      </w:r>
      <w:r>
        <w:rPr>
          <w:rtl w:val="true"/>
        </w:rPr>
        <w:t xml:space="preserve">: </w:t>
      </w:r>
      <w:r>
        <w:rPr>
          <w:rtl w:val="true"/>
        </w:rPr>
        <w:t>الصيام والنجاة من النار</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ووقاية من النار يوم الحساب، وإنّما خصّه عليه السلام، بهذه العلّة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كون سائر العبادات كذلك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لكونه أشدّ وقاية من غيره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استحقاق الانسان للعقوبة إنّما هو بقربه من الشيطان وإطاعته له </w:t>
      </w:r>
    </w:p>
    <w:p>
      <w:pPr>
        <w:pStyle w:val="BookText"/>
        <w:rPr/>
      </w:pPr>
      <w:r>
        <w:rPr>
          <w:rFonts w:ascii="IRNazanin" w:hAnsi="IRNazanin" w:eastAsia="IRNazanin"/>
          <w:color w:val="111111"/>
          <w:sz w:val="28"/>
          <w:sz w:val="28"/>
          <w:szCs w:val="28"/>
          <w:rtl w:val="true"/>
          <w:lang w:bidi="fa-IR"/>
        </w:rPr>
        <w:t>وللنفس الأمّارة، وبشدّة القرب وضعفه يتفاوت العقاب شدّة وضعفاً، وبكثرة الطاعة وقلّتها يختلف العذاب زيادة ونقصاناً، وسبيل الشيطان على الانسان ووسيلته إليه إنّما هي الشهوات، وقوّة الشهوة بالأكل والشرب، فبالجوع والصوم تضعف الشهوة وتنكسر صولة النفس وينسدّ سبيل الشيطان وينجي من العقوبة والخذلان، كما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ليجري من ابن آدم مجرى الدم، فضيّقوا مجاريه بالجوع</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قال الغزالي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تعداد فوائد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أكبر الفوائد كسر شهوات المعاصي كلها والاستيلاء على النفس الأمّارة بالسوء، فقلّة الأكل يضعف كلّ شهوة وقوّة، وإنّما السعادة كلّها في أن يملك الرجل نفسه، والشقاوة في أن تملكه نفسه، و كما أنّك لا تملك الدابّة الجموح إلاّ بضعف الجوع، فإذا شبعت قویت وشردت وجمحت، فكذلك النفس، وهذه ليست فائدة واحدة بل هي خزائن الفوائد، ولذلك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خزانة من 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يظهر كون الصوم جنّة من النار ووقاية من غضب الجبّار، وأنّ فيه من إذلال النفس وقهر إبليس وكسر الشهوات ما ليس في سائر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 بالضرورة من الدين وإجماع المسلمين ونصّ الكتاب المبين، قال سبحانه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قال الإمام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لذّة ما في النداء أزال تعب العبادة والعناء</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 سابقاً من أنّ الصوم جنّة ووقاية، به یُتّقی من العذاب ويُنجي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الآية الشريفة أنّ الصوم كان مكتوباً مفروضاً على الأمم السابقة، كما أنّه مكتوب على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ذلك، وإنّما الخلاف في أنّ الصوم المفروض علينا بهذه الكيفيّة المخصوصة في وقته وعدده هل كان في سائر الأمم كذلك؟</w:t>
      </w:r>
    </w:p>
    <w:p>
      <w:pPr>
        <w:pStyle w:val="BookText"/>
        <w:rPr/>
      </w:pPr>
      <w:r>
        <w:rPr>
          <w:rFonts w:ascii="IRNazanin" w:hAnsi="IRNazanin" w:eastAsia="IRNazanin"/>
          <w:color w:val="111111"/>
          <w:sz w:val="28"/>
          <w:sz w:val="28"/>
          <w:szCs w:val="28"/>
          <w:rtl w:val="true"/>
          <w:lang w:bidi="fa-IR"/>
        </w:rPr>
        <w:t>ذهب بعض العامّة إلى ذلك على ما حكاه في مجمع البيان، حيث روی فيه عن الشعبي والحسن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فُرض علينا صوم شهر رمضان كما كان فرض صوم شهر رمضان على النصارى، وكان يتّفق ذلك في الحرّ الشديد والبرد الشديد، فحوّلوه إلى الربيع وزادوا في عدده</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وذهب آخرون إلى أنّ التشبيه في الآية بين فرض صومنا وفرض صوم من تقدّمنا من الأمم، أي كُتب عليكم صيام أيام كما كتب عليهم صيام أيّام، وليس في ذلك تشبیه عدد الصوم المفروض علينا ولا وقته بعدد الصوم المفروض عليهم ولا وقته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الأقوى، ويدلّ عليه صريحاً ما رواه الصدوق عن سليمان بن داود المنقري، عن حفص بن غياث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لم يفرض الله صيامه على أحد من الأمم قبلنا،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فرض الله صيام شهر رمضان على الأنبياء دون الأمم، ففضّل الله به هذه الأمّة وجعل صيامه فرضاً على رسول الله صلی الله علیه وآله وعلى أمّته</w:t>
      </w:r>
      <w:r>
        <w:rPr>
          <w:rFonts w:eastAsia="IRNazanin" w:cs="IRNazanin"/>
          <w:color w:val="111111"/>
          <w:sz w:val="28"/>
          <w:szCs w:val="28"/>
          <w:rtl w:val="true"/>
          <w:lang w:bidi="fa-IR"/>
        </w:rPr>
        <w:t>.</w:t>
      </w:r>
      <w:r>
        <w:rPr>
          <w:rStyle w:val="FootnoteAnchor"/>
          <w:rtl w:val="true"/>
        </w:rPr>
        <w:footnoteReference w:id="1015"/>
      </w:r>
      <w:bookmarkStart w:id="822" w:name="pg14623_172793"/>
    </w:p>
    <w:p>
      <w:pPr>
        <w:pStyle w:val="BookText"/>
        <w:rPr/>
      </w:pPr>
      <w:bookmarkEnd w:id="822"/>
      <w:r>
        <w:rPr>
          <w:rFonts w:ascii="Amiri" w:hAnsi="Amiri" w:eastAsia="Amiri" w:cs="Amiri"/>
          <w:color w:val="111111"/>
          <w:sz w:val="28"/>
          <w:sz w:val="28"/>
          <w:szCs w:val="28"/>
          <w:rtl w:val="true"/>
          <w:lang w:bidi="ar-SA"/>
        </w:rPr>
        <w:t>والكلام بعدُ في علّة وجوب الصوم وفضله وفضل صوم شهر رمضان خصوصاً والآداب التي يكون عليها الصائم</w:t>
      </w:r>
    </w:p>
    <w:p>
      <w:pPr>
        <w:pStyle w:val="Heading3"/>
        <w:numPr>
          <w:ilvl w:val="2"/>
          <w:numId w:val="1"/>
        </w:numPr>
        <w:rPr/>
      </w:pPr>
      <w:bookmarkStart w:id="823" w:name="__RefHeading___Toc1976756_1878427129"/>
      <w:bookmarkStart w:id="824" w:name="_Toc294"/>
      <w:bookmarkEnd w:id="823"/>
      <w:r>
        <w:rPr>
          <w:rtl w:val="true"/>
        </w:rPr>
        <w:t>أمّا علّة وجوب الصوم</w:t>
      </w:r>
      <w:r>
        <w:rPr>
          <w:rtl w:val="true"/>
        </w:rPr>
        <w:t>:</w:t>
      </w:r>
      <w:bookmarkEnd w:id="824"/>
    </w:p>
    <w:p>
      <w:pPr>
        <w:pStyle w:val="BookText"/>
        <w:rPr/>
      </w:pPr>
      <w:r>
        <w:rPr>
          <w:rFonts w:ascii="Amiri" w:hAnsi="Amiri" w:eastAsia="Amiri" w:cs="Amiri"/>
          <w:color w:val="111111"/>
          <w:sz w:val="28"/>
          <w:sz w:val="28"/>
          <w:szCs w:val="28"/>
          <w:rtl w:val="true"/>
          <w:lang w:bidi="ar-SA"/>
        </w:rPr>
        <w:t>فقد جاء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الحكم أبا عبد الله عليه السلام عن علّة الصيام،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فرض الله الصيام ليستوي به الغنيّ والفقير، وذلك أنّ الغنيّ لم يكن ليجد مسّ الجوع فيرحم الفقير، لأنّ الغني كلّما أراد شيئاً قدر عليه، فأراد الله أن يسوّي بين خلقه وأن يُذيق الغنيّ مسّ الجوع والألم ليرقّ على الضعيف ويرحم الجائع</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وكتب أبو الحسن علي بن موسی الرضا عليه السلام إلى محمّد بن سنان فيما كتب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الصوم عرفان مسّ الجوع والعطش ليكون ذليلاً مستكيناً مأجوراً محتسباً صابراً، ويكون ذلك دليلاً له على شدائد الآخرة، مع ما فيه من الإنكسار له عن الشهوات، واعظاً له في العاجل، دليلاً على الآجل، ليعلم شدّة مبلغ ذلك من أهل الفقر والمسكنة في الدنيا والآخرة</w:t>
      </w:r>
      <w:r>
        <w:rPr>
          <w:rFonts w:eastAsia="IRNazanin" w:cs="IRNazanin"/>
          <w:color w:val="111111"/>
          <w:sz w:val="28"/>
          <w:szCs w:val="28"/>
          <w:rtl w:val="true"/>
          <w:lang w:bidi="fa-IR"/>
        </w:rPr>
        <w:t>».</w:t>
      </w:r>
      <w:r>
        <w:rPr>
          <w:rStyle w:val="FootnoteAnchor"/>
          <w:rtl w:val="true"/>
        </w:rPr>
        <w:footnoteReference w:id="1017"/>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الحسن بن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صلی الله علیه وآله فسأله أعلمهم عن مسائل، فكان فيما سأله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فرض الله الصوم على أمّتك بالنهار ثلاثين يوماً، وفرض على الأمم أكثر من ذلك؟ فقال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عليه السلام لمّا أكل من الشجرة بقي في بطنه ثلاثين يوماً، ففرض الله على ذرّيته ثلاثين يوماً الجوع والعطش، والذي يأكلونه بالليل تفضّل من الله عليهم، وكذلك كان على آدم، ففرض الله عزّوجَل ذلك على أمّتي، ثم تلى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w:t>
      </w:r>
      <w:r>
        <w:rPr>
          <w:rStyle w:val="FootnoteAnchor"/>
          <w:rtl w:val="true"/>
        </w:rPr>
        <w:footnoteReference w:id="1018"/>
      </w:r>
      <w:bookmarkStart w:id="825" w:name="pg14623_172794"/>
    </w:p>
    <w:p>
      <w:pPr>
        <w:pStyle w:val="BookText"/>
        <w:rPr/>
      </w:pPr>
      <w:bookmarkEnd w:id="825"/>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فما جزاء من صامها؟ 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يصوم شهر رمضان احتساباً إلاّ أوجب الله له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يذوب الحرام من جسده،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يقرب من رحمة الله،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قد كفّر خطيئة أبيه آدم،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يهوّن الله عليه سكرات الموت،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الجوع والعطش يوم القيامة،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الله براءة من النار، والسابعة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يُطعمه الله من طيّبات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Style w:val="FootnoteAnchor"/>
          <w:rtl w:val="true"/>
        </w:rPr>
        <w:footnoteReference w:id="1019"/>
      </w:r>
    </w:p>
    <w:p>
      <w:pPr>
        <w:pStyle w:val="Heading3"/>
        <w:numPr>
          <w:ilvl w:val="2"/>
          <w:numId w:val="1"/>
        </w:numPr>
        <w:rPr/>
      </w:pPr>
      <w:bookmarkStart w:id="826" w:name="__RefHeading___Toc1976758_1878427129"/>
      <w:bookmarkStart w:id="827" w:name="_Toc295"/>
      <w:bookmarkEnd w:id="826"/>
      <w:r>
        <w:rPr>
          <w:rtl w:val="true"/>
        </w:rPr>
        <w:t>وأما فضل الصوم مطلقاً</w:t>
      </w:r>
      <w:r>
        <w:rPr>
          <w:rtl w:val="true"/>
        </w:rPr>
        <w:t>:</w:t>
      </w:r>
      <w:bookmarkEnd w:id="827"/>
    </w:p>
    <w:p>
      <w:pPr>
        <w:pStyle w:val="BookText"/>
        <w:rPr/>
      </w:pPr>
      <w:r>
        <w:rPr>
          <w:rFonts w:ascii="Amiri" w:hAnsi="Amiri" w:eastAsia="Amiri" w:cs="Amiri"/>
          <w:color w:val="111111"/>
          <w:sz w:val="28"/>
          <w:sz w:val="28"/>
          <w:szCs w:val="28"/>
          <w:rtl w:val="true"/>
          <w:lang w:bidi="ar-SA"/>
        </w:rPr>
        <w:t>ففي الكافي والفقيه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وعنه صلی الله علیه وآله أنه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بشيء إن أنتم فعلتموه تباعد الشيطان منكم كما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والصدقة تكسر ظهره، والحبّ في الله والموازرة على العمل الصالح يقطعان دابره، والاستغفار يقطع وتينه، ولكلّ شيء زكاة، وزكاة الأبدان الصوم</w:t>
      </w:r>
      <w:r>
        <w:rPr>
          <w:rFonts w:eastAsia="IRNazanin" w:cs="IRNazanin"/>
          <w:color w:val="111111"/>
          <w:sz w:val="28"/>
          <w:szCs w:val="28"/>
          <w:rtl w:val="true"/>
          <w:lang w:bidi="fa-IR"/>
        </w:rPr>
        <w:t>».</w:t>
      </w:r>
      <w:r>
        <w:rPr>
          <w:rStyle w:val="FootnoteAnchor"/>
          <w:rtl w:val="true"/>
        </w:rPr>
        <w:footnoteReference w:id="102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الصادق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مناجاتي؟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أجلّك عن المناجاة لخلوف فم الصائم،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لخلوف فم الصائم أطيب عندي من ريح المسك</w:t>
      </w:r>
      <w:r>
        <w:rPr>
          <w:rFonts w:eastAsia="Amiri" w:cs="Amiri" w:ascii="Amiri" w:hAnsi="Amiri"/>
          <w:color w:val="111111"/>
          <w:sz w:val="28"/>
          <w:szCs w:val="28"/>
          <w:rtl w:val="true"/>
          <w:lang w:bidi="ar-SA"/>
        </w:rPr>
        <w:t>».</w:t>
      </w:r>
      <w:r>
        <w:rPr>
          <w:rStyle w:val="FootnoteAnchor"/>
          <w:rtl w:val="true"/>
        </w:rPr>
        <w:footnoteReference w:id="1023"/>
      </w:r>
      <w:bookmarkStart w:id="828" w:name="pg14623_172795"/>
    </w:p>
    <w:p>
      <w:pPr>
        <w:pStyle w:val="BookText"/>
        <w:rPr/>
      </w:pPr>
      <w:bookmarkEnd w:id="828"/>
      <w:r>
        <w:rPr>
          <w:rFonts w:ascii="Amiri" w:hAnsi="Amiri" w:eastAsia="Amiri" w:cs="Amiri"/>
          <w:color w:val="111111"/>
          <w:sz w:val="28"/>
          <w:sz w:val="28"/>
          <w:szCs w:val="28"/>
          <w:rtl w:val="true"/>
          <w:lang w:bidi="ar-SA"/>
        </w:rPr>
        <w:t>وعنه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حين إفطاره، وفرحة حين لقاء ربّه</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الله يوماً في شدّة الحرّ فأصابه ظمأ و کّل الله به ألف ملك يمسحون وجهه ويبشّرونه، حتّی إذا أفطر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أطيب ريحك وروحك، يا ملائكتي اشهدوا أنّي قد غفرت له</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عليه</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وتخصيصه من بين سائر العبادات مع كون جميعها لله سبحانه من جهة مزيد اختصاصه به تعالى، أمّا لأجل أنّ الصوم عبادة لم يُعبد بها غير الحقّ سبحانه، بخلاف سائر العبادات والركوع والقيام والقربان ونحوها، فإنّها ربّما يُؤتى بها للمعبودات الباطلة كما يتعبّد بها للمعبود بالحقّ، وأمّا الصوم فلم يُتعبّد به إلاّ لله سبحانه وتعالى، أو لأنّ الصوم عبادة نقيّة بعيدة عن الرياء وليست مثل سائر العبادات التي تعلّقها بالجوارح والأعضاء الظاهرة غالباً، ولذلك لم تسلم من الشرك الخفي والرياء كثيراً</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976760_1878427129"/>
      <w:bookmarkStart w:id="830" w:name="_Toc296"/>
      <w:bookmarkEnd w:id="829"/>
      <w:r>
        <w:rPr>
          <w:rtl w:val="true"/>
        </w:rPr>
        <w:t>وأما فضل شهر رمضان وفضل صومه</w:t>
      </w:r>
      <w:r>
        <w:rPr>
          <w:rtl w:val="true"/>
        </w:rPr>
        <w:t>:</w:t>
      </w:r>
      <w:bookmarkEnd w:id="830"/>
    </w:p>
    <w:p>
      <w:pPr>
        <w:pStyle w:val="BookText"/>
        <w:rPr/>
      </w:pPr>
      <w:r>
        <w:rPr>
          <w:rFonts w:ascii="IRNazanin" w:hAnsi="IRNazanin" w:eastAsia="IRNazanin"/>
          <w:color w:val="111111"/>
          <w:sz w:val="28"/>
          <w:sz w:val="28"/>
          <w:szCs w:val="28"/>
          <w:rtl w:val="true"/>
          <w:lang w:bidi="fa-IR"/>
        </w:rPr>
        <w:t>ففي الوسائل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أمّتي في شهر رمضان خمسأ لم يعطها الله أمة نبي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أول يوم منه نظر الله لهم، فإذا نظر الله عزّوجَل إلى شيء لم يعذّبه بعدها، و خلوف أفواههم حين يمسون أطيب عند الله من ريح المسك، وتستغفر لهم الملائكة كلّ يوم وليلة منه، ويأمر الله عزّوجَل جنّته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تزيّني لعبادي المؤمنين يوشك أن يستريحوا من نصب الدنيا وأذاها إلى جنّتي و كرامتي، فإذا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آخر ليلة منه غفر الله عزّوجَل لهم جميعاً</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وعن علي بن موسی الرضا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الله الأصبّ، و شهر شعبان تتشعّب فيه الخيرات، وفي أول يوم من شهر رمضان تُقَلّ المردة من الشياطين ويُغفر في كلّ ليلة لسبعين ألفاً، فإذا كان ليلة القدر غفر الله لمثل ما غفر في رجب وشعبان وشهر رمضان إلى ذلك اليوم، إلاّ رجل بينه وبين أخيه شحناء 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هؤلاء حتّى يصطلحوا</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وعن علي بن الحسين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عزّوجَل في كلّ ليلة من شهر رمضان عند الافطار سبعين ألف ألف عتيق من النار كلٌّ قد استوجب النار، فإذا كان آخر ليلة من شهر رمضان أعتق مثل ما أعتق في جميعه</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رسول الله صلی الله علیه وآله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رمضان، وحفظ فرجه ولسانه، و كفّ أذاه عن الناس غفر الله له ذنوبه ما تقدّم منها وما تأخّر، وأعتقه من النار دار القرار، وقبل شفاعته بعدد رمل عالج من مذنبي أهل التوحيد</w:t>
      </w:r>
      <w:r>
        <w:rPr>
          <w:rFonts w:eastAsia="IRNazanin" w:cs="IRNazanin"/>
          <w:color w:val="111111"/>
          <w:sz w:val="28"/>
          <w:szCs w:val="28"/>
          <w:rtl w:val="true"/>
          <w:lang w:bidi="fa-IR"/>
        </w:rPr>
        <w:t>».</w:t>
      </w:r>
      <w:r>
        <w:rPr>
          <w:rStyle w:val="FootnoteAnchor"/>
          <w:rtl w:val="true"/>
        </w:rPr>
        <w:footnoteReference w:id="103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العيون باسناده عن حسن بن فضّال، عن أبيه، عن الرضا، عن آبائه،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خطب ذات يوم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إنّه قد أقبل إليكم شهر الله بالبركة والرحمة والمغفرة، شهر هو عند الله أفضل الشهور، وأيّامه أفضل الأيام، ولياليه أفضل الليالي، وساعاته أفضل الساعات، وهو شهر دُعيتم فيه إلى ضيافة الله، وجُعلتم فيه من أهل كرامة الله، أنفاسكم فيه تسبيح، ونومكم فيه عبادة، وعملكم فيه مقبول، ودعاؤكم فيه مستجاب، فاسألوا الله ربکم بنیّات صادقة وقلوب طاهرة أن يوفّقكم الصيامه وتلاوة كتابه، فإنّ الشقيّ من حُرم غُفران الله في هذا الشهر العظيم، واذكروا بجوعكم وعطشكم فيه جوع يوم القيامة وعطشه، وتصدّقوا على فقرائكم ومساکینکم، </w:t>
      </w:r>
    </w:p>
    <w:p>
      <w:pPr>
        <w:pStyle w:val="BookText"/>
        <w:rPr/>
      </w:pPr>
      <w:r>
        <w:rPr>
          <w:rFonts w:ascii="IRNazanin" w:hAnsi="IRNazanin" w:eastAsia="IRNazanin"/>
          <w:color w:val="111111"/>
          <w:sz w:val="28"/>
          <w:sz w:val="28"/>
          <w:szCs w:val="28"/>
          <w:rtl w:val="true"/>
          <w:lang w:bidi="fa-IR"/>
        </w:rPr>
        <w:t>ووقّروا كبارکم، وارحموا صغاركم، وصِلوا أرحامكم، واحفظوا ألسنتكم، وغُضّوا عمّا لا يحلّ النظر إليه أبصاركم، وعمّا لا يحلّ الاستماع إليه أسماعكم، وتحنّنوا على أيتام الناس يُتحنّن على أيتامكم، وتوبوا إلى الله من ذنوبكم، وارفعوا إليه أيديكم بالدعاء في أوقات صلوتكم، فإنّها أفضل الساعات ينظر الله عزّوجَل فيها إلى عباده، يُجيبهم إذا ناجوه، ويُلبّيهم إذا نادوه، ويُعطيهم إذا سألوه، ويستجيب لهم إذا 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 أنفسكم مرهونة بأعمالكم ففكّوها باستغفار کم، وظهور كم ثقيلة من أوزاركم فخفّفوا عنها بطول سجودكم، واعلموا أنّ الله تعالى أقسم بعزّته أن لا يعذّب المصلّين والساجدين، وأن لا يروّعهم بالنار يوم يقوم الناس لربّ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من فطّر منکم صائماً مؤمناً في هذا الشهر كان له بذلك عند الله عِتق نسمة ومغفرة لما مضى من ذنوبه،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فليس كلّنا نقدر على ذلك،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ولو بشقّ تمرة، اتّقوا النار ولو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من حسّن في هذا الشهر منكم خُلقه کان له جواز علی الصراط يوم تزلّ فيه الأقدام، ومن خفّف في هذا الشهر عمّا ملكت يمينه خفّف الله عليه حسابه، ومن كفّ فيه شرّه كفّ الله عنه غضبه يوم يلقاه، ومن أكرم فيه يتيماً أكرمه الله يوم يلقاه، ومن وصل فيه رحمه وصله الله برحمته يوم يلقاه، ومن تطوّع فيه بصلاة كتب الله له براءة من النار، ومن أدّى فيه فرضاً كان له ثواب من أدّى سبعين فريضة فيما سواه من الشهور، ومن أكثر فيه من الصلوات عليّ ثقّل الله له میزانه يوم تخفّ فيه الموازين، ومن تلى فيه آية من القرآن كان له مثل أجر من ختم القرآن في غيره من الشهور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أبواب الجنان في هذا الشهر مفتّحة، فاسألوا ربّكم أن لا يُغلقها عليكم، وأبواب النيران مغلّقة، فاسألوا ربكم أن لا يفتحها عليكم، والشياطين مغلولة، فاسألوا ربكم أن لا يسلّطها عليكم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أفضل الأعمال </w:t>
      </w:r>
      <w:bookmarkStart w:id="831" w:name="pg14623_172798"/>
    </w:p>
    <w:p>
      <w:pPr>
        <w:pStyle w:val="BookText"/>
        <w:rPr/>
      </w:pPr>
      <w:bookmarkEnd w:id="831"/>
      <w:r>
        <w:rPr>
          <w:rFonts w:ascii="IRNazanin" w:hAnsi="IRNazanin" w:eastAsia="IRNazanin"/>
          <w:color w:val="111111"/>
          <w:sz w:val="28"/>
          <w:sz w:val="28"/>
          <w:szCs w:val="28"/>
          <w:rtl w:val="true"/>
          <w:lang w:bidi="fa-IR"/>
        </w:rPr>
        <w:t>في هذا الشهر؟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أفضل الأعمال في هذا الشهر الورع عن محارم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لما يُستحلّ منك في هذا الشهر، كأنّي بك وأنت تصلّي لربّك وقد انبعث أشقی الأوّلين والآخرين شقيق عاقر ناقة ثمود، فضربك ضربة على قرنك فخضب منها لحيتك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وذلك في سلامة من ديني؟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قتلك فقد قتلني، ومن أبغضك فقد أبغضني، لأنّك منّي کنفسي، وطينتك من طينتي، وأنت وصيّي وخليفتي على أمّتي</w:t>
      </w:r>
      <w:r>
        <w:rPr>
          <w:rFonts w:eastAsia="IRNazanin" w:cs="IRNazanin"/>
          <w:color w:val="111111"/>
          <w:sz w:val="28"/>
          <w:szCs w:val="28"/>
          <w:rtl w:val="true"/>
          <w:lang w:bidi="fa-IR"/>
        </w:rPr>
        <w:t>».</w:t>
      </w:r>
      <w:r>
        <w:rPr>
          <w:rStyle w:val="FootnoteAnchor"/>
          <w:rtl w:val="true"/>
        </w:rPr>
        <w:footnoteReference w:id="1031"/>
      </w:r>
    </w:p>
    <w:p>
      <w:pPr>
        <w:pStyle w:val="Heading3"/>
        <w:numPr>
          <w:ilvl w:val="2"/>
          <w:numId w:val="1"/>
        </w:numPr>
        <w:rPr/>
      </w:pPr>
      <w:bookmarkStart w:id="832" w:name="__RefHeading___Toc1976762_1878427129"/>
      <w:bookmarkStart w:id="833" w:name="_Toc297"/>
      <w:bookmarkEnd w:id="832"/>
      <w:r>
        <w:rPr>
          <w:rtl w:val="true"/>
        </w:rPr>
        <w:t>آداب الصوم</w:t>
      </w:r>
      <w:r>
        <w:rPr>
          <w:rtl w:val="true"/>
        </w:rPr>
        <w:t>:</w:t>
      </w:r>
      <w:bookmarkEnd w:id="833"/>
    </w:p>
    <w:p>
      <w:pPr>
        <w:pStyle w:val="BookText"/>
        <w:rPr/>
      </w:pPr>
      <w:r>
        <w:rPr>
          <w:rFonts w:ascii="Amiri" w:hAnsi="Amiri" w:eastAsia="Amiri" w:cs="Amiri"/>
          <w:color w:val="111111"/>
          <w:sz w:val="28"/>
          <w:sz w:val="28"/>
          <w:szCs w:val="28"/>
          <w:rtl w:val="true"/>
          <w:lang w:bidi="ar-SA"/>
        </w:rPr>
        <w:t>وأمّا آداب الصوم والحالات التي يجب أن يكون الصائم عليها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الصوم على ثلاث مراتب ودرجات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صوم العموم، الثانية صوم الخصوص، الثالثة صوم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صوم العموم فهو المفروض على عامّة المكلّفين، وهو الكفّ عن المفطرات من طلوع الفجر الثاني إلى الغروب الشرعيّ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المفطرات أنّها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والجماع، والبقاء على الجنابة عمداً، وفي حكمه النوم بعد انتباهتين، والغبار الغليظ، وفي حكمه الدخان كذلك، والكذب على الله سبحانه ورسوله والأئمّة عليهم السلام، والارتماس، والاستمناء مع خروج المني، والحقنة، والقيء، والتفصيل مذكور في الكتب الفقهيّة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صوم الخصوص فهو أن يكون جامعاً لشرائط الكمال مضافة إلى شرائط الصحّة، كما أشار إليه الإمام سیّد الساجدین وزین العابدین عليه السلام في دعائه عند دخول شهر رمضان حيث قال</w:t>
      </w:r>
      <w:r>
        <w:rPr>
          <w:rFonts w:eastAsia="IRNazanin" w:cs="IRNazanin"/>
          <w:color w:val="111111"/>
          <w:sz w:val="28"/>
          <w:szCs w:val="28"/>
          <w:rtl w:val="true"/>
          <w:lang w:bidi="fa-IR"/>
        </w:rPr>
        <w:t xml:space="preserve">: </w:t>
      </w:r>
      <w:bookmarkStart w:id="834" w:name="pg14623_172799"/>
    </w:p>
    <w:p>
      <w:pPr>
        <w:pStyle w:val="BookText"/>
        <w:rPr/>
      </w:pPr>
      <w:bookmarkEnd w:id="8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وألهمنا معرفة فضله، وإجلال حرمته، والتحفّظ ممّا حظرت فيه، وأعنّا على صيامه بكفّ الجوارح عن معاصيك، واستعمالها</w:t>
      </w:r>
    </w:p>
    <w:p>
      <w:pPr>
        <w:pStyle w:val="BookText"/>
        <w:rPr/>
      </w:pPr>
      <w:r>
        <w:rPr>
          <w:rFonts w:ascii="Amiri" w:hAnsi="Amiri" w:eastAsia="Amiri" w:cs="Amiri"/>
          <w:color w:val="111111"/>
          <w:sz w:val="28"/>
          <w:sz w:val="28"/>
          <w:szCs w:val="28"/>
          <w:rtl w:val="true"/>
          <w:lang w:bidi="ar-SA"/>
        </w:rPr>
        <w:t>بما يُرضيك، حتّى لا نُصغي بأسماعنا إلى لغو، ولا نسرع بأبصارنا إلى لهو، وحتّى لا نبسط أيدينا إلى محظور، ولا نخطو بأقدامنا إلى محجور، وحتى لا تعي بطوننا إلاّ ما أحللت، ولا تنطق ألسنتنا إلاّ بما مثّلت، ولا نتكلّف إلاّ ما يُدني من ثوابك ولا نتعاطى إلاّ ما يقي من عقابك، ثم خلّص ذلك كلّه من رياء المرائين وسمعة المسمعين،</w:t>
      </w:r>
      <w:r>
        <w:rPr>
          <w:rStyle w:val="FootnoteAnchor"/>
          <w:rtl w:val="true"/>
        </w:rPr>
        <w:footnoteReference w:id="1032"/>
      </w:r>
      <w:r>
        <w:rPr>
          <w:rFonts w:ascii="Amiri" w:hAnsi="Amiri" w:eastAsia="Amiri" w:cs="Amiri"/>
          <w:color w:val="111111"/>
          <w:sz w:val="28"/>
          <w:sz w:val="28"/>
          <w:szCs w:val="28"/>
          <w:rtl w:val="true"/>
          <w:lang w:bidi="ar-SA"/>
        </w:rPr>
        <w:t>لانشرك فيه أحداً دونكَ ولا نبغي به معبوداً سواك</w:t>
      </w:r>
      <w:r>
        <w:rPr>
          <w:rFonts w:eastAsia="Amiri" w:cs="Amiri" w:ascii="Amiri" w:hAnsi="Amiri"/>
          <w:color w:val="111111"/>
          <w:sz w:val="28"/>
          <w:szCs w:val="28"/>
          <w:rtl w:val="true"/>
          <w:lang w:bidi="ar-SA"/>
        </w:rPr>
        <w:t>».</w:t>
      </w:r>
      <w:r>
        <w:rPr>
          <w:rStyle w:val="FootnoteAnchor"/>
          <w:rtl w:val="true"/>
        </w:rPr>
        <w:footnoteReference w:id="1033"/>
      </w:r>
    </w:p>
    <w:p>
      <w:pPr>
        <w:pStyle w:val="Heading3"/>
        <w:numPr>
          <w:ilvl w:val="2"/>
          <w:numId w:val="1"/>
        </w:numPr>
        <w:rPr/>
      </w:pPr>
      <w:bookmarkStart w:id="835" w:name="__RefHeading___Toc1976764_1878427129"/>
      <w:bookmarkStart w:id="836" w:name="_Toc298"/>
      <w:bookmarkEnd w:id="835"/>
      <w:r>
        <w:rPr>
          <w:rtl w:val="true"/>
        </w:rPr>
        <w:t>شروط كمال الصوم</w:t>
      </w:r>
      <w:r>
        <w:rPr>
          <w:rtl w:val="true"/>
        </w:rPr>
        <w:t>:</w:t>
      </w:r>
      <w:bookmarkEnd w:id="836"/>
    </w:p>
    <w:p>
      <w:pPr>
        <w:pStyle w:val="BookText"/>
        <w:rPr/>
      </w:pPr>
      <w:r>
        <w:rPr>
          <w:rFonts w:ascii="IRNazanin" w:hAnsi="IRNazanin" w:eastAsia="IRNazanin"/>
          <w:color w:val="111111"/>
          <w:sz w:val="28"/>
          <w:sz w:val="28"/>
          <w:szCs w:val="28"/>
          <w:rtl w:val="true"/>
          <w:lang w:bidi="fa-IR"/>
        </w:rPr>
        <w:t>ومحصّل شروط الكمال أن لا يكون يوم صومه کیوم فطره، ومداره على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غضّ السمع والبصر عن محارم الله وعن كلّ ما يلهي النفس عن ذِكر الله، و كذلك حفظ سائر الأعضاء عن المعاصي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وبصرُك وشعرك وجلدك، وعدّد أشياء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يوم صومك كيوم فطرك</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عن الهذيان والكذب والغيبة والنميمة والفحش والخصومة، بل عن مطلق التكلّم إلاّ بذكر الله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الكافي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الصيام ليس من الطعام والشراب وحده،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r>
        <w:rPr>
          <w:rStyle w:val="FootnoteAnchor"/>
          <w:rtl w:val="true"/>
        </w:rPr>
        <w:footnoteReference w:id="1035"/>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صمتاً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فاحفظوا ألسنتكم، وغضّوا أبصاركم، ولا تنازعوا، ولا تحاسدوا</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رسول الله صلی الله علیه وآله امرأة تسبّ جارية لها وهي صائمة، فدعی رسول الله بطعام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إنّي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تكونين صائمة وقد سببتِ جاريتك؟ إنّ الصوم ليس من الطعام والشراب</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 فليصم سمعُك وبصرُك من الحرام والقبيح، ودع المِراء وأذى الخادم، وليكن عليك وقار الصيام، ولا تجعل يوم صومك كيوم فطرك</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صالح يُشتَم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صائم سلام عليك لا أشتمك كما تشتمني، إلاّ قال الربّ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 عبدي بالصوم من شر ّعبدي، وقد أجرتُه من النار</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وبالجملة فاللازم على الصائم التحفّظ من سقطات اللسان وفضول البيان،والمواظبة على الاستغفار والدعاء وتلاوة القرآن و سائر الأذكار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في شهر رمضان بكثرة الاستغفار والدعاء، فأمّا الدعاء فيُدفع به عنكم البلاء، وأمّا الاستغفار فتُمحی به ذنوبكم</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كان شهر رمضان لم يتكلّم إلاّ بالدعاء والتسبيح والاستغفار والتكبير، فإذا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أن تفعل فعلتَ</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ومنها ترك شمّ الرياحين ولا سيّما النرجس</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الكفّ عن الافطار على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في الوسائل عن أبي عبد الله عليه السلام </w:t>
      </w:r>
    </w:p>
    <w:p>
      <w:pPr>
        <w:pStyle w:val="BookText"/>
        <w:rPr/>
      </w:pP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قنبر مولی علی علیه السلام بفطره إليه، فجاء بجراب فيه سویق و عليه 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هذا لهو البخل تختم على طعامك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لا أحبّ أن يدخل بطني شيء لا أعرف سبيله</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يُكثر من الحلال وقت الافطار بحيث يمتلئ ويئفل، فما من وعاء أبغض إلى الله من بطن مملوّ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البحار عن مجالس ابن الشيخ قدس سرّه بإسناده عن جعفر بن محمد، عن آبائه عليه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حديث طويل لإبليس مع يحيى عليه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ظفرت بي ساعة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فيك خصلة تعجبني، قال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أكول، فإذا أفطرت أكلت وبشمت، فيمنعك ذلك من بعض صلاتك وقيامك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أعطي الله عهداً أنّي لا أشبع من الطعام حتى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أعطي الله عهداً أنّي لا أنصح مسلماً حتّى ألقاه، ثم خرج فما عاد إليه</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قلبه بعد الافطار مضطرباً بين الخوف والرجاء، إذ لا يدري أنّ صومه مقبول فهو من المقرّبين، أو مردود فهو من المحرومين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بعض أصحاب العقول بقومٍ يوم عيدهم وهم ضاحكون مستبشرون،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شهر رمضان مضماراً لخلقه يستبقون فيه بطاعته، فسبق أقوام ففازوا، و تخلّف أقوام فخابوا، فالعجب كلّ العجب للضاحك اللاعب في اليوم الذي فاز فيه المسارعون وخاب فيه المبطلون</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صوم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 القلوب عن الهمم الدنيويّة والأغراض الدنية، و كفّه عن التوجّه إلى ما سوى الله بالكلّية، لدوام استغراقه بالحقّ عن الالتفات بغيره، فالفطر في هذا الصوم الذي هو فيه هو الفكر فيما </w:t>
      </w:r>
      <w:bookmarkStart w:id="837" w:name="pg14623_172802"/>
    </w:p>
    <w:p>
      <w:pPr>
        <w:pStyle w:val="BookText"/>
        <w:rPr/>
      </w:pPr>
      <w:bookmarkEnd w:id="837"/>
      <w:r>
        <w:rPr>
          <w:rFonts w:ascii="IRNazanin" w:hAnsi="IRNazanin" w:eastAsia="IRNazanin"/>
          <w:color w:val="111111"/>
          <w:sz w:val="28"/>
          <w:sz w:val="28"/>
          <w:szCs w:val="28"/>
          <w:rtl w:val="true"/>
          <w:lang w:bidi="fa-IR"/>
        </w:rPr>
        <w:t xml:space="preserve">سوى الله واليوم الآخر وصرف الهمّة في غير طاعة الله وطاعة رسوله صلی الله علیه وآله من أغراض النفس ومقاصد الطمع، وقد استوفينا الموضوع في المجلد الثاني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الصوم</w:t>
      </w:r>
      <w:r>
        <w:rPr>
          <w:rFonts w:eastAsia="IRNazanin" w:cs="IRNazanin"/>
          <w:color w:val="111111"/>
          <w:sz w:val="28"/>
          <w:szCs w:val="28"/>
          <w:rtl w:val="true"/>
          <w:lang w:bidi="fa-IR"/>
        </w:rPr>
        <w:t>).</w:t>
      </w:r>
    </w:p>
    <w:p>
      <w:pPr>
        <w:pStyle w:val="Heading3"/>
        <w:numPr>
          <w:ilvl w:val="2"/>
          <w:numId w:val="1"/>
        </w:numPr>
        <w:rPr/>
      </w:pPr>
      <w:bookmarkStart w:id="838" w:name="__RefHeading___Toc1976766_1878427129"/>
      <w:bookmarkStart w:id="839" w:name="_Toc299"/>
      <w:bookmarkEnd w:id="838"/>
      <w:r>
        <w:rPr>
          <w:rtl w:val="true"/>
        </w:rPr>
        <w:t>السابع</w:t>
      </w:r>
      <w:r>
        <w:rPr>
          <w:rtl w:val="true"/>
        </w:rPr>
        <w:t xml:space="preserve">: </w:t>
      </w:r>
      <w:r>
        <w:rPr>
          <w:rtl w:val="true"/>
        </w:rPr>
        <w:t>أثر الحج في الدنيا والآخرة</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 واعتماره فإنّهما يَنفيان الفقر ويُرحضان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يغسلانه و يطهّرانه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يبدو أنّ الحجّ عبادة رمزيّة غير معقولة المعنى، ولا ظاهرة الحكمة، وأنّ ما يأتيه الانسان من أعمال إنّما هو امتثال للأمر، وإظهار للعبوديّة، وقيام بحقّ الله، ولكنّه عند التأمّل تتجلّى أسراره و تظهر آثاره النفسيّة والخُلقيّة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976768_1878427129"/>
      <w:bookmarkStart w:id="841" w:name="_Toc300"/>
      <w:bookmarkEnd w:id="840"/>
      <w:r>
        <w:rPr>
          <w:rtl w:val="true"/>
        </w:rPr>
        <w:t>أسراره النفسية</w:t>
      </w:r>
      <w:r>
        <w:rPr>
          <w:rtl w:val="true"/>
        </w:rPr>
        <w:t>:</w:t>
      </w:r>
      <w:bookmarkEnd w:id="841"/>
    </w:p>
    <w:p>
      <w:pPr>
        <w:pStyle w:val="BookText"/>
        <w:rPr/>
      </w:pPr>
      <w:r>
        <w:rPr>
          <w:rFonts w:ascii="IRNazanin" w:hAnsi="IRNazanin" w:eastAsia="IRNazanin"/>
          <w:color w:val="111111"/>
          <w:sz w:val="28"/>
          <w:sz w:val="28"/>
          <w:szCs w:val="28"/>
          <w:rtl w:val="true"/>
          <w:lang w:bidi="fa-IR"/>
        </w:rPr>
        <w:t>إنّ شعائر الحجّ تُثير في النفس ذکریات عِذاباً، إذ أنّها ترتبط بالواقع التاريخي لأبي الأنبياء إبراهيم عليه السلام وخاتمهم محمد صلوات الله وسلامه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 يُلقي على هذه الذكريات من الظلال والألوان ما يجعلها شاخصة للعيون وماثلة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عليه السلام هو الذي رفع قواعد البيت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بيت وضع لعبادة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أمر الحنفاء أن يتوجّهوا إليه كلّما توجّهوا إلى الله في صلاتهم، وأن يتلاقوا عنده كلّ عام، يحدوهم الحبّ في الله والاجتماع عليه، ليُعلنوا تضامنهم واتّفاقهم على إقامة شريعة الله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تزال النفس الإنسانية تهفو إلى مصدر إشعاعها الأوّل وتحنّ إليه، وتقيم لذلك المعالم الهادية، وتتّخذ منها حافزاً یرقی بحاضرها وينهض بها إلى حياة أهدى وأزکی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جاشت نفس رسول الله صلی الله علیه وآله وانفعلت بهذه الذكريات، فبکی وهو عند الكعبة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تُسكب العبرات</w:t>
      </w:r>
      <w:r>
        <w:rPr>
          <w:rFonts w:eastAsia="IRNazanin" w:cs="IRNazanin"/>
          <w:color w:val="111111"/>
          <w:sz w:val="28"/>
          <w:szCs w:val="28"/>
          <w:rtl w:val="true"/>
          <w:lang w:bidi="fa-IR"/>
        </w:rPr>
        <w:t>».</w:t>
      </w:r>
      <w:r>
        <w:rPr>
          <w:rStyle w:val="FootnoteAnchor"/>
          <w:rtl w:val="true"/>
        </w:rPr>
        <w:footnoteReference w:id="1045"/>
      </w:r>
      <w:bookmarkStart w:id="842" w:name="pg14623_172803"/>
    </w:p>
    <w:p>
      <w:pPr>
        <w:pStyle w:val="Heading3"/>
        <w:numPr>
          <w:ilvl w:val="2"/>
          <w:numId w:val="1"/>
        </w:numPr>
        <w:rPr/>
      </w:pPr>
      <w:bookmarkStart w:id="843" w:name="__RefHeading___Toc1976770_1878427129"/>
      <w:bookmarkStart w:id="844" w:name="_Toc301"/>
      <w:bookmarkEnd w:id="842"/>
      <w:bookmarkEnd w:id="843"/>
      <w:r>
        <w:rPr>
          <w:rtl w:val="true"/>
        </w:rPr>
        <w:t>آثاره الخلقية</w:t>
      </w:r>
      <w:r>
        <w:rPr>
          <w:rtl w:val="true"/>
        </w:rPr>
        <w:t>:</w:t>
      </w:r>
      <w:bookmarkEnd w:id="844"/>
    </w:p>
    <w:p>
      <w:pPr>
        <w:pStyle w:val="BookText"/>
        <w:rPr/>
      </w:pPr>
      <w:r>
        <w:rPr>
          <w:rFonts w:ascii="Amiri" w:hAnsi="Amiri" w:eastAsia="Amiri" w:cs="Amiri"/>
          <w:color w:val="111111"/>
          <w:sz w:val="28"/>
          <w:sz w:val="28"/>
          <w:szCs w:val="28"/>
          <w:rtl w:val="true"/>
          <w:lang w:bidi="ar-SA"/>
        </w:rPr>
        <w:t>والحجّ نوع من السلوك ولون من ألوان التدريب العمليّ على مجاهدة النفس من أجل الوصول إلى المثل والاندماج في حياة روحيّة خالصة تمتلئ فيها القلوب بحبّ الله، وتنطلق الحناجر هاتفة بذكره مثنية بينما يرتدي المرء ملابس الاحرام، وهي ملابس خالية من الزينة و من كلّ ما يثير في النفس دواعي العجب والخيلاء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تشير هذه الآية إلى أنّ المرء حينما يدخل في أعمال الحجّ يجب عليه أن يعيش في جوّ من العفاف والأدب العالي، فلا يتدلّى إلى رفثٍ ولا يميل إلى فسوق ولا ينطق بكلمة طائشة، أو ينظر نظرة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أيضاً إلى فعل الخير، وهو عمل إيجابيّ يجمل بكلّ مؤمن أن يهتمّ به ويحرص عليه</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976772_1878427129"/>
      <w:bookmarkStart w:id="846" w:name="_Toc302"/>
      <w:bookmarkEnd w:id="845"/>
      <w:r>
        <w:rPr>
          <w:rtl w:val="true"/>
        </w:rPr>
        <w:t>آثاره الاجتماعية</w:t>
      </w:r>
      <w:r>
        <w:rPr>
          <w:rtl w:val="true"/>
        </w:rPr>
        <w:t>:</w:t>
      </w:r>
      <w:bookmarkEnd w:id="846"/>
    </w:p>
    <w:p>
      <w:pPr>
        <w:pStyle w:val="BookText"/>
        <w:rPr/>
      </w:pPr>
      <w:r>
        <w:rPr>
          <w:rFonts w:ascii="Amiri" w:hAnsi="Amiri" w:eastAsia="Amiri" w:cs="Amiri"/>
          <w:color w:val="111111"/>
          <w:sz w:val="28"/>
          <w:sz w:val="28"/>
          <w:szCs w:val="28"/>
          <w:rtl w:val="true"/>
          <w:lang w:bidi="ar-SA"/>
        </w:rPr>
        <w:t>يمكن تلخيص الحكم الاجتماعيّة للحجّ فيما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 الحجّ رحلة سياسيّة لتجميع أكبر عدد ممكن من أفراد الأمّة الاسلامية ليشهدوا المنافع التي تعود عليهم بالخير والبركات، سواء كانت منافع روحيّة أم منافع اقتصاديّة، أم منافع سیاسيّة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فيه تعارف الشعوب الإسلاميّة وتوحيد غاياتهم التي توجّههم الوجهة التي تأخذ بأيديهم إلى حياة القوّة والعزّة والعلم والعمل بما يفيده بعضهم من بعض، و من تبادل الآراء المختلفة والثقافات المتنوعة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عقد معاهدات و اتفاقات في موسم الحجّ ودراسة الوسائل لتيسير التبادل الاقتصاديّ والثقافيّ ممّا تحتاج إليه هذه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بعض حِكم الحجّ وأسراره، فلننظر إلى أرض الله الواسعة ولنستحضر كلّ المؤتمرات والتجمّعات، فهل نجد مجتمعاً أطهر وأبرّ من هذا المجتمع مع هذا العدد الوفير والكثرة الكاثرة؟ وصدق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بالمنافع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 بن المسيّب وعطيّة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منافع الآخرة وهي العفو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التجارة في الدنيا، والأجر والثواب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به المرويّ عن الصادق عليه السلام حيث قال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و منافع الآخرة؟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وفي الفقيه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حاجّ يُضحي ملبّياً حتى تزول الشمس إلاّ غابت ذنوبه معها، والحجّ والعمرة ينفيان الفقر كما ينفي الكيرُ الحديدَ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وقال علي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واعتمروا تصحّ أبدانكم وتتّسع أرزاقكم وتُكفون مونات عيالاتكم</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مغفور له، وموجوب له الجنة، ومُستأنَف له العمل، ومحفوظ في أهله وماله</w:t>
      </w:r>
      <w:r>
        <w:rPr>
          <w:rFonts w:eastAsia="Amiri" w:cs="Amiri" w:ascii="Amiri" w:hAnsi="Amiri"/>
          <w:color w:val="111111"/>
          <w:sz w:val="28"/>
          <w:szCs w:val="28"/>
          <w:rtl w:val="true"/>
          <w:lang w:bidi="ar-SA"/>
        </w:rPr>
        <w:t>».</w:t>
      </w:r>
      <w:r>
        <w:rPr>
          <w:rStyle w:val="FootnoteAnchor"/>
          <w:rtl w:val="true"/>
        </w:rPr>
        <w:footnoteReference w:id="105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 الجنّة، والعُمرة كفّارة لكلّ ذنب</w:t>
      </w:r>
      <w:r>
        <w:rPr>
          <w:rFonts w:eastAsia="IRNazanin" w:cs="IRNazanin"/>
          <w:color w:val="111111"/>
          <w:sz w:val="28"/>
          <w:szCs w:val="28"/>
          <w:rtl w:val="true"/>
          <w:lang w:bidi="fa-IR"/>
        </w:rPr>
        <w:t>».</w:t>
      </w:r>
      <w:r>
        <w:rPr>
          <w:rStyle w:val="FootnoteAnchor"/>
          <w:rtl w:val="true"/>
        </w:rPr>
        <w:footnoteReference w:id="1053"/>
      </w:r>
      <w:bookmarkStart w:id="847" w:name="pg14623_172805"/>
    </w:p>
    <w:p>
      <w:pPr>
        <w:pStyle w:val="BookText"/>
        <w:rPr/>
      </w:pPr>
      <w:bookmarkEnd w:id="847"/>
      <w:r>
        <w:rPr>
          <w:rFonts w:ascii="Amiri" w:hAnsi="Amiri" w:eastAsia="Amiri" w:cs="Amiri"/>
          <w:color w:val="111111"/>
          <w:sz w:val="28"/>
          <w:sz w:val="28"/>
          <w:szCs w:val="28"/>
          <w:rtl w:val="true"/>
          <w:lang w:bidi="ar-SA"/>
        </w:rPr>
        <w:t>وعن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وطّنت نفسي على لزوم الحجّ كلّ عام بنفسي أو برجلٍ من أهل بيتي بمالي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عزمتَ على لزوم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فأيقِن بكثرة المال</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يحالف الفقر والحمّى مُدمن الحجّ والعمرة</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وعن ابن الطيار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تترى وعُمَر تسعی يدفعن عيلة الفقر وميتة السوء</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والمستفاد من هذه الروايات أنّ للحجّ والعمرة بذاتها مدخليّة في زيادة المال ونفي الفقر، لا من حيث التجارة والحاصلة في موضع الحجّ وقيام الأسواق حينئذ</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976774_1878427129"/>
      <w:bookmarkStart w:id="849" w:name="_Toc303"/>
      <w:bookmarkEnd w:id="848"/>
      <w:r>
        <w:rPr>
          <w:rtl w:val="true"/>
        </w:rPr>
        <w:t>الثامن</w:t>
      </w:r>
      <w:r>
        <w:rPr>
          <w:rtl w:val="true"/>
        </w:rPr>
        <w:t xml:space="preserve">: </w:t>
      </w:r>
      <w:r>
        <w:rPr>
          <w:rtl w:val="true"/>
        </w:rPr>
        <w:t>آثار صلة الرحم الوضعية</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فإنّها مثراة في المال ومنسأة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موجبة للزيادة في المال، والتأخير في الأجل ومحلّ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مثراة في المال من وجهين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العناية الإلهيّة قسمت لكل حيّ قسطاً من الرزق يناله مدّة الحياة الدنيا و تقوم به صورة بدنه، فإذا أعدّت شخصاً من الناس للقيام بأمر جماعة وكفلت بإمدادهم ومعونتهم وجب في العناية إفاضة أرزاقهم على يده وما يقوم بإمدادهم بحسب استعداده لذلك، سواء كانوا ذوي أرحام أو مرحومين في نظره، حتّى لو نوی قطع أحدهم فربّما نقص ماله بحسب رزق ذلك المقطوع، وذلك معنی کونه مثراةً للمال</w:t>
      </w:r>
      <w:r>
        <w:rPr>
          <w:rFonts w:eastAsia="IRNazanin" w:cs="IRNazanin"/>
          <w:color w:val="111111"/>
          <w:sz w:val="28"/>
          <w:szCs w:val="28"/>
          <w:rtl w:val="true"/>
          <w:lang w:bidi="fa-IR"/>
        </w:rPr>
        <w:t xml:space="preserve">. </w:t>
      </w:r>
      <w:bookmarkStart w:id="850" w:name="pg14623_172806"/>
    </w:p>
    <w:p>
      <w:pPr>
        <w:pStyle w:val="BookText"/>
        <w:rPr/>
      </w:pPr>
      <w:bookmarkEnd w:id="85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صلة الرحم من الأخلاق الحميدة التي يُستمال بها طباع الخلق،فواصلُ رَحِمِه مرحوم في نظر الكلّ، فيكون ذاك سبباً لإمداده ومعونته من ذوي الإمداد والمعانات كالملوك ونحوهم، فكان صلة الرحم مظنّة لزيادة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منسأة في الأجل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صلة الرحم توجب تعاطف ذوي الأرحام وتوازرهم ومعاضدتهم الواصلهم، فيكون عن أذى الأعداء أبعد، وفي ذلك مظنّة تأخيره و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مواصلة ذوي الأرحام توجب تعلّق هممهم ببقاء واصلهم وإمداده بالدعاء، ويكون دعاؤهم و تعلّق هممهم بقائه من شرائط بقائه ونسأ أجله، فكانت مواصلتهم منسأة في أجله</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976776_1878427129"/>
      <w:bookmarkStart w:id="852" w:name="_Toc304"/>
      <w:bookmarkEnd w:id="851"/>
      <w:r>
        <w:rPr>
          <w:rtl w:val="true"/>
        </w:rPr>
        <w:t>التاسع</w:t>
      </w:r>
      <w:r>
        <w:rPr>
          <w:rtl w:val="true"/>
        </w:rPr>
        <w:t xml:space="preserve">: </w:t>
      </w:r>
      <w:r>
        <w:rPr>
          <w:rtl w:val="true"/>
        </w:rPr>
        <w:t>الصدقة وأنواعها</w:t>
      </w:r>
      <w:bookmarkEnd w:id="852"/>
    </w:p>
    <w:p>
      <w:pPr>
        <w:pStyle w:val="BookText"/>
        <w:rPr/>
      </w:pPr>
      <w:r>
        <w:rPr>
          <w:rFonts w:ascii="Amiri" w:hAnsi="Amiri" w:eastAsia="Amiri" w:cs="Amiri"/>
          <w:color w:val="111111"/>
          <w:sz w:val="28"/>
          <w:sz w:val="28"/>
          <w:szCs w:val="28"/>
          <w:rtl w:val="true"/>
          <w:lang w:bidi="ar-SA"/>
        </w:rPr>
        <w:t>الصدقة وهي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السرّ فإنها تكفّر الخطيئة وتُطفيء غضب الربّ سبحانه، وإنّما خصّها عليه السلام بذلك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 کون سائر العبادات كذلك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لكونها أبعد من الرياء، وتضمّنها من الخلوص والتقرّب ما ليس 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في الكافي عن أبي جعفر وأبي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تطفيء غضب الرب تبارك وتعالی</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عمّار الصدقة والله في السرّ أفضل من الصدقة في العلانية، وكذلك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العبادة في السرّ أفضل منها في العلانية</w:t>
      </w:r>
      <w:r>
        <w:rPr>
          <w:rFonts w:eastAsia="IRNazanin" w:cs="IRNazanin"/>
          <w:color w:val="111111"/>
          <w:sz w:val="28"/>
          <w:szCs w:val="28"/>
          <w:rtl w:val="true"/>
          <w:lang w:bidi="fa-IR"/>
        </w:rPr>
        <w:t>».</w:t>
      </w:r>
      <w:r>
        <w:rPr>
          <w:rStyle w:val="FootnoteAnchor"/>
          <w:rtl w:val="true"/>
        </w:rPr>
        <w:footnoteReference w:id="105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 الله عليه السلام في ليلة قد رشّت وهو </w:t>
      </w:r>
    </w:p>
    <w:p>
      <w:pPr>
        <w:pStyle w:val="BookText"/>
        <w:rPr/>
      </w:pPr>
      <w:r>
        <w:rPr>
          <w:rFonts w:ascii="IRNazanin" w:hAnsi="IRNazanin" w:eastAsia="IRNazanin"/>
          <w:color w:val="111111"/>
          <w:sz w:val="28"/>
          <w:sz w:val="28"/>
          <w:szCs w:val="28"/>
          <w:rtl w:val="true"/>
          <w:lang w:bidi="fa-IR"/>
        </w:rPr>
        <w:t>يريد ظلّة بني ساعدة، فاتبعته فإذا قد سقط منه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فسلمت عليه،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بيدك فما وجدتَ من شيء فادفعه إلي، فإذا أنا بخبز منتثّ كثير، فجعلت أدفع عليه ما وجدت فإذا أنا بجراب أعجز عن حمله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أحمل على رأسي؟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أولى به منك، ولكن امض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ظلّة بني ساعدة فإذا نحن بقوم نیام، فجعل يدسّ الرغيف والرغيفين حتّى أتی علی آخرهم ثم انصرفنا،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عرفوه لواسیناهم بالدُقّة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والدُقّة هي الملح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 الله تبارك وتعالى لم يخلق شيئاً إلاّ وله خازن يخزنه إلاّ الصدقة، فإنّ الربّ يليها بنفسه، وكان أبي عليه السلام إذا تصدّق بشيء وضعه في يد السائل ثم ارتدّه منه فقبّله وشمّه ثم ردّه في يد السائل، إنّ صدقة الليل تُطفيء غضب الرب وتمحو الذنب العظيم و تهوّن الحساب، وصدقة النهار تثمر المال وتزيد في العمر، إنّ عیسی بن مریم علیه السلام لمّا مرّ على شاطيء البحر رمی بقرص من قوته في الماء، فقال له بعض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لم فعلت هذا وإنّما هو من قُوتك؟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هذا لدابّة تأكله من دواب الماء، و ثوابه عند الله عظيم</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كالغرق والحرق والهدم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روايات أخر، مثل ما رواه الكليني باسناده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باليد تقي ميتة السوء، وتدفع سبعين نوعاً من أنواع البلاء، و تفكّ عن لحی سبعین شیطاناً، كلّهم يأمره أن لا يفعل</w:t>
      </w:r>
      <w:r>
        <w:rPr>
          <w:rFonts w:eastAsia="IRNazanin" w:cs="IRNazanin"/>
          <w:color w:val="111111"/>
          <w:sz w:val="28"/>
          <w:szCs w:val="28"/>
          <w:rtl w:val="true"/>
          <w:lang w:bidi="fa-IR"/>
        </w:rPr>
        <w:t>».</w:t>
      </w:r>
      <w:r>
        <w:rPr>
          <w:rStyle w:val="FootnoteAnchor"/>
          <w:rtl w:val="true"/>
        </w:rPr>
        <w:footnoteReference w:id="106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بکّروا بالصدقة وارغبوا فيها، </w:t>
      </w:r>
      <w:bookmarkStart w:id="853" w:name="pg14623_172808"/>
    </w:p>
    <w:p>
      <w:pPr>
        <w:pStyle w:val="BookText"/>
        <w:rPr/>
      </w:pPr>
      <w:bookmarkEnd w:id="853"/>
      <w:r>
        <w:rPr>
          <w:rFonts w:ascii="Amiri" w:hAnsi="Amiri" w:eastAsia="Amiri" w:cs="Amiri"/>
          <w:color w:val="111111"/>
          <w:sz w:val="28"/>
          <w:sz w:val="28"/>
          <w:szCs w:val="28"/>
          <w:rtl w:val="true"/>
          <w:lang w:bidi="ar-SA"/>
        </w:rPr>
        <w:t>فما من مؤمن يتصدّق بصدقة يُريد بها ما عند الله ليدفع الله بها عنه شرّ ما ينزل من السماء إلى الأرض في ذلك اليوم إلاّ وقاه الله شرّ ما ينزل في ذلك اليوم</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وعن السكوني عن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إله إلاّ هو ليدفع بالصدقة الداء والدبيلة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الطاعون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والحرق والغرق والهدم والجنون، وعدّ صلی الله علیه وآله سبعين باباً من السوء</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وعن سالم بن مكرم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يهودي بالنبي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سلّم عليك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اليهودي يعضّه أسود في قفاه فيقتله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اليهودي فاحتطب حطباً كثيراً فاحتمله، ثمّ لم يلبث أن انصرف،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أيّ شيء عملت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إلاّ حطبي هذا احتملته وجئت به، فكان معي كعکتان، فأكلت واحدة وتصدّقت بواحدة على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عنك، 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 ميتة السوء عن الإنسان</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لتدفع سبعين بليّة من بلايا الدنيا مع ميتة السوء، إنّ صاحبها لا يموت ميتة السوء أبداً، مع ما يُدَّخر لصاحبها من الأجر في الآخرة</w:t>
      </w:r>
      <w:r>
        <w:rPr>
          <w:rFonts w:eastAsia="Amiri" w:cs="Amiri" w:ascii="Amiri" w:hAnsi="Amiri"/>
          <w:color w:val="111111"/>
          <w:sz w:val="28"/>
          <w:szCs w:val="28"/>
          <w:rtl w:val="true"/>
          <w:lang w:bidi="ar-SA"/>
        </w:rPr>
        <w:t>».</w:t>
      </w:r>
      <w:r>
        <w:rPr>
          <w:rStyle w:val="FootnoteAnchor"/>
          <w:rtl w:val="true"/>
        </w:rPr>
        <w:footnoteReference w:id="1064"/>
      </w:r>
    </w:p>
    <w:p>
      <w:pPr>
        <w:pStyle w:val="Heading3"/>
        <w:numPr>
          <w:ilvl w:val="2"/>
          <w:numId w:val="1"/>
        </w:numPr>
        <w:rPr/>
      </w:pPr>
      <w:bookmarkStart w:id="854" w:name="__RefHeading___Toc1976778_1878427129"/>
      <w:bookmarkStart w:id="855" w:name="_Toc305"/>
      <w:bookmarkEnd w:id="854"/>
      <w:r>
        <w:rPr>
          <w:rtl w:val="true"/>
        </w:rPr>
        <w:t>العاشر صنع المعروف</w:t>
      </w:r>
      <w:bookmarkEnd w:id="85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اسم لكلّ فعل </w:t>
      </w:r>
    </w:p>
    <w:p>
      <w:pPr>
        <w:pStyle w:val="BookText"/>
        <w:rPr/>
      </w:pPr>
      <w:r>
        <w:rPr>
          <w:rFonts w:ascii="IRNazanin" w:hAnsi="IRNazanin" w:eastAsia="IRNazanin"/>
          <w:color w:val="111111"/>
          <w:sz w:val="28"/>
          <w:sz w:val="28"/>
          <w:szCs w:val="28"/>
          <w:rtl w:val="true"/>
          <w:lang w:bidi="fa-IR"/>
        </w:rPr>
        <w:t>يُعرف حُسنه بالعقل والشرع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كالاحسان والبرّ والصلة والصدقة على الناس والرفق معهم وسائر أعمال الخير، واصطناع المعروف لمّا كان مستلزماً لتأليف قلوب الخلق وجامعاً لهم على محبة المصطنع، لاجرم کان وقاية له، والناس يتّقون قتله ويجتنبون عن فعل ما يوجب الهوان به وذلّته،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ونظير هذا الكلام ما رواه عبد الله بن میمون القدّاح عن أبي عبد الله عليه السلام،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 المعروف تقي مصارع السوء</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وهذا من جملة خواصّه في الدنيا، ومنها أيضاً زيادة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البركة أسرع إلى البيت الذي يمتار منه المعروف من الشفرة إلى سنام البعير، أو من السيل إلى منتهاه</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وأمّا ثمراته الأخرويّة فكثيرة أشرت إليها في باب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الفقيه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يدخل الجنة المعروف وأهله، وأوّل من يرد عليَّ الحوض</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المعروف في الدنيا هم أهل المعروف في الآخرة</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وتفسيره أنّه إذا كان يوم القيامة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حسناتكم لمن شئتم وادخلوا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أوصل إلى أخيه المؤمن معروفاً فقد أوصل ذلك إلى رسول الله صلی الله علیه وآله</w:t>
      </w:r>
      <w:r>
        <w:rPr>
          <w:rFonts w:eastAsia="IRNazanin" w:cs="IRNazanin"/>
          <w:color w:val="111111"/>
          <w:sz w:val="28"/>
          <w:szCs w:val="28"/>
          <w:rtl w:val="true"/>
          <w:lang w:bidi="fa-IR"/>
        </w:rPr>
        <w:t>».</w:t>
      </w:r>
      <w:r>
        <w:rPr>
          <w:rStyle w:val="FootnoteAnchor"/>
          <w:rtl w:val="true"/>
        </w:rPr>
        <w:footnoteReference w:id="106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شيء سوى الزكاة، فتقربوا إلى الله عزّوجَل بالبرّ وصلة الرحم</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المعروف لا يصلح إلاّ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تصغيره، وستره، و تعجيله، فإذا صغّرته عظّمته عند من تصنعه إليه، وإذا سترته تمّمته، وإذا عجّلته هنّأته، وإن كان غير ذلك سخّفته و نکّدته</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وفي رواية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إذا أردت أن تعلم إلى خير يصير الرجل أم إلى شرّ، أنظر إلى أين يضع معروفه، فان كان يضع معروفه عند أهله فاعلم أنّه يصير إلى خير، وإن كان يضع معروفه عند غير أهله فاعلم أنّه ليس له في الآخرة من خَلاق</w:t>
      </w:r>
      <w:r>
        <w:rPr>
          <w:rFonts w:eastAsia="IRNazanin" w:cs="IRNazanin"/>
          <w:color w:val="111111"/>
          <w:sz w:val="28"/>
          <w:szCs w:val="28"/>
          <w:rtl w:val="true"/>
          <w:lang w:bidi="fa-IR"/>
        </w:rPr>
        <w:t>».</w:t>
      </w:r>
      <w:r>
        <w:rPr>
          <w:rStyle w:val="FootnoteAnchor"/>
          <w:rtl w:val="true"/>
        </w:rPr>
        <w:footnoteReference w:id="107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استوفينا موضوع المعروف ونكته وما ورد فيه من المزايا في فصل 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فراجعه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14623_172812"/>
      <w:bookmarkStart w:id="857" w:name="pg14623_172812"/>
      <w:bookmarkEnd w:id="857"/>
    </w:p>
    <w:p>
      <w:pPr>
        <w:pStyle w:val="Heading2"/>
        <w:numPr>
          <w:ilvl w:val="1"/>
          <w:numId w:val="1"/>
        </w:numPr>
        <w:rPr/>
      </w:pPr>
      <w:bookmarkStart w:id="858" w:name="pg14623_172812"/>
      <w:bookmarkStart w:id="859" w:name="__RefHeading___Toc1976780_1878427129"/>
      <w:bookmarkStart w:id="860" w:name="_Toc306"/>
      <w:bookmarkEnd w:id="858"/>
      <w:bookmarkEnd w:id="859"/>
      <w:r>
        <w:rPr>
          <w:rtl w:val="true"/>
        </w:rPr>
        <w:t>فهرست الموضوعات</w:t>
      </w:r>
      <w:bookmarkEnd w:id="86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کتاب صوت الإمام علي عليه السلام في نهج البلاغة</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نشاطات مؤسسة إحياء التراث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تقدیم بقلم نجل المؤلف السيد صدر الدين القبانچي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سياسة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الأصول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كتابات المؤلف في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والأسس التربوية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الإمام علي علیه السلام في نهج البلاغة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كلمة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مقدمة وذكريات بقلم الدكتور الشيخ محمد حسين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كلمات أقطاب العلم وعباقرة الأدب حول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كلمة السيد كاظم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الحجّة آغا 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العلاّمة السيد هبة الدين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كلمة الحجّة العلاّمة الشيخ محمد حسین کاشف الغطاء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كلمة 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کلمة الفیلسوف الشیخ محمّد عبدة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كلمة محمد محي الدين مصدّر شرح النهج لابن عبدة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كلمة السيد 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كلمة ميرزا حبیب الله الخوئي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كلمة الأستاذ حسن نائل المرصفي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كلمة الصحافي الشهيد أمين نخلة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كلمة نرسیسیان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كلمة مستر کرینو الانكليزي أستاذ الآداب العربية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كلمة الأستاذ جورج جرداق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كلمة الشيخ محمد مهدي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كلمة الأديب جبران خلیل جبران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كلمة الشيخ محمد حسن القبيسي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كلمة روکس بن زائدة العزيزي الكاثوليكي</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العقاد و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كلمة 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كلمة الحجّة الشيخ هادي کاشف الغطاء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كلمة الدكتور زكي نجيب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كلمة الأستاذ العلاّمة أحمد أمين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كلمة الدكتور صبحي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شبلي شميل حول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كلمة سلیمان کتّاني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نهج البلاغة في الشعر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قيل فيه 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علي ونهج البلاغة فيما ذهب إليه بعض المرجفين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مختارات من خطب وكتب الإمام علي أمير المؤمنين عليه السلام وشرحها</w:t>
      </w:r>
    </w:p>
    <w:p>
      <w:pPr>
        <w:pStyle w:val="BookText"/>
        <w:rPr/>
      </w:pPr>
      <w:r>
        <w:rPr>
          <w:rFonts w:ascii="IRNazanin" w:hAnsi="IRNazanin" w:eastAsia="IRNazanin"/>
          <w:color w:val="111111"/>
          <w:sz w:val="28"/>
          <w:sz w:val="28"/>
          <w:szCs w:val="28"/>
          <w:rtl w:val="true"/>
          <w:lang w:bidi="fa-IR"/>
        </w:rPr>
        <w:t>من كتاب له علیه السلام إلى الحارث الهمداني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يوصيه بالتمسك بالقرآن وذكر الموت ونصائح أخرى 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دخول الحارث الهمداني على أمير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علی علیه السلام مع نوف البكالي</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موعظة الإمام الجواد علیه السلام لعبد العظيم الحسني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موعظة الإمام علي عليه السلام للحسن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مواعظ وحكم لعلي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الذنوب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الإسلام والإيمان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الإيمان يدل على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إعمار الفقه بالإصلاح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بالفقه يرهب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أشعار في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قریش وبیان عظمة أهل البيت عليهم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أهل البيت علیهم السلام أظلة العرش </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حرّة بنت حليمة السعدية والحجّاج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علیه السلام والأنبياء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أسماء مباركة توسّل بها نوح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مقتطفات في فضل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أوجه عظمة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القرآن والاستفتاء بآياته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خصائص القرآن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آیات مفيدة لدفع الأذى والأوجاع والفقر و كلّ ضرر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مناظرة طبيّة بين الصادق عليه السلام وطبيب 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الخالق وتوحيده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ولاية أهل البيت علیه السلام شرط في التوحيد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من كلام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المعروف والانفاق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مواضع المعروف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تعاريف للمعروف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أنواع المعروف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شروط تأثير الأمر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الإمام الكاظم عليه السلام والعمري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المأمون وعفوه عن عمّه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الرشيد وعفوه عن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معن بن زائدة وعفوه عن الأسرى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المروءة النادرة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من وصية له إلى ولده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الدعاء والتوبة إلى الله وعفوه تعالی </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وشرائط القبول</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فوائد الدعاء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أدعية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فصول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الدعاء وفوائده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اقتران الدعاء بالاهتمام والعمل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الدعاء والمسألة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عشرون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الاستعاذة بالله سبحانه من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الاستعاذة بالله من الشرور والأشرار ومن سيّئات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الاستعاذة من النار ومن عذاب الملك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لطلب الذريّة والأولاد والأزواج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للذرية والأولاد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للاخوان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لعموم المؤمنين والمؤمنات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لطلب الهداية والاستقامة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لطلب الخيرات والحسنات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لطلب العلم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الرحمة والغفران وتكفيرالسيئآت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التوبة وقبول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لتطلب حسن المثوى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الرزق واليُسر في الأمور وحسن العيش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السلامة والأمان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النصر والظفر ومزيد القوّة والأنصار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الصبر و توفيق الثبات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لطلب النجاة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الدخول في صفّ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أدعية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موت القلوب بعشرة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الذنوب تمنع الغيث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النميمة وخطرها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قصة العبد النمام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قال عليه‌السلام في خطبة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 فيها بعدم الغفلة ويحذر من الكذب والرياء والحسد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ضبط الألفاظ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مجالسة أهل المعاصي تسلب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أحاديث في النهي عن مجالسة أهل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الحسد وأثره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الحسد ومنشؤه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الحسد وعلله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وآثاره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علة قتل قابيل لأخيه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والحاسدون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ينطق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أعرابي يمدح علياً علیه السلام في مجلس الوليد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أعرابي يمدح علياً علیه السلام في مجلس معاوية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من وصية له إلى ولده الحسن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محبة الآخرين والنهي عن الظلم والعجب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نفسك ميزانك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العجب آفة 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قصيدة إيليا أبي 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أحاديث في ذم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ضبط الالفاظ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موضع سرّ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ملتجأ أمر الله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أهل البيت علیهم السلام هم ولاة الأمر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الدليل النقلي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عيبة علم الله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الدليل النقلي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موئل حكم الله </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كهف الكتب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مناظرة الإمام رضا علیه السلام مع الجاثلیق ورأس الجالوت وبقية المذاهب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عدد الكتب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جبال الدين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سبب قوام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 بالتوقي والاعتبار بالقرون السالفة ويشير إلى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ضبط الالفاظ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سلیمان علیه السلام وملك الموت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قصة راعي الغنم مع صاحب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إجابة سلیمان علیه السلام على أسئلة السماء</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من وصايا داود لسليمان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نوادر أخبار ملك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بناء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صفة سليمان في ملكه وفي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عرش سلیمان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هدایا بلقيس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سيرة نبي الله سليمان و تاریخه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حكاية سليمان مع النملة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قصّة بلقيس ملكة سبأ مع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ضرورة الاعتبار من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تاريخ العمالقة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مدائن الرسّ وقصّة أصحابها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الإمام المهدي علیه السلام على لسان على الكلام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معرفة الحكمة وتفسيرها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معاني الحكمة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تبع حكيم حكيماً سبعمائة فرسخ في سبع 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بین إفلاطون وسقراط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بزرجمهر في السجن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حکمة فیثاغورس</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حکمة أرسطاطالیس</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حكاية الملك ووزراءه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وصفة الحكيم لكل 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دلالة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المهدي عليه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الرد على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الرد على ابن میثم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موضوع الإمام المنتظر علیه السلام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طول العمر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الحكمة في الوجود مع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حكاية الشيخ محمد حسين الاصفهاني عن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کلام محي الدين العربي في حق الإمام المهدي عليه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يحذر فيها من الغفلة ويبين علمه وفضله على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ضبط الالفاظ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إيقاط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مناقب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إخبار علي عليه السلام بالمغیبات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مجموعة أخرى من المغیبات</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قصة عمرو بن حمق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دخول جويرية على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إخباره علیه السلام بصلب ميثم التمار</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قصة رشيد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إخباره علیه السلام بمقتل الحسين علیه السلام بكربلاء</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التنجيم ويدعو إلى الاستعانة بالله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النهي عن تعلم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حقيقة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فصل ووصل</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إخبار النبي صلی الله علیه وآله بالمغيبات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إخباره صلی الله علیه وآله لقیس بعدم مسّه بضرر</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إشارته إلى عائشة بأنّها صاحبة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من كلام له علیه السلام على منبر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 الناس للإستفادة من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الحياة في كوكب المريخ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اصدقاء عالم الفضاء</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لسنا وحدنا في الكون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طبق طائر في الكويت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المنطقة العربية والأطباق الطائرة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طائر فوق الأراضي السوفيتية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صفات مشتركة للأطباق الطائرة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حديث علي علیه السلام مع ذعلب</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کلام الإمام علي علیه السلام مع ابن الكوا</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علي علیه السلام وآخر الزمان</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الكوفة</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ضبط الألفاظ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الكوفة وفضلها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الكوفة رائدة الأدب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مسلم بن عقيل وأهل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يوصي بالوفاء وعدم الغدر ویذکر سوء عصره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ضبط الالفاظ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المعني لهذه الفقرات النيّرة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وفاء السمؤل</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قصة المنذر بن ماء السماء ويوماه البؤس والسعد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آل الأشعث والغدر</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غدرة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قصة ثعلبة بن حاطب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قصة سابور وبنت الملك الغادرة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جزاني جزاء سنمار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التحذير من اتباع الهوى وطول الأمل</w:t>
      </w:r>
      <w:r>
        <w:rPr>
          <w:rFonts w:eastAsia="IRNazanin" w:cs="IRNazanin"/>
          <w:color w:val="111111"/>
          <w:sz w:val="28"/>
          <w:szCs w:val="28"/>
          <w:rtl w:val="true"/>
          <w:lang w:bidi="fa-IR"/>
        </w:rPr>
        <w:t>...</w:t>
      </w:r>
      <w:r>
        <w:rPr>
          <w:rFonts w:eastAsia="IRNazanin" w:cs="IRNazanin"/>
          <w:color w:val="111111"/>
          <w:sz w:val="28"/>
          <w:szCs w:val="28"/>
          <w:lang w:bidi="fa-IR"/>
        </w:rPr>
        <w:t>383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الالفاظ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إتباع الهوى</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مجامع الهوى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النهي والتحذير من طول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 فيها للزهد والشكر عند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ضبط الألفاظ الغريبة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الزهد</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موکب قارون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موعظة علي علیه السلام لنوف صاحبه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رسول الله صلی الله علیه وآله وليلة الإسراء</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أوجه الزهد</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کلام الإمام الصادق علیه السلام في الزهد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الدنيا</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ضبط الالفاظ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أوصاف للدنيا</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أوصاف للدنيا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في آخر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في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العقوبة على 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يجلب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الفقراء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أحاديث في فضل الفقر والفقراء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الإهتمام بفروع الدين وصلة الرحم والانفاق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ضبط الالفاظ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القرب إلى الله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الفرق بين الإسلام والإيمان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مراتب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من الوسائل إلى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ركن الدين وعموده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أمّا علّة وجوبها في الأوقات المعيّنة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فريضة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الحكم النفسية للزكاة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أثرها في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أسرارها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وجوبها وعقوبة مانعها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کوي الجباه والجنوب والظهور</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قصة تحكي عن بعض مشاهد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أسرار الزكاة ودقائق بذل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أصناف الناس</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والنجاة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علّة وجوب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فضل الصوم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وأمّا فضل شهر رمضان وفضل صومه</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آداب الصوم</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شروط كمال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الحج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أسراره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آثاره الخلقية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آثاره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صلة الرحم الوضعية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المعروف</w:t>
      </w:r>
      <w:r>
        <w:rPr>
          <w:rFonts w:eastAsia="IRNazanin" w:cs="IRNazanin"/>
          <w:color w:val="111111"/>
          <w:sz w:val="28"/>
          <w:szCs w:val="28"/>
          <w:rtl w:val="true"/>
          <w:lang w:bidi="fa-IR"/>
        </w:rPr>
        <w:t>...</w:t>
      </w:r>
      <w:r>
        <w:rPr>
          <w:rFonts w:eastAsia="IRNazanin" w:cs="IRNazanin"/>
          <w:color w:val="111111"/>
          <w:sz w:val="28"/>
          <w:szCs w:val="28"/>
          <w:lang w:bidi="fa-IR"/>
        </w:rPr>
        <w:t>463</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ونهر معقل بالبصرة، نُسب إلى معقل بن يسار المزني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للسيل اذا أتاك من حيث لا تحتسبه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درء، أي يدفع هذا ذاك وذاك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بنيات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الصغار تشغب من الجادّة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ذرب الرجل إذا فصح لسانه بعد حصره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معاني كثيرة منها ما ذُكر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لانهاصفحت حين طبعت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 من الناس، وفي نوادر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أملج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والأملج الأصفر ليس بأسود ولا أبيض وهو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 الصبي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وملجها إذا رضعها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الثدي بأدنى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أحمد النيسابوري المتوفّى سنة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ه قال عنه الفيروز آبادي إنّه شيخ وقته في النحو واللغة والآداب، كثير التصانيف والتلاميذ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 إلى قائله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أديباً شاعراً، يروي بالإجازة عن السيّد فضل الله الراوندي، وممّن عني بنهج البلاغة قراءة ورواية و تصحیحاً و تعليقاً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الأفضال أبو الحسن علي بن أحمد بن محمد الفنجكردي النيشابوري المتوفیّ سنة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ه كان ملقّباً بشيخ الأفاضل، كان أعجوبة زمانه و آية أقرانه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زید البيهقي فريد خراسان، المتوفیّ سنة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ه في شرحه على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وأنشدني الإمام الحسن بن يعقوب لنفسه مقتدياً بوالده، ثمّ ذكر الشعر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 الأولی،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مقالةً مفصّلة للسيّد المحقّق عبد العزيز الطباطبائي قدس سرّه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قيل في نهج البلاغة من نظم ونثره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استوعبت كثيراً من الأشعار الموجودة في المخطوطات والمدوّنة على ظهور المخطوطات المختلفة لنهج البلاغة، فراجع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الثقة الجليل أبو محمد الحسن بن عليّ بن الحسين بن شعبة الحرّاني، من أعلام القرن الرابع، كان معاصراً للشيخ الصدوق، ويروي عن أبي علي محمّد بن همام المتوفّى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 رأيه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القصيرة هي التمرة، والطويلة هي النخلة، وهذا مثل عربيّ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مشكاة الأنوار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24938</w:t>
      </w:r>
      <w:r>
        <w:rPr>
          <w:rFonts w:ascii="IRNazanin" w:hAnsi="IRNazanin" w:eastAsia="IRNazanin"/>
          <w:b w:val="false"/>
          <w:b w:val="false"/>
          <w:bCs w:val="false"/>
          <w:i w:val="false"/>
          <w:i w:val="false"/>
          <w:iCs w:val="false"/>
          <w:color w:val="333333"/>
          <w:sz w:val="20"/>
          <w:sz w:val="20"/>
          <w:szCs w:val="20"/>
          <w:rtl w:val="true"/>
        </w:rPr>
        <w:t>؛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o876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الباردة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للبوصيري في مدح النبيّ صلی الله علیه وآله، والبیت الذی قبله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ولايتي لعلي بن ابي طالب علیه السلام أحبّ إليّ من ولادتي منه، لأنّ ولايتي لعليّ بن أبي طالب فرض، وولادتي منه فضل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؛منهاج الكرامة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والشعر لأبي نؤاس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اللتالي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الأولی، مصر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الجديدة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البيّاضي في 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 الأولی،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الطبعة المحقّقة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الفصول المهمّة للحّر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مكتبة المرعشي النجفي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الأمالي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بإسناده عن عليّ بن إبراهیم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مكتبة المرعشي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لابن کثیر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القرطبي في تفسيره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للقاضي التنوخي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ترجمة إبراهيم بن سليمان بن عبد الملك بن مروان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طبع مكتبة 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لعلي بن يوسف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وأخرجه ابن ورّام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قريب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الارشاد للديلمي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فقرات الدعاء المعروف بدعاء كميل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الصنعاني 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يسير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ط الثانية؛ الموطأ لمالك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20376</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على ما تحبّ، وصبر على ما تكره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فيض القدير للمناوي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نقلاً عن مصباح الشريعة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الليالي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الحلّي في كشف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ونسبه إلى بعض الفضلاء، ونسبه المحدّث القمّي في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الشافعي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المحدّث القمّي في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السيد تاج الدين العاملي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ذفراها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خلف الأذن،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هوذل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تضكضك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انبسط وابتهج</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صعب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جياد الخيل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العدو الذي يتبختر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البيضة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لغموط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الحياء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الغضب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الوطئ والدفع،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منية المريد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للشيخ محمد عبدة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 مكتبة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عدت سماءّ مع الأرض</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بحديث السفينة، وهو من الأحاديث المشهورة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 لمحبّ الدين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ط قم؛ 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وهي قراءةمنسوبة إلى الإمام الرضا عليه السلام وإلى بعض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القراءآت القرآنية في هذا الشأن، وانظر كلام ابن حجر في الباب الحادي عشر من الصواعق المحرقة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مائة كلمة لابن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الخصال للصدوق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 مكتبة 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اليقين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 النبيّ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غضب أحدكم وهو قائم فلیجلس، فإن ذهب عنه الغضب، وإلا فليضطجع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صاحب الكامل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 إرشاد القلوب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للقاضي التنوخي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12823</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الدين بدأ غريباً، وسيعود غريباً، فطوبى للغرباء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أحاديث المهدي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الله له أمره في 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روي عن الإمام الصادق علیه السلام أنّه قال لبعض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لما لا ترجو أرجى منك لما ترجو، فإنّ موسی بن عمران علیه السلام خرج ليقتبس لأهله ناراً، فرجع إليهم وهو رسول نبيّ، فأصلح الله تبارك وتعالى أمر عبده ونبيّه موسی علیه السلام في ليلة، وهكذا يفعل الله تبارك وتعالى بالقائم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لابن عربي، 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المعاجز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الصفوري في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الأزهرية بمصر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مدينة فوجد فيها منجّماً يدّعي معرفة الغيب وعنده خلق كثير، فقال له علي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في ضيافتي، فأعطاه رغيفاً وأخذ علي رغيفاً،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منا يثرد رغيفه في هذا الطعام،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 رغيفك من رغيفي،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رغيف ثردنه بيدك عجزت عن معرفته،فكيف تدّعي الغيب،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أأنت تعرف رغيفك؟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ولكنّي أسأل الله إلهي أن يميزه، فارتفع رغيفه فأكل منه نحو ثلاثة آلاف رجل من أهل تلك المدينة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المعتبر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تقل ما لا تعلم، بل لا تقل كلّ ما تعلم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حركة الاّ وأنت محتاج فيها إلى المعرفة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الصراط المستقيم للبياضي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الثالي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أبواب السبعين؛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بهذه الحرّة خيار أمّتي بعد أصحابي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 خطبة له علیه السلام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شقّوا أمواج الفتن بسفن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أعثر على الخطبة التي أشار إليها المؤلّف قدس سرّه كاملة مجموعة في المصادر التي بين يديّ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ذخائر العقبی لمحبّ الدین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الكتاب بعد شهادة المؤلف في الجمهورية الإسلامية وفي بيروت، كما حصل على أكثر من جائزة علمية وتقديريّة، وقد عني سبطه سماحة الشيخ طاهر السلامي بمراجعته وتصحيحه مشكورا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الكليني في الكافي ولم يذكر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ذعلب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روايات كثيرة من هذا الحديث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رسول الله صلی الله علیه وآله لسلمان الفارسيّ رَضی الله عَنهُ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للشريف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الكوفة جمجمة الإسلام، وکنز الإيمان، وسيف الله ورمحه، يضعه الله حيث يشاء</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أبي شيبة 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قبّة الإسلام، يأتي على الناس زمان لا يبقى فيها مؤمن إلاّ بها أو قلبه يهوي إليها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شهادة مسلم علیه السلام 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أوّله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الحوائج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ولم ينسبه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المحمّديّة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أنّ أبا العبّاس البلخي أنشده بمدينة السلام، وبعده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المعيشة؛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وعنه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الصافيه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نسبه لبعض الشعراء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لابن طاووس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في أدعية الليلة العشرين من شهر رمضان؛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تذكرة الفقهاء للعلاّمة الحلّي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للنوري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12295</w:t>
      </w:r>
      <w:r>
        <w:rPr>
          <w:rFonts w:ascii="IRNazanin" w:hAnsi="IRNazanin" w:eastAsia="IRNazanin"/>
          <w:b w:val="false"/>
          <w:b w:val="false"/>
          <w:bCs w:val="false"/>
          <w:i w:val="false"/>
          <w:i w:val="false"/>
          <w:iCs w:val="false"/>
          <w:color w:val="333333"/>
          <w:sz w:val="20"/>
          <w:sz w:val="20"/>
          <w:szCs w:val="20"/>
          <w:rtl w:val="true"/>
        </w:rPr>
        <w:t xml:space="preserve">؛ ذیل تاریخ بغداد لابن النجّار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باختلاف في اللفظ والمعنى</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في حديث طويل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نقطتان سوداوان فوق عيني الحيّة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تفسير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المستمعين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ابن طاووس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دعائه علیه السلام عند دخول شهر رمضان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المجتبى عليه السلام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منتهى المطلب للعلامة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للحرّ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68604</Words>
  <Characters>304632</Characters>
  <CharactersWithSpaces>371577</CharactersWithSpaces>
  <Paragraphs>1893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2026-08-24T15:41:58Z</dcterms:created>
  <dc:creator>ghaemiyeh.com</dc:creator>
  <dc:description/>
  <dc:language>en-US</dc:language>
  <cp:lastModifiedBy/>
  <dcterms:modified xsi:type="dcterms:W3CDTF">2026-08-24T19:13:52Z</dcterms:modified>
  <cp:revision>1</cp:revision>
  <dc:subject/>
  <dc:title>صوت الإمام علی علیه السلام فی نهج البلاغة جلد 1</dc:title>
</cp:coreProperties>
</file>

<file path=docProps/custom.xml><?xml version="1.0" encoding="utf-8"?>
<Properties xmlns="http://schemas.openxmlformats.org/officeDocument/2006/custom-properties" xmlns:vt="http://schemas.openxmlformats.org/officeDocument/2006/docPropsVTypes"/>
</file>