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روضات الجنات فی احوال العلماء و السادات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3990_99655095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93992_99655095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93994_996550957">
            <w:r>
              <w:rPr>
                <w:webHidden/>
                <w:rStyle w:val="IndexLink"/>
                <w:rtl w:val="true"/>
              </w:rPr>
              <w:t>باب ما أوله الغین و الفاء و القاف و الکاف و اللام من سایر أطباق الفریقین</w:t>
            </w:r>
            <w:r>
              <w:rPr>
                <w:rStyle w:val="IndexLink"/>
                <w:rtl w:val="true"/>
              </w:rPr>
              <w:tab/>
            </w:r>
            <w:r>
              <w:rPr>
                <w:rStyle w:val="IndexLink"/>
              </w:rPr>
              <w:t>6</w:t>
            </w:r>
          </w:hyperlink>
        </w:p>
        <w:p>
          <w:pPr>
            <w:pStyle w:val="Contents3"/>
            <w:tabs>
              <w:tab w:val="clear" w:pos="8459"/>
              <w:tab w:val="right" w:pos="9026" w:leader="dot"/>
            </w:tabs>
            <w:rPr/>
          </w:pPr>
          <w:hyperlink w:anchor="__RefHeading___Toc1493996_996550957">
            <w:r>
              <w:rPr>
                <w:webHidden/>
                <w:rStyle w:val="IndexLink"/>
              </w:rPr>
              <w:t>550</w:t>
            </w:r>
            <w:r>
              <w:rPr>
                <w:rStyle w:val="IndexLink"/>
                <w:rtl w:val="true"/>
              </w:rPr>
              <w:t xml:space="preserve">- </w:t>
            </w:r>
            <w:r>
              <w:rPr>
                <w:rStyle w:val="IndexLink"/>
                <w:rtl w:val="true"/>
              </w:rPr>
              <w:t xml:space="preserve">غیلان بن عقبة بن مسعود بن حارثة </w:t>
            </w:r>
            <w:r>
              <w:rPr>
                <w:rStyle w:val="IndexLink"/>
                <w:rtl w:val="true"/>
              </w:rPr>
              <w:t>«</w:t>
            </w:r>
            <w:r>
              <w:rPr>
                <w:rStyle w:val="IndexLink"/>
                <w:rtl w:val="true"/>
              </w:rPr>
              <w:t>ذی الرمة</w:t>
            </w:r>
            <w:r>
              <w:rPr>
                <w:rStyle w:val="IndexLink"/>
                <w:rtl w:val="true"/>
              </w:rPr>
              <w:t>»</w:t>
              <w:tab/>
            </w:r>
            <w:r>
              <w:rPr>
                <w:rStyle w:val="IndexLink"/>
              </w:rPr>
              <w:t>6</w:t>
            </w:r>
          </w:hyperlink>
        </w:p>
        <w:p>
          <w:pPr>
            <w:pStyle w:val="Contents3"/>
            <w:tabs>
              <w:tab w:val="clear" w:pos="8459"/>
              <w:tab w:val="right" w:pos="9026" w:leader="dot"/>
            </w:tabs>
            <w:rPr/>
          </w:pPr>
          <w:hyperlink w:anchor="__RefHeading___Toc1493998_996550957">
            <w:r>
              <w:rPr>
                <w:webHidden/>
                <w:rStyle w:val="IndexLink"/>
              </w:rPr>
              <w:t>551</w:t>
            </w:r>
            <w:r>
              <w:rPr>
                <w:rStyle w:val="IndexLink"/>
                <w:rtl w:val="true"/>
              </w:rPr>
              <w:t xml:space="preserve">- </w:t>
            </w:r>
            <w:r>
              <w:rPr>
                <w:rStyle w:val="IndexLink"/>
                <w:rtl w:val="true"/>
              </w:rPr>
              <w:t xml:space="preserve">فرزدق بن غالب بن صعصعة التمیمی </w:t>
            </w:r>
            <w:r>
              <w:rPr>
                <w:rStyle w:val="IndexLink"/>
                <w:rtl w:val="true"/>
              </w:rPr>
              <w:t>«</w:t>
            </w:r>
            <w:r>
              <w:rPr>
                <w:rStyle w:val="IndexLink"/>
                <w:rtl w:val="true"/>
              </w:rPr>
              <w:t>الفرزدق</w:t>
            </w:r>
            <w:r>
              <w:rPr>
                <w:rStyle w:val="IndexLink"/>
                <w:rtl w:val="true"/>
              </w:rPr>
              <w:t>»</w:t>
              <w:tab/>
            </w:r>
            <w:r>
              <w:rPr>
                <w:rStyle w:val="IndexLink"/>
              </w:rPr>
              <w:t>9</w:t>
            </w:r>
          </w:hyperlink>
        </w:p>
        <w:p>
          <w:pPr>
            <w:pStyle w:val="Contents3"/>
            <w:tabs>
              <w:tab w:val="clear" w:pos="8459"/>
              <w:tab w:val="right" w:pos="9026" w:leader="dot"/>
            </w:tabs>
            <w:rPr/>
          </w:pPr>
          <w:hyperlink w:anchor="__RefHeading___Toc1494000_996550957">
            <w:r>
              <w:rPr>
                <w:webHidden/>
                <w:rStyle w:val="IndexLink"/>
              </w:rPr>
              <w:t>552</w:t>
            </w:r>
            <w:r>
              <w:rPr>
                <w:rStyle w:val="IndexLink"/>
                <w:rtl w:val="true"/>
              </w:rPr>
              <w:t xml:space="preserve">- </w:t>
            </w:r>
            <w:r>
              <w:rPr>
                <w:rStyle w:val="IndexLink"/>
                <w:rtl w:val="true"/>
              </w:rPr>
              <w:t>الفضل بن محمد القصبانی النحوی البصری</w:t>
            </w:r>
            <w:r>
              <w:rPr>
                <w:rStyle w:val="IndexLink"/>
                <w:rtl w:val="true"/>
              </w:rPr>
              <w:tab/>
            </w:r>
            <w:r>
              <w:rPr>
                <w:rStyle w:val="IndexLink"/>
              </w:rPr>
              <w:t>20</w:t>
            </w:r>
          </w:hyperlink>
        </w:p>
        <w:p>
          <w:pPr>
            <w:pStyle w:val="Contents3"/>
            <w:tabs>
              <w:tab w:val="clear" w:pos="8459"/>
              <w:tab w:val="right" w:pos="9026" w:leader="dot"/>
            </w:tabs>
            <w:rPr/>
          </w:pPr>
          <w:hyperlink w:anchor="__RefHeading___Toc1494002_996550957">
            <w:r>
              <w:rPr>
                <w:webHidden/>
                <w:rStyle w:val="IndexLink"/>
              </w:rPr>
              <w:t>553</w:t>
            </w:r>
            <w:r>
              <w:rPr>
                <w:rStyle w:val="IndexLink"/>
                <w:rtl w:val="true"/>
              </w:rPr>
              <w:t xml:space="preserve">- </w:t>
            </w:r>
            <w:r>
              <w:rPr>
                <w:rStyle w:val="IndexLink"/>
                <w:rtl w:val="true"/>
              </w:rPr>
              <w:t xml:space="preserve">فضل اللّه بن روزبهان الخنجی الاصفهانی </w:t>
            </w:r>
            <w:r>
              <w:rPr>
                <w:rStyle w:val="IndexLink"/>
                <w:rtl w:val="true"/>
              </w:rPr>
              <w:t>«</w:t>
            </w:r>
            <w:r>
              <w:rPr>
                <w:rStyle w:val="IndexLink"/>
                <w:rtl w:val="true"/>
              </w:rPr>
              <w:t>باشا</w:t>
            </w:r>
            <w:r>
              <w:rPr>
                <w:rStyle w:val="IndexLink"/>
                <w:rtl w:val="true"/>
              </w:rPr>
              <w:t>»</w:t>
              <w:tab/>
            </w:r>
            <w:r>
              <w:rPr>
                <w:rStyle w:val="IndexLink"/>
              </w:rPr>
              <w:t>22</w:t>
            </w:r>
          </w:hyperlink>
        </w:p>
        <w:p>
          <w:pPr>
            <w:pStyle w:val="Contents3"/>
            <w:tabs>
              <w:tab w:val="clear" w:pos="8459"/>
              <w:tab w:val="right" w:pos="9026" w:leader="dot"/>
            </w:tabs>
            <w:rPr/>
          </w:pPr>
          <w:hyperlink w:anchor="__RefHeading___Toc1494004_996550957">
            <w:r>
              <w:rPr>
                <w:webHidden/>
                <w:rStyle w:val="IndexLink"/>
              </w:rPr>
              <w:t>554</w:t>
            </w:r>
            <w:r>
              <w:rPr>
                <w:rStyle w:val="IndexLink"/>
                <w:rtl w:val="true"/>
              </w:rPr>
              <w:t xml:space="preserve">- </w:t>
            </w:r>
            <w:r>
              <w:rPr>
                <w:rStyle w:val="IndexLink"/>
                <w:rtl w:val="true"/>
              </w:rPr>
              <w:t>الفضیل بن عیاض الکوفی</w:t>
            </w:r>
            <w:r>
              <w:rPr>
                <w:rStyle w:val="IndexLink"/>
                <w:rtl w:val="true"/>
              </w:rPr>
              <w:tab/>
            </w:r>
            <w:r>
              <w:rPr>
                <w:rStyle w:val="IndexLink"/>
              </w:rPr>
              <w:t>24</w:t>
            </w:r>
          </w:hyperlink>
        </w:p>
        <w:p>
          <w:pPr>
            <w:pStyle w:val="Contents3"/>
            <w:tabs>
              <w:tab w:val="clear" w:pos="8459"/>
              <w:tab w:val="right" w:pos="9026" w:leader="dot"/>
            </w:tabs>
            <w:rPr/>
          </w:pPr>
          <w:hyperlink w:anchor="__RefHeading___Toc1494006_996550957">
            <w:r>
              <w:rPr>
                <w:webHidden/>
                <w:rStyle w:val="IndexLink"/>
              </w:rPr>
              <w:t>555</w:t>
            </w:r>
            <w:r>
              <w:rPr>
                <w:rStyle w:val="IndexLink"/>
                <w:rtl w:val="true"/>
              </w:rPr>
              <w:t xml:space="preserve">- </w:t>
            </w:r>
            <w:r>
              <w:rPr>
                <w:rStyle w:val="IndexLink"/>
                <w:rtl w:val="true"/>
              </w:rPr>
              <w:t xml:space="preserve">القاسم بن سلام </w:t>
            </w:r>
            <w:r>
              <w:rPr>
                <w:rStyle w:val="IndexLink"/>
                <w:rtl w:val="true"/>
              </w:rPr>
              <w:t>«</w:t>
            </w:r>
            <w:r>
              <w:rPr>
                <w:rStyle w:val="IndexLink"/>
                <w:rtl w:val="true"/>
              </w:rPr>
              <w:t>ابو عمید اللغوی</w:t>
            </w:r>
            <w:r>
              <w:rPr>
                <w:rStyle w:val="IndexLink"/>
                <w:rtl w:val="true"/>
              </w:rPr>
              <w:t>»</w:t>
              <w:tab/>
            </w:r>
            <w:r>
              <w:rPr>
                <w:rStyle w:val="IndexLink"/>
              </w:rPr>
              <w:t>28</w:t>
            </w:r>
          </w:hyperlink>
        </w:p>
        <w:p>
          <w:pPr>
            <w:pStyle w:val="Contents3"/>
            <w:tabs>
              <w:tab w:val="clear" w:pos="8459"/>
              <w:tab w:val="right" w:pos="9026" w:leader="dot"/>
            </w:tabs>
            <w:rPr/>
          </w:pPr>
          <w:hyperlink w:anchor="__RefHeading___Toc1494008_996550957">
            <w:r>
              <w:rPr>
                <w:webHidden/>
                <w:rStyle w:val="IndexLink"/>
              </w:rPr>
              <w:t>556</w:t>
            </w:r>
            <w:r>
              <w:rPr>
                <w:rStyle w:val="IndexLink"/>
                <w:rtl w:val="true"/>
              </w:rPr>
              <w:t xml:space="preserve">- </w:t>
            </w:r>
            <w:r>
              <w:rPr>
                <w:rStyle w:val="IndexLink"/>
                <w:rtl w:val="true"/>
              </w:rPr>
              <w:t>القاسم بن محمد بن بشار الانباری النحوی</w:t>
            </w:r>
            <w:r>
              <w:rPr>
                <w:rStyle w:val="IndexLink"/>
                <w:rtl w:val="true"/>
              </w:rPr>
              <w:tab/>
            </w:r>
            <w:r>
              <w:rPr>
                <w:rStyle w:val="IndexLink"/>
              </w:rPr>
              <w:t>30</w:t>
            </w:r>
          </w:hyperlink>
        </w:p>
        <w:p>
          <w:pPr>
            <w:pStyle w:val="Contents3"/>
            <w:tabs>
              <w:tab w:val="clear" w:pos="8459"/>
              <w:tab w:val="right" w:pos="9026" w:leader="dot"/>
            </w:tabs>
            <w:rPr/>
          </w:pPr>
          <w:hyperlink w:anchor="__RefHeading___Toc1494010_996550957">
            <w:r>
              <w:rPr>
                <w:webHidden/>
                <w:rStyle w:val="IndexLink"/>
              </w:rPr>
              <w:t>557</w:t>
            </w:r>
            <w:r>
              <w:rPr>
                <w:rStyle w:val="IndexLink"/>
                <w:rtl w:val="true"/>
              </w:rPr>
              <w:t xml:space="preserve">- </w:t>
            </w:r>
            <w:r>
              <w:rPr>
                <w:rStyle w:val="IndexLink"/>
                <w:rtl w:val="true"/>
              </w:rPr>
              <w:t>القاسم بن علی بن محمد بن عثمان الحرامی الحریری</w:t>
            </w:r>
            <w:r>
              <w:rPr>
                <w:rStyle w:val="IndexLink"/>
                <w:rtl w:val="true"/>
              </w:rPr>
              <w:tab/>
            </w:r>
            <w:r>
              <w:rPr>
                <w:rStyle w:val="IndexLink"/>
              </w:rPr>
              <w:t>32</w:t>
            </w:r>
          </w:hyperlink>
        </w:p>
        <w:p>
          <w:pPr>
            <w:pStyle w:val="Contents3"/>
            <w:tabs>
              <w:tab w:val="clear" w:pos="8459"/>
              <w:tab w:val="right" w:pos="9026" w:leader="dot"/>
            </w:tabs>
            <w:rPr/>
          </w:pPr>
          <w:hyperlink w:anchor="__RefHeading___Toc1494012_996550957">
            <w:r>
              <w:rPr>
                <w:webHidden/>
                <w:rStyle w:val="IndexLink"/>
              </w:rPr>
              <w:t>558</w:t>
            </w:r>
            <w:r>
              <w:rPr>
                <w:rStyle w:val="IndexLink"/>
                <w:rtl w:val="true"/>
              </w:rPr>
              <w:t xml:space="preserve">- </w:t>
            </w:r>
            <w:r>
              <w:rPr>
                <w:rStyle w:val="IndexLink"/>
                <w:rtl w:val="true"/>
              </w:rPr>
              <w:t xml:space="preserve">القاسم بن فیرة بن ابی القاسم </w:t>
            </w:r>
            <w:r>
              <w:rPr>
                <w:rStyle w:val="IndexLink"/>
                <w:rtl w:val="true"/>
              </w:rPr>
              <w:t>«</w:t>
            </w:r>
            <w:r>
              <w:rPr>
                <w:rStyle w:val="IndexLink"/>
                <w:rtl w:val="true"/>
              </w:rPr>
              <w:t>الشاطبی</w:t>
            </w:r>
            <w:r>
              <w:rPr>
                <w:rStyle w:val="IndexLink"/>
                <w:rtl w:val="true"/>
              </w:rPr>
              <w:t>»</w:t>
              <w:tab/>
            </w:r>
            <w:r>
              <w:rPr>
                <w:rStyle w:val="IndexLink"/>
              </w:rPr>
              <w:t>38</w:t>
            </w:r>
          </w:hyperlink>
        </w:p>
        <w:p>
          <w:pPr>
            <w:pStyle w:val="Contents3"/>
            <w:tabs>
              <w:tab w:val="clear" w:pos="8459"/>
              <w:tab w:val="right" w:pos="9026" w:leader="dot"/>
            </w:tabs>
            <w:rPr/>
          </w:pPr>
          <w:hyperlink w:anchor="__RefHeading___Toc1494014_996550957">
            <w:r>
              <w:rPr>
                <w:webHidden/>
                <w:rStyle w:val="IndexLink"/>
              </w:rPr>
              <w:t>559</w:t>
            </w:r>
            <w:r>
              <w:rPr>
                <w:rStyle w:val="IndexLink"/>
                <w:rtl w:val="true"/>
              </w:rPr>
              <w:t xml:space="preserve">- </w:t>
            </w:r>
            <w:r>
              <w:rPr>
                <w:rStyle w:val="IndexLink"/>
                <w:rtl w:val="true"/>
              </w:rPr>
              <w:t xml:space="preserve">قطب الدین الرازی </w:t>
            </w:r>
            <w:r>
              <w:rPr>
                <w:rStyle w:val="IndexLink"/>
                <w:rtl w:val="true"/>
              </w:rPr>
              <w:t>«</w:t>
            </w:r>
            <w:r>
              <w:rPr>
                <w:rStyle w:val="IndexLink"/>
                <w:rtl w:val="true"/>
              </w:rPr>
              <w:t>محمد بن محمد البویهی</w:t>
            </w:r>
            <w:r>
              <w:rPr>
                <w:rStyle w:val="IndexLink"/>
                <w:rtl w:val="true"/>
              </w:rPr>
              <w:t>»</w:t>
              <w:tab/>
            </w:r>
            <w:r>
              <w:rPr>
                <w:rStyle w:val="IndexLink"/>
              </w:rPr>
              <w:t>43</w:t>
            </w:r>
          </w:hyperlink>
        </w:p>
        <w:p>
          <w:pPr>
            <w:pStyle w:val="Contents3"/>
            <w:tabs>
              <w:tab w:val="clear" w:pos="8459"/>
              <w:tab w:val="right" w:pos="9026" w:leader="dot"/>
            </w:tabs>
            <w:rPr/>
          </w:pPr>
          <w:hyperlink w:anchor="__RefHeading___Toc1494016_996550957">
            <w:r>
              <w:rPr>
                <w:webHidden/>
                <w:rStyle w:val="IndexLink"/>
              </w:rPr>
              <w:t>560</w:t>
            </w:r>
            <w:r>
              <w:rPr>
                <w:rStyle w:val="IndexLink"/>
                <w:rtl w:val="true"/>
              </w:rPr>
              <w:t xml:space="preserve">- </w:t>
            </w:r>
            <w:r>
              <w:rPr>
                <w:rStyle w:val="IndexLink"/>
                <w:rtl w:val="true"/>
              </w:rPr>
              <w:t>کثیر بن عبد الرحمان بن الاسود بن عامر بن عویم</w:t>
            </w:r>
            <w:r>
              <w:rPr>
                <w:rStyle w:val="IndexLink"/>
                <w:rtl w:val="true"/>
              </w:rPr>
              <w:tab/>
            </w:r>
            <w:r>
              <w:rPr>
                <w:rStyle w:val="IndexLink"/>
              </w:rPr>
              <w:t>54</w:t>
            </w:r>
          </w:hyperlink>
        </w:p>
        <w:p>
          <w:pPr>
            <w:pStyle w:val="Contents3"/>
            <w:tabs>
              <w:tab w:val="clear" w:pos="8459"/>
              <w:tab w:val="right" w:pos="9026" w:leader="dot"/>
            </w:tabs>
            <w:rPr/>
          </w:pPr>
          <w:hyperlink w:anchor="__RefHeading___Toc1494018_996550957">
            <w:r>
              <w:rPr>
                <w:webHidden/>
                <w:rStyle w:val="IndexLink"/>
              </w:rPr>
              <w:t>561</w:t>
            </w:r>
            <w:r>
              <w:rPr>
                <w:rStyle w:val="IndexLink"/>
                <w:rtl w:val="true"/>
              </w:rPr>
              <w:t xml:space="preserve">- </w:t>
            </w:r>
            <w:r>
              <w:rPr>
                <w:rStyle w:val="IndexLink"/>
                <w:rtl w:val="true"/>
              </w:rPr>
              <w:t>کمیت بن زید بن خنیس الاسدی</w:t>
            </w:r>
            <w:r>
              <w:rPr>
                <w:rStyle w:val="IndexLink"/>
                <w:rtl w:val="true"/>
              </w:rPr>
              <w:tab/>
            </w:r>
            <w:r>
              <w:rPr>
                <w:rStyle w:val="IndexLink"/>
              </w:rPr>
              <w:t>60</w:t>
            </w:r>
          </w:hyperlink>
        </w:p>
        <w:p>
          <w:pPr>
            <w:pStyle w:val="Contents3"/>
            <w:tabs>
              <w:tab w:val="clear" w:pos="8459"/>
              <w:tab w:val="right" w:pos="9026" w:leader="dot"/>
            </w:tabs>
            <w:rPr/>
          </w:pPr>
          <w:hyperlink w:anchor="__RefHeading___Toc1494020_996550957">
            <w:r>
              <w:rPr>
                <w:webHidden/>
                <w:rStyle w:val="IndexLink"/>
              </w:rPr>
              <w:t>562</w:t>
            </w:r>
            <w:r>
              <w:rPr>
                <w:rStyle w:val="IndexLink"/>
                <w:rtl w:val="true"/>
              </w:rPr>
              <w:t xml:space="preserve">- </w:t>
            </w:r>
            <w:r>
              <w:rPr>
                <w:rStyle w:val="IndexLink"/>
                <w:rtl w:val="true"/>
              </w:rPr>
              <w:t>کمیل بن زیاد بن نهیک النخعی الیمانی</w:t>
            </w:r>
            <w:r>
              <w:rPr>
                <w:rStyle w:val="IndexLink"/>
                <w:rtl w:val="true"/>
              </w:rPr>
              <w:tab/>
            </w:r>
            <w:r>
              <w:rPr>
                <w:rStyle w:val="IndexLink"/>
              </w:rPr>
              <w:t>66</w:t>
            </w:r>
          </w:hyperlink>
        </w:p>
        <w:p>
          <w:pPr>
            <w:pStyle w:val="Contents2"/>
            <w:tabs>
              <w:tab w:val="clear" w:pos="8743"/>
              <w:tab w:val="right" w:pos="9026" w:leader="dot"/>
            </w:tabs>
            <w:rPr/>
          </w:pPr>
          <w:hyperlink w:anchor="__RefHeading___Toc1494022_996550957">
            <w:r>
              <w:rPr>
                <w:webHidden/>
                <w:rStyle w:val="IndexLink"/>
                <w:rtl w:val="true"/>
              </w:rPr>
              <w:t>باب ما اوله المیم من أسماء فقهائنا البارعین رضوان اللّه علیهم اجمعین</w:t>
            </w:r>
            <w:r>
              <w:rPr>
                <w:rStyle w:val="IndexLink"/>
                <w:rtl w:val="true"/>
              </w:rPr>
              <w:tab/>
            </w:r>
            <w:r>
              <w:rPr>
                <w:rStyle w:val="IndexLink"/>
              </w:rPr>
              <w:t>77</w:t>
            </w:r>
          </w:hyperlink>
        </w:p>
        <w:p>
          <w:pPr>
            <w:pStyle w:val="Contents3"/>
            <w:tabs>
              <w:tab w:val="clear" w:pos="8459"/>
              <w:tab w:val="right" w:pos="9026" w:leader="dot"/>
            </w:tabs>
            <w:rPr/>
          </w:pPr>
          <w:hyperlink w:anchor="__RefHeading___Toc1494024_996550957">
            <w:r>
              <w:rPr>
                <w:webHidden/>
                <w:rStyle w:val="IndexLink"/>
              </w:rPr>
              <w:t>563</w:t>
            </w:r>
            <w:r>
              <w:rPr>
                <w:rStyle w:val="IndexLink"/>
                <w:rtl w:val="true"/>
              </w:rPr>
              <w:t xml:space="preserve">- </w:t>
            </w:r>
            <w:r>
              <w:rPr>
                <w:rStyle w:val="IndexLink"/>
                <w:rtl w:val="true"/>
              </w:rPr>
              <w:t>ماجد بن هاشم بن علی بن مرتضی البحرانی</w:t>
            </w:r>
            <w:r>
              <w:rPr>
                <w:rStyle w:val="IndexLink"/>
                <w:rtl w:val="true"/>
              </w:rPr>
              <w:tab/>
            </w:r>
            <w:r>
              <w:rPr>
                <w:rStyle w:val="IndexLink"/>
              </w:rPr>
              <w:t>77</w:t>
            </w:r>
          </w:hyperlink>
        </w:p>
        <w:p>
          <w:pPr>
            <w:pStyle w:val="Contents3"/>
            <w:tabs>
              <w:tab w:val="clear" w:pos="8459"/>
              <w:tab w:val="right" w:pos="9026" w:leader="dot"/>
            </w:tabs>
            <w:rPr/>
          </w:pPr>
          <w:hyperlink w:anchor="__RefHeading___Toc1494026_996550957">
            <w:r>
              <w:rPr>
                <w:webHidden/>
                <w:rStyle w:val="IndexLink"/>
              </w:rPr>
              <w:t>564</w:t>
            </w:r>
            <w:r>
              <w:rPr>
                <w:rStyle w:val="IndexLink"/>
                <w:rtl w:val="true"/>
              </w:rPr>
              <w:t xml:space="preserve">- </w:t>
            </w:r>
            <w:r>
              <w:rPr>
                <w:rStyle w:val="IndexLink"/>
                <w:rtl w:val="true"/>
              </w:rPr>
              <w:t>المحسن بن الحسین بن احمد النیشابوری</w:t>
            </w:r>
            <w:r>
              <w:rPr>
                <w:rStyle w:val="IndexLink"/>
                <w:rtl w:val="true"/>
              </w:rPr>
              <w:tab/>
            </w:r>
            <w:r>
              <w:rPr>
                <w:rStyle w:val="IndexLink"/>
              </w:rPr>
              <w:t>83</w:t>
            </w:r>
          </w:hyperlink>
        </w:p>
        <w:p>
          <w:pPr>
            <w:pStyle w:val="Contents3"/>
            <w:tabs>
              <w:tab w:val="clear" w:pos="8459"/>
              <w:tab w:val="right" w:pos="9026" w:leader="dot"/>
            </w:tabs>
            <w:rPr/>
          </w:pPr>
          <w:hyperlink w:anchor="__RefHeading___Toc1494028_996550957">
            <w:r>
              <w:rPr>
                <w:webHidden/>
                <w:rStyle w:val="IndexLink"/>
              </w:rPr>
              <w:t>565</w:t>
            </w:r>
            <w:r>
              <w:rPr>
                <w:rStyle w:val="IndexLink"/>
                <w:rtl w:val="true"/>
              </w:rPr>
              <w:t xml:space="preserve">- </w:t>
            </w:r>
            <w:r>
              <w:rPr>
                <w:rStyle w:val="IndexLink"/>
                <w:rtl w:val="true"/>
              </w:rPr>
              <w:t xml:space="preserve">محسن بن الشاه مرتضی </w:t>
            </w:r>
            <w:r>
              <w:rPr>
                <w:rStyle w:val="IndexLink"/>
                <w:rtl w:val="true"/>
              </w:rPr>
              <w:t>«</w:t>
            </w:r>
            <w:r>
              <w:rPr>
                <w:rStyle w:val="IndexLink"/>
                <w:rtl w:val="true"/>
              </w:rPr>
              <w:t>الفیض الکاشانی</w:t>
            </w:r>
            <w:r>
              <w:rPr>
                <w:rStyle w:val="IndexLink"/>
                <w:rtl w:val="true"/>
              </w:rPr>
              <w:t>»</w:t>
              <w:tab/>
            </w:r>
            <w:r>
              <w:rPr>
                <w:rStyle w:val="IndexLink"/>
              </w:rPr>
              <w:t>84</w:t>
            </w:r>
          </w:hyperlink>
        </w:p>
        <w:p>
          <w:pPr>
            <w:pStyle w:val="Contents3"/>
            <w:tabs>
              <w:tab w:val="clear" w:pos="8459"/>
              <w:tab w:val="right" w:pos="9026" w:leader="dot"/>
            </w:tabs>
            <w:rPr/>
          </w:pPr>
          <w:hyperlink w:anchor="__RefHeading___Toc1494030_996550957">
            <w:r>
              <w:rPr>
                <w:webHidden/>
                <w:rStyle w:val="IndexLink"/>
              </w:rPr>
              <w:t>566</w:t>
            </w:r>
            <w:r>
              <w:rPr>
                <w:rStyle w:val="IndexLink"/>
                <w:rtl w:val="true"/>
              </w:rPr>
              <w:t xml:space="preserve">- </w:t>
            </w:r>
            <w:r>
              <w:rPr>
                <w:rStyle w:val="IndexLink"/>
                <w:rtl w:val="true"/>
              </w:rPr>
              <w:t>محسن بن السید حسن الحسینی الاعرجی الکاظمی</w:t>
            </w:r>
            <w:r>
              <w:rPr>
                <w:rStyle w:val="IndexLink"/>
                <w:rtl w:val="true"/>
              </w:rPr>
              <w:tab/>
            </w:r>
            <w:r>
              <w:rPr>
                <w:rStyle w:val="IndexLink"/>
              </w:rPr>
              <w:t>109</w:t>
            </w:r>
          </w:hyperlink>
        </w:p>
        <w:p>
          <w:pPr>
            <w:pStyle w:val="Contents3"/>
            <w:tabs>
              <w:tab w:val="clear" w:pos="8459"/>
              <w:tab w:val="right" w:pos="9026" w:leader="dot"/>
            </w:tabs>
            <w:rPr/>
          </w:pPr>
          <w:hyperlink w:anchor="__RefHeading___Toc1494032_996550957">
            <w:r>
              <w:rPr>
                <w:webHidden/>
                <w:rStyle w:val="IndexLink"/>
              </w:rPr>
              <w:t>567</w:t>
            </w:r>
            <w:r>
              <w:rPr>
                <w:rStyle w:val="IndexLink"/>
                <w:rtl w:val="true"/>
              </w:rPr>
              <w:t xml:space="preserve">- </w:t>
            </w:r>
            <w:r>
              <w:rPr>
                <w:rStyle w:val="IndexLink"/>
                <w:rtl w:val="true"/>
              </w:rPr>
              <w:t>محفوظ بن وشاح بن محمد الحلی</w:t>
            </w:r>
            <w:r>
              <w:rPr>
                <w:rStyle w:val="IndexLink"/>
                <w:rtl w:val="true"/>
              </w:rPr>
              <w:tab/>
            </w:r>
            <w:r>
              <w:rPr>
                <w:rStyle w:val="IndexLink"/>
              </w:rPr>
              <w:t>110</w:t>
            </w:r>
          </w:hyperlink>
        </w:p>
        <w:p>
          <w:pPr>
            <w:pStyle w:val="Contents3"/>
            <w:tabs>
              <w:tab w:val="clear" w:pos="8459"/>
              <w:tab w:val="right" w:pos="9026" w:leader="dot"/>
            </w:tabs>
            <w:rPr/>
          </w:pPr>
          <w:hyperlink w:anchor="__RefHeading___Toc1494034_996550957">
            <w:r>
              <w:rPr>
                <w:webHidden/>
                <w:rStyle w:val="IndexLink"/>
              </w:rPr>
              <w:t>568</w:t>
            </w:r>
            <w:r>
              <w:rPr>
                <w:rStyle w:val="IndexLink"/>
                <w:rtl w:val="true"/>
              </w:rPr>
              <w:t xml:space="preserve">- </w:t>
            </w:r>
            <w:r>
              <w:rPr>
                <w:rStyle w:val="IndexLink"/>
                <w:rtl w:val="true"/>
              </w:rPr>
              <w:t>محمد بن یعقوب بن اسحاق الکلینی الرازی</w:t>
            </w:r>
            <w:r>
              <w:rPr>
                <w:rStyle w:val="IndexLink"/>
                <w:rtl w:val="true"/>
              </w:rPr>
              <w:tab/>
            </w:r>
            <w:r>
              <w:rPr>
                <w:rStyle w:val="IndexLink"/>
              </w:rPr>
              <w:t>113</w:t>
            </w:r>
          </w:hyperlink>
        </w:p>
        <w:p>
          <w:pPr>
            <w:pStyle w:val="Contents3"/>
            <w:tabs>
              <w:tab w:val="clear" w:pos="8459"/>
              <w:tab w:val="right" w:pos="9026" w:leader="dot"/>
            </w:tabs>
            <w:rPr/>
          </w:pPr>
          <w:hyperlink w:anchor="__RefHeading___Toc1494036_996550957">
            <w:r>
              <w:rPr>
                <w:webHidden/>
                <w:rStyle w:val="IndexLink"/>
              </w:rPr>
              <w:t>569</w:t>
            </w:r>
            <w:r>
              <w:rPr>
                <w:rStyle w:val="IndexLink"/>
                <w:rtl w:val="true"/>
              </w:rPr>
              <w:t xml:space="preserve">- </w:t>
            </w:r>
            <w:r>
              <w:rPr>
                <w:rStyle w:val="IndexLink"/>
                <w:rtl w:val="true"/>
              </w:rPr>
              <w:t>محمد بن محمد بن الاشعث بن محمد المصری</w:t>
            </w:r>
            <w:r>
              <w:rPr>
                <w:rStyle w:val="IndexLink"/>
                <w:rtl w:val="true"/>
              </w:rPr>
              <w:tab/>
            </w:r>
            <w:r>
              <w:rPr>
                <w:rStyle w:val="IndexLink"/>
              </w:rPr>
              <w:t>125</w:t>
            </w:r>
          </w:hyperlink>
        </w:p>
        <w:p>
          <w:pPr>
            <w:pStyle w:val="Contents3"/>
            <w:tabs>
              <w:tab w:val="clear" w:pos="8459"/>
              <w:tab w:val="right" w:pos="9026" w:leader="dot"/>
            </w:tabs>
            <w:rPr/>
          </w:pPr>
          <w:hyperlink w:anchor="__RefHeading___Toc1494038_996550957">
            <w:r>
              <w:rPr>
                <w:webHidden/>
                <w:rStyle w:val="IndexLink"/>
              </w:rPr>
              <w:t>570</w:t>
            </w:r>
            <w:r>
              <w:rPr>
                <w:rStyle w:val="IndexLink"/>
                <w:rtl w:val="true"/>
              </w:rPr>
              <w:t xml:space="preserve">- </w:t>
            </w:r>
            <w:r>
              <w:rPr>
                <w:rStyle w:val="IndexLink"/>
                <w:rtl w:val="true"/>
              </w:rPr>
              <w:t>محمد بن احمد بن عبد اللّه بن قضاعة بن صفوان بن مهران</w:t>
            </w:r>
            <w:r>
              <w:rPr>
                <w:rStyle w:val="IndexLink"/>
                <w:rtl w:val="true"/>
              </w:rPr>
              <w:tab/>
            </w:r>
            <w:r>
              <w:rPr>
                <w:rStyle w:val="IndexLink"/>
              </w:rPr>
              <w:t>126</w:t>
            </w:r>
          </w:hyperlink>
        </w:p>
        <w:p>
          <w:pPr>
            <w:pStyle w:val="Contents3"/>
            <w:tabs>
              <w:tab w:val="clear" w:pos="8459"/>
              <w:tab w:val="right" w:pos="9026" w:leader="dot"/>
            </w:tabs>
            <w:rPr/>
          </w:pPr>
          <w:hyperlink w:anchor="__RefHeading___Toc1494040_996550957">
            <w:r>
              <w:rPr>
                <w:webHidden/>
                <w:rStyle w:val="IndexLink"/>
              </w:rPr>
              <w:t>571</w:t>
            </w:r>
            <w:r>
              <w:rPr>
                <w:rStyle w:val="IndexLink"/>
                <w:rtl w:val="true"/>
              </w:rPr>
              <w:t xml:space="preserve">- </w:t>
            </w:r>
            <w:r>
              <w:rPr>
                <w:rStyle w:val="IndexLink"/>
                <w:rtl w:val="true"/>
              </w:rPr>
              <w:t>محمد بن احمد بن ابراهیم بن سلیمان الجعفی الکوفی</w:t>
            </w:r>
            <w:r>
              <w:rPr>
                <w:rStyle w:val="IndexLink"/>
                <w:rtl w:val="true"/>
              </w:rPr>
              <w:tab/>
            </w:r>
            <w:r>
              <w:rPr>
                <w:rStyle w:val="IndexLink"/>
              </w:rPr>
              <w:t>130</w:t>
            </w:r>
          </w:hyperlink>
        </w:p>
        <w:p>
          <w:pPr>
            <w:pStyle w:val="Contents3"/>
            <w:tabs>
              <w:tab w:val="clear" w:pos="8459"/>
              <w:tab w:val="right" w:pos="9026" w:leader="dot"/>
            </w:tabs>
            <w:rPr/>
          </w:pPr>
          <w:hyperlink w:anchor="__RefHeading___Toc1494042_996550957">
            <w:r>
              <w:rPr>
                <w:webHidden/>
                <w:rStyle w:val="IndexLink"/>
              </w:rPr>
              <w:t>572</w:t>
            </w:r>
            <w:r>
              <w:rPr>
                <w:rStyle w:val="IndexLink"/>
                <w:rtl w:val="true"/>
              </w:rPr>
              <w:t xml:space="preserve">- </w:t>
            </w:r>
            <w:r>
              <w:rPr>
                <w:rStyle w:val="IndexLink"/>
                <w:rtl w:val="true"/>
              </w:rPr>
              <w:t xml:space="preserve">محمد بن ابراهیم بن جعفر </w:t>
            </w:r>
            <w:r>
              <w:rPr>
                <w:rStyle w:val="IndexLink"/>
                <w:rtl w:val="true"/>
              </w:rPr>
              <w:t>«</w:t>
            </w:r>
            <w:r>
              <w:rPr>
                <w:rStyle w:val="IndexLink"/>
                <w:rtl w:val="true"/>
              </w:rPr>
              <w:t>ابو عبد اللّه الکاتب النعمانی</w:t>
            </w:r>
            <w:r>
              <w:rPr>
                <w:rStyle w:val="IndexLink"/>
                <w:rtl w:val="true"/>
              </w:rPr>
              <w:t>»</w:t>
              <w:tab/>
            </w:r>
            <w:r>
              <w:rPr>
                <w:rStyle w:val="IndexLink"/>
              </w:rPr>
              <w:t>132</w:t>
            </w:r>
          </w:hyperlink>
        </w:p>
        <w:p>
          <w:pPr>
            <w:pStyle w:val="Contents3"/>
            <w:tabs>
              <w:tab w:val="clear" w:pos="8459"/>
              <w:tab w:val="right" w:pos="9026" w:leader="dot"/>
            </w:tabs>
            <w:rPr/>
          </w:pPr>
          <w:hyperlink w:anchor="__RefHeading___Toc1494044_996550957">
            <w:r>
              <w:rPr>
                <w:webHidden/>
                <w:rStyle w:val="IndexLink"/>
              </w:rPr>
              <w:t>573</w:t>
            </w:r>
            <w:r>
              <w:rPr>
                <w:rStyle w:val="IndexLink"/>
                <w:rtl w:val="true"/>
              </w:rPr>
              <w:t xml:space="preserve">- </w:t>
            </w:r>
            <w:r>
              <w:rPr>
                <w:rStyle w:val="IndexLink"/>
                <w:rtl w:val="true"/>
              </w:rPr>
              <w:t xml:space="preserve">محمد بن مسعود بن محمد </w:t>
            </w:r>
            <w:r>
              <w:rPr>
                <w:rStyle w:val="IndexLink"/>
                <w:rtl w:val="true"/>
              </w:rPr>
              <w:t>«</w:t>
            </w:r>
            <w:r>
              <w:rPr>
                <w:rStyle w:val="IndexLink"/>
                <w:rtl w:val="true"/>
              </w:rPr>
              <w:t>العیاشی</w:t>
            </w:r>
            <w:r>
              <w:rPr>
                <w:rStyle w:val="IndexLink"/>
                <w:rtl w:val="true"/>
              </w:rPr>
              <w:t>»</w:t>
              <w:tab/>
            </w:r>
            <w:r>
              <w:rPr>
                <w:rStyle w:val="IndexLink"/>
              </w:rPr>
              <w:t>134</w:t>
            </w:r>
          </w:hyperlink>
        </w:p>
        <w:p>
          <w:pPr>
            <w:pStyle w:val="Contents3"/>
            <w:tabs>
              <w:tab w:val="clear" w:pos="8459"/>
              <w:tab w:val="right" w:pos="9026" w:leader="dot"/>
            </w:tabs>
            <w:rPr/>
          </w:pPr>
          <w:hyperlink w:anchor="__RefHeading___Toc1494046_996550957">
            <w:r>
              <w:rPr>
                <w:webHidden/>
                <w:rStyle w:val="IndexLink"/>
              </w:rPr>
              <w:t>574</w:t>
            </w:r>
            <w:r>
              <w:rPr>
                <w:rStyle w:val="IndexLink"/>
                <w:rtl w:val="true"/>
              </w:rPr>
              <w:t xml:space="preserve">- </w:t>
            </w:r>
            <w:r>
              <w:rPr>
                <w:rStyle w:val="IndexLink"/>
                <w:rtl w:val="true"/>
              </w:rPr>
              <w:t xml:space="preserve">محمد بن علی بن الحسین بن بابویه </w:t>
            </w:r>
            <w:r>
              <w:rPr>
                <w:rStyle w:val="IndexLink"/>
                <w:rtl w:val="true"/>
              </w:rPr>
              <w:t>«</w:t>
            </w:r>
            <w:r>
              <w:rPr>
                <w:rStyle w:val="IndexLink"/>
                <w:rtl w:val="true"/>
              </w:rPr>
              <w:t>الشیخ الصدوق</w:t>
            </w:r>
            <w:r>
              <w:rPr>
                <w:rStyle w:val="IndexLink"/>
                <w:rtl w:val="true"/>
              </w:rPr>
              <w:t>»</w:t>
              <w:tab/>
            </w:r>
            <w:r>
              <w:rPr>
                <w:rStyle w:val="IndexLink"/>
              </w:rPr>
              <w:t>137</w:t>
            </w:r>
          </w:hyperlink>
        </w:p>
        <w:p>
          <w:pPr>
            <w:pStyle w:val="Contents3"/>
            <w:tabs>
              <w:tab w:val="clear" w:pos="8459"/>
              <w:tab w:val="right" w:pos="9026" w:leader="dot"/>
            </w:tabs>
            <w:rPr/>
          </w:pPr>
          <w:hyperlink w:anchor="__RefHeading___Toc1494048_996550957">
            <w:r>
              <w:rPr>
                <w:webHidden/>
                <w:rStyle w:val="IndexLink"/>
              </w:rPr>
              <w:t>575</w:t>
            </w:r>
            <w:r>
              <w:rPr>
                <w:rStyle w:val="IndexLink"/>
                <w:rtl w:val="true"/>
              </w:rPr>
              <w:t xml:space="preserve">- </w:t>
            </w:r>
            <w:r>
              <w:rPr>
                <w:rStyle w:val="IndexLink"/>
                <w:rtl w:val="true"/>
              </w:rPr>
              <w:t>محمد بن احمد بن الجنید البغدادی الکاتب الاسکافی</w:t>
            </w:r>
            <w:r>
              <w:rPr>
                <w:rStyle w:val="IndexLink"/>
                <w:rtl w:val="true"/>
              </w:rPr>
              <w:tab/>
            </w:r>
            <w:r>
              <w:rPr>
                <w:rStyle w:val="IndexLink"/>
              </w:rPr>
              <w:t>150</w:t>
            </w:r>
          </w:hyperlink>
        </w:p>
        <w:p>
          <w:pPr>
            <w:pStyle w:val="Contents3"/>
            <w:tabs>
              <w:tab w:val="clear" w:pos="8459"/>
              <w:tab w:val="right" w:pos="9026" w:leader="dot"/>
            </w:tabs>
            <w:rPr/>
          </w:pPr>
          <w:hyperlink w:anchor="__RefHeading___Toc1494050_996550957">
            <w:r>
              <w:rPr>
                <w:webHidden/>
                <w:rStyle w:val="IndexLink"/>
              </w:rPr>
              <w:t>576</w:t>
            </w:r>
            <w:r>
              <w:rPr>
                <w:rStyle w:val="IndexLink"/>
                <w:rtl w:val="true"/>
              </w:rPr>
              <w:t xml:space="preserve">- </w:t>
            </w:r>
            <w:r>
              <w:rPr>
                <w:rStyle w:val="IndexLink"/>
                <w:rtl w:val="true"/>
              </w:rPr>
              <w:t xml:space="preserve">محمد بن محمد بن النعمان </w:t>
            </w:r>
            <w:r>
              <w:rPr>
                <w:rStyle w:val="IndexLink"/>
                <w:rtl w:val="true"/>
              </w:rPr>
              <w:t>«</w:t>
            </w:r>
            <w:r>
              <w:rPr>
                <w:rStyle w:val="IndexLink"/>
                <w:rtl w:val="true"/>
              </w:rPr>
              <w:t>الشیخ المفید</w:t>
            </w:r>
            <w:r>
              <w:rPr>
                <w:rStyle w:val="IndexLink"/>
                <w:rtl w:val="true"/>
              </w:rPr>
              <w:t>»</w:t>
              <w:tab/>
            </w:r>
            <w:r>
              <w:rPr>
                <w:rStyle w:val="IndexLink"/>
              </w:rPr>
              <w:t>158</w:t>
            </w:r>
          </w:hyperlink>
        </w:p>
        <w:p>
          <w:pPr>
            <w:pStyle w:val="Contents3"/>
            <w:tabs>
              <w:tab w:val="clear" w:pos="8459"/>
              <w:tab w:val="right" w:pos="9026" w:leader="dot"/>
            </w:tabs>
            <w:rPr/>
          </w:pPr>
          <w:hyperlink w:anchor="__RefHeading___Toc1494052_996550957">
            <w:r>
              <w:rPr>
                <w:webHidden/>
                <w:rStyle w:val="IndexLink"/>
              </w:rPr>
              <w:t>577</w:t>
            </w:r>
            <w:r>
              <w:rPr>
                <w:rStyle w:val="IndexLink"/>
                <w:rtl w:val="true"/>
              </w:rPr>
              <w:t xml:space="preserve">- </w:t>
            </w:r>
            <w:r>
              <w:rPr>
                <w:rStyle w:val="IndexLink"/>
                <w:rtl w:val="true"/>
              </w:rPr>
              <w:t>محمد بن احمد بن علی بن الحسن بن شاذان القمی</w:t>
            </w:r>
            <w:r>
              <w:rPr>
                <w:rStyle w:val="IndexLink"/>
                <w:rtl w:val="true"/>
              </w:rPr>
              <w:tab/>
            </w:r>
            <w:r>
              <w:rPr>
                <w:rStyle w:val="IndexLink"/>
              </w:rPr>
              <w:t>184</w:t>
            </w:r>
          </w:hyperlink>
        </w:p>
        <w:p>
          <w:pPr>
            <w:pStyle w:val="Contents3"/>
            <w:tabs>
              <w:tab w:val="clear" w:pos="8459"/>
              <w:tab w:val="right" w:pos="9026" w:leader="dot"/>
            </w:tabs>
            <w:rPr/>
          </w:pPr>
          <w:hyperlink w:anchor="__RefHeading___Toc1494054_996550957">
            <w:r>
              <w:rPr>
                <w:webHidden/>
                <w:rStyle w:val="IndexLink"/>
              </w:rPr>
              <w:t>578</w:t>
            </w:r>
            <w:r>
              <w:rPr>
                <w:rStyle w:val="IndexLink"/>
                <w:rtl w:val="true"/>
              </w:rPr>
              <w:t xml:space="preserve">- </w:t>
            </w:r>
            <w:r>
              <w:rPr>
                <w:rStyle w:val="IndexLink"/>
                <w:rtl w:val="true"/>
              </w:rPr>
              <w:t xml:space="preserve">محمد بن الحسین بن موسی </w:t>
            </w:r>
            <w:r>
              <w:rPr>
                <w:rStyle w:val="IndexLink"/>
                <w:rtl w:val="true"/>
              </w:rPr>
              <w:t>«</w:t>
            </w:r>
            <w:r>
              <w:rPr>
                <w:rStyle w:val="IndexLink"/>
                <w:rtl w:val="true"/>
              </w:rPr>
              <w:t>الشریف الرضی</w:t>
            </w:r>
            <w:r>
              <w:rPr>
                <w:rStyle w:val="IndexLink"/>
                <w:rtl w:val="true"/>
              </w:rPr>
              <w:t>»</w:t>
              <w:tab/>
            </w:r>
            <w:r>
              <w:rPr>
                <w:rStyle w:val="IndexLink"/>
              </w:rPr>
              <w:t>195</w:t>
            </w:r>
          </w:hyperlink>
        </w:p>
        <w:p>
          <w:pPr>
            <w:pStyle w:val="Contents3"/>
            <w:tabs>
              <w:tab w:val="clear" w:pos="8459"/>
              <w:tab w:val="right" w:pos="9026" w:leader="dot"/>
            </w:tabs>
            <w:rPr/>
          </w:pPr>
          <w:hyperlink w:anchor="__RefHeading___Toc1494056_996550957">
            <w:r>
              <w:rPr>
                <w:webHidden/>
                <w:rStyle w:val="IndexLink"/>
              </w:rPr>
              <w:t>579</w:t>
            </w:r>
            <w:r>
              <w:rPr>
                <w:rStyle w:val="IndexLink"/>
                <w:rtl w:val="true"/>
              </w:rPr>
              <w:t xml:space="preserve">- </w:t>
            </w:r>
            <w:r>
              <w:rPr>
                <w:rStyle w:val="IndexLink"/>
                <w:rtl w:val="true"/>
              </w:rPr>
              <w:t xml:space="preserve">محمد بن علی </w:t>
            </w:r>
            <w:r>
              <w:rPr>
                <w:rStyle w:val="IndexLink"/>
                <w:rtl w:val="true"/>
              </w:rPr>
              <w:t>«</w:t>
            </w:r>
            <w:r>
              <w:rPr>
                <w:rStyle w:val="IndexLink"/>
                <w:rtl w:val="true"/>
              </w:rPr>
              <w:t>ابو الفتح الکراجکی</w:t>
            </w:r>
            <w:r>
              <w:rPr>
                <w:rStyle w:val="IndexLink"/>
                <w:rtl w:val="true"/>
              </w:rPr>
              <w:t>»</w:t>
              <w:tab/>
            </w:r>
            <w:r>
              <w:rPr>
                <w:rStyle w:val="IndexLink"/>
              </w:rPr>
              <w:t>214</w:t>
            </w:r>
          </w:hyperlink>
        </w:p>
        <w:p>
          <w:pPr>
            <w:pStyle w:val="Contents3"/>
            <w:tabs>
              <w:tab w:val="clear" w:pos="8459"/>
              <w:tab w:val="right" w:pos="9026" w:leader="dot"/>
            </w:tabs>
            <w:rPr/>
          </w:pPr>
          <w:hyperlink w:anchor="__RefHeading___Toc1494058_996550957">
            <w:r>
              <w:rPr>
                <w:webHidden/>
                <w:rStyle w:val="IndexLink"/>
              </w:rPr>
              <w:t>580</w:t>
            </w:r>
            <w:r>
              <w:rPr>
                <w:rStyle w:val="IndexLink"/>
                <w:rtl w:val="true"/>
              </w:rPr>
              <w:t xml:space="preserve">- </w:t>
            </w:r>
            <w:r>
              <w:rPr>
                <w:rStyle w:val="IndexLink"/>
                <w:rtl w:val="true"/>
              </w:rPr>
              <w:t xml:space="preserve">محمد بن الحسن بن علی الطوسی </w:t>
            </w:r>
            <w:r>
              <w:rPr>
                <w:rStyle w:val="IndexLink"/>
                <w:rtl w:val="true"/>
              </w:rPr>
              <w:t>«</w:t>
            </w:r>
            <w:r>
              <w:rPr>
                <w:rStyle w:val="IndexLink"/>
                <w:rtl w:val="true"/>
              </w:rPr>
              <w:t>شیخ الطائفة</w:t>
            </w:r>
            <w:r>
              <w:rPr>
                <w:rStyle w:val="IndexLink"/>
                <w:rtl w:val="true"/>
              </w:rPr>
              <w:t>»</w:t>
              <w:tab/>
            </w:r>
            <w:r>
              <w:rPr>
                <w:rStyle w:val="IndexLink"/>
              </w:rPr>
              <w:t>221</w:t>
            </w:r>
          </w:hyperlink>
        </w:p>
        <w:p>
          <w:pPr>
            <w:pStyle w:val="Contents3"/>
            <w:tabs>
              <w:tab w:val="clear" w:pos="8459"/>
              <w:tab w:val="right" w:pos="9026" w:leader="dot"/>
            </w:tabs>
            <w:rPr/>
          </w:pPr>
          <w:hyperlink w:anchor="__RefHeading___Toc1494060_996550957">
            <w:r>
              <w:rPr>
                <w:webHidden/>
                <w:rStyle w:val="IndexLink"/>
              </w:rPr>
              <w:t>581</w:t>
            </w:r>
            <w:r>
              <w:rPr>
                <w:rStyle w:val="IndexLink"/>
                <w:rtl w:val="true"/>
              </w:rPr>
              <w:t xml:space="preserve">- </w:t>
            </w:r>
            <w:r>
              <w:rPr>
                <w:rStyle w:val="IndexLink"/>
                <w:rtl w:val="true"/>
              </w:rPr>
              <w:t>محمد بن ابی القاسم بن محمد بن علی الطبری الاملی الکجی</w:t>
            </w:r>
            <w:r>
              <w:rPr>
                <w:rStyle w:val="IndexLink"/>
                <w:rtl w:val="true"/>
              </w:rPr>
              <w:tab/>
            </w:r>
            <w:r>
              <w:rPr>
                <w:rStyle w:val="IndexLink"/>
              </w:rPr>
              <w:t>254</w:t>
            </w:r>
          </w:hyperlink>
        </w:p>
        <w:p>
          <w:pPr>
            <w:pStyle w:val="Contents3"/>
            <w:tabs>
              <w:tab w:val="clear" w:pos="8459"/>
              <w:tab w:val="right" w:pos="9026" w:leader="dot"/>
            </w:tabs>
            <w:rPr/>
          </w:pPr>
          <w:hyperlink w:anchor="__RefHeading___Toc1494062_996550957">
            <w:r>
              <w:rPr>
                <w:webHidden/>
                <w:rStyle w:val="IndexLink"/>
              </w:rPr>
              <w:t>582</w:t>
            </w:r>
            <w:r>
              <w:rPr>
                <w:rStyle w:val="IndexLink"/>
                <w:rtl w:val="true"/>
              </w:rPr>
              <w:t xml:space="preserve">- </w:t>
            </w:r>
            <w:r>
              <w:rPr>
                <w:rStyle w:val="IndexLink"/>
                <w:rtl w:val="true"/>
              </w:rPr>
              <w:t xml:space="preserve">محمد بن الحسن الواعظ النّیسابوری </w:t>
            </w:r>
            <w:r>
              <w:rPr>
                <w:rStyle w:val="IndexLink"/>
                <w:rtl w:val="true"/>
              </w:rPr>
              <w:t>«</w:t>
            </w:r>
            <w:r>
              <w:rPr>
                <w:rStyle w:val="IndexLink"/>
                <w:rtl w:val="true"/>
              </w:rPr>
              <w:t>الفتّال</w:t>
            </w:r>
            <w:r>
              <w:rPr>
                <w:rStyle w:val="IndexLink"/>
                <w:rtl w:val="true"/>
              </w:rPr>
              <w:t>»</w:t>
              <w:tab/>
            </w:r>
            <w:r>
              <w:rPr>
                <w:rStyle w:val="IndexLink"/>
              </w:rPr>
              <w:t>258</w:t>
            </w:r>
          </w:hyperlink>
        </w:p>
        <w:p>
          <w:pPr>
            <w:pStyle w:val="Contents3"/>
            <w:tabs>
              <w:tab w:val="clear" w:pos="8459"/>
              <w:tab w:val="right" w:pos="9026" w:leader="dot"/>
            </w:tabs>
            <w:rPr/>
          </w:pPr>
          <w:hyperlink w:anchor="__RefHeading___Toc1494064_996550957">
            <w:r>
              <w:rPr>
                <w:webHidden/>
                <w:rStyle w:val="IndexLink"/>
              </w:rPr>
              <w:t>583</w:t>
            </w:r>
            <w:r>
              <w:rPr>
                <w:rStyle w:val="IndexLink"/>
                <w:rtl w:val="true"/>
              </w:rPr>
              <w:t xml:space="preserve">- </w:t>
            </w:r>
            <w:r>
              <w:rPr>
                <w:rStyle w:val="IndexLink"/>
                <w:rtl w:val="true"/>
              </w:rPr>
              <w:t xml:space="preserve">محمد بن علی بن محمد الطوسی </w:t>
            </w:r>
            <w:r>
              <w:rPr>
                <w:rStyle w:val="IndexLink"/>
                <w:rtl w:val="true"/>
              </w:rPr>
              <w:t>«</w:t>
            </w:r>
            <w:r>
              <w:rPr>
                <w:rStyle w:val="IndexLink"/>
                <w:rtl w:val="true"/>
              </w:rPr>
              <w:t>عماد الدین المشهدی</w:t>
            </w:r>
            <w:r>
              <w:rPr>
                <w:rStyle w:val="IndexLink"/>
                <w:rtl w:val="true"/>
              </w:rPr>
              <w:t>»</w:t>
              <w:tab/>
            </w:r>
            <w:r>
              <w:rPr>
                <w:rStyle w:val="IndexLink"/>
              </w:rPr>
              <w:t>267</w:t>
            </w:r>
          </w:hyperlink>
        </w:p>
        <w:p>
          <w:pPr>
            <w:pStyle w:val="Contents3"/>
            <w:tabs>
              <w:tab w:val="clear" w:pos="8459"/>
              <w:tab w:val="right" w:pos="9026" w:leader="dot"/>
            </w:tabs>
            <w:rPr/>
          </w:pPr>
          <w:hyperlink w:anchor="__RefHeading___Toc1494066_996550957">
            <w:r>
              <w:rPr>
                <w:webHidden/>
                <w:rStyle w:val="IndexLink"/>
              </w:rPr>
              <w:t>584</w:t>
            </w:r>
            <w:r>
              <w:rPr>
                <w:rStyle w:val="IndexLink"/>
                <w:rtl w:val="true"/>
              </w:rPr>
              <w:t xml:space="preserve">- </w:t>
            </w:r>
            <w:r>
              <w:rPr>
                <w:rStyle w:val="IndexLink"/>
                <w:rtl w:val="true"/>
              </w:rPr>
              <w:t>محمد بن احمد بن ادریس الحلّی</w:t>
            </w:r>
            <w:r>
              <w:rPr>
                <w:rStyle w:val="IndexLink"/>
                <w:rtl w:val="true"/>
              </w:rPr>
              <w:tab/>
            </w:r>
            <w:r>
              <w:rPr>
                <w:rStyle w:val="IndexLink"/>
              </w:rPr>
              <w:t>279</w:t>
            </w:r>
          </w:hyperlink>
        </w:p>
        <w:p>
          <w:pPr>
            <w:pStyle w:val="Contents3"/>
            <w:tabs>
              <w:tab w:val="clear" w:pos="8459"/>
              <w:tab w:val="right" w:pos="9026" w:leader="dot"/>
            </w:tabs>
            <w:rPr/>
          </w:pPr>
          <w:hyperlink w:anchor="__RefHeading___Toc1494068_996550957">
            <w:r>
              <w:rPr>
                <w:webHidden/>
                <w:rStyle w:val="IndexLink"/>
              </w:rPr>
              <w:t>585</w:t>
            </w:r>
            <w:r>
              <w:rPr>
                <w:rStyle w:val="IndexLink"/>
                <w:rtl w:val="true"/>
              </w:rPr>
              <w:t xml:space="preserve">- </w:t>
            </w:r>
            <w:r>
              <w:rPr>
                <w:rStyle w:val="IndexLink"/>
                <w:rtl w:val="true"/>
              </w:rPr>
              <w:t>محمد بن علی بن شهر آشوب المازندرانی</w:t>
            </w:r>
            <w:r>
              <w:rPr>
                <w:rStyle w:val="IndexLink"/>
                <w:rtl w:val="true"/>
              </w:rPr>
              <w:tab/>
            </w:r>
            <w:r>
              <w:rPr>
                <w:rStyle w:val="IndexLink"/>
              </w:rPr>
              <w:t>295</w:t>
            </w:r>
          </w:hyperlink>
        </w:p>
        <w:p>
          <w:pPr>
            <w:pStyle w:val="Contents3"/>
            <w:tabs>
              <w:tab w:val="clear" w:pos="8459"/>
              <w:tab w:val="right" w:pos="9026" w:leader="dot"/>
            </w:tabs>
            <w:rPr/>
          </w:pPr>
          <w:hyperlink w:anchor="__RefHeading___Toc1494070_996550957">
            <w:r>
              <w:rPr>
                <w:webHidden/>
                <w:rStyle w:val="IndexLink"/>
              </w:rPr>
              <w:t>586</w:t>
            </w:r>
            <w:r>
              <w:rPr>
                <w:rStyle w:val="IndexLink"/>
                <w:rtl w:val="true"/>
              </w:rPr>
              <w:t xml:space="preserve">- </w:t>
            </w:r>
            <w:r>
              <w:rPr>
                <w:rStyle w:val="IndexLink"/>
                <w:rtl w:val="true"/>
              </w:rPr>
              <w:t>محمد بن جعفر بن محمد بن نما الحلی</w:t>
            </w:r>
            <w:r>
              <w:rPr>
                <w:rStyle w:val="IndexLink"/>
                <w:rtl w:val="true"/>
              </w:rPr>
              <w:tab/>
            </w:r>
            <w:r>
              <w:rPr>
                <w:rStyle w:val="IndexLink"/>
              </w:rPr>
              <w:t>299</w:t>
            </w:r>
          </w:hyperlink>
        </w:p>
        <w:p>
          <w:pPr>
            <w:pStyle w:val="Contents3"/>
            <w:tabs>
              <w:tab w:val="clear" w:pos="8459"/>
              <w:tab w:val="right" w:pos="9026" w:leader="dot"/>
            </w:tabs>
            <w:rPr/>
          </w:pPr>
          <w:hyperlink w:anchor="__RefHeading___Toc1494072_996550957">
            <w:r>
              <w:rPr>
                <w:webHidden/>
                <w:rStyle w:val="IndexLink"/>
              </w:rPr>
              <w:t>587</w:t>
            </w:r>
            <w:r>
              <w:rPr>
                <w:rStyle w:val="IndexLink"/>
                <w:rtl w:val="true"/>
              </w:rPr>
              <w:t xml:space="preserve">- </w:t>
            </w:r>
            <w:r>
              <w:rPr>
                <w:rStyle w:val="IndexLink"/>
                <w:rtl w:val="true"/>
              </w:rPr>
              <w:t xml:space="preserve">محمد بن الحسین بن الحسن البیهقی النیسابوری </w:t>
            </w:r>
            <w:r>
              <w:rPr>
                <w:rStyle w:val="IndexLink"/>
                <w:rtl w:val="true"/>
              </w:rPr>
              <w:t>«</w:t>
            </w:r>
            <w:r>
              <w:rPr>
                <w:rStyle w:val="IndexLink"/>
                <w:rtl w:val="true"/>
              </w:rPr>
              <w:t>قطب الدین الکیدری</w:t>
            </w:r>
            <w:r>
              <w:rPr>
                <w:rStyle w:val="IndexLink"/>
                <w:rtl w:val="true"/>
              </w:rPr>
              <w:t>»</w:t>
              <w:tab/>
            </w:r>
            <w:r>
              <w:rPr>
                <w:rStyle w:val="IndexLink"/>
              </w:rPr>
              <w:t>300</w:t>
            </w:r>
          </w:hyperlink>
        </w:p>
        <w:p>
          <w:pPr>
            <w:pStyle w:val="Contents3"/>
            <w:tabs>
              <w:tab w:val="clear" w:pos="8459"/>
              <w:tab w:val="right" w:pos="9026" w:leader="dot"/>
            </w:tabs>
            <w:rPr/>
          </w:pPr>
          <w:hyperlink w:anchor="__RefHeading___Toc1494074_996550957">
            <w:r>
              <w:rPr>
                <w:webHidden/>
                <w:rStyle w:val="IndexLink"/>
              </w:rPr>
              <w:t>588</w:t>
            </w:r>
            <w:r>
              <w:rPr>
                <w:rStyle w:val="IndexLink"/>
                <w:rtl w:val="true"/>
              </w:rPr>
              <w:t xml:space="preserve">- </w:t>
            </w:r>
            <w:r>
              <w:rPr>
                <w:rStyle w:val="IndexLink"/>
                <w:rtl w:val="true"/>
              </w:rPr>
              <w:t xml:space="preserve">محمد بن محمد بن الحسن </w:t>
            </w:r>
            <w:r>
              <w:rPr>
                <w:rStyle w:val="IndexLink"/>
                <w:rtl w:val="true"/>
              </w:rPr>
              <w:t>«</w:t>
            </w:r>
            <w:r>
              <w:rPr>
                <w:rStyle w:val="IndexLink"/>
                <w:rtl w:val="true"/>
              </w:rPr>
              <w:t>الخواجه نصیر الدین الطّوسی</w:t>
            </w:r>
            <w:r>
              <w:rPr>
                <w:rStyle w:val="IndexLink"/>
                <w:rtl w:val="true"/>
              </w:rPr>
              <w:t>»</w:t>
              <w:tab/>
            </w:r>
            <w:r>
              <w:rPr>
                <w:rStyle w:val="IndexLink"/>
              </w:rPr>
              <w:t>305</w:t>
            </w:r>
          </w:hyperlink>
        </w:p>
        <w:p>
          <w:pPr>
            <w:pStyle w:val="Contents3"/>
            <w:tabs>
              <w:tab w:val="clear" w:pos="8459"/>
              <w:tab w:val="right" w:pos="9026" w:leader="dot"/>
            </w:tabs>
            <w:rPr/>
          </w:pPr>
          <w:hyperlink w:anchor="__RefHeading___Toc1494076_996550957">
            <w:r>
              <w:rPr>
                <w:webHidden/>
                <w:rStyle w:val="IndexLink"/>
              </w:rPr>
              <w:t>589</w:t>
            </w:r>
            <w:r>
              <w:rPr>
                <w:rStyle w:val="IndexLink"/>
                <w:rtl w:val="true"/>
              </w:rPr>
              <w:t xml:space="preserve">- </w:t>
            </w:r>
            <w:r>
              <w:rPr>
                <w:rStyle w:val="IndexLink"/>
                <w:rtl w:val="true"/>
              </w:rPr>
              <w:t>محمد بن محمد الداعی العلوی الآوی</w:t>
            </w:r>
            <w:r>
              <w:rPr>
                <w:rStyle w:val="IndexLink"/>
                <w:rtl w:val="true"/>
              </w:rPr>
              <w:tab/>
            </w:r>
            <w:r>
              <w:rPr>
                <w:rStyle w:val="IndexLink"/>
              </w:rPr>
              <w:t>325</w:t>
            </w:r>
          </w:hyperlink>
        </w:p>
        <w:p>
          <w:pPr>
            <w:pStyle w:val="Contents3"/>
            <w:tabs>
              <w:tab w:val="clear" w:pos="8459"/>
              <w:tab w:val="right" w:pos="9026" w:leader="dot"/>
            </w:tabs>
            <w:rPr/>
          </w:pPr>
          <w:hyperlink w:anchor="__RefHeading___Toc1494078_996550957">
            <w:r>
              <w:rPr>
                <w:webHidden/>
                <w:rStyle w:val="IndexLink"/>
              </w:rPr>
              <w:t>590</w:t>
            </w:r>
            <w:r>
              <w:rPr>
                <w:rStyle w:val="IndexLink"/>
                <w:rtl w:val="true"/>
              </w:rPr>
              <w:t xml:space="preserve">- </w:t>
            </w:r>
            <w:r>
              <w:rPr>
                <w:rStyle w:val="IndexLink"/>
                <w:rtl w:val="true"/>
              </w:rPr>
              <w:t>محمد بن القاسم الحلی الحسنی الدیباجی</w:t>
            </w:r>
            <w:r>
              <w:rPr>
                <w:rStyle w:val="IndexLink"/>
                <w:rtl w:val="true"/>
              </w:rPr>
              <w:tab/>
            </w:r>
            <w:r>
              <w:rPr>
                <w:rStyle w:val="IndexLink"/>
              </w:rPr>
              <w:t>329</w:t>
            </w:r>
          </w:hyperlink>
        </w:p>
        <w:p>
          <w:pPr>
            <w:pStyle w:val="Contents3"/>
            <w:tabs>
              <w:tab w:val="clear" w:pos="8459"/>
              <w:tab w:val="right" w:pos="9026" w:leader="dot"/>
            </w:tabs>
            <w:rPr/>
          </w:pPr>
          <w:hyperlink w:anchor="__RefHeading___Toc1494080_996550957">
            <w:r>
              <w:rPr>
                <w:webHidden/>
                <w:rStyle w:val="IndexLink"/>
              </w:rPr>
              <w:t>591</w:t>
            </w:r>
            <w:r>
              <w:rPr>
                <w:rStyle w:val="IndexLink"/>
                <w:rtl w:val="true"/>
              </w:rPr>
              <w:t xml:space="preserve">- </w:t>
            </w:r>
            <w:r>
              <w:rPr>
                <w:rStyle w:val="IndexLink"/>
                <w:rtl w:val="true"/>
              </w:rPr>
              <w:t xml:space="preserve">محمد بن حسن بن یوسف بن المطهّر الحلّی </w:t>
            </w:r>
            <w:r>
              <w:rPr>
                <w:rStyle w:val="IndexLink"/>
                <w:rtl w:val="true"/>
              </w:rPr>
              <w:t>«</w:t>
            </w:r>
            <w:r>
              <w:rPr>
                <w:rStyle w:val="IndexLink"/>
                <w:rtl w:val="true"/>
              </w:rPr>
              <w:t>فخر المحققین</w:t>
            </w:r>
            <w:r>
              <w:rPr>
                <w:rStyle w:val="IndexLink"/>
                <w:rtl w:val="true"/>
              </w:rPr>
              <w:t>»</w:t>
              <w:tab/>
            </w:r>
            <w:r>
              <w:rPr>
                <w:rStyle w:val="IndexLink"/>
              </w:rPr>
              <w:t>335</w:t>
            </w:r>
          </w:hyperlink>
        </w:p>
        <w:p>
          <w:pPr>
            <w:pStyle w:val="Contents2"/>
            <w:tabs>
              <w:tab w:val="clear" w:pos="8743"/>
              <w:tab w:val="right" w:pos="9026" w:leader="dot"/>
            </w:tabs>
            <w:rPr/>
          </w:pPr>
          <w:hyperlink w:anchor="__RefHeading___Toc1494082_996550957">
            <w:r>
              <w:rPr>
                <w:webHidden/>
                <w:rStyle w:val="IndexLink"/>
                <w:rtl w:val="true"/>
              </w:rPr>
              <w:t>فهرس الجزء السادس من روضات الجنات فی احوال العلماء و السادات</w:t>
            </w:r>
            <w:r>
              <w:rPr>
                <w:rStyle w:val="IndexLink"/>
                <w:rtl w:val="true"/>
              </w:rPr>
              <w:tab/>
            </w:r>
            <w:r>
              <w:rPr>
                <w:rStyle w:val="IndexLink"/>
              </w:rPr>
              <w:t>346</w:t>
            </w:r>
          </w:hyperlink>
        </w:p>
        <w:p>
          <w:pPr>
            <w:pStyle w:val="Contents3"/>
            <w:tabs>
              <w:tab w:val="clear" w:pos="8459"/>
              <w:tab w:val="right" w:pos="9026" w:leader="dot"/>
            </w:tabs>
            <w:rPr/>
          </w:pPr>
          <w:hyperlink w:anchor="__RefHeading___Toc1494084_996550957">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1494086_996550957">
            <w:r>
              <w:rPr>
                <w:webHidden/>
                <w:rStyle w:val="IndexLink"/>
              </w:rPr>
              <w:t>1</w:t>
            </w:r>
            <w:r>
              <w:rPr>
                <w:rStyle w:val="IndexLink"/>
                <w:rtl w:val="true"/>
              </w:rPr>
              <w:t xml:space="preserve">- </w:t>
            </w:r>
            <w:r>
              <w:rPr>
                <w:rStyle w:val="IndexLink"/>
                <w:rtl w:val="true"/>
              </w:rPr>
              <w:t>فهرست اصحاب التراجم</w:t>
            </w:r>
            <w:r>
              <w:rPr>
                <w:rStyle w:val="IndexLink"/>
                <w:rtl w:val="true"/>
              </w:rPr>
              <w:tab/>
            </w:r>
            <w:r>
              <w:rPr>
                <w:rStyle w:val="IndexLink"/>
              </w:rPr>
              <w:t>347</w:t>
            </w:r>
          </w:hyperlink>
        </w:p>
        <w:p>
          <w:pPr>
            <w:pStyle w:val="Contents3"/>
            <w:tabs>
              <w:tab w:val="clear" w:pos="8459"/>
              <w:tab w:val="right" w:pos="9026" w:leader="dot"/>
            </w:tabs>
            <w:rPr/>
          </w:pPr>
          <w:hyperlink w:anchor="__RefHeading___Toc1494088_996550957">
            <w:r>
              <w:rPr>
                <w:webHidden/>
                <w:rStyle w:val="IndexLink"/>
              </w:rPr>
              <w:t>2</w:t>
            </w:r>
            <w:r>
              <w:rPr>
                <w:rStyle w:val="IndexLink"/>
                <w:rtl w:val="true"/>
              </w:rPr>
              <w:t xml:space="preserve">- </w:t>
            </w:r>
            <w:r>
              <w:rPr>
                <w:rStyle w:val="IndexLink"/>
                <w:rtl w:val="true"/>
              </w:rPr>
              <w:t>فهرس الاعلام</w:t>
            </w:r>
            <w:r>
              <w:rPr>
                <w:rStyle w:val="IndexLink"/>
                <w:rtl w:val="true"/>
              </w:rPr>
              <w:tab/>
            </w:r>
            <w:r>
              <w:rPr>
                <w:rStyle w:val="IndexLink"/>
              </w:rPr>
              <w:t>350</w:t>
            </w:r>
          </w:hyperlink>
        </w:p>
        <w:p>
          <w:pPr>
            <w:pStyle w:val="Contents3"/>
            <w:tabs>
              <w:tab w:val="clear" w:pos="8459"/>
              <w:tab w:val="right" w:pos="9026" w:leader="dot"/>
            </w:tabs>
            <w:rPr/>
          </w:pPr>
          <w:hyperlink w:anchor="__RefHeading___Toc1494090_996550957">
            <w:r>
              <w:rPr>
                <w:webHidden/>
                <w:rStyle w:val="IndexLink"/>
              </w:rPr>
              <w:t>3</w:t>
            </w:r>
            <w:r>
              <w:rPr>
                <w:rStyle w:val="IndexLink"/>
                <w:rtl w:val="true"/>
              </w:rPr>
              <w:t xml:space="preserve">- </w:t>
            </w:r>
            <w:r>
              <w:rPr>
                <w:rStyle w:val="IndexLink"/>
                <w:rtl w:val="true"/>
              </w:rPr>
              <w:t>فهرست الامم و القبائل و الفرق</w:t>
            </w:r>
            <w:r>
              <w:rPr>
                <w:rStyle w:val="IndexLink"/>
                <w:rtl w:val="true"/>
              </w:rPr>
              <w:tab/>
            </w:r>
            <w:r>
              <w:rPr>
                <w:rStyle w:val="IndexLink"/>
              </w:rPr>
              <w:t>380</w:t>
            </w:r>
          </w:hyperlink>
        </w:p>
        <w:p>
          <w:pPr>
            <w:pStyle w:val="Contents3"/>
            <w:tabs>
              <w:tab w:val="clear" w:pos="8459"/>
              <w:tab w:val="right" w:pos="9026" w:leader="dot"/>
            </w:tabs>
            <w:rPr/>
          </w:pPr>
          <w:hyperlink w:anchor="__RefHeading___Toc1494092_996550957">
            <w:r>
              <w:rPr>
                <w:webHidden/>
                <w:rStyle w:val="IndexLink"/>
              </w:rPr>
              <w:t>4</w:t>
            </w:r>
            <w:r>
              <w:rPr>
                <w:rStyle w:val="IndexLink"/>
                <w:rtl w:val="true"/>
              </w:rPr>
              <w:t xml:space="preserve">- </w:t>
            </w:r>
            <w:r>
              <w:rPr>
                <w:rStyle w:val="IndexLink"/>
                <w:rtl w:val="true"/>
              </w:rPr>
              <w:t>فهرس الاماکن و البلدان</w:t>
            </w:r>
            <w:r>
              <w:rPr>
                <w:rStyle w:val="IndexLink"/>
                <w:rtl w:val="true"/>
              </w:rPr>
              <w:tab/>
            </w:r>
            <w:r>
              <w:rPr>
                <w:rStyle w:val="IndexLink"/>
              </w:rPr>
              <w:t>383</w:t>
            </w:r>
          </w:hyperlink>
        </w:p>
        <w:p>
          <w:pPr>
            <w:pStyle w:val="Contents3"/>
            <w:tabs>
              <w:tab w:val="clear" w:pos="8459"/>
              <w:tab w:val="right" w:pos="9026" w:leader="dot"/>
            </w:tabs>
            <w:rPr/>
          </w:pPr>
          <w:hyperlink w:anchor="__RefHeading___Toc1494094_996550957">
            <w:r>
              <w:rPr>
                <w:webHidden/>
                <w:rStyle w:val="IndexLink"/>
              </w:rPr>
              <w:t>5</w:t>
            </w:r>
            <w:r>
              <w:rPr>
                <w:rStyle w:val="IndexLink"/>
                <w:rtl w:val="true"/>
              </w:rPr>
              <w:t xml:space="preserve">- </w:t>
            </w:r>
            <w:r>
              <w:rPr>
                <w:rStyle w:val="IndexLink"/>
                <w:rtl w:val="true"/>
              </w:rPr>
              <w:t>فهرس الکتب</w:t>
            </w:r>
            <w:r>
              <w:rPr>
                <w:rStyle w:val="IndexLink"/>
                <w:rtl w:val="true"/>
              </w:rPr>
              <w:tab/>
            </w:r>
            <w:r>
              <w:rPr>
                <w:rStyle w:val="IndexLink"/>
              </w:rPr>
              <w:t>387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09_188769"/>
      <w:bookmarkStart w:id="1" w:name="pg14509_188769"/>
      <w:bookmarkEnd w:id="1"/>
    </w:p>
    <w:p>
      <w:pPr>
        <w:pStyle w:val="Heading2"/>
        <w:numPr>
          <w:ilvl w:val="1"/>
          <w:numId w:val="1"/>
        </w:numPr>
        <w:rPr/>
      </w:pPr>
      <w:bookmarkStart w:id="2" w:name="pg14509_188769"/>
      <w:bookmarkStart w:id="3" w:name="__RefHeading___Toc1493990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محمد باقر بن زین‌العابدین، </w:t>
      </w:r>
      <w:r>
        <w:rPr>
          <w:rFonts w:eastAsia="IRNazanin" w:cs="IRNazanin"/>
          <w:color w:val="111111"/>
          <w:sz w:val="28"/>
          <w:szCs w:val="28"/>
          <w:lang w:bidi="fa-IR"/>
        </w:rPr>
        <w:t>1226</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فی احوال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الموسوی الخوانساری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 التراث العربی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خ۹ر۹۰۴۱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۵۵۳۱۵</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بین علماء و محققان از جایگاه والائی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علماء و زندگی نامه، اساتید، شخصیت، شاگردان و علم آنها و نکات قابل توجه دیگری در خصوص زندگی علماء و مترجمین می باشد و در واقع دایرة المعارفی در مورد جمیع علماء است، که از مسائل مختلف در احوال علماء بحث کرده و از همه علماء به خصوص کسانی که شهرت کمی نیز دارند، در این کتاب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 اساس حروف الفبا تنظیم شده و در ترجمه هر شخص اسم شبیه به آن شخص را هم آورده است و در پایان هر جلد فهرست اعلام، اوطان و فهرست عامه را نیز آورده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3992_996550957"/>
      <w:bookmarkStart w:id="6" w:name="_Toc2"/>
      <w:bookmarkEnd w:id="5"/>
      <w:r>
        <w:rPr>
          <w:rtl w:val="true"/>
        </w:rPr>
        <w:t>اشارة</w:t>
      </w:r>
      <w:bookmarkStart w:id="7" w:name="pg14509_188770"/>
      <w:bookmarkEnd w:id="6"/>
    </w:p>
    <w:p>
      <w:pPr>
        <w:pStyle w:val="Heading2"/>
        <w:numPr>
          <w:ilvl w:val="1"/>
          <w:numId w:val="1"/>
        </w:numPr>
        <w:rPr/>
      </w:pPr>
      <w:bookmarkStart w:id="8" w:name="__RefHeading___Toc1493994_996550957"/>
      <w:bookmarkStart w:id="9" w:name="_Toc3"/>
      <w:bookmarkEnd w:id="7"/>
      <w:bookmarkEnd w:id="8"/>
      <w:r>
        <w:rPr>
          <w:rtl w:val="true"/>
        </w:rPr>
        <w:t>باب ما أوله الغین و الفاء و القاف و الکاف و اللام من سایر أطباق الفریقین</w:t>
      </w:r>
      <w:bookmarkEnd w:id="9"/>
    </w:p>
    <w:p>
      <w:pPr>
        <w:pStyle w:val="Heading3"/>
        <w:numPr>
          <w:ilvl w:val="2"/>
          <w:numId w:val="1"/>
        </w:numPr>
        <w:rPr/>
      </w:pPr>
      <w:bookmarkStart w:id="10" w:name="__RefHeading___Toc1493996_996550957"/>
      <w:bookmarkStart w:id="11" w:name="_Toc4"/>
      <w:bookmarkEnd w:id="10"/>
      <w:r>
        <w:rPr/>
        <w:t>550</w:t>
      </w:r>
      <w:r>
        <w:rPr>
          <w:rtl w:val="true"/>
        </w:rPr>
        <w:t xml:space="preserve">- </w:t>
      </w:r>
      <w:r>
        <w:rPr>
          <w:rtl w:val="true"/>
        </w:rPr>
        <w:t xml:space="preserve">غیلان بن عقبة بن مسعود بن حارثة </w:t>
      </w:r>
      <w:r>
        <w:rPr>
          <w:rtl w:val="true"/>
        </w:rPr>
        <w:t>«</w:t>
      </w:r>
      <w:r>
        <w:rPr>
          <w:rtl w:val="true"/>
        </w:rPr>
        <w:t>ذی الرمة</w:t>
      </w:r>
      <w:r>
        <w:rPr>
          <w:rtl w:val="true"/>
        </w:rPr>
        <w:t>»</w:t>
      </w:r>
      <w:bookmarkEnd w:id="11"/>
    </w:p>
    <w:p>
      <w:pPr>
        <w:pStyle w:val="BookText"/>
        <w:rPr/>
      </w:pPr>
      <w:r>
        <w:rPr>
          <w:rFonts w:ascii="IRNazanin" w:hAnsi="IRNazanin" w:eastAsia="IRNazanin"/>
          <w:color w:val="111111"/>
          <w:sz w:val="28"/>
          <w:sz w:val="28"/>
          <w:szCs w:val="28"/>
          <w:rtl w:val="true"/>
          <w:lang w:bidi="fa-IR"/>
        </w:rPr>
        <w:t>الشاعر البدوی و العاشق الفدوی ابو الحارث غیلان بن عقبة بن مسعود بن حارثة بن عمرو بن ربیعة العدوی هو الشاعر الماهر المتقدم المسلم المسلم الملقب بذی الرمة</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الرّاء و بکسرها مع تشدید المیم و تخفیفها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قطعة من حبل، و به سمّی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ذکره الحافظ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انی میّة صاحبته و علی کتقه قطعة حبل فاستسقها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یا ذا الرّمة، فلقّب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أشعث باقی 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و قیل کان یصیبه الفزع فی صغره فکتبت له تمیمة</w:t>
      </w:r>
      <w:r>
        <w:rPr>
          <w:rStyle w:val="FootnoteAnchor"/>
          <w:rtl w:val="true"/>
        </w:rPr>
        <w:footnoteReference w:id="3"/>
      </w:r>
      <w:r>
        <w:rPr>
          <w:rFonts w:ascii="IRNazanin" w:hAnsi="IRNazanin" w:eastAsia="IRNazanin"/>
          <w:color w:val="111111"/>
          <w:sz w:val="28"/>
          <w:sz w:val="28"/>
          <w:szCs w:val="28"/>
          <w:rtl w:val="true"/>
          <w:lang w:bidi="fa-IR"/>
        </w:rPr>
        <w:t>فکانت تعلّق علیه بحبل</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روایة فی الحدیث حدث عن ابن عبّاس روی عنه أبو عمرو بن العلاء اخرج ابن عساکر من طریق اسحاق بن سیّار النّصیبی، عن الأصمعی، عن أبی عمرو بن العلاء، عن ذی الرّمة؛ عن ابن عبّاس، عن النّبیّ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الشّعر حکمة، و بسنده عن ابن عبّاس فی قوله تعالی و البحر المسجور قال الفازغ قال النّصیبی لیس لذی الرّمة غیر هذین الحدیثین، و عدّه الجحمی فی الطّبقة الثّالثة من شعراء الاسلام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w:t>
      </w:r>
    </w:p>
    <w:p>
      <w:pPr>
        <w:pStyle w:val="BookText"/>
        <w:rPr/>
      </w:pPr>
      <w:r>
        <w:rPr>
          <w:rFonts w:ascii="IRNazanin" w:hAnsi="IRNazanin" w:eastAsia="IRNazanin"/>
          <w:color w:val="111111"/>
          <w:sz w:val="28"/>
          <w:sz w:val="28"/>
          <w:szCs w:val="28"/>
          <w:rtl w:val="true"/>
          <w:lang w:bidi="fa-IR"/>
        </w:rPr>
        <w:t>ابن عساکر من طریق ابن عبد الحکیم، قال سمعت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یقدم أهل البادیة علی ذی الرمّة أحدا، و قال لی الشّافعی لقی رجل رجلا من أهل الیمن، فقال للیمانی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أشعر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امرؤ القیس لا حمیّة بذلک لانّه یمانی فقال لو أنّ امرؤ القیس کلّف أن ینشد شعر ذی الرمّة ما أحسنه و اخرج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جریر ذا الرّمة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المهاجاة؟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جریر کأنّک هبتنی قال لا و اللّه قال فلم لا تغفل؟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حرمک قد هتکهنّ الاسفلة و ما ترک الشّعر فی نسوانک مربعا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ذو الرّمة باصبهان سنة سبع عشرة و مأة، عن أربعین سنة، قال أبو عمرو بن العلاء فتح الشّعر بأمری القیس، و ختم بذی الرمّة، و قال الأصمعی مات ذو الرمّة عطشانا و أتی با لماء و به رمق؛ فلم ینتفع به، و کان آخر ما تکلّم به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مخرج الرّوح من نفسی إذا احتضرت</w:t>
      </w:r>
    </w:p>
    <w:p>
      <w:pPr>
        <w:pStyle w:val="BookText"/>
        <w:rPr/>
      </w:pPr>
      <w:r>
        <w:rPr>
          <w:rFonts w:ascii="IRNazanin" w:hAnsi="IRNazanin" w:eastAsia="IRNazanin"/>
          <w:color w:val="111111"/>
          <w:sz w:val="28"/>
          <w:sz w:val="28"/>
          <w:szCs w:val="28"/>
          <w:rtl w:val="true"/>
          <w:lang w:bidi="fa-IR"/>
        </w:rPr>
        <w:t>و فارج الکرب زخر حنی من النّار</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قایض الروح من نفسی اذا احتضرت</w:t>
      </w:r>
    </w:p>
    <w:p>
      <w:pPr>
        <w:pStyle w:val="BookText"/>
        <w:rPr/>
      </w:pPr>
      <w:r>
        <w:rPr>
          <w:rFonts w:ascii="IRNazanin" w:hAnsi="IRNazanin" w:eastAsia="IRNazanin"/>
          <w:color w:val="111111"/>
          <w:sz w:val="28"/>
          <w:sz w:val="28"/>
          <w:szCs w:val="28"/>
          <w:rtl w:val="true"/>
          <w:lang w:bidi="fa-IR"/>
        </w:rPr>
        <w:t>و غافر الذنب زحزحنی عن النار</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من ذکره السّیوطی ایضا من أصحاب باب العین المعجمة و نحن تارکوا التّرجمة له علی حدّه لعدم کونه من جملة هذه الامّة الماجدة هو أبو مالک غیاث بن غوث أو غویث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الصلت بن طارقة التّغلبی النّصرانی الملقّب بالاخطل الشّاعر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 المقرّب عند خلفاء بنی امیّة لمدحه لهم، و انقطاعه إلیهم، و قد ذکره الفاضل المذکور فی ذیل شاهد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یدخل الکنیسة یوما</w:t>
      </w:r>
    </w:p>
    <w:p>
      <w:pPr>
        <w:pStyle w:val="BookText"/>
        <w:rPr/>
      </w:pPr>
      <w:r>
        <w:rPr>
          <w:rFonts w:ascii="IRNazanin" w:hAnsi="IRNazanin" w:eastAsia="IRNazanin"/>
          <w:color w:val="111111"/>
          <w:sz w:val="28"/>
          <w:sz w:val="28"/>
          <w:szCs w:val="28"/>
          <w:rtl w:val="true"/>
          <w:lang w:bidi="fa-IR"/>
        </w:rPr>
        <w:t>یلق فیها جاذرا و ظباء</w:t>
      </w:r>
    </w:p>
    <w:p>
      <w:pPr>
        <w:pStyle w:val="BookText"/>
        <w:rPr/>
      </w:pPr>
      <w:r>
        <w:rPr>
          <w:rFonts w:ascii="IRNazanin" w:hAnsi="IRNazanin" w:eastAsia="IRNazanin"/>
          <w:color w:val="111111"/>
          <w:sz w:val="28"/>
          <w:sz w:val="28"/>
          <w:szCs w:val="28"/>
          <w:rtl w:val="true"/>
          <w:lang w:bidi="fa-IR"/>
        </w:rPr>
        <w:t>فقال هو للأخطل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مالت النّفس بعدها إذ رأتها</w:t>
      </w:r>
    </w:p>
    <w:p>
      <w:pPr>
        <w:pStyle w:val="BookText"/>
        <w:rPr/>
      </w:pPr>
      <w:r>
        <w:rPr>
          <w:rFonts w:ascii="IRNazanin" w:hAnsi="IRNazanin" w:eastAsia="IRNazanin"/>
          <w:color w:val="111111"/>
          <w:sz w:val="28"/>
          <w:sz w:val="28"/>
          <w:szCs w:val="28"/>
          <w:rtl w:val="true"/>
          <w:lang w:bidi="fa-IR"/>
        </w:rPr>
        <w:t>فهی ریح و صار جسمی هباء</w:t>
      </w:r>
    </w:p>
    <w:p>
      <w:pPr>
        <w:pStyle w:val="BookText"/>
        <w:rPr/>
      </w:pPr>
      <w:r>
        <w:rPr>
          <w:rFonts w:ascii="IRNazanin" w:hAnsi="IRNazanin" w:eastAsia="IRNazanin"/>
          <w:color w:val="111111"/>
          <w:sz w:val="28"/>
          <w:sz w:val="28"/>
          <w:szCs w:val="28"/>
          <w:rtl w:val="true"/>
          <w:lang w:bidi="fa-IR"/>
        </w:rPr>
        <w:t>لیست کانت کنیسة الرّوم إذ ذا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علینا قطیفة و خباء </w:t>
      </w:r>
    </w:p>
    <w:p>
      <w:pPr>
        <w:pStyle w:val="BookText"/>
        <w:rPr/>
      </w:pPr>
      <w:r>
        <w:rPr>
          <w:rFonts w:ascii="IRNazanin" w:hAnsi="IRNazanin" w:eastAsia="IRNazanin"/>
          <w:color w:val="111111"/>
          <w:sz w:val="28"/>
          <w:sz w:val="28"/>
          <w:szCs w:val="28"/>
          <w:rtl w:val="true"/>
          <w:lang w:bidi="fa-IR"/>
        </w:rPr>
        <w:t>الکنیسة معبد النّصاری، و کان الاخطل نصرانیّا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اسم الرّجل و نسبه قال له کعب بن جعل انک لاخطل یا غلام أی سفیه، فلقّب به، و قیل لخطل لسانه، و قیل لطول أذنیه، و قیل لبیت قاله، و کان نصرانیّا و مات علی نصرانیته، و مدح یزید بن معاویه و هجا الأنصار بسببه فلعنه اللّه و أخزاه، و عمّر عمرا طویلا إلی أن مات لا رحمه اللّه، و لا خفّف عنه، و کان أبو عمرو بن العلاء و یونس و حماد یقدّمونه فی الشّعر علی جریر و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ابن عساکر من طریق الأصمعی عن أبی عمرو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لجریر خبرّنی ما عندکم فی الشّعراء،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فمدینة الشّعر، و الفرزدق یروم منّی ما لا یرام، و ابن النصرانیّة ارمانا للفرائض و أمدحنا للملوک، و أقلّنا احتزاء بالقلیل، و أوصفنا للحمر و الحمر یعنی النّساء البیض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 الرّمة قال لترشی ابعار ظباء و نقط 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للفرزدق من أشعر الناس؟ قال کفاک اذا افتخرت و بابن المراغه إذا هجاو بابن النصرانیة اذ امتدح إلی أن قال قال و اخرج عن سلمة بن عیاش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جریرا، و الفرزدق، و الأخطل،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الأخطل إنّ فی کلّ بیت له بیتین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علمت إذا الرّیاح تروّحت</w:t>
      </w:r>
    </w:p>
    <w:p>
      <w:pPr>
        <w:pStyle w:val="BookText"/>
        <w:rPr/>
      </w:pPr>
      <w:r>
        <w:rPr>
          <w:rFonts w:ascii="IRNazanin" w:hAnsi="IRNazanin" w:eastAsia="IRNazanin"/>
          <w:color w:val="111111"/>
          <w:sz w:val="28"/>
          <w:sz w:val="28"/>
          <w:szCs w:val="28"/>
          <w:rtl w:val="true"/>
          <w:lang w:bidi="fa-IR"/>
        </w:rPr>
        <w:t>هدج الرّئال تکبهن شمالا</w:t>
      </w:r>
    </w:p>
    <w:p>
      <w:pPr>
        <w:pStyle w:val="BookText"/>
        <w:rPr/>
      </w:pPr>
      <w:r>
        <w:rPr>
          <w:rFonts w:ascii="IRNazanin" w:hAnsi="IRNazanin" w:eastAsia="IRNazanin"/>
          <w:color w:val="111111"/>
          <w:sz w:val="28"/>
          <w:sz w:val="28"/>
          <w:szCs w:val="28"/>
          <w:rtl w:val="true"/>
          <w:lang w:bidi="fa-IR"/>
        </w:rPr>
        <w:t>إنّا نعجّل بالعبیط لضیفنا</w:t>
      </w:r>
    </w:p>
    <w:p>
      <w:pPr>
        <w:pStyle w:val="BookText"/>
        <w:rPr/>
      </w:pPr>
      <w:r>
        <w:rPr>
          <w:rFonts w:ascii="IRNazanin" w:hAnsi="IRNazanin" w:eastAsia="IRNazanin"/>
          <w:color w:val="111111"/>
          <w:sz w:val="28"/>
          <w:sz w:val="28"/>
          <w:szCs w:val="28"/>
          <w:rtl w:val="true"/>
          <w:lang w:bidi="fa-IR"/>
        </w:rPr>
        <w:t>قبل العیال و نقتل الأبطالا</w:t>
      </w:r>
    </w:p>
    <w:p>
      <w:pPr>
        <w:pStyle w:val="BookText"/>
        <w:rPr/>
      </w:pPr>
      <w:r>
        <w:rPr>
          <w:rFonts w:ascii="IRNazanin" w:hAnsi="IRNazanin" w:eastAsia="IRNazanin"/>
          <w:color w:val="111111"/>
          <w:sz w:val="28"/>
          <w:sz w:val="28"/>
          <w:szCs w:val="28"/>
          <w:rtl w:val="true"/>
          <w:lang w:bidi="fa-IR"/>
        </w:rPr>
        <w:t>و لو شاء 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علمت اذا الریاح</w:t>
      </w:r>
    </w:p>
    <w:p>
      <w:pPr>
        <w:pStyle w:val="BookText"/>
        <w:rPr/>
      </w:pPr>
      <w:r>
        <w:rPr>
          <w:rFonts w:ascii="Amiri" w:hAnsi="Amiri" w:eastAsia="Amiri" w:cs="Amiri"/>
          <w:color w:val="111111"/>
          <w:sz w:val="28"/>
          <w:sz w:val="28"/>
          <w:szCs w:val="28"/>
          <w:rtl w:val="true"/>
          <w:lang w:bidi="ar-SA"/>
        </w:rPr>
        <w:t>تروّحت هدج الرّئال</w:t>
      </w:r>
    </w:p>
    <w:p>
      <w:pPr>
        <w:pStyle w:val="BookText"/>
        <w:rPr/>
      </w:pPr>
      <w:r>
        <w:rPr>
          <w:rFonts w:ascii="Amiri" w:hAnsi="Amiri" w:eastAsia="Amiri" w:cs="Amiri"/>
          <w:color w:val="111111"/>
          <w:sz w:val="28"/>
          <w:sz w:val="28"/>
          <w:szCs w:val="28"/>
          <w:rtl w:val="true"/>
          <w:lang w:bidi="ar-SA"/>
        </w:rPr>
        <w:t>أنّا نعجّل بالعبیط</w:t>
      </w:r>
    </w:p>
    <w:p>
      <w:pPr>
        <w:pStyle w:val="BookText"/>
        <w:rPr/>
      </w:pPr>
      <w:r>
        <w:rPr>
          <w:rFonts w:ascii="IRNazanin" w:hAnsi="IRNazanin" w:eastAsia="IRNazanin"/>
          <w:color w:val="111111"/>
          <w:sz w:val="28"/>
          <w:sz w:val="28"/>
          <w:szCs w:val="28"/>
          <w:rtl w:val="true"/>
          <w:lang w:bidi="fa-IR"/>
        </w:rPr>
        <w:t>اضیفنا قبل العیال</w:t>
      </w:r>
    </w:p>
    <w:p>
      <w:pPr>
        <w:pStyle w:val="BookText"/>
        <w:rPr/>
      </w:pPr>
      <w:r>
        <w:rPr>
          <w:rFonts w:ascii="IRNazanin" w:hAnsi="IRNazanin" w:eastAsia="IRNazanin"/>
          <w:color w:val="111111"/>
          <w:sz w:val="28"/>
          <w:sz w:val="28"/>
          <w:szCs w:val="28"/>
          <w:rtl w:val="true"/>
          <w:lang w:bidi="fa-IR"/>
        </w:rPr>
        <w:t>و کان هذا شعرا، و کان علی غیر ذلک الوزن، 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عن یحیی ابن معین قال هذا البیت للأخطل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افتقرت إلی الذّخایر لم تجد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ذخرا یکون کصالح الأعمال </w:t>
      </w:r>
      <w:bookmarkStart w:id="12" w:name="pg14509_188773"/>
    </w:p>
    <w:p>
      <w:pPr>
        <w:pStyle w:val="Heading3"/>
        <w:numPr>
          <w:ilvl w:val="2"/>
          <w:numId w:val="1"/>
        </w:numPr>
        <w:rPr/>
      </w:pPr>
      <w:bookmarkStart w:id="13" w:name="__RefHeading___Toc1493998_996550957"/>
      <w:bookmarkStart w:id="14" w:name="_Toc5"/>
      <w:bookmarkEnd w:id="12"/>
      <w:bookmarkEnd w:id="13"/>
      <w:r>
        <w:rPr/>
        <w:t>551</w:t>
      </w:r>
      <w:r>
        <w:rPr>
          <w:rtl w:val="true"/>
        </w:rPr>
        <w:t xml:space="preserve">- </w:t>
      </w:r>
      <w:r>
        <w:rPr>
          <w:rtl w:val="true"/>
        </w:rPr>
        <w:t xml:space="preserve">فرزدق بن غالب بن صعصعة التمیمی </w:t>
      </w:r>
      <w:r>
        <w:rPr>
          <w:rtl w:val="true"/>
        </w:rPr>
        <w:t>«</w:t>
      </w:r>
      <w:r>
        <w:rPr>
          <w:rtl w:val="true"/>
        </w:rPr>
        <w:t>الفرزدق</w:t>
      </w:r>
      <w:r>
        <w:rPr>
          <w:rtl w:val="true"/>
        </w:rPr>
        <w:t>»</w:t>
      </w:r>
      <w:bookmarkEnd w:id="14"/>
    </w:p>
    <w:p>
      <w:pPr>
        <w:pStyle w:val="BookText"/>
        <w:rPr/>
      </w:pPr>
      <w:r>
        <w:rPr>
          <w:rFonts w:ascii="IRNazanin" w:hAnsi="IRNazanin" w:eastAsia="IRNazanin"/>
          <w:color w:val="111111"/>
          <w:sz w:val="28"/>
          <w:sz w:val="28"/>
          <w:szCs w:val="28"/>
          <w:rtl w:val="true"/>
          <w:lang w:bidi="fa-IR"/>
        </w:rPr>
        <w:t>الشاعر الشاهر الشیعی و محسن مراتب البدیعی الفرزدق بن غالب بن صعصعة بن ناجیة ابن عقال بن محمد التمیمی البصری ابو فراس الاول من الشعراء الاسلامیین و الحسان الثانی</w:t>
      </w:r>
      <w:r>
        <w:rPr>
          <w:rStyle w:val="FootnoteAnchor"/>
          <w:rtl w:val="true"/>
        </w:rPr>
        <w:footnoteReference w:id="5"/>
      </w:r>
      <w:r>
        <w:rPr>
          <w:rFonts w:ascii="IRNazanin" w:hAnsi="IRNazanin" w:eastAsia="IRNazanin"/>
          <w:color w:val="111111"/>
          <w:sz w:val="28"/>
          <w:sz w:val="28"/>
          <w:szCs w:val="28"/>
          <w:rtl w:val="true"/>
          <w:lang w:bidi="fa-IR"/>
        </w:rPr>
        <w:t xml:space="preserve">المؤیّد بروح القدس المتکلّم بلسان الکرّوبین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بعنوان الامام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مادّة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القطعة من العجین قاله الجوهری، و أصله بالفارسیّة پرازده و به سمّی الفرزدق، و اسمه همام بن غالب بن صعصعة التّمیمی، و کنیته أبو فراس، روی عن أمیر المؤمنین علیّ بن أبی طالب و الحسین علیهما السّلام، و کان کثیر التّعظیم لقرابة الرّسول، فما جاء أحد منهم إلّا ساعده علی بلوغ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 الشّاعر یکنی أبا فراس من أصحاب علیّ بن الحسین علیهما السلام و قصیدته فی مدحه و حکایته مع هشام بن عبد الملک مشهورة، و فی رجال الکشّی و غیره مذکورة و فی تعلیقات مولانا المروّج البهبهانی رحمه اللّه قال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عبد الرّحمان الجامی فی سلسلة الذّهب هذه القصیدة منظومة بالفارسیّة و ذکر انّ امرأة کوفیّة رأت فی النّوم الفرزدق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قال غفر اللّه لی بقصیدة علیّ بن الحسین، قال الجامی بالحریّ أن یغفر اللّه للعالمین بهذه القصیدة، مع اشتهاره بالنّصب و العداوة انتهی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عیسی الإربلی المتقدّم ذکره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الفرزدق لقینی الحسین علیه السّلام فی منصرفی من الکوفة، فلال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ماوراک یا أبا فراس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أرید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القلوب فمعک و أمّا السّیوف فمع بنی أمیّة و النّصر من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اراک إلّا صدقت، النّاس عید المال و الدّین لغو علی ألسنتهم یحوطونه مادرّت به معایشهم فاذا محصّوا للابتلاء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الدّیانون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عنه علیه السّلام انّه قال فی ذلک الموضع أو یوم الطّف عند هجوم الأعداء علیه من جمیع الجوانب بطریق حدیث النّفس آه النّاس یحومون حول الحقّ ما درّ علیهم، فاذا تمحض الحقّ قلّ الدّیانون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أنّ حدیث إنشاده القصیدة الغرّاء المعروفة بین الفریقین فی مدیح سیدنا المظلوم زین العابدین علی بن الحسین فهو کما عن کتاب محمّد بن عمر بن عبد العزیز الکشی فی کتاب رجاله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مسعود، قال حدّثنا محمّد بن جعفر، قال حدّثنا ابو الفضل محمد بن أحمد بن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العلاء بن محمد بن زکریّا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محمّد بن عایشه، قال، حدّثنی أبی انّ هشام بن عبد الملک حج فی خلافة عبد الملک و الولید و طاف بالبیت، فأرادن یستلم الحجر، فلم یقدر علیه من الزّحام، فنصب له منبر، فجلس علیه ینظر إلی النّاس و أطاف به أهل الشّام، فبینا هو کذلک إذ أقبل علیّ بن الحسین علیه السّلام و علیه إزار و رداء من أحسن النّاس وجها، و اطیبهم رائحة، و بین عینیة سخّادة کأنّها رکبة البعیر</w:t>
      </w:r>
      <w:r>
        <w:rPr>
          <w:rStyle w:val="FootnoteAnchor"/>
          <w:rtl w:val="true"/>
        </w:rPr>
        <w:footnoteReference w:id="6"/>
      </w:r>
      <w:r>
        <w:rPr>
          <w:rFonts w:ascii="IRNazanin" w:hAnsi="IRNazanin" w:eastAsia="IRNazanin"/>
          <w:color w:val="111111"/>
          <w:sz w:val="28"/>
          <w:sz w:val="28"/>
          <w:szCs w:val="28"/>
          <w:rtl w:val="true"/>
          <w:lang w:bidi="fa-IR"/>
        </w:rPr>
        <w:t>فجعل یطوف بالبیت؛ فاذا بلغ إلی موضع الحجر تنحی النّاس عنه حتّی یستلمه هیبة له و اجلالا، فغاظ ذلک هشاما فقال رجل من أهل الشّام لهشام من هذا الّذی قدها به النّاس هذه الهیبة، و أفرجوا له عند الحجر، فقال هشام لا أعرفه لئلّا یرغب فیه أهل الشّام، فقال الفرزدق و کان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أعرفه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أبا فراس؟ فقال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 طاته</w:t>
      </w:r>
    </w:p>
    <w:p>
      <w:pPr>
        <w:pStyle w:val="BookText"/>
        <w:rPr/>
      </w:pPr>
      <w:r>
        <w:rPr>
          <w:rFonts w:ascii="IRNazanin" w:hAnsi="IRNazanin" w:eastAsia="IRNazanin"/>
          <w:color w:val="111111"/>
          <w:sz w:val="28"/>
          <w:sz w:val="28"/>
          <w:szCs w:val="28"/>
          <w:rtl w:val="true"/>
          <w:lang w:bidi="fa-IR"/>
        </w:rPr>
        <w:t>و البیت یعرفه و الحلّ و الحرم</w:t>
      </w:r>
    </w:p>
    <w:p>
      <w:pPr>
        <w:pStyle w:val="BookText"/>
        <w:rPr/>
      </w:pPr>
      <w:r>
        <w:rPr>
          <w:rFonts w:ascii="IRNazanin" w:hAnsi="IRNazanin" w:eastAsia="IRNazanin"/>
          <w:color w:val="111111"/>
          <w:sz w:val="28"/>
          <w:sz w:val="28"/>
          <w:szCs w:val="28"/>
          <w:rtl w:val="true"/>
          <w:lang w:bidi="fa-IR"/>
        </w:rPr>
        <w:t>هذا ابن خیر عباد اللّه کلّهم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التّقیّ النّقیّ الطّاهر العلم </w:t>
      </w:r>
    </w:p>
    <w:p>
      <w:pPr>
        <w:pStyle w:val="BookText"/>
        <w:rPr/>
      </w:pPr>
      <w:r>
        <w:rPr>
          <w:rFonts w:ascii="IRNazanin" w:hAnsi="IRNazanin" w:eastAsia="IRNazanin"/>
          <w:color w:val="111111"/>
          <w:sz w:val="28"/>
          <w:sz w:val="28"/>
          <w:szCs w:val="28"/>
          <w:rtl w:val="true"/>
          <w:lang w:bidi="fa-IR"/>
        </w:rPr>
        <w:t>هذا علیّ رسول اللّه والده</w:t>
      </w:r>
    </w:p>
    <w:p>
      <w:pPr>
        <w:pStyle w:val="BookText"/>
        <w:rPr/>
      </w:pPr>
      <w:r>
        <w:rPr>
          <w:rFonts w:ascii="IRNazanin" w:hAnsi="IRNazanin" w:eastAsia="IRNazanin"/>
          <w:color w:val="111111"/>
          <w:sz w:val="28"/>
          <w:sz w:val="28"/>
          <w:szCs w:val="28"/>
          <w:rtl w:val="true"/>
          <w:lang w:bidi="fa-IR"/>
        </w:rPr>
        <w:t>أمست بنور هداه تهتدی الأمم</w:t>
      </w:r>
    </w:p>
    <w:p>
      <w:pPr>
        <w:pStyle w:val="BookText"/>
        <w:rPr/>
      </w:pPr>
      <w:r>
        <w:rPr>
          <w:rFonts w:ascii="IRNazanin" w:hAnsi="IRNazanin" w:eastAsia="IRNazanin"/>
          <w:color w:val="111111"/>
          <w:sz w:val="28"/>
          <w:sz w:val="28"/>
          <w:szCs w:val="28"/>
          <w:rtl w:val="true"/>
          <w:lang w:bidi="fa-IR"/>
        </w:rPr>
        <w:t>إذا راته قریش قال قائلها</w:t>
      </w:r>
    </w:p>
    <w:p>
      <w:pPr>
        <w:pStyle w:val="BookText"/>
        <w:rPr/>
      </w:pPr>
      <w:r>
        <w:rPr>
          <w:rFonts w:ascii="IRNazanin" w:hAnsi="IRNazanin" w:eastAsia="IRNazanin"/>
          <w:color w:val="111111"/>
          <w:sz w:val="28"/>
          <w:sz w:val="28"/>
          <w:szCs w:val="28"/>
          <w:rtl w:val="true"/>
          <w:lang w:bidi="fa-IR"/>
        </w:rPr>
        <w:t>إلی مکارم هذا ینتهی الکرم</w:t>
      </w:r>
    </w:p>
    <w:p>
      <w:pPr>
        <w:pStyle w:val="BookText"/>
        <w:rPr/>
      </w:pPr>
      <w:r>
        <w:rPr>
          <w:rFonts w:ascii="IRNazanin" w:hAnsi="IRNazanin" w:eastAsia="IRNazanin"/>
          <w:color w:val="111111"/>
          <w:sz w:val="28"/>
          <w:sz w:val="28"/>
          <w:szCs w:val="28"/>
          <w:rtl w:val="true"/>
          <w:lang w:bidi="fa-IR"/>
        </w:rPr>
        <w:t>ینمی إلی ذروة العزّ الّذی قصرت</w:t>
      </w:r>
    </w:p>
    <w:p>
      <w:pPr>
        <w:pStyle w:val="BookText"/>
        <w:rPr/>
      </w:pPr>
      <w:r>
        <w:rPr>
          <w:rFonts w:ascii="IRNazanin" w:hAnsi="IRNazanin" w:eastAsia="IRNazanin"/>
          <w:color w:val="111111"/>
          <w:sz w:val="28"/>
          <w:sz w:val="28"/>
          <w:szCs w:val="28"/>
          <w:rtl w:val="true"/>
          <w:lang w:bidi="fa-IR"/>
        </w:rPr>
        <w:t>عن نیلها عرب الإسلام و العجم</w:t>
      </w:r>
    </w:p>
    <w:p>
      <w:pPr>
        <w:pStyle w:val="BookText"/>
        <w:rPr/>
      </w:pPr>
      <w:r>
        <w:rPr>
          <w:rFonts w:ascii="IRNazanin" w:hAnsi="IRNazanin" w:eastAsia="IRNazanin"/>
          <w:color w:val="111111"/>
          <w:sz w:val="28"/>
          <w:sz w:val="28"/>
          <w:szCs w:val="28"/>
          <w:rtl w:val="true"/>
          <w:lang w:bidi="fa-IR"/>
        </w:rPr>
        <w:t>یکاد یمسکه عرفان راحته</w:t>
      </w:r>
    </w:p>
    <w:p>
      <w:pPr>
        <w:pStyle w:val="BookText"/>
        <w:rPr/>
      </w:pPr>
      <w:r>
        <w:rPr>
          <w:rFonts w:ascii="IRNazanin" w:hAnsi="IRNazanin" w:eastAsia="IRNazanin"/>
          <w:color w:val="111111"/>
          <w:sz w:val="28"/>
          <w:sz w:val="28"/>
          <w:szCs w:val="28"/>
          <w:rtl w:val="true"/>
          <w:lang w:bidi="fa-IR"/>
        </w:rPr>
        <w:t>رکن الحطیم إذا ما جاء یستلم</w:t>
      </w:r>
    </w:p>
    <w:p>
      <w:pPr>
        <w:pStyle w:val="BookText"/>
        <w:rPr/>
      </w:pPr>
      <w:r>
        <w:rPr>
          <w:rFonts w:ascii="IRNazanin" w:hAnsi="IRNazanin" w:eastAsia="IRNazanin"/>
          <w:color w:val="111111"/>
          <w:sz w:val="28"/>
          <w:sz w:val="28"/>
          <w:szCs w:val="28"/>
          <w:rtl w:val="true"/>
          <w:lang w:bidi="fa-IR"/>
        </w:rPr>
        <w:t>یغضی حیاء و یغضی من مهابته</w:t>
      </w:r>
    </w:p>
    <w:p>
      <w:pPr>
        <w:pStyle w:val="BookText"/>
        <w:rPr/>
      </w:pPr>
      <w:r>
        <w:rPr>
          <w:rFonts w:ascii="Amiri" w:hAnsi="Amiri" w:eastAsia="Amiri" w:cs="Amiri"/>
          <w:color w:val="111111"/>
          <w:sz w:val="28"/>
          <w:sz w:val="28"/>
          <w:szCs w:val="28"/>
          <w:rtl w:val="true"/>
          <w:lang w:bidi="ar-SA"/>
        </w:rPr>
        <w:t>فلا یکلّم إلّا حین یبتسم</w:t>
      </w:r>
    </w:p>
    <w:p>
      <w:pPr>
        <w:pStyle w:val="BookText"/>
        <w:rPr/>
      </w:pPr>
      <w:r>
        <w:rPr>
          <w:rFonts w:ascii="IRNazanin" w:hAnsi="IRNazanin" w:eastAsia="IRNazanin"/>
          <w:color w:val="111111"/>
          <w:sz w:val="28"/>
          <w:sz w:val="28"/>
          <w:szCs w:val="28"/>
          <w:rtl w:val="true"/>
          <w:lang w:bidi="fa-IR"/>
        </w:rPr>
        <w:t>ینشقّ نور الهدی عن نور غرّته</w:t>
      </w:r>
    </w:p>
    <w:p>
      <w:pPr>
        <w:pStyle w:val="BookText"/>
        <w:rPr/>
      </w:pPr>
      <w:r>
        <w:rPr>
          <w:rFonts w:ascii="IRNazanin" w:hAnsi="IRNazanin" w:eastAsia="IRNazanin"/>
          <w:color w:val="111111"/>
          <w:sz w:val="28"/>
          <w:sz w:val="28"/>
          <w:szCs w:val="28"/>
          <w:rtl w:val="true"/>
          <w:lang w:bidi="fa-IR"/>
        </w:rPr>
        <w:t>کالشّمس تننحاب عن إشراقه الظّلم</w:t>
      </w:r>
    </w:p>
    <w:p>
      <w:pPr>
        <w:pStyle w:val="BookText"/>
        <w:rPr/>
      </w:pPr>
      <w:r>
        <w:rPr>
          <w:rFonts w:ascii="IRNazanin" w:hAnsi="IRNazanin" w:eastAsia="IRNazanin"/>
          <w:color w:val="111111"/>
          <w:sz w:val="28"/>
          <w:sz w:val="28"/>
          <w:szCs w:val="28"/>
          <w:rtl w:val="true"/>
          <w:lang w:bidi="fa-IR"/>
        </w:rPr>
        <w:t>بکفّه خیزران ریحه عبق</w:t>
      </w:r>
    </w:p>
    <w:p>
      <w:pPr>
        <w:pStyle w:val="BookText"/>
        <w:rPr/>
      </w:pPr>
      <w:r>
        <w:rPr>
          <w:rFonts w:ascii="IRNazanin" w:hAnsi="IRNazanin" w:eastAsia="IRNazanin"/>
          <w:color w:val="111111"/>
          <w:sz w:val="28"/>
          <w:sz w:val="28"/>
          <w:szCs w:val="28"/>
          <w:rtl w:val="true"/>
          <w:lang w:bidi="fa-IR"/>
        </w:rPr>
        <w:t>من کفّ أروع فی عرنینه شمم</w:t>
      </w:r>
    </w:p>
    <w:p>
      <w:pPr>
        <w:pStyle w:val="BookText"/>
        <w:rPr/>
      </w:pPr>
      <w:r>
        <w:rPr>
          <w:rFonts w:ascii="Amiri" w:hAnsi="Amiri" w:eastAsia="Amiri" w:cs="Amiri"/>
          <w:color w:val="111111"/>
          <w:sz w:val="28"/>
          <w:sz w:val="28"/>
          <w:szCs w:val="28"/>
          <w:rtl w:val="true"/>
          <w:lang w:bidi="ar-SA"/>
        </w:rPr>
        <w:t>مشتقّة من رسول اللّه نبعته</w:t>
      </w:r>
    </w:p>
    <w:p>
      <w:pPr>
        <w:pStyle w:val="BookText"/>
        <w:rPr/>
      </w:pPr>
      <w:r>
        <w:rPr>
          <w:rFonts w:ascii="IRNazanin" w:hAnsi="IRNazanin" w:eastAsia="IRNazanin"/>
          <w:color w:val="111111"/>
          <w:sz w:val="28"/>
          <w:sz w:val="28"/>
          <w:szCs w:val="28"/>
          <w:rtl w:val="true"/>
          <w:lang w:bidi="fa-IR"/>
        </w:rPr>
        <w:t>طابت عناصره و الخیم و الشّیم</w:t>
      </w:r>
    </w:p>
    <w:p>
      <w:pPr>
        <w:pStyle w:val="BookText"/>
        <w:rPr/>
      </w:pPr>
      <w:r>
        <w:rPr>
          <w:rFonts w:ascii="IRNazanin" w:hAnsi="IRNazanin" w:eastAsia="IRNazanin"/>
          <w:color w:val="111111"/>
          <w:sz w:val="28"/>
          <w:sz w:val="28"/>
          <w:szCs w:val="28"/>
          <w:rtl w:val="true"/>
          <w:lang w:bidi="fa-IR"/>
        </w:rPr>
        <w:t>حمّال أثقال أقوام إذا فدحوا</w:t>
      </w:r>
    </w:p>
    <w:p>
      <w:pPr>
        <w:pStyle w:val="BookText"/>
        <w:rPr/>
      </w:pPr>
      <w:r>
        <w:rPr>
          <w:rFonts w:ascii="IRNazanin" w:hAnsi="IRNazanin" w:eastAsia="IRNazanin"/>
          <w:color w:val="111111"/>
          <w:sz w:val="28"/>
          <w:sz w:val="28"/>
          <w:szCs w:val="28"/>
          <w:rtl w:val="true"/>
          <w:lang w:bidi="fa-IR"/>
        </w:rPr>
        <w:t>حلو الشّمائل تحلو عنده النّعیم</w:t>
      </w:r>
    </w:p>
    <w:p>
      <w:pPr>
        <w:pStyle w:val="BookText"/>
        <w:rPr/>
      </w:pPr>
      <w:r>
        <w:rPr>
          <w:rFonts w:ascii="IRNazanin" w:hAnsi="IRNazanin" w:eastAsia="IRNazanin"/>
          <w:color w:val="111111"/>
          <w:sz w:val="28"/>
          <w:sz w:val="28"/>
          <w:szCs w:val="28"/>
          <w:rtl w:val="true"/>
          <w:lang w:bidi="fa-IR"/>
        </w:rPr>
        <w:t>هذا ابن فاطمة إن کنت جاهله</w:t>
      </w:r>
    </w:p>
    <w:p>
      <w:pPr>
        <w:pStyle w:val="BookText"/>
        <w:rPr/>
      </w:pPr>
      <w:r>
        <w:rPr>
          <w:rFonts w:ascii="IRNazanin" w:hAnsi="IRNazanin" w:eastAsia="IRNazanin"/>
          <w:color w:val="111111"/>
          <w:sz w:val="28"/>
          <w:sz w:val="28"/>
          <w:szCs w:val="28"/>
          <w:rtl w:val="true"/>
          <w:lang w:bidi="fa-IR"/>
        </w:rPr>
        <w:t>بجدّه أنبیآء اللّه قد ختموا</w:t>
      </w:r>
    </w:p>
    <w:p>
      <w:pPr>
        <w:pStyle w:val="BookText"/>
        <w:rPr/>
      </w:pPr>
      <w:r>
        <w:rPr>
          <w:rFonts w:ascii="Amiri" w:hAnsi="Amiri" w:eastAsia="Amiri" w:cs="Amiri"/>
          <w:color w:val="111111"/>
          <w:sz w:val="28"/>
          <w:sz w:val="28"/>
          <w:szCs w:val="28"/>
          <w:rtl w:val="true"/>
          <w:lang w:bidi="ar-SA"/>
        </w:rPr>
        <w:t>اللّه فضّله قدما و شرّفه</w:t>
      </w:r>
    </w:p>
    <w:p>
      <w:pPr>
        <w:pStyle w:val="BookText"/>
        <w:rPr/>
      </w:pPr>
      <w:r>
        <w:rPr>
          <w:rFonts w:ascii="IRNazanin" w:hAnsi="IRNazanin" w:eastAsia="IRNazanin"/>
          <w:color w:val="111111"/>
          <w:sz w:val="28"/>
          <w:sz w:val="28"/>
          <w:szCs w:val="28"/>
          <w:rtl w:val="true"/>
          <w:lang w:bidi="fa-IR"/>
        </w:rPr>
        <w:t>جری بذاک له فی لوحه القلم</w:t>
      </w:r>
    </w:p>
    <w:p>
      <w:pPr>
        <w:pStyle w:val="BookText"/>
        <w:rPr/>
      </w:pPr>
      <w:r>
        <w:rPr>
          <w:rFonts w:ascii="IRNazanin" w:hAnsi="IRNazanin" w:eastAsia="IRNazanin"/>
          <w:color w:val="111111"/>
          <w:sz w:val="28"/>
          <w:sz w:val="28"/>
          <w:szCs w:val="28"/>
          <w:rtl w:val="true"/>
          <w:lang w:bidi="fa-IR"/>
        </w:rPr>
        <w:t>من جدّه دان فضل الأنبیاء له</w:t>
      </w:r>
    </w:p>
    <w:p>
      <w:pPr>
        <w:pStyle w:val="BookText"/>
        <w:rPr/>
      </w:pPr>
      <w:r>
        <w:rPr>
          <w:rFonts w:ascii="IRNazanin" w:hAnsi="IRNazanin" w:eastAsia="IRNazanin"/>
          <w:color w:val="111111"/>
          <w:sz w:val="28"/>
          <w:sz w:val="28"/>
          <w:szCs w:val="28"/>
          <w:rtl w:val="true"/>
          <w:lang w:bidi="fa-IR"/>
        </w:rPr>
        <w:t>و فضل أمّته دانت له الأمم</w:t>
      </w:r>
    </w:p>
    <w:p>
      <w:pPr>
        <w:pStyle w:val="BookText"/>
        <w:rPr/>
      </w:pPr>
      <w:r>
        <w:rPr>
          <w:rFonts w:ascii="IRNazanin" w:hAnsi="IRNazanin" w:eastAsia="IRNazanin"/>
          <w:color w:val="111111"/>
          <w:sz w:val="28"/>
          <w:sz w:val="28"/>
          <w:szCs w:val="28"/>
          <w:rtl w:val="true"/>
          <w:lang w:bidi="fa-IR"/>
        </w:rPr>
        <w:t>عمّ البریّة بالإحسان فانقشعت</w:t>
      </w:r>
    </w:p>
    <w:p>
      <w:pPr>
        <w:pStyle w:val="BookText"/>
        <w:rPr/>
      </w:pPr>
      <w:r>
        <w:rPr>
          <w:rFonts w:ascii="IRNazanin" w:hAnsi="IRNazanin" w:eastAsia="IRNazanin"/>
          <w:color w:val="111111"/>
          <w:sz w:val="28"/>
          <w:sz w:val="28"/>
          <w:szCs w:val="28"/>
          <w:rtl w:val="true"/>
          <w:lang w:bidi="fa-IR"/>
        </w:rPr>
        <w:t>عنها الممایة و الإملاق و العدم</w:t>
      </w:r>
    </w:p>
    <w:p>
      <w:pPr>
        <w:pStyle w:val="BookText"/>
        <w:rPr/>
      </w:pPr>
      <w:r>
        <w:rPr>
          <w:rFonts w:ascii="IRNazanin" w:hAnsi="IRNazanin" w:eastAsia="IRNazanin"/>
          <w:color w:val="111111"/>
          <w:sz w:val="28"/>
          <w:sz w:val="28"/>
          <w:szCs w:val="28"/>
          <w:rtl w:val="true"/>
          <w:lang w:bidi="fa-IR"/>
        </w:rPr>
        <w:t>کلتا یدیه غیاث عمّ نفعهما</w:t>
      </w:r>
    </w:p>
    <w:p>
      <w:pPr>
        <w:pStyle w:val="BookText"/>
        <w:rPr/>
      </w:pPr>
      <w:r>
        <w:rPr>
          <w:rFonts w:ascii="IRNazanin" w:hAnsi="IRNazanin" w:eastAsia="IRNazanin"/>
          <w:color w:val="111111"/>
          <w:sz w:val="28"/>
          <w:sz w:val="28"/>
          <w:szCs w:val="28"/>
          <w:rtl w:val="true"/>
          <w:lang w:bidi="fa-IR"/>
        </w:rPr>
        <w:t>یستوکفان و لا یعروهما عدم</w:t>
      </w:r>
    </w:p>
    <w:p>
      <w:pPr>
        <w:pStyle w:val="BookText"/>
        <w:rPr/>
      </w:pPr>
      <w:r>
        <w:rPr>
          <w:rFonts w:ascii="IRNazanin" w:hAnsi="IRNazanin" w:eastAsia="IRNazanin"/>
          <w:color w:val="111111"/>
          <w:sz w:val="28"/>
          <w:sz w:val="28"/>
          <w:szCs w:val="28"/>
          <w:rtl w:val="true"/>
          <w:lang w:bidi="fa-IR"/>
        </w:rPr>
        <w:t>سهل الخلیقة لا تخشی بوادره</w:t>
      </w:r>
    </w:p>
    <w:p>
      <w:pPr>
        <w:pStyle w:val="BookText"/>
        <w:rPr/>
      </w:pPr>
      <w:r>
        <w:rPr>
          <w:rFonts w:ascii="IRNazanin" w:hAnsi="IRNazanin" w:eastAsia="IRNazanin"/>
          <w:color w:val="111111"/>
          <w:sz w:val="28"/>
          <w:sz w:val="28"/>
          <w:szCs w:val="28"/>
          <w:rtl w:val="true"/>
          <w:lang w:bidi="fa-IR"/>
        </w:rPr>
        <w:t>تزینه خصلتان الخلق و الکرم</w:t>
      </w:r>
    </w:p>
    <w:p>
      <w:pPr>
        <w:pStyle w:val="BookText"/>
        <w:rPr/>
      </w:pPr>
      <w:r>
        <w:rPr>
          <w:rFonts w:ascii="IRNazanin" w:hAnsi="IRNazanin" w:eastAsia="IRNazanin"/>
          <w:color w:val="111111"/>
          <w:sz w:val="28"/>
          <w:sz w:val="28"/>
          <w:szCs w:val="28"/>
          <w:rtl w:val="true"/>
          <w:lang w:bidi="fa-IR"/>
        </w:rPr>
        <w:t>لا یخلف الوعد میمون نقیبته</w:t>
      </w:r>
    </w:p>
    <w:p>
      <w:pPr>
        <w:pStyle w:val="BookText"/>
        <w:rPr/>
      </w:pPr>
      <w:r>
        <w:rPr>
          <w:rFonts w:ascii="IRNazanin" w:hAnsi="IRNazanin" w:eastAsia="IRNazanin"/>
          <w:color w:val="111111"/>
          <w:sz w:val="28"/>
          <w:sz w:val="28"/>
          <w:szCs w:val="28"/>
          <w:rtl w:val="true"/>
          <w:lang w:bidi="fa-IR"/>
        </w:rPr>
        <w:t>رحب الفناء أریب حین یعتزم</w:t>
      </w:r>
    </w:p>
    <w:p>
      <w:pPr>
        <w:pStyle w:val="BookText"/>
        <w:rPr/>
      </w:pPr>
      <w:r>
        <w:rPr>
          <w:rFonts w:ascii="IRNazanin" w:hAnsi="IRNazanin" w:eastAsia="IRNazanin"/>
          <w:color w:val="111111"/>
          <w:sz w:val="28"/>
          <w:sz w:val="28"/>
          <w:szCs w:val="28"/>
          <w:rtl w:val="true"/>
          <w:lang w:bidi="fa-IR"/>
        </w:rPr>
        <w:t>من معشر حبّهم دین و بغضهم</w:t>
      </w:r>
    </w:p>
    <w:p>
      <w:pPr>
        <w:pStyle w:val="BookText"/>
        <w:rPr/>
      </w:pPr>
      <w:r>
        <w:rPr>
          <w:rFonts w:ascii="IRNazanin" w:hAnsi="IRNazanin" w:eastAsia="IRNazanin"/>
          <w:color w:val="111111"/>
          <w:sz w:val="28"/>
          <w:sz w:val="28"/>
          <w:szCs w:val="28"/>
          <w:rtl w:val="true"/>
          <w:lang w:bidi="fa-IR"/>
        </w:rPr>
        <w:t>کفر و قربهم منجی و معتصم</w:t>
      </w:r>
    </w:p>
    <w:p>
      <w:pPr>
        <w:pStyle w:val="BookText"/>
        <w:rPr/>
      </w:pPr>
      <w:r>
        <w:rPr>
          <w:rFonts w:ascii="IRNazanin" w:hAnsi="IRNazanin" w:eastAsia="IRNazanin"/>
          <w:color w:val="111111"/>
          <w:sz w:val="28"/>
          <w:sz w:val="28"/>
          <w:szCs w:val="28"/>
          <w:rtl w:val="true"/>
          <w:lang w:bidi="fa-IR"/>
        </w:rPr>
        <w:t>یستدفع السّوء و البلوی بحبّهم</w:t>
      </w:r>
    </w:p>
    <w:p>
      <w:pPr>
        <w:pStyle w:val="BookText"/>
        <w:rPr/>
      </w:pPr>
      <w:r>
        <w:rPr>
          <w:rFonts w:ascii="IRNazanin" w:hAnsi="IRNazanin" w:eastAsia="IRNazanin"/>
          <w:color w:val="111111"/>
          <w:sz w:val="28"/>
          <w:sz w:val="28"/>
          <w:szCs w:val="28"/>
          <w:rtl w:val="true"/>
          <w:lang w:bidi="fa-IR"/>
        </w:rPr>
        <w:t>و یستزاد به الاحسان و النّعم‌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یسترب به الاحسان و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بعد ذکر اللّه ذکرهم</w:t>
      </w:r>
    </w:p>
    <w:p>
      <w:pPr>
        <w:pStyle w:val="BookText"/>
        <w:rPr/>
      </w:pPr>
      <w:r>
        <w:rPr>
          <w:rFonts w:ascii="Amiri" w:hAnsi="Amiri" w:eastAsia="Amiri" w:cs="Amiri"/>
          <w:color w:val="111111"/>
          <w:sz w:val="28"/>
          <w:sz w:val="28"/>
          <w:szCs w:val="28"/>
          <w:rtl w:val="true"/>
          <w:lang w:bidi="ar-SA"/>
        </w:rPr>
        <w:t>فی کلّ حال‌</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مختوم به الکلم</w:t>
      </w:r>
    </w:p>
    <w:p>
      <w:pPr>
        <w:pStyle w:val="BookText"/>
        <w:rPr/>
      </w:pPr>
      <w:r>
        <w:rPr>
          <w:rFonts w:ascii="Amiri" w:hAnsi="Amiri" w:eastAsia="Amiri" w:cs="Amiri"/>
          <w:color w:val="111111"/>
          <w:sz w:val="28"/>
          <w:sz w:val="28"/>
          <w:szCs w:val="28"/>
          <w:rtl w:val="true"/>
          <w:lang w:bidi="ar-SA"/>
        </w:rPr>
        <w:t>إن عدّ أهل التّقی کانوا أئمّتهم</w:t>
      </w:r>
    </w:p>
    <w:p>
      <w:pPr>
        <w:pStyle w:val="BookText"/>
        <w:rPr/>
      </w:pPr>
      <w:r>
        <w:rPr>
          <w:rFonts w:ascii="IRNazanin" w:hAnsi="IRNazanin" w:eastAsia="IRNazanin"/>
          <w:color w:val="111111"/>
          <w:sz w:val="28"/>
          <w:sz w:val="28"/>
          <w:szCs w:val="28"/>
          <w:rtl w:val="true"/>
          <w:lang w:bidi="fa-IR"/>
        </w:rPr>
        <w:t>أو قیل من خیر خلق اللّه قیل هم</w:t>
      </w:r>
    </w:p>
    <w:p>
      <w:pPr>
        <w:pStyle w:val="BookText"/>
        <w:rPr/>
      </w:pPr>
      <w:r>
        <w:rPr>
          <w:rFonts w:ascii="IRNazanin" w:hAnsi="IRNazanin" w:eastAsia="IRNazanin"/>
          <w:color w:val="111111"/>
          <w:sz w:val="28"/>
          <w:sz w:val="28"/>
          <w:szCs w:val="28"/>
          <w:rtl w:val="true"/>
          <w:lang w:bidi="fa-IR"/>
        </w:rPr>
        <w:t>لا یستطیع جواد بعد غایتهم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بّدانیهم قوم و إن کرموا </w:t>
      </w:r>
    </w:p>
    <w:p>
      <w:pPr>
        <w:pStyle w:val="BookText"/>
        <w:rPr/>
      </w:pPr>
      <w:r>
        <w:rPr>
          <w:rFonts w:ascii="IRNazanin" w:hAnsi="IRNazanin" w:eastAsia="IRNazanin"/>
          <w:color w:val="111111"/>
          <w:sz w:val="28"/>
          <w:sz w:val="28"/>
          <w:szCs w:val="28"/>
          <w:rtl w:val="true"/>
          <w:lang w:bidi="fa-IR"/>
        </w:rPr>
        <w:t>هم الغیوث إذا ما أزمة أزمت</w:t>
      </w:r>
    </w:p>
    <w:p>
      <w:pPr>
        <w:pStyle w:val="BookText"/>
        <w:rPr/>
      </w:pPr>
      <w:r>
        <w:rPr>
          <w:rFonts w:ascii="IRNazanin" w:hAnsi="IRNazanin" w:eastAsia="IRNazanin"/>
          <w:color w:val="111111"/>
          <w:sz w:val="28"/>
          <w:sz w:val="28"/>
          <w:szCs w:val="28"/>
          <w:rtl w:val="true"/>
          <w:lang w:bidi="fa-IR"/>
        </w:rPr>
        <w:t>و الأسد أسدا الشّری و الباس محتدم</w:t>
      </w:r>
    </w:p>
    <w:p>
      <w:pPr>
        <w:pStyle w:val="BookText"/>
        <w:rPr/>
      </w:pPr>
      <w:r>
        <w:rPr>
          <w:rFonts w:ascii="IRNazanin" w:hAnsi="IRNazanin" w:eastAsia="IRNazanin"/>
          <w:color w:val="111111"/>
          <w:sz w:val="28"/>
          <w:sz w:val="28"/>
          <w:szCs w:val="28"/>
          <w:rtl w:val="true"/>
          <w:lang w:bidi="fa-IR"/>
        </w:rPr>
        <w:t>یأبی لهم أن یحلّ الذمّ ساحتهم</w:t>
      </w:r>
    </w:p>
    <w:p>
      <w:pPr>
        <w:pStyle w:val="BookText"/>
        <w:rPr/>
      </w:pPr>
      <w:r>
        <w:rPr>
          <w:rFonts w:ascii="IRNazanin" w:hAnsi="IRNazanin" w:eastAsia="IRNazanin"/>
          <w:color w:val="111111"/>
          <w:sz w:val="28"/>
          <w:sz w:val="28"/>
          <w:szCs w:val="28"/>
          <w:rtl w:val="true"/>
          <w:lang w:bidi="fa-IR"/>
        </w:rPr>
        <w:t>خیم کریم و أید بالنّدی هضم</w:t>
      </w:r>
    </w:p>
    <w:p>
      <w:pPr>
        <w:pStyle w:val="BookText"/>
        <w:rPr/>
      </w:pPr>
      <w:r>
        <w:rPr>
          <w:rFonts w:ascii="IRNazanin" w:hAnsi="IRNazanin" w:eastAsia="IRNazanin"/>
          <w:color w:val="111111"/>
          <w:sz w:val="28"/>
          <w:sz w:val="28"/>
          <w:szCs w:val="28"/>
          <w:rtl w:val="true"/>
          <w:lang w:bidi="fa-IR"/>
        </w:rPr>
        <w:t>لا یقبض العسر بسطا من اکفّهم</w:t>
      </w:r>
    </w:p>
    <w:p>
      <w:pPr>
        <w:pStyle w:val="BookText"/>
        <w:rPr/>
      </w:pPr>
      <w:r>
        <w:rPr>
          <w:rFonts w:ascii="IRNazanin" w:hAnsi="IRNazanin" w:eastAsia="IRNazanin"/>
          <w:color w:val="111111"/>
          <w:sz w:val="28"/>
          <w:sz w:val="28"/>
          <w:szCs w:val="28"/>
          <w:rtl w:val="true"/>
          <w:lang w:bidi="fa-IR"/>
        </w:rPr>
        <w:t>سیّان ذلک إن أثروا و إن عدموا</w:t>
      </w:r>
    </w:p>
    <w:p>
      <w:pPr>
        <w:pStyle w:val="BookText"/>
        <w:rPr/>
      </w:pPr>
      <w:r>
        <w:rPr>
          <w:rFonts w:ascii="IRNazanin" w:hAnsi="IRNazanin" w:eastAsia="IRNazanin"/>
          <w:color w:val="111111"/>
          <w:sz w:val="28"/>
          <w:sz w:val="28"/>
          <w:szCs w:val="28"/>
          <w:rtl w:val="true"/>
          <w:lang w:bidi="fa-IR"/>
        </w:rPr>
        <w:t>أیّ الخلائق لیست فی رقابهم</w:t>
      </w:r>
    </w:p>
    <w:p>
      <w:pPr>
        <w:pStyle w:val="BookText"/>
        <w:rPr/>
      </w:pPr>
      <w:r>
        <w:rPr>
          <w:rFonts w:ascii="IRNazanin" w:hAnsi="IRNazanin" w:eastAsia="IRNazanin"/>
          <w:color w:val="111111"/>
          <w:sz w:val="28"/>
          <w:sz w:val="28"/>
          <w:szCs w:val="28"/>
          <w:rtl w:val="true"/>
          <w:lang w:bidi="fa-IR"/>
        </w:rPr>
        <w:t>لأولویّة هذا أو له نعم</w:t>
      </w:r>
    </w:p>
    <w:p>
      <w:pPr>
        <w:pStyle w:val="BookText"/>
        <w:rPr/>
      </w:pPr>
      <w:r>
        <w:rPr>
          <w:rFonts w:ascii="IRNazanin" w:hAnsi="IRNazanin" w:eastAsia="IRNazanin"/>
          <w:color w:val="111111"/>
          <w:sz w:val="28"/>
          <w:sz w:val="28"/>
          <w:szCs w:val="28"/>
          <w:rtl w:val="true"/>
          <w:lang w:bidi="fa-IR"/>
        </w:rPr>
        <w:t>من یعرف اللّه یعرف أولویّة ذا</w:t>
      </w:r>
    </w:p>
    <w:p>
      <w:pPr>
        <w:pStyle w:val="BookText"/>
        <w:rPr/>
      </w:pPr>
      <w:r>
        <w:rPr>
          <w:rFonts w:ascii="IRNazanin" w:hAnsi="IRNazanin" w:eastAsia="IRNazanin"/>
          <w:color w:val="111111"/>
          <w:sz w:val="28"/>
          <w:sz w:val="28"/>
          <w:szCs w:val="28"/>
          <w:rtl w:val="true"/>
          <w:lang w:bidi="fa-IR"/>
        </w:rPr>
        <w:t>فالدّین من بیت هذا ناله الأمم</w:t>
      </w:r>
    </w:p>
    <w:p>
      <w:pPr>
        <w:pStyle w:val="BookText"/>
        <w:rPr/>
      </w:pPr>
      <w:r>
        <w:rPr>
          <w:rFonts w:ascii="IRNazanin" w:hAnsi="IRNazanin" w:eastAsia="IRNazanin"/>
          <w:color w:val="111111"/>
          <w:sz w:val="28"/>
          <w:sz w:val="28"/>
          <w:szCs w:val="28"/>
          <w:rtl w:val="true"/>
          <w:lang w:bidi="fa-IR"/>
        </w:rPr>
        <w:t>و فی بعض النّسخ أیضأ هذه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بیوتهم فی قریش یستضآء بها</w:t>
      </w:r>
    </w:p>
    <w:p>
      <w:pPr>
        <w:pStyle w:val="BookText"/>
        <w:rPr/>
      </w:pPr>
      <w:r>
        <w:rPr>
          <w:rFonts w:ascii="IRNazanin" w:hAnsi="IRNazanin" w:eastAsia="IRNazanin"/>
          <w:color w:val="111111"/>
          <w:sz w:val="28"/>
          <w:sz w:val="28"/>
          <w:szCs w:val="28"/>
          <w:rtl w:val="true"/>
          <w:lang w:bidi="fa-IR"/>
        </w:rPr>
        <w:t>فی النّائبات و عند الحکم إن حکموا</w:t>
      </w:r>
    </w:p>
    <w:p>
      <w:pPr>
        <w:pStyle w:val="BookText"/>
        <w:rPr/>
      </w:pPr>
      <w:r>
        <w:rPr>
          <w:rFonts w:ascii="IRNazanin" w:hAnsi="IRNazanin" w:eastAsia="IRNazanin"/>
          <w:color w:val="111111"/>
          <w:sz w:val="28"/>
          <w:sz w:val="28"/>
          <w:szCs w:val="28"/>
          <w:rtl w:val="true"/>
          <w:lang w:bidi="fa-IR"/>
        </w:rPr>
        <w:t>فجدّه فی قریش فی أرومتها</w:t>
      </w:r>
    </w:p>
    <w:p>
      <w:pPr>
        <w:pStyle w:val="BookText"/>
        <w:rPr/>
      </w:pPr>
      <w:r>
        <w:rPr>
          <w:rFonts w:ascii="Amiri" w:hAnsi="Amiri" w:eastAsia="Amiri" w:cs="Amiri"/>
          <w:color w:val="111111"/>
          <w:sz w:val="28"/>
          <w:sz w:val="28"/>
          <w:szCs w:val="28"/>
          <w:rtl w:val="true"/>
          <w:lang w:bidi="ar-SA"/>
        </w:rPr>
        <w:t>محمّد و علّی بعده علم</w:t>
      </w:r>
    </w:p>
    <w:p>
      <w:pPr>
        <w:pStyle w:val="BookText"/>
        <w:rPr/>
      </w:pPr>
      <w:r>
        <w:rPr>
          <w:rFonts w:ascii="IRNazanin" w:hAnsi="IRNazanin" w:eastAsia="IRNazanin"/>
          <w:color w:val="111111"/>
          <w:sz w:val="28"/>
          <w:sz w:val="28"/>
          <w:szCs w:val="28"/>
          <w:rtl w:val="true"/>
          <w:lang w:bidi="fa-IR"/>
        </w:rPr>
        <w:t>بدر له شاهد و الشّعب من احد</w:t>
      </w:r>
    </w:p>
    <w:p>
      <w:pPr>
        <w:pStyle w:val="BookText"/>
        <w:rPr/>
      </w:pPr>
      <w:r>
        <w:rPr>
          <w:rFonts w:ascii="IRNazanin" w:hAnsi="IRNazanin" w:eastAsia="IRNazanin"/>
          <w:color w:val="111111"/>
          <w:sz w:val="28"/>
          <w:sz w:val="28"/>
          <w:szCs w:val="28"/>
          <w:rtl w:val="true"/>
          <w:lang w:bidi="fa-IR"/>
        </w:rPr>
        <w:t>و الخندقان و یوم الفتح قد علموا</w:t>
      </w:r>
    </w:p>
    <w:p>
      <w:pPr>
        <w:pStyle w:val="BookText"/>
        <w:rPr/>
      </w:pPr>
      <w:r>
        <w:rPr>
          <w:rFonts w:ascii="IRNazanin" w:hAnsi="IRNazanin" w:eastAsia="IRNazanin"/>
          <w:color w:val="111111"/>
          <w:sz w:val="28"/>
          <w:sz w:val="28"/>
          <w:szCs w:val="28"/>
          <w:rtl w:val="true"/>
          <w:lang w:bidi="fa-IR"/>
        </w:rPr>
        <w:t>و خیبر و حنین یشهد ان له</w:t>
      </w:r>
    </w:p>
    <w:p>
      <w:pPr>
        <w:pStyle w:val="BookText"/>
        <w:rPr/>
      </w:pPr>
      <w:r>
        <w:rPr>
          <w:rFonts w:ascii="IRNazanin" w:hAnsi="IRNazanin" w:eastAsia="IRNazanin"/>
          <w:color w:val="111111"/>
          <w:sz w:val="28"/>
          <w:sz w:val="28"/>
          <w:szCs w:val="28"/>
          <w:rtl w:val="true"/>
          <w:lang w:bidi="fa-IR"/>
        </w:rPr>
        <w:t>و فی قریظة یوم صیلم قیم</w:t>
      </w:r>
    </w:p>
    <w:p>
      <w:pPr>
        <w:pStyle w:val="BookText"/>
        <w:rPr/>
      </w:pPr>
      <w:r>
        <w:rPr>
          <w:rFonts w:ascii="IRNazanin" w:hAnsi="IRNazanin" w:eastAsia="IRNazanin"/>
          <w:color w:val="111111"/>
          <w:sz w:val="28"/>
          <w:sz w:val="28"/>
          <w:szCs w:val="28"/>
          <w:rtl w:val="true"/>
          <w:lang w:bidi="fa-IR"/>
        </w:rPr>
        <w:t>مواطن قد قلمت فی کلّ نائبة</w:t>
      </w:r>
    </w:p>
    <w:p>
      <w:pPr>
        <w:pStyle w:val="BookText"/>
        <w:rPr/>
      </w:pPr>
      <w:r>
        <w:rPr>
          <w:rFonts w:ascii="IRNazanin" w:hAnsi="IRNazanin" w:eastAsia="IRNazanin"/>
          <w:color w:val="111111"/>
          <w:sz w:val="28"/>
          <w:sz w:val="28"/>
          <w:szCs w:val="28"/>
          <w:rtl w:val="true"/>
          <w:lang w:bidi="fa-IR"/>
        </w:rPr>
        <w:t>علی الصّحابة لم أکتتم کما کتموا</w:t>
      </w:r>
    </w:p>
    <w:p>
      <w:pPr>
        <w:pStyle w:val="BookText"/>
        <w:rPr/>
      </w:pPr>
      <w:r>
        <w:rPr>
          <w:rFonts w:ascii="IRNazanin" w:hAnsi="IRNazanin" w:eastAsia="IRNazanin"/>
          <w:color w:val="111111"/>
          <w:sz w:val="28"/>
          <w:sz w:val="28"/>
          <w:szCs w:val="28"/>
          <w:rtl w:val="true"/>
          <w:lang w:bidi="fa-IR"/>
        </w:rPr>
        <w:t>و علی بعض نسخ الکشی فیما نقل عنه أن أوّل هذه القصیدة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سائلی أین حلّ الجود و الکرم</w:t>
      </w:r>
    </w:p>
    <w:p>
      <w:pPr>
        <w:pStyle w:val="BookText"/>
        <w:rPr/>
      </w:pPr>
      <w:r>
        <w:rPr>
          <w:rFonts w:ascii="IRNazanin" w:hAnsi="IRNazanin" w:eastAsia="IRNazanin"/>
          <w:color w:val="111111"/>
          <w:sz w:val="28"/>
          <w:sz w:val="28"/>
          <w:szCs w:val="28"/>
          <w:rtl w:val="true"/>
          <w:lang w:bidi="fa-IR"/>
        </w:rPr>
        <w:t>عندی بیان إذا طلّابه قدموا</w:t>
      </w:r>
    </w:p>
    <w:p>
      <w:pPr>
        <w:pStyle w:val="BookText"/>
        <w:rPr/>
      </w:pPr>
      <w:r>
        <w:rPr>
          <w:rFonts w:ascii="IRNazanin" w:hAnsi="IRNazanin" w:eastAsia="IRNazanin"/>
          <w:color w:val="111111"/>
          <w:sz w:val="28"/>
          <w:sz w:val="28"/>
          <w:szCs w:val="28"/>
          <w:rtl w:val="true"/>
          <w:lang w:bidi="fa-IR"/>
        </w:rPr>
        <w:t>هذا الّذی أحمد المختار والده</w:t>
      </w:r>
    </w:p>
    <w:p>
      <w:pPr>
        <w:pStyle w:val="BookText"/>
        <w:rPr/>
      </w:pPr>
      <w:r>
        <w:rPr>
          <w:rFonts w:ascii="IRNazanin" w:hAnsi="IRNazanin" w:eastAsia="IRNazanin"/>
          <w:color w:val="111111"/>
          <w:sz w:val="28"/>
          <w:sz w:val="28"/>
          <w:szCs w:val="28"/>
          <w:rtl w:val="true"/>
          <w:lang w:bidi="fa-IR"/>
        </w:rPr>
        <w:t>صلّی علیه الهی ما جری القلم</w:t>
      </w:r>
    </w:p>
    <w:p>
      <w:pPr>
        <w:pStyle w:val="BookText"/>
        <w:rPr/>
      </w:pPr>
      <w:r>
        <w:rPr>
          <w:rFonts w:ascii="Amiri" w:hAnsi="Amiri" w:eastAsia="Amiri" w:cs="Amiri"/>
          <w:color w:val="111111"/>
          <w:sz w:val="28"/>
          <w:sz w:val="28"/>
          <w:szCs w:val="28"/>
          <w:rtl w:val="true"/>
          <w:lang w:bidi="ar-SA"/>
        </w:rPr>
        <w:t>هذا الّذی عمّه الطیّار جعفر و</w:t>
      </w:r>
    </w:p>
    <w:p>
      <w:pPr>
        <w:pStyle w:val="BookText"/>
        <w:rPr/>
      </w:pPr>
      <w:r>
        <w:rPr>
          <w:rFonts w:ascii="IRNazanin" w:hAnsi="IRNazanin" w:eastAsia="IRNazanin"/>
          <w:color w:val="111111"/>
          <w:sz w:val="28"/>
          <w:sz w:val="28"/>
          <w:szCs w:val="28"/>
          <w:rtl w:val="true"/>
          <w:lang w:bidi="fa-IR"/>
        </w:rPr>
        <w:t>المقتول حمزة لیث حبّه قسم</w:t>
      </w:r>
    </w:p>
    <w:p>
      <w:pPr>
        <w:pStyle w:val="BookText"/>
        <w:rPr/>
      </w:pPr>
      <w:r>
        <w:rPr>
          <w:rFonts w:ascii="IRNazanin" w:hAnsi="IRNazanin" w:eastAsia="IRNazanin"/>
          <w:color w:val="111111"/>
          <w:sz w:val="28"/>
          <w:sz w:val="28"/>
          <w:szCs w:val="28"/>
          <w:rtl w:val="true"/>
          <w:lang w:bidi="fa-IR"/>
        </w:rPr>
        <w:t>هذا ابن سیّدة النّسوان فاطمة</w:t>
      </w:r>
    </w:p>
    <w:p>
      <w:pPr>
        <w:pStyle w:val="BookText"/>
        <w:rPr/>
      </w:pPr>
      <w:r>
        <w:rPr>
          <w:rFonts w:ascii="IRNazanin" w:hAnsi="IRNazanin" w:eastAsia="IRNazanin"/>
          <w:color w:val="111111"/>
          <w:sz w:val="28"/>
          <w:sz w:val="28"/>
          <w:szCs w:val="28"/>
          <w:rtl w:val="true"/>
          <w:lang w:bidi="fa-IR"/>
        </w:rPr>
        <w:t>و ابن الوصیّ الّذی فی سیفه نقم</w:t>
      </w:r>
    </w:p>
    <w:p>
      <w:pPr>
        <w:pStyle w:val="BookText"/>
        <w:rPr/>
      </w:pPr>
      <w:r>
        <w:rPr>
          <w:rFonts w:ascii="IRNazanin" w:hAnsi="IRNazanin" w:eastAsia="IRNazanin"/>
          <w:color w:val="111111"/>
          <w:sz w:val="28"/>
          <w:sz w:val="28"/>
          <w:szCs w:val="28"/>
          <w:rtl w:val="true"/>
          <w:lang w:bidi="fa-IR"/>
        </w:rPr>
        <w:t>و لیس قولک من هذا بضائره</w:t>
      </w:r>
    </w:p>
    <w:p>
      <w:pPr>
        <w:pStyle w:val="BookText"/>
        <w:rPr/>
      </w:pPr>
      <w:r>
        <w:rPr>
          <w:rFonts w:ascii="IRNazanin" w:hAnsi="IRNazanin" w:eastAsia="IRNazanin"/>
          <w:color w:val="111111"/>
          <w:sz w:val="28"/>
          <w:sz w:val="28"/>
          <w:szCs w:val="28"/>
          <w:rtl w:val="true"/>
          <w:lang w:bidi="fa-IR"/>
        </w:rPr>
        <w:t>ألعرب تعرف من أنکرت و العجم</w:t>
      </w:r>
    </w:p>
    <w:p>
      <w:pPr>
        <w:pStyle w:val="BookText"/>
        <w:rPr/>
      </w:pPr>
      <w:r>
        <w:rPr>
          <w:rFonts w:ascii="IRNazanin" w:hAnsi="IRNazanin" w:eastAsia="IRNazanin"/>
          <w:color w:val="111111"/>
          <w:sz w:val="28"/>
          <w:sz w:val="28"/>
          <w:szCs w:val="28"/>
          <w:rtl w:val="true"/>
          <w:lang w:bidi="fa-IR"/>
        </w:rPr>
        <w:t>ینمی إلی الذّروة العلیا الّتی قصرت</w:t>
      </w:r>
    </w:p>
    <w:p>
      <w:pPr>
        <w:pStyle w:val="BookText"/>
        <w:rPr/>
      </w:pPr>
      <w:r>
        <w:rPr>
          <w:rFonts w:ascii="IRNazanin" w:hAnsi="IRNazanin" w:eastAsia="IRNazanin"/>
          <w:color w:val="111111"/>
          <w:sz w:val="28"/>
          <w:sz w:val="28"/>
          <w:szCs w:val="28"/>
          <w:rtl w:val="true"/>
          <w:lang w:bidi="fa-IR"/>
        </w:rPr>
        <w:t>عن نیلها عرب الاسلام و العجم</w:t>
      </w:r>
    </w:p>
    <w:p>
      <w:pPr>
        <w:pStyle w:val="BookText"/>
        <w:rPr/>
      </w:pPr>
      <w:r>
        <w:rPr>
          <w:rFonts w:ascii="IRNazanin" w:hAnsi="IRNazanin" w:eastAsia="IRNazanin"/>
          <w:color w:val="111111"/>
          <w:sz w:val="28"/>
          <w:sz w:val="28"/>
          <w:szCs w:val="28"/>
          <w:rtl w:val="true"/>
          <w:lang w:bidi="fa-IR"/>
        </w:rPr>
        <w:t>ما قال لا قط إلّا فی تشهده</w:t>
      </w:r>
    </w:p>
    <w:p>
      <w:pPr>
        <w:pStyle w:val="BookText"/>
        <w:rPr/>
      </w:pPr>
      <w:r>
        <w:rPr>
          <w:rFonts w:ascii="IRNazanin" w:hAnsi="IRNazanin" w:eastAsia="IRNazanin"/>
          <w:color w:val="111111"/>
          <w:sz w:val="28"/>
          <w:sz w:val="28"/>
          <w:szCs w:val="28"/>
          <w:rtl w:val="true"/>
          <w:lang w:bidi="fa-IR"/>
        </w:rPr>
        <w:t>لو لا التّشهد کانت لاؤه نعم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و هی ستّ و عشرون بیتا، قال الرّاوی فغضب هشام و أمر بحبس الفرزدق فحبس بعسفان بین مکّة و المدینة فبلغ ذلک علیّ بن الحسین علیه السّلام فبعث إلیه باثنی عشر ألف درهم و قال اعذرنا یا أبا فراس، فلو کان عندنا اکثر من هذا لوصلناک به، فردّها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قلت الّذی قلت إلّا غضبا للّه و لرسوله و ما کنت لارزأ علیه شیئا فردّها و قال بحقی علیک لما قبلتها، فقد رأی اللّه مکانک و علم نیّتک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شارح الشّواهد قال شکّر اللّه لک غیر انا أهل بیت إذا انفذنا أمرا لم نعد فیه، فقبلها، فجعل الفرزدق یهجو هشاما و هو فی الحبس، و کان فیما هجاء به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أتحبسنی بین المدینة و الّتی</w:t>
      </w:r>
    </w:p>
    <w:p>
      <w:pPr>
        <w:pStyle w:val="BookText"/>
        <w:rPr/>
      </w:pPr>
      <w:r>
        <w:rPr>
          <w:rFonts w:ascii="IRNazanin" w:hAnsi="IRNazanin" w:eastAsia="IRNazanin"/>
          <w:color w:val="111111"/>
          <w:sz w:val="28"/>
          <w:sz w:val="28"/>
          <w:szCs w:val="28"/>
          <w:rtl w:val="true"/>
          <w:lang w:bidi="fa-IR"/>
        </w:rPr>
        <w:t>إلیها قلوب النّاس تهوی منیبها</w:t>
      </w:r>
    </w:p>
    <w:p>
      <w:pPr>
        <w:pStyle w:val="BookText"/>
        <w:rPr/>
      </w:pPr>
      <w:r>
        <w:rPr>
          <w:rFonts w:ascii="IRNazanin" w:hAnsi="IRNazanin" w:eastAsia="IRNazanin"/>
          <w:color w:val="111111"/>
          <w:sz w:val="28"/>
          <w:sz w:val="28"/>
          <w:szCs w:val="28"/>
          <w:rtl w:val="true"/>
          <w:lang w:bidi="fa-IR"/>
        </w:rPr>
        <w:t>یقلّب رأسا لم یکن رأس سیّد</w:t>
      </w:r>
    </w:p>
    <w:p>
      <w:pPr>
        <w:pStyle w:val="BookText"/>
        <w:rPr/>
      </w:pPr>
      <w:r>
        <w:rPr>
          <w:rFonts w:ascii="IRNazanin" w:hAnsi="IRNazanin" w:eastAsia="IRNazanin"/>
          <w:color w:val="111111"/>
          <w:sz w:val="28"/>
          <w:sz w:val="28"/>
          <w:szCs w:val="28"/>
          <w:rtl w:val="true"/>
          <w:lang w:bidi="fa-IR"/>
        </w:rPr>
        <w:t>و عینا له حولاء باء عیوبها</w:t>
      </w:r>
    </w:p>
    <w:p>
      <w:pPr>
        <w:pStyle w:val="BookText"/>
        <w:rPr/>
      </w:pPr>
      <w:r>
        <w:rPr>
          <w:rFonts w:ascii="IRNazanin" w:hAnsi="IRNazanin" w:eastAsia="IRNazanin"/>
          <w:color w:val="111111"/>
          <w:sz w:val="28"/>
          <w:sz w:val="28"/>
          <w:szCs w:val="28"/>
          <w:rtl w:val="true"/>
          <w:lang w:bidi="fa-IR"/>
        </w:rPr>
        <w:t>فبعث إلیه فأخرجه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لما حبس هشام بن عبد الملک الفرزدق أمر بمحو اسمه من الدیوان، فلمّا طال علیه الحبس و کان توعد بالقتل، فشکی إلی علیّ بن الحسین فدعی له، فخلّصه اللّه فجاء إلیه و قال یابن رسول اللّه انّه محی اسمی من الدّیوان،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 عطاؤک؟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فأعطاه لأربعین سنة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انّک تحتاج إلی أکثر من هذا أعطیناک فمات الفرزدق بعد أن مضی أربعون سنة و هذا أیضا من جملة کرامات مولانا الإمام علیه السّلام، کما انّ من جملة کراماته استخلاص الرّجل من کید هشام مع کلّ ما بدر منه إلیه من سوء الکلام، بل الظّاهر انّ کلّ ما أنشده بهذه الفصاحة و الإنتحال، کان علی وجه البدیهة و الإرتجال، لغایة ضیق مجاله عن التّأمّل فی نضد المقال، و ترتیب الطرائف من الاقول، و هذا من جملة عظیم الاشکال لو لم یکن من قبیل الأمر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بعض الکتب نقلا عن جار اللّه الزمخشری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البیتان للفرزدق قالهما بعد أن حلف ألّا یقول الشّعر و اقبل علی قراءة القرآن ثمّ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إلم ترنی عاهدت ربّی و انّنی</w:t>
      </w:r>
    </w:p>
    <w:p>
      <w:pPr>
        <w:pStyle w:val="BookText"/>
        <w:rPr/>
      </w:pPr>
      <w:r>
        <w:rPr>
          <w:rFonts w:ascii="IRNazanin" w:hAnsi="IRNazanin" w:eastAsia="IRNazanin"/>
          <w:color w:val="111111"/>
          <w:sz w:val="28"/>
          <w:sz w:val="28"/>
          <w:szCs w:val="28"/>
          <w:rtl w:val="true"/>
          <w:lang w:bidi="fa-IR"/>
        </w:rPr>
        <w:t>لبین رتاج قائما و مقام</w:t>
      </w:r>
    </w:p>
    <w:p>
      <w:pPr>
        <w:pStyle w:val="BookText"/>
        <w:rPr/>
      </w:pPr>
      <w:r>
        <w:rPr>
          <w:rFonts w:ascii="IRNazanin" w:hAnsi="IRNazanin" w:eastAsia="IRNazanin"/>
          <w:color w:val="111111"/>
          <w:sz w:val="28"/>
          <w:sz w:val="28"/>
          <w:szCs w:val="28"/>
          <w:rtl w:val="true"/>
          <w:lang w:bidi="fa-IR"/>
        </w:rPr>
        <w:t>علی حلفة لا أشتم الدّهر مسلما</w:t>
      </w:r>
    </w:p>
    <w:p>
      <w:pPr>
        <w:pStyle w:val="BookText"/>
        <w:rPr/>
      </w:pPr>
      <w:r>
        <w:rPr>
          <w:rFonts w:ascii="IRNazanin" w:hAnsi="IRNazanin" w:eastAsia="IRNazanin"/>
          <w:color w:val="111111"/>
          <w:sz w:val="28"/>
          <w:sz w:val="28"/>
          <w:szCs w:val="28"/>
          <w:rtl w:val="true"/>
          <w:lang w:bidi="fa-IR"/>
        </w:rPr>
        <w:t>و لا خارجا من فیّ زد و کلام</w:t>
      </w:r>
    </w:p>
    <w:p>
      <w:pPr>
        <w:pStyle w:val="BookText"/>
        <w:rPr/>
      </w:pPr>
      <w:r>
        <w:rPr>
          <w:rFonts w:ascii="IRNazanin" w:hAnsi="IRNazanin" w:eastAsia="IRNazanin"/>
          <w:color w:val="111111"/>
          <w:sz w:val="28"/>
          <w:sz w:val="28"/>
          <w:szCs w:val="28"/>
          <w:rtl w:val="true"/>
          <w:lang w:bidi="fa-IR"/>
        </w:rPr>
        <w:t>قیل و کذا قال المبرّد فی الکامل، قال و من أبیات هذا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أطعتک یا إبلیس تسعین حجّة</w:t>
      </w:r>
    </w:p>
    <w:p>
      <w:pPr>
        <w:pStyle w:val="BookText"/>
        <w:rPr/>
      </w:pPr>
      <w:r>
        <w:rPr>
          <w:rFonts w:ascii="IRNazanin" w:hAnsi="IRNazanin" w:eastAsia="IRNazanin"/>
          <w:color w:val="111111"/>
          <w:sz w:val="28"/>
          <w:sz w:val="28"/>
          <w:szCs w:val="28"/>
          <w:rtl w:val="true"/>
          <w:lang w:bidi="fa-IR"/>
        </w:rPr>
        <w:t>فلمّا انقضی عمری و تمّ تمامی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الرّتاج باب الکعبة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الحافظ السّیوطی أحوال الفرزدق فی شرح شواهد المغنی فی ذیل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کلیب بالاکفّ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هذا عجز بیت للفرزدق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قیل أیّ النّاس شرّ 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قصیدة یهجوبها جریرا و یرد علیه قصیدة له علی هذا الرّوی و أوّل هذه القصیدة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 الّذی اختبر الرّجال سماحة</w:t>
      </w:r>
    </w:p>
    <w:p>
      <w:pPr>
        <w:pStyle w:val="BookText"/>
        <w:rPr/>
      </w:pPr>
      <w:r>
        <w:rPr>
          <w:rFonts w:ascii="Amiri" w:hAnsi="Amiri" w:eastAsia="Amiri" w:cs="Amiri"/>
          <w:color w:val="111111"/>
          <w:sz w:val="28"/>
          <w:sz w:val="28"/>
          <w:szCs w:val="28"/>
          <w:rtl w:val="true"/>
          <w:lang w:bidi="ar-SA"/>
        </w:rPr>
        <w:t>و خیرا إذا هبّ الرّیاح الزّعازع</w:t>
      </w:r>
    </w:p>
    <w:p>
      <w:pPr>
        <w:pStyle w:val="BookText"/>
        <w:rPr/>
      </w:pPr>
      <w:r>
        <w:rPr>
          <w:rFonts w:ascii="Amiri" w:hAnsi="Amiri" w:eastAsia="Amiri" w:cs="Amiri"/>
          <w:color w:val="111111"/>
          <w:sz w:val="28"/>
          <w:sz w:val="28"/>
          <w:szCs w:val="28"/>
          <w:rtl w:val="true"/>
          <w:lang w:bidi="ar-SA"/>
        </w:rPr>
        <w:t>و منّا الّذی أعطی الرّسول عطیّة</w:t>
      </w:r>
    </w:p>
    <w:p>
      <w:pPr>
        <w:pStyle w:val="BookText"/>
        <w:rPr/>
      </w:pPr>
      <w:r>
        <w:rPr>
          <w:rFonts w:ascii="IRNazanin" w:hAnsi="IRNazanin" w:eastAsia="IRNazanin"/>
          <w:color w:val="111111"/>
          <w:sz w:val="28"/>
          <w:sz w:val="28"/>
          <w:szCs w:val="28"/>
          <w:rtl w:val="true"/>
          <w:lang w:bidi="fa-IR"/>
        </w:rPr>
        <w:t>أساری تمیم و العیون دوامع</w:t>
      </w:r>
    </w:p>
    <w:p>
      <w:pPr>
        <w:pStyle w:val="BookText"/>
        <w:rPr/>
      </w:pPr>
      <w:r>
        <w:rPr>
          <w:rFonts w:ascii="IRNazanin" w:hAnsi="IRNazanin" w:eastAsia="IRNazanin"/>
          <w:color w:val="111111"/>
          <w:sz w:val="28"/>
          <w:sz w:val="28"/>
          <w:szCs w:val="28"/>
          <w:rtl w:val="true"/>
          <w:lang w:bidi="fa-IR"/>
        </w:rPr>
        <w:t>و منّا الّذی یعطی المئن و یشتری</w:t>
      </w:r>
    </w:p>
    <w:p>
      <w:pPr>
        <w:pStyle w:val="BookText"/>
        <w:rPr/>
      </w:pPr>
      <w:r>
        <w:rPr>
          <w:rFonts w:ascii="IRNazanin" w:hAnsi="IRNazanin" w:eastAsia="IRNazanin"/>
          <w:color w:val="111111"/>
          <w:sz w:val="28"/>
          <w:sz w:val="28"/>
          <w:szCs w:val="28"/>
          <w:rtl w:val="true"/>
          <w:lang w:bidi="fa-IR"/>
        </w:rPr>
        <w:t>العوالی و یعلو افضله من یدافع</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آبائی فجئنی بمثلهم</w:t>
      </w:r>
    </w:p>
    <w:p>
      <w:pPr>
        <w:pStyle w:val="BookText"/>
        <w:rPr/>
      </w:pPr>
      <w:r>
        <w:rPr>
          <w:rFonts w:ascii="IRNazanin" w:hAnsi="IRNazanin" w:eastAsia="IRNazanin"/>
          <w:color w:val="111111"/>
          <w:sz w:val="28"/>
          <w:sz w:val="28"/>
          <w:szCs w:val="28"/>
          <w:rtl w:val="true"/>
          <w:lang w:bidi="fa-IR"/>
        </w:rPr>
        <w:t>إذا جمعتنا یا جریر المجامع</w:t>
      </w:r>
    </w:p>
    <w:p>
      <w:pPr>
        <w:pStyle w:val="BookText"/>
        <w:rPr/>
      </w:pPr>
      <w:r>
        <w:rPr>
          <w:rFonts w:ascii="IRNazanin" w:hAnsi="IRNazanin" w:eastAsia="IRNazanin"/>
          <w:color w:val="111111"/>
          <w:sz w:val="28"/>
          <w:sz w:val="28"/>
          <w:szCs w:val="28"/>
          <w:rtl w:val="true"/>
          <w:lang w:bidi="fa-IR"/>
        </w:rPr>
        <w:t xml:space="preserve">ثمّ الی أن قال الشّارح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الّذی اختر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الشّجری فی أمالیه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منصوب بنزع من علی حدّ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استشهد به سیبویه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إلی أن قال بعد الإشارة إلی شرح سائر أبیاتها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إشارت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 علی حذف الجارّ و إبقاء عمله أی إلی کلیب، و رواه ابن حبیب کلیب بالرّفع و قال هو علی تقدیره هذه کلیب، و قال المصنّف فی شواهده و الأصل اشارت إلی کلیب الاکفّ بالأصابع فأسقط الجارّ و قلب الکلام فجعل الفاعل مفعولا و عکسه، و قال غیره غیر ذلک و غیر ذلک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 اسمه همام بن غالب بن صعصعة بن ناجیة ثمّ قال بعد انهاء نسبه الفخیم باثنی عشرة واسطة إلی تمیم الّذی هو أبو قبیلة جلیلة من العرب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أبی طالب و أبی هریرة و الحسین و ابن عمرو ابی سعید و الطّرماح الشّاعر، و عنه الکمیت الشّاعر، و مروان الأصفر، و خالد الحذاء، و أشعث بن عبد الملک، و الصّعق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لبطه ابن الفرزدق، و حفیده أعین بن لبطة، وفد علی الولید و </w:t>
      </w:r>
    </w:p>
    <w:p>
      <w:pPr>
        <w:pStyle w:val="BookText"/>
        <w:rPr/>
      </w:pPr>
      <w:r>
        <w:rPr>
          <w:rFonts w:ascii="IRNazanin" w:hAnsi="IRNazanin" w:eastAsia="IRNazanin"/>
          <w:color w:val="111111"/>
          <w:sz w:val="28"/>
          <w:sz w:val="28"/>
          <w:szCs w:val="28"/>
          <w:rtl w:val="true"/>
          <w:lang w:bidi="fa-IR"/>
        </w:rPr>
        <w:t>سلیمان و مدحهما، و ذکر الکلبی انّه وفد علی معاویة، قال الذّهبی و لم یصحّ، قال ابن درید کان غلیظ الوجه جهما فلذلک لقب بالفرزدق،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الرّغیف الضّخم، و ذکره الجمحمی فی الطّبقة الاولی من الشّعراء الاسلامیّین،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شعر ثلاثة من شعراء الإسلام یشبه بشعر ثلاثة من شعراء الجاهلیّة، الفرزدق بزهیر، و جریر بالاعشی، و الأخطل بالنّابغة،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 شعر الفرزدق بشعر زهیر لمتانتهما و اعتسارهما، و کان یونس یفضل الفرزدق علی جریر، و یقول ما تهاجی شاعران قطّ فی جاهلیّة و لا إسلام الّا غلب أحدهما علی صاحبه غیرهما، فانّهما تهاجیا نحوا من ثلاثین سنة، فلم یغلب واحد منهما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عمرو بن العلاء لم أربدویا أقام بالحضر الّا فسد لسانه غیر رؤبة و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شبرمة کان الفرزدق أشعر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أبو الفرج فی الاغانی عن یونس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شعر الفرزدق لذهب ثلث لغة العرب، و قال الجاحظ کان الفرزدق صاحب نساء وزنی و کان لا یحسن بیتا واحدا فی صفاتهنّ و استمالة أهوائهنّ و لا فی صفة عشق و بتاریخ حبّ، و جریر ضدّه فی ارادتهنّ و خلافه فی وصفهنّ أحسن خلق اللّه تشبیبا و اجودهم نسیبا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عمرو بن العلاء حضرت الفرزدق و هو یجود بنفسه فما رأیت أحسن ثقة باللّه منه، قال و ذلک فی أوّل سنة عشر و مأة فلم انشب ان قدم جریر من الیمامة فاجتمع الیه النّاس فما انشدهم و لا وجدوه کما عهدوه، فقلت له فی ذلک فقال اطفأ و اللّه الفرزدق جمرتی و اسال عبرتی و قرّب منیّتی ثمّ ردّ إلی الیمامة فنعی لنا فی رمضان من السّنة، و قیل انّهما ماتا سنة احدی عشرة و مأة و قیل سنة أربع عشرة و مأة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ابن العساکر عن ابی الهیثم الغنوی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الفرزدق بکی جریر،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أتبکی علی رجل یهجوک و تهجوه منذ أربعین سنة؟ قال الیکم عنّی فو اللّه، ما تساب رجلان و لا تناطح کبشان فمات احدهما إلّا تبعه الآخر عن قریب، فمات بعده بأربعین یوما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صعصعة جدّ الفرزدق صحابیّ قدم علی رسول اللّه صلّی اللّه علیه و آله و سلّم و له روایة، و کان یحیی الموؤدات، اخرج ابن مندة و ابن ابی الدّنیا و ابن عساکر عن 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من أشراف العرب بالبادیة کان أحسن دینا من صعصعة جدّ الفرزدق، و هو الّذی احیی الف موؤدة و حمل علی ألف فرس، و هو الّذی افتخر به الفرزدق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جدّی الّذی منع الوائدات</w:t>
      </w:r>
    </w:p>
    <w:p>
      <w:pPr>
        <w:pStyle w:val="BookText"/>
        <w:rPr/>
      </w:pPr>
      <w:r>
        <w:rPr>
          <w:rFonts w:ascii="IRNazanin" w:hAnsi="IRNazanin" w:eastAsia="IRNazanin"/>
          <w:color w:val="111111"/>
          <w:sz w:val="28"/>
          <w:sz w:val="28"/>
          <w:szCs w:val="28"/>
          <w:rtl w:val="true"/>
          <w:lang w:bidi="fa-IR"/>
        </w:rPr>
        <w:t>و احیی الوئید فلم یوید</w:t>
      </w:r>
    </w:p>
    <w:p>
      <w:pPr>
        <w:pStyle w:val="BookText"/>
        <w:rPr/>
      </w:pPr>
      <w:r>
        <w:rPr>
          <w:rFonts w:ascii="IRNazanin" w:hAnsi="IRNazanin" w:eastAsia="IRNazanin"/>
          <w:color w:val="111111"/>
          <w:sz w:val="28"/>
          <w:sz w:val="28"/>
          <w:szCs w:val="28"/>
          <w:rtl w:val="true"/>
          <w:lang w:bidi="fa-IR"/>
        </w:rPr>
        <w:t>و جدّه محمّد بن سفیان أحد من سمّی محمّدا فی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الشّعراء شاعر یکنّی أبا الفرزدق و هو العجیز بن عبد اللّه السّلولی مولی لبنی هلال انتهی، و قال ایضا فی موضع آخر و اخرج ابن عساکر عن محمّد بن اسحاق الوشا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کثیر بالنّسیب أی الإنشاد فی صفة جمال المحبوب، و ذهب جریر بالهجاء و ذهب الاخطل بالمدیح، و ذهب الفرزدق بالفخار، و قال فی موضع آخر و اخرج ثعلب فی شرح دیوان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قیس العنبری عن عکرمة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من أشعر النّاس؟ قال زهیر أشعر أهل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 نبعة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مدح الملوک و یصیب صفة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ترکت لنفسک؟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فانّی نحرت الشّعراء نحرا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زهیر المذکور والد کعب بن زهیر الصّحابی المشهور صاحب قصیدة بانت سعاد المشهورة فی مدیح رسول اللّه صلّی اللّه علیه و آله الّتی شرحها ابن هشام النّحوی و غیره، و هی الّتی أنشدها و جعلها بعد دخوله فی الایمان وسیلة إلی نیل الأمان من جهته صلّی اللّه علیه و آله لما توعده بالقتل حیثما وجده، و قصته طویلة مذکورة فی شرح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یدعی أبوه زهیر المشار إلیه بزهیر بن أبی سلمی بضمّ السّین ربیعة بن ریاح بن مرّة بن الحارث من بنی مزینة، و کان أحد فحول الشّعرآء لا یقدم عمر بن الخطّاب علیه أحدا، و من شعره المتمیّز عن غیره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تکثر علی ذی الضّغن عتبا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ذکر التجرم للذّنوب </w:t>
      </w:r>
    </w:p>
    <w:p>
      <w:pPr>
        <w:pStyle w:val="BookText"/>
        <w:rPr/>
      </w:pPr>
      <w:r>
        <w:rPr>
          <w:rFonts w:ascii="IRNazanin" w:hAnsi="IRNazanin" w:eastAsia="IRNazanin"/>
          <w:color w:val="111111"/>
          <w:sz w:val="28"/>
          <w:sz w:val="28"/>
          <w:szCs w:val="28"/>
          <w:rtl w:val="true"/>
          <w:lang w:bidi="fa-IR"/>
        </w:rPr>
        <w:t>و لا تسأله عمّا سوف یبدی</w:t>
      </w:r>
    </w:p>
    <w:p>
      <w:pPr>
        <w:pStyle w:val="BookText"/>
        <w:rPr/>
      </w:pPr>
      <w:r>
        <w:rPr>
          <w:rFonts w:ascii="IRNazanin" w:hAnsi="IRNazanin" w:eastAsia="IRNazanin"/>
          <w:color w:val="111111"/>
          <w:sz w:val="28"/>
          <w:sz w:val="28"/>
          <w:szCs w:val="28"/>
          <w:rtl w:val="true"/>
          <w:lang w:bidi="fa-IR"/>
        </w:rPr>
        <w:t>و لا عن عیبه لک بالمغیب</w:t>
      </w:r>
    </w:p>
    <w:p>
      <w:pPr>
        <w:pStyle w:val="BookText"/>
        <w:rPr/>
      </w:pPr>
      <w:r>
        <w:rPr>
          <w:rFonts w:ascii="IRNazanin" w:hAnsi="IRNazanin" w:eastAsia="IRNazanin"/>
          <w:color w:val="111111"/>
          <w:sz w:val="28"/>
          <w:sz w:val="28"/>
          <w:szCs w:val="28"/>
          <w:rtl w:val="true"/>
          <w:lang w:bidi="fa-IR"/>
        </w:rPr>
        <w:t>متی تک فی صدیق أو عدوّ</w:t>
      </w:r>
    </w:p>
    <w:p>
      <w:pPr>
        <w:pStyle w:val="BookText"/>
        <w:rPr/>
      </w:pPr>
      <w:r>
        <w:rPr>
          <w:rFonts w:ascii="IRNazanin" w:hAnsi="IRNazanin" w:eastAsia="IRNazanin"/>
          <w:color w:val="111111"/>
          <w:sz w:val="28"/>
          <w:sz w:val="28"/>
          <w:szCs w:val="28"/>
          <w:rtl w:val="true"/>
          <w:lang w:bidi="fa-IR"/>
        </w:rPr>
        <w:t>تخبّرک الوجوه عن القلوب</w:t>
      </w:r>
    </w:p>
    <w:p>
      <w:pPr>
        <w:pStyle w:val="BookText"/>
        <w:rPr/>
      </w:pPr>
      <w:r>
        <w:rPr>
          <w:rFonts w:ascii="IRNazanin" w:hAnsi="IRNazanin" w:eastAsia="IRNazanin"/>
          <w:color w:val="111111"/>
          <w:sz w:val="28"/>
          <w:sz w:val="28"/>
          <w:szCs w:val="28"/>
          <w:rtl w:val="true"/>
          <w:lang w:bidi="fa-IR"/>
        </w:rPr>
        <w:t>و نقل عن الاغانی عن ابن الاعرابی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الزّهیر فی الشّعر ما لم یکن لغیره، و کان أبوه شاعرا و هو شاعر و خاله شاعر و اخته سلمی شاعرة و ابناه کعب و بجیر شاعران و اخته الّخنساء 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عن ابراهیم بن محمّد بن عبد العزیز الزّهری إنّ رسول اللّه صلّی اللّه علیه و آله و سلّم نظر إلی زهیر بن أبی سلمی و له مأة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أعذنی من شیطانه فما لاک بیتا حتّی مات قیل و لما مات قالت اخته خنسّاء الشّاعرة ترّثیه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یغنی توقی المرء شیئا</w:t>
      </w:r>
    </w:p>
    <w:p>
      <w:pPr>
        <w:pStyle w:val="BookText"/>
        <w:rPr/>
      </w:pPr>
      <w:r>
        <w:rPr>
          <w:rFonts w:ascii="IRNazanin" w:hAnsi="IRNazanin" w:eastAsia="IRNazanin"/>
          <w:color w:val="111111"/>
          <w:sz w:val="28"/>
          <w:sz w:val="28"/>
          <w:szCs w:val="28"/>
          <w:rtl w:val="true"/>
          <w:lang w:bidi="fa-IR"/>
        </w:rPr>
        <w:t>و لا عقد التمیم و لا الغضار</w:t>
      </w:r>
    </w:p>
    <w:p>
      <w:pPr>
        <w:pStyle w:val="BookText"/>
        <w:rPr/>
      </w:pPr>
      <w:r>
        <w:rPr>
          <w:rFonts w:ascii="IRNazanin" w:hAnsi="IRNazanin" w:eastAsia="IRNazanin"/>
          <w:color w:val="111111"/>
          <w:sz w:val="28"/>
          <w:sz w:val="28"/>
          <w:szCs w:val="28"/>
          <w:rtl w:val="true"/>
          <w:lang w:bidi="fa-IR"/>
        </w:rPr>
        <w:t>إذا لا قی منیتّه فأمسی</w:t>
      </w:r>
    </w:p>
    <w:p>
      <w:pPr>
        <w:pStyle w:val="BookText"/>
        <w:rPr/>
      </w:pPr>
      <w:r>
        <w:rPr>
          <w:rFonts w:ascii="IRNazanin" w:hAnsi="IRNazanin" w:eastAsia="IRNazanin"/>
          <w:color w:val="111111"/>
          <w:sz w:val="28"/>
          <w:sz w:val="28"/>
          <w:szCs w:val="28"/>
          <w:rtl w:val="true"/>
          <w:lang w:bidi="fa-IR"/>
        </w:rPr>
        <w:t>یساق به و قد حقّ الجدار</w:t>
      </w:r>
    </w:p>
    <w:p>
      <w:pPr>
        <w:pStyle w:val="BookText"/>
        <w:rPr/>
      </w:pPr>
      <w:r>
        <w:rPr>
          <w:rFonts w:ascii="IRNazanin" w:hAnsi="IRNazanin" w:eastAsia="IRNazanin"/>
          <w:color w:val="111111"/>
          <w:sz w:val="28"/>
          <w:sz w:val="28"/>
          <w:szCs w:val="28"/>
          <w:rtl w:val="true"/>
          <w:lang w:bidi="fa-IR"/>
        </w:rPr>
        <w:t>و لا قاه من الأیّام یوم</w:t>
      </w:r>
    </w:p>
    <w:p>
      <w:pPr>
        <w:pStyle w:val="BookText"/>
        <w:rPr/>
      </w:pPr>
      <w:r>
        <w:rPr>
          <w:rFonts w:ascii="IRNazanin" w:hAnsi="IRNazanin" w:eastAsia="IRNazanin"/>
          <w:color w:val="111111"/>
          <w:sz w:val="28"/>
          <w:sz w:val="28"/>
          <w:szCs w:val="28"/>
          <w:rtl w:val="true"/>
          <w:lang w:bidi="fa-IR"/>
        </w:rPr>
        <w:t>کما من قبل لم یحلد قدار</w:t>
      </w:r>
    </w:p>
    <w:p>
      <w:pPr>
        <w:pStyle w:val="BookText"/>
        <w:rPr/>
      </w:pPr>
      <w:r>
        <w:rPr>
          <w:rFonts w:ascii="IRNazanin" w:hAnsi="IRNazanin" w:eastAsia="IRNazanin"/>
          <w:color w:val="111111"/>
          <w:sz w:val="28"/>
          <w:sz w:val="28"/>
          <w:szCs w:val="28"/>
          <w:rtl w:val="true"/>
          <w:lang w:bidi="fa-IR"/>
        </w:rPr>
        <w:t>و قال أیضا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ابن عساکر عن الأصمعی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بشار الأعمی من أشعر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ذلک فأجمع أهل البصرة علی امرئ القیس و طرفة بن العبد، و أجمع أهل الکوفة علی بشر بن أبی حازم و الأعشی الهمدانی، و أجمع أهل الحجاز علی النّابغة و زهیر، و أجمع أهل الشّام علی جریر و الفرزدق و الاخطل، و کان الأخطل 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فجریر أشعرأ و الفرزدق؟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جریر یقول المرائی و لقد ناحوا علی النوا و امرأة الفرزدق بشعر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ابن عساکر عن ابراهیم بن نافع أنّ الفرزدق دخل علی الولید بن عبد الملک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أشعر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أحدا أشعر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غلاما من بنی عدی یرکب إعجاز الإبل و ینعت الفلوات ثمّ أتاه الجریر فسأله فقال له مثل ذلک ثمّ أتاه ذو الرّمة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انت أشعر النّاس؟</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غلام من بنی عقیل یقال له مزاحم یسکن الزّوجات یقول وحشیّا من الشّعر لا نقدر أن نقول مثله إنتهی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جملة أخبار الرّجل بنقل صاحب الکشکول انّه مرّ بزیاد الاعجم و هو ینشد، فقال تکلّمت یا اغلف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اعجل ما اخبرتک بها امّک، 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المسکت و بنقله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للفرزدق متی عهدک بالزّنا یا أبا فراس؟ فقال منذ ماتت امّک یا أبا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ویحکی انّ سلیمان بن عبد الملک أتی بأساری من الرّوم، و کان الفرزدق حاضرا، فأمره سلیمان بأن یضرب عنق واحد منهم، فاستعفی فما أعفی و قد اشیر إلی سیف غیر صالح للضّرب لیستعمله، 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اضرب بالسّیف أبی رغوان سیف مجاشع یعنی نفسه، فکأنّه قال لا یستعمل ذلک السّیف إلّا ظالم او ابن ظالم، ثمّ ضرب بسیفه الرومی، فاتّفق ان بنی السیف، فضحک سلیمان و من حوله، فقال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أیعجب النّاس أن أضحکت سیدهم</w:t>
      </w:r>
    </w:p>
    <w:p>
      <w:pPr>
        <w:pStyle w:val="BookText"/>
        <w:rPr/>
      </w:pPr>
      <w:r>
        <w:rPr>
          <w:rFonts w:ascii="IRNazanin" w:hAnsi="IRNazanin" w:eastAsia="IRNazanin"/>
          <w:color w:val="111111"/>
          <w:sz w:val="28"/>
          <w:sz w:val="28"/>
          <w:szCs w:val="28"/>
          <w:rtl w:val="true"/>
          <w:lang w:bidi="fa-IR"/>
        </w:rPr>
        <w:t>خلیفة اللّه یستسقی به المطر</w:t>
      </w:r>
    </w:p>
    <w:p>
      <w:pPr>
        <w:pStyle w:val="BookText"/>
        <w:rPr/>
      </w:pPr>
      <w:r>
        <w:rPr>
          <w:rFonts w:ascii="IRNazanin" w:hAnsi="IRNazanin" w:eastAsia="IRNazanin"/>
          <w:color w:val="111111"/>
          <w:sz w:val="28"/>
          <w:sz w:val="28"/>
          <w:szCs w:val="28"/>
          <w:rtl w:val="true"/>
          <w:lang w:bidi="fa-IR"/>
        </w:rPr>
        <w:t>لم ینب سیفی من رعب و لا دهش</w:t>
      </w:r>
    </w:p>
    <w:p>
      <w:pPr>
        <w:pStyle w:val="BookText"/>
        <w:rPr/>
      </w:pPr>
      <w:r>
        <w:rPr>
          <w:rFonts w:ascii="IRNazanin" w:hAnsi="IRNazanin" w:eastAsia="IRNazanin"/>
          <w:color w:val="111111"/>
          <w:sz w:val="28"/>
          <w:sz w:val="28"/>
          <w:szCs w:val="28"/>
          <w:rtl w:val="true"/>
          <w:lang w:bidi="fa-IR"/>
        </w:rPr>
        <w:t>عن الامیر و لکن آخر القدر</w:t>
      </w:r>
    </w:p>
    <w:p>
      <w:pPr>
        <w:pStyle w:val="BookText"/>
        <w:rPr/>
      </w:pPr>
      <w:r>
        <w:rPr>
          <w:rFonts w:ascii="IRNazanin" w:hAnsi="IRNazanin" w:eastAsia="IRNazanin"/>
          <w:color w:val="111111"/>
          <w:sz w:val="28"/>
          <w:sz w:val="28"/>
          <w:szCs w:val="28"/>
          <w:rtl w:val="true"/>
          <w:lang w:bidi="fa-IR"/>
        </w:rPr>
        <w:t>و لن یقدّم نفسا قبل میتها</w:t>
      </w:r>
    </w:p>
    <w:p>
      <w:pPr>
        <w:pStyle w:val="BookText"/>
        <w:rPr/>
      </w:pPr>
      <w:r>
        <w:rPr>
          <w:rFonts w:ascii="IRNazanin" w:hAnsi="IRNazanin" w:eastAsia="IRNazanin"/>
          <w:color w:val="111111"/>
          <w:sz w:val="28"/>
          <w:sz w:val="28"/>
          <w:szCs w:val="28"/>
          <w:rtl w:val="true"/>
          <w:lang w:bidi="fa-IR"/>
        </w:rPr>
        <w:t>جمع الیدین و لا صمصامة الذّکر</w:t>
      </w:r>
    </w:p>
    <w:p>
      <w:pPr>
        <w:pStyle w:val="BookText"/>
        <w:rPr/>
      </w:pPr>
      <w:r>
        <w:rPr>
          <w:rFonts w:ascii="IRNazanin" w:hAnsi="IRNazanin" w:eastAsia="IRNazanin"/>
          <w:color w:val="111111"/>
          <w:sz w:val="28"/>
          <w:sz w:val="28"/>
          <w:szCs w:val="28"/>
          <w:rtl w:val="true"/>
          <w:lang w:bidi="fa-IR"/>
        </w:rPr>
        <w:t>ثم اغمد سیفه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إن یعاب سید إذا صبا</w:t>
      </w:r>
    </w:p>
    <w:p>
      <w:pPr>
        <w:pStyle w:val="BookText"/>
        <w:rPr/>
      </w:pPr>
      <w:r>
        <w:rPr>
          <w:rFonts w:ascii="IRNazanin" w:hAnsi="IRNazanin" w:eastAsia="IRNazanin"/>
          <w:color w:val="111111"/>
          <w:sz w:val="28"/>
          <w:sz w:val="28"/>
          <w:szCs w:val="28"/>
          <w:rtl w:val="true"/>
          <w:lang w:bidi="fa-IR"/>
        </w:rPr>
        <w:t>و لا یعاب صارم إذا بنی و لا یعاب شاعرا اذا کبا</w:t>
      </w:r>
    </w:p>
    <w:p>
      <w:pPr>
        <w:pStyle w:val="BookText"/>
        <w:rPr/>
      </w:pPr>
      <w:r>
        <w:rPr>
          <w:rFonts w:ascii="IRNazanin" w:hAnsi="IRNazanin" w:eastAsia="IRNazanin"/>
          <w:color w:val="111111"/>
          <w:sz w:val="28"/>
          <w:sz w:val="28"/>
          <w:szCs w:val="28"/>
          <w:rtl w:val="true"/>
          <w:lang w:bidi="fa-IR"/>
        </w:rPr>
        <w:t>قد هجانی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بسیف أبی رغوان سیف مجاشع</w:t>
      </w:r>
    </w:p>
    <w:p>
      <w:pPr>
        <w:pStyle w:val="BookText"/>
        <w:rPr/>
      </w:pPr>
      <w:r>
        <w:rPr>
          <w:rFonts w:ascii="IRNazanin" w:hAnsi="IRNazanin" w:eastAsia="IRNazanin"/>
          <w:color w:val="111111"/>
          <w:sz w:val="28"/>
          <w:sz w:val="28"/>
          <w:szCs w:val="28"/>
          <w:rtl w:val="true"/>
          <w:lang w:bidi="fa-IR"/>
        </w:rPr>
        <w:t>ضربت و لم تضرب بسیف ابن ظالم</w:t>
      </w:r>
    </w:p>
    <w:p>
      <w:pPr>
        <w:pStyle w:val="BookText"/>
        <w:rPr/>
      </w:pPr>
      <w:r>
        <w:rPr>
          <w:rFonts w:ascii="IRNazanin" w:hAnsi="IRNazanin" w:eastAsia="IRNazanin"/>
          <w:color w:val="111111"/>
          <w:sz w:val="28"/>
          <w:sz w:val="28"/>
          <w:szCs w:val="28"/>
          <w:rtl w:val="true"/>
          <w:lang w:bidi="fa-IR"/>
        </w:rPr>
        <w:t>و قال و انصرف و حضر جریر فخبّر الخبر و لم ینشد الشّعر فأنشد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بسیف أبی رغوان سیف مجاشع</w:t>
      </w:r>
    </w:p>
    <w:p>
      <w:pPr>
        <w:pStyle w:val="BookText"/>
        <w:rPr/>
      </w:pPr>
      <w:r>
        <w:rPr>
          <w:rFonts w:ascii="IRNazanin" w:hAnsi="IRNazanin" w:eastAsia="IRNazanin"/>
          <w:color w:val="111111"/>
          <w:sz w:val="28"/>
          <w:sz w:val="28"/>
          <w:szCs w:val="28"/>
          <w:rtl w:val="true"/>
          <w:lang w:bidi="fa-IR"/>
        </w:rPr>
        <w:t>ضربت و لم تضرب بسیف ابن ظالم</w:t>
      </w:r>
    </w:p>
    <w:p>
      <w:pPr>
        <w:pStyle w:val="BookText"/>
        <w:rPr/>
      </w:pPr>
      <w:r>
        <w:rPr>
          <w:rFonts w:ascii="IRNazanin" w:hAnsi="IRNazanin" w:eastAsia="IRNazanin"/>
          <w:color w:val="111111"/>
          <w:sz w:val="28"/>
          <w:sz w:val="28"/>
          <w:szCs w:val="28"/>
          <w:rtl w:val="true"/>
          <w:lang w:bidi="fa-IR"/>
        </w:rPr>
        <w:t>فأعجب سلیمان ما شاهد، ثمّ قال جریر یا امیر المؤمنین کأنی بابن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نقتل الأسری و لکن نفکهّم</w:t>
      </w:r>
    </w:p>
    <w:p>
      <w:pPr>
        <w:pStyle w:val="BookText"/>
        <w:rPr/>
      </w:pPr>
      <w:r>
        <w:rPr>
          <w:rFonts w:ascii="IRNazanin" w:hAnsi="IRNazanin" w:eastAsia="IRNazanin"/>
          <w:color w:val="111111"/>
          <w:sz w:val="28"/>
          <w:sz w:val="28"/>
          <w:szCs w:val="28"/>
          <w:rtl w:val="true"/>
          <w:lang w:bidi="fa-IR"/>
        </w:rPr>
        <w:t>اذا أثقل الأعناق حمل المغارم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اخبر الفرزدق بالهجو دون ما عداه فقال مجیبا</w:t>
      </w:r>
      <w:r>
        <w:rPr>
          <w:rFonts w:eastAsia="IRNazanin" w:cs="IRNazanin"/>
          <w:color w:val="111111"/>
          <w:sz w:val="28"/>
          <w:szCs w:val="28"/>
          <w:rtl w:val="true"/>
          <w:lang w:bidi="fa-IR"/>
        </w:rPr>
        <w:t xml:space="preserve">: </w:t>
      </w:r>
      <w:bookmarkStart w:id="15" w:name="pg14509_188783"/>
    </w:p>
    <w:p>
      <w:pPr>
        <w:pStyle w:val="BookText"/>
        <w:rPr/>
      </w:pPr>
      <w:bookmarkEnd w:id="15"/>
      <w:r>
        <w:rPr>
          <w:rFonts w:ascii="IRNazanin" w:hAnsi="IRNazanin" w:eastAsia="IRNazanin"/>
          <w:color w:val="111111"/>
          <w:sz w:val="28"/>
          <w:sz w:val="28"/>
          <w:szCs w:val="28"/>
          <w:rtl w:val="true"/>
          <w:lang w:bidi="fa-IR"/>
        </w:rPr>
        <w:t>کذاک سیوف الهند تنبو ظباتها</w:t>
      </w:r>
    </w:p>
    <w:p>
      <w:pPr>
        <w:pStyle w:val="BookText"/>
        <w:rPr/>
      </w:pPr>
      <w:r>
        <w:rPr>
          <w:rFonts w:ascii="IRNazanin" w:hAnsi="IRNazanin" w:eastAsia="IRNazanin"/>
          <w:color w:val="111111"/>
          <w:sz w:val="28"/>
          <w:sz w:val="28"/>
          <w:szCs w:val="28"/>
          <w:rtl w:val="true"/>
          <w:lang w:bidi="fa-IR"/>
        </w:rPr>
        <w:t>و تقطع أحیانا مناط التّمائم</w:t>
      </w:r>
    </w:p>
    <w:p>
      <w:pPr>
        <w:pStyle w:val="BookText"/>
        <w:rPr/>
      </w:pPr>
      <w:r>
        <w:rPr>
          <w:rFonts w:ascii="IRNazanin" w:hAnsi="IRNazanin" w:eastAsia="IRNazanin"/>
          <w:color w:val="111111"/>
          <w:sz w:val="28"/>
          <w:sz w:val="28"/>
          <w:szCs w:val="28"/>
          <w:rtl w:val="true"/>
          <w:lang w:bidi="fa-IR"/>
        </w:rPr>
        <w:t>فلا نقتل الأسری و لکن نفکّهم</w:t>
      </w:r>
    </w:p>
    <w:p>
      <w:pPr>
        <w:pStyle w:val="BookText"/>
        <w:rPr/>
      </w:pPr>
      <w:r>
        <w:rPr>
          <w:rFonts w:ascii="IRNazanin" w:hAnsi="IRNazanin" w:eastAsia="IRNazanin"/>
          <w:color w:val="111111"/>
          <w:sz w:val="28"/>
          <w:sz w:val="28"/>
          <w:szCs w:val="28"/>
          <w:rtl w:val="true"/>
          <w:lang w:bidi="fa-IR"/>
        </w:rPr>
        <w:t>اذا أثقل الأعناق حمل المغارم</w:t>
      </w:r>
    </w:p>
    <w:p>
      <w:pPr>
        <w:pStyle w:val="BookText"/>
        <w:rPr/>
      </w:pPr>
      <w:r>
        <w:rPr>
          <w:rFonts w:ascii="IRNazanin" w:hAnsi="IRNazanin" w:eastAsia="IRNazanin"/>
          <w:color w:val="111111"/>
          <w:sz w:val="28"/>
          <w:sz w:val="28"/>
          <w:szCs w:val="28"/>
          <w:rtl w:val="true"/>
          <w:lang w:bidi="fa-IR"/>
        </w:rPr>
        <w:t>و هل ضربة الرّومّی جاعلا لکم</w:t>
      </w:r>
    </w:p>
    <w:p>
      <w:pPr>
        <w:pStyle w:val="BookText"/>
        <w:rPr/>
      </w:pPr>
      <w:r>
        <w:rPr>
          <w:rFonts w:ascii="IRNazanin" w:hAnsi="IRNazanin" w:eastAsia="IRNazanin"/>
          <w:color w:val="111111"/>
          <w:sz w:val="28"/>
          <w:sz w:val="28"/>
          <w:szCs w:val="28"/>
          <w:rtl w:val="true"/>
          <w:lang w:bidi="fa-IR"/>
        </w:rPr>
        <w:t>ابا عن کلیب أو اخا مثل دارم</w:t>
      </w:r>
    </w:p>
    <w:p>
      <w:pPr>
        <w:pStyle w:val="BookText"/>
        <w:rPr/>
      </w:pPr>
      <w:r>
        <w:rPr>
          <w:rFonts w:ascii="IRNazanin" w:hAnsi="IRNazanin" w:eastAsia="IRNazanin"/>
          <w:color w:val="111111"/>
          <w:sz w:val="28"/>
          <w:sz w:val="28"/>
          <w:szCs w:val="28"/>
          <w:rtl w:val="true"/>
          <w:lang w:bidi="fa-IR"/>
        </w:rPr>
        <w:t>کذا فی کتاب المطوّل لسعد الدّین التّفتازانی، و انّما طوینا کشحا عن التّعرّض لغیر ما ذکر من أشعار صاحب التّرجمة لانّ کلّ فرد من قصیدته الفاخرة الّتی نقلناها بتمامها هنا ممّا لا یقابل به شی‌ء من الأشعار و لا یستلذ بغیرها سمع أحد من أهل الحقّ و الحقیقة، مع کونها فی مقابل الابصار، مضافا إلی کون شأنها لشرف ممدوحها أرفع من أن تذکر فی عداد نعوت أمثال الفواحش و الخمور، أو تورد فی قطار أوصاف ملوک أهل الدّنیا و أرباب الزّور، و أصحاب الفجور، و نرجوا اللّه سبحانه و تعالی أن تکون ممّن غفر له ببرکات أثبات هذه القصیدة الغرّاء، واصلات هذه الصّفایح الحدیدة علی وجوه الاعدآء، علی سبیل الازراء لمحض ابتغاء مرضاة اللّه و رسوله و الائمّة الطّاهرین و سیّدتنا المعصومة الحمیدة الزّهرآء علیهم منّی سلام اللّه أبدا ما بقیت و بقی اللّیل و النّهار، و لا خیّبنی أللّه ممّا رجوت و ما امّلت فی ولایة اولئک الابرار و الاخیار و الأنوار الأطهار فانّه العزیز الغفّار المختار</w:t>
      </w:r>
      <w:r>
        <w:rPr>
          <w:rFonts w:eastAsia="IRNazanin" w:cs="IRNazanin"/>
          <w:color w:val="111111"/>
          <w:sz w:val="28"/>
          <w:szCs w:val="28"/>
          <w:rtl w:val="true"/>
          <w:lang w:bidi="fa-IR"/>
        </w:rPr>
        <w:t>.</w:t>
      </w:r>
    </w:p>
    <w:p>
      <w:pPr>
        <w:pStyle w:val="Heading3"/>
        <w:numPr>
          <w:ilvl w:val="2"/>
          <w:numId w:val="1"/>
        </w:numPr>
        <w:rPr/>
      </w:pPr>
      <w:bookmarkStart w:id="16" w:name="__RefHeading___Toc1494000_996550957"/>
      <w:bookmarkStart w:id="17" w:name="_Toc6"/>
      <w:bookmarkEnd w:id="16"/>
      <w:r>
        <w:rPr/>
        <w:t>552</w:t>
      </w:r>
      <w:r>
        <w:rPr>
          <w:rtl w:val="true"/>
        </w:rPr>
        <w:t xml:space="preserve">- </w:t>
      </w:r>
      <w:r>
        <w:rPr>
          <w:rtl w:val="true"/>
        </w:rPr>
        <w:t>الفضل بن محمد القصبانی النحوی البصری</w:t>
      </w:r>
      <w:bookmarkEnd w:id="17"/>
    </w:p>
    <w:p>
      <w:pPr>
        <w:pStyle w:val="BookText"/>
        <w:rPr/>
      </w:pPr>
      <w:r>
        <w:rPr>
          <w:rFonts w:ascii="IRNazanin" w:hAnsi="IRNazanin" w:eastAsia="IRNazanin"/>
          <w:color w:val="111111"/>
          <w:sz w:val="28"/>
          <w:sz w:val="28"/>
          <w:szCs w:val="28"/>
          <w:rtl w:val="true"/>
          <w:lang w:bidi="fa-IR"/>
        </w:rPr>
        <w:t>الفضل بن محمد بن علی بن الفضل القصبانی ابو القاسم النحوی البصری</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واسع العلم، غزیر الفضل، إماما فی علم العربیّة، و إلیه کانت الرّحلة فی زمانه، أخذ عنه الحریری و الخطیب التّبریزی، و صنّف کتابا فی النّحو و حواشی الصّحاح و کتاب الأمالی و کتاب الصّفوة فی اشعار العرب مات سنة أربع و أربعین و أربعمأة و من شعره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النّاس من لا یرتجی نفعه</w:t>
      </w:r>
    </w:p>
    <w:p>
      <w:pPr>
        <w:pStyle w:val="BookText"/>
        <w:rPr/>
      </w:pPr>
      <w:r>
        <w:rPr>
          <w:rFonts w:ascii="Amiri" w:hAnsi="Amiri" w:eastAsia="Amiri" w:cs="Amiri"/>
          <w:color w:val="111111"/>
          <w:sz w:val="28"/>
          <w:sz w:val="28"/>
          <w:szCs w:val="28"/>
          <w:rtl w:val="true"/>
          <w:lang w:bidi="ar-SA"/>
        </w:rPr>
        <w:t>إلّا إذا مسّ بإضرار</w:t>
      </w:r>
    </w:p>
    <w:p>
      <w:pPr>
        <w:pStyle w:val="BookText"/>
        <w:rPr/>
      </w:pPr>
      <w:r>
        <w:rPr>
          <w:rFonts w:ascii="IRNazanin" w:hAnsi="IRNazanin" w:eastAsia="IRNazanin"/>
          <w:color w:val="111111"/>
          <w:sz w:val="28"/>
          <w:sz w:val="28"/>
          <w:szCs w:val="28"/>
          <w:rtl w:val="true"/>
          <w:lang w:bidi="fa-IR"/>
        </w:rPr>
        <w:t>کالعود لا تطمع فی ریحه</w:t>
      </w:r>
    </w:p>
    <w:p>
      <w:pPr>
        <w:pStyle w:val="BookText"/>
        <w:rPr/>
      </w:pPr>
      <w:r>
        <w:rPr>
          <w:rFonts w:ascii="Amiri" w:hAnsi="Amiri" w:eastAsia="Amiri" w:cs="Amiri"/>
          <w:color w:val="111111"/>
          <w:sz w:val="28"/>
          <w:sz w:val="28"/>
          <w:szCs w:val="28"/>
          <w:rtl w:val="true"/>
          <w:lang w:bidi="ar-SA"/>
        </w:rPr>
        <w:t>إلّا إذا احرق بالنّار</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غیر أبی العبّاس الفضل بن محمد بن یحیی الیزیدی الذی کان من قدماء إهل العربیّة، و ذکره أیضا صاحب البغیة فقال کان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النّبلآء و الرّواة العلماء، أخذ عنه جمّ غفیر، و سیأتی جدّه فی باب الیآء إنشاء اللّه تعالی مات سنة ثمان و سبعین و مأتین‌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قال فی مقام ترجمة جدّه المذکور یحیی بن المبارک بن المغیرة العدوی الامام أبی محمّد الیزیدی النّحوی المقریّ اللّغوی مولی بنی عدی بن مناة، بصری سکن بغداد، و حدث عن ابی عمرو و الخلیل، و عنهما أخذ العربیّة، و أخذ عن الخلیل اللّغة و العروض، روی عنه ابنه محمّد و أبو عبید و خلق، و کان أحد القرّاء الفصحاء العالمین بلغة العرب و النّحو، أدّب أولاد یزید بن منصور الحمیریّ و نسب إلیه، ثمّ ادّب المأمون، فسأله مرّة عن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جعلنی اللّه فداک، فقال المأمون للّه درّک ما وضعت الواو فی مکان أحسن من موضعها هذا و وصله، و هو الّذی خلف أبا عمرو بن العلاء فی القراءة و صنّف مختصرا فی النّحو، و کتابا فی المقصور و الممدود و کتابا فی النّقظ و الشّکل، و کتابا فی النّوادر، و مات بخراسان سنة اثنتین و مأتین عن أربع و سبعین سنة و نشأء له أولاد و اولاد اولاد علمآء، و فی هذه الطّبقات منهم جملة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سوف یأتی الإشارة إلی ذکر جماعة منهم فی ذیل ترجمة أبی عبد اللّه محمّد بن العبّاس الیزیدی ابن اخی هذا الرّجل فی باب المحامدة إنشاء اللّه تعالی</w:t>
      </w:r>
      <w:r>
        <w:rPr>
          <w:rFonts w:eastAsia="IRNazanin" w:cs="IRNazanin"/>
          <w:color w:val="111111"/>
          <w:sz w:val="28"/>
          <w:szCs w:val="28"/>
          <w:rtl w:val="true"/>
          <w:lang w:bidi="fa-IR"/>
        </w:rPr>
        <w:t xml:space="preserve">. </w:t>
      </w:r>
      <w:bookmarkStart w:id="18" w:name="pg14509_188785"/>
    </w:p>
    <w:p>
      <w:pPr>
        <w:pStyle w:val="Heading3"/>
        <w:numPr>
          <w:ilvl w:val="2"/>
          <w:numId w:val="1"/>
        </w:numPr>
        <w:rPr/>
      </w:pPr>
      <w:bookmarkStart w:id="19" w:name="__RefHeading___Toc1494002_996550957"/>
      <w:bookmarkStart w:id="20" w:name="_Toc7"/>
      <w:bookmarkEnd w:id="18"/>
      <w:bookmarkEnd w:id="19"/>
      <w:r>
        <w:rPr/>
        <w:t>553</w:t>
      </w:r>
      <w:r>
        <w:rPr>
          <w:rtl w:val="true"/>
        </w:rPr>
        <w:t xml:space="preserve">- </w:t>
      </w:r>
      <w:r>
        <w:rPr>
          <w:rtl w:val="true"/>
        </w:rPr>
        <w:t xml:space="preserve">فضل اللّه بن روزبهان الخنجی الاصفهانی </w:t>
      </w:r>
      <w:r>
        <w:rPr>
          <w:rtl w:val="true"/>
        </w:rPr>
        <w:t>«</w:t>
      </w:r>
      <w:r>
        <w:rPr>
          <w:rtl w:val="true"/>
        </w:rPr>
        <w:t>باشا</w:t>
      </w:r>
      <w:r>
        <w:rPr>
          <w:rtl w:val="true"/>
        </w:rPr>
        <w:t>»</w:t>
      </w:r>
      <w:bookmarkEnd w:id="20"/>
    </w:p>
    <w:p>
      <w:pPr>
        <w:pStyle w:val="BookText"/>
        <w:rPr/>
      </w:pPr>
      <w:r>
        <w:rPr>
          <w:rFonts w:ascii="IRNazanin" w:hAnsi="IRNazanin" w:eastAsia="IRNazanin"/>
          <w:color w:val="111111"/>
          <w:sz w:val="28"/>
          <w:sz w:val="28"/>
          <w:szCs w:val="28"/>
          <w:rtl w:val="true"/>
          <w:lang w:bidi="fa-IR"/>
        </w:rPr>
        <w:t>فضل اللّه بن روزبهان بن فضل اللّه الخنجی الاصفهانی المعروف بباشا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کان من أعاظم علماء المعقول و المنقول، حنفیّ الفروع و أشعریّ الاصول، متعصّبا لأهل مذهبه و طریقته، متصلّبا فی عداوة أولیاء اللّه و أحبّته، له کتب و مصنّفات و رسائل و مؤلّفات،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الکلام،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کتبه العلّامة فی مخالفات أهل السّنة مع الإمامیّة فی العقائد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ردّ علیه القاضی نور اللّه التّستری الشّهید الموثّق الموفّق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الکلام فیه علی ثلاثة أرسام 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رفعه اللّه، 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النّاصب خفضه اللّه، 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ردّه شکر اللّه سعیه، علی ما ذکره النّاصب المذکور، هو من أحسن الکتب المصنّفة فی الردّ علی علمآء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نعمة اللّه الجزائری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انجرار کلامه إلی ذکر مقابح أفعال علماء أهل السنّة و رؤسائهم، و من ذلک النّاصبی المتأخر قاضی الحرمین الّذی یزعم أنّ جدّه من الامّ السیّد الشّریف المشهور؛ من الأب الفضل بن روزبهان المشهور، و هو الّذی ردّ علی العلّامة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 و نهج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بأقبح ردّ و سلّط اللّه علیه الامام المتبحّر السیّد نور اللّه الشّوشتری تغمّده اللّه برحمته فردّ کلامه بکتاب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أحسن من هذا الکتاب، لانّ کلّ ما ذکر فیه من الردّ علی ذلک النّاصبی من کتبهم و أحادیثهم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له بنت، فلمّا بلغت مقاعد النّساء خطبها منه شرفاء مکة و علماء الحرمین </w:t>
      </w:r>
    </w:p>
    <w:p>
      <w:pPr>
        <w:pStyle w:val="BookText"/>
        <w:rPr/>
      </w:pPr>
      <w:r>
        <w:rPr>
          <w:rFonts w:ascii="IRNazanin" w:hAnsi="IRNazanin" w:eastAsia="IRNazanin"/>
          <w:color w:val="111111"/>
          <w:sz w:val="28"/>
          <w:sz w:val="28"/>
          <w:szCs w:val="28"/>
          <w:rtl w:val="true"/>
          <w:lang w:bidi="fa-IR"/>
        </w:rPr>
        <w:t>فقال بنتی هذا لا کفولها، لأنّ سلطان العجم و إن کان علویّا إلّا أنّه من الرّافضة، و سلطان الرّوم و إن کان من أهل السنة ألّا أنّه لیس بعلویّ، فلمّا مات قاضی الحرمین صارت من أصحاب الرّایات کلّ من أراد الدّخول دخل علیها بالدّرهم و ما نقص عنه و کانت مورد النّظم الشّیخ بهاء الملّة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الأکراد شخص ذو سداد</w:t>
      </w:r>
    </w:p>
    <w:p>
      <w:pPr>
        <w:pStyle w:val="BookText"/>
        <w:rPr/>
      </w:pPr>
      <w:r>
        <w:rPr>
          <w:rFonts w:ascii="IRNazanin" w:hAnsi="IRNazanin" w:eastAsia="IRNazanin"/>
          <w:color w:val="111111"/>
          <w:sz w:val="28"/>
          <w:sz w:val="28"/>
          <w:szCs w:val="28"/>
          <w:rtl w:val="true"/>
          <w:lang w:bidi="fa-IR"/>
        </w:rPr>
        <w:t>امّه ذات اشتهار بالفساد</w:t>
      </w:r>
    </w:p>
    <w:p>
      <w:pPr>
        <w:pStyle w:val="BookText"/>
        <w:rPr/>
      </w:pPr>
      <w:r>
        <w:rPr>
          <w:rFonts w:ascii="IRNazanin" w:hAnsi="IRNazanin" w:eastAsia="IRNazanin"/>
          <w:color w:val="111111"/>
          <w:sz w:val="28"/>
          <w:sz w:val="28"/>
          <w:szCs w:val="28"/>
          <w:rtl w:val="true"/>
          <w:lang w:bidi="fa-IR"/>
        </w:rPr>
        <w:t>لم تجنّب من نوال طالبا</w:t>
      </w:r>
    </w:p>
    <w:p>
      <w:pPr>
        <w:pStyle w:val="BookText"/>
        <w:rPr/>
      </w:pPr>
      <w:r>
        <w:rPr>
          <w:rFonts w:ascii="IRNazanin" w:hAnsi="IRNazanin" w:eastAsia="IRNazanin"/>
          <w:color w:val="111111"/>
          <w:sz w:val="28"/>
          <w:sz w:val="28"/>
          <w:szCs w:val="28"/>
          <w:rtl w:val="true"/>
          <w:lang w:bidi="fa-IR"/>
        </w:rPr>
        <w:t>لن تکفّن عن وصال راغبا</w:t>
      </w:r>
    </w:p>
    <w:p>
      <w:pPr>
        <w:pStyle w:val="BookText"/>
        <w:rPr/>
      </w:pPr>
      <w:r>
        <w:rPr>
          <w:rFonts w:ascii="IRNazanin" w:hAnsi="IRNazanin" w:eastAsia="IRNazanin"/>
          <w:color w:val="111111"/>
          <w:sz w:val="28"/>
          <w:sz w:val="28"/>
          <w:szCs w:val="28"/>
          <w:rtl w:val="true"/>
          <w:lang w:bidi="fa-IR"/>
        </w:rPr>
        <w:t>بابها مفتوحة للدّاخلین</w:t>
      </w:r>
    </w:p>
    <w:p>
      <w:pPr>
        <w:pStyle w:val="BookText"/>
        <w:rPr/>
      </w:pPr>
      <w:r>
        <w:rPr>
          <w:rFonts w:ascii="IRNazanin" w:hAnsi="IRNazanin" w:eastAsia="IRNazanin"/>
          <w:color w:val="111111"/>
          <w:sz w:val="28"/>
          <w:sz w:val="28"/>
          <w:szCs w:val="28"/>
          <w:rtl w:val="true"/>
          <w:lang w:bidi="fa-IR"/>
        </w:rPr>
        <w:t>رجلها مرفوعة للفاعلین</w:t>
      </w:r>
    </w:p>
    <w:p>
      <w:pPr>
        <w:pStyle w:val="BookText"/>
        <w:rPr/>
      </w:pPr>
      <w:r>
        <w:rPr>
          <w:rFonts w:ascii="IRNazanin" w:hAnsi="IRNazanin" w:eastAsia="IRNazanin"/>
          <w:color w:val="111111"/>
          <w:sz w:val="28"/>
          <w:sz w:val="28"/>
          <w:szCs w:val="28"/>
          <w:rtl w:val="true"/>
          <w:lang w:bidi="fa-IR"/>
        </w:rPr>
        <w:t>فهی مفعول بها فی کلّ حال</w:t>
      </w:r>
    </w:p>
    <w:p>
      <w:pPr>
        <w:pStyle w:val="BookText"/>
        <w:rPr/>
      </w:pPr>
      <w:r>
        <w:rPr>
          <w:rFonts w:ascii="IRNazanin" w:hAnsi="IRNazanin" w:eastAsia="IRNazanin"/>
          <w:color w:val="111111"/>
          <w:sz w:val="28"/>
          <w:sz w:val="28"/>
          <w:szCs w:val="28"/>
          <w:rtl w:val="true"/>
          <w:lang w:bidi="fa-IR"/>
        </w:rPr>
        <w:t>دأبها تمییز أفعال الرّجال</w:t>
      </w:r>
    </w:p>
    <w:p>
      <w:pPr>
        <w:pStyle w:val="BookText"/>
        <w:rPr/>
      </w:pPr>
      <w:r>
        <w:rPr>
          <w:rFonts w:ascii="IRNazanin" w:hAnsi="IRNazanin" w:eastAsia="IRNazanin"/>
          <w:color w:val="111111"/>
          <w:sz w:val="28"/>
          <w:sz w:val="28"/>
          <w:szCs w:val="28"/>
          <w:rtl w:val="true"/>
          <w:lang w:bidi="fa-IR"/>
        </w:rPr>
        <w:t>کان ظرفا مستقرّا و کرها</w:t>
      </w:r>
    </w:p>
    <w:p>
      <w:pPr>
        <w:pStyle w:val="BookText"/>
        <w:rPr/>
      </w:pPr>
      <w:r>
        <w:rPr>
          <w:rFonts w:ascii="IRNazanin" w:hAnsi="IRNazanin" w:eastAsia="IRNazanin"/>
          <w:color w:val="111111"/>
          <w:sz w:val="28"/>
          <w:sz w:val="28"/>
          <w:szCs w:val="28"/>
          <w:rtl w:val="true"/>
          <w:lang w:bidi="fa-IR"/>
        </w:rPr>
        <w:t>جاء زید قام عمرو ذکرها</w:t>
      </w:r>
    </w:p>
    <w:p>
      <w:pPr>
        <w:pStyle w:val="BookText"/>
        <w:rPr/>
      </w:pPr>
      <w:r>
        <w:rPr>
          <w:rFonts w:ascii="IRNazanin" w:hAnsi="IRNazanin" w:eastAsia="IRNazanin"/>
          <w:color w:val="111111"/>
          <w:sz w:val="28"/>
          <w:sz w:val="28"/>
          <w:szCs w:val="28"/>
          <w:rtl w:val="true"/>
          <w:lang w:bidi="fa-IR"/>
        </w:rPr>
        <w:t>جاءها بعض اللّیالی ذوامل</w:t>
      </w:r>
    </w:p>
    <w:p>
      <w:pPr>
        <w:pStyle w:val="BookText"/>
        <w:rPr/>
      </w:pPr>
      <w:r>
        <w:rPr>
          <w:rFonts w:ascii="IRNazanin" w:hAnsi="IRNazanin" w:eastAsia="IRNazanin"/>
          <w:color w:val="111111"/>
          <w:sz w:val="28"/>
          <w:sz w:val="28"/>
          <w:szCs w:val="28"/>
          <w:rtl w:val="true"/>
          <w:lang w:bidi="fa-IR"/>
        </w:rPr>
        <w:t>فاعتراها الابن فی ذاک العمل</w:t>
      </w:r>
    </w:p>
    <w:p>
      <w:pPr>
        <w:pStyle w:val="BookText"/>
        <w:rPr/>
      </w:pPr>
      <w:r>
        <w:rPr>
          <w:rFonts w:ascii="Amiri" w:hAnsi="Amiri" w:eastAsia="Amiri" w:cs="Amiri"/>
          <w:color w:val="111111"/>
          <w:sz w:val="28"/>
          <w:sz w:val="28"/>
          <w:szCs w:val="28"/>
          <w:rtl w:val="true"/>
          <w:lang w:bidi="ar-SA"/>
        </w:rPr>
        <w:t>شقّ بالسّکّین فورا صدرها</w:t>
      </w:r>
    </w:p>
    <w:p>
      <w:pPr>
        <w:pStyle w:val="BookText"/>
        <w:rPr/>
      </w:pPr>
      <w:r>
        <w:rPr>
          <w:rFonts w:ascii="IRNazanin" w:hAnsi="IRNazanin" w:eastAsia="IRNazanin"/>
          <w:color w:val="111111"/>
          <w:sz w:val="28"/>
          <w:sz w:val="28"/>
          <w:szCs w:val="28"/>
          <w:rtl w:val="true"/>
          <w:lang w:bidi="fa-IR"/>
        </w:rPr>
        <w:t>فی محاق الموت اخفی بدرها</w:t>
      </w:r>
    </w:p>
    <w:p>
      <w:pPr>
        <w:pStyle w:val="BookText"/>
        <w:rPr/>
      </w:pPr>
      <w:r>
        <w:rPr>
          <w:rFonts w:ascii="IRNazanin" w:hAnsi="IRNazanin" w:eastAsia="IRNazanin"/>
          <w:color w:val="111111"/>
          <w:sz w:val="28"/>
          <w:sz w:val="28"/>
          <w:szCs w:val="28"/>
          <w:rtl w:val="true"/>
          <w:lang w:bidi="fa-IR"/>
        </w:rPr>
        <w:t>مکّن الغیلان فی احشائها</w:t>
      </w:r>
    </w:p>
    <w:p>
      <w:pPr>
        <w:pStyle w:val="BookText"/>
        <w:rPr/>
      </w:pPr>
      <w:r>
        <w:rPr>
          <w:rFonts w:ascii="IRNazanin" w:hAnsi="IRNazanin" w:eastAsia="IRNazanin"/>
          <w:color w:val="111111"/>
          <w:sz w:val="28"/>
          <w:sz w:val="28"/>
          <w:szCs w:val="28"/>
          <w:rtl w:val="true"/>
          <w:lang w:bidi="fa-IR"/>
        </w:rPr>
        <w:t>خلّص الجیران من فحشآءها</w:t>
      </w:r>
    </w:p>
    <w:p>
      <w:pPr>
        <w:pStyle w:val="BookText"/>
        <w:rPr/>
      </w:pPr>
      <w:r>
        <w:rPr>
          <w:rFonts w:ascii="IRNazanin" w:hAnsi="IRNazanin" w:eastAsia="IRNazanin"/>
          <w:color w:val="111111"/>
          <w:sz w:val="28"/>
          <w:sz w:val="28"/>
          <w:szCs w:val="28"/>
          <w:rtl w:val="true"/>
          <w:lang w:bidi="fa-IR"/>
        </w:rPr>
        <w:t>قال بعض القوم من اهل الملام</w:t>
      </w:r>
    </w:p>
    <w:p>
      <w:pPr>
        <w:pStyle w:val="BookText"/>
        <w:rPr/>
      </w:pPr>
      <w:r>
        <w:rPr>
          <w:rFonts w:ascii="IRNazanin" w:hAnsi="IRNazanin" w:eastAsia="IRNazanin"/>
          <w:color w:val="111111"/>
          <w:sz w:val="28"/>
          <w:sz w:val="28"/>
          <w:szCs w:val="28"/>
          <w:rtl w:val="true"/>
          <w:lang w:bidi="fa-IR"/>
        </w:rPr>
        <w:t>لم قتلت الامّ یا هذا الغلام</w:t>
      </w:r>
    </w:p>
    <w:p>
      <w:pPr>
        <w:pStyle w:val="BookText"/>
        <w:rPr/>
      </w:pPr>
      <w:r>
        <w:rPr>
          <w:rFonts w:ascii="IRNazanin" w:hAnsi="IRNazanin" w:eastAsia="IRNazanin"/>
          <w:color w:val="111111"/>
          <w:sz w:val="28"/>
          <w:sz w:val="28"/>
          <w:szCs w:val="28"/>
          <w:rtl w:val="true"/>
          <w:lang w:bidi="fa-IR"/>
        </w:rPr>
        <w:t>کان قتل المرء اولی یا فتی</w:t>
      </w:r>
    </w:p>
    <w:p>
      <w:pPr>
        <w:pStyle w:val="BookText"/>
        <w:rPr/>
      </w:pPr>
      <w:r>
        <w:rPr>
          <w:rFonts w:ascii="Amiri" w:hAnsi="Amiri" w:eastAsia="Amiri" w:cs="Amiri"/>
          <w:color w:val="111111"/>
          <w:sz w:val="28"/>
          <w:sz w:val="28"/>
          <w:szCs w:val="28"/>
          <w:rtl w:val="true"/>
          <w:lang w:bidi="ar-SA"/>
        </w:rPr>
        <w:t>انّ قتل الامّ شی‌ء ما اتی</w:t>
      </w:r>
    </w:p>
    <w:p>
      <w:pPr>
        <w:pStyle w:val="BookText"/>
        <w:rPr/>
      </w:pPr>
      <w:r>
        <w:rPr>
          <w:rFonts w:ascii="IRNazanin" w:hAnsi="IRNazanin" w:eastAsia="IRNazanin"/>
          <w:color w:val="111111"/>
          <w:sz w:val="28"/>
          <w:sz w:val="28"/>
          <w:szCs w:val="28"/>
          <w:rtl w:val="true"/>
          <w:lang w:bidi="fa-IR"/>
        </w:rPr>
        <w:t>قال یا قوم اترکوا هذا العتاب</w:t>
      </w:r>
    </w:p>
    <w:p>
      <w:pPr>
        <w:pStyle w:val="BookText"/>
        <w:rPr/>
      </w:pPr>
      <w:r>
        <w:rPr>
          <w:rFonts w:ascii="IRNazanin" w:hAnsi="IRNazanin" w:eastAsia="IRNazanin"/>
          <w:color w:val="111111"/>
          <w:sz w:val="28"/>
          <w:sz w:val="28"/>
          <w:szCs w:val="28"/>
          <w:rtl w:val="true"/>
          <w:lang w:bidi="fa-IR"/>
        </w:rPr>
        <w:t>انّ قتل الأم أدنی للصّواب</w:t>
      </w:r>
    </w:p>
    <w:p>
      <w:pPr>
        <w:pStyle w:val="BookText"/>
        <w:rPr/>
      </w:pPr>
      <w:r>
        <w:rPr>
          <w:rFonts w:ascii="IRNazanin" w:hAnsi="IRNazanin" w:eastAsia="IRNazanin"/>
          <w:color w:val="111111"/>
          <w:sz w:val="28"/>
          <w:sz w:val="28"/>
          <w:szCs w:val="28"/>
          <w:rtl w:val="true"/>
          <w:lang w:bidi="fa-IR"/>
        </w:rPr>
        <w:t>کنت لو أبقیتها فیما ترید</w:t>
      </w:r>
    </w:p>
    <w:p>
      <w:pPr>
        <w:pStyle w:val="BookText"/>
        <w:rPr/>
      </w:pPr>
      <w:r>
        <w:rPr>
          <w:rFonts w:ascii="IRNazanin" w:hAnsi="IRNazanin" w:eastAsia="IRNazanin"/>
          <w:color w:val="111111"/>
          <w:sz w:val="28"/>
          <w:sz w:val="28"/>
          <w:szCs w:val="28"/>
          <w:rtl w:val="true"/>
          <w:lang w:bidi="fa-IR"/>
        </w:rPr>
        <w:t>کلّ یوم قاتلا شخصا جدید</w:t>
      </w:r>
    </w:p>
    <w:p>
      <w:pPr>
        <w:pStyle w:val="BookText"/>
        <w:rPr/>
      </w:pPr>
      <w:r>
        <w:rPr>
          <w:rFonts w:ascii="IRNazanin" w:hAnsi="IRNazanin" w:eastAsia="IRNazanin"/>
          <w:color w:val="111111"/>
          <w:sz w:val="28"/>
          <w:sz w:val="28"/>
          <w:szCs w:val="28"/>
          <w:rtl w:val="true"/>
          <w:lang w:bidi="fa-IR"/>
        </w:rPr>
        <w:t>انّها لو ما تذق حدّ الحسام</w:t>
      </w:r>
    </w:p>
    <w:p>
      <w:pPr>
        <w:pStyle w:val="BookText"/>
        <w:rPr/>
      </w:pPr>
      <w:r>
        <w:rPr>
          <w:rFonts w:ascii="IRNazanin" w:hAnsi="IRNazanin" w:eastAsia="IRNazanin"/>
          <w:color w:val="111111"/>
          <w:sz w:val="28"/>
          <w:sz w:val="28"/>
          <w:szCs w:val="28"/>
          <w:rtl w:val="true"/>
          <w:lang w:bidi="fa-IR"/>
        </w:rPr>
        <w:t>کان شغلی دائما قتل الانام</w:t>
      </w:r>
    </w:p>
    <w:p>
      <w:pPr>
        <w:pStyle w:val="BookText"/>
        <w:rPr/>
      </w:pPr>
      <w:r>
        <w:rPr>
          <w:rFonts w:ascii="IRNazanin" w:hAnsi="IRNazanin" w:eastAsia="IRNazanin"/>
          <w:color w:val="111111"/>
          <w:sz w:val="28"/>
          <w:sz w:val="28"/>
          <w:szCs w:val="28"/>
          <w:rtl w:val="true"/>
          <w:lang w:bidi="fa-IR"/>
        </w:rPr>
        <w:t>أیّها المأسور فی قید الذنوب</w:t>
      </w:r>
    </w:p>
    <w:p>
      <w:pPr>
        <w:pStyle w:val="BookText"/>
        <w:rPr/>
      </w:pPr>
      <w:r>
        <w:rPr>
          <w:rFonts w:ascii="IRNazanin" w:hAnsi="IRNazanin" w:eastAsia="IRNazanin"/>
          <w:color w:val="111111"/>
          <w:sz w:val="28"/>
          <w:sz w:val="28"/>
          <w:szCs w:val="28"/>
          <w:rtl w:val="true"/>
          <w:lang w:bidi="fa-IR"/>
        </w:rPr>
        <w:t>أیّها المحروم من سرّ الغیوب</w:t>
      </w:r>
    </w:p>
    <w:p>
      <w:pPr>
        <w:pStyle w:val="BookText"/>
        <w:rPr/>
      </w:pPr>
      <w:r>
        <w:rPr>
          <w:rFonts w:ascii="IRNazanin" w:hAnsi="IRNazanin" w:eastAsia="IRNazanin"/>
          <w:color w:val="111111"/>
          <w:sz w:val="28"/>
          <w:sz w:val="28"/>
          <w:szCs w:val="28"/>
          <w:rtl w:val="true"/>
          <w:lang w:bidi="fa-IR"/>
        </w:rPr>
        <w:t>أنت فی أسرا الکلاب العاویة</w:t>
      </w:r>
    </w:p>
    <w:p>
      <w:pPr>
        <w:pStyle w:val="BookText"/>
        <w:rPr/>
      </w:pPr>
      <w:r>
        <w:rPr>
          <w:rFonts w:ascii="IRNazanin" w:hAnsi="IRNazanin" w:eastAsia="IRNazanin"/>
          <w:color w:val="111111"/>
          <w:sz w:val="28"/>
          <w:sz w:val="28"/>
          <w:szCs w:val="28"/>
          <w:rtl w:val="true"/>
          <w:lang w:bidi="fa-IR"/>
        </w:rPr>
        <w:t>من قوی النّفس النّفور العاویة</w:t>
      </w:r>
    </w:p>
    <w:p>
      <w:pPr>
        <w:pStyle w:val="BookText"/>
        <w:rPr/>
      </w:pPr>
      <w:r>
        <w:rPr>
          <w:rFonts w:ascii="IRNazanin" w:hAnsi="IRNazanin" w:eastAsia="IRNazanin"/>
          <w:color w:val="111111"/>
          <w:sz w:val="28"/>
          <w:sz w:val="28"/>
          <w:szCs w:val="28"/>
          <w:rtl w:val="true"/>
          <w:lang w:bidi="fa-IR"/>
        </w:rPr>
        <w:t>کلّ صبح مع مساء لا تزال</w:t>
      </w:r>
    </w:p>
    <w:p>
      <w:pPr>
        <w:pStyle w:val="BookText"/>
        <w:rPr/>
      </w:pPr>
      <w:r>
        <w:rPr>
          <w:rFonts w:ascii="IRNazanin" w:hAnsi="IRNazanin" w:eastAsia="IRNazanin"/>
          <w:color w:val="111111"/>
          <w:sz w:val="28"/>
          <w:sz w:val="28"/>
          <w:szCs w:val="28"/>
          <w:rtl w:val="true"/>
          <w:lang w:bidi="fa-IR"/>
        </w:rPr>
        <w:t>من دواعی النّفس فی قیل و قال</w:t>
      </w:r>
    </w:p>
    <w:p>
      <w:pPr>
        <w:pStyle w:val="BookText"/>
        <w:rPr/>
      </w:pPr>
      <w:r>
        <w:rPr>
          <w:rFonts w:ascii="IRNazanin" w:hAnsi="IRNazanin" w:eastAsia="IRNazanin"/>
          <w:color w:val="111111"/>
          <w:sz w:val="28"/>
          <w:sz w:val="28"/>
          <w:szCs w:val="28"/>
          <w:rtl w:val="true"/>
          <w:lang w:bidi="fa-IR"/>
        </w:rPr>
        <w:t>من ذوا النّفس الکفور الجانیة</w:t>
      </w:r>
    </w:p>
    <w:p>
      <w:pPr>
        <w:pStyle w:val="BookText"/>
        <w:rPr/>
      </w:pPr>
      <w:r>
        <w:rPr>
          <w:rFonts w:ascii="Amiri" w:hAnsi="Amiri" w:eastAsia="Amiri" w:cs="Amiri"/>
          <w:color w:val="111111"/>
          <w:sz w:val="28"/>
          <w:sz w:val="28"/>
          <w:szCs w:val="28"/>
          <w:rtl w:val="true"/>
          <w:lang w:bidi="ar-SA"/>
        </w:rPr>
        <w:t>قتل کردیّ لامّ زانیة</w:t>
      </w:r>
    </w:p>
    <w:p>
      <w:pPr>
        <w:pStyle w:val="BookText"/>
        <w:rPr/>
      </w:pPr>
      <w:r>
        <w:rPr>
          <w:rFonts w:ascii="IRNazanin" w:hAnsi="IRNazanin" w:eastAsia="IRNazanin"/>
          <w:color w:val="111111"/>
          <w:sz w:val="28"/>
          <w:sz w:val="28"/>
          <w:szCs w:val="28"/>
          <w:rtl w:val="true"/>
          <w:lang w:bidi="fa-IR"/>
        </w:rPr>
        <w:t>خلّص الارواح من قید الهموم</w:t>
      </w:r>
    </w:p>
    <w:p>
      <w:pPr>
        <w:pStyle w:val="BookText"/>
        <w:rPr/>
      </w:pPr>
      <w:r>
        <w:rPr>
          <w:rFonts w:ascii="IRNazanin" w:hAnsi="IRNazanin" w:eastAsia="IRNazanin"/>
          <w:color w:val="111111"/>
          <w:sz w:val="28"/>
          <w:sz w:val="28"/>
          <w:szCs w:val="28"/>
          <w:rtl w:val="true"/>
          <w:lang w:bidi="fa-IR"/>
        </w:rPr>
        <w:t>اطلق الاشباح من اسر الغموم</w:t>
      </w:r>
    </w:p>
    <w:p>
      <w:pPr>
        <w:pStyle w:val="BookText"/>
        <w:rPr/>
      </w:pPr>
      <w:r>
        <w:rPr>
          <w:rFonts w:ascii="IRNazanin" w:hAnsi="IRNazanin" w:eastAsia="IRNazanin"/>
          <w:color w:val="111111"/>
          <w:sz w:val="28"/>
          <w:sz w:val="28"/>
          <w:szCs w:val="28"/>
          <w:rtl w:val="true"/>
          <w:lang w:bidi="fa-IR"/>
        </w:rPr>
        <w:t>فالبهائی الحزین الممتحن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دواعی النّفس فی اسر المحن </w:t>
      </w:r>
      <w:bookmarkStart w:id="21" w:name="pg14509_188787"/>
    </w:p>
    <w:p>
      <w:pPr>
        <w:pStyle w:val="BookText"/>
        <w:rPr/>
      </w:pPr>
      <w:bookmarkEnd w:id="21"/>
      <w:r>
        <w:rPr>
          <w:rFonts w:ascii="IRNazanin" w:hAnsi="IRNazanin" w:eastAsia="IRNazanin"/>
          <w:color w:val="111111"/>
          <w:sz w:val="28"/>
          <w:sz w:val="28"/>
          <w:szCs w:val="28"/>
          <w:rtl w:val="true"/>
          <w:lang w:bidi="fa-IR"/>
        </w:rPr>
        <w:t>و هذا حال کلّ من نصب العداوة لشیعة أهل البیت علیهم السلام فانّه راجع إلی نصب العداوة لهم</w:t>
      </w:r>
      <w:r>
        <w:rPr>
          <w:rFonts w:eastAsia="IRNazanin" w:cs="IRNazanin"/>
          <w:color w:val="111111"/>
          <w:sz w:val="28"/>
          <w:szCs w:val="28"/>
          <w:rtl w:val="true"/>
          <w:lang w:bidi="fa-IR"/>
        </w:rPr>
        <w:t>.</w:t>
      </w:r>
    </w:p>
    <w:p>
      <w:pPr>
        <w:pStyle w:val="Heading3"/>
        <w:numPr>
          <w:ilvl w:val="2"/>
          <w:numId w:val="1"/>
        </w:numPr>
        <w:rPr/>
      </w:pPr>
      <w:bookmarkStart w:id="22" w:name="__RefHeading___Toc1494004_996550957"/>
      <w:bookmarkStart w:id="23" w:name="_Toc8"/>
      <w:bookmarkEnd w:id="22"/>
      <w:r>
        <w:rPr/>
        <w:t>554</w:t>
      </w:r>
      <w:r>
        <w:rPr>
          <w:rtl w:val="true"/>
        </w:rPr>
        <w:t xml:space="preserve">- </w:t>
      </w:r>
      <w:r>
        <w:rPr>
          <w:rtl w:val="true"/>
        </w:rPr>
        <w:t>الفضیل بن عیاض الکوفی</w:t>
      </w:r>
      <w:bookmarkEnd w:id="23"/>
    </w:p>
    <w:p>
      <w:pPr>
        <w:pStyle w:val="BookText"/>
        <w:rPr/>
      </w:pPr>
      <w:r>
        <w:rPr>
          <w:rFonts w:ascii="IRNazanin" w:hAnsi="IRNazanin" w:eastAsia="IRNazanin"/>
          <w:color w:val="111111"/>
          <w:sz w:val="28"/>
          <w:sz w:val="28"/>
          <w:szCs w:val="28"/>
          <w:rtl w:val="true"/>
          <w:lang w:bidi="fa-IR"/>
        </w:rPr>
        <w:t>العارف الفیاض و الزاهد المرتاض ابو علی الصوفی الفضیل بن عیاض الکوفی</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اصله کما فی رجال الشّیخ أبی أحمد النّیسابوری کوفی، و مولده بسمرقند، و منشأه بأبیورد، و نسب إلی نواحی مرو، و إلی بلخ أیضا، من الطّبقة الاولی، ثقة من رجالهم کان من زهدة عصره ادّعاه الصوفیّة و ذکروا له کرامات و مقامات، أحضره الرّشید لتصدیق موسی بن جعفر علیه السّلام،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خراسانی من ناحیة مرو، قال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ولد بسمرقند و نشأ بأبیورد، مات بمکّة فی المحرّم سنة سبع و ثمانین و مأة، و قال السید العینائی الآتی ذکره و ترجمته فی باب المیم فی کتاب موعظته المشهور فی ذیل ترجمة قوله تعالی و یقولون یا ویلتنا ما لهذا الکتاب لا یغادر صغیرة و لا کبیرة إلّا أحصها قال فی الکشّاف عن ابن عبّاس الصّغیرة التّبسّم، و الکبیرة القهقهة، و عن الفضیل انّه کان إذا قرأها قال ضحّوا و اللّه من الصّغائر قبل الکبائر، ثمّ قال هذا الفضیل بن عیاض الطّالقانی الفندینی الزّاهد المشهور کان فی أوّل أمره یقطع الطّریق بین أبیورد و سرخس، و عشق جاریة، فبینما یرتقی الجدران إلیها سمع تالیا یتلو ألم یأن للّذین آمنوا أن تخشع قلوبهم لذکر اللّه، فقال یا ربّ قد آن فرجع و آوی إلی خربة، فاذا فیها رفقة فقال بعضهم نرتحل و قال بعضهم حتّی نصبح، فانّ فضیلا علی الطّریق یقطع علینا فتاب الفضیل؛ و أمنهم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قال القشیری بعد هذه الحکایة </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جاور الحرم حتّی مات، و قال الفضیل إذا أحبّ اللّه عبدا اکثر غمّه، و إذا أبغض اللّه عبدا أوسع علیه فی دنیاه، و قال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عبد اللّه بن المبارک العارف المشهور المتقدم ذکره الشّریف، و کان من جملة معاصریه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الفضیل ارتفع الحزن، و قال الفضیل بن عیاض لو أنّ الدّنیا بحذافیرها عرضت علیّ بشرط أن لا أحاسب بها لکنت اتقذرها کما یتقذرکم أحدکم بجیفة، إذا مرّ بها أن تصیب ثوبه؛ و قال الفضیل لو حلفت انّی مراء أحبّ إلی من أحلف انّی لست بمراء</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العارفین رأیت الفضیل یوم عرفة و النّاس یدعون و هو یبکی بکاء الثّکلی المحترقة حتّی إذا کادت الشّمس تغرب قبض علی لحیته، ثمّ رفع رأسه إلی السّماء، و قال و اسواتاه منک و أن غفرت، ثمّ انفلت 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الفضیل ترک العمل لأجل الناس هو الرّیاء، و العمل لأجل النّاس هو الشّرک و قال ابو علی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الفضیل ثلاثین سنة ما رأیته ضاحکا و لا متبسّما إلّا یوم مات ابنه علیّ، فقلت له فی ذلک، فقال إنّ اللّه أحبّ امرا فاحببت ذلک و قال الفضیل انی لا عصی اللّه فاعرف ذلک فی خلق حماری و خادمی انتهی‌</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تاریخ الیافعی انّ وفاة الفضیل کانت فی سنة سبع و ثمانین و مأة و اللّه اعلم و قد یقال انّه کان من السادات دخل علی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أزهدک؟ فقال الفضیل أنت أزهد منّی، قال و کیف قال لانّی زهدت فی الدنیا و هی فانیة و أنت زهدت فی الآخرة و هی باقیة، و من جملة کلامه أنّه لو کان لی دعوة مستجابة لم أجعلها الّا فی إمام لانّه إذ اصلح الإمام صلح البلاد و العباد، و لان یلاطف الرّجل أهل مجلسه و یحسن خلقه معهم خیر له من قیام لیله و صیام نهاره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نسبة إلی طالقان و فندین قریة من مرو و أبیورد بلدة بخراسان کما عن تاریخ ابن خلّکان و نقل ایضا عن الفضل بن الرّبیع انّه قال لمّا حجّ الرشید قال لی انظر لی </w:t>
      </w:r>
    </w:p>
    <w:p>
      <w:pPr>
        <w:pStyle w:val="BookText"/>
        <w:rPr/>
      </w:pPr>
      <w:r>
        <w:rPr>
          <w:rFonts w:ascii="IRNazanin" w:hAnsi="IRNazanin" w:eastAsia="IRNazanin"/>
          <w:color w:val="111111"/>
          <w:sz w:val="28"/>
          <w:sz w:val="28"/>
          <w:szCs w:val="28"/>
          <w:rtl w:val="true"/>
          <w:lang w:bidi="fa-IR"/>
        </w:rPr>
        <w:t>رجلا اسأله فقلت هنا الفضیل بن عیاض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بنا إلیه، فاتیناه، فاذا هو یصلّی فی غرفة یتلوا آیة من کتاب اللّه عزّ و جلّ، فقر عنا الباب، فقال 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 فقال مالی و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سبحان اللّه أما علیک له طاعة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الباب، ثمّ ارتقی إلی الغرفة، فاطفأ السّراج، ثمّ التجا إلی زاویة من زوایا الغرفة فجعلنا نحول علیه بایدینا فسقطت کف الرّشید إلیه فقال اوّه من کف ما الینها ان نجت غدا من عذاب اللّه عزّ و جلّ إلی اخر ما ذکره من التّفصیل، و من ظریف کلام الفضیل بن عیاض المذکور أیضا بنقل شیخنا البهائی رحمه اللّه قوله ألا ترون کیف یزوی اللّه سبحانه و تعالی الدّنیا عمّن یحبّ و یمررها علیهم تارة بالجوع، و مرّة بالحاجة، کما تضع الامّ الشّفیقة بولدها تفطمه بالصّبر مرّة و بالحضض مرّة، و انما ترید إصلاحه، و قال أیضا فی موضع آخر ذکر الزّهد عند الفضیل بن عیاض، فقال هو حرفان فی کتاب اللّه تعالی لا تأسوا علی ما فاتکم؛ و لا تفرحوا بما آتاکم،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ابنک یقول وددت لو انّی بالمکان الذی اری الناس و لا یرونی،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له لم لا اتّمها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أراهم و لا یرونی، و من جملة کلمات الفضیل أیضا بنقل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ینبغی أن یلاموا علی سوء الخلق و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و المریض، و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با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یصبح من کانت صحبته مع نفس ممزوجة بالشّهوات فی دار مملوّة من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 علیه الأنفاس و السّاعات و لعلّه غضب علیه عالم الخفیّات و نقل أیضا انّه کان للفضیل شاة فاعتلف من علف بعض الامراء شیئا یسیرا، فما شرب من لبنها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ورّام بن أبی فراس فی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الفضیل بن عیاض إذا قیل لک تخاف اللّه فاسکت فانّک إن قلت لا جئت بامر عظیم، و إن قلت نعم فالخائف لا یکون علی ما أنت علیه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من جملة کلماته أیضا بنقل صاحب الکتاب المتوسط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تقسّی القلب؛ کثرة الأکل، و کثرة النّوم، و کثرة الکلام</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حکی انّ تلمیذا من تلامذة الفضیل بن عیاض لمّا حضرته الوفاة دخل علیه الفضیل و جلس عند رأسه و قرأ سورة یس فقال؛ یا استاد لا تقرء هذه، فسکت ثم لقنه، فقال قل لا إله إلّا اللّه فقال لا أقولها لانی برئ منها و مات علی ذلک نعوذ باللّه، فدخل الفضیل منزله و لم یخرج ثمّ رآه فی النوم و هو یسحب به إلی جهنّم،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شی‌ء نزع اللّه المعرفة منک و کنت أعلم تلامیذی فقال بثلاثة أشیاء اوّلها النّمیمة فانّی قلت لاصحابی بخلاف ما قلت لک، و الثانی بالحسد حسدت أصحابی، و الثّالث کان بی علة فجئت إلی الطبیب فسألته عنها، فقال تشرب فی کلّ سنة قدحا من خمر، فان لم تفعل بقیت بک العلّة، فکنت اشربه نعوذ باللّه من سخطه الّذی لا طاقة لنا به و نقول لا حول و لا قوّة إلّا باللّه العلیّ العظیم الغنیّ الکریم ثمّ انّ فی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لفضیل هذا ولدا یسمّی بعلیّ بن الفضیل، و کان افضل من أبیه فی الزّهد و العبادة الّا انّه لم یتمتع بحیاته کثیرا، و کان سبب موته انّه کان یوما فی المسجد الحرام واقفا بقرب ماء زمزم، فسمع قاریا یقرء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المجرمین یومئذ مقرّنین فی الاصفاد سرابیلهم من قطران و تغشی وجوههم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 و مات و هکذا یفعل الکلام الحقّ بنفوس الذین لم تعم عیون قلوبهم التی فی الصدور، کما فعل مثل ذلک کلام سیّدنا أمیر المؤمنین عند عدّه لصفات المؤمن الواقی بهمام الزّاهد فی حدیثه المشهور</w:t>
      </w:r>
      <w:r>
        <w:rPr>
          <w:rFonts w:eastAsia="IRNazanin" w:cs="IRNazanin"/>
          <w:color w:val="111111"/>
          <w:sz w:val="28"/>
          <w:szCs w:val="28"/>
          <w:rtl w:val="true"/>
          <w:lang w:bidi="fa-IR"/>
        </w:rPr>
        <w:t>.</w:t>
      </w:r>
      <w:bookmarkStart w:id="24" w:name="pg14509_188791"/>
    </w:p>
    <w:p>
      <w:pPr>
        <w:pStyle w:val="Heading3"/>
        <w:numPr>
          <w:ilvl w:val="2"/>
          <w:numId w:val="1"/>
        </w:numPr>
        <w:rPr/>
      </w:pPr>
      <w:bookmarkStart w:id="25" w:name="__RefHeading___Toc1494006_996550957"/>
      <w:bookmarkStart w:id="26" w:name="_Toc9"/>
      <w:bookmarkEnd w:id="24"/>
      <w:bookmarkEnd w:id="25"/>
      <w:r>
        <w:rPr/>
        <w:t>555</w:t>
      </w:r>
      <w:r>
        <w:rPr>
          <w:rtl w:val="true"/>
        </w:rPr>
        <w:t xml:space="preserve">- </w:t>
      </w:r>
      <w:r>
        <w:rPr>
          <w:rtl w:val="true"/>
        </w:rPr>
        <w:t xml:space="preserve">القاسم بن سلام </w:t>
      </w:r>
      <w:r>
        <w:rPr>
          <w:rtl w:val="true"/>
        </w:rPr>
        <w:t>«</w:t>
      </w:r>
      <w:r>
        <w:rPr>
          <w:rtl w:val="true"/>
        </w:rPr>
        <w:t>ابو عمید اللغوی</w:t>
      </w:r>
      <w:r>
        <w:rPr>
          <w:rtl w:val="true"/>
        </w:rPr>
        <w:t>»</w:t>
      </w:r>
      <w:bookmarkEnd w:id="26"/>
    </w:p>
    <w:p>
      <w:pPr>
        <w:pStyle w:val="BookText"/>
        <w:rPr/>
      </w:pPr>
      <w:r>
        <w:rPr>
          <w:rFonts w:ascii="IRNazanin" w:hAnsi="IRNazanin" w:eastAsia="IRNazanin"/>
          <w:color w:val="111111"/>
          <w:sz w:val="28"/>
          <w:sz w:val="28"/>
          <w:szCs w:val="28"/>
          <w:rtl w:val="true"/>
          <w:lang w:bidi="fa-IR"/>
        </w:rPr>
        <w:t>الامام المتقدم المشهور صاحب اللغة و الادب و السیر و اخبار الدهور ابو عبید القاسم بن سلام</w:t>
      </w:r>
      <w:r>
        <w:rPr>
          <w:rStyle w:val="FootnoteAnchor"/>
          <w:rtl w:val="true"/>
        </w:rPr>
        <w:footnoteReference w:id="18"/>
      </w:r>
      <w:r>
        <w:rPr>
          <w:rFonts w:ascii="IRNazanin" w:hAnsi="IRNazanin" w:eastAsia="IRNazanin"/>
          <w:color w:val="111111"/>
          <w:sz w:val="28"/>
          <w:sz w:val="28"/>
          <w:szCs w:val="28"/>
          <w:rtl w:val="true"/>
          <w:lang w:bidi="fa-IR"/>
        </w:rPr>
        <w:t>بتشدید اللّام</w:t>
      </w:r>
    </w:p>
    <w:p>
      <w:pPr>
        <w:pStyle w:val="BookText"/>
        <w:rPr/>
      </w:pPr>
      <w:r>
        <w:rPr>
          <w:rFonts w:ascii="IRNazanin" w:hAnsi="IRNazanin" w:eastAsia="IRNazanin"/>
          <w:color w:val="111111"/>
          <w:sz w:val="28"/>
          <w:sz w:val="28"/>
          <w:szCs w:val="28"/>
          <w:rtl w:val="true"/>
          <w:lang w:bidi="fa-IR"/>
        </w:rPr>
        <w:t>قال الحافظ السّیوطی فی طبقاته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مملوکا رومیّا، و کان أبو عبید إمام أهل عصره فی کلّ فنّ من العلم، أخذ عن أبی زید، و أبی عبیدة، و الأصمعی، و أبی محمّد الیزیدی، و ابن الاعرابی، و الکسائی، و الفرّاء و غیرهم و روی النّاس من کتبه نیفا و عشرین کتابا و قال أبو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حسن التألیف إلّا إنّه قلیل الرّوایة، یقطع من اللّغة علوما أفتن بها و کتابه الغریب المصنّف اعتمد فیه علی کتاب رجل من بنی هاشم جمعه لنفسه و أخذ کتب الأصمعی فبوّب ما فیها و أضاف إلیها شیئا من علم أبی زید و روایات عن الکوفیّین، و کذا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انتزعهما من غریب ابی عبیدة، و کان مع هذا ثقة ورعا لا بأس به، و لا نعمله سمع من أبی شیئا، و کان ناقص العلم بالاعراب،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عبید فاضلا فی دینه و علمه، ربّانیّا مفتیّا فی القرآن و القفه و الاخبار و العربیّة، حسن الرّوایة، صحیح النّقل، سمع منه یحیی بن معین و غیره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من التّصانیف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المقصور و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المذکّر و 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الامثال السّائرة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بمکّة سنة ثلاث أو أربع و عشرین و مأتین عن سبع و ستّین سنة،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للزبیدی قیل لأبی عبید إنّ فلانا یقول أخطأ أبو عبید فی مأتی حرف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فحلم أبو عبید و لم یقع فی الرّجل بشی‌ء و قال فی المصنّف کذا و کذا ألف حرف فلو لم اخطأ إلّا فی هذا القدر الیسیر ما هذا بکثیر، و لعلّ صاحبنا هذا لو بدا لنا فناظرناه فی هذه المأتین بزعمه لوجدنا لها مخرجا، قال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عددت ما تضمنّه الکتاب من الألفاظ فالقیت فیه سبعة آلاف و سبعمأة و سبعین حرفا انتهی‌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مرّت الإشارة إلی ترجمة ابی زید الّذی هو من جملة مشایخ الرّجل فی باب السّین، ثمّ لیعلم انّ هذا الرّجل هو ابو عبید بصیغة التّصغیر من غیر زیادة هاء فی آخرها، و یذکر غالبا بهذه الکنیة فی مقابل أبی عبیدة الّتی هی مع الهاء، و هی کنیة سهیمه فی جمیع هذه المراتب، و إمام أهل اللّغة فی عصره، معمر بن المثنی الآتی ذکره و ترجمته إنشاء اللّه و قد تقدّم ذکر الأصمعی فی باب العبادلة مع الإشارة إلی جماعة کتبوا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 أیضا فی ذیل ترجمة أحمد بن خالد الضّریر البغدادی الإشارة إلی بعض من کتب فی الغریب غیر أبی عبیدة المذکور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 محمّد الیزیدی فهو المذکور قبیل هذه التّرجمة إستطرادا و سیأتی ترجمته تفصیلا، و ترجمة ابن الأعرابی أیضا فی باب المحامدة، کما انّ الکسائی قد سبق ذکره فی باب العلیین، و یأتی الفراء فی الباب الآخر من هذا الکتاب إنشاء اللّه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لیعلم فی مثل هذا الموضع أیضا إنّ اشهر کتب أبی عبید المذکور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تکلّم علیه جمع کثیر، و ألّف مختصرا منه أبو یحیی محمّد بن رضوان بن محمّد النّمیری الواد یاشی،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أواسط المأة السّابعة کما فی الطّبقات الاولی فلیلاحظ</w:t>
      </w:r>
      <w:r>
        <w:rPr>
          <w:rFonts w:eastAsia="IRNazanin" w:cs="IRNazanin"/>
          <w:color w:val="111111"/>
          <w:sz w:val="28"/>
          <w:szCs w:val="28"/>
          <w:rtl w:val="true"/>
          <w:lang w:bidi="fa-IR"/>
        </w:rPr>
        <w:t xml:space="preserve">. </w:t>
      </w:r>
      <w:bookmarkStart w:id="27" w:name="pg14509_188793"/>
    </w:p>
    <w:p>
      <w:pPr>
        <w:pStyle w:val="BookText"/>
        <w:rPr/>
      </w:pPr>
      <w:bookmarkEnd w:id="27"/>
      <w:r>
        <w:rPr>
          <w:rFonts w:ascii="IRNazanin" w:hAnsi="IRNazanin" w:eastAsia="IRNazanin"/>
          <w:color w:val="111111"/>
          <w:sz w:val="28"/>
          <w:sz w:val="28"/>
          <w:szCs w:val="28"/>
          <w:rtl w:val="true"/>
          <w:lang w:bidi="fa-IR"/>
        </w:rPr>
        <w:t xml:space="preserve">و لا استبعد کون محمّد بن سلام بن عبد اللّه بن سالم الجمحی الّذی ذکره الزّبیدی فی الطّبقة الخامسة من اللغویّین البصریّین، و قال توفّی سنة احدی و ثلاثین و مأتین بالبصرة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اخوة هذا الرّجل، أو أحد من بنی عمومته الأساتید الحاذقین، و نقل عن ابن الزّبیر أیضا انّه قال فی ذیل ترجمة أبی بکر محمّد بن علیّ بن أبی بکر اللّخمی الأدیب المعروف بابن المرخی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علماء أوائل المأة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بارع اختصر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فاتقن فیه و ابدع،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الملتقط فی حلق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 غیره، و کان جلیل القدر بیته بیت علم و أدب و روایة و کتابة؛ روی عنه أبو عمرو بن خلیل و أخوه أبو الخطّاب و أبو الحکم بن مرجان اللّغوی و غیرهم</w:t>
      </w:r>
      <w:r>
        <w:rPr>
          <w:rFonts w:eastAsia="IRNazanin" w:cs="IRNazanin"/>
          <w:color w:val="111111"/>
          <w:sz w:val="28"/>
          <w:szCs w:val="28"/>
          <w:rtl w:val="true"/>
          <w:lang w:bidi="fa-IR"/>
        </w:rPr>
        <w:t>.</w:t>
      </w:r>
    </w:p>
    <w:p>
      <w:pPr>
        <w:pStyle w:val="Heading3"/>
        <w:numPr>
          <w:ilvl w:val="2"/>
          <w:numId w:val="1"/>
        </w:numPr>
        <w:rPr/>
      </w:pPr>
      <w:bookmarkStart w:id="28" w:name="__RefHeading___Toc1494008_996550957"/>
      <w:bookmarkStart w:id="29" w:name="_Toc10"/>
      <w:bookmarkEnd w:id="28"/>
      <w:r>
        <w:rPr/>
        <w:t>556</w:t>
      </w:r>
      <w:r>
        <w:rPr>
          <w:rtl w:val="true"/>
        </w:rPr>
        <w:t xml:space="preserve">- </w:t>
      </w:r>
      <w:r>
        <w:rPr>
          <w:rtl w:val="true"/>
        </w:rPr>
        <w:t>القاسم بن محمد بن بشار الانباری النحوی</w:t>
      </w:r>
      <w:bookmarkEnd w:id="29"/>
    </w:p>
    <w:p>
      <w:pPr>
        <w:pStyle w:val="BookText"/>
        <w:rPr/>
      </w:pPr>
      <w:r>
        <w:rPr>
          <w:rFonts w:ascii="IRNazanin" w:hAnsi="IRNazanin" w:eastAsia="IRNazanin"/>
          <w:color w:val="111111"/>
          <w:sz w:val="28"/>
          <w:sz w:val="28"/>
          <w:szCs w:val="28"/>
          <w:rtl w:val="true"/>
          <w:lang w:bidi="fa-IR"/>
        </w:rPr>
        <w:t>الشیخ الحافظ الحاکم الجازم ابو محمد القاسم بن محمد بن بشار الانباری النحوی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محدّثا أخباریّا ثقة صاحب عربیّة أخذ عن سلمة بن عاصم و أبی عکرمة الضبی،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المقصور و الممدود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المذکّر و المؤنث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السّبع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غرّة ذی الحجّة سنة أربع و ثلاثمأة، و قیل؛ فی صفر سنة خمس 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بأحکام النّجوم مکذّب</w:t>
      </w:r>
    </w:p>
    <w:p>
      <w:pPr>
        <w:pStyle w:val="BookText"/>
        <w:rPr/>
      </w:pPr>
      <w:r>
        <w:rPr>
          <w:rFonts w:ascii="Amiri" w:hAnsi="Amiri" w:eastAsia="Amiri" w:cs="Amiri"/>
          <w:color w:val="111111"/>
          <w:sz w:val="28"/>
          <w:sz w:val="28"/>
          <w:szCs w:val="28"/>
          <w:rtl w:val="true"/>
          <w:lang w:bidi="ar-SA"/>
        </w:rPr>
        <w:t>و لمدّعیها لائم و مؤنّب</w:t>
      </w:r>
    </w:p>
    <w:p>
      <w:pPr>
        <w:pStyle w:val="BookText"/>
        <w:rPr/>
      </w:pPr>
      <w:r>
        <w:rPr>
          <w:rFonts w:ascii="IRNazanin" w:hAnsi="IRNazanin" w:eastAsia="IRNazanin"/>
          <w:color w:val="111111"/>
          <w:sz w:val="28"/>
          <w:sz w:val="28"/>
          <w:szCs w:val="28"/>
          <w:rtl w:val="true"/>
          <w:lang w:bidi="fa-IR"/>
        </w:rPr>
        <w:t>ألغیب یعلمه المهیمن وحده</w:t>
      </w:r>
    </w:p>
    <w:p>
      <w:pPr>
        <w:pStyle w:val="BookText"/>
        <w:rPr/>
      </w:pPr>
      <w:r>
        <w:rPr>
          <w:rFonts w:ascii="IRNazanin" w:hAnsi="IRNazanin" w:eastAsia="IRNazanin"/>
          <w:color w:val="111111"/>
          <w:sz w:val="28"/>
          <w:sz w:val="28"/>
          <w:szCs w:val="28"/>
          <w:rtl w:val="true"/>
          <w:lang w:bidi="fa-IR"/>
        </w:rPr>
        <w:t>و عن الخلایق أجمعین مغیّب</w:t>
      </w:r>
    </w:p>
    <w:p>
      <w:pPr>
        <w:pStyle w:val="BookText"/>
        <w:rPr/>
      </w:pPr>
      <w:r>
        <w:rPr>
          <w:rFonts w:ascii="IRNazanin" w:hAnsi="IRNazanin" w:eastAsia="IRNazanin"/>
          <w:color w:val="111111"/>
          <w:sz w:val="28"/>
          <w:sz w:val="28"/>
          <w:szCs w:val="28"/>
          <w:rtl w:val="true"/>
          <w:lang w:bidi="fa-IR"/>
        </w:rPr>
        <w:t>أللّه یعطی و هو یمنع قادرا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المنّجم ویحه و الکوکب </w:t>
      </w:r>
    </w:p>
    <w:p>
      <w:pPr>
        <w:pStyle w:val="BookText"/>
        <w:rPr/>
      </w:pPr>
      <w:r>
        <w:rPr>
          <w:rFonts w:ascii="IRNazanin" w:hAnsi="IRNazanin" w:eastAsia="IRNazanin"/>
          <w:color w:val="111111"/>
          <w:sz w:val="28"/>
          <w:sz w:val="28"/>
          <w:szCs w:val="28"/>
          <w:rtl w:val="true"/>
          <w:lang w:bidi="fa-IR"/>
        </w:rPr>
        <w:t xml:space="preserve">و هو غیر القاسم بن محمد بن رمضان أبی الجود النحوی العجلانی الّذی کان فی زمن ابن جنّی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للمتعلّمین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المقصور و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المذکّر و 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معجم الادبآء</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هو غیر القاسم بن محمد الدیمرتی ابی محمد الاصفهانی النّحوی اللّغوی الّذی روی عن ابراهیم بن منویه الاصبهانی و محمّد بن سهل بن الصّباح و انتصب للاقراء أربعین سنة، و له أیضا من التّصانیف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الألسنة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نوادر اللّغة، و غیر ذلک‌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هو غیر القاسم بن محمد بن أحمد الانصاری الاوسی القرطبی المعروف بابن الطّیلسان الّذی ذکره السّیوطی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معرفته بالقراءات و العربیّة متقدّما فی صناعة الحدیث، ولد سنة خمس و سبعین و خمسمأة و روی عن جدّه لامّه أبی القاسم بن غالب الشراط، و أبی العبّاس بن مقدام، و أبی محمّد ابن عبد الحقّ الخزرجی، و أجاز له عبد المنعم بن الفرس و ابو القاسم بن سمحون، و تصدّر للاقراء و الاسماع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من التّصانیف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 ورد من الأمر فی شربة الخمر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المنن علی قاری الکتاب و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المفصّلات فی الرّوایات 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غرائب اخبار المسندین و مناقب آثار 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صلحاء الاندلس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قرطبة لما أخذها الفرنج، و نزل بما لقة، و ولّی خطابتها إلی أن مات سنة اثنتین و أربعین و ستمأة انتهی‌</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ترجمة ولد صاحب التّرجمة أبی بکر اللغوی النّحوی المعروف بابن الانباری، صاحب الحافظة العجیبة، مع الإشارة إلی جماعة من ارباب الحافظة بتلک المناسبة، فی باب المحامدة انشاء اللّه</w:t>
      </w:r>
      <w:r>
        <w:rPr>
          <w:rFonts w:eastAsia="IRNazanin" w:cs="IRNazanin"/>
          <w:color w:val="111111"/>
          <w:sz w:val="28"/>
          <w:szCs w:val="28"/>
          <w:rtl w:val="true"/>
          <w:lang w:bidi="fa-IR"/>
        </w:rPr>
        <w:t xml:space="preserve">. </w:t>
      </w:r>
      <w:bookmarkStart w:id="30" w:name="pg14509_188795"/>
    </w:p>
    <w:p>
      <w:pPr>
        <w:pStyle w:val="BookText"/>
        <w:rPr/>
      </w:pPr>
      <w:bookmarkEnd w:id="30"/>
      <w:r>
        <w:rPr>
          <w:rFonts w:ascii="IRNazanin" w:hAnsi="IRNazanin" w:eastAsia="IRNazanin"/>
          <w:color w:val="111111"/>
          <w:sz w:val="28"/>
          <w:sz w:val="28"/>
          <w:szCs w:val="28"/>
          <w:rtl w:val="true"/>
          <w:lang w:bidi="fa-IR"/>
        </w:rPr>
        <w:t>و امّا الکلام علی بلدة أنبار و أنّها من أیّ الدّیار فقد مرّ فی باب العین المهملة فی ذیل ترجمة کمال الدین الأنباری فلیراجع</w:t>
      </w:r>
      <w:r>
        <w:rPr>
          <w:rFonts w:eastAsia="IRNazanin" w:cs="IRNazanin"/>
          <w:color w:val="111111"/>
          <w:sz w:val="28"/>
          <w:szCs w:val="28"/>
          <w:rtl w:val="true"/>
          <w:lang w:bidi="fa-IR"/>
        </w:rPr>
        <w:t>.</w:t>
      </w:r>
    </w:p>
    <w:p>
      <w:pPr>
        <w:pStyle w:val="Heading3"/>
        <w:numPr>
          <w:ilvl w:val="2"/>
          <w:numId w:val="1"/>
        </w:numPr>
        <w:rPr/>
      </w:pPr>
      <w:bookmarkStart w:id="31" w:name="__RefHeading___Toc1494010_996550957"/>
      <w:bookmarkStart w:id="32" w:name="_Toc11"/>
      <w:bookmarkEnd w:id="31"/>
      <w:r>
        <w:rPr/>
        <w:t>557</w:t>
      </w:r>
      <w:r>
        <w:rPr>
          <w:rtl w:val="true"/>
        </w:rPr>
        <w:t xml:space="preserve">- </w:t>
      </w:r>
      <w:r>
        <w:rPr>
          <w:rtl w:val="true"/>
        </w:rPr>
        <w:t>القاسم بن علی بن محمد بن عثمان الحرامی الحریری</w:t>
      </w:r>
      <w:bookmarkEnd w:id="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 الرفیع و صاحب الطرز البدیع و الفضل الجمیع ابو محمد القاسم ابن علی بن محمد بن عثمان الحرامی</w:t>
      </w:r>
      <w:r>
        <w:rPr>
          <w:rStyle w:val="FootnoteAnchor"/>
          <w:rtl w:val="true"/>
        </w:rPr>
        <w:footnoteReference w:id="24"/>
      </w:r>
      <w:r>
        <w:rPr>
          <w:rFonts w:ascii="IRNazanin" w:hAnsi="IRNazanin" w:eastAsia="IRNazanin"/>
          <w:color w:val="111111"/>
          <w:sz w:val="28"/>
          <w:sz w:val="28"/>
          <w:szCs w:val="28"/>
          <w:rtl w:val="true"/>
          <w:lang w:bidi="fa-IR"/>
        </w:rPr>
        <w:t xml:space="preserve">بالمهملتین قبیلة؛ الحریری حرفة، البصری بلدا و محمّدا،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الّذی هو آیة من الآیات، و نقایة من المقالات،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الغواص فی أغلاط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المستطاب و هی أرجوزة فی النّحو علی طرز الفیّة ابن مالک،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الأنشائیّة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السّمعانی فیما نقل عنه لم یکن له فی فنّه نظیر فی عصره، وفاق أهل زمانه فی الذّکاء و الفصاحة، أنشأ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المنسوبة إلی الحارث بن همام التی سارت فی الافاق مسیر الشّمس، و انتشر ذکرها فی الآفاق، أملی بالبصرة مجالس، و حدّث عن أبی تمام محمّد بن الحسن بن موسی المقری، و ابی القاسم بن الموصل القصبانی النّحوی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لنا عنه ابنه أبو القاسم عبد اللّه بن القاسم ببغداد، و أبو الرّستمی بسمرقند، و أبو القاسم هبة اللّه بن الخلیل القزوینی، و أحمد المیدانی و جماعة سواهم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وصفه بالإمام أبی محمّد الحریری، ولد فی حدود سنة ستّ و اربعین و أربعمأة، و قرأ علی الفضل القصبانی و کان غایة فی الذّکاء و الفطنة و الفصاحة و البلاغة، و تصانیفه تشهد بفضله و تقرّ بنبله، و کفاه شاهدا المقامات الّتی أبز بها علی الأوائل و أعجز الاواخر، قال البندهی کان سبب وضعها أنّ أبا زید السروجی ورد البصرة و کان شیخا شحّاذا فصیحا، فوقف فی مسجد بنی حرام، فسلّم ثمّ سأل النّاس و المسجد غاصّ بالفضلاء، فاعجبهم فصاحته و حسن صباغة کلامه، و ذکر أسر الرّوم ولده، کما ذکره فی المقامة الحرامیّة قال 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عندی عشیة ذلک الیوم فضلاء البصرة، فحکیت لهم ما شاهدت من ذلک السّائل، فحکی کلّ واحد منهم انّه سمع من هذا السّائل فی مسجده فی معنی آخر فصلا أحسن ممّا سمعت، و کان یغیّر فی کلّ مسجد زیّه و شکله، و یظهر فی فنون الحیلة فضله، فتعجّبوا منه، فأنشات المقامة الحرامیّة، ثمّ بنیت علیها سائر المقامات، و کانت أوّل شی‌ء صنعته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الجوزی بعد هذا الکلام أنّه عرض الحرامیّة علی الوزیر أنوشیروان، فاستحسنها، و أمره أن یضیف إلیها ما شاکلها، فاتّمها خمسین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انّه لمّا صنع الحرامیة أصعد إلی بغداد، فدخل إلی السّلطان و مسجده غاصّ بذوی الفضل، و قد بلغهم وروده إلّا أنّهم لم یعرفوا فضله؛ فقال له بعض الکتاب أیّ شی‌ء تتعانی من صناعة الکتابة حتّی نباحثک فیه، فأخذ بیده قلما و قال کلّما یتعلّق بهذا، و أشار إلی القلم، فقیل له هذه دعوی عظیمة، فقال امتحنوا تخبروا، فسأله کلّ واحد عمّا یعتقد فی نفسه إتقانه من أنواع الکتابة، فأجاب عن الجمیع أحسن جواب حتّی بهرهم، فبلغ خبره الوزیر انوشروان فأدخله إلیه و أکرمه، فتحادثا یوما حتّی انتهی الحدیث إلی ذکر أبی زید السّروجی، فاورد المقامة الحرامیّة الّتی عملها فیه، فاستحسنه أنوشیروان جدّا، و قال ینبغی أن تضاف هذه إلی أمثالها، فقال أفعل مع رجوعی إلی البصرة، و تجمع، خاطری بها، ثمّ انحدر إلی البصرة، فصنع أربعین مقامة، ثم أصعد إلی بغداد و عرضها علی انوشیروان فاستحسنها </w:t>
      </w:r>
    </w:p>
    <w:p>
      <w:pPr>
        <w:pStyle w:val="BookText"/>
        <w:rPr/>
      </w:pPr>
      <w:r>
        <w:rPr>
          <w:rFonts w:ascii="IRNazanin" w:hAnsi="IRNazanin" w:eastAsia="IRNazanin"/>
          <w:color w:val="111111"/>
          <w:sz w:val="28"/>
          <w:sz w:val="28"/>
          <w:szCs w:val="28"/>
          <w:rtl w:val="true"/>
          <w:lang w:bidi="fa-IR"/>
        </w:rPr>
        <w:t>و تداولها النّاس، فاتهمه من یحسده و قال لیست هذه من عمله، لأنّها لا تناسب رسائله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صناعة رجل کان استضاف به و مات عنده، فادّعاها، فان کان صادقا فلیصنع مقامة أخری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سأصنع و جلس فی منزله ببغداد أربعین لیلة، فلم یتهیّأ له ترتیب کلمتین و سوّد کثیرا من الکاغذ، فلم یصنع شیئا، فعاد إلی البصرة، و النّاس یقعون فیه، فما غاب إلّا مدیدة حتّی عمل عشر مقامات، و أضافها إلیها و أصعد إلی بغداد فحینئذ بان فضله و علموا أنّه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مولده ببلد قریب من البصرة یقال لها المشان و کان قذرا ذمیما مبتلی بنتف لحیته فقال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لنا من ربیعة الفرس</w:t>
      </w:r>
    </w:p>
    <w:p>
      <w:pPr>
        <w:pStyle w:val="BookText"/>
        <w:rPr/>
      </w:pPr>
      <w:r>
        <w:rPr>
          <w:rFonts w:ascii="IRNazanin" w:hAnsi="IRNazanin" w:eastAsia="IRNazanin"/>
          <w:color w:val="111111"/>
          <w:sz w:val="28"/>
          <w:sz w:val="28"/>
          <w:szCs w:val="28"/>
          <w:rtl w:val="true"/>
          <w:lang w:bidi="fa-IR"/>
        </w:rPr>
        <w:t>ینتف عثنونه من الهوس</w:t>
      </w:r>
    </w:p>
    <w:p>
      <w:pPr>
        <w:pStyle w:val="BookText"/>
        <w:rPr/>
      </w:pPr>
      <w:r>
        <w:rPr>
          <w:rFonts w:ascii="IRNazanin" w:hAnsi="IRNazanin" w:eastAsia="IRNazanin"/>
          <w:color w:val="111111"/>
          <w:sz w:val="28"/>
          <w:sz w:val="28"/>
          <w:szCs w:val="28"/>
          <w:rtl w:val="true"/>
          <w:lang w:bidi="fa-IR"/>
        </w:rPr>
        <w:t>انطقه اللّه بالمشان و قد</w:t>
      </w:r>
    </w:p>
    <w:p>
      <w:pPr>
        <w:pStyle w:val="BookText"/>
        <w:rPr/>
      </w:pPr>
      <w:r>
        <w:rPr>
          <w:rFonts w:ascii="IRNazanin" w:hAnsi="IRNazanin" w:eastAsia="IRNazanin"/>
          <w:color w:val="111111"/>
          <w:sz w:val="28"/>
          <w:sz w:val="28"/>
          <w:szCs w:val="28"/>
          <w:rtl w:val="true"/>
          <w:lang w:bidi="fa-IR"/>
        </w:rPr>
        <w:t>الجمه فی العراق بالخرس</w:t>
      </w:r>
    </w:p>
    <w:p>
      <w:pPr>
        <w:pStyle w:val="BookText"/>
        <w:rPr/>
      </w:pPr>
      <w:r>
        <w:rPr>
          <w:rFonts w:ascii="IRNazanin" w:hAnsi="IRNazanin" w:eastAsia="IRNazanin"/>
          <w:color w:val="111111"/>
          <w:sz w:val="28"/>
          <w:sz w:val="28"/>
          <w:szCs w:val="28"/>
          <w:rtl w:val="true"/>
          <w:lang w:bidi="fa-IR"/>
        </w:rPr>
        <w:t xml:space="preserve">و قال بعضهم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مؤلّفها، فوصلت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ذا المغنی و قیتم شرّا</w:t>
      </w:r>
    </w:p>
    <w:p>
      <w:pPr>
        <w:pStyle w:val="BookText"/>
        <w:rPr/>
      </w:pPr>
      <w:r>
        <w:rPr>
          <w:rFonts w:ascii="IRNazanin" w:hAnsi="IRNazanin" w:eastAsia="IRNazanin"/>
          <w:color w:val="111111"/>
          <w:sz w:val="28"/>
          <w:sz w:val="28"/>
          <w:szCs w:val="28"/>
          <w:rtl w:val="true"/>
          <w:lang w:bidi="fa-IR"/>
        </w:rPr>
        <w:t>و لا لقیتم ما بقیتم ضرّا</w:t>
      </w:r>
    </w:p>
    <w:p>
      <w:pPr>
        <w:pStyle w:val="BookText"/>
        <w:rPr/>
      </w:pPr>
      <w:r>
        <w:rPr>
          <w:rFonts w:ascii="Amiri" w:hAnsi="Amiri" w:eastAsia="Amiri" w:cs="Amiri"/>
          <w:color w:val="111111"/>
          <w:sz w:val="28"/>
          <w:sz w:val="28"/>
          <w:szCs w:val="28"/>
          <w:rtl w:val="true"/>
          <w:lang w:bidi="ar-SA"/>
        </w:rPr>
        <w:t>قد دفع اللّیل الّذی اکفهرّا</w:t>
      </w:r>
    </w:p>
    <w:p>
      <w:pPr>
        <w:pStyle w:val="BookText"/>
        <w:rPr/>
      </w:pPr>
      <w:r>
        <w:rPr>
          <w:rFonts w:ascii="IRNazanin" w:hAnsi="IRNazanin" w:eastAsia="IRNazanin"/>
          <w:color w:val="111111"/>
          <w:sz w:val="28"/>
          <w:sz w:val="28"/>
          <w:szCs w:val="28"/>
          <w:rtl w:val="true"/>
          <w:lang w:bidi="fa-IR"/>
        </w:rPr>
        <w:t>الی ذراکم شعثا مغبّرا</w:t>
      </w:r>
    </w:p>
    <w:p>
      <w:pPr>
        <w:pStyle w:val="BookText"/>
        <w:rPr/>
      </w:pPr>
      <w:r>
        <w:rPr>
          <w:rFonts w:ascii="IRNazanin" w:hAnsi="IRNazanin" w:eastAsia="IRNazanin"/>
          <w:color w:val="111111"/>
          <w:sz w:val="28"/>
          <w:sz w:val="28"/>
          <w:szCs w:val="28"/>
          <w:rtl w:val="true"/>
          <w:lang w:bidi="fa-IR"/>
        </w:rPr>
        <w:t>فقرأته سغبا معترا؛ ففکر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اجدت فی التّصحیف، فانّه أجود، فربّ شعث مغبر غیر سغب معتر، و السّغب المعتر موضع الحاجة، و لو لا أنّی کتبت بخطیّ إلی هذا الیوم علی سبعمأة نسخة قرئت علیّ لغیرته کذلک</w:t>
      </w:r>
    </w:p>
    <w:p>
      <w:pPr>
        <w:pStyle w:val="BookText"/>
        <w:rPr/>
      </w:pPr>
      <w:r>
        <w:rPr>
          <w:rFonts w:ascii="IRNazanin" w:hAnsi="IRNazanin" w:eastAsia="IRNazanin"/>
          <w:color w:val="111111"/>
          <w:sz w:val="28"/>
          <w:sz w:val="28"/>
          <w:szCs w:val="28"/>
          <w:rtl w:val="true"/>
          <w:lang w:bidi="fa-IR"/>
        </w:rPr>
        <w:t>و للزّمخشری فی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اقسم باللّه و آیاته</w:t>
      </w:r>
    </w:p>
    <w:p>
      <w:pPr>
        <w:pStyle w:val="BookText"/>
        <w:rPr/>
      </w:pPr>
      <w:r>
        <w:rPr>
          <w:rFonts w:ascii="IRNazanin" w:hAnsi="IRNazanin" w:eastAsia="IRNazanin"/>
          <w:color w:val="111111"/>
          <w:sz w:val="28"/>
          <w:sz w:val="28"/>
          <w:szCs w:val="28"/>
          <w:rtl w:val="true"/>
          <w:lang w:bidi="fa-IR"/>
        </w:rPr>
        <w:t>و مشعر الخیف و میقاته</w:t>
      </w:r>
    </w:p>
    <w:p>
      <w:pPr>
        <w:pStyle w:val="BookText"/>
        <w:rPr/>
      </w:pPr>
      <w:r>
        <w:rPr>
          <w:rFonts w:ascii="Amiri" w:hAnsi="Amiri" w:eastAsia="Amiri" w:cs="Amiri"/>
          <w:color w:val="111111"/>
          <w:sz w:val="28"/>
          <w:sz w:val="28"/>
          <w:szCs w:val="28"/>
          <w:rtl w:val="true"/>
          <w:lang w:bidi="ar-SA"/>
        </w:rPr>
        <w:t>انّ الحریری حرّیّ بأن</w:t>
      </w:r>
    </w:p>
    <w:p>
      <w:pPr>
        <w:pStyle w:val="BookText"/>
        <w:rPr/>
      </w:pPr>
      <w:r>
        <w:rPr>
          <w:rFonts w:ascii="IRNazanin" w:hAnsi="IRNazanin" w:eastAsia="IRNazanin"/>
          <w:color w:val="111111"/>
          <w:sz w:val="28"/>
          <w:sz w:val="28"/>
          <w:szCs w:val="28"/>
          <w:rtl w:val="true"/>
          <w:lang w:bidi="fa-IR"/>
        </w:rPr>
        <w:t>تکتب بالتّبر مقاماتة</w:t>
      </w:r>
    </w:p>
    <w:p>
      <w:pPr>
        <w:pStyle w:val="BookText"/>
        <w:rPr/>
      </w:pPr>
      <w:r>
        <w:rPr>
          <w:rFonts w:ascii="IRNazanin" w:hAnsi="IRNazanin" w:eastAsia="IRNazanin"/>
          <w:color w:val="111111"/>
          <w:sz w:val="28"/>
          <w:sz w:val="28"/>
          <w:szCs w:val="28"/>
          <w:rtl w:val="true"/>
          <w:lang w:bidi="fa-IR"/>
        </w:rPr>
        <w:t xml:space="preserve">إلی أن قال مات بالبصرة فی سادس رجب سنة ستّ عشرة و خمسمأة، أسندنا حدیثه فی الطّبقات الکبری و ذکر فی جمع الجوامع و من نظمه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سم‌سمة تحسن آثارها</w:t>
      </w:r>
    </w:p>
    <w:p>
      <w:pPr>
        <w:pStyle w:val="BookText"/>
        <w:rPr/>
      </w:pPr>
      <w:r>
        <w:rPr>
          <w:rFonts w:ascii="IRNazanin" w:hAnsi="IRNazanin" w:eastAsia="IRNazanin"/>
          <w:color w:val="111111"/>
          <w:sz w:val="28"/>
          <w:sz w:val="28"/>
          <w:szCs w:val="28"/>
          <w:rtl w:val="true"/>
          <w:lang w:bidi="fa-IR"/>
        </w:rPr>
        <w:t>و اشکر لمن اعطی و لو سمسمة</w:t>
      </w:r>
    </w:p>
    <w:p>
      <w:pPr>
        <w:pStyle w:val="BookText"/>
        <w:rPr/>
      </w:pPr>
      <w:r>
        <w:rPr>
          <w:rFonts w:ascii="IRNazanin" w:hAnsi="IRNazanin" w:eastAsia="IRNazanin"/>
          <w:color w:val="111111"/>
          <w:sz w:val="28"/>
          <w:sz w:val="28"/>
          <w:szCs w:val="28"/>
          <w:rtl w:val="true"/>
          <w:lang w:bidi="fa-IR"/>
        </w:rPr>
        <w:t>و المکر مهما استطعت لا تأته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لتقتفی السّودد و المکرمة </w:t>
      </w:r>
    </w:p>
    <w:p>
      <w:pPr>
        <w:pStyle w:val="BookText"/>
        <w:rPr/>
      </w:pPr>
      <w:r>
        <w:rPr>
          <w:rFonts w:ascii="IRNazanin" w:hAnsi="IRNazanin" w:eastAsia="IRNazanin"/>
          <w:color w:val="111111"/>
          <w:sz w:val="28"/>
          <w:sz w:val="28"/>
          <w:szCs w:val="28"/>
          <w:rtl w:val="true"/>
          <w:lang w:bidi="fa-IR"/>
        </w:rPr>
        <w:t>و قد ذکر انّهما امنا ان یعزّزا و أکثر النّاس بتعزیزهما بما ذکرناه فی الطّبقات الکبری و قد نظمت انا فی مقاماتی بیتن و لا أظنّ أنّ لهما ثالثا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منبری شاع ذکره</w:t>
      </w:r>
    </w:p>
    <w:p>
      <w:pPr>
        <w:pStyle w:val="BookText"/>
        <w:rPr/>
      </w:pPr>
      <w:r>
        <w:rPr>
          <w:rFonts w:ascii="IRNazanin" w:hAnsi="IRNazanin" w:eastAsia="IRNazanin"/>
          <w:color w:val="111111"/>
          <w:sz w:val="28"/>
          <w:sz w:val="28"/>
          <w:szCs w:val="28"/>
          <w:rtl w:val="true"/>
          <w:lang w:bidi="fa-IR"/>
        </w:rPr>
        <w:t>لویک الوعظ من بری</w:t>
      </w:r>
    </w:p>
    <w:p>
      <w:pPr>
        <w:pStyle w:val="BookText"/>
        <w:rPr/>
      </w:pPr>
      <w:r>
        <w:rPr>
          <w:rFonts w:ascii="IRNazanin" w:hAnsi="IRNazanin" w:eastAsia="IRNazanin"/>
          <w:color w:val="111111"/>
          <w:sz w:val="28"/>
          <w:sz w:val="28"/>
          <w:szCs w:val="28"/>
          <w:rtl w:val="true"/>
          <w:lang w:bidi="fa-IR"/>
        </w:rPr>
        <w:t>عنبری ضاع نشره</w:t>
      </w:r>
    </w:p>
    <w:p>
      <w:pPr>
        <w:pStyle w:val="BookText"/>
        <w:rPr/>
      </w:pPr>
      <w:r>
        <w:rPr>
          <w:rFonts w:ascii="IRNazanin" w:hAnsi="IRNazanin" w:eastAsia="IRNazanin"/>
          <w:color w:val="111111"/>
          <w:sz w:val="28"/>
          <w:sz w:val="28"/>
          <w:szCs w:val="28"/>
          <w:rtl w:val="true"/>
          <w:lang w:bidi="fa-IR"/>
        </w:rPr>
        <w:t>لو رویناه عن بری</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جملة نظمه أیضا فی القلب المستوی و العکس مستوی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 او ملا اذا عرا</w:t>
      </w:r>
    </w:p>
    <w:p>
      <w:pPr>
        <w:pStyle w:val="BookText"/>
        <w:rPr/>
      </w:pPr>
      <w:r>
        <w:rPr>
          <w:rFonts w:ascii="IRNazanin" w:hAnsi="IRNazanin" w:eastAsia="IRNazanin"/>
          <w:color w:val="111111"/>
          <w:sz w:val="28"/>
          <w:sz w:val="28"/>
          <w:szCs w:val="28"/>
          <w:rtl w:val="true"/>
          <w:lang w:bidi="fa-IR"/>
        </w:rPr>
        <w:t>وادع اذا المرء اسا</w:t>
      </w:r>
    </w:p>
    <w:p>
      <w:pPr>
        <w:pStyle w:val="BookText"/>
        <w:rPr/>
      </w:pPr>
      <w:r>
        <w:rPr>
          <w:rFonts w:ascii="IRNazanin" w:hAnsi="IRNazanin" w:eastAsia="IRNazanin"/>
          <w:color w:val="111111"/>
          <w:sz w:val="28"/>
          <w:sz w:val="28"/>
          <w:szCs w:val="28"/>
          <w:rtl w:val="true"/>
          <w:lang w:bidi="fa-IR"/>
        </w:rPr>
        <w:t>و المراد بما ذکر أن یکون الکلام بحیث إذا قلبته و ابتدات به من الحرف الأخیر إلی الاوّل کان الحاصل ذلک الکلام بعینه، نحو کلّ فی فلک، و ربّک فکبّر، و بالجملة فنوا در أخبار الحریری کثیرة لا تسعها أمثال هذه المقامات و أشباه هذه المقالات، و من یرد المعرفة بحقّه، فلیدقق النّظر إلی کتابیه الأولین اللّذین أعلن فی أوّلهما الید البیضاء فی مراتب الأدب و العربیّة إلی حیث أذعن بالقصور عن الوصول إلی دنیا درجة منها أرباب الدّرجات العلیّة فی العلوم الادبیّة، و أحسن فی الثّانی منهما التّأدیة اثنتین بین الفضلاء من البریّة، و قد رتّب کتابه الاوّل علی خمسین مقامة، آخرها المقامة البصریّة، و یروی جملة حکایاته العجیبة فیه عن شیخه الحارث بن همام المتقدّم إلیه الإشارة، و قد تعرض لشرح کتابه المذکور أیضا کثیر من العلماء الصّدور، و الأدباء البدور، نشیر إلی ذکر جماعة منهم فی ذیل هذه المقامة، إتماما للکرامة، کما هو دأبنا فی جمیع هذه الغرامة لاهل الزعامة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فمنهم سمیّه القاسم بن القاسم بن عمر بن منصور المعروف بابی محمّد الواسطی، ثمّ الحلبی اللّغوی النّحوی، کتب علیه ثلاثة شروح علی ترتیب حروف المعجم،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 و شرح علی تصریف الملوکی، و مات فی سنة ستّ و عشرین و ستّمأة، عن ستّ و سبعین سنة،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منهم سمیه الاخر القاسم بن الحسین بن محمّد أبو محمّد الخوارزمی النّحوی الّذی نقل فی حقّه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الادبآء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أوحد الدّهر فی علم العربیّة و له أیضا سوی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علی سقط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الانموزج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 ثلاثة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فی علم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الزّوایا و الخبایا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ولد فی سنة خمس و خمسین و خمسمأة و من شعره 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زمرة الشعراء دعوة ناصح</w:t>
      </w:r>
    </w:p>
    <w:p>
      <w:pPr>
        <w:pStyle w:val="BookText"/>
        <w:rPr/>
      </w:pPr>
      <w:r>
        <w:rPr>
          <w:rFonts w:ascii="IRNazanin" w:hAnsi="IRNazanin" w:eastAsia="IRNazanin"/>
          <w:color w:val="111111"/>
          <w:sz w:val="28"/>
          <w:sz w:val="28"/>
          <w:szCs w:val="28"/>
          <w:rtl w:val="true"/>
          <w:lang w:bidi="fa-IR"/>
        </w:rPr>
        <w:t>لا تأملوا عند الکرام سماحا</w:t>
      </w:r>
    </w:p>
    <w:p>
      <w:pPr>
        <w:pStyle w:val="BookText"/>
        <w:rPr/>
      </w:pPr>
      <w:r>
        <w:rPr>
          <w:rFonts w:ascii="IRNazanin" w:hAnsi="IRNazanin" w:eastAsia="IRNazanin"/>
          <w:color w:val="111111"/>
          <w:sz w:val="28"/>
          <w:sz w:val="28"/>
          <w:szCs w:val="28"/>
          <w:rtl w:val="true"/>
          <w:lang w:bidi="fa-IR"/>
        </w:rPr>
        <w:t>إنّ الکرام بأسرهم قد أغلقوا</w:t>
      </w:r>
    </w:p>
    <w:p>
      <w:pPr>
        <w:pStyle w:val="BookText"/>
        <w:rPr/>
      </w:pPr>
      <w:r>
        <w:rPr>
          <w:rFonts w:ascii="IRNazanin" w:hAnsi="IRNazanin" w:eastAsia="IRNazanin"/>
          <w:color w:val="111111"/>
          <w:sz w:val="28"/>
          <w:sz w:val="28"/>
          <w:szCs w:val="28"/>
          <w:rtl w:val="true"/>
          <w:lang w:bidi="fa-IR"/>
        </w:rPr>
        <w:t>باب السّماح و ضیّعوا المفتاحا</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منهم احمد بن عبد المؤمن الشریشی النّحوی المتقدّم ذکره و ذکر تصنیفاته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ثلاثة شروح علی المقامات متداولة علی أیدی النّاس؛ و منهم سلامة بن عبد الباقی بن سلامة النحوی الضّریر ابو الخیر الأنباری، المتوفّی بمصر فی سنة تسعین و خمسمأة و هو غیر أبی الخیر سلامة بن عیاض الکفر طائی النّحوی الّذی له مصنّفات فی النّحو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 مجلّدات و مات سنة ثلاث و ثلاثین و خمسمأة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اقنع لنفسک فالقناعة ملبس</w:t>
      </w:r>
    </w:p>
    <w:p>
      <w:pPr>
        <w:pStyle w:val="BookText"/>
        <w:rPr/>
      </w:pPr>
      <w:r>
        <w:rPr>
          <w:rFonts w:ascii="IRNazanin" w:hAnsi="IRNazanin" w:eastAsia="IRNazanin"/>
          <w:color w:val="111111"/>
          <w:sz w:val="28"/>
          <w:sz w:val="28"/>
          <w:szCs w:val="28"/>
          <w:rtl w:val="true"/>
          <w:lang w:bidi="fa-IR"/>
        </w:rPr>
        <w:t>لا یطمع الاشراف فی تخریقه</w:t>
      </w:r>
    </w:p>
    <w:p>
      <w:pPr>
        <w:pStyle w:val="BookText"/>
        <w:rPr/>
      </w:pPr>
      <w:r>
        <w:rPr>
          <w:rFonts w:ascii="IRNazanin" w:hAnsi="IRNazanin" w:eastAsia="IRNazanin"/>
          <w:color w:val="111111"/>
          <w:sz w:val="28"/>
          <w:sz w:val="28"/>
          <w:szCs w:val="28"/>
          <w:rtl w:val="true"/>
          <w:lang w:bidi="fa-IR"/>
        </w:rPr>
        <w:t>فلربّ مغرور غدا تغریقه</w:t>
      </w:r>
    </w:p>
    <w:p>
      <w:pPr>
        <w:pStyle w:val="BookText"/>
        <w:rPr/>
      </w:pPr>
      <w:r>
        <w:rPr>
          <w:rFonts w:ascii="IRNazanin" w:hAnsi="IRNazanin" w:eastAsia="IRNazanin"/>
          <w:color w:val="111111"/>
          <w:sz w:val="28"/>
          <w:sz w:val="28"/>
          <w:szCs w:val="28"/>
          <w:rtl w:val="true"/>
          <w:lang w:bidi="fa-IR"/>
        </w:rPr>
        <w:t>فی حرصه سببا الی تفریقه</w:t>
      </w:r>
    </w:p>
    <w:p>
      <w:pPr>
        <w:pStyle w:val="BookText"/>
        <w:rPr/>
      </w:pPr>
      <w:r>
        <w:rPr>
          <w:rFonts w:ascii="IRNazanin" w:hAnsi="IRNazanin" w:eastAsia="IRNazanin"/>
          <w:color w:val="111111"/>
          <w:sz w:val="28"/>
          <w:sz w:val="28"/>
          <w:szCs w:val="28"/>
          <w:rtl w:val="true"/>
          <w:lang w:bidi="fa-IR"/>
        </w:rPr>
        <w:t>کما عن تاریخ ابن النّجار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علی بن الحسن بن عنتر المعروف بشمیم الشّیعی الحلّی النّحوی المتقدّم ذکره فی ذیل ترجمة سمیّه الملقّب بکراع النّمل مع ذکر کلام له فی غایة ارتفاع مقامة کتاب المقامات فلیراجع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الشّیخ أبو سعید البندهی المتقدّم إلیه الإشارة فی ذیل ترجمة علی بن الحسین المسعودی المشهور، و شرحه علی المقامات فی خمس مجلّدات کبار، کما ذکرناه فی ذیل ذلک المضمار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منهم الشّیخ ابو سعید محمد بن علی بن عبد اللّه بن احمد العراقی الحلّی الاربلی، و کان قد قرأ المقامات علی مصنّفه الحریری، و أخذها عنه و شرحها، و تفقّه علی الغزالی المشهور،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 لاهل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لشرح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العویص من النّحو،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الرّاء و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فصول وعظ و رسائل، کما عن تاریخ ابن المستوفی،</w:t>
      </w:r>
    </w:p>
    <w:p>
      <w:pPr>
        <w:pStyle w:val="BookText"/>
        <w:rPr/>
      </w:pPr>
      <w:r>
        <w:rPr>
          <w:rFonts w:ascii="IRNazanin" w:hAnsi="IRNazanin" w:eastAsia="IRNazanin"/>
          <w:color w:val="111111"/>
          <w:sz w:val="28"/>
          <w:sz w:val="28"/>
          <w:szCs w:val="28"/>
          <w:rtl w:val="true"/>
          <w:lang w:bidi="fa-IR"/>
        </w:rPr>
        <w:t xml:space="preserve">و منهم الشّیخ ابو بکر محمد بن میمون القرطبی النّحوی و کأنه الاندلسی المعروف بمرکوش و کان هو أیضا کما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فی حلی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 العلم، متبحّر فی النّحو،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المأة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الشّیخ ابو الضّوء سراج بن احمد بن رجاء المرادی،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شرح عویص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علیه فی ربیع الأوّل سنة إحدی و أربعین و خمسمأة کما عن تذکرة ابن مکتوم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تکلّم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ملحته الملیحة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جماعة کثیرون، منهم محمد بن مالک الطائی النحوی المشهور بشرحه المنشور، و منهم الشّیخ عبد اللطیف بن ابی بکر ابن احمد بن عمر الیمانی الزّبیدی الشّرجّی بالجیم، و کان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أئمّة العربیّة، و له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ملحة الإعراب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مقدّمة ابن بابشاذ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و مقدّمة أخری فی علم النّحو، مات سنة إثنتین و ثمانمأة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الإمام البارع زین الدین عمر بن مظفر الحلبی الشّافعی الملقب بابن الوردی الفقیه النّحوی المتقدّم ذکره قریبا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محمد بن عبد الرحمن بن محمّد بن زید النّحوی الدّرندی المصری المعروف بالبقراط و کان قد اختصر الملحة نظما کما عن تاریخ الصّعید</w:t>
      </w:r>
      <w:r>
        <w:rPr>
          <w:rStyle w:val="FootnoteAnchor"/>
          <w:rtl w:val="true"/>
        </w:rPr>
        <w:footnoteReference w:id="28"/>
      </w:r>
      <w:bookmarkStart w:id="33" w:name="pg14509_188801"/>
    </w:p>
    <w:p>
      <w:pPr>
        <w:pStyle w:val="Heading3"/>
        <w:numPr>
          <w:ilvl w:val="2"/>
          <w:numId w:val="1"/>
        </w:numPr>
        <w:rPr/>
      </w:pPr>
      <w:bookmarkStart w:id="34" w:name="__RefHeading___Toc1494012_996550957"/>
      <w:bookmarkStart w:id="35" w:name="_Toc12"/>
      <w:bookmarkEnd w:id="33"/>
      <w:bookmarkEnd w:id="34"/>
      <w:r>
        <w:rPr/>
        <w:t>558</w:t>
      </w:r>
      <w:r>
        <w:rPr>
          <w:rtl w:val="true"/>
        </w:rPr>
        <w:t xml:space="preserve">- </w:t>
      </w:r>
      <w:r>
        <w:rPr>
          <w:rtl w:val="true"/>
        </w:rPr>
        <w:t xml:space="preserve">القاسم بن فیرة بن ابی القاسم </w:t>
      </w:r>
      <w:r>
        <w:rPr>
          <w:rtl w:val="true"/>
        </w:rPr>
        <w:t>«</w:t>
      </w:r>
      <w:r>
        <w:rPr>
          <w:rtl w:val="true"/>
        </w:rPr>
        <w:t>الشاطبی</w:t>
      </w:r>
      <w:r>
        <w:rPr>
          <w:rtl w:val="true"/>
        </w:rPr>
        <w:t>»</w:t>
      </w:r>
      <w:bookmarkEnd w:id="35"/>
    </w:p>
    <w:p>
      <w:pPr>
        <w:pStyle w:val="BookText"/>
        <w:rPr/>
      </w:pPr>
      <w:r>
        <w:rPr>
          <w:rFonts w:ascii="IRNazanin" w:hAnsi="IRNazanin" w:eastAsia="IRNazanin"/>
          <w:color w:val="111111"/>
          <w:sz w:val="28"/>
          <w:sz w:val="28"/>
          <w:szCs w:val="28"/>
          <w:rtl w:val="true"/>
          <w:lang w:bidi="fa-IR"/>
        </w:rPr>
        <w:t>الشیخ الفاضل الباذل المؤید المعتمد المستند ابو محمد القاسم بن فیرة بن ابی القاسم بن خلف بن احمد بن الرعینی الشاطبی</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المقری النّحوی، صاحب القصیدة الشّاطبیئة المشهورة فی علم القراءات، کما ذکرناه حسبما وجدناه فیما رأیناه من کتب الإجازات و التّراجم، و إن وقع فی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شروح القصیدة بعنوان الشّیخ أبو القاسم، و قد کان کما فی الطّبقات الصّغری للفاضل السّیوطی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فاضلا فی النّحو و القرائة و التّفسیر و الحدیث، علّامة نبیلا محقّقا ذکیّا واسع المحفوظ، بارعا فی القراءات، استاذا فی العربیّة، حافظا للحدیث، شافعیّا صالحا صدوقا، ظهرت علیه کرامات الصّالحین، کسماع الأذان وقت الصّلاة بجامع مصر من غیر موذّن، و لا یسمع ذلک إلّا الصّالحون، و کان یعدل أصحابه علی أشیاء لم یطلعوه علیها، أخذ القراءات عن ابن هذیل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السّلفی و أخذ عنه السّخاوی، و کان یجلس إلیه من لا یعرفه فلا یشک انّه یبصر لذکائه لانّه لا یظهر منه ما یظهر من الاعمی فی حرکاته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القصیدة المشهورة فی القراءات، و الرائیّة فی الرسم، و قد عمّ النّفع بهما و سارت بهما الرّکبان، و کان لا ینطق إلّا لضرورة، و لا یقری‌ء إلّا علی طهارة، و یعتلّ العلّة الشّدیدة فلا یشتکی و لا یتأوّه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سنة ثمان و ثلاثین و خمسمأة، و مات یوم الأحد الثّامن و العشرین من </w:t>
      </w:r>
    </w:p>
    <w:p>
      <w:pPr>
        <w:pStyle w:val="BookText"/>
        <w:rPr/>
      </w:pPr>
      <w:r>
        <w:rPr>
          <w:rFonts w:ascii="IRNazanin" w:hAnsi="IRNazanin" w:eastAsia="IRNazanin"/>
          <w:color w:val="111111"/>
          <w:sz w:val="28"/>
          <w:sz w:val="28"/>
          <w:szCs w:val="28"/>
          <w:rtl w:val="true"/>
          <w:lang w:bidi="fa-IR"/>
        </w:rPr>
        <w:t>جمادی الآخرة سنة تسعین و خمسمأة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للأمیر نصیحة</w:t>
      </w:r>
    </w:p>
    <w:p>
      <w:pPr>
        <w:pStyle w:val="BookText"/>
        <w:rPr/>
      </w:pPr>
      <w:r>
        <w:rPr>
          <w:rFonts w:ascii="IRNazanin" w:hAnsi="IRNazanin" w:eastAsia="IRNazanin"/>
          <w:color w:val="111111"/>
          <w:sz w:val="28"/>
          <w:sz w:val="28"/>
          <w:szCs w:val="28"/>
          <w:rtl w:val="true"/>
          <w:lang w:bidi="fa-IR"/>
        </w:rPr>
        <w:t>لا ترکبنّ إلی فقیه</w:t>
      </w:r>
    </w:p>
    <w:p>
      <w:pPr>
        <w:pStyle w:val="BookText"/>
        <w:rPr/>
      </w:pPr>
      <w:r>
        <w:rPr>
          <w:rFonts w:ascii="IRNazanin" w:hAnsi="IRNazanin" w:eastAsia="IRNazanin"/>
          <w:color w:val="111111"/>
          <w:sz w:val="28"/>
          <w:sz w:val="28"/>
          <w:szCs w:val="28"/>
          <w:rtl w:val="true"/>
          <w:lang w:bidi="fa-IR"/>
        </w:rPr>
        <w:t>إنّ الفقیه إذا أتی</w:t>
      </w:r>
    </w:p>
    <w:p>
      <w:pPr>
        <w:pStyle w:val="BookText"/>
        <w:rPr/>
      </w:pPr>
      <w:r>
        <w:rPr>
          <w:rFonts w:ascii="IRNazanin" w:hAnsi="IRNazanin" w:eastAsia="IRNazanin"/>
          <w:color w:val="111111"/>
          <w:sz w:val="28"/>
          <w:sz w:val="28"/>
          <w:szCs w:val="28"/>
          <w:rtl w:val="true"/>
          <w:lang w:bidi="fa-IR"/>
        </w:rPr>
        <w:t>أبوابکم لا خیر فیه</w:t>
      </w:r>
    </w:p>
    <w:p>
      <w:pPr>
        <w:pStyle w:val="BookText"/>
        <w:rPr/>
      </w:pPr>
      <w:r>
        <w:rPr>
          <w:rFonts w:ascii="IRNazanin" w:hAnsi="IRNazanin" w:eastAsia="IRNazanin"/>
          <w:color w:val="111111"/>
          <w:sz w:val="28"/>
          <w:sz w:val="28"/>
          <w:szCs w:val="28"/>
          <w:rtl w:val="true"/>
          <w:lang w:bidi="fa-IR"/>
        </w:rPr>
        <w:t>انتهی کلام البغیة</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أقول و قد تعرّض لشرح القصیدة الشّاطبیّة المذکورة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بحرز الامانی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الفضلاء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الامام العلّامة السّخاوی المتقدّم ذکره فی باب الاعلیاء، و کان کما ذکره ابن خلّکان قد اشتغل بالقاهرة علی الشّاطبی المذکور، و أتقن علیه علم القراءات و النّحو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سمیّه البارع ابو محمد القاسم بن احمد بن الموفق بن جعفر الاندلسی المرسی اللورقی النحوی الّذی قرأ علی أبی الحسن بن الشّریک؛ و محمّد بن نوح الغافقی و التّاج الکندی، و أبی البقآء العکبری و ابن الأحضر و غیرهم، و کان یعرف الفقه و الاصول و علوم الأوائل جیدا إلی الغایة، و کان ملیح الشّکل، إماما مهیبا متفنا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مجلّدات،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الجزولیّة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 عنه العماد البالسی و غیره، مولده سنة خمس و سبعین و خمسمأة و مات بدمشق فی رجب سنة إحدی و ستین و ستمأة کما عن الذّهبی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w:t>
      </w:r>
      <w:r>
        <w:rPr>
          <w:rStyle w:val="FootnoteAnchor"/>
          <w:rtl w:val="true"/>
        </w:rPr>
        <w:footnoteReference w:id="3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ابو یوسف المنتجب بن رشید الهمدانی نزیل دمشق صاحب إعراب القرآن و شرحه علی الشّاطبیّة المذکورة مطوّل مفید، إلا أنّ سوق مصنّفه کان کاسدا فی حیاة السّخاوی،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سنة ثلاث و أربعین و ستّماة کما عن الذّهبی المذکور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منهم الامام العلّام شمس الدین محمد الموصلی المعروف بشعله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الإمام المحقق ابو عبد اللّه القاشی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الإمام المنفرد فی فنّه جامع اللّطائف و الغرائب، شهاب الدّین أبو شامة عبد الرحمن الدمشقی المتقدّم ذکره و ترجمته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الإمام الحافظ الدّاری و الأدیب القاری عزّ الدّین یوسف بن اسد بن ابی بکر الاخلاطی و رأیت شرحه المذکور و قد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بکشف المعانی فی شرح حرز الامانی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فی أوّله بانّه جمعها من شروح الاربعة المتأخّرة، و جعل لکلّ واحد منها رمزا کتبه فیه بالحمرة، أنّ اشهر جمیع هذه الشّروح و أجلّها قدرا و أکثرها اعتبارا و تداولا بین النّاس، هو شرح الامام السّخاوی، و عندنا منه نسخة عتیقة یذکر فی مفتتحه فصولا تسعة فی تمهید مقدّمات علم القرائة، ثمّ یشیر فی ذیل أبیات صفات القرّاء السّبعة و رواتهم إلی ترجمة أحوال کلّ من ذکره منهم بأحسن طریق؛ و اتم تحقیق، و لم یبجّل أحدا منهم بمثل ما بجلّ به حمزة بن حبیب الکوفی، فمن جملة ما ذکره فی حقّه، و یحقّ لنا إیراده هنا، لما فاتنا ذلک فی مقامه؛ قوله حشره اللّه مع أحبّته و أقوامه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رحمه اللّه زاهدا ورعا محترزا من أخذ الأجرة علی القرآن، لا یشرب الماء من بیت من قرأ علیه، و کان لا ینام من اللّیل إلّا القلیل، و کان یختم فی کلّ شهر خمسا و عشرین ختمة، لم یوصف أحد من القرّاء بما وصف به حمزة من الزّهد و قوّة الورع،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حمزة انّه قال انّی لفی بیتی و السّراج یسرج، و الباب مغلق، و أنا بین النّائم و الیقظان، إذ فتحت عینی فاذا انا باثنین قائمین فقالا لی لا تفزع فنحن إخوانک من الجنّ، اختلفت أنا و صاحبی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اقرأ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بینک قاری الانس، و قد اتیناک،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فابتدأ أحدهما بسورة الرّحمن، و ابتدأ الآخر بسورة الجنّ، فقالا أینّا اقرأ؟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الذی قرأ سورة الرّحمن، فاجرا کما علی القرائة، و أمّا الّذی قرأ سورة الجنّ فأحسن مدّا و قطعا </w:t>
      </w:r>
    </w:p>
    <w:p>
      <w:pPr>
        <w:pStyle w:val="BookText"/>
        <w:rPr/>
      </w:pPr>
      <w:r>
        <w:rPr>
          <w:rFonts w:ascii="IRNazanin" w:hAnsi="IRNazanin" w:eastAsia="IRNazanin"/>
          <w:color w:val="111111"/>
          <w:sz w:val="28"/>
          <w:sz w:val="28"/>
          <w:szCs w:val="28"/>
          <w:rtl w:val="true"/>
          <w:lang w:bidi="fa-IR"/>
        </w:rPr>
        <w:t>و روی عن سلعم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کنت بحلوان فبینما أنا ذات لیلة أقرأ إذ سمعت هاتفا یقول ناشدتک اللّه یا ابا عمارة، ألا انصت لی حتّی اقرأ علیک، فقرا علیّ سورة النّجم، فو اللّه ما عدلت قرائته عن قرائتی، فلمّا فرغ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یرحمک اللّه، فقال أنا وردان رجل من الجنّ، کنت اتیک بالکوفة، فاجلس علی یمینیک فاتعلّم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فاما سنده فأنّه قرأ علی جعفر بن محمّد بن علیّ بن الحسین بن أبی طالب الهاشمی، و قرأ جعفر عن أبیه أبی جعفر محمّد بن علیّ الباقر، و قرأ أبوه علی أبیه أبی الحسین علی بن الحسین زین العابدین، و قرأ أبوه علی أبیه الحسین، و قرأ الحسین علی أبیه علیّ بن، ابیطالب و قرأ علیّ علی النّبی صلّی اللّه علیه و آله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استدرکت ذکر هذه الجملة هنا بالمناسبة لفضل الرّجل علی سائر أقرانه و أمثاله، و اتّصال سند قرائته الشّریفة بالنّبی صلّی اللّه علیه و آله و سلّم بواسطة أقاربه دون أبا عده الجاهلین بطریقته و منواله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جملة ما ذکره فی الفصل الاوّل من المقدّمات قوله فی مقام ترجمة الرّجل بعد تسمیته بعنوان الشّیخ أبی القاسم ناظم هذه القصیدة، کما أورده أیضا الشّارح المتأخّر ذکره هنا بهذه الکنیة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بکتاب اللّه بقرائته و تفسیره، عالما بحدیث رسول اللّه صلّی اللّه علیه و آله، مبرّزا فیه، و کان إذا قری‌ء علیه البخاری، و مسلم، و الموطأ، یصحح النّسخ من حفظه، و یملی النکّت علی المواضع المحتاج إلی ذلک فیها؛ و کان مبرّزا فی علم النّحو و العربیّة، عالما بعلم الرّؤیا، حسن المقاصد، مخلصا فیما یقول و یفعل،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یقرأ أحد قصیدتی هذه إلّا و ینفعه اللّه عزّ و جلّ لانّی نظمتها للّه سبحانه و تعالی، و کان یجتنب فضول القول، و لا یجلس إلّا علی طهارة فی خضوع و استکانة، و یمنع جلساؤه من الخوض و الحدیث فی شی‌ء إلّا فی العلم و القرآن، و کان یعتل العلّة الشّدیدة فلا یشتکی و لا یتأوّه، فاذا سئل عن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لا یزید علی ذلک، قال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ذکرت له یوما جامع مصر،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 إنّ الأذان یسمع فیه من غیر المؤذن، و لا یدری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 سمعته مرارا لا احصیها عند الزّوال، قال و 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w:t>
      </w:r>
    </w:p>
    <w:p>
      <w:pPr>
        <w:pStyle w:val="BookText"/>
        <w:rPr/>
      </w:pPr>
      <w:r>
        <w:rPr>
          <w:rFonts w:ascii="IRNazanin" w:hAnsi="IRNazanin" w:eastAsia="IRNazanin"/>
          <w:color w:val="111111"/>
          <w:sz w:val="28"/>
          <w:sz w:val="28"/>
          <w:szCs w:val="28"/>
          <w:rtl w:val="true"/>
          <w:lang w:bidi="fa-IR"/>
        </w:rPr>
        <w:t>بینی و بین الشّیطان مخاطبة،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کذا فساهلکک،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أبالی بک، و ذکر لی أیضا مخاطبة له أخری مع الشّیطان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آخر سنة ثمان و ثلاثین و خمسأة و مات فی یوم الاحد بعد صلاة العصر، و هو الیوم الثّامن و العشرون من جمادی الآخرة، سنة تسعین، و دفن یوم الاثنین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شرح عزّ الدّین الأخلاطی انّه دفن بالقرافة،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مادّة 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کسحابة بطن من المعافر، و مقبرة مصر، و بها قبر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القصیدة الشّاطبیّة معروفة علی أیدی الطّلبة، تنوف علی ألف بیت و ثلاثمأة و عشرین بیتا، کلّها بلیغة رائفة راشدة، علی وزن واحد و قافیة واحدة،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الامانی و وجه التهانی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بدأت ببسم اللّه فی النّظم أوّلا</w:t>
      </w:r>
    </w:p>
    <w:p>
      <w:pPr>
        <w:pStyle w:val="BookText"/>
        <w:rPr/>
      </w:pPr>
      <w:r>
        <w:rPr>
          <w:rFonts w:ascii="IRNazanin" w:hAnsi="IRNazanin" w:eastAsia="IRNazanin"/>
          <w:color w:val="111111"/>
          <w:sz w:val="28"/>
          <w:sz w:val="28"/>
          <w:szCs w:val="28"/>
          <w:rtl w:val="true"/>
          <w:lang w:bidi="fa-IR"/>
        </w:rPr>
        <w:t>تبارک رحمانا رحیما مؤمّلا</w:t>
      </w:r>
    </w:p>
    <w:p>
      <w:pPr>
        <w:pStyle w:val="BookText"/>
        <w:rPr/>
      </w:pPr>
      <w:r>
        <w:rPr>
          <w:rFonts w:ascii="Amiri" w:hAnsi="Amiri" w:eastAsia="Amiri" w:cs="Amiri"/>
          <w:color w:val="111111"/>
          <w:sz w:val="28"/>
          <w:sz w:val="28"/>
          <w:szCs w:val="28"/>
          <w:rtl w:val="true"/>
          <w:lang w:bidi="ar-SA"/>
        </w:rPr>
        <w:t>و تثنیت صلّی اللّه ربّی علی الرّضی</w:t>
      </w:r>
    </w:p>
    <w:p>
      <w:pPr>
        <w:pStyle w:val="BookText"/>
        <w:rPr/>
      </w:pPr>
      <w:r>
        <w:rPr>
          <w:rFonts w:ascii="IRNazanin" w:hAnsi="IRNazanin" w:eastAsia="IRNazanin"/>
          <w:color w:val="111111"/>
          <w:sz w:val="28"/>
          <w:sz w:val="28"/>
          <w:szCs w:val="28"/>
          <w:rtl w:val="true"/>
          <w:lang w:bidi="fa-IR"/>
        </w:rPr>
        <w:t>محمّد المهدی إلی النّاس مرسلا</w:t>
      </w:r>
    </w:p>
    <w:p>
      <w:pPr>
        <w:pStyle w:val="BookText"/>
        <w:rPr/>
      </w:pPr>
      <w:r>
        <w:rPr>
          <w:rFonts w:ascii="IRNazanin" w:hAnsi="IRNazanin" w:eastAsia="IRNazanin"/>
          <w:color w:val="111111"/>
          <w:sz w:val="28"/>
          <w:sz w:val="28"/>
          <w:szCs w:val="28"/>
          <w:rtl w:val="true"/>
          <w:lang w:bidi="fa-IR"/>
        </w:rPr>
        <w:t>و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دعوتنا بتوفیق ربّنا</w:t>
      </w:r>
    </w:p>
    <w:p>
      <w:pPr>
        <w:pStyle w:val="BookText"/>
        <w:rPr/>
      </w:pPr>
      <w:r>
        <w:rPr>
          <w:rFonts w:ascii="IRNazanin" w:hAnsi="IRNazanin" w:eastAsia="IRNazanin"/>
          <w:color w:val="111111"/>
          <w:sz w:val="28"/>
          <w:sz w:val="28"/>
          <w:szCs w:val="28"/>
          <w:rtl w:val="true"/>
          <w:lang w:bidi="fa-IR"/>
        </w:rPr>
        <w:t>أن الحمد للّه الّذی وحده علا</w:t>
      </w:r>
    </w:p>
    <w:p>
      <w:pPr>
        <w:pStyle w:val="BookText"/>
        <w:rPr/>
      </w:pPr>
      <w:r>
        <w:rPr>
          <w:rFonts w:ascii="IRNazanin" w:hAnsi="IRNazanin" w:eastAsia="IRNazanin"/>
          <w:color w:val="111111"/>
          <w:sz w:val="28"/>
          <w:sz w:val="28"/>
          <w:szCs w:val="28"/>
          <w:rtl w:val="true"/>
          <w:lang w:bidi="fa-IR"/>
        </w:rPr>
        <w:t>و لم یدع فی ذلک البین شیئا من مسائل علم القرائة و متعلّقاته، إلّا أفاده باتّم البیان، و أجود عبارة قلّ ما یقترح بمثله الأذهان مدی الازمان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من جملة من حذی حذو الشّاطبی فی نظمه علم القرائة، هو الشّیخ أثیر الدّین أبو حیّان الأندلسی النّحوی المشهور الآتی ذکره فی باب المحامدة انشاء اللّه، فانّ له قصیدة سمّاها عقد اللّئالی فی القراءات علی وزن الشّاطبیّة و قافیتها،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نسبة قصیدة أخری فی القراءات إلی محمّد بن احمدّ بن زکریّا المعافری الاندلسی الادیب الفرضی، و قد اشیر إلی ذکر شاطبة الّتی هی علی وزن قاطبة، و انّها من کبار مدن جزیرة اندلس المغرب، مع ذکر سایر بلادها المشهورة الکثیرة، فی أواسط باب الأحمدین من المخالفین فلیراجع إنشاء اللّه</w:t>
      </w:r>
      <w:r>
        <w:rPr>
          <w:rFonts w:eastAsia="IRNazanin" w:cs="IRNazanin"/>
          <w:color w:val="111111"/>
          <w:sz w:val="28"/>
          <w:szCs w:val="28"/>
          <w:rtl w:val="true"/>
          <w:lang w:bidi="fa-IR"/>
        </w:rPr>
        <w:t xml:space="preserve">. </w:t>
      </w:r>
      <w:bookmarkStart w:id="36" w:name="pg14509_188806"/>
    </w:p>
    <w:p>
      <w:pPr>
        <w:pStyle w:val="Heading3"/>
        <w:numPr>
          <w:ilvl w:val="2"/>
          <w:numId w:val="1"/>
        </w:numPr>
        <w:rPr/>
      </w:pPr>
      <w:bookmarkStart w:id="37" w:name="__RefHeading___Toc1494014_996550957"/>
      <w:bookmarkStart w:id="38" w:name="_Toc13"/>
      <w:bookmarkEnd w:id="36"/>
      <w:bookmarkEnd w:id="37"/>
      <w:r>
        <w:rPr/>
        <w:t>559</w:t>
      </w:r>
      <w:r>
        <w:rPr>
          <w:rtl w:val="true"/>
        </w:rPr>
        <w:t xml:space="preserve">- </w:t>
      </w:r>
      <w:r>
        <w:rPr>
          <w:rtl w:val="true"/>
        </w:rPr>
        <w:t xml:space="preserve">قطب الدین الرازی </w:t>
      </w:r>
      <w:r>
        <w:rPr>
          <w:rtl w:val="true"/>
        </w:rPr>
        <w:t>«</w:t>
      </w:r>
      <w:r>
        <w:rPr>
          <w:rtl w:val="true"/>
        </w:rPr>
        <w:t>محمد بن محمد البویهی</w:t>
      </w:r>
      <w:r>
        <w:rPr>
          <w:rtl w:val="true"/>
        </w:rPr>
        <w:t>»</w:t>
      </w:r>
      <w:bookmarkEnd w:id="3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العالم الامین، و الحبر الفاضل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قطب الدین الرازی البویهی الحکیم الالهی الفهیم</w:t>
      </w:r>
      <w:r>
        <w:rPr>
          <w:rStyle w:val="FootnoteAnchor"/>
          <w:rtl w:val="true"/>
        </w:rPr>
        <w:footnoteReference w:id="33"/>
      </w:r>
      <w:r>
        <w:rPr>
          <w:rFonts w:ascii="IRNazanin" w:hAnsi="IRNazanin" w:eastAsia="IRNazanin"/>
          <w:color w:val="111111"/>
          <w:sz w:val="28"/>
          <w:sz w:val="28"/>
          <w:szCs w:val="28"/>
          <w:rtl w:val="true"/>
          <w:lang w:bidi="fa-IR"/>
        </w:rPr>
        <w:t>المنطقی المتقدّم المشهور، بین علماء الدهور، و فضلاء الجمهور، إسمه محمّد بن محمّد، و نسبته إلی ورامین الرّی من جهة المولد و البلد، و ینتهی نسبه إلی آل بویه الّذین هم سلاطین الدّیالمة المشهورون، کما عن تصریح الشّیخ علیّ بن عبد العالی أو إلی بابویه القمیّ الّذی هو جدّ شیخنا الصّدوق المحدّث، کما عن بعض إجازات شیخنا الشّهید الثّانی، و کان من جهة ظهور هذه النّسبة فی الشّیعیة زعمه جماعة من القاصرین النّاظرین إلی ظواهر کلمات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علمائنا الخواص، مع انّه کان أرضی فضلاء زمانه فی أرض المخالفین، و أکثرهم حرمة عند المصاحبین له منهم و المؤالفین، و انتهت إلیه ریاستهم فی دمشق الشّام، و الحال انّه کان من علماء الأعجام، و لم تنقل ریاسته علی أحد من خواص هذه الطّائفة و لا العوام، مثل سائر علمائنا الاعلام، بل لم یعهد منه کلام تام و لا غیر تام فی الثّناء علی أهل بیت العصمة، و لا عرفت منه مقالة فی اصول هذا المذهب و لا فروعه، سواء کان من مقولة مقولة أو مسموعه، و لم یشکّ أحد من المتعرّضین لأحوال علمائهم فی کونه من کبرائهم، مع انّهم کثیر ما یظهرون الشبهة بالنّسبة إلی کثیر من علمائهم و شعرائهم، مضافا إلی ان کتب إجازات أولئک مشحونة بذکر محامد صفاته و بیان طرق روایاته عنهم، و الطّرق منهم إلی </w:t>
      </w:r>
    </w:p>
    <w:p>
      <w:pPr>
        <w:pStyle w:val="BookText"/>
        <w:rPr/>
      </w:pPr>
      <w:r>
        <w:rPr>
          <w:rFonts w:ascii="IRNazanin" w:hAnsi="IRNazanin" w:eastAsia="IRNazanin"/>
          <w:color w:val="111111"/>
          <w:sz w:val="28"/>
          <w:sz w:val="28"/>
          <w:szCs w:val="28"/>
          <w:rtl w:val="true"/>
          <w:lang w:bidi="fa-IR"/>
        </w:rPr>
        <w:t xml:space="preserve">روایاته بخلاف کتب هذه الطّائفة، فانّها خالیة عن ذکره فضلا عن ذکر جلالة قدره، و یمکن أن یکون مرجع هذا التّوهم المنتهی إلیه مرتبة التحکّم، تصریح شیخنا الشّهید رحمه اللّه به فیما وجد بخطّه الشّریف علی ظهر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 رعایة بذلک لغایة مصلحة التّقیّة، أو استصلاحا لحال علمائنا الإمامیّة و اظهار برائتهم عن شیمة النّفاق و السلوک، بعصبیّات الجاهلیّة، و ذلک لغایة مطبوعیّته و متبوعیّته عند سائر الطوائف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تصریح شیخنا المحقّق الثّانی علیّ بن عبد العالی الکرکی العاملی رحمه اللّه فی بعض إجازاته، حیث یقول عند وصول الکلام إلی مصنّفات العلّامة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یرویها شیخنا السّعید الشّهید، عن الإمام المحقّق جامع المعقول و المنقول، قطب الملّة و الحقّ و الدّین، أبی جعفر البویهی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 عن الامام جمال الدّین بلا واسطة، فانّه من أجلّ تلامذته و من اعیان اصحابنا الإمامیّة قدّس اللّه أرواحهم و رضی عنهم انتهی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انّ ما ذکره منوط بتصریح الشّهید المرحوم، و إلّا فهو رحمه اللّه غیر متمهّر فی أمثال هذه الرسوم، و قد عرفت الوجه فی تصریح الشّهید أیضا، و لو فرضنا کون ذلک من جهة إجازة العلّامة رحمه اللّه له، و أنّه لو کان من غیر ثقاتنا المرضییّن لما اجازه لروایة أحادیث الطّاهرین، فکیف به إن کان من علماء المخالفین ففیه منع الملازمة أوّلا، لانّه کلام من غیر دلیل مبین، و منع بطلان التّالی ثانیا، لعدم ثبوت نقل هذه الإجازة إلّا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فی أمثال هذه المراحل من المتّهمین، و لو سلّم، فانّه قد کان ذلک فی مبدء أمر الرّجل، و زمان کونه فی دیار العجم، و انعکاس أمر التّقیّة هناک، و غایة ارتفاع أمر الشّیعة الإمامیّة باعتبار شیوع تشیّع سلطانهم السّلطان محمّد شاه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أخذه بانفاس جماعة العامّة، کما یشعر بهذه الدقیقة أوّلا عدم إشعار کلمات العلامة فی تلک الاجازة بشی‌ء من التّمجید، لغیر فهمه و فضیلته، فضلا عن التّصریح بعدله و وثاقته، و ثانیا </w:t>
      </w:r>
    </w:p>
    <w:p>
      <w:pPr>
        <w:pStyle w:val="BookText"/>
        <w:rPr/>
      </w:pPr>
      <w:r>
        <w:rPr>
          <w:rFonts w:ascii="IRNazanin" w:hAnsi="IRNazanin" w:eastAsia="IRNazanin"/>
          <w:color w:val="111111"/>
          <w:sz w:val="28"/>
          <w:sz w:val="28"/>
          <w:szCs w:val="28"/>
          <w:rtl w:val="true"/>
          <w:lang w:bidi="fa-IR"/>
        </w:rPr>
        <w:t>دعائه له فی آخر الإجازة بان یحسن اللّه عاقبته، مع انه یجوز لنا مثل هذا الدّعاء فی حقّ جمیع الأشقیاء و الاقسیاء، بل لو سلّم کون الرّجل یومئذ من الشّیعة حقیقة أیضا لا ینافی أخذ حبّ ریاسته العامّة بعد ذلک بنور بصیرته، و تاثیر معاشرة نصّاب دمشق الشّام فی تقلّب قلبه و فطرته؛ و تبدّل نیّته و سریرته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ذلک غیر عزیز بالنّسبة إلی کثیر من أمثال الکاتبی القزوینی و المیرزا مخدوم الشّریفی، و المولی رفیع الدّین الجیلانی، فیما یقال و غیرهم المذکورین فی تضاعیف کتابنا هذا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سلّم شهادة الرّجلین الجلیلین ببقاء شیعیّة الرّجل إلی زمان رحلته فلا یخفی أنّ مرجع هذه الشّهادة بالامور الباطنیّة الّتی لا یعلمها إلّا علّام الغیوب، إلی نفی عروض سبب من أسباب الانحراف عن مذهب الحقّ طول هذه المدّة علیه، فهو غیر مسموعة جدّا، و لو سلم فهی معارضة بتصریحات من هو أضبط لهذه الامور و انظم و أبصر بهذه الشّئون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و لا اقلّ من عدم حصول الظنّ حینئذ بمؤدّیها بل حصول الظنّ بخلافها کما لا یخفی، فلا تبقی لها بعد ذلک حجیّة أصلا، و تبقی أصالة عدم استبصار الرّجل بحالته الاولی، کما بقیت بالنّسبة إلی غیر هذا من الّذین اشتبه امرهم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أولی؛ فلیست هذا الماجرا بأوّل قارورة کسرت فی الاسلام، بل اتّفق مثل هذا الاشتباه من کثیر من علمائنا الأعلام، بالنّسبة إلی من هو أرجس من الانصاب و الازلام، و من الناصبین للعداوة بلا کلام، مع أهل بیت العصمة علیهم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إذن فلیست شهادة الشّهید و المحقّق الشّیخ علی بسعادة مولانا المحقّق القطبی باعجب من شهادة مولانا المجلسی رحمه اللّه تعالی بسعادة عبد الرّحمن الجامی، بل العلّامة الزّمخشری، و شهادة شیخنا الحرّ العاملی بشیعیّة ابی الفرج الاموی الاصفهانی و شهادة کثیر من الإمامیّة بامامیّة امثال السعدی؛ و النّظامی؛ و الشّیخ العطّار، و الشّبستری؛ و المولوی الرّومی، و شهادة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بحقیّة کثیر من أئمّة </w:t>
      </w:r>
    </w:p>
    <w:p>
      <w:pPr>
        <w:pStyle w:val="BookText"/>
        <w:rPr/>
      </w:pPr>
      <w:r>
        <w:rPr>
          <w:rFonts w:ascii="IRNazanin" w:hAnsi="IRNazanin" w:eastAsia="IRNazanin"/>
          <w:color w:val="111111"/>
          <w:sz w:val="28"/>
          <w:sz w:val="28"/>
          <w:szCs w:val="28"/>
          <w:rtl w:val="true"/>
          <w:lang w:bidi="fa-IR"/>
        </w:rPr>
        <w:t>العامّة و أساطین مذهبهم و رؤساء بلادهم؛ و المصنّفین فی أصولهم و فروعهم بمحض و إن کانوا یرون فی کتبهم أو یسمعون من قبلهم شیئا من مدائح أهل البیت علیهم السلام، و اطراء فی الثّناء علی الائمّة المعصومین، مع أنّ هذه الشّیمة کانت قدیمة، فیهم، و منقولة عن ائمّتهم الأربعة، کما یأتی الإشارة إلیه فی ذیل ترجمة محمّد بن ادریس الشّافعی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فضائل ساداتنا الأبرار الأطهار إلّا مثل الشّمس فی رابعة النّهار، غیر قابلة للاغماض و الإنکار، و أنّی هو من الدّلالة علی حقیّة الرّجل فی باب الاعتقاد و موافقته للامامیّة الحقّة فی أمور المبدء و المعاد، و هل هو إلّا قصور فی النّظر، أو تقصیر فی تحصیل علوم الاخبار و السّیر، مع عدم الأمن فیه من الضّرر، و الکون فیه علی موضع الخطر، فایّاک و الرّکون إلی الظّالمین، و السّکون إلی تقلید السالفین؛ و أن تحسن الظنّ بالموافقین مع المخالفین و المداهنین مع المنافقین، و لا تتّبع غیر الحقّ حتّی یاتیک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انّ هذا الرّجل مذکور فی تراجم کثیر من علماء الجمهور، من الّذین لا یذکرون أبدا أحدا من علمائنا الصّدور، و منهم السّیوطی فی کتابه الموسوم فی طبقات النّحاة و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انّه ذکره فی باب المحمودین دون المحمّدین، و هو أبصر بالمشارکین له فی الدّین، و لذا أعرضنا عن ذکره هنا فی أحد من المقامین و رأینا ذکره باعتبار اشتهاره باللّقب أبعد من الکذب و المین، و أقرب إلی ملاحظة ذات البین، و الأخذ بقاعدة الجمع بین الأمرین، و إن شئت عین عبارة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محمود بن محمّد الرّازی، المعروف بالقطب التّحتانی، تمییزا له عن قطب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ساکنا معه بأعلی المدرسة الظّاهریّة، کان أحد أئمّة المعقول أخذ عن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القاضی عضد الأیجی الاصولی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فی باب العبادلة و غیره و قدم دمشق</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لطیف العبارة، سأل السّبکی عن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فاجابه السّبکی، فنقض هو ذلک الجواب، و بالغ فی التّحقیق، فاجابه السّبکی، و اطلق لسانه فیه، و نسبه إلی عدم فهم مقاصد الشّرع و الوقوف مع ظواهر قواعد المنطق و سبق فی ترجمة السیّد عن شیخنا الکافجی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و القطب التّحتانی لم یذوقا علم العربیّة، بل کانا حکیمین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القطب الرّازی فی ذی القعدة ستّ و ستّین و سبعمأة سنة انتهی‌</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جماعة من علمائنا الرّجالیّین، فی ذیل تراجمهم للامامیّین، باعتبار ذکر الرّجلین المتقدّمین إیّاه فی ذلک العدد، أو شهادتیهما الصّریحتین علی کونهما من جملة علمائنا الأمجاد، مثل شیخنا الحرّ العاملی علیه الرّضوان حیث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قطب الدّین محمّد بن محمّد الرّازی البویهی، فاضل جلیل محقّق، من تلامذة العلّامة، روی عنه الشّهید، و هو من أولاد أبی جعفر بن بابویه کما ذکره الشّهید الثّانی فی بعض اجازاته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القاضی نور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اجازة العلّامة له، و ذکرها انّها کانت علی ظهر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اکثر هذا الکتاب الشّیخ العالم الفقیه الفاضل المحقق المدققّ زبدة العلماء و الافاضل، قطب الملّة و الحقّ و الدّین، محمّد بن محمّد الرّازی ادام اللّه ایّامه قراءة بحث و تحقیق و تحریر و تدقیق و قد أجزت له روایة هذا الکتاب، و روایة جمیع مؤلّفاتی و روایاتی و ما اجیزلی روایته، و جمیع کتب أصحابنا السّالفین بالطّرق المتّصلة منی إلیهم، فلیرو ذلک لمن شاء و أحب علی الشّروط المعتبرة فی الإجازة، فهو أهل لذلک و کتب العبد الفقیر الی اللّه حسن بن یوسف بن المطهّر الحلی، سنة ثلاث عشرة و سبعمأة بناحیة ورامین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مصطفی فی رجاله محمّد بن محمّد بن أبی جعفر الرّازی قطب الدّین </w:t>
      </w:r>
    </w:p>
    <w:p>
      <w:pPr>
        <w:pStyle w:val="BookText"/>
        <w:rPr/>
      </w:pPr>
      <w:r>
        <w:rPr>
          <w:rFonts w:ascii="IRNazanin" w:hAnsi="IRNazanin" w:eastAsia="IRNazanin"/>
          <w:color w:val="111111"/>
          <w:sz w:val="28"/>
          <w:sz w:val="28"/>
          <w:szCs w:val="28"/>
          <w:rtl w:val="true"/>
          <w:lang w:bidi="fa-IR"/>
        </w:rPr>
        <w:t xml:space="preserve">وجه من وجوه هذه الطّائفة، جلیل القدر عظیم المنزلة، من تلامذة الإمام العلّامة الحلّی، و روی عنه و یروی عنه شیخنا الشّهید رحمه اللّه، له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دلیل و برهان قاطع علی کمال فضله، و وفور علمه رحمه اللّه انتهی و قال الشّیخ حسن عند الرّوایة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الامام العلّامة ملک العلماء المحقّقین قطب الملّة و الدّین محمّد بن محمّد الرّازی صاحب شرحی المطالع و الشّمسیّة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مؤلّفاته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حاشیة أخری للکشّاف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 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 التّصور و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محمّد البویهی انتهی کلام صاحب الامل‌</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عدّه من جملة مشایخ الشّهید، و الإشارة إلی ترجمة أحوال جماعة منهم، و أمّا الشّیخ قطب الدّین المذکور فضله و جلالته و عظم منزلته أشهر من أن ینکر، و أظهر من أن یعثر به الغیر،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العلّامة قطب الدّین محمّد بن محمّد البویهی الرّازی ثمّ قال ما هذه ترجمته بعد أن أثنی علیه ثناء جمیلا و جلیلا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عمدة المجتهدین الشّیخ علیّ بن عبد العالی قدّس سرّه فی اجازة کتبها لعمی، یشعر بانّه ینتهی إلی السّلسلة الشّریفة سلاطین آل بویه، و منشاؤه و مولده فی دار المؤمنین و رامین من أعمال الرّی،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تلمّذه لجمع من العلماء، تشرّف بتلمّذه علی علّامة الزّمان الشّیخ جمال الدّین حسن بن مطهّر الحلّی، و کتب بیده قواعده و قرأه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ظهر تلک النّسخة، الموجودة الآن فی بلاد الشّام عند بعض الفضلآء؛ صورة الإجازة بخطّ العلّامة لتلمیذه القطب 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أکثر هذا الکتاب؛ الشّیخ العالم الفقیه، ثمّ ذکر الإجازة بطولها، إلی أن زاد فی آخرها و الحمد للّه وحده و صلّی اللّه علی سیّدنا النّبیّ و آله الطّاهرین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العلّامة القطب، بعد ان توفّی السّلطان أبو سعید أنار اللّه برهانه </w:t>
      </w:r>
    </w:p>
    <w:p>
      <w:pPr>
        <w:pStyle w:val="BookText"/>
        <w:rPr/>
      </w:pPr>
      <w:r>
        <w:rPr>
          <w:rFonts w:ascii="IRNazanin" w:hAnsi="IRNazanin" w:eastAsia="IRNazanin"/>
          <w:color w:val="111111"/>
          <w:sz w:val="28"/>
          <w:sz w:val="28"/>
          <w:szCs w:val="28"/>
          <w:rtl w:val="true"/>
          <w:lang w:bidi="fa-IR"/>
        </w:rPr>
        <w:t xml:space="preserve">و استشهد خواجه غیاث الدّین و غیره من الوزراء، انتقل إلی الشّام، و علی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تقی الدّین السّبکی، من فقهاء الشّافعیّة، نازعه فی العلوم، و قابله بالمعارضة فی الرّسوم، ثمّ ساق الکلام، فیما وقع من النّزاع و المعارضة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الشّهید، قدّس سرّه، بخطّه علی ظهر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تشرّفت فی دمشق برؤیة العلّامة القطبی، فوجدته بحرّا زاخرا؛ فاستجزت منه فأجازلی، و لیس عندی شبهة فی کونه من العلمآء الامامیّة، و کفی تلمذّه و انقطاعه إلی العلّامة، الّذی هو من فقهاء أهل البیت، و خلوص عقیدته و تشیّعه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سنة ستّ و ستّین و سبعمأة فی دمشق و صلّی علیه فی الحصن، و حضر صلاته أکثر أعیان البلد، و دفن فی الصّالحیّة، ثم نقل إلی مکان آخر، و من تصانیفه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صنّفهما باشارة خواجة غیاث الدّین المذکور آنفا، فانّه کان مربّی أهل الفضل فی ذلک الزّمان،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المحاکمات بین شارحی الأشارات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تحقیق التّصوّر و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قرأه علی مصنّفه العلّامة أنار اللّه برهانه، کتبه علی حاشیة الکتاب، و دوّنه بعض فضلاء الإمامیّة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و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بالحواشی القطبیّة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اقول ما نقلته هنا عن الشّهید رحمه اللّه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عندی شبهة فی کونه من العلماء الامامیّة، لا یخلو من غرابة کما لا یخفی، و الحمل علی دفع توهّم کونه لیس کذلک باعتبار اظهاره مذهب السّنة فی الشّام، بعید غایة البعد، فانّ الشّام مملوءة من فضلاء الإمامیّة المظهرین للتّقیّة، انتهی کلام شیخنا صاحب اللّؤلؤة</w:t>
      </w:r>
      <w:r>
        <w:rPr>
          <w:rStyle w:val="FootnoteAnchor"/>
          <w:rtl w:val="true"/>
        </w:rPr>
        <w:footnoteReference w:id="3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انّ ما ذکره من الإستغراب عن نفی الشّهید عنه شبهة السنّیة فی غایة الغرابة، إذ قد عرفت من تضاعیف ما سبق، و بیان غایة اشتهاره فی زمانه بکونه منهم، بل ظهور عدم احتمال خلاف فی ذلک من کلمات الفریقین أنّ الغرابة إن کانت فی کلام </w:t>
      </w:r>
    </w:p>
    <w:p>
      <w:pPr>
        <w:pStyle w:val="BookText"/>
        <w:rPr/>
      </w:pPr>
      <w:r>
        <w:rPr>
          <w:rFonts w:ascii="IRNazanin" w:hAnsi="IRNazanin" w:eastAsia="IRNazanin"/>
          <w:color w:val="111111"/>
          <w:sz w:val="28"/>
          <w:sz w:val="28"/>
          <w:szCs w:val="28"/>
          <w:rtl w:val="true"/>
          <w:lang w:bidi="fa-IR"/>
        </w:rPr>
        <w:t>الشّهید، فانّما هی من جهة کونه فی مقام دفع هذه التّهمة عنه، لا من جهة کون کلامه موهما لکون الرّجل من اهل هذه التّهمة فلیتامّل و لا یغفل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 الدّلالة علی کونه من کبار السّنیّة ذکرهم إیّاه مع تمام الإحترام و الإسترحام حیثما یذکرونه و لیس من عملهم بالنّسبة إلی أحد من علماء الشّیعة لغایة ما وجد فیهم من شیمة العصبیّة، کما تری انّ التّفتازانی یقول فی مفتتح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فقد سألنی فرقة من خلّانی، و رفقه من خلّص إخوانی، أن أشرح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احقّق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افصل مجملاتها الابیّة، و ابیّن مبهماتها الخفیّة، و اجیل قداح النّظر فی شرح الفاضل المحقّق، و النّحریر المدقّق، قطب الملّة و الدّین، شکر اللّه مساعیه و قرن بالافاضة أیّامه و لیالیه، إلی أخر ما ذکره مع انّ القطب المذکور لم یهمل أیضا فی شی‌ء من مؤلّفاته الصلواة علی الصّحابة، فی ضمن إهدآء الصّلاة علی النّبی و آله الطّاهرین کما هو شأن المتعصّبین من هذه الطّائفة،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من جملة من ذکر أحوال هذا الرّجل من علماء أصحابنا الإمامیّة المحدّث النّیسابوری فی رجاله الکبیر،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جعفر قطب الدّین البویهی، نسبة إلی أبی جعفر بن بابویه، کما ذکره الشّهید الثّانی فی إجازته، و المحدّث الحرّ العاملی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سلاطین آل بویه کما ذکره الشّیخ علیّ بن عبد العالی الکرکی فی اجازته، و القاضی نور اللّه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 الورامینی نزیل دمشق المعروف بالقطب التّحتانی تمیزا عن قطب آخر کان ساکنا معه بالمدرسة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عن جماعة منهم العلّامة الحلّی، له منه إجازة سنة ثلاث عشر و سبعین مأة بناحیة ورامین، و العلّامة قطب الدّین محمّد الشّیرازی، و عنه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و السیّد شریف الجرجانی و القاضی بدر الدّین محمّد بن أحمد الحنفی،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ظهر أیضا حقیقة ما حقّقناه فی حقّ الرجل حیث لم نر أحدا من أهل السنّة </w:t>
      </w:r>
    </w:p>
    <w:p>
      <w:pPr>
        <w:pStyle w:val="BookText"/>
        <w:rPr/>
      </w:pPr>
      <w:r>
        <w:rPr>
          <w:rFonts w:ascii="IRNazanin" w:hAnsi="IRNazanin" w:eastAsia="IRNazanin"/>
          <w:color w:val="111111"/>
          <w:sz w:val="28"/>
          <w:sz w:val="28"/>
          <w:szCs w:val="28"/>
          <w:rtl w:val="true"/>
          <w:lang w:bidi="fa-IR"/>
        </w:rPr>
        <w:t>من نهایة تعصّبهم فی امر المذهب یرضی بأن یروی أحد من علمآء الشّیعة، أو یدخلهم فی جریدة مشایخه، فضلا عن مثل هذین المتعصّبین فی مذهبهما، السیّد شریف الجرجانی؛ القاضی بدر الدّین الحنفی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انّ مراده بالقطب الشّیرازی، هو الشّیخ قطب الدّین محمود بن مسعود بن مصلح الفارسی الکازرونی الشافعی الملقّب بالعلّامة عند علماء العامّة، صاحب المصنّفات الکثیرة المتینة فی الحکمة و الاصول و الادب و غیرها، و لکنّی لم أطّلع علی روایة صاحب الترجمة عنه؛ لانّه کان من جملة معاصریه لما سوف تعرف من تقارب وفاتیهما أیضا، و لو سلم فقیه أیضا من الدّلالة علی کون الرّجل من سنخ أولئک الجماعة ما لا یخفی، و ذلک لانّه لا کلام لأحد من الفریقین فی کون القطب الشّیرازی هذا من جملة علماء أهل السنّة، و عظماء محقّقیهم، فروایة أحد من الشّیعة عنه علی سبیل الإطلاق غریب جدّا فاقد المثل و النّظیر و لا ینبئک مثل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بلغ الکلام إلی هذا المقام، و اجتمع لذکر القطب الشّیرازی مناسبات شتی بالنّسبة إلی هذا المرام، حقّ علینا أن یلحق ما بلغنا من ترجمته أیضا بهذه التّرجمة و لا تفرّق بین قطبی بعض الفرق من هذه الامّة، فی موضع إکمال المکرمة، فنقول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بعنوان قطب الدّین محمود بن مسعود بن مصلح الفارسی الشّیرازی الشّافعی، الملقّب بالعلّامة، مثل سائر المترجمین له من الفریقین، تکرّر ذکره فی کتب المعانی و البیان، و اصول الفقه، و کان بارعا فی العلوم محقّقا متکلّما حکیما، ولد بشیراز سنة اربع و ثلاثین و ستّمأة، و کان أبوه طبیبا بها؛ فقرأ علیه و علی عمّه و الزّکی الرّکشاوی و الشّمس الکاتبی، ثمّ سافر إلی النّصیر الطّوسی فقرأ علیه و برع، ثمّ دخل الرّوم فاکرمه صاحبها و ولّی قضاء سیواس و ملطیة و قدم الشّام، ثمّ سکن تبریز و أقرأ بها العلوم و العقلیّة، و حدّث بجامع الاصول عن الصّدر القونوی، عن یعقوب الهذیانی،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المصنّف، و کان مخالطا للملوک محاضرا ظریفا مزّاحا، لا یحمل همّا و لا یغیرزی الصّوفیّة، و کان یجیّد لعب الشّطرنج و یدیمه </w:t>
      </w:r>
    </w:p>
    <w:p>
      <w:pPr>
        <w:pStyle w:val="BookText"/>
        <w:rPr/>
      </w:pPr>
      <w:r>
        <w:rPr>
          <w:rFonts w:ascii="IRNazanin" w:hAnsi="IRNazanin" w:eastAsia="IRNazanin"/>
          <w:color w:val="111111"/>
          <w:sz w:val="28"/>
          <w:sz w:val="28"/>
          <w:szCs w:val="28"/>
          <w:rtl w:val="true"/>
          <w:lang w:bidi="fa-IR"/>
        </w:rPr>
        <w:t xml:space="preserve">و یتقن الشعبدة، و یضرب بالرّباب و کان من بحور العلم، و من أذکیاء العالم، یخضع للفقهاء، و یلازم الصّلاة فی الجماعة، و إذا صنّف کتابا صام و لازم السّهر، و مسودته مبیّضة،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کلیّات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فی أربع و عشرین رمضان سنة عشرة و سبعمأة بتبریز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فی تاریخ وفاته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کرد چرخ کج رفتار</w:t>
      </w:r>
    </w:p>
    <w:p>
      <w:pPr>
        <w:pStyle w:val="BookText"/>
        <w:rPr/>
      </w:pPr>
      <w:r>
        <w:rPr>
          <w:rFonts w:ascii="IRNazanin" w:hAnsi="IRNazanin" w:eastAsia="IRNazanin"/>
          <w:color w:val="111111"/>
          <w:sz w:val="28"/>
          <w:sz w:val="28"/>
          <w:szCs w:val="28"/>
          <w:rtl w:val="true"/>
          <w:lang w:bidi="fa-IR"/>
        </w:rPr>
        <w:t>در مه روزه آه از آن بازی</w:t>
      </w:r>
    </w:p>
    <w:p>
      <w:pPr>
        <w:pStyle w:val="BookText"/>
        <w:rPr/>
      </w:pPr>
      <w:r>
        <w:rPr>
          <w:rFonts w:ascii="IRNazanin" w:hAnsi="IRNazanin" w:eastAsia="IRNazanin"/>
          <w:color w:val="111111"/>
          <w:sz w:val="28"/>
          <w:sz w:val="28"/>
          <w:szCs w:val="28"/>
          <w:rtl w:val="true"/>
          <w:lang w:bidi="fa-IR"/>
        </w:rPr>
        <w:t>ذال و یا، رفته از گه هجرت</w:t>
      </w:r>
    </w:p>
    <w:p>
      <w:pPr>
        <w:pStyle w:val="BookText"/>
        <w:rPr/>
      </w:pPr>
      <w:r>
        <w:rPr>
          <w:rFonts w:ascii="IRNazanin" w:hAnsi="IRNazanin" w:eastAsia="IRNazanin"/>
          <w:color w:val="111111"/>
          <w:sz w:val="28"/>
          <w:sz w:val="28"/>
          <w:szCs w:val="28"/>
          <w:rtl w:val="true"/>
          <w:lang w:bidi="fa-IR"/>
        </w:rPr>
        <w:t>رفت در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شیرازی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قال الشّیخ ابو القاسم الکازرونی المتکلّم الحکیم فی کتابه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بسلّم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لهذا الرّجل فی جملة من یذکره من الحکماء الرّاسخین أصله من قریة دوتنک کازرون، و مدفنه فی جرنداب تبریز، قرب قبر المحقق البیضاوی و کان تلمیذا للکاتبی القزوینی، ثمّ لمّا أتی المحقّق الطّوسی رحمه اللّه إلی قزوین؛ و شرف بقدومه المبارک منزل الکاتبی المذکور، أراد الکاتبی أن یقابل تشریفه ذلک بشی‌ء جمیل، فسلم إلیه عند ارتحاله قطب الدّین المذکور، فوادع القطب من هناک أصحابه، و لازم بعد ذلک خدمه المحقّق الطّوسی، و اختار لنفسه التلمّذ لدیه بقیّة أیّام تحصیله، و کان ظریفا مفاکها خفیف الرّوح، ملیح المحاورة، یظهز کلمّا کان یضیق علیه الأمر فی بلد غربة، ما کان أهلها یعرفونه انّه رجل من أهل الکفر یرید أن یدخل فی دین الاسلام، فیحیطون به من جمیع الجهات و یوصلونه من هذه الجهة بجمیل الصّلات، و جزیل المواهب و النّائلات، فاتّفق أن عثر علیه فی بعض تلک المقامات الکاذبة الشّیخ مصلح الدّین السّعدی الشّیرازی الشّاعر المتقدّم المشهور، و کان ابن أخته فی النّسب، و ملقّبا بلقب جدّه الشّیخ مصلح الفارسی، و ذلک فی زمن سیاحته فی البلاد و أوان ریاضاته و مجاهداته، فلمّا راه السّعدی عرفه فجاء إلیه و هو قد أحیط بجماعات المسلمین یحرضونه علی الدّخول فی شریعة الاسلام و علی أیدیهم الخلع </w:t>
      </w:r>
    </w:p>
    <w:p>
      <w:pPr>
        <w:pStyle w:val="BookText"/>
        <w:rPr/>
      </w:pPr>
      <w:r>
        <w:rPr>
          <w:rFonts w:ascii="IRNazanin" w:hAnsi="IRNazanin" w:eastAsia="IRNazanin"/>
          <w:color w:val="111111"/>
          <w:sz w:val="28"/>
          <w:sz w:val="28"/>
          <w:szCs w:val="28"/>
          <w:rtl w:val="true"/>
          <w:lang w:bidi="fa-IR"/>
        </w:rPr>
        <w:t>و الاموال الفاخرة لیصلوه بها عند قبوله الاسلام، فقال له السّعدی بلسانهم الوضیع الرّستاقی، بحیث لم تعرف الجماعة انّه ما کان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قطبو تو هرگز مسلمان نمی‌به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صحب القطب المذکور جماعة من أفاضل المتأخّرین، و أدرک آخر زمان فخر الدّین الرازی، و شهاب الدّین السّهروردی و محیی الدّین بن العربی، و أثیر الدّین مفضل الأبهری، و کان من جامعیّته للعلوم إشتهر بلقب العلّامة، و له مؤلّفات مبسوطة،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قانون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حکمة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مفتاح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التّاج لغرة الدباج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معنی التّصور و التّصدیق؛ یدلّ علی کمال تتبّعه و استحضاره و کان عمره قریبا من تسعین سنة؛ و انصرف فی أواخر عمره عن الإشتغال بالمطالب الحکمیّة، و أخذ فی مراسم العبادة و التّلاوة، و تعلیم القرآن المجید و أمثال ذلک فی محوّطة تبریز، کما کان ذلک دأب کثیر من العلمآء المغتنمین لبقیّة عمرهم العزیز و کانت وفاته فی سنة عشر و سبعمأة بعد وفاة مولانا المحقّق الطّوسی قدّس سرّه بأربع و ثلاثین سنة، و قبل وفاة قطب الدّین الرّازی بثلاث سنین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اشتباهات المحدّث النیسابوری ذکره لهذا الرّجل فی باب المحمّدین دون المحمودین بعکس اشتباه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صاحب التّرجمة، حیث قد عرفت أنّه ذکره فی باب المحمودین دون المحمّدین، مع انّهما خلاف اتّفاق سائر مترجمیها الموجودین و امّا عین عبارة النّیسابوری فی ترجمة هذا فهی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مسعود بن مصلح العلّامة قطب الدّین الشّیرازی کان متکلّما حکیما أشعری الاصول، شافعی الفروع</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کتب کثیرة و فکاهة لطیفة، أخذا و یروی عن جماعة؛ منهم المحقّق الطّوسی، و أخذ او یروی عنه جماعة منهم العلّامة قطب الدّین محمّد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انّه مع المعتبرین و المعتمدین و اللّه عالم بحقایق احوال العالمین و العاملین</w:t>
      </w:r>
      <w:r>
        <w:rPr>
          <w:rFonts w:eastAsia="IRNazanin" w:cs="IRNazanin"/>
          <w:color w:val="111111"/>
          <w:sz w:val="28"/>
          <w:szCs w:val="28"/>
          <w:rtl w:val="true"/>
          <w:lang w:bidi="fa-IR"/>
        </w:rPr>
        <w:t xml:space="preserve">. </w:t>
      </w:r>
      <w:bookmarkStart w:id="39" w:name="pg14509_188817"/>
    </w:p>
    <w:p>
      <w:pPr>
        <w:pStyle w:val="Heading3"/>
        <w:numPr>
          <w:ilvl w:val="2"/>
          <w:numId w:val="1"/>
        </w:numPr>
        <w:rPr/>
      </w:pPr>
      <w:bookmarkStart w:id="40" w:name="__RefHeading___Toc1494016_996550957"/>
      <w:bookmarkStart w:id="41" w:name="_Toc14"/>
      <w:bookmarkEnd w:id="39"/>
      <w:bookmarkEnd w:id="40"/>
      <w:r>
        <w:rPr/>
        <w:t>560</w:t>
      </w:r>
      <w:r>
        <w:rPr>
          <w:rtl w:val="true"/>
        </w:rPr>
        <w:t xml:space="preserve">- </w:t>
      </w:r>
      <w:r>
        <w:rPr>
          <w:rtl w:val="true"/>
        </w:rPr>
        <w:t>کثیر بن عبد الرحمان بن الاسود بن عامر بن عویم</w:t>
      </w:r>
      <w:bookmarkEnd w:id="41"/>
    </w:p>
    <w:p>
      <w:pPr>
        <w:pStyle w:val="BookText"/>
        <w:rPr/>
      </w:pPr>
      <w:r>
        <w:rPr>
          <w:rFonts w:ascii="IRNazanin" w:hAnsi="IRNazanin" w:eastAsia="IRNazanin"/>
          <w:color w:val="111111"/>
          <w:sz w:val="28"/>
          <w:sz w:val="28"/>
          <w:szCs w:val="28"/>
          <w:rtl w:val="true"/>
          <w:lang w:bidi="fa-IR"/>
        </w:rPr>
        <w:t>الشاعر المتبصر و الفاضل المتمهر کثیر بن عبد الرحمان بن الاسود بن عامر بن عویم‌</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اسمه المذکور بضمّ الکاف و فتح الثّاء المثلّثة و المثنّاة التّحتانیّة المشدّدة کما ضبّطه الاستادون و نسبه المنیف ینتهی بخمسة عشر واسطة إلی الیاس بن مضر الخزاعی المصری المشهور و المیمون و مذهبه حبّ أهل بیت الرسول، و منصبه مدح ذریّة البتول، و هو من صمیم عرب الحجاز، و البالغ فی مرتبة حدّ الاعجاز، و کان معاصرا لمولانا الباقر علیه السّلام و من شعراء حضرته المقدّسة العلیا، و خصیصا به فی الغایة القصوی، بحیث روی أنّه لمّا مات أتی الباقر علیه السّلام إلی جنازته و رفعها، و کان قصیرا دمیما فی الغایة بحیث قد نقل أنّه لم تبلغ قامته ثلاثة أشبار، و کان إذا دخل علی عبد العزیز بن مروان یقول له طأطا رأسک لأن لا یؤذیک السّقف، کما ذکره الشمنی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شدید التّعصب لآل أبی طالب، و یقال أیضا انّه کان أحد عشاق العرب المشهورین المذکورین فی الاغلب، مع معشوقاتهم، فکما انّ جمیلا الشّاعر المتقدّم ذکره یذکر غالبا مع بثینة و نصیبا المشهور مع زینب و قیسا المجنون مع لیلاهم الاخیلیة؟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یذکرون هذا الرّجل غالبا مع عزّه و عزّة بفتح العین المعجمة و تشدید الزّای بنت جمیل بن حفص و له حکایات مشهورة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کثیّر بمصر و عزّة بالمدینة، فاشتاق إلیها، فسافر فلقیها فی الطّریق و هی متوجّهة إلی مصر، و جری بینهما کلام، و قدمت مصر، ثمّ بعد ذلک عاد کثیر </w:t>
      </w:r>
    </w:p>
    <w:p>
      <w:pPr>
        <w:pStyle w:val="BookText"/>
        <w:rPr/>
      </w:pPr>
      <w:r>
        <w:rPr>
          <w:rFonts w:ascii="IRNazanin" w:hAnsi="IRNazanin" w:eastAsia="IRNazanin"/>
          <w:color w:val="111111"/>
          <w:sz w:val="28"/>
          <w:sz w:val="28"/>
          <w:szCs w:val="28"/>
          <w:rtl w:val="true"/>
          <w:lang w:bidi="fa-IR"/>
        </w:rPr>
        <w:t>إلی مصر، فوا فی النّاس منصرفین من جنازتها،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أیضا أنّه قیل لکثیّر ما بقی من شعرک؟</w:t>
      </w:r>
      <w:r>
        <w:rPr>
          <w:rStyle w:val="FootnoteAnchor"/>
          <w:rtl w:val="true"/>
        </w:rPr>
        <w:footnoteReference w:id="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عزّة فما أطرب، و ذهب الشّباب فما أعجب، و مات ابن ابی لیلی فما أرغب، و أمّا الشّعر بهذه الخلال، و قال شیخنا البهائی رحمه اللّه دخلت عزّة علی عبد الملک، فقال لها أنت عزّة کثیّر؟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عزّة بنت جمیل قال أتروی قول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زعمت انّی تغیّرت بعدها</w:t>
      </w:r>
    </w:p>
    <w:p>
      <w:pPr>
        <w:pStyle w:val="BookText"/>
        <w:rPr/>
      </w:pPr>
      <w:r>
        <w:rPr>
          <w:rFonts w:ascii="Amiri" w:hAnsi="Amiri" w:eastAsia="Amiri" w:cs="Amiri"/>
          <w:color w:val="111111"/>
          <w:sz w:val="28"/>
          <w:sz w:val="28"/>
          <w:szCs w:val="28"/>
          <w:rtl w:val="true"/>
          <w:lang w:bidi="ar-SA"/>
        </w:rPr>
        <w:t>و من ذا الذّی یا عزّ لا یتغیّر</w:t>
      </w:r>
    </w:p>
    <w:p>
      <w:pPr>
        <w:pStyle w:val="BookText"/>
        <w:rPr/>
      </w:pPr>
      <w:r>
        <w:rPr>
          <w:rFonts w:ascii="IRNazanin" w:hAnsi="IRNazanin" w:eastAsia="IRNazanin"/>
          <w:color w:val="111111"/>
          <w:sz w:val="28"/>
          <w:sz w:val="28"/>
          <w:szCs w:val="28"/>
          <w:rtl w:val="true"/>
          <w:lang w:bidi="fa-IR"/>
        </w:rPr>
        <w:t>تغیّر جسمی و الخلیقة کالّتی</w:t>
      </w:r>
    </w:p>
    <w:p>
      <w:pPr>
        <w:pStyle w:val="BookText"/>
        <w:rPr/>
      </w:pPr>
      <w:r>
        <w:rPr>
          <w:rFonts w:ascii="IRNazanin" w:hAnsi="IRNazanin" w:eastAsia="IRNazanin"/>
          <w:color w:val="111111"/>
          <w:sz w:val="28"/>
          <w:sz w:val="28"/>
          <w:szCs w:val="28"/>
          <w:rtl w:val="true"/>
          <w:lang w:bidi="fa-IR"/>
        </w:rPr>
        <w:t>عهدت و لم یخبر بسرّک مخبر</w:t>
      </w:r>
    </w:p>
    <w:p>
      <w:pPr>
        <w:pStyle w:val="BookText"/>
        <w:rPr/>
      </w:pPr>
      <w:r>
        <w:rPr>
          <w:rFonts w:ascii="IRNazanin" w:hAnsi="IRNazanin" w:eastAsia="IRNazanin"/>
          <w:color w:val="111111"/>
          <w:sz w:val="28"/>
          <w:sz w:val="28"/>
          <w:szCs w:val="28"/>
          <w:rtl w:val="true"/>
          <w:lang w:bidi="fa-IR"/>
        </w:rPr>
        <w:t>فقالت لا أروی ذلک و لکن أروی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انادی صخرة حین أدبرت</w:t>
      </w:r>
    </w:p>
    <w:p>
      <w:pPr>
        <w:pStyle w:val="BookText"/>
        <w:rPr/>
      </w:pPr>
      <w:r>
        <w:rPr>
          <w:rFonts w:ascii="IRNazanin" w:hAnsi="IRNazanin" w:eastAsia="IRNazanin"/>
          <w:color w:val="111111"/>
          <w:sz w:val="28"/>
          <w:sz w:val="28"/>
          <w:szCs w:val="28"/>
          <w:rtl w:val="true"/>
          <w:lang w:bidi="fa-IR"/>
        </w:rPr>
        <w:t>من الصمّ لو تمشی بها العصم زلّت</w:t>
      </w:r>
    </w:p>
    <w:p>
      <w:pPr>
        <w:pStyle w:val="BookText"/>
        <w:rPr/>
      </w:pPr>
      <w:r>
        <w:rPr>
          <w:rFonts w:ascii="IRNazanin" w:hAnsi="IRNazanin" w:eastAsia="IRNazanin"/>
          <w:color w:val="111111"/>
          <w:sz w:val="28"/>
          <w:sz w:val="28"/>
          <w:szCs w:val="28"/>
          <w:rtl w:val="true"/>
          <w:lang w:bidi="fa-IR"/>
        </w:rPr>
        <w:t>صفوحا فما تلقاک إلّا بخیلة</w:t>
      </w:r>
    </w:p>
    <w:p>
      <w:pPr>
        <w:pStyle w:val="BookText"/>
        <w:rPr/>
      </w:pPr>
      <w:r>
        <w:rPr>
          <w:rFonts w:ascii="IRNazanin" w:hAnsi="IRNazanin" w:eastAsia="IRNazanin"/>
          <w:color w:val="111111"/>
          <w:sz w:val="28"/>
          <w:sz w:val="28"/>
          <w:szCs w:val="28"/>
          <w:rtl w:val="true"/>
          <w:lang w:bidi="fa-IR"/>
        </w:rPr>
        <w:t>فمن ملّ منها ذلک الوصل ملت</w:t>
      </w:r>
    </w:p>
    <w:p>
      <w:pPr>
        <w:pStyle w:val="BookText"/>
        <w:rPr/>
      </w:pPr>
      <w:r>
        <w:rPr>
          <w:rFonts w:ascii="IRNazanin" w:hAnsi="IRNazanin" w:eastAsia="IRNazanin"/>
          <w:color w:val="111111"/>
          <w:sz w:val="28"/>
          <w:sz w:val="28"/>
          <w:szCs w:val="28"/>
          <w:rtl w:val="true"/>
          <w:lang w:bidi="fa-IR"/>
        </w:rPr>
        <w:t>قال فأمرها بالدّخول علی زوجته عاتکة، فلمّا دخلت قالت لها 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خبّرینی عن قول کثیّر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کلّ ذی دین فوفی غریمه</w:t>
      </w:r>
    </w:p>
    <w:p>
      <w:pPr>
        <w:pStyle w:val="BookText"/>
        <w:rPr/>
      </w:pPr>
      <w:r>
        <w:rPr>
          <w:rFonts w:ascii="IRNazanin" w:hAnsi="IRNazanin" w:eastAsia="IRNazanin"/>
          <w:color w:val="111111"/>
          <w:sz w:val="28"/>
          <w:sz w:val="28"/>
          <w:szCs w:val="28"/>
          <w:rtl w:val="true"/>
          <w:lang w:bidi="fa-IR"/>
        </w:rPr>
        <w:t>و عزّة ممطول معنّی غریمها</w:t>
      </w:r>
    </w:p>
    <w:p>
      <w:pPr>
        <w:pStyle w:val="BookText"/>
        <w:rPr/>
      </w:pPr>
      <w:r>
        <w:rPr>
          <w:rFonts w:ascii="IRNazanin" w:hAnsi="IRNazanin" w:eastAsia="IRNazanin"/>
          <w:color w:val="111111"/>
          <w:sz w:val="28"/>
          <w:sz w:val="28"/>
          <w:szCs w:val="28"/>
          <w:rtl w:val="true"/>
          <w:lang w:bidi="fa-IR"/>
        </w:rPr>
        <w:t>ما هذا الدّین؟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 بقبلة، فقالت عاتکة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انجزی وعدک و علیّ إثمها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طرائف أخبار الرّجل کثیرة لا یتحملّها أمثال هذه العجالات و کان من تتّمة بیتها المرویتین لمعشوقته عزّة بنقل شیخنا المتقدّم إلیه الإشارة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و تهیامی بعزّة بعد ما</w:t>
      </w:r>
    </w:p>
    <w:p>
      <w:pPr>
        <w:pStyle w:val="BookText"/>
        <w:rPr/>
      </w:pPr>
      <w:r>
        <w:rPr>
          <w:rFonts w:ascii="Amiri" w:hAnsi="Amiri" w:eastAsia="Amiri" w:cs="Amiri"/>
          <w:color w:val="111111"/>
          <w:sz w:val="28"/>
          <w:sz w:val="28"/>
          <w:szCs w:val="28"/>
          <w:rtl w:val="true"/>
          <w:lang w:bidi="ar-SA"/>
        </w:rPr>
        <w:t>تخلّیت ممّا بیننا و تخلّت</w:t>
      </w:r>
    </w:p>
    <w:p>
      <w:pPr>
        <w:pStyle w:val="BookText"/>
        <w:rPr/>
      </w:pPr>
      <w:r>
        <w:rPr>
          <w:rFonts w:ascii="IRNazanin" w:hAnsi="IRNazanin" w:eastAsia="IRNazanin"/>
          <w:color w:val="111111"/>
          <w:sz w:val="28"/>
          <w:sz w:val="28"/>
          <w:szCs w:val="28"/>
          <w:rtl w:val="true"/>
          <w:lang w:bidi="fa-IR"/>
        </w:rPr>
        <w:t>لکالمرتجی ظلّ الغمامة بعد ما</w:t>
      </w:r>
    </w:p>
    <w:p>
      <w:pPr>
        <w:pStyle w:val="BookText"/>
        <w:rPr/>
      </w:pPr>
      <w:r>
        <w:rPr>
          <w:rFonts w:ascii="IRNazanin" w:hAnsi="IRNazanin" w:eastAsia="IRNazanin"/>
          <w:color w:val="111111"/>
          <w:sz w:val="28"/>
          <w:sz w:val="28"/>
          <w:szCs w:val="28"/>
          <w:rtl w:val="true"/>
          <w:lang w:bidi="fa-IR"/>
        </w:rPr>
        <w:t>تبّوأ منها للمقیل اضمحلّت</w:t>
      </w:r>
    </w:p>
    <w:p>
      <w:pPr>
        <w:pStyle w:val="BookText"/>
        <w:rPr/>
      </w:pPr>
      <w:r>
        <w:rPr>
          <w:rFonts w:ascii="IRNazanin" w:hAnsi="IRNazanin" w:eastAsia="IRNazanin"/>
          <w:color w:val="111111"/>
          <w:sz w:val="28"/>
          <w:sz w:val="28"/>
          <w:szCs w:val="28"/>
          <w:rtl w:val="true"/>
          <w:lang w:bidi="fa-IR"/>
        </w:rPr>
        <w:t>أباحت حمی لم یرعه النّاس قبلها</w:t>
      </w:r>
    </w:p>
    <w:p>
      <w:pPr>
        <w:pStyle w:val="BookText"/>
        <w:rPr/>
      </w:pPr>
      <w:r>
        <w:rPr>
          <w:rFonts w:ascii="IRNazanin" w:hAnsi="IRNazanin" w:eastAsia="IRNazanin"/>
          <w:color w:val="111111"/>
          <w:sz w:val="28"/>
          <w:sz w:val="28"/>
          <w:szCs w:val="28"/>
          <w:rtl w:val="true"/>
          <w:lang w:bidi="fa-IR"/>
        </w:rPr>
        <w:t>و حلّت تلاعا لم تکن قبل حلت</w:t>
      </w:r>
    </w:p>
    <w:p>
      <w:pPr>
        <w:pStyle w:val="BookText"/>
        <w:rPr/>
      </w:pPr>
      <w:r>
        <w:rPr>
          <w:rFonts w:ascii="IRNazanin" w:hAnsi="IRNazanin" w:eastAsia="IRNazanin"/>
          <w:color w:val="111111"/>
          <w:sz w:val="28"/>
          <w:sz w:val="28"/>
          <w:szCs w:val="28"/>
          <w:rtl w:val="true"/>
          <w:lang w:bidi="fa-IR"/>
        </w:rPr>
        <w:t>و کانت لقطع الودّ بینی و بینها</w:t>
      </w:r>
    </w:p>
    <w:p>
      <w:pPr>
        <w:pStyle w:val="BookText"/>
        <w:rPr/>
      </w:pPr>
      <w:r>
        <w:rPr>
          <w:rFonts w:ascii="Amiri" w:hAnsi="Amiri" w:eastAsia="Amiri" w:cs="Amiri"/>
          <w:color w:val="111111"/>
          <w:sz w:val="28"/>
          <w:sz w:val="28"/>
          <w:szCs w:val="28"/>
          <w:rtl w:val="true"/>
          <w:lang w:bidi="ar-SA"/>
        </w:rPr>
        <w:t>لناذرة نذرا و فت فأحلّت</w:t>
      </w:r>
    </w:p>
    <w:p>
      <w:pPr>
        <w:pStyle w:val="BookText"/>
        <w:rPr/>
      </w:pPr>
      <w:r>
        <w:rPr>
          <w:rFonts w:ascii="Amiri" w:hAnsi="Amiri" w:eastAsia="Amiri" w:cs="Amiri"/>
          <w:color w:val="111111"/>
          <w:sz w:val="28"/>
          <w:sz w:val="28"/>
          <w:szCs w:val="28"/>
          <w:rtl w:val="true"/>
          <w:lang w:bidi="ar-SA"/>
        </w:rPr>
        <w:t>فقلت لها یا عزّ کلّ مصیبة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وطّنت یوما لها النّفس ذلّت </w:t>
      </w:r>
    </w:p>
    <w:p>
      <w:pPr>
        <w:pStyle w:val="BookText"/>
        <w:rPr/>
      </w:pPr>
      <w:r>
        <w:rPr>
          <w:rFonts w:ascii="IRNazanin" w:hAnsi="IRNazanin" w:eastAsia="IRNazanin"/>
          <w:color w:val="111111"/>
          <w:sz w:val="28"/>
          <w:sz w:val="28"/>
          <w:szCs w:val="28"/>
          <w:rtl w:val="true"/>
          <w:lang w:bidi="fa-IR"/>
        </w:rPr>
        <w:t>أسیئی بنا أو أحسنی لا ملومة</w:t>
      </w:r>
    </w:p>
    <w:p>
      <w:pPr>
        <w:pStyle w:val="BookText"/>
        <w:rPr/>
      </w:pPr>
      <w:r>
        <w:rPr>
          <w:rFonts w:ascii="IRNazanin" w:hAnsi="IRNazanin" w:eastAsia="IRNazanin"/>
          <w:color w:val="111111"/>
          <w:sz w:val="28"/>
          <w:sz w:val="28"/>
          <w:szCs w:val="28"/>
          <w:rtl w:val="true"/>
          <w:lang w:bidi="fa-IR"/>
        </w:rPr>
        <w:t>لدینا و لا مفلیّة إن تقلّت</w:t>
      </w:r>
    </w:p>
    <w:p>
      <w:pPr>
        <w:pStyle w:val="BookText"/>
        <w:rPr/>
      </w:pPr>
      <w:r>
        <w:rPr>
          <w:rFonts w:ascii="IRNazanin" w:hAnsi="IRNazanin" w:eastAsia="IRNazanin"/>
          <w:color w:val="111111"/>
          <w:sz w:val="28"/>
          <w:sz w:val="28"/>
          <w:szCs w:val="28"/>
          <w:rtl w:val="true"/>
          <w:lang w:bidi="fa-IR"/>
        </w:rPr>
        <w:t>تمنّت سلیمی أن تموت بحبّها</w:t>
      </w:r>
    </w:p>
    <w:p>
      <w:pPr>
        <w:pStyle w:val="BookText"/>
        <w:rPr/>
      </w:pPr>
      <w:r>
        <w:rPr>
          <w:rFonts w:ascii="IRNazanin" w:hAnsi="IRNazanin" w:eastAsia="IRNazanin"/>
          <w:color w:val="111111"/>
          <w:sz w:val="28"/>
          <w:sz w:val="28"/>
          <w:szCs w:val="28"/>
          <w:rtl w:val="true"/>
          <w:lang w:bidi="fa-IR"/>
        </w:rPr>
        <w:t>و أهون شی‌ء عندنا ما تمنّت</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السیّد نعمة اللّه الموسوی الجزائری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بعض أهل التاریخ أنّ کثیر عزّة کان رافضیّا و کانت خلفاء بنی امیّة یعرفون ذلک منه، دخل علی عبد الملک بن مروان یوما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بحقّ علیّ بن أبی طالب علیه السّلام هل رأیت أعشق منک؟ فقال نعم بینما أسیر فی الفلوات اذا أنا برجل قد نصب حبائله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أجلسک هیهنا؟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اهلکنی و أهلی الجوع، فنصبت حبآئلی لأصیب لهم و لنفسی ما یکفینا یومنا هذا، فقلت أرایت أن أقمت فاصبت شیئا اتجعل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فبینا نحن کذلک اذا وقعت فیها ظبیة فخرجنا مبتدرین فاسرع إلیها فحلّها و أطلقها، فقلت له ما حملک علی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دخلتنی لها رقّة لشبهها بلیلی و أنشاء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شبه لیلی لا تراعی فانّنی</w:t>
      </w:r>
    </w:p>
    <w:p>
      <w:pPr>
        <w:pStyle w:val="BookText"/>
        <w:rPr/>
      </w:pPr>
      <w:r>
        <w:rPr>
          <w:rFonts w:ascii="IRNazanin" w:hAnsi="IRNazanin" w:eastAsia="IRNazanin"/>
          <w:color w:val="111111"/>
          <w:sz w:val="28"/>
          <w:sz w:val="28"/>
          <w:szCs w:val="28"/>
          <w:rtl w:val="true"/>
          <w:lang w:bidi="fa-IR"/>
        </w:rPr>
        <w:t>لک الیوم من وحشیة لصدیق</w:t>
      </w:r>
    </w:p>
    <w:p>
      <w:pPr>
        <w:pStyle w:val="BookText"/>
        <w:rPr/>
      </w:pPr>
      <w:r>
        <w:rPr>
          <w:rFonts w:ascii="IRNazanin" w:hAnsi="IRNazanin" w:eastAsia="IRNazanin"/>
          <w:color w:val="111111"/>
          <w:sz w:val="28"/>
          <w:sz w:val="28"/>
          <w:szCs w:val="28"/>
          <w:rtl w:val="true"/>
          <w:lang w:bidi="fa-IR"/>
        </w:rPr>
        <w:t>أقول و قد أطلقتها من وثاقها</w:t>
      </w:r>
    </w:p>
    <w:p>
      <w:pPr>
        <w:pStyle w:val="BookText"/>
        <w:rPr/>
      </w:pPr>
      <w:r>
        <w:rPr>
          <w:rFonts w:ascii="IRNazanin" w:hAnsi="IRNazanin" w:eastAsia="IRNazanin"/>
          <w:color w:val="111111"/>
          <w:sz w:val="28"/>
          <w:sz w:val="28"/>
          <w:szCs w:val="28"/>
          <w:rtl w:val="true"/>
          <w:lang w:bidi="fa-IR"/>
        </w:rPr>
        <w:t>فأنت للیلی لو عرفت‌</w:t>
      </w:r>
      <w:r>
        <w:rPr>
          <w:rStyle w:val="FootnoteAnchor"/>
          <w:rtl w:val="true"/>
        </w:rPr>
        <w:footnoteReference w:id="40"/>
      </w:r>
      <w:r>
        <w:rPr>
          <w:rFonts w:ascii="IRNazanin" w:hAnsi="IRNazanin" w:eastAsia="IRNazanin"/>
          <w:color w:val="111111"/>
          <w:sz w:val="28"/>
          <w:sz w:val="28"/>
          <w:szCs w:val="28"/>
          <w:rtl w:val="true"/>
          <w:lang w:bidi="fa-IR"/>
        </w:rPr>
        <w:t>عتیق</w:t>
      </w:r>
    </w:p>
    <w:p>
      <w:pPr>
        <w:pStyle w:val="BookText"/>
        <w:rPr/>
      </w:pPr>
      <w:r>
        <w:rPr>
          <w:rFonts w:ascii="IRNazanin" w:hAnsi="IRNazanin" w:eastAsia="IRNazanin"/>
          <w:color w:val="111111"/>
          <w:sz w:val="28"/>
          <w:sz w:val="28"/>
          <w:szCs w:val="28"/>
          <w:rtl w:val="true"/>
          <w:lang w:bidi="fa-IR"/>
        </w:rPr>
        <w:t>فعیناک عیناها و جیدک جیدها</w:t>
      </w:r>
    </w:p>
    <w:p>
      <w:pPr>
        <w:pStyle w:val="BookText"/>
        <w:rPr/>
      </w:pPr>
      <w:r>
        <w:rPr>
          <w:rFonts w:ascii="IRNazanin" w:hAnsi="IRNazanin" w:eastAsia="IRNazanin"/>
          <w:color w:val="111111"/>
          <w:sz w:val="28"/>
          <w:sz w:val="28"/>
          <w:szCs w:val="28"/>
          <w:rtl w:val="true"/>
          <w:lang w:bidi="fa-IR"/>
        </w:rPr>
        <w:t>و لکن عظم السّاق منک دقیق</w:t>
      </w:r>
    </w:p>
    <w:p>
      <w:pPr>
        <w:pStyle w:val="BookText"/>
        <w:rPr/>
      </w:pPr>
      <w:r>
        <w:rPr>
          <w:rFonts w:ascii="IRNazanin" w:hAnsi="IRNazanin" w:eastAsia="IRNazanin"/>
          <w:color w:val="111111"/>
          <w:sz w:val="28"/>
          <w:sz w:val="28"/>
          <w:szCs w:val="28"/>
          <w:rtl w:val="true"/>
          <w:lang w:bidi="fa-IR"/>
        </w:rPr>
        <w:t>و لمّا اسرعت فی العدو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إذهبی فی کلاءة الرّحمن</w:t>
      </w:r>
    </w:p>
    <w:p>
      <w:pPr>
        <w:pStyle w:val="BookText"/>
        <w:rPr/>
      </w:pPr>
      <w:r>
        <w:rPr>
          <w:rFonts w:ascii="Amiri" w:hAnsi="Amiri" w:eastAsia="Amiri" w:cs="Amiri"/>
          <w:color w:val="111111"/>
          <w:sz w:val="28"/>
          <w:sz w:val="28"/>
          <w:szCs w:val="28"/>
          <w:rtl w:val="true"/>
          <w:lang w:bidi="ar-SA"/>
        </w:rPr>
        <w:t>أنت منّی فی ذمّة و أمان</w:t>
      </w:r>
    </w:p>
    <w:p>
      <w:pPr>
        <w:pStyle w:val="BookText"/>
        <w:rPr/>
      </w:pPr>
      <w:r>
        <w:rPr>
          <w:rFonts w:ascii="IRNazanin" w:hAnsi="IRNazanin" w:eastAsia="IRNazanin"/>
          <w:color w:val="111111"/>
          <w:sz w:val="28"/>
          <w:sz w:val="28"/>
          <w:szCs w:val="28"/>
          <w:rtl w:val="true"/>
          <w:lang w:bidi="fa-IR"/>
        </w:rPr>
        <w:t>لا تخافی من أن تهاجی بسوء</w:t>
      </w:r>
    </w:p>
    <w:p>
      <w:pPr>
        <w:pStyle w:val="BookText"/>
        <w:rPr/>
      </w:pPr>
      <w:r>
        <w:rPr>
          <w:rFonts w:ascii="IRNazanin" w:hAnsi="IRNazanin" w:eastAsia="IRNazanin"/>
          <w:color w:val="111111"/>
          <w:sz w:val="28"/>
          <w:sz w:val="28"/>
          <w:szCs w:val="28"/>
          <w:rtl w:val="true"/>
          <w:lang w:bidi="fa-IR"/>
        </w:rPr>
        <w:t>ما تغنّی الحمام فی الأغصان</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جلال الدّین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إلی قوله فی شواهد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عاد لی عبد العزیز بمثلها</w:t>
      </w:r>
    </w:p>
    <w:p>
      <w:pPr>
        <w:pStyle w:val="BookText"/>
        <w:rPr/>
      </w:pPr>
      <w:r>
        <w:rPr>
          <w:rFonts w:ascii="IRNazanin" w:hAnsi="IRNazanin" w:eastAsia="IRNazanin"/>
          <w:color w:val="111111"/>
          <w:sz w:val="28"/>
          <w:sz w:val="28"/>
          <w:szCs w:val="28"/>
          <w:rtl w:val="true"/>
          <w:lang w:bidi="fa-IR"/>
        </w:rPr>
        <w:t>و أمکننی منها إذا لا أقولها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لکثیر عزّة قال الجاحظ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الحمقاء کثیّر عزة و من حمقه أنّه دخل علی عبد العزیز بن مروان، فمدحه بمدیح استجاده،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حوائجک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تجعلنی فی مکان ابن رمّانة،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ذاک رجل کاتب و أنت شاعر، </w:t>
      </w:r>
    </w:p>
    <w:p>
      <w:pPr>
        <w:pStyle w:val="BookText"/>
        <w:rPr/>
      </w:pPr>
      <w:r>
        <w:rPr>
          <w:rFonts w:ascii="IRNazanin" w:hAnsi="IRNazanin" w:eastAsia="IRNazanin"/>
          <w:color w:val="111111"/>
          <w:sz w:val="28"/>
          <w:sz w:val="28"/>
          <w:szCs w:val="28"/>
          <w:rtl w:val="true"/>
          <w:lang w:bidi="fa-IR"/>
        </w:rPr>
        <w:t>فلما خرج و لم ینل شیئا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لترکی حظّة الرّشد بعد ما</w:t>
      </w:r>
    </w:p>
    <w:p>
      <w:pPr>
        <w:pStyle w:val="BookText"/>
        <w:rPr/>
      </w:pPr>
      <w:r>
        <w:rPr>
          <w:rFonts w:ascii="IRNazanin" w:hAnsi="IRNazanin" w:eastAsia="IRNazanin"/>
          <w:color w:val="111111"/>
          <w:sz w:val="28"/>
          <w:sz w:val="28"/>
          <w:szCs w:val="28"/>
          <w:rtl w:val="true"/>
          <w:lang w:bidi="fa-IR"/>
        </w:rPr>
        <w:t>تبیّن من عبد العزیز قبولها</w:t>
      </w:r>
    </w:p>
    <w:p>
      <w:pPr>
        <w:pStyle w:val="BookText"/>
        <w:rPr/>
      </w:pPr>
      <w:r>
        <w:rPr>
          <w:rFonts w:ascii="IRNazanin" w:hAnsi="IRNazanin" w:eastAsia="IRNazanin"/>
          <w:color w:val="111111"/>
          <w:sz w:val="28"/>
          <w:sz w:val="28"/>
          <w:szCs w:val="28"/>
          <w:rtl w:val="true"/>
          <w:lang w:bidi="fa-IR"/>
        </w:rPr>
        <w:t>لئن عادلی البیت إلی أن قال بعد ذکره معنی البیتین و اضافته إلیها ثلاثة أخر من هذه القطعة، ثم انتقاله إلی ترجمة الرّجل و ذکر نسبه إلی مضر، و وصفه بالخزاعی الحجازی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الشّعراء المشهورین یعرف بابن أبی جمعة، و هو جدّه أبو أمه، وفد علی عبد الملک بن مروان و عبد العزیز بن مروان و عمر بن عبد العزیز، روی عنه حماد الرّوایة، و کان رافضیّا، قال الزّبیر بن بکا رقال عمر بن عبد العزیز انّی لأعرف صلاح بنی هاشم و فسادهم بحبّ کثیر من أحبّه منهم فهو فاسد، و من أبغضه منهم فهو صالح؛ لأنّه کان خشبیا</w:t>
      </w:r>
      <w:r>
        <w:rPr>
          <w:rStyle w:val="FootnoteAnchor"/>
          <w:rtl w:val="true"/>
        </w:rPr>
        <w:footnoteReference w:id="41"/>
      </w:r>
      <w:r>
        <w:rPr>
          <w:rFonts w:ascii="IRNazanin" w:hAnsi="IRNazanin" w:eastAsia="IRNazanin"/>
          <w:color w:val="111111"/>
          <w:sz w:val="28"/>
          <w:sz w:val="28"/>
          <w:szCs w:val="28"/>
          <w:rtl w:val="true"/>
          <w:lang w:bidi="fa-IR"/>
        </w:rPr>
        <w:t>یری الرّجعة، قال الزّبیر و کان یقول بتناسخ الأرواح و قال یونس النّحوی کان ابن اسحاق یقول کثیر أشعر أهل الإسلام، و کانت له منزلة عند قریش و قدر، و قال طلحة بن عبد اللّه بن عوف لقی الفرزدق کثیرا و أنا معه فقال أنت یا أبا صخر أنشب العرب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لأنسی ذکرها فکانّما</w:t>
      </w:r>
    </w:p>
    <w:p>
      <w:pPr>
        <w:pStyle w:val="BookText"/>
        <w:rPr/>
      </w:pPr>
      <w:r>
        <w:rPr>
          <w:rFonts w:ascii="Amiri" w:hAnsi="Amiri" w:eastAsia="Amiri" w:cs="Amiri"/>
          <w:color w:val="111111"/>
          <w:sz w:val="28"/>
          <w:sz w:val="28"/>
          <w:szCs w:val="28"/>
          <w:rtl w:val="true"/>
          <w:lang w:bidi="ar-SA"/>
        </w:rPr>
        <w:t>تمثّل لی لیلی بکلّ سبیل</w:t>
      </w:r>
    </w:p>
    <w:p>
      <w:pPr>
        <w:pStyle w:val="BookText"/>
        <w:rPr/>
      </w:pPr>
      <w:r>
        <w:rPr>
          <w:rFonts w:ascii="IRNazanin" w:hAnsi="IRNazanin" w:eastAsia="IRNazanin"/>
          <w:color w:val="111111"/>
          <w:sz w:val="28"/>
          <w:sz w:val="28"/>
          <w:szCs w:val="28"/>
          <w:rtl w:val="true"/>
          <w:lang w:bidi="fa-IR"/>
        </w:rPr>
        <w:t>فقال له کثیر و أنت یا با فراس أفخر العرب حین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النّاس ما سرنا یسیرون خلفنا</w:t>
      </w:r>
    </w:p>
    <w:p>
      <w:pPr>
        <w:pStyle w:val="BookText"/>
        <w:rPr/>
      </w:pPr>
      <w:r>
        <w:rPr>
          <w:rFonts w:ascii="IRNazanin" w:hAnsi="IRNazanin" w:eastAsia="IRNazanin"/>
          <w:color w:val="111111"/>
          <w:sz w:val="28"/>
          <w:sz w:val="28"/>
          <w:szCs w:val="28"/>
          <w:rtl w:val="true"/>
          <w:lang w:bidi="fa-IR"/>
        </w:rPr>
        <w:t>و إن نحن أومانا الی النّاس وقّفوا</w:t>
      </w:r>
    </w:p>
    <w:p>
      <w:pPr>
        <w:pStyle w:val="BookText"/>
        <w:rPr/>
      </w:pPr>
      <w:r>
        <w:rPr>
          <w:rFonts w:ascii="IRNazanin" w:hAnsi="IRNazanin" w:eastAsia="IRNazanin"/>
          <w:color w:val="111111"/>
          <w:sz w:val="28"/>
          <w:sz w:val="28"/>
          <w:szCs w:val="28"/>
          <w:rtl w:val="true"/>
          <w:lang w:bidi="fa-IR"/>
        </w:rPr>
        <w:t>قال و هذان البیتان لجمیل سرق أحدهما کثیر و الآخر الفرزدق، فقال یا با صخر هل کانت امّک ترد البصرة؟ قال لا و لکن کان أبی یردها،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فعجبت من کثیر و من جوابه، و ما رأیت أحدا قطّ أحمق منه رأیتنی و قد دخلت علیه و معی جماعة من قریش و کان علیلا، فقلنا کیف تجدک؟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هل سمعتم النّاس یقولون شیئا؟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یقولون أنّک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اللّه لئن قلت ذاک انّی لأجد ضعفا فی عینی هذه منذ أیّام، أخرجه ابن عساکر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الجمحی کان لکثیر فی التّشبیب نصیب وافر، و جمیل مقدّم علیه فی </w:t>
      </w:r>
    </w:p>
    <w:p>
      <w:pPr>
        <w:pStyle w:val="BookText"/>
        <w:rPr/>
      </w:pPr>
      <w:r>
        <w:rPr>
          <w:rFonts w:ascii="IRNazanin" w:hAnsi="IRNazanin" w:eastAsia="IRNazanin"/>
          <w:color w:val="111111"/>
          <w:sz w:val="28"/>
          <w:sz w:val="28"/>
          <w:szCs w:val="28"/>
          <w:rtl w:val="true"/>
          <w:lang w:bidi="fa-IR"/>
        </w:rPr>
        <w:t>النّسیب، و له من فنون الشّعر ما لیس لجمیل، و کان جمیل صادق الصّبابة و العشق، و کان کثیر یقول و لم یکن عاشقا؛ و کان راویة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ابن عساکر عن العتبی قال کان عبد الملک بن مروان یحب النّظر إلی کثیر عزّة، فلمّا ورد علیه اذا هو حقیر قصیر تزدریه العین،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بالمعیدی خیر من أن تراه، فقال مهلا یا أمیر المؤمنین، فانّما المرء بأصغریه و قلبه و لسانه أن نطق نطق ببیان و ان قاتل قاتل بجنان و أنا الّذی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جرّبت الامور و جرّبتنی</w:t>
      </w:r>
    </w:p>
    <w:p>
      <w:pPr>
        <w:pStyle w:val="BookText"/>
        <w:rPr/>
      </w:pPr>
      <w:r>
        <w:rPr>
          <w:rFonts w:ascii="IRNazanin" w:hAnsi="IRNazanin" w:eastAsia="IRNazanin"/>
          <w:color w:val="111111"/>
          <w:sz w:val="28"/>
          <w:sz w:val="28"/>
          <w:szCs w:val="28"/>
          <w:rtl w:val="true"/>
          <w:lang w:bidi="fa-IR"/>
        </w:rPr>
        <w:t>و قد أبدت عریکتی الامور</w:t>
      </w:r>
    </w:p>
    <w:p>
      <w:pPr>
        <w:pStyle w:val="BookText"/>
        <w:rPr/>
      </w:pPr>
      <w:r>
        <w:rPr>
          <w:rFonts w:ascii="Amiri" w:hAnsi="Amiri" w:eastAsia="Amiri" w:cs="Amiri"/>
          <w:color w:val="111111"/>
          <w:sz w:val="28"/>
          <w:sz w:val="28"/>
          <w:szCs w:val="28"/>
          <w:rtl w:val="true"/>
          <w:lang w:bidi="ar-SA"/>
        </w:rPr>
        <w:t>و ما تخفی الرّجال علیّ انّی</w:t>
      </w:r>
    </w:p>
    <w:p>
      <w:pPr>
        <w:pStyle w:val="BookText"/>
        <w:rPr/>
      </w:pPr>
      <w:r>
        <w:rPr>
          <w:rFonts w:ascii="IRNazanin" w:hAnsi="IRNazanin" w:eastAsia="IRNazanin"/>
          <w:color w:val="111111"/>
          <w:sz w:val="28"/>
          <w:sz w:val="28"/>
          <w:szCs w:val="28"/>
          <w:rtl w:val="true"/>
          <w:lang w:bidi="fa-IR"/>
        </w:rPr>
        <w:t>بهم لأخو مثاقبة خبیر</w:t>
      </w:r>
    </w:p>
    <w:p>
      <w:pPr>
        <w:pStyle w:val="BookText"/>
        <w:rPr/>
      </w:pPr>
      <w:r>
        <w:rPr>
          <w:rFonts w:ascii="IRNazanin" w:hAnsi="IRNazanin" w:eastAsia="IRNazanin"/>
          <w:color w:val="111111"/>
          <w:sz w:val="28"/>
          <w:sz w:val="28"/>
          <w:szCs w:val="28"/>
          <w:rtl w:val="true"/>
          <w:lang w:bidi="fa-IR"/>
        </w:rPr>
        <w:t>تری الرّجل النّحیف فتزدریه</w:t>
      </w:r>
    </w:p>
    <w:p>
      <w:pPr>
        <w:pStyle w:val="BookText"/>
        <w:rPr/>
      </w:pPr>
      <w:r>
        <w:rPr>
          <w:rFonts w:ascii="IRNazanin" w:hAnsi="IRNazanin" w:eastAsia="IRNazanin"/>
          <w:color w:val="111111"/>
          <w:sz w:val="28"/>
          <w:sz w:val="28"/>
          <w:szCs w:val="28"/>
          <w:rtl w:val="true"/>
          <w:lang w:bidi="fa-IR"/>
        </w:rPr>
        <w:t>و فی أثوابه أسدّ زئیر</w:t>
      </w:r>
    </w:p>
    <w:p>
      <w:pPr>
        <w:pStyle w:val="BookText"/>
        <w:rPr/>
      </w:pPr>
      <w:r>
        <w:rPr>
          <w:rFonts w:ascii="IRNazanin" w:hAnsi="IRNazanin" w:eastAsia="IRNazanin"/>
          <w:color w:val="111111"/>
          <w:sz w:val="28"/>
          <w:sz w:val="28"/>
          <w:szCs w:val="28"/>
          <w:rtl w:val="true"/>
          <w:lang w:bidi="fa-IR"/>
        </w:rPr>
        <w:t>و یعجبک الطّریر فتبتلیه</w:t>
      </w:r>
    </w:p>
    <w:p>
      <w:pPr>
        <w:pStyle w:val="BookText"/>
        <w:rPr/>
      </w:pPr>
      <w:r>
        <w:rPr>
          <w:rFonts w:ascii="Amiri" w:hAnsi="Amiri" w:eastAsia="Amiri" w:cs="Amiri"/>
          <w:color w:val="111111"/>
          <w:sz w:val="28"/>
          <w:sz w:val="28"/>
          <w:szCs w:val="28"/>
          <w:rtl w:val="true"/>
          <w:lang w:bidi="ar-SA"/>
        </w:rPr>
        <w:t>فیخلف ظنّک الرّجل الطّریر</w:t>
      </w:r>
    </w:p>
    <w:p>
      <w:pPr>
        <w:pStyle w:val="BookText"/>
        <w:rPr/>
      </w:pPr>
      <w:r>
        <w:rPr>
          <w:rFonts w:ascii="IRNazanin" w:hAnsi="IRNazanin" w:eastAsia="IRNazanin"/>
          <w:color w:val="111111"/>
          <w:sz w:val="28"/>
          <w:sz w:val="28"/>
          <w:szCs w:val="28"/>
          <w:rtl w:val="true"/>
          <w:lang w:bidi="fa-IR"/>
        </w:rPr>
        <w:t>و ما عظم الرّجال لها بزین</w:t>
      </w:r>
    </w:p>
    <w:p>
      <w:pPr>
        <w:pStyle w:val="BookText"/>
        <w:rPr/>
      </w:pPr>
      <w:r>
        <w:rPr>
          <w:rFonts w:ascii="IRNazanin" w:hAnsi="IRNazanin" w:eastAsia="IRNazanin"/>
          <w:color w:val="111111"/>
          <w:sz w:val="28"/>
          <w:sz w:val="28"/>
          <w:szCs w:val="28"/>
          <w:rtl w:val="true"/>
          <w:lang w:bidi="fa-IR"/>
        </w:rPr>
        <w:t>و لکن زینهم کرم و خیر</w:t>
      </w:r>
    </w:p>
    <w:p>
      <w:pPr>
        <w:pStyle w:val="BookText"/>
        <w:rPr/>
      </w:pPr>
      <w:r>
        <w:rPr>
          <w:rFonts w:ascii="IRNazanin" w:hAnsi="IRNazanin" w:eastAsia="IRNazanin"/>
          <w:color w:val="111111"/>
          <w:sz w:val="28"/>
          <w:sz w:val="28"/>
          <w:szCs w:val="28"/>
          <w:rtl w:val="true"/>
          <w:lang w:bidi="fa-IR"/>
        </w:rPr>
        <w:t>بغاث الطّیر أطولها جسوما</w:t>
      </w:r>
    </w:p>
    <w:p>
      <w:pPr>
        <w:pStyle w:val="BookText"/>
        <w:rPr/>
      </w:pPr>
      <w:r>
        <w:rPr>
          <w:rFonts w:ascii="Amiri" w:hAnsi="Amiri" w:eastAsia="Amiri" w:cs="Amiri"/>
          <w:color w:val="111111"/>
          <w:sz w:val="28"/>
          <w:sz w:val="28"/>
          <w:szCs w:val="28"/>
          <w:rtl w:val="true"/>
          <w:lang w:bidi="ar-SA"/>
        </w:rPr>
        <w:t>و لم تطل البزاة و لا الصّقور</w:t>
      </w:r>
    </w:p>
    <w:p>
      <w:pPr>
        <w:pStyle w:val="BookText"/>
        <w:rPr/>
      </w:pPr>
      <w:r>
        <w:rPr>
          <w:rFonts w:ascii="IRNazanin" w:hAnsi="IRNazanin" w:eastAsia="IRNazanin"/>
          <w:color w:val="111111"/>
          <w:sz w:val="28"/>
          <w:sz w:val="28"/>
          <w:szCs w:val="28"/>
          <w:rtl w:val="true"/>
          <w:lang w:bidi="fa-IR"/>
        </w:rPr>
        <w:t>و قد عظم البعیر بغیر لبّ</w:t>
      </w:r>
    </w:p>
    <w:p>
      <w:pPr>
        <w:pStyle w:val="BookText"/>
        <w:rPr/>
      </w:pPr>
      <w:r>
        <w:rPr>
          <w:rFonts w:ascii="IRNazanin" w:hAnsi="IRNazanin" w:eastAsia="IRNazanin"/>
          <w:color w:val="111111"/>
          <w:sz w:val="28"/>
          <w:sz w:val="28"/>
          <w:szCs w:val="28"/>
          <w:rtl w:val="true"/>
          <w:lang w:bidi="fa-IR"/>
        </w:rPr>
        <w:t>فلم یستغن بالعظم البعیر</w:t>
      </w:r>
    </w:p>
    <w:p>
      <w:pPr>
        <w:pStyle w:val="BookText"/>
        <w:rPr/>
      </w:pPr>
      <w:r>
        <w:rPr>
          <w:rFonts w:ascii="IRNazanin" w:hAnsi="IRNazanin" w:eastAsia="IRNazanin"/>
          <w:color w:val="111111"/>
          <w:sz w:val="28"/>
          <w:sz w:val="28"/>
          <w:szCs w:val="28"/>
          <w:rtl w:val="true"/>
          <w:lang w:bidi="fa-IR"/>
        </w:rPr>
        <w:t>فیرکب ثمّ یضرب بالهراوی</w:t>
      </w:r>
    </w:p>
    <w:p>
      <w:pPr>
        <w:pStyle w:val="BookText"/>
        <w:rPr/>
      </w:pPr>
      <w:r>
        <w:rPr>
          <w:rFonts w:ascii="IRNazanin" w:hAnsi="IRNazanin" w:eastAsia="IRNazanin"/>
          <w:color w:val="111111"/>
          <w:sz w:val="28"/>
          <w:sz w:val="28"/>
          <w:szCs w:val="28"/>
          <w:rtl w:val="true"/>
          <w:lang w:bidi="fa-IR"/>
        </w:rPr>
        <w:t>فلا عرف لدیه و لا نکیر</w:t>
      </w:r>
    </w:p>
    <w:p>
      <w:pPr>
        <w:pStyle w:val="BookText"/>
        <w:rPr/>
      </w:pPr>
      <w:r>
        <w:rPr>
          <w:rFonts w:ascii="Amiri" w:hAnsi="Amiri" w:eastAsia="Amiri" w:cs="Amiri"/>
          <w:color w:val="111111"/>
          <w:sz w:val="28"/>
          <w:sz w:val="28"/>
          <w:szCs w:val="28"/>
          <w:rtl w:val="true"/>
          <w:lang w:bidi="ar-SA"/>
        </w:rPr>
        <w:t>یجرّده الصّبی بکلّ سهب</w:t>
      </w:r>
    </w:p>
    <w:p>
      <w:pPr>
        <w:pStyle w:val="BookText"/>
        <w:rPr/>
      </w:pPr>
      <w:r>
        <w:rPr>
          <w:rFonts w:ascii="IRNazanin" w:hAnsi="IRNazanin" w:eastAsia="IRNazanin"/>
          <w:color w:val="111111"/>
          <w:sz w:val="28"/>
          <w:sz w:val="28"/>
          <w:szCs w:val="28"/>
          <w:rtl w:val="true"/>
          <w:lang w:bidi="fa-IR"/>
        </w:rPr>
        <w:t>و یحبسه علی الخسف الجریر</w:t>
      </w:r>
    </w:p>
    <w:p>
      <w:pPr>
        <w:pStyle w:val="BookText"/>
        <w:rPr/>
      </w:pPr>
      <w:r>
        <w:rPr>
          <w:rFonts w:ascii="IRNazanin" w:hAnsi="IRNazanin" w:eastAsia="IRNazanin"/>
          <w:color w:val="111111"/>
          <w:sz w:val="28"/>
          <w:sz w:val="28"/>
          <w:szCs w:val="28"/>
          <w:rtl w:val="true"/>
          <w:lang w:bidi="fa-IR"/>
        </w:rPr>
        <w:t>و عود الندغ ینبت مستمرا</w:t>
      </w:r>
    </w:p>
    <w:p>
      <w:pPr>
        <w:pStyle w:val="BookText"/>
        <w:rPr/>
      </w:pPr>
      <w:r>
        <w:rPr>
          <w:rFonts w:ascii="IRNazanin" w:hAnsi="IRNazanin" w:eastAsia="IRNazanin"/>
          <w:color w:val="111111"/>
          <w:sz w:val="28"/>
          <w:sz w:val="28"/>
          <w:szCs w:val="28"/>
          <w:rtl w:val="true"/>
          <w:lang w:bidi="fa-IR"/>
        </w:rPr>
        <w:t>و لیس یطول و القصباء خور</w:t>
      </w:r>
    </w:p>
    <w:p>
      <w:pPr>
        <w:pStyle w:val="BookText"/>
        <w:rPr/>
      </w:pPr>
      <w:r>
        <w:rPr>
          <w:rFonts w:ascii="IRNazanin" w:hAnsi="IRNazanin" w:eastAsia="IRNazanin"/>
          <w:color w:val="111111"/>
          <w:sz w:val="28"/>
          <w:sz w:val="28"/>
          <w:szCs w:val="28"/>
          <w:rtl w:val="true"/>
          <w:lang w:bidi="fa-IR"/>
        </w:rPr>
        <w:t>فاعتذر إلیه عبد الملک و رفع مجلسه، 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درید فی أمالیه أخبرنا أبو حاتم عن 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یعنی به مولانا الباقر علیه السّلام 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 أنّک من شیعتنا و تمدح آل مروان؟ قال أنّما أسخر منهم و أجعلهم حیّات، و عقارب، و آخذ أموالهم، و قال فی ابن عبد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یقلّب عینی حیّة بمحارة</w:t>
      </w:r>
    </w:p>
    <w:p>
      <w:pPr>
        <w:pStyle w:val="BookText"/>
        <w:rPr/>
      </w:pPr>
      <w:r>
        <w:rPr>
          <w:rFonts w:ascii="IRNazanin" w:hAnsi="IRNazanin" w:eastAsia="IRNazanin"/>
          <w:color w:val="111111"/>
          <w:sz w:val="28"/>
          <w:sz w:val="28"/>
          <w:szCs w:val="28"/>
          <w:rtl w:val="true"/>
          <w:lang w:bidi="fa-IR"/>
        </w:rPr>
        <w:t>أضاف إلیها السّاریات سبیلها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الدّار قطنی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کثیّر و عکرمة مولی ابن عبّاس فی یوم واحد، فقال النّاس مات الیوم أفقه النّاس و أشعر النّاس، و ذلک فی سنة خمس و مأة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جملة أخبار الرّجل بنقل سیّدنا الموسوی الجزائری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سئل عبد الملک یوما کثیّرا عن حال جمیل و بثینة فقال یا أمیر المؤمنین سایرته یومأ إلیها؛ فلمّا وصلنا بالقرب منهم أقبلت مع نسوة، فلمّا رأینه و لین و وقفا یتحادثان من أوّل اللّیل حتّی طلع الفجر، ثمّ قالت حین أزمعا الفراق، أدن منّی، فدنی فأسرّت إلیه، فخرّ مغشیّا علیه، فلمّا أفاق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ماء مزن من جبال منیفة</w:t>
      </w:r>
    </w:p>
    <w:p>
      <w:pPr>
        <w:pStyle w:val="BookText"/>
        <w:rPr/>
      </w:pPr>
      <w:r>
        <w:rPr>
          <w:rFonts w:ascii="IRNazanin" w:hAnsi="IRNazanin" w:eastAsia="IRNazanin"/>
          <w:color w:val="111111"/>
          <w:sz w:val="28"/>
          <w:sz w:val="28"/>
          <w:szCs w:val="28"/>
          <w:rtl w:val="true"/>
          <w:lang w:bidi="fa-IR"/>
        </w:rPr>
        <w:t>و لا ما أکنّت فی معادنها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بأشهی من القول الّذی قلت بعد ما</w:t>
      </w:r>
    </w:p>
    <w:p>
      <w:pPr>
        <w:pStyle w:val="BookText"/>
        <w:rPr/>
      </w:pPr>
      <w:r>
        <w:rPr>
          <w:rFonts w:ascii="IRNazanin" w:hAnsi="IRNazanin" w:eastAsia="IRNazanin"/>
          <w:color w:val="111111"/>
          <w:sz w:val="28"/>
          <w:sz w:val="28"/>
          <w:szCs w:val="28"/>
          <w:rtl w:val="true"/>
          <w:lang w:bidi="fa-IR"/>
        </w:rPr>
        <w:t>تمکّن فی حیزوم ناقتی الرّحل</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الفرزدق إجتمع بکثیّر، و رأی غرامه بعزّة، و قد تزوّجت، فلمّا قدم الشّام أخبر هشام بذلک فقال لکاتبه اکتب إلیه بالحضور إلی عندنا لنطلّق عزّة من زوجها و نزوجّه إیّاها، فکتب إلیه بذلک، فخرج کثیّر یرید دمشق، فلمّا سار قلیلا رأی غرابا علی بانة و هو یفلی نفسه و ریشه یتساقط و أصفر لونه و ارتاع و جدّ فی السّیر، ثمّ مال إلی حیّ، فقصّ قصّته علی 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اغتراب، و البافة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 الغلی فرقة فازداد حزنا، فوصل إلی دمشق، فوجد النّاس یصلّون علی جنازة، فقام و صلّی معهم، فلما انقضت الصّلاة اخبره رجل أنّ هذه عزّة قد ماتت و هذه جنازتها، فخرّ مغشیّا علیه فلمّا أفاق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أعرف النّهدیّ لا درّدرّه</w:t>
      </w:r>
    </w:p>
    <w:p>
      <w:pPr>
        <w:pStyle w:val="BookText"/>
        <w:rPr/>
      </w:pPr>
      <w:r>
        <w:rPr>
          <w:rFonts w:ascii="IRNazanin" w:hAnsi="IRNazanin" w:eastAsia="IRNazanin"/>
          <w:color w:val="111111"/>
          <w:sz w:val="28"/>
          <w:sz w:val="28"/>
          <w:szCs w:val="28"/>
          <w:rtl w:val="true"/>
          <w:lang w:bidi="fa-IR"/>
        </w:rPr>
        <w:t>و ازجره للطّیر لا عزّ ناصره</w:t>
      </w:r>
    </w:p>
    <w:p>
      <w:pPr>
        <w:pStyle w:val="BookText"/>
        <w:rPr/>
      </w:pPr>
      <w:r>
        <w:rPr>
          <w:rFonts w:ascii="IRNazanin" w:hAnsi="IRNazanin" w:eastAsia="IRNazanin"/>
          <w:color w:val="111111"/>
          <w:sz w:val="28"/>
          <w:sz w:val="28"/>
          <w:szCs w:val="28"/>
          <w:rtl w:val="true"/>
          <w:lang w:bidi="fa-IR"/>
        </w:rPr>
        <w:t>رأیت غرابا وافقا فوق بانة</w:t>
      </w:r>
    </w:p>
    <w:p>
      <w:pPr>
        <w:pStyle w:val="BookText"/>
        <w:rPr/>
      </w:pPr>
      <w:r>
        <w:rPr>
          <w:rFonts w:ascii="IRNazanin" w:hAnsi="IRNazanin" w:eastAsia="IRNazanin"/>
          <w:color w:val="111111"/>
          <w:sz w:val="28"/>
          <w:sz w:val="28"/>
          <w:szCs w:val="28"/>
          <w:rtl w:val="true"/>
          <w:lang w:bidi="fa-IR"/>
        </w:rPr>
        <w:t>ینتّف لعلی ریشه و یطایره</w:t>
      </w:r>
    </w:p>
    <w:p>
      <w:pPr>
        <w:pStyle w:val="BookText"/>
        <w:rPr/>
      </w:pPr>
      <w:r>
        <w:rPr>
          <w:rFonts w:ascii="IRNazanin" w:hAnsi="IRNazanin" w:eastAsia="IRNazanin"/>
          <w:color w:val="111111"/>
          <w:sz w:val="28"/>
          <w:sz w:val="28"/>
          <w:szCs w:val="28"/>
          <w:rtl w:val="true"/>
          <w:lang w:bidi="fa-IR"/>
        </w:rPr>
        <w:t>فقال غرابا اغتراب من النّوی</w:t>
      </w:r>
    </w:p>
    <w:p>
      <w:pPr>
        <w:pStyle w:val="BookText"/>
        <w:rPr/>
      </w:pPr>
      <w:r>
        <w:rPr>
          <w:rFonts w:ascii="IRNazanin" w:hAnsi="IRNazanin" w:eastAsia="IRNazanin"/>
          <w:color w:val="111111"/>
          <w:sz w:val="28"/>
          <w:sz w:val="28"/>
          <w:szCs w:val="28"/>
          <w:rtl w:val="true"/>
          <w:lang w:bidi="fa-IR"/>
        </w:rPr>
        <w:t>و بانة بین من حبیب تعاشره</w:t>
      </w:r>
    </w:p>
    <w:p>
      <w:pPr>
        <w:pStyle w:val="BookText"/>
        <w:rPr/>
      </w:pPr>
      <w:r>
        <w:rPr>
          <w:rFonts w:ascii="IRNazanin" w:hAnsi="IRNazanin" w:eastAsia="IRNazanin"/>
          <w:color w:val="111111"/>
          <w:sz w:val="28"/>
          <w:sz w:val="28"/>
          <w:szCs w:val="28"/>
          <w:rtl w:val="true"/>
          <w:lang w:bidi="fa-IR"/>
        </w:rPr>
        <w:t>ثمّ شهق شهقة فمات من ساعته و دفن مع عزّة فی یوم واحد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اشبه هذه الحکایة بحکایة یروونها عن یحیی الصّنعانی، أنّه خرجت من مکّة إلی صنعاء، فلمّا بقی بیننا و بین صنعاء خمس مراحل، رأیت النّاس ینزلون عن دوابهم، فقلت لهم أین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ننظر إلی قبر عروة و عفراء، فغدوت معهم فانتهینا إلی قبرین متلاصقین، و قد خرج من هذا القبرستان شجرة و من الآخر ساق </w:t>
      </w:r>
      <w:bookmarkStart w:id="42" w:name="pg14509_188823"/>
    </w:p>
    <w:p>
      <w:pPr>
        <w:pStyle w:val="BookText"/>
        <w:rPr/>
      </w:pPr>
      <w:bookmarkEnd w:id="42"/>
      <w:r>
        <w:rPr>
          <w:rFonts w:ascii="IRNazanin" w:hAnsi="IRNazanin" w:eastAsia="IRNazanin"/>
          <w:color w:val="111111"/>
          <w:sz w:val="28"/>
          <w:sz w:val="28"/>
          <w:szCs w:val="28"/>
          <w:rtl w:val="true"/>
          <w:lang w:bidi="fa-IR"/>
        </w:rPr>
        <w:t>شجرة حتّی إذا صار علی قامة إلتفتا و کان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تالّفا فی الحیاة و تالّفا فی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یا سرحة الوادی إذا خطرت</w:t>
      </w:r>
    </w:p>
    <w:p>
      <w:pPr>
        <w:pStyle w:val="BookText"/>
        <w:rPr/>
      </w:pPr>
      <w:r>
        <w:rPr>
          <w:rFonts w:ascii="IRNazanin" w:hAnsi="IRNazanin" w:eastAsia="IRNazanin"/>
          <w:color w:val="111111"/>
          <w:sz w:val="28"/>
          <w:sz w:val="28"/>
          <w:szCs w:val="28"/>
          <w:rtl w:val="true"/>
          <w:lang w:bidi="fa-IR"/>
        </w:rPr>
        <w:t>تلک المعاطف جیب الرّند و الغارا</w:t>
      </w:r>
    </w:p>
    <w:p>
      <w:pPr>
        <w:pStyle w:val="BookText"/>
        <w:rPr/>
      </w:pPr>
      <w:r>
        <w:rPr>
          <w:rFonts w:ascii="IRNazanin" w:hAnsi="IRNazanin" w:eastAsia="IRNazanin"/>
          <w:color w:val="111111"/>
          <w:sz w:val="28"/>
          <w:sz w:val="28"/>
          <w:szCs w:val="28"/>
          <w:rtl w:val="true"/>
          <w:lang w:bidi="fa-IR"/>
        </w:rPr>
        <w:t>فعاینتهم عن الصبّ الکئیب فما</w:t>
      </w:r>
    </w:p>
    <w:p>
      <w:pPr>
        <w:pStyle w:val="BookText"/>
        <w:rPr/>
      </w:pPr>
      <w:r>
        <w:rPr>
          <w:rFonts w:ascii="IRNazanin" w:hAnsi="IRNazanin" w:eastAsia="IRNazanin"/>
          <w:color w:val="111111"/>
          <w:sz w:val="28"/>
          <w:sz w:val="28"/>
          <w:szCs w:val="28"/>
          <w:rtl w:val="true"/>
          <w:lang w:bidi="fa-IR"/>
        </w:rPr>
        <w:t>علی معاینة الاغصان انکارا</w:t>
      </w:r>
    </w:p>
    <w:p>
      <w:pPr>
        <w:pStyle w:val="BookText"/>
        <w:rPr/>
      </w:pPr>
      <w:r>
        <w:rPr>
          <w:rFonts w:ascii="IRNazanin" w:hAnsi="IRNazanin" w:eastAsia="IRNazanin"/>
          <w:color w:val="111111"/>
          <w:sz w:val="28"/>
          <w:sz w:val="28"/>
          <w:szCs w:val="28"/>
          <w:rtl w:val="true"/>
          <w:lang w:bidi="fa-IR"/>
        </w:rPr>
        <w:t>ثمّ إنّ من العجب أنّ الشّعراء العاشقین المشار إلی أسمائهم و أسامی معشوقاتهم فی صدر العنوان، کلّهم کانوا فی طبقة واحدة، و من شعراء دولة عبد الملک بن مروان الامویّ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نقل عن الأصمعی اللّغوی فی حقّ نصیب الشّاعر العاشق و کان من فصحآء السّودان، و فحول شعراء ذلک الزّمان،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نصیب علی عبد الملک بن مروان فعاتبه علی قلّة زیارته و إتیانه إیّاه، فقال یا أمیر المؤمنین أنا عبد أسود و لست من معاشری الملوک، فدعاه الی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أسود البشرة، قبیح المنظرة، و انّما وصلت إلی مجلس أمیر المؤمنین بعقلی، فان رأی أمیر المؤمنین أن لا یدخل علیه ما یزیله فعل، فاعفاه وصله</w:t>
      </w:r>
      <w:r>
        <w:rPr>
          <w:rFonts w:eastAsia="IRNazanin" w:cs="IRNazanin"/>
          <w:color w:val="111111"/>
          <w:sz w:val="28"/>
          <w:szCs w:val="28"/>
          <w:rtl w:val="true"/>
          <w:lang w:bidi="fa-IR"/>
        </w:rPr>
        <w:t>.</w:t>
      </w:r>
    </w:p>
    <w:p>
      <w:pPr>
        <w:pStyle w:val="Heading3"/>
        <w:numPr>
          <w:ilvl w:val="2"/>
          <w:numId w:val="1"/>
        </w:numPr>
        <w:rPr/>
      </w:pPr>
      <w:bookmarkStart w:id="43" w:name="__RefHeading___Toc1494018_996550957"/>
      <w:bookmarkStart w:id="44" w:name="_Toc15"/>
      <w:bookmarkEnd w:id="43"/>
      <w:r>
        <w:rPr/>
        <w:t>561</w:t>
      </w:r>
      <w:r>
        <w:rPr>
          <w:rtl w:val="true"/>
        </w:rPr>
        <w:t xml:space="preserve">- </w:t>
      </w:r>
      <w:r>
        <w:rPr>
          <w:rtl w:val="true"/>
        </w:rPr>
        <w:t>کمیت بن زید بن خنیس الاسدی</w:t>
      </w:r>
      <w:bookmarkEnd w:id="44"/>
    </w:p>
    <w:p>
      <w:pPr>
        <w:pStyle w:val="BookText"/>
        <w:rPr/>
      </w:pPr>
      <w:r>
        <w:rPr>
          <w:rFonts w:ascii="IRNazanin" w:hAnsi="IRNazanin" w:eastAsia="IRNazanin"/>
          <w:color w:val="111111"/>
          <w:sz w:val="28"/>
          <w:sz w:val="28"/>
          <w:szCs w:val="28"/>
          <w:rtl w:val="true"/>
          <w:lang w:bidi="fa-IR"/>
        </w:rPr>
        <w:t>المادح الاوحدی للال الاحمدی ابو المستهل کمیت بن زید بن خنیس الاسدی</w:t>
      </w:r>
      <w:r>
        <w:rPr>
          <w:rStyle w:val="FootnoteAnchor"/>
          <w:rtl w:val="true"/>
        </w:rPr>
        <w:footnoteReference w:id="4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من أفاخم الشّعراء الماجدین، و أماجد البلغاء الرّاشدین، معدودا من سفراء </w:t>
      </w:r>
    </w:p>
    <w:p>
      <w:pPr>
        <w:pStyle w:val="BookText"/>
        <w:rPr/>
      </w:pPr>
      <w:r>
        <w:rPr>
          <w:rFonts w:ascii="IRNazanin" w:hAnsi="IRNazanin" w:eastAsia="IRNazanin"/>
          <w:color w:val="111111"/>
          <w:sz w:val="28"/>
          <w:sz w:val="28"/>
          <w:szCs w:val="28"/>
          <w:rtl w:val="true"/>
          <w:lang w:bidi="fa-IR"/>
        </w:rPr>
        <w:t>مولانا الباقر علیه السّلام و خاصّته، مشکورا عند الطّائفة بنصّ العلّامة الحلّی رحمه اللّه، فی خلاصته مشیّد المذهب الحقّ بلسانه المنطیق، و مؤیّدا ببیانه الصّدق جوانح التّحقیق، قیل أنّه دخل یوما علی أبی جعفر الباقر علیه السّلام،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الدّین یعاش فی أکنافهم</w:t>
      </w:r>
    </w:p>
    <w:p>
      <w:pPr>
        <w:pStyle w:val="BookText"/>
        <w:rPr/>
      </w:pPr>
      <w:r>
        <w:rPr>
          <w:rFonts w:ascii="IRNazanin" w:hAnsi="IRNazanin" w:eastAsia="IRNazanin"/>
          <w:color w:val="111111"/>
          <w:sz w:val="28"/>
          <w:sz w:val="28"/>
          <w:szCs w:val="28"/>
          <w:rtl w:val="true"/>
          <w:lang w:bidi="fa-IR"/>
        </w:rPr>
        <w:t>لم یبق إلّا شامت أو حاسد</w:t>
      </w:r>
    </w:p>
    <w:p>
      <w:pPr>
        <w:pStyle w:val="BookText"/>
        <w:rPr/>
      </w:pPr>
      <w:r>
        <w:rPr>
          <w:rFonts w:ascii="IRNazanin" w:hAnsi="IRNazanin" w:eastAsia="IRNazanin"/>
          <w:color w:val="111111"/>
          <w:sz w:val="28"/>
          <w:sz w:val="28"/>
          <w:szCs w:val="28"/>
          <w:rtl w:val="true"/>
          <w:lang w:bidi="fa-IR"/>
        </w:rPr>
        <w:t>و بقی علی ظهر البسیطة واحد</w:t>
      </w:r>
    </w:p>
    <w:p>
      <w:pPr>
        <w:pStyle w:val="BookText"/>
        <w:rPr/>
      </w:pPr>
      <w:r>
        <w:rPr>
          <w:rFonts w:ascii="IRNazanin" w:hAnsi="IRNazanin" w:eastAsia="IRNazanin"/>
          <w:color w:val="111111"/>
          <w:sz w:val="28"/>
          <w:sz w:val="28"/>
          <w:szCs w:val="28"/>
          <w:rtl w:val="true"/>
          <w:lang w:bidi="fa-IR"/>
        </w:rPr>
        <w:t>فهو المراد و أنت ذاک الواحد</w:t>
      </w:r>
    </w:p>
    <w:p>
      <w:pPr>
        <w:pStyle w:val="BookText"/>
        <w:rPr/>
      </w:pPr>
      <w:r>
        <w:rPr>
          <w:rFonts w:ascii="IRNazanin" w:hAnsi="IRNazanin" w:eastAsia="IRNazanin"/>
          <w:color w:val="111111"/>
          <w:sz w:val="28"/>
          <w:sz w:val="28"/>
          <w:szCs w:val="28"/>
          <w:rtl w:val="true"/>
          <w:lang w:bidi="fa-IR"/>
        </w:rPr>
        <w:t>و من أشعاره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الدّوح دوح غدیر خمّ</w:t>
      </w:r>
    </w:p>
    <w:p>
      <w:pPr>
        <w:pStyle w:val="BookText"/>
        <w:rPr/>
      </w:pPr>
      <w:r>
        <w:rPr>
          <w:rFonts w:ascii="IRNazanin" w:hAnsi="IRNazanin" w:eastAsia="IRNazanin"/>
          <w:color w:val="111111"/>
          <w:sz w:val="28"/>
          <w:sz w:val="28"/>
          <w:szCs w:val="28"/>
          <w:rtl w:val="true"/>
          <w:lang w:bidi="fa-IR"/>
        </w:rPr>
        <w:t>أبان له الوصیّة لو اطیعا</w:t>
      </w:r>
    </w:p>
    <w:p>
      <w:pPr>
        <w:pStyle w:val="BookText"/>
        <w:rPr/>
      </w:pPr>
      <w:r>
        <w:rPr>
          <w:rFonts w:ascii="IRNazanin" w:hAnsi="IRNazanin" w:eastAsia="IRNazanin"/>
          <w:color w:val="111111"/>
          <w:sz w:val="28"/>
          <w:sz w:val="28"/>
          <w:szCs w:val="28"/>
          <w:rtl w:val="true"/>
          <w:lang w:bidi="fa-IR"/>
        </w:rPr>
        <w:t>و لکنّ الرّجال تبایعونها</w:t>
      </w:r>
    </w:p>
    <w:p>
      <w:pPr>
        <w:pStyle w:val="BookText"/>
        <w:rPr/>
      </w:pPr>
      <w:r>
        <w:rPr>
          <w:rFonts w:ascii="IRNazanin" w:hAnsi="IRNazanin" w:eastAsia="IRNazanin"/>
          <w:color w:val="111111"/>
          <w:sz w:val="28"/>
          <w:sz w:val="28"/>
          <w:szCs w:val="28"/>
          <w:rtl w:val="true"/>
          <w:lang w:bidi="fa-IR"/>
        </w:rPr>
        <w:t>فلم أر مثلها خطبا بدیعا</w:t>
      </w:r>
    </w:p>
    <w:p>
      <w:pPr>
        <w:pStyle w:val="BookText"/>
        <w:rPr/>
      </w:pPr>
      <w:r>
        <w:rPr>
          <w:rFonts w:ascii="IRNazanin" w:hAnsi="IRNazanin" w:eastAsia="IRNazanin"/>
          <w:color w:val="111111"/>
          <w:sz w:val="28"/>
          <w:sz w:val="28"/>
          <w:szCs w:val="28"/>
          <w:rtl w:val="true"/>
          <w:lang w:bidi="fa-IR"/>
        </w:rPr>
        <w:t>فقال له علیّ علیه السّلام فی طیفه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أر مثل ذاک الیوم یوما</w:t>
      </w:r>
    </w:p>
    <w:p>
      <w:pPr>
        <w:pStyle w:val="BookText"/>
        <w:rPr/>
      </w:pPr>
      <w:r>
        <w:rPr>
          <w:rFonts w:ascii="IRNazanin" w:hAnsi="IRNazanin" w:eastAsia="IRNazanin"/>
          <w:color w:val="111111"/>
          <w:sz w:val="28"/>
          <w:sz w:val="28"/>
          <w:szCs w:val="28"/>
          <w:rtl w:val="true"/>
          <w:lang w:bidi="fa-IR"/>
        </w:rPr>
        <w:t>و لم أر مثله حقّا اضیعا</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المعتبر عن الورد بن زید أخی کمیت المذکور قال قلت لابی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قدم الکمیت، فقال أدخله، فسأل الکمیت عن الشّیخین، فقال له أبو جعفر علیه السّلام، ما اهریق دم و لا حکم بحکم غیر موافق لحکم اللّه و حکم النّبیّ صلّی اللّه علیه و اله و سلّم و حکم علیّ علیه السّلام إلّا و هو فی أعناقهما، فقال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حسبی حسبی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قال و اللّه یا کمیت بن زیاد ما اهریق فی الاسلام محجمة من دم منذ قبض اللّه عزّ و جلّ بنبیّه صلّی اللّه علیه و اله و لا اکتسب مال من غیر حلّه و لا نکح فرج حرام إلّا و ذلک فی أعناقهما إلی یوم یقوم قائمنا من غیر أن ینقص من وزر صاحبه شی‌ء، و نحن معاشر بنی هاشم نأمر کبارنا و صغارنا بسبّهما و البرائة منهما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عقبة بن بشیر الاسدی انّ کمیتا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کمیت لو کان عندنا مال لاعطیناک منه و لکن لک ما قال رسول اللّه صلّی اللّه علیه و اله و سلّم لحسان لا یزال معک روح القدس ما ذبیت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الکمیت أبا عبد اللّه الصّادق علیه السّلام شعره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اخلص اللّه لی هوای فما أعر</w:t>
      </w:r>
    </w:p>
    <w:p>
      <w:pPr>
        <w:pStyle w:val="BookText"/>
        <w:rPr/>
      </w:pPr>
      <w:r>
        <w:rPr>
          <w:rFonts w:ascii="IRNazanin" w:hAnsi="IRNazanin" w:eastAsia="IRNazanin"/>
          <w:color w:val="111111"/>
          <w:sz w:val="28"/>
          <w:sz w:val="28"/>
          <w:szCs w:val="28"/>
          <w:rtl w:val="true"/>
          <w:lang w:bidi="fa-IR"/>
        </w:rPr>
        <w:t>ق نزعا و ما تطیش سهامی</w:t>
      </w:r>
    </w:p>
    <w:p>
      <w:pPr>
        <w:pStyle w:val="BookText"/>
        <w:rPr/>
      </w:pPr>
      <w:r>
        <w:rPr>
          <w:rFonts w:ascii="IRNazanin" w:hAnsi="IRNazanin" w:eastAsia="IRNazanin"/>
          <w:color w:val="111111"/>
          <w:sz w:val="28"/>
          <w:sz w:val="28"/>
          <w:szCs w:val="28"/>
          <w:rtl w:val="true"/>
          <w:lang w:bidi="fa-IR"/>
        </w:rPr>
        <w:t>فقال الصّادق علیه السّلام لا تقل هکذا و لکن قل قد اعرق ترعا إلی آخر فقال یا مولای أنت أشعر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عبد اللّه بن مروان الحرّانی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عندنا رجل من عباد اللّه الصّالحین و کان راویة لشعر الکمیت یعنی الهاشمیات، و کان سمع ذلک منه، و کان عالما، فترکه خمسا و عشرین سنة لا یستحلّ روایته و إنشاده، ثمّ عاد فیه،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تکن زهدت فیها و ترکتها؟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لکنّی رأیت رؤیا دعتنی إلی العود فیه،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رأیت؟ قال رأیت کان القیامة قد قامت، و کأنّما أنا فی المحشر، فدفعت إلی مجلّة قلت للشّیخ و ما المجلّة، قال الصحیفة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فنشرتها، فاذا فیها بسم اللّه الرحمن الرحیم أسماء مع یدخل الجنّة من محبّی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فی السّطر الاوّل، فاذا أسماء قوم لم أعرفهم و نظرت فی السّطر الثّانی فاذا هو کذلک و نظرت فی السّطر الثّالث و الرّابع فاذا فیه و الکمیت بن زید الاسدی قال فذلک دعانی الی العود فیه‌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فی کتاب مجمع البحرین لشیخنا الطّریحی النّجفی قال و من جملة شعر الکمیت التی انشدها فی حضرة أبی جعفر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المصرین علی ذنبیهما</w:t>
      </w:r>
    </w:p>
    <w:p>
      <w:pPr>
        <w:pStyle w:val="BookText"/>
        <w:rPr/>
      </w:pPr>
      <w:r>
        <w:rPr>
          <w:rFonts w:ascii="IRNazanin" w:hAnsi="IRNazanin" w:eastAsia="IRNazanin"/>
          <w:color w:val="111111"/>
          <w:sz w:val="28"/>
          <w:sz w:val="28"/>
          <w:szCs w:val="28"/>
          <w:rtl w:val="true"/>
          <w:lang w:bidi="fa-IR"/>
        </w:rPr>
        <w:t>و المخفیا الفتنة فی قلبیهما</w:t>
      </w:r>
    </w:p>
    <w:p>
      <w:pPr>
        <w:pStyle w:val="BookText"/>
        <w:rPr/>
      </w:pPr>
      <w:r>
        <w:rPr>
          <w:rFonts w:ascii="IRNazanin" w:hAnsi="IRNazanin" w:eastAsia="IRNazanin"/>
          <w:color w:val="111111"/>
          <w:sz w:val="28"/>
          <w:sz w:val="28"/>
          <w:szCs w:val="28"/>
          <w:rtl w:val="true"/>
          <w:lang w:bidi="fa-IR"/>
        </w:rPr>
        <w:t>و الخالعا العقدة من عنقیهما</w:t>
      </w:r>
    </w:p>
    <w:p>
      <w:pPr>
        <w:pStyle w:val="BookText"/>
        <w:rPr/>
      </w:pPr>
      <w:r>
        <w:rPr>
          <w:rFonts w:ascii="IRNazanin" w:hAnsi="IRNazanin" w:eastAsia="IRNazanin"/>
          <w:color w:val="111111"/>
          <w:sz w:val="28"/>
          <w:sz w:val="28"/>
          <w:szCs w:val="28"/>
          <w:rtl w:val="true"/>
          <w:lang w:bidi="fa-IR"/>
        </w:rPr>
        <w:t>و الحاملا الوزر علی ظهریهما</w:t>
      </w:r>
    </w:p>
    <w:p>
      <w:pPr>
        <w:pStyle w:val="BookText"/>
        <w:rPr/>
      </w:pPr>
      <w:r>
        <w:rPr>
          <w:rFonts w:ascii="IRNazanin" w:hAnsi="IRNazanin" w:eastAsia="IRNazanin"/>
          <w:color w:val="111111"/>
          <w:sz w:val="28"/>
          <w:sz w:val="28"/>
          <w:szCs w:val="28"/>
          <w:rtl w:val="true"/>
          <w:lang w:bidi="fa-IR"/>
        </w:rPr>
        <w:t>کالجبت و الطّاغوت فی مثلیهما</w:t>
      </w:r>
    </w:p>
    <w:p>
      <w:pPr>
        <w:pStyle w:val="BookText"/>
        <w:rPr/>
      </w:pPr>
      <w:r>
        <w:rPr>
          <w:rFonts w:ascii="IRNazanin" w:hAnsi="IRNazanin" w:eastAsia="IRNazanin"/>
          <w:color w:val="111111"/>
          <w:sz w:val="28"/>
          <w:sz w:val="28"/>
          <w:szCs w:val="28"/>
          <w:rtl w:val="true"/>
          <w:lang w:bidi="fa-IR"/>
        </w:rPr>
        <w:t>فلعنة اللّه علی روحیهما</w:t>
      </w:r>
    </w:p>
    <w:p>
      <w:pPr>
        <w:pStyle w:val="BookText"/>
        <w:rPr/>
      </w:pPr>
      <w:r>
        <w:rPr>
          <w:rFonts w:ascii="IRNazanin" w:hAnsi="IRNazanin" w:eastAsia="IRNazanin"/>
          <w:color w:val="111111"/>
          <w:sz w:val="28"/>
          <w:sz w:val="28"/>
          <w:szCs w:val="28"/>
          <w:rtl w:val="true"/>
          <w:lang w:bidi="fa-IR"/>
        </w:rPr>
        <w:t>قال فضحک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طوبی لمن أضحک إمام الانام بطیب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عدّه شیخنا الطّوسی رحمه اللّه فی رجال الباقر و الصادق علیهما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حیاة أبی عبد اللّه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ینافی ما عن رجال الکشی أیضا باسناده عن درست بن أبی منصور قال کنت عند أبی الحسن موسی علیه السّلام و عنده الکمیت بن زید فقال علیه السّلام الکمیت انت الذی تقول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فالان صرت الی امیّة</w:t>
      </w:r>
    </w:p>
    <w:p>
      <w:pPr>
        <w:pStyle w:val="BookText"/>
        <w:rPr/>
      </w:pPr>
      <w:r>
        <w:rPr>
          <w:rFonts w:ascii="IRNazanin" w:hAnsi="IRNazanin" w:eastAsia="IRNazanin"/>
          <w:color w:val="111111"/>
          <w:sz w:val="28"/>
          <w:sz w:val="28"/>
          <w:szCs w:val="28"/>
          <w:rtl w:val="true"/>
          <w:lang w:bidi="fa-IR"/>
        </w:rPr>
        <w:t>و الامور الی المصائر</w:t>
      </w:r>
    </w:p>
    <w:p>
      <w:pPr>
        <w:pStyle w:val="BookText"/>
        <w:rPr/>
      </w:pPr>
      <w:r>
        <w:rPr>
          <w:rFonts w:ascii="IRNazanin" w:hAnsi="IRNazanin" w:eastAsia="IRNazanin"/>
          <w:color w:val="111111"/>
          <w:sz w:val="28"/>
          <w:sz w:val="28"/>
          <w:szCs w:val="28"/>
          <w:rtl w:val="true"/>
          <w:lang w:bidi="fa-IR"/>
        </w:rPr>
        <w:t>قال قلت ذاک و اللّه ما رجعت عن ایمانی و انّی لکم لموال و لعدّوّکم لقال و لکنّی قلته علی التقیّة قال اما لئن قلت ذلک انّ التقیّة تجوز فی شرب الخمر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المواضع المعتبرة انّه جاء الکمیت إلی الفرزدق؛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انّی قلت قصیدة ارید أن أعرضها علیک،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فانشده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طربت و ما شوقا إلی البیض أطرب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 تطرب ثکلک أمّک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لعبا منّی و ذو الشّبیب 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تلهنی دار و لا رسم منزل</w:t>
      </w:r>
    </w:p>
    <w:p>
      <w:pPr>
        <w:pStyle w:val="BookText"/>
        <w:rPr/>
      </w:pPr>
      <w:r>
        <w:rPr>
          <w:rFonts w:ascii="IRNazanin" w:hAnsi="IRNazanin" w:eastAsia="IRNazanin"/>
          <w:color w:val="111111"/>
          <w:sz w:val="28"/>
          <w:sz w:val="28"/>
          <w:szCs w:val="28"/>
          <w:rtl w:val="true"/>
          <w:lang w:bidi="fa-IR"/>
        </w:rPr>
        <w:t>فقال الفرزدق و هؤلاء 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ام تعرض ثعلب</w:t>
      </w:r>
    </w:p>
    <w:p>
      <w:pPr>
        <w:pStyle w:val="BookText"/>
        <w:rPr/>
      </w:pPr>
      <w:r>
        <w:rPr>
          <w:rFonts w:ascii="IRNazanin" w:hAnsi="IRNazanin" w:eastAsia="IRNazanin"/>
          <w:color w:val="111111"/>
          <w:sz w:val="28"/>
          <w:sz w:val="28"/>
          <w:szCs w:val="28"/>
          <w:rtl w:val="true"/>
          <w:lang w:bidi="fa-IR"/>
        </w:rPr>
        <w:t xml:space="preserve">فقال الکمیت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رهط النّبیّ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فقال الفرزدق لو جزتهم إلی سواهم لذهب قولک باطلا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الحکایة دلالة ظاهرة علی حسن حال الکمیت و الفرزدق جمیعا کما قد تقدّمت الاشارة إلی ذلک فی ذیل ترجمة الفرزدق أیضا فلیتفطّن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جلال الدّین السّیوطی فی شرح الشواهد عند مروره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طربت و ما شوقا إلی البیض أطرب</w:t>
      </w:r>
    </w:p>
    <w:p>
      <w:pPr>
        <w:pStyle w:val="BookText"/>
        <w:rPr/>
      </w:pPr>
      <w:r>
        <w:rPr>
          <w:rFonts w:ascii="IRNazanin" w:hAnsi="IRNazanin" w:eastAsia="IRNazanin"/>
          <w:color w:val="111111"/>
          <w:sz w:val="28"/>
          <w:sz w:val="28"/>
          <w:szCs w:val="28"/>
          <w:rtl w:val="true"/>
          <w:lang w:bidi="fa-IR"/>
        </w:rPr>
        <w:t>و لا لعبا منّی و ذو الشّبیب یلعب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مطلع قصیدة للکمیت یمدح بها أهل البیت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تلهنی دار و لا رسم منزل</w:t>
      </w:r>
    </w:p>
    <w:p>
      <w:pPr>
        <w:pStyle w:val="BookText"/>
        <w:rPr/>
      </w:pPr>
      <w:r>
        <w:rPr>
          <w:rFonts w:ascii="Amiri" w:hAnsi="Amiri" w:eastAsia="Amiri" w:cs="Amiri"/>
          <w:color w:val="111111"/>
          <w:sz w:val="28"/>
          <w:sz w:val="28"/>
          <w:szCs w:val="28"/>
          <w:rtl w:val="true"/>
          <w:lang w:bidi="ar-SA"/>
        </w:rPr>
        <w:t>و لم یتطرّ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بنان مخضّب</w:t>
      </w:r>
    </w:p>
    <w:p>
      <w:pPr>
        <w:pStyle w:val="BookText"/>
        <w:rPr/>
      </w:pPr>
      <w:r>
        <w:rPr>
          <w:rFonts w:ascii="Amiri" w:hAnsi="Amiri" w:eastAsia="Amiri" w:cs="Amiri"/>
          <w:color w:val="111111"/>
          <w:sz w:val="28"/>
          <w:sz w:val="28"/>
          <w:szCs w:val="28"/>
          <w:rtl w:val="true"/>
          <w:lang w:bidi="ar-SA"/>
        </w:rPr>
        <w:t>و لا أنا ممّن یزجر الطّیر همّة</w:t>
      </w:r>
    </w:p>
    <w:p>
      <w:pPr>
        <w:pStyle w:val="BookText"/>
        <w:rPr/>
      </w:pPr>
      <w:r>
        <w:rPr>
          <w:rFonts w:ascii="IRNazanin" w:hAnsi="IRNazanin" w:eastAsia="IRNazanin"/>
          <w:color w:val="111111"/>
          <w:sz w:val="28"/>
          <w:sz w:val="28"/>
          <w:szCs w:val="28"/>
          <w:rtl w:val="true"/>
          <w:lang w:bidi="fa-IR"/>
        </w:rPr>
        <w:t>أصاح غراب أم تعرض ثعلب</w:t>
      </w:r>
    </w:p>
    <w:p>
      <w:pPr>
        <w:pStyle w:val="BookText"/>
        <w:rPr/>
      </w:pPr>
      <w:r>
        <w:rPr>
          <w:rFonts w:ascii="IRNazanin" w:hAnsi="IRNazanin" w:eastAsia="IRNazanin"/>
          <w:color w:val="111111"/>
          <w:sz w:val="28"/>
          <w:sz w:val="28"/>
          <w:szCs w:val="28"/>
          <w:rtl w:val="true"/>
          <w:lang w:bidi="fa-IR"/>
        </w:rPr>
        <w:t>و لا السّانحات البارحات عشیة</w:t>
      </w:r>
    </w:p>
    <w:p>
      <w:pPr>
        <w:pStyle w:val="BookText"/>
        <w:rPr/>
      </w:pPr>
      <w:r>
        <w:rPr>
          <w:rFonts w:ascii="IRNazanin" w:hAnsi="IRNazanin" w:eastAsia="IRNazanin"/>
          <w:color w:val="111111"/>
          <w:sz w:val="28"/>
          <w:sz w:val="28"/>
          <w:szCs w:val="28"/>
          <w:rtl w:val="true"/>
          <w:lang w:bidi="fa-IR"/>
        </w:rPr>
        <w:t>أمرّ سلیم القرن أم مرّ أغضب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إلی أهل الفضائل و النّهی</w:t>
      </w:r>
    </w:p>
    <w:p>
      <w:pPr>
        <w:pStyle w:val="BookText"/>
        <w:rPr/>
      </w:pPr>
      <w:r>
        <w:rPr>
          <w:rFonts w:ascii="IRNazanin" w:hAnsi="IRNazanin" w:eastAsia="IRNazanin"/>
          <w:color w:val="111111"/>
          <w:sz w:val="28"/>
          <w:sz w:val="28"/>
          <w:szCs w:val="28"/>
          <w:rtl w:val="true"/>
          <w:lang w:bidi="fa-IR"/>
        </w:rPr>
        <w:t>و خیر بنی حوّاه و الخیر یطلب</w:t>
      </w:r>
    </w:p>
    <w:p>
      <w:pPr>
        <w:pStyle w:val="BookText"/>
        <w:rPr/>
      </w:pPr>
      <w:r>
        <w:rPr>
          <w:rFonts w:ascii="Amiri" w:hAnsi="Amiri" w:eastAsia="Amiri" w:cs="Amiri"/>
          <w:color w:val="111111"/>
          <w:sz w:val="28"/>
          <w:sz w:val="28"/>
          <w:szCs w:val="28"/>
          <w:rtl w:val="true"/>
          <w:lang w:bidi="ar-SA"/>
        </w:rPr>
        <w:t>إلی النّفر البیض الّذین یحبّهم</w:t>
      </w:r>
    </w:p>
    <w:p>
      <w:pPr>
        <w:pStyle w:val="BookText"/>
        <w:rPr/>
      </w:pPr>
      <w:r>
        <w:rPr>
          <w:rFonts w:ascii="IRNazanin" w:hAnsi="IRNazanin" w:eastAsia="IRNazanin"/>
          <w:color w:val="111111"/>
          <w:sz w:val="28"/>
          <w:sz w:val="28"/>
          <w:szCs w:val="28"/>
          <w:rtl w:val="true"/>
          <w:lang w:bidi="fa-IR"/>
        </w:rPr>
        <w:t>إلی اللّه فیما نابنی اتقرب</w:t>
      </w:r>
    </w:p>
    <w:p>
      <w:pPr>
        <w:pStyle w:val="BookText"/>
        <w:rPr/>
      </w:pPr>
      <w:r>
        <w:rPr>
          <w:rFonts w:ascii="IRNazanin" w:hAnsi="IRNazanin" w:eastAsia="IRNazanin"/>
          <w:color w:val="111111"/>
          <w:sz w:val="28"/>
          <w:sz w:val="28"/>
          <w:szCs w:val="28"/>
          <w:rtl w:val="true"/>
          <w:lang w:bidi="fa-IR"/>
        </w:rPr>
        <w:t>بنی هاشم رهط النّبیّ و أهله</w:t>
      </w:r>
    </w:p>
    <w:p>
      <w:pPr>
        <w:pStyle w:val="BookText"/>
        <w:rPr/>
      </w:pPr>
      <w:r>
        <w:rPr>
          <w:rFonts w:ascii="IRNazanin" w:hAnsi="IRNazanin" w:eastAsia="IRNazanin"/>
          <w:color w:val="111111"/>
          <w:sz w:val="28"/>
          <w:sz w:val="28"/>
          <w:szCs w:val="28"/>
          <w:rtl w:val="true"/>
          <w:lang w:bidi="fa-IR"/>
        </w:rPr>
        <w:t>بهم و لهم أرضی مرارا و أغضب</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فمالی إلّا آل أحمد شیعة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مالی إلّا مذهب الحق مذهب </w:t>
      </w:r>
    </w:p>
    <w:p>
      <w:pPr>
        <w:pStyle w:val="BookText"/>
        <w:rPr/>
      </w:pPr>
      <w:r>
        <w:rPr>
          <w:rFonts w:ascii="Amiri" w:hAnsi="Amiri" w:eastAsia="Amiri" w:cs="Amiri"/>
          <w:color w:val="111111"/>
          <w:sz w:val="28"/>
          <w:sz w:val="28"/>
          <w:szCs w:val="28"/>
          <w:rtl w:val="true"/>
          <w:lang w:bidi="ar-SA"/>
        </w:rPr>
        <w:t>بأیّ کتاب أم بایّة سنّة</w:t>
      </w:r>
    </w:p>
    <w:p>
      <w:pPr>
        <w:pStyle w:val="BookText"/>
        <w:rPr/>
      </w:pPr>
      <w:r>
        <w:rPr>
          <w:rFonts w:ascii="IRNazanin" w:hAnsi="IRNazanin" w:eastAsia="IRNazanin"/>
          <w:color w:val="111111"/>
          <w:sz w:val="28"/>
          <w:sz w:val="28"/>
          <w:szCs w:val="28"/>
          <w:rtl w:val="true"/>
          <w:lang w:bidi="fa-IR"/>
        </w:rPr>
        <w:t>تری حبّهم عارا علیّ و تحسب</w:t>
      </w:r>
    </w:p>
    <w:p>
      <w:pPr>
        <w:pStyle w:val="BookText"/>
        <w:rPr/>
      </w:pPr>
      <w:r>
        <w:rPr>
          <w:rFonts w:ascii="IRNazanin" w:hAnsi="IRNazanin" w:eastAsia="IRNazanin"/>
          <w:color w:val="111111"/>
          <w:sz w:val="28"/>
          <w:sz w:val="28"/>
          <w:szCs w:val="28"/>
          <w:rtl w:val="true"/>
          <w:lang w:bidi="fa-IR"/>
        </w:rPr>
        <w:t>وجدنا لکم فی آل حامیم آیة</w:t>
      </w:r>
    </w:p>
    <w:p>
      <w:pPr>
        <w:pStyle w:val="BookText"/>
        <w:rPr/>
      </w:pPr>
      <w:r>
        <w:rPr>
          <w:rFonts w:ascii="Amiri" w:hAnsi="Amiri" w:eastAsia="Amiri" w:cs="Amiri"/>
          <w:color w:val="111111"/>
          <w:sz w:val="28"/>
          <w:sz w:val="28"/>
          <w:szCs w:val="28"/>
          <w:rtl w:val="true"/>
          <w:lang w:bidi="ar-SA"/>
        </w:rPr>
        <w:t>تأوّلها منّا تقی و معرب</w:t>
      </w:r>
    </w:p>
    <w:p>
      <w:pPr>
        <w:pStyle w:val="BookText"/>
        <w:rPr/>
      </w:pPr>
      <w:r>
        <w:rPr>
          <w:rFonts w:ascii="IRNazanin" w:hAnsi="IRNazanin" w:eastAsia="IRNazanin"/>
          <w:color w:val="111111"/>
          <w:sz w:val="28"/>
          <w:sz w:val="28"/>
          <w:szCs w:val="28"/>
          <w:rtl w:val="true"/>
          <w:lang w:bidi="fa-IR"/>
        </w:rPr>
        <w:t>علی أیّ جرم أم بایة سیرة</w:t>
      </w:r>
    </w:p>
    <w:p>
      <w:pPr>
        <w:pStyle w:val="BookText"/>
        <w:rPr/>
      </w:pPr>
      <w:r>
        <w:rPr>
          <w:rFonts w:ascii="Amiri" w:hAnsi="Amiri" w:eastAsia="Amiri" w:cs="Amiri"/>
          <w:color w:val="111111"/>
          <w:sz w:val="28"/>
          <w:sz w:val="28"/>
          <w:szCs w:val="28"/>
          <w:rtl w:val="true"/>
          <w:lang w:bidi="ar-SA"/>
        </w:rPr>
        <w:t>اعنّف فی تقریظهم و اکذّب</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ترنی من حبّ آل محمّد</w:t>
      </w:r>
    </w:p>
    <w:p>
      <w:pPr>
        <w:pStyle w:val="BookText"/>
        <w:rPr/>
      </w:pPr>
      <w:r>
        <w:rPr>
          <w:rFonts w:ascii="IRNazanin" w:hAnsi="IRNazanin" w:eastAsia="IRNazanin"/>
          <w:color w:val="111111"/>
          <w:sz w:val="28"/>
          <w:sz w:val="28"/>
          <w:szCs w:val="28"/>
          <w:rtl w:val="true"/>
          <w:lang w:bidi="fa-IR"/>
        </w:rPr>
        <w:t>أروح و أغدوا خائفا أترقّب</w:t>
      </w:r>
    </w:p>
    <w:p>
      <w:pPr>
        <w:pStyle w:val="BookText"/>
        <w:rPr/>
      </w:pPr>
      <w:r>
        <w:rPr>
          <w:rFonts w:ascii="IRNazanin" w:hAnsi="IRNazanin" w:eastAsia="IRNazanin"/>
          <w:color w:val="111111"/>
          <w:sz w:val="28"/>
          <w:sz w:val="28"/>
          <w:szCs w:val="28"/>
          <w:rtl w:val="true"/>
          <w:lang w:bidi="fa-IR"/>
        </w:rPr>
        <w:t>فطائفة قد کفّرتنی بحبّهم</w:t>
      </w:r>
    </w:p>
    <w:p>
      <w:pPr>
        <w:pStyle w:val="BookText"/>
        <w:rPr/>
      </w:pPr>
      <w:r>
        <w:rPr>
          <w:rFonts w:ascii="IRNazanin" w:hAnsi="IRNazanin" w:eastAsia="IRNazanin"/>
          <w:color w:val="111111"/>
          <w:sz w:val="28"/>
          <w:sz w:val="28"/>
          <w:szCs w:val="28"/>
          <w:rtl w:val="true"/>
          <w:lang w:bidi="fa-IR"/>
        </w:rPr>
        <w:t>و طائفة قالت مسیی‌ء و مذنب</w:t>
      </w:r>
    </w:p>
    <w:p>
      <w:pPr>
        <w:pStyle w:val="BookText"/>
        <w:rPr/>
      </w:pPr>
      <w:r>
        <w:rPr>
          <w:rFonts w:ascii="IRNazanin" w:hAnsi="IRNazanin" w:eastAsia="IRNazanin"/>
          <w:color w:val="111111"/>
          <w:sz w:val="28"/>
          <w:sz w:val="28"/>
          <w:szCs w:val="28"/>
          <w:rtl w:val="true"/>
          <w:lang w:bidi="fa-IR"/>
        </w:rPr>
        <w:t>إلی أن قال بعد تفسیره لمشکلات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الکمیت بن زید بن خنیس بن مجالد ابو المستهل الأسدی الکوفی شاعر زمانه، یقال انّ شعره أکثر من خمسة آلاف بیت، روی عن الفرزدق؛ و أبی جعفر الباقر علیهما السلام، و مذکور مولی زینب بنت حجش، و عنه والبة بن الحباب الشّاعر، و حفص بن سلیمان الغّاضری، و أبان بن تغلب و آخرون و حدیثه فی سنن البیهقی فی نکاح زینب بنت جحش، وفد علی یزید، و هشام ابنی عبد الملک قال أبو عبیدة لو لم یکن لبنی أسد منقبة غیر الکمیت لکفاهم؛ و قال أبو عکرمة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شعر الکمیت لم یکن للّغة ترجمان، و لا للبیان لسان، أخرجه ابن عساکر و أخرج من طریق عن الزّیادی قال کان عمّ الکمیت رئیس قومه فقال یوما یا کمیت لم لا تقول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أخذه فادخله المآء فقال لا اخرجک منه أو تقول الشّعر، فمرّت به قنبرة، فانشد متمثّلا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لک من قنبرة بمعبر</w:t>
      </w:r>
    </w:p>
    <w:p>
      <w:pPr>
        <w:pStyle w:val="BookText"/>
        <w:rPr/>
      </w:pPr>
      <w:r>
        <w:rPr>
          <w:rFonts w:ascii="IRNazanin" w:hAnsi="IRNazanin" w:eastAsia="IRNazanin"/>
          <w:color w:val="111111"/>
          <w:sz w:val="28"/>
          <w:sz w:val="28"/>
          <w:szCs w:val="28"/>
          <w:rtl w:val="true"/>
          <w:lang w:bidi="fa-IR"/>
        </w:rPr>
        <w:t>خلالک الحقّ فبیضی و أصفر</w:t>
      </w:r>
    </w:p>
    <w:p>
      <w:pPr>
        <w:pStyle w:val="BookText"/>
        <w:rPr/>
      </w:pPr>
      <w:r>
        <w:rPr>
          <w:rFonts w:ascii="IRNazanin" w:hAnsi="IRNazanin" w:eastAsia="IRNazanin"/>
          <w:color w:val="111111"/>
          <w:sz w:val="28"/>
          <w:sz w:val="28"/>
          <w:szCs w:val="28"/>
          <w:rtl w:val="true"/>
          <w:lang w:bidi="fa-IR"/>
        </w:rPr>
        <w:t>و نقّری ما شئت أن تنقر</w:t>
      </w:r>
    </w:p>
    <w:p>
      <w:pPr>
        <w:pStyle w:val="BookText"/>
        <w:rPr/>
      </w:pPr>
      <w:r>
        <w:rPr>
          <w:rFonts w:ascii="IRNazanin" w:hAnsi="IRNazanin" w:eastAsia="IRNazanin"/>
          <w:color w:val="111111"/>
          <w:sz w:val="28"/>
          <w:sz w:val="28"/>
          <w:szCs w:val="28"/>
          <w:rtl w:val="true"/>
          <w:lang w:bidi="fa-IR"/>
        </w:rPr>
        <w:t>فقال له عمّه و رحمه قد قلت شعرا فقال هؤلاء اخرج أو أقوال لنفسی، فما رام حتّی عمل قصیدته المشهورة و هی أوّل شعره، ثمّ غدا علی عمّه فقال إجمع لی العشیرة لیسمعوا، فجمعهم له فانشد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طربت و ما شوقا إلی البیض أطرب </w:t>
      </w:r>
    </w:p>
    <w:p>
      <w:pPr>
        <w:pStyle w:val="BookText"/>
        <w:rPr/>
      </w:pPr>
      <w:r>
        <w:rPr>
          <w:rFonts w:ascii="IRNazanin" w:hAnsi="IRNazanin" w:eastAsia="IRNazanin"/>
          <w:color w:val="111111"/>
          <w:sz w:val="28"/>
          <w:sz w:val="28"/>
          <w:szCs w:val="28"/>
          <w:rtl w:val="true"/>
          <w:lang w:bidi="fa-IR"/>
        </w:rPr>
        <w:t>القصیدة الی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عن محمّد بن عقبة قال کانت بنو أسد تقول فینا فضیله لیست فی العالم، لیس من امرء منا إلّا و فیه برکة ورائة الکمیت لانّه رأی النّبیّ صلّی اللّه علیه و آله فی النّوم، فقال له أنشدنی طربت فانشده فقال له بورکت و بورک قومک، و کان الکمیت شیعیّا قال المبرّد وقف الکمیت و هو صبّی علی الفرزدق و هو ینشد،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ایسرک انّی ابوک قال اما أبی فلا أرید به بدلا، و لکن یسرنی أن تکون امّی فحصر الفرزدق و قال ما مربّی مثلها، أخرجه ابن عساکر،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الضّبیّ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أحد من علم العرب و مناقبها و معرفة أنسابها ما جمع الکمیت فمن صحح الکمیت نسبه صحّ و من طعن فیه و هن، أخرجه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الکمیت عشر خصال لم تکن فی شاعر کان خطیب اسد و فقیه الشّیعة، و حافظ القرآن و ثبت الجنان و کان کاتبا حسن الخطّ و کان نسّابة و کان جدلا و هو أوّل من ناظر فی التّشیّع، و کان رامیا لم یکن فی أسد أرمی منه، و کان فارسا، و کان شجاعا، و کان سخیّا دیّنا، أخرجه ابن عساکر، و أخرج عن محمّد بن سهل قال قال الکمیت رأیت فی النّوم و أنا مختف رسول اللّه فقال لی ممّ خوفک؟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بنی أمیّة و 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ترنی من حبّ آل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فانّ اللّه قد آمنک فی الدّنیا و الآخرة؛ و اخرج عن الجاحظ قال ما فتح للشّیعة الحجاج إلّا الکمیت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هی لم تصلح لحیّ سواهم</w:t>
      </w:r>
    </w:p>
    <w:p>
      <w:pPr>
        <w:pStyle w:val="BookText"/>
        <w:rPr/>
      </w:pPr>
      <w:r>
        <w:rPr>
          <w:rFonts w:ascii="IRNazanin" w:hAnsi="IRNazanin" w:eastAsia="IRNazanin"/>
          <w:color w:val="111111"/>
          <w:sz w:val="28"/>
          <w:sz w:val="28"/>
          <w:szCs w:val="28"/>
          <w:rtl w:val="true"/>
          <w:lang w:bidi="fa-IR"/>
        </w:rPr>
        <w:t>فانّ ذوی القربی أحقّ و أوجب</w:t>
      </w:r>
    </w:p>
    <w:p>
      <w:pPr>
        <w:pStyle w:val="BookText"/>
        <w:rPr/>
      </w:pPr>
      <w:r>
        <w:rPr>
          <w:rFonts w:ascii="IRNazanin" w:hAnsi="IRNazanin" w:eastAsia="IRNazanin"/>
          <w:color w:val="111111"/>
          <w:sz w:val="28"/>
          <w:sz w:val="28"/>
          <w:szCs w:val="28"/>
          <w:rtl w:val="true"/>
          <w:lang w:bidi="fa-IR"/>
        </w:rPr>
        <w:t>یقولون لم تورث و لو لا ترائه</w:t>
      </w:r>
    </w:p>
    <w:p>
      <w:pPr>
        <w:pStyle w:val="BookText"/>
        <w:rPr/>
      </w:pPr>
      <w:r>
        <w:rPr>
          <w:rFonts w:ascii="IRNazanin" w:hAnsi="IRNazanin" w:eastAsia="IRNazanin"/>
          <w:color w:val="111111"/>
          <w:sz w:val="28"/>
          <w:sz w:val="28"/>
          <w:szCs w:val="28"/>
          <w:rtl w:val="true"/>
          <w:lang w:bidi="fa-IR"/>
        </w:rPr>
        <w:t>لقد شرکت فیها بکیل و أرحب</w:t>
      </w:r>
    </w:p>
    <w:p>
      <w:pPr>
        <w:pStyle w:val="BookText"/>
        <w:rPr/>
      </w:pPr>
      <w:r>
        <w:rPr>
          <w:rFonts w:ascii="IRNazanin" w:hAnsi="IRNazanin" w:eastAsia="IRNazanin"/>
          <w:color w:val="111111"/>
          <w:sz w:val="28"/>
          <w:sz w:val="28"/>
          <w:szCs w:val="28"/>
          <w:rtl w:val="true"/>
          <w:lang w:bidi="fa-IR"/>
        </w:rPr>
        <w:t>و اخرج عن ابی عکرمة الضّبی عن أبیه قال أدرکت النّاس بالکوفة من لم یرو طربت و ما شوقا إلی البیض أطرب فلیس بهاشمی،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لم یرو ذکر القلب الفّه المهجور افلیس باموی، و من لم یرو هلا عرفت منازلا بالابرق فلیس بمهلّبی، و من لم یرو طربت هاجک الشوق الحبیب فلیس بثقفی </w:t>
      </w:r>
      <w:r>
        <w:rPr>
          <w:rFonts w:eastAsia="IRNazanin" w:cs="IRNazanin"/>
          <w:color w:val="111111"/>
          <w:sz w:val="28"/>
          <w:szCs w:val="28"/>
          <w:rtl w:val="true"/>
          <w:lang w:bidi="fa-IR"/>
        </w:rPr>
        <w:t xml:space="preserve">... </w:t>
      </w:r>
      <w:bookmarkStart w:id="45" w:name="pg14509_188829"/>
    </w:p>
    <w:p>
      <w:pPr>
        <w:pStyle w:val="BookText"/>
        <w:rPr/>
      </w:pPr>
      <w:bookmarkEnd w:id="45"/>
      <w:r>
        <w:rPr>
          <w:rFonts w:ascii="IRNazanin" w:hAnsi="IRNazanin" w:eastAsia="IRNazanin"/>
          <w:color w:val="111111"/>
          <w:sz w:val="28"/>
          <w:sz w:val="28"/>
          <w:szCs w:val="28"/>
          <w:rtl w:val="true"/>
          <w:lang w:bidi="fa-IR"/>
        </w:rPr>
        <w:t>و قال المفضّل لیس الکمیت و الطّرماح و کثیر و ذو الرّمة بحجّة ذکره ابن الاعرابی فی 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الکمیت سنة ستّین و مات سنة ستّ و عشرین و مأة قال ابن یسعون و الکمیت هذا هو الکمیت الاخر و الکمیت الاوسط هو الکمیت بن المعروف و الکمیت الاوّل ابن ثعلبة بن نوفل بن فضلة بن الاشتر بن حجران بن فقعس الأسدی</w:t>
      </w:r>
      <w:r>
        <w:rPr>
          <w:rFonts w:eastAsia="IRNazanin" w:cs="IRNazanin"/>
          <w:color w:val="111111"/>
          <w:sz w:val="28"/>
          <w:szCs w:val="28"/>
          <w:rtl w:val="true"/>
          <w:lang w:bidi="fa-IR"/>
        </w:rPr>
        <w:t>.</w:t>
      </w:r>
    </w:p>
    <w:p>
      <w:pPr>
        <w:pStyle w:val="Heading3"/>
        <w:numPr>
          <w:ilvl w:val="2"/>
          <w:numId w:val="1"/>
        </w:numPr>
        <w:rPr/>
      </w:pPr>
      <w:bookmarkStart w:id="46" w:name="__RefHeading___Toc1494020_996550957"/>
      <w:bookmarkStart w:id="47" w:name="_Toc16"/>
      <w:bookmarkEnd w:id="46"/>
      <w:r>
        <w:rPr/>
        <w:t>562</w:t>
      </w:r>
      <w:r>
        <w:rPr>
          <w:rtl w:val="true"/>
        </w:rPr>
        <w:t xml:space="preserve">- </w:t>
      </w:r>
      <w:r>
        <w:rPr>
          <w:rtl w:val="true"/>
        </w:rPr>
        <w:t>کمیل بن زیاد بن نهیک النخعی الیمانی</w:t>
      </w:r>
      <w:bookmarkEnd w:id="47"/>
    </w:p>
    <w:p>
      <w:pPr>
        <w:pStyle w:val="BookText"/>
        <w:rPr/>
      </w:pPr>
      <w:r>
        <w:rPr>
          <w:rFonts w:ascii="IRNazanin" w:hAnsi="IRNazanin" w:eastAsia="IRNazanin"/>
          <w:color w:val="111111"/>
          <w:sz w:val="28"/>
          <w:sz w:val="28"/>
          <w:szCs w:val="28"/>
          <w:rtl w:val="true"/>
          <w:lang w:bidi="fa-IR"/>
        </w:rPr>
        <w:t>کمیل بن زیاد بن نهیک النخعی الیمانی</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المنسوب الیه الدّعاء المشهور الخضری المرتضوی کان من کبار أصحاب مولانا أمیر المؤمنین علیّ، و ولده السّبط المجتبی الحسن الزّکّی؛ علیهما صلوات اللّه الملک الغنی، و من أجلّاء علمآء وقته، و عقلاء زمانه، و نسّاک عصره، و فضلآء أوانه، ذکره سمیّنا العلّامة البهبهانی فی تعلیقاته،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المنسوب إلیه الدّعاء المشهور، قتله الحجّاج، کان علیه السّلام أخبره بذلک، و هو من أعاظم أصحابه، و العجب من خالی انّه قال انّه موثّق أو حسن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کمیل بن زیاد مصغّرا جاء فی الحدیث و هو من أعاظم أصحاب أمیر المؤمنین و أصحاب سرّه و کان عامله علی هیث قتله الحجّاج، و کان أخبره بذلک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أیضا فی مادّة نفس فقال و فی حدیث کمیل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مولانا أمیر المؤمنین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تعرفنی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أیّ نفس ترید 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مولای هل هی إلّا نفس واحدة، فقال یا کمیل انّما هی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النّامیة النبّاتیة، و الحسیّة و الحیوانیّة، و النّاطقیّة و القدسیّة؛ و الکلمة الإلهیّة، و لکلّ واحدة من هذه خمس قوی و خاصتان، فالنّامیّة النّباتیّة لها خمس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ماسکة و جاذبة و هاضمة و دافعة و مربیّة، و لها خاصتان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و النّقصان، و انبعاثها من الکبد و هی إشبه الاشیاء بنفس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الحیوانیّة الحسیّة و لها خمس قوی؛ سمع و بصر و شمّ و ذوق و لمس، و لها خاصتان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الغضب، و انبعاثها من الکبد و هی أشبه الأشیاء بنفس السّباع، و النّاطقة القدسیّة و لها خمس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ذکر و علم و حلم و نباهة، و لیس لها انبعاث و هی أشبه الأشیاء بنفس الملائکة، و لها خاصتان النزاهة و الحکمة، و الکلمة إلالهیّة و لها خمس قوی بقاء فی فنآء، و نعیم فی شفاء، و عزّ فی ذلّ، و فقر فی غنی، و صبر فی بلآء، و لها خاصتان الحلم و الکرم، و هذه الّتی مبدأها من اللّه و إلیه تعود 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نفخنا فیه من روحنا، و أمّا عوده فلقوله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 ارْجِعِی إِلی رَبِّکِ راضِیَةً مَرْضِیَّةً، و العقل وسط الکلّ لکیلا یقول أحدکم شیئا من الخیر و الشّر، إلا لقیاس معقول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جملة احادیث الحکمة الّتی قلّ ما یوجد نظیره فی شی‌ء من کتب الحدیث، و یدلّ علی کون الرّجل ذا معرفة کاملة و منزلة کابرة، و شأن رفیع، و قدر منیع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رجال النّیسابوری أنّه کان من خواص علیّ علیه السّلام أردفه علی جمله فسأل عنه، فقال یا أمیر المؤمنین علیه السّلام ما الحقیقة؟ فقال مالک و الحقیقة؟ فقال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 صاحب سرّک قال بلی، و لکن یرشح علیک ما یطفح منّی، فقال أو مثلک تخیّب سائلا،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کشف سبحات الجلال من غیر إشارة، قال زدنی بیانا، قال محو الموموم و صحو المعلوء فقال زدنی بیانا قال هتک السّتر لغلبة السرّ،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بیانا قال نور یشرق من صبح الأزل فلیوح علی هیاکل التّوحید آثاره، فقال زدنی بیانا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 السّراج فقد طلع الصّبح‌</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السّیّد محمّد النّور بخش انّ کمیل بن زیاد قدّس سرّه کان صاحب سرّ أمیر المؤمنین و حقایقه و مکاشفته بلا واسطة، فلا حاجة إلی شرح حاله، فهو کامل مکمّل و سلسلة خرقتنا و فتوتنا تتّصل به، و تستند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حیدر الآملی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علیّ علیه السّلام و قال إبن حجر العسقلانی فی اصابته انّه تابعی مشهور، أدرک من زمانه ثمانی عشرة سنة، و عز ابن سعد انّه شریف مطاع لکنّه قلیل الحدیث، قتله الحجّاج سنة ثلاث و ثمانین، و عمره تسعون سنة، و فی تقریب ابن حجر الشّافعی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ثقة رمی بالتّشیّع من الثّانیة مات سنة ثلاث و ثمان 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مراده بالثّانیة هی الطّبقة الثّانیة من الطبقات الإثنتی عشرة الّتی اصطلحها فی کتابه المذکور، بالنّسبة إلی فضلآء الدّهور، و صورة ما ذکره هناک فیما نقله عنه صاحب کتاب الرجال المتقدّم ذکره قریبا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 الصّحابة علی اختلاف مراتبهم، و تمییز من لیس منهم إلّا مجرّد الرّؤیة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طبقة کبار التّابعین، کابن المسیّب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الطبقة الوسطی من التّابعین کالحسن و 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طبقة تلیها من الّذین جلّ روایاتهم عن کبار التّابعین کالزّهری و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الخامسة الطّبقة الصّغری منهم الّذین رأو الواحد و الأثنین، و لم یکن لهم السّماع من الصّحابة؛ کالاعمش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طبقة عاصر و الخامسة لکن لم یثبت لقاء أحد من الصّحابة، کابن 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اتباع کبار التّابعین کما لک و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الطّبقة الوسطی منهم کابن عیینة و ابن عنبسة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 الطبقة الصغری من اتباع التّابعین کزید بن هارون و الشّافعی و أبی داود الطّیالسی و عبد الرّزاق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العاشرة کبار الاخذین عن تبع الاتباع ممّن لم یلق التّابعین کأحمد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الوسطی من ذلک کالّذهلی و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الاخذین عن تبع الاتباع کالتّرمذی، و الحقت بها من شیوخ ائمّة السنّة الّذین تأخّرت وفاتهم کبعض شیوخ النّسائی، و ذکرت وفاته منهم فإن کان من الأولی و الثّانیة فهو قبل المأة، و إن کان من الثالثة إلی آخر الثامنة فهو بعد المأة و ان کان من التّاسعة إلی آخر الطّبقات فهو بعد المأتین، و من ندر عن ذلک بینّته أنتهی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صاحب الرّجال المتقدّم أیضا قبل هذه الحکایة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 عبد اللّطیف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الشّریف، استقرار اصطلاح أصحابنا فی أمر الطّبقات علی النّصف من مصطلح مخالفینا، و بعکس ما ذکروه من الإبتداء بالأعلی، فقال انّه فی کتاب الرّجال و حیث أنّ معرفة طبقات الرّاوی ضروریة، جعلت الطّبقات 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طبقة المفید، و طبقة الصّدوق، و طبقة الکلینی، و طبقة سعد، و الظّاهر انّه سعد بن عبد اللّه الاشعری القمّی الّذی ذکر النّجاشی فی حقّه انّه لقی مولانا أبا محمد العسکری علیه السّلام، و توفّی سنة إحدی و ثلاثمأة أو تسع و تسعین و 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طبقة أحمد بن محمّد بن عیسی، و طبقة ابن أبی عمیر إلی آخر ما نقله عن 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مولانا المجلسی الاوّل قدّس سرّه بعد فراغه من شرح مشیخة الفقیه و بقی أن نذکر جماعة ذکرهم المصنّف، و روی عنهم ان نبیّن أحوالهم، و إن أجملنا فی أحوالهم لکنّهم قلیلون، و نرید أن لا یحتاج من ینظر إلی هذا الکتاب، أن یرجع إلی کتاب آخر مع فواید رجالیّة، منها تمیّز المشترکات و ضبط الطّبقات، و فوائد أخر، و نذکرها فی اثنی عشر بابا، فی اثنی عشر طبقة، تذکر فی ضمن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فالطّبقة الاولی للشّیخ الطّوسی و النجاشی و اضرابهما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للشیخ المفید و ابن الغضائری و امثالهما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للصّدوق و أحمد بن محمّد بن یحیی و أشباههما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الرّابعة للکلینی و أمثاله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الخامسة لمحمّد بن یحیی و أحمد بن إدریس و علیّ بن ابراهیم و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السّادسة لأحمد بن محمّد بن عیسی، و محمّد بن عبد الجبّار، و أحمد بن محمّد بن خالد، و اضرابهم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السابعة للحسین بن سعید و الحسن بن علی الوشّاء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الثّامنة لمحمّد بن أبی عمیر و صفوان بن یحیی و النّضر بن سوید و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الثّامنة لأصحاب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التّاسعة لأصحاب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العاشرة لأصحاب أبی جعفر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الحادی عشر لأصحاب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عشر لأصحاب الحسنین و أمیر المؤمنین صلوات اللّه علیهم، و نذکر ما هو الغالب علیه، و قد یکون بعضهم فی ثلاث طبقات و یروی مع الأعلی منه و الأسفل منه لکبر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کثرة ملازمته للأئمّة المعصومین صلوات اللّه علیهم أجمعین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النّبوی المرسل طبقات أمّتی خمس طبقات کلّ طبقة أربعون سنة، فطبقتی و طبقة أصحابی أهل العلم و الإیمان، الطّبقة الثّانیة أهل البرّ و التّقوی، الطّبقة الثّالثة أهل التّراجم و التّواصل و الطّبقة الرّابعة أهل التّواضع و التّدابر، و الطّبقة الخامسة إلی المأتین أهل الهرج و الهرب ثمّ مرتبة جزو خیر من تربیة ولد هذا و کان صاحب التّقریب وزّع طبقاته المذکورات علی هذا المقدّر من الزّمان فلیلاحظ</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لیعلم انّ العلّة فی تخصیص الاحقر کمیلا هذا بالذّکر من بین أهل طبقة فی هذا الباب مع انّه غیر مشبه بأحد من المذکورین فی هذا الکتاب، و لا داخل فی زمرة المصنّفین من الأصحاب و لا المؤسّسین لأساس صناعة من الحکم و الآداب، انّما هی أمور لم توجد بأجمعها فی حقّ رجل آخر یکون من هذا القبیل، و لم تعقل بجملتها </w:t>
      </w:r>
    </w:p>
    <w:p>
      <w:pPr>
        <w:pStyle w:val="BookText"/>
        <w:rPr/>
      </w:pPr>
      <w:r>
        <w:rPr>
          <w:rFonts w:ascii="IRNazanin" w:hAnsi="IRNazanin" w:eastAsia="IRNazanin"/>
          <w:color w:val="111111"/>
          <w:sz w:val="28"/>
          <w:sz w:val="28"/>
          <w:szCs w:val="28"/>
          <w:rtl w:val="true"/>
          <w:lang w:bidi="fa-IR"/>
        </w:rPr>
        <w:t>بالنّسبة إلی غیر هذا الرّجل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تدارک ما أسقطه الرّجالیّون الأجلّاء من أحوال عظماء الرّواة، و آثار المشتهرین بین هذه الطّائفة من العلمآء و السّادات، فانّ ذلک هو موضوع کتابنا هذا فی الحقیقة، و قد عرفت انّ الشّیخ و النّجاشی لم یزیدا فی ترجمة الرّجل علی سطر أم سطرین، فکان قد وجب علینا ان ناتی بما قد فرّ طوافیه، من تذکرة آثاره فی هذا البین</w:t>
      </w:r>
    </w:p>
    <w:p>
      <w:pPr>
        <w:pStyle w:val="BookText"/>
        <w:rPr/>
      </w:pPr>
      <w:r>
        <w:rPr>
          <w:rFonts w:ascii="IRNazanin" w:hAnsi="IRNazanin" w:eastAsia="IRNazanin"/>
          <w:color w:val="111111"/>
          <w:sz w:val="28"/>
          <w:sz w:val="28"/>
          <w:szCs w:val="28"/>
          <w:rtl w:val="true"/>
          <w:lang w:bidi="fa-IR"/>
        </w:rPr>
        <w:t xml:space="preserve">و ثانیها انّی لما کنت تأسیا لذکر عدد طبقات علماء أهل الاسلام و رجالهم الأعلام، فی ذیل کلّ ما تقدّم من عناوین هذا الکتاب، مع انّه من الفوائد الجلیلة، المتوقّع بیانها بمناسبة ما فی شی‌ء من هذه الابواب، و کان قد جری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ابن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و قوله فی حقّ کمیل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الثّانیة، مع انّ المراد بها کان قد خفی علی أکثر المدّعین للمراتب العالیة، فاردت أن أسفر هنا بهذه المناسبة حجاب الحیرة عن معنی هذا الکلام؛ و أشیر إلی مصطلح الفریقین فی مراتب طبقاتهما المؤمی إلیه فی کلمات کثیر من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انّ هذه التّرجمة لما کانت تقع علی حسب القاعدة آخر باب الکاف فاردت أن یقع کما له باسم الکمیل المشهور، بالفضل و الکرامة لدی الاشراف حتّی یکمّل لنا الخیر و البرکة بهذه الوسیلة من جانب خفیّ الألطاف و ولی الأسعاف، ثمّ ان قبر الکمیل علی ما ظفروا به فی هذه الأواخر و جعلوا له لوحا و مزارا و بنوا علیه بنیانا و شعارا، واقع بین مسجد الکوفة و النّجف الاشرف؛ علی یمین الخارج من الکوفة إلیه قریبا من قبر میثم التّمّار، الحامل هو أیضا لاسرار؛ مولانا أمیر المؤمنین صلوات اللّه علیه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لیکن هذا آخر ما أردنا إیراده فی هذه المجلّدة الثّالثة، من الکتاب و الثّابتة من عظم فوائدها علی لوح أفئدة أولی الألباب، و نتلوها المجلّدة الرّابعة الّتی بتمامها إنشاء اللّه سبحانه و تعالی یتمّ المقصود؛ و یکمل به الإفاضة و الانعام و الجود؛ من الملک الودود، و المالک المعبود، متّعنا اللّه به و سائر إخواننا المؤمنین و أجرانی </w:t>
      </w:r>
    </w:p>
    <w:p>
      <w:pPr>
        <w:pStyle w:val="BookText"/>
        <w:rPr/>
      </w:pPr>
      <w:r>
        <w:rPr>
          <w:rFonts w:ascii="IRNazanin" w:hAnsi="IRNazanin" w:eastAsia="IRNazanin"/>
          <w:color w:val="111111"/>
          <w:sz w:val="28"/>
          <w:sz w:val="28"/>
          <w:szCs w:val="28"/>
          <w:rtl w:val="true"/>
          <w:lang w:bidi="fa-IR"/>
        </w:rPr>
        <w:t>بهذه الوسیلة الملهمة من عنده علی خواطر أبطال المطّلعین و المنتفعین، و جعله ذریعة هذا المستهام إلی نیل المرام و ذخیرة توصّله إلی شفاعة ساداته الکرام، و أجداده العظام، فی عرصات یوم القیام، أنّه لما یشاء قدیر و بالاجابة جدیر، و هو الغنیّ الغفور الرّحیم و القویّ الکفیّ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فرغ من تدوینه و تألیفه المسکین المستکین، عصیرة یوم الأحد الثّانی و العشرین من جمادی الأولی أحد شهور أربع و ثمانین و مأتین بعد الألف، حامدا مصلیّا مسلما مستوفقا؛ من لطفه العمیم و فضله القدیم، و لا حول و لا قوّة إلّا باللّه العلیّ العظیم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جزء الثالث حسب تقسیم المؤلف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الرابع </w:t>
      </w:r>
    </w:p>
    <w:p>
      <w:pPr>
        <w:pStyle w:val="BookText"/>
        <w:rPr/>
      </w:pPr>
      <w:r>
        <w:rPr>
          <w:rFonts w:ascii="IRNazanin" w:hAnsi="IRNazanin" w:eastAsia="IRNazanin"/>
          <w:color w:val="111111"/>
          <w:sz w:val="28"/>
          <w:sz w:val="28"/>
          <w:szCs w:val="28"/>
          <w:rtl w:val="true"/>
          <w:lang w:bidi="fa-IR"/>
        </w:rPr>
        <w:t>بسم اللّه الرّحمن الرّحیم الحمد للّه الذی هو فی مجده قدیم، و فی قدمه عظیم، و فی عظمه کریم، و فی کرمه قسیم، و فی قسمه حکیم، و فی حکمه حلیم، و هو فوق کلّ ذی علم علیم، و إلیه المنتهی من فائحة کلّ نسیم، و المرتقی من فائدة کلّ نعیم، فلذلک استحق من جمیع خلقه التعظیم، و استوجب بجمیل حقّه التّقدیم؛ و الصّلاة و السّلام الأتقیان الانمیان علی انبل اهالی العلم و التعلیم، و أفضل رجال السّلم و التّسلیم، صاحب القلب السلیم؛ و الوجه الوسیم و الحلم الجسیم، و الخلق الکظیم، و الأمر النّظیم، و الشّرع المستقیم، محمد المصطفی و أهل بیته الطیبین الطّاهرین، الغرّ اللّهامیم أفضل ما کان من الصّلوات و التّحیات الباهرات المبارکات علی ابراهیم و آل ابراهیم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فهذا هو المجلد الرّابع و المجدد الرّایع و المجرّد الواقع، علی طرف البناء الوادع، من کتابنا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أحوال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کنت فی سالف الزّمان و منذ خمس عشرة سنة من قبل هذه الأوان، فرغت من تبییض ثلاثة من اجزاءه الاربعة، و شرعت منه فی تسوید هذه المجلّدة الغیر المتبعة، فصار تعوقنی تصاریف الدّهور عن البلوغ إلی غایة مرامه، و تسوقنی تساریف الغرور إلی غیر ما کان من الفوز بسعادة ختامه، مع انّ الإکرام فی کلّ ضیعة معروف بالاتمام، و الاستقامة فی الأمر من طرائف شیم الأقرام، و شرائف سیر أرباب الانعام، و خصوصا أصحاب الأرقام و </w:t>
      </w:r>
    </w:p>
    <w:p>
      <w:pPr>
        <w:pStyle w:val="BookText"/>
        <w:rPr/>
      </w:pPr>
      <w:r>
        <w:rPr>
          <w:rFonts w:ascii="IRNazanin" w:hAnsi="IRNazanin" w:eastAsia="IRNazanin"/>
          <w:color w:val="111111"/>
          <w:sz w:val="28"/>
          <w:sz w:val="28"/>
          <w:szCs w:val="28"/>
          <w:rtl w:val="true"/>
          <w:lang w:bidi="fa-IR"/>
        </w:rPr>
        <w:t>أبناء الأقلام، إلی أن تکرّر علی حثّ شدید و تواتر الیّ حتم و کید، من بعض علمائنا الاطواد و أسمیائنا الوارثین لعظمائنا الأمجاد فی تتمیم هذه النّضاضة من الکتاب، و تسلیم هذه الرضراضة الوامضة إلی ریاض الاحباب، بحیث خشیت أن أکون بعد ذلک فی ترک الخدمة لأهلها من الآثمین، و فی منع الحکمة عن محلّهما من الظّالمین، مضافا إلی ما فی ذینک الکسل و الإهمال، من الإبطال لسوالف الأعمال، و الاخلال بخوالف الآمال، و جعل حاصل مدید من الازمنة عرضة للزّوال و لعبة لجوارح الأندال، إلی أن ینتهی أمره إلی الضیعة و الضّلال، و التّلف و الإضمحلال و یلتظی حسرة فی قلوب العارفین بالحال إلی یوم الفصال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فاستخرت اللّه تعالی فی تصمیم العزیمة علی رقم هذا التّتمیم و ترسیم التّتمة علی اثر ذلک الوضع الفصیم، بل المرضع الفطیم، لتلتئم الأربعة المتناسیة من أرکان هذا الحطیم، فتصبح لنا بعد طول ذلک اللّهف کهفا إن شاء اللّه فی کنفه نقیم مثل ما اقیم فی الکنف أصحاب الکهف و الرّقیم، مستوفیا فی معمورة هذا العصیم، و مستولیا فی محروسة هذا الاقلیم، من مفتتح باب المیم إلی مختتم باب الیاء المنتهیة إلیها حروف التّعجیم، و مستوثقا فی بقاء الحیاة لنیل ذلک الأمل بحیاة من یحیی العظام و هی رمیم، و فی لقاء النّجاة من أجل ذلک العمل بلطف اللّه العمیم، و إحسانه القدیم، و بأنّه قد أعدّ للمحسنین من العباد فی روضات الجنّات ما یشاؤن من النّعیم و للّذین آمنوا و عملوا الصالحات رحیقا مختوما ختامه مسک و مزاجه من تسنیم، فها انا أقول و لا قوّة إلّا باللّه العلیّ العظیم</w:t>
      </w:r>
      <w:r>
        <w:rPr>
          <w:rFonts w:eastAsia="IRNazanin" w:cs="IRNazanin"/>
          <w:color w:val="111111"/>
          <w:sz w:val="28"/>
          <w:szCs w:val="28"/>
          <w:rtl w:val="true"/>
          <w:lang w:bidi="fa-IR"/>
        </w:rPr>
        <w:t xml:space="preserve">. </w:t>
      </w:r>
      <w:bookmarkStart w:id="48" w:name="pg14509_188840"/>
    </w:p>
    <w:p>
      <w:pPr>
        <w:pStyle w:val="Heading2"/>
        <w:numPr>
          <w:ilvl w:val="1"/>
          <w:numId w:val="1"/>
        </w:numPr>
        <w:rPr/>
      </w:pPr>
      <w:bookmarkStart w:id="49" w:name="__RefHeading___Toc1494022_996550957"/>
      <w:bookmarkStart w:id="50" w:name="_Toc17"/>
      <w:bookmarkEnd w:id="48"/>
      <w:bookmarkEnd w:id="49"/>
      <w:r>
        <w:rPr>
          <w:rtl w:val="true"/>
        </w:rPr>
        <w:t>باب ما اوله المیم من أسماء فقهائنا البارعین رضوان اللّه علیهم اجمعین</w:t>
      </w:r>
      <w:bookmarkEnd w:id="50"/>
    </w:p>
    <w:p>
      <w:pPr>
        <w:pStyle w:val="Heading3"/>
        <w:numPr>
          <w:ilvl w:val="2"/>
          <w:numId w:val="1"/>
        </w:numPr>
        <w:rPr/>
      </w:pPr>
      <w:bookmarkStart w:id="51" w:name="__RefHeading___Toc1494024_996550957"/>
      <w:bookmarkStart w:id="52" w:name="_Toc18"/>
      <w:bookmarkEnd w:id="51"/>
      <w:r>
        <w:rPr/>
        <w:t>563</w:t>
      </w:r>
      <w:r>
        <w:rPr>
          <w:rtl w:val="true"/>
        </w:rPr>
        <w:t xml:space="preserve">- </w:t>
      </w:r>
      <w:r>
        <w:rPr>
          <w:rtl w:val="true"/>
        </w:rPr>
        <w:t>ماجد بن هاشم بن علی بن مرتضی البحرانی</w:t>
      </w:r>
      <w:bookmarkEnd w:id="52"/>
    </w:p>
    <w:p>
      <w:pPr>
        <w:pStyle w:val="BookText"/>
        <w:rPr/>
      </w:pPr>
      <w:r>
        <w:rPr>
          <w:rFonts w:ascii="IRNazanin" w:hAnsi="IRNazanin" w:eastAsia="IRNazanin"/>
          <w:color w:val="111111"/>
          <w:sz w:val="28"/>
          <w:sz w:val="28"/>
          <w:szCs w:val="28"/>
          <w:rtl w:val="true"/>
          <w:lang w:bidi="fa-IR"/>
        </w:rPr>
        <w:t>السید الاید الجلیل النبیل و العالم العامل العدیم البدیل أبو علی ماجدین هاشم بن علی بن مرتضی ابن علی بن ماجد الحسینی الامامی الصادقی الجد حفصی</w:t>
      </w:r>
      <w:r>
        <w:rPr>
          <w:rStyle w:val="FootnoteAnchor"/>
          <w:rtl w:val="true"/>
        </w:rPr>
        <w:footnoteReference w:id="4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نسبته إلی جد حفص بتشدید الدّال المهملة و هی قریة من قری بلاد هجر بفتحتین، و هجر علم لجمیع خطّة البحرین، و علیه ما أثبته فی باب طغیان القرامطة أرباب السّیر من أنّهم نقلوا الحجر إلی هجر، و هذا الرّجل الاجل من ذکره شیخهم المحدّث المتأخّر فی إجازته الکبیرة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 فی الإجازة لقرّتی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مشیخة مولانا محسن الفیض الکاشی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مشایخ المحدّث المذکور السید العلّامة السیّد ماجد البحرانی، کما ذکره فی صدر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هذا السیّد محقّقا مدقّقا شاعرا أدیبا، لیس له نظیر فی جودة التّصنیف؛ و بلاغة التّعبیر؛ و فصاحة </w:t>
      </w:r>
    </w:p>
    <w:p>
      <w:pPr>
        <w:pStyle w:val="BookText"/>
        <w:rPr/>
      </w:pPr>
      <w:r>
        <w:rPr>
          <w:rFonts w:ascii="IRNazanin" w:hAnsi="IRNazanin" w:eastAsia="IRNazanin"/>
          <w:color w:val="111111"/>
          <w:sz w:val="28"/>
          <w:sz w:val="28"/>
          <w:szCs w:val="28"/>
          <w:rtl w:val="true"/>
          <w:lang w:bidi="fa-IR"/>
        </w:rPr>
        <w:t>التحبیّر، و دقّة النّظر، و شعره فائق فی البلاغة، و خطبته فی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لبلاغتها و حسن تعبیرها، تأخذ بمجامع القلوب، و تفّت لسماعها و تذوب، و له مع أبی البحر الخطّی صداقة و اتّحاد و مجاراة فی الشّعر، و هو أوّل من نشر الحدیث فی شیراز، و له مصنّفات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الیوسفیّة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وجیزة بدیعة،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 القصیدة المشهورة فی مرثیة الحسین علیه السّلام الّتی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بکی و لیس علی صبّ بمعذور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قصیدة فی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نعمة أسدت ید الدّهر</w:t>
      </w:r>
    </w:p>
    <w:p>
      <w:pPr>
        <w:pStyle w:val="BookText"/>
        <w:rPr/>
      </w:pPr>
      <w:r>
        <w:rPr>
          <w:rFonts w:ascii="Amiri" w:hAnsi="Amiri" w:eastAsia="Amiri" w:cs="Amiri"/>
          <w:color w:val="111111"/>
          <w:sz w:val="28"/>
          <w:sz w:val="28"/>
          <w:szCs w:val="28"/>
          <w:rtl w:val="true"/>
          <w:lang w:bidi="ar-SA"/>
        </w:rPr>
        <w:t>جلّت صنیعتها عن الشّکر</w:t>
      </w:r>
    </w:p>
    <w:p>
      <w:pPr>
        <w:pStyle w:val="BookText"/>
        <w:rPr/>
      </w:pPr>
      <w:r>
        <w:rPr>
          <w:rFonts w:ascii="IRNazanin" w:hAnsi="IRNazanin" w:eastAsia="IRNazanin"/>
          <w:color w:val="111111"/>
          <w:sz w:val="28"/>
          <w:sz w:val="28"/>
          <w:szCs w:val="28"/>
          <w:rtl w:val="true"/>
          <w:lang w:bidi="fa-IR"/>
        </w:rPr>
        <w:t>هی نعمة أفضت إلی نعم</w:t>
      </w:r>
    </w:p>
    <w:p>
      <w:pPr>
        <w:pStyle w:val="BookText"/>
        <w:rPr/>
      </w:pPr>
      <w:r>
        <w:rPr>
          <w:rFonts w:ascii="IRNazanin" w:hAnsi="IRNazanin" w:eastAsia="IRNazanin"/>
          <w:color w:val="111111"/>
          <w:sz w:val="28"/>
          <w:sz w:val="28"/>
          <w:szCs w:val="28"/>
          <w:rtl w:val="true"/>
          <w:lang w:bidi="fa-IR"/>
        </w:rPr>
        <w:t>کفرانها ضرب من الکفر</w:t>
      </w:r>
    </w:p>
    <w:p>
      <w:pPr>
        <w:pStyle w:val="BookText"/>
        <w:rPr/>
      </w:pPr>
      <w:r>
        <w:rPr>
          <w:rFonts w:ascii="IRNazanin" w:hAnsi="IRNazanin" w:eastAsia="IRNazanin"/>
          <w:color w:val="111111"/>
          <w:sz w:val="28"/>
          <w:sz w:val="28"/>
          <w:szCs w:val="28"/>
          <w:rtl w:val="true"/>
          <w:lang w:bidi="fa-IR"/>
        </w:rPr>
        <w:t>قد أحسن الدّهر المسیی، و إن</w:t>
      </w:r>
    </w:p>
    <w:p>
      <w:pPr>
        <w:pStyle w:val="BookText"/>
        <w:rPr/>
      </w:pPr>
      <w:r>
        <w:rPr>
          <w:rFonts w:ascii="IRNazanin" w:hAnsi="IRNazanin" w:eastAsia="IRNazanin"/>
          <w:color w:val="111111"/>
          <w:sz w:val="28"/>
          <w:sz w:val="28"/>
          <w:szCs w:val="28"/>
          <w:rtl w:val="true"/>
          <w:lang w:bidi="fa-IR"/>
        </w:rPr>
        <w:t>جلّت إساءته عن الحصر</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قرّت عین فاطمة</w:t>
      </w:r>
    </w:p>
    <w:p>
      <w:pPr>
        <w:pStyle w:val="BookText"/>
        <w:rPr/>
      </w:pPr>
      <w:r>
        <w:rPr>
          <w:rFonts w:ascii="IRNazanin" w:hAnsi="IRNazanin" w:eastAsia="IRNazanin"/>
          <w:color w:val="111111"/>
          <w:sz w:val="28"/>
          <w:sz w:val="28"/>
          <w:szCs w:val="28"/>
          <w:rtl w:val="true"/>
          <w:lang w:bidi="fa-IR"/>
        </w:rPr>
        <w:t>و سری لها روح إلی القبر</w:t>
      </w:r>
    </w:p>
    <w:p>
      <w:pPr>
        <w:pStyle w:val="BookText"/>
        <w:rPr/>
      </w:pPr>
      <w:r>
        <w:rPr>
          <w:rFonts w:ascii="IRNazanin" w:hAnsi="IRNazanin" w:eastAsia="IRNazanin"/>
          <w:color w:val="111111"/>
          <w:sz w:val="28"/>
          <w:sz w:val="28"/>
          <w:szCs w:val="28"/>
          <w:rtl w:val="true"/>
          <w:lang w:bidi="fa-IR"/>
        </w:rPr>
        <w:t>بقر الکتاب لها فأعقبه</w:t>
      </w:r>
    </w:p>
    <w:p>
      <w:pPr>
        <w:pStyle w:val="BookText"/>
        <w:rPr/>
      </w:pPr>
      <w:r>
        <w:rPr>
          <w:rFonts w:ascii="IRNazanin" w:hAnsi="IRNazanin" w:eastAsia="IRNazanin"/>
          <w:color w:val="111111"/>
          <w:sz w:val="28"/>
          <w:sz w:val="28"/>
          <w:szCs w:val="28"/>
          <w:rtl w:val="true"/>
          <w:lang w:bidi="fa-IR"/>
        </w:rPr>
        <w:t>بقرا فکان البقر بالبقر</w:t>
      </w:r>
    </w:p>
    <w:p>
      <w:pPr>
        <w:pStyle w:val="BookText"/>
        <w:rPr/>
      </w:pPr>
      <w:r>
        <w:rPr>
          <w:rFonts w:ascii="IRNazanin" w:hAnsi="IRNazanin" w:eastAsia="IRNazanin"/>
          <w:color w:val="111111"/>
          <w:sz w:val="28"/>
          <w:sz w:val="28"/>
          <w:szCs w:val="28"/>
          <w:rtl w:val="true"/>
          <w:lang w:bidi="fa-IR"/>
        </w:rPr>
        <w:t>فاصرم عدمتک حمل ما غرست</w:t>
      </w:r>
    </w:p>
    <w:p>
      <w:pPr>
        <w:pStyle w:val="BookText"/>
        <w:rPr/>
      </w:pPr>
      <w:r>
        <w:rPr>
          <w:rFonts w:ascii="IRNazanin" w:hAnsi="IRNazanin" w:eastAsia="IRNazanin"/>
          <w:color w:val="111111"/>
          <w:sz w:val="28"/>
          <w:sz w:val="28"/>
          <w:szCs w:val="28"/>
          <w:rtl w:val="true"/>
          <w:lang w:bidi="fa-IR"/>
        </w:rPr>
        <w:t>کفّاک من رطب و من بسر</w:t>
      </w:r>
    </w:p>
    <w:p>
      <w:pPr>
        <w:pStyle w:val="BookText"/>
        <w:rPr/>
      </w:pPr>
      <w:r>
        <w:rPr>
          <w:rFonts w:ascii="IRNazanin" w:hAnsi="IRNazanin" w:eastAsia="IRNazanin"/>
          <w:color w:val="111111"/>
          <w:sz w:val="28"/>
          <w:sz w:val="28"/>
          <w:szCs w:val="28"/>
          <w:rtl w:val="true"/>
          <w:lang w:bidi="fa-IR"/>
        </w:rPr>
        <w:t>لا تحسبن فیروز یطعن ما</w:t>
      </w:r>
    </w:p>
    <w:p>
      <w:pPr>
        <w:pStyle w:val="BookText"/>
        <w:rPr/>
      </w:pPr>
      <w:r>
        <w:rPr>
          <w:rFonts w:ascii="IRNazanin" w:hAnsi="IRNazanin" w:eastAsia="IRNazanin"/>
          <w:color w:val="111111"/>
          <w:sz w:val="28"/>
          <w:sz w:val="28"/>
          <w:szCs w:val="28"/>
          <w:rtl w:val="true"/>
          <w:lang w:bidi="fa-IR"/>
        </w:rPr>
        <w:t>بین العجان بساحة الشّفر</w:t>
      </w:r>
    </w:p>
    <w:p>
      <w:pPr>
        <w:pStyle w:val="BookText"/>
        <w:rPr/>
      </w:pPr>
      <w:r>
        <w:rPr>
          <w:rFonts w:ascii="IRNazanin" w:hAnsi="IRNazanin" w:eastAsia="IRNazanin"/>
          <w:color w:val="111111"/>
          <w:sz w:val="28"/>
          <w:sz w:val="28"/>
          <w:szCs w:val="28"/>
          <w:rtl w:val="true"/>
          <w:lang w:bidi="fa-IR"/>
        </w:rPr>
        <w:t>لا تحسبنّ حدیدة مصقولة</w:t>
      </w:r>
    </w:p>
    <w:p>
      <w:pPr>
        <w:pStyle w:val="BookText"/>
        <w:rPr/>
      </w:pPr>
      <w:r>
        <w:rPr>
          <w:rFonts w:ascii="IRNazanin" w:hAnsi="IRNazanin" w:eastAsia="IRNazanin"/>
          <w:color w:val="111111"/>
          <w:sz w:val="28"/>
          <w:sz w:val="28"/>
          <w:szCs w:val="28"/>
          <w:rtl w:val="true"/>
          <w:lang w:bidi="fa-IR"/>
        </w:rPr>
        <w:t>غرمول معتلم أخاعهر</w:t>
      </w:r>
    </w:p>
    <w:p>
      <w:pPr>
        <w:pStyle w:val="BookText"/>
        <w:rPr/>
      </w:pPr>
      <w:r>
        <w:rPr>
          <w:rFonts w:ascii="IRNazanin" w:hAnsi="IRNazanin" w:eastAsia="IRNazanin"/>
          <w:color w:val="111111"/>
          <w:sz w:val="28"/>
          <w:sz w:val="28"/>
          <w:szCs w:val="28"/>
          <w:rtl w:val="true"/>
          <w:lang w:bidi="fa-IR"/>
        </w:rPr>
        <w:t>الی اخر القصیدة کانت وفاته قدّس سرّه فی شیراز فی السّنة الثّامنة و العشرین و دفن فی مشهد السیّد أحمد بن مولانا الکاظم علیه الصلاة و السلام؛ المشهور بشاه چراغ و قبره هناک معروف و ذکر بعض مشایخنا المعاصرین انّ 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حسن رجب المقابی اصلا الرویسی منزلا، نسبة إلی قریة الرّویس بالتّصغیر انتهی‌</w:t>
      </w:r>
      <w:r>
        <w:rPr>
          <w:rStyle w:val="FootnoteAnchor"/>
          <w:rtl w:val="true"/>
        </w:rPr>
        <w:footnoteReference w:id="4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ذکره ایضا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بالعنوان الّذی قدّمناه ثمّ وصفه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p>
    <w:p>
      <w:pPr>
        <w:pStyle w:val="BookText"/>
        <w:rPr/>
      </w:pPr>
      <w:r>
        <w:rPr>
          <w:rFonts w:ascii="IRNazanin" w:hAnsi="IRNazanin" w:eastAsia="IRNazanin"/>
          <w:color w:val="111111"/>
          <w:sz w:val="28"/>
          <w:sz w:val="28"/>
          <w:szCs w:val="28"/>
          <w:rtl w:val="true"/>
          <w:lang w:bidi="fa-IR"/>
        </w:rPr>
        <w:t>أدیب جلیل القدر فی العلم و العمل، و له دیوان شعر کبیر جیّد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أکبر من أن یفی بوصفه قول، علم یخجل البحار، و ذات مقدّسة و إخبات و وقار، شفع شرف العلم بظرف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أثنی علیه ثناءا بلیغا طویلا، و ذکر أنّه توفّی سنة ثمان و عشرین بعد الألف و نقل له شعرا کثیرا، و یحتمل اتّحاده مع الاوّل بل الظّاهر ذلک‌</w:t>
      </w:r>
      <w:r>
        <w:rPr>
          <w:rStyle w:val="FootnoteAnchor"/>
          <w:rtl w:val="true"/>
        </w:rPr>
        <w:footnoteReference w:id="48"/>
      </w:r>
      <w:r>
        <w:rPr>
          <w:rFonts w:ascii="IRNazanin" w:hAnsi="IRNazanin" w:eastAsia="IRNazanin"/>
          <w:color w:val="111111"/>
          <w:sz w:val="28"/>
          <w:sz w:val="28"/>
          <w:szCs w:val="28"/>
          <w:rtl w:val="true"/>
          <w:lang w:bidi="fa-IR"/>
        </w:rPr>
        <w:t xml:space="preserve">انتهی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بالاوّل هو المذکور فیه مفتتح شروعه فی باب المیم بعنوان السیّد ماجد بن علیّ بن مرتضی البحرانی کان فاضلا جلیلا شاعرا أدیبا؛ له رسالة فی الاصول، اجتمع مع الشّیخ بهاء الدّین محمّد العاملی، و کان بینهما مودّة، و کان الشّیخ یثنی علیه و یبالغ فی ذلک انتهی‌</w:t>
      </w:r>
      <w:r>
        <w:rPr>
          <w:rStyle w:val="FootnoteAnchor"/>
          <w:rtl w:val="true"/>
        </w:rPr>
        <w:footnoteReference w:id="49"/>
      </w:r>
      <w:r>
        <w:rPr>
          <w:rFonts w:ascii="IRNazanin" w:hAnsi="IRNazanin" w:eastAsia="IRNazanin"/>
          <w:color w:val="111111"/>
          <w:sz w:val="28"/>
          <w:sz w:val="28"/>
          <w:szCs w:val="28"/>
          <w:rtl w:val="true"/>
          <w:lang w:bidi="fa-IR"/>
        </w:rPr>
        <w:t xml:space="preserve">و هو غیر السیّد ماجد بن محمّد البحرانی المذکور أیضا ثمة فیما بین العنوانین، بعنوان السیّد ماجد بن محمّد البحرانی؛ فاضل عالم جلیل القدر، کان قاضیا فی شیراز ثمّ فی إصفهان، و کان شاعرا أدیبا منشئا؛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 و هو من المعاصرین کتبت إلیه مرّة أبیاتا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 فتی فریدا فی المعالی</w:t>
      </w:r>
    </w:p>
    <w:p>
      <w:pPr>
        <w:pStyle w:val="BookText"/>
        <w:rPr/>
      </w:pPr>
      <w:r>
        <w:rPr>
          <w:rFonts w:ascii="IRNazanin" w:hAnsi="IRNazanin" w:eastAsia="IRNazanin"/>
          <w:color w:val="111111"/>
          <w:sz w:val="28"/>
          <w:sz w:val="28"/>
          <w:szCs w:val="28"/>
          <w:rtl w:val="true"/>
          <w:lang w:bidi="fa-IR"/>
        </w:rPr>
        <w:t>حماه ظلّ للآمال قصدا</w:t>
      </w:r>
    </w:p>
    <w:p>
      <w:pPr>
        <w:pStyle w:val="BookText"/>
        <w:rPr/>
      </w:pPr>
      <w:r>
        <w:rPr>
          <w:rFonts w:ascii="IRNazanin" w:hAnsi="IRNazanin" w:eastAsia="IRNazanin"/>
          <w:color w:val="111111"/>
          <w:sz w:val="28"/>
          <w:sz w:val="28"/>
          <w:szCs w:val="28"/>
          <w:rtl w:val="true"/>
          <w:lang w:bidi="fa-IR"/>
        </w:rPr>
        <w:t>و لم اطلب لنفسی بل لشخص</w:t>
      </w:r>
    </w:p>
    <w:p>
      <w:pPr>
        <w:pStyle w:val="BookText"/>
        <w:rPr/>
      </w:pPr>
      <w:r>
        <w:rPr>
          <w:rFonts w:ascii="IRNazanin" w:hAnsi="IRNazanin" w:eastAsia="IRNazanin"/>
          <w:color w:val="111111"/>
          <w:sz w:val="28"/>
          <w:sz w:val="28"/>
          <w:szCs w:val="28"/>
          <w:rtl w:val="true"/>
          <w:lang w:bidi="fa-IR"/>
        </w:rPr>
        <w:t>عزیز فی الکمال أراه فردا</w:t>
      </w:r>
    </w:p>
    <w:p>
      <w:pPr>
        <w:pStyle w:val="BookText"/>
        <w:rPr/>
      </w:pPr>
      <w:r>
        <w:rPr>
          <w:rFonts w:ascii="IRNazanin" w:hAnsi="IRNazanin" w:eastAsia="IRNazanin"/>
          <w:color w:val="111111"/>
          <w:sz w:val="28"/>
          <w:sz w:val="28"/>
          <w:szCs w:val="28"/>
          <w:rtl w:val="true"/>
          <w:lang w:bidi="fa-IR"/>
        </w:rPr>
        <w:t>دعوتک لاکتساب الأجر أرجو</w:t>
      </w:r>
    </w:p>
    <w:p>
      <w:pPr>
        <w:pStyle w:val="BookText"/>
        <w:rPr/>
      </w:pPr>
      <w:r>
        <w:rPr>
          <w:rFonts w:ascii="IRNazanin" w:hAnsi="IRNazanin" w:eastAsia="IRNazanin"/>
          <w:color w:val="111111"/>
          <w:sz w:val="28"/>
          <w:sz w:val="28"/>
          <w:szCs w:val="28"/>
          <w:rtl w:val="true"/>
          <w:lang w:bidi="fa-IR"/>
        </w:rPr>
        <w:t>إجابة ماجدکم حاز مجدا</w:t>
      </w:r>
    </w:p>
    <w:p>
      <w:pPr>
        <w:pStyle w:val="BookText"/>
        <w:rPr/>
      </w:pPr>
      <w:r>
        <w:rPr>
          <w:rFonts w:ascii="IRNazanin" w:hAnsi="IRNazanin" w:eastAsia="IRNazanin"/>
          <w:color w:val="111111"/>
          <w:sz w:val="28"/>
          <w:sz w:val="28"/>
          <w:szCs w:val="28"/>
          <w:rtl w:val="true"/>
          <w:lang w:bidi="fa-IR"/>
        </w:rPr>
        <w:t>و مثلک من تناط به الامانی</w:t>
      </w:r>
    </w:p>
    <w:p>
      <w:pPr>
        <w:pStyle w:val="BookText"/>
        <w:rPr/>
      </w:pPr>
      <w:r>
        <w:rPr>
          <w:rFonts w:ascii="IRNazanin" w:hAnsi="IRNazanin" w:eastAsia="IRNazanin"/>
          <w:color w:val="111111"/>
          <w:sz w:val="28"/>
          <w:sz w:val="28"/>
          <w:szCs w:val="28"/>
          <w:rtl w:val="true"/>
          <w:lang w:bidi="fa-IR"/>
        </w:rPr>
        <w:t>و ترضی بالنّدی و الجود و فدا</w:t>
      </w:r>
    </w:p>
    <w:p>
      <w:pPr>
        <w:pStyle w:val="BookText"/>
        <w:rPr/>
      </w:pPr>
      <w:r>
        <w:rPr>
          <w:rFonts w:ascii="Amiri" w:hAnsi="Amiri" w:eastAsia="Amiri" w:cs="Amiri"/>
          <w:color w:val="111111"/>
          <w:sz w:val="28"/>
          <w:sz w:val="28"/>
          <w:szCs w:val="28"/>
          <w:rtl w:val="true"/>
          <w:lang w:bidi="ar-SA"/>
        </w:rPr>
        <w:t>یهزّک هزّة الهندی شعر</w:t>
      </w:r>
    </w:p>
    <w:p>
      <w:pPr>
        <w:pStyle w:val="BookText"/>
        <w:rPr/>
      </w:pPr>
      <w:r>
        <w:rPr>
          <w:rFonts w:ascii="IRNazanin" w:hAnsi="IRNazanin" w:eastAsia="IRNazanin"/>
          <w:color w:val="111111"/>
          <w:sz w:val="28"/>
          <w:sz w:val="28"/>
          <w:szCs w:val="28"/>
          <w:rtl w:val="true"/>
          <w:lang w:bidi="fa-IR"/>
        </w:rPr>
        <w:t>یذکر جودک المأمول وعدا</w:t>
      </w:r>
    </w:p>
    <w:p>
      <w:pPr>
        <w:pStyle w:val="BookText"/>
        <w:rPr/>
      </w:pPr>
      <w:r>
        <w:rPr>
          <w:rFonts w:ascii="IRNazanin" w:hAnsi="IRNazanin" w:eastAsia="IRNazanin"/>
          <w:color w:val="111111"/>
          <w:sz w:val="28"/>
          <w:sz w:val="28"/>
          <w:szCs w:val="28"/>
          <w:rtl w:val="true"/>
          <w:lang w:bidi="fa-IR"/>
        </w:rPr>
        <w:t>أما تبغی مدی الأیّام شکری</w:t>
      </w:r>
    </w:p>
    <w:p>
      <w:pPr>
        <w:pStyle w:val="BookText"/>
        <w:rPr/>
      </w:pPr>
      <w:r>
        <w:rPr>
          <w:rFonts w:ascii="IRNazanin" w:hAnsi="IRNazanin" w:eastAsia="IRNazanin"/>
          <w:color w:val="111111"/>
          <w:sz w:val="28"/>
          <w:sz w:val="28"/>
          <w:szCs w:val="28"/>
          <w:rtl w:val="true"/>
          <w:lang w:bidi="fa-IR"/>
        </w:rPr>
        <w:t>أما ترضی بهذا الحر عبدا</w:t>
      </w:r>
      <w:r>
        <w:rPr>
          <w:rStyle w:val="FootnoteAnchor"/>
          <w:rtl w:val="true"/>
        </w:rPr>
        <w:footnoteReference w:id="5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انّ روایة صاحب التّرجمة هذا عن شیخنا البهائی علیه الرحمة، و ذکر أیضا صاحب البحار فی المجلّدة الاخیرة منه صورة اجازة هذا السیّد السّند المحقق العلامة علی ما ذکره فیها بهذه الأوصاف للسیّد الاشرف </w:t>
      </w:r>
    </w:p>
    <w:p>
      <w:pPr>
        <w:pStyle w:val="BookText"/>
        <w:rPr/>
      </w:pPr>
      <w:r>
        <w:rPr>
          <w:rFonts w:ascii="IRNazanin" w:hAnsi="IRNazanin" w:eastAsia="IRNazanin"/>
          <w:color w:val="111111"/>
          <w:sz w:val="28"/>
          <w:sz w:val="28"/>
          <w:szCs w:val="28"/>
          <w:rtl w:val="true"/>
          <w:lang w:bidi="fa-IR"/>
        </w:rPr>
        <w:t>الاجلّ الأمجد الأمیر فضل اللّه المشتهر بدست غیب راویا فیها عن شیخنا البهائی و کذا عن الشّیخ محمّد بن الشّیخ المقدّس أحمد بن الشّیخ الجلیل نعمة اللّه بن خاتون عن أبیه عن جدّه عن شیخنا خاتم المجتهدین زین الدّین علیّ بن عبد العالی الکرکی، مورّخه شوّال سنة ثلاث و عشرین بعد الألف و أمّا تلامذة مجلسه المنیف فهم أیضا جماعة من فضلاء أرباب التّألیف و التّصنیف، منهم الشیخ محمد حسن رجب المتقدّم ذکره الشریف، و کان اوّل من صلّی الجمعة فی البحرین بعد افتتاحها بالدّوله الصفویة المنتهیة الی الشّاه سلطان حسین،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علیّ بن یوسف بن سعید المقشاعی أصلا الأصبعی مسکنا و کان هذا الشّیخ فاضلا فقیها جلیلا، له شرح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و هو أحسن شروح بذلک الکتاب کما افید،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المحدّث المولی محسن الفیض الکاشانی الآتی ذکره و ترجمته عنقریب انشاء اللّه،</w:t>
      </w:r>
    </w:p>
    <w:p>
      <w:pPr>
        <w:pStyle w:val="BookText"/>
        <w:rPr/>
      </w:pPr>
      <w:r>
        <w:rPr>
          <w:rFonts w:ascii="IRNazanin" w:hAnsi="IRNazanin" w:eastAsia="IRNazanin"/>
          <w:color w:val="111111"/>
          <w:sz w:val="28"/>
          <w:sz w:val="28"/>
          <w:szCs w:val="28"/>
          <w:rtl w:val="true"/>
          <w:lang w:bidi="fa-IR"/>
        </w:rPr>
        <w:t>و قد حکی أنّه رحمه اللّه لما أراد الهجرة إلیه لقراءة علم الحدیث علیه تفأل أوّلا بکلام اللّه المجید فی الإمضاء، فجآء قوله سبحانه و تعالی؛ فلولا نفر من کلّ فرقة منهم لیتفقّهوا فی الدّین الآیة فتفأل بنسخة الدّیوان المنسوب إلی مولانا أمیر المؤمنین علیه السّلام فجاء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تغرب عن الأوطان فی طلب العلی</w:t>
      </w:r>
    </w:p>
    <w:p>
      <w:pPr>
        <w:pStyle w:val="BookText"/>
        <w:rPr/>
      </w:pPr>
      <w:r>
        <w:rPr>
          <w:rFonts w:ascii="IRNazanin" w:hAnsi="IRNazanin" w:eastAsia="IRNazanin"/>
          <w:color w:val="111111"/>
          <w:sz w:val="28"/>
          <w:sz w:val="28"/>
          <w:szCs w:val="28"/>
          <w:rtl w:val="true"/>
          <w:lang w:bidi="fa-IR"/>
        </w:rPr>
        <w:t>و سافر ففی الأسفار خمس فوائد</w:t>
      </w:r>
    </w:p>
    <w:p>
      <w:pPr>
        <w:pStyle w:val="BookText"/>
        <w:rPr/>
      </w:pPr>
      <w:r>
        <w:rPr>
          <w:rFonts w:ascii="Amiri" w:hAnsi="Amiri" w:eastAsia="Amiri" w:cs="Amiri"/>
          <w:color w:val="111111"/>
          <w:sz w:val="28"/>
          <w:sz w:val="28"/>
          <w:szCs w:val="28"/>
          <w:rtl w:val="true"/>
          <w:lang w:bidi="ar-SA"/>
        </w:rPr>
        <w:t>تفرّج همّ و اکتساب معیشة</w:t>
      </w:r>
    </w:p>
    <w:p>
      <w:pPr>
        <w:pStyle w:val="BookText"/>
        <w:rPr/>
      </w:pPr>
      <w:r>
        <w:rPr>
          <w:rFonts w:ascii="Amiri" w:hAnsi="Amiri" w:eastAsia="Amiri" w:cs="Amiri"/>
          <w:color w:val="111111"/>
          <w:sz w:val="28"/>
          <w:sz w:val="28"/>
          <w:szCs w:val="28"/>
          <w:rtl w:val="true"/>
          <w:lang w:bidi="ar-SA"/>
        </w:rPr>
        <w:t xml:space="preserve">و علم و آداب و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من غریب الاتّفاق و فیه من الکرامة لاولیاء اللّه ما لا یخفی، ثمّ ان من جملة ما ینسب إلی السیّد ماجد المذکور من الشّعر الرّائق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جرت عیونی لشیبی و هو لا عجب</w:t>
      </w:r>
    </w:p>
    <w:p>
      <w:pPr>
        <w:pStyle w:val="BookText"/>
        <w:rPr/>
      </w:pPr>
      <w:r>
        <w:rPr>
          <w:rFonts w:ascii="IRNazanin" w:hAnsi="IRNazanin" w:eastAsia="IRNazanin"/>
          <w:color w:val="111111"/>
          <w:sz w:val="28"/>
          <w:sz w:val="28"/>
          <w:szCs w:val="28"/>
          <w:rtl w:val="true"/>
          <w:lang w:bidi="fa-IR"/>
        </w:rPr>
        <w:t>تجری العیون لوقع الثّلج بالقلل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بنقل السیّد نعمت اللّه الجزائری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رباعیّة له أنشدها فی صفة جاریة سمعها تقرأ القرآن الکریم بصوت رخیم، و تفصیل ذلک انّه قال حدّثنی تلمیذی الشّیخ حسین البحرینی، و کان من المعمّرین، و کنت قد خرجت معه یوما من المسجد الجامع فی شیراز من الباب المقابل للقبلة الّذی یخرج منه إلی سوق المدرسة الشریفیّة، فلمّا خرجنا من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عمّک السید الأجل السیّد ماجد الصّدیقی البحرانی خارجا من المسجد مع جماعة کنت انا من جملتهم، فلما بلغ إلی هنا سمعنا </w:t>
      </w:r>
    </w:p>
    <w:p>
      <w:pPr>
        <w:pStyle w:val="BookText"/>
        <w:rPr/>
      </w:pPr>
      <w:r>
        <w:rPr>
          <w:rFonts w:ascii="IRNazanin" w:hAnsi="IRNazanin" w:eastAsia="IRNazanin"/>
          <w:color w:val="111111"/>
          <w:sz w:val="28"/>
          <w:sz w:val="28"/>
          <w:szCs w:val="28"/>
          <w:rtl w:val="true"/>
          <w:lang w:bidi="fa-IR"/>
        </w:rPr>
        <w:t>جاریة تقرأ القرآن بصوت رخیم لم یسمع بمثله فقال السیّد مرتجلا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لأیّ الذّکر قد وقفت بنا</w:t>
      </w:r>
    </w:p>
    <w:p>
      <w:pPr>
        <w:pStyle w:val="BookText"/>
        <w:rPr/>
      </w:pPr>
      <w:r>
        <w:rPr>
          <w:rFonts w:ascii="IRNazanin" w:hAnsi="IRNazanin" w:eastAsia="IRNazanin"/>
          <w:color w:val="111111"/>
          <w:sz w:val="28"/>
          <w:sz w:val="28"/>
          <w:szCs w:val="28"/>
          <w:rtl w:val="true"/>
          <w:lang w:bidi="fa-IR"/>
        </w:rPr>
        <w:t>تلاوته بین الغوایة و الرّشد</w:t>
      </w:r>
    </w:p>
    <w:p>
      <w:pPr>
        <w:pStyle w:val="BookText"/>
        <w:rPr/>
      </w:pPr>
      <w:r>
        <w:rPr>
          <w:rFonts w:ascii="IRNazanin" w:hAnsi="IRNazanin" w:eastAsia="IRNazanin"/>
          <w:color w:val="111111"/>
          <w:sz w:val="28"/>
          <w:sz w:val="28"/>
          <w:szCs w:val="28"/>
          <w:rtl w:val="true"/>
          <w:lang w:bidi="fa-IR"/>
        </w:rPr>
        <w:t>بلفظ یسوق المتّقین الی الخنا</w:t>
      </w:r>
    </w:p>
    <w:p>
      <w:pPr>
        <w:pStyle w:val="BookText"/>
        <w:rPr/>
      </w:pPr>
      <w:r>
        <w:rPr>
          <w:rFonts w:ascii="IRNazanin" w:hAnsi="IRNazanin" w:eastAsia="IRNazanin"/>
          <w:color w:val="111111"/>
          <w:sz w:val="28"/>
          <w:sz w:val="28"/>
          <w:szCs w:val="28"/>
          <w:rtl w:val="true"/>
          <w:lang w:bidi="fa-IR"/>
        </w:rPr>
        <w:t>و معنی لسوق الفاسقین الی الزّهد</w:t>
      </w:r>
    </w:p>
    <w:p>
      <w:pPr>
        <w:pStyle w:val="BookText"/>
        <w:rPr/>
      </w:pPr>
      <w:r>
        <w:rPr>
          <w:rFonts w:ascii="IRNazanin" w:hAnsi="IRNazanin" w:eastAsia="IRNazanin"/>
          <w:color w:val="111111"/>
          <w:sz w:val="28"/>
          <w:sz w:val="28"/>
          <w:szCs w:val="28"/>
          <w:rtl w:val="true"/>
          <w:lang w:bidi="fa-IR"/>
        </w:rPr>
        <w:t>هذا و من المنسوب إلیه فی مسائل الفروع قوله فی کتاب النّذر اختلف الأصحاب فی انّ النّذر مطلقا سواء کان مطلقا أو مقیّدا هل ینعقد بلا شرط التّعلیق أم لا، ذهب اکثر الفقهاء الی انعقاده لاطلاق النذر علیه عرفا و ذهب السیّد المرتضی إلی عدم انعقاده مستدلا باللّغة، لانّ النّذر فی اللّغة عنده التزام شی‌ء معلّقا علی شی‌ء آخر بصیغة خاصّة، و الاصل عدم النقل، و دعوی العرف الآن غیر کاف، و فی وقت الخطاب غیر ثابت انتهی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من القوّة ثمّ کلام السیّد ماجد رحمه اللّه، لو لا قیام الشّهرة العظیمة علی خلاف ما نفی الخفاء عن قوّته، بل عدم الخلاف فیه إلّا من السیّدین المرتضی و ابن زهرة، لکان القول بما رأیاه فی غایة القوّة، لانّ غایة الأمر فی المدلول اللّغوی من النّذر بعد وقوع المخالفة فیه من أرباب العرف و اللّغة الشّک و کذا بعد تعارض الأخبار المرتبة لوجوب الوفآء بالنّذر علی محض التّطق بصیغة اللّه علی أن أفعل کذا و کذا، بدون التّعلیق بما هو أرفع سندا و أکثر عددا، و أظهر دلالة علی مؤدّاه مثل صحیحة منصور بن حازم،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علیّ المشی إلی بیت اللّه و هو محرم بحجّة أو علی هدی کذا و کذا، فلیس بشی‌ء، حتّی یقول اللّه علیّ المشی إلی بیته،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هدی کذا و کذا، إن لم أفعل کذا و کذا، بل یمکن تقیید الأخبار الأوّله بمفهوم الحصر الواقع فی مثل هذه الصّحیحة، و إن احتمل کون المقصود منها بیان حکم آخر هو لزوم ذکر اللّه فی النّذر، أو عدم تعلّقه بالمحرم أو ورد التّعلیق فیها مورد الغالب فی النّذر، أو غیر ذلک فلا أقلّ من الشّک فتبقی حینئذ أصالة عدم انعقاد النّذر بمثل هذه الصّیغة المطلقة المتنازع فیها سلیمة عن المعارض، بل الظاهر من مقابلته للعهد مع کونه مغنیا عنه فی الخاصیّة و الثّمر مغایرته معه فی مثل هذه الخصوصیّة کما یتبّادر ذلک أیضا إلی أفهام من بتصوّر الفرق بینهما فی العرف العام، لذا کان ظاهر </w:t>
      </w:r>
    </w:p>
    <w:p>
      <w:pPr>
        <w:pStyle w:val="BookText"/>
        <w:rPr/>
      </w:pPr>
      <w:r>
        <w:rPr>
          <w:rFonts w:ascii="IRNazanin" w:hAnsi="IRNazanin" w:eastAsia="IRNazanin"/>
          <w:color w:val="111111"/>
          <w:sz w:val="28"/>
          <w:sz w:val="28"/>
          <w:szCs w:val="28"/>
          <w:rtl w:val="true"/>
          <w:lang w:bidi="fa-IR"/>
        </w:rPr>
        <w:t xml:space="preserve">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التوقّف، بل هو ظاهر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افید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بعض فضلاء هذه الأواخر إلی السیّد عبد الرّؤف بن السیّد ماجد بن هاشم الصادقی البحرانی رحمه اللّه هذه المناجاة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حلیما ذا أناة و اقتدار لیس یعجل</w:t>
      </w:r>
    </w:p>
    <w:p>
      <w:pPr>
        <w:pStyle w:val="BookText"/>
        <w:rPr/>
      </w:pPr>
      <w:r>
        <w:rPr>
          <w:rFonts w:ascii="IRNazanin" w:hAnsi="IRNazanin" w:eastAsia="IRNazanin"/>
          <w:color w:val="111111"/>
          <w:sz w:val="28"/>
          <w:sz w:val="28"/>
          <w:szCs w:val="28"/>
          <w:rtl w:val="true"/>
          <w:lang w:bidi="fa-IR"/>
        </w:rPr>
        <w:t>عبدک المذنب ممّا قد جناه یتنصّل</w:t>
      </w:r>
    </w:p>
    <w:p>
      <w:pPr>
        <w:pStyle w:val="BookText"/>
        <w:rPr/>
      </w:pPr>
      <w:r>
        <w:rPr>
          <w:rFonts w:ascii="IRNazanin" w:hAnsi="IRNazanin" w:eastAsia="IRNazanin"/>
          <w:color w:val="111111"/>
          <w:sz w:val="28"/>
          <w:sz w:val="28"/>
          <w:szCs w:val="28"/>
          <w:rtl w:val="true"/>
          <w:lang w:bidi="fa-IR"/>
        </w:rPr>
        <w:t>کاد أن یقنط لو لا سعة الرّحمة یأمل</w:t>
      </w:r>
    </w:p>
    <w:p>
      <w:pPr>
        <w:pStyle w:val="BookText"/>
        <w:rPr/>
      </w:pPr>
      <w:r>
        <w:rPr>
          <w:rFonts w:ascii="IRNazanin" w:hAnsi="IRNazanin" w:eastAsia="IRNazanin"/>
          <w:color w:val="111111"/>
          <w:sz w:val="28"/>
          <w:sz w:val="28"/>
          <w:szCs w:val="28"/>
          <w:rtl w:val="true"/>
          <w:lang w:bidi="fa-IR"/>
        </w:rPr>
        <w:t>باء بالخسران عبدا مهل المولی فأهمل</w:t>
      </w:r>
    </w:p>
    <w:p>
      <w:pPr>
        <w:pStyle w:val="BookText"/>
        <w:rPr/>
      </w:pPr>
      <w:r>
        <w:rPr>
          <w:rFonts w:ascii="IRNazanin" w:hAnsi="IRNazanin" w:eastAsia="IRNazanin"/>
          <w:color w:val="111111"/>
          <w:sz w:val="28"/>
          <w:sz w:val="28"/>
          <w:szCs w:val="28"/>
          <w:rtl w:val="true"/>
          <w:lang w:bidi="fa-IR"/>
        </w:rPr>
        <w:t>انّ فی ذاک لسرّا من یخاف الفوز یعجل</w:t>
      </w:r>
    </w:p>
    <w:p>
      <w:pPr>
        <w:pStyle w:val="BookText"/>
        <w:rPr/>
      </w:pPr>
      <w:r>
        <w:rPr>
          <w:rFonts w:ascii="IRNazanin" w:hAnsi="IRNazanin" w:eastAsia="IRNazanin"/>
          <w:color w:val="111111"/>
          <w:sz w:val="28"/>
          <w:sz w:val="28"/>
          <w:szCs w:val="28"/>
          <w:rtl w:val="true"/>
          <w:lang w:bidi="fa-IR"/>
        </w:rPr>
        <w:t>ملّت التّوبة من سوف و من لیت و من عل</w:t>
      </w:r>
    </w:p>
    <w:p>
      <w:pPr>
        <w:pStyle w:val="BookText"/>
        <w:rPr/>
      </w:pPr>
      <w:r>
        <w:rPr>
          <w:rFonts w:ascii="IRNazanin" w:hAnsi="IRNazanin" w:eastAsia="IRNazanin"/>
          <w:color w:val="111111"/>
          <w:sz w:val="28"/>
          <w:sz w:val="28"/>
          <w:szCs w:val="28"/>
          <w:rtl w:val="true"/>
          <w:lang w:bidi="fa-IR"/>
        </w:rPr>
        <w:t>تهت فی بیداء تقصیری فهل یرشد من ضل</w:t>
      </w:r>
    </w:p>
    <w:p>
      <w:pPr>
        <w:pStyle w:val="BookText"/>
        <w:rPr/>
      </w:pPr>
      <w:r>
        <w:rPr>
          <w:rFonts w:ascii="IRNazanin" w:hAnsi="IRNazanin" w:eastAsia="IRNazanin"/>
          <w:color w:val="111111"/>
          <w:sz w:val="28"/>
          <w:sz w:val="28"/>
          <w:szCs w:val="28"/>
          <w:rtl w:val="true"/>
          <w:lang w:bidi="fa-IR"/>
        </w:rPr>
        <w:t>أدخلتنی النّفس لکن منهج المخرج أشکل</w:t>
      </w:r>
    </w:p>
    <w:p>
      <w:pPr>
        <w:pStyle w:val="BookText"/>
        <w:rPr/>
      </w:pPr>
      <w:r>
        <w:rPr>
          <w:rFonts w:ascii="Amiri" w:hAnsi="Amiri" w:eastAsia="Amiri" w:cs="Amiri"/>
          <w:color w:val="111111"/>
          <w:sz w:val="28"/>
          <w:sz w:val="28"/>
          <w:szCs w:val="28"/>
          <w:rtl w:val="true"/>
          <w:lang w:bidi="ar-SA"/>
        </w:rPr>
        <w:t>کلّما أقبل عام أتمنّی عام أوّل</w:t>
      </w:r>
    </w:p>
    <w:p>
      <w:pPr>
        <w:pStyle w:val="BookText"/>
        <w:rPr/>
      </w:pPr>
      <w:r>
        <w:rPr>
          <w:rFonts w:ascii="IRNazanin" w:hAnsi="IRNazanin" w:eastAsia="IRNazanin"/>
          <w:color w:val="111111"/>
          <w:sz w:val="28"/>
          <w:sz w:val="28"/>
          <w:szCs w:val="28"/>
          <w:rtl w:val="true"/>
          <w:lang w:bidi="fa-IR"/>
        </w:rPr>
        <w:t>فاذا أقبل عام کان ممّا فات أحمل</w:t>
      </w:r>
    </w:p>
    <w:p>
      <w:pPr>
        <w:pStyle w:val="BookText"/>
        <w:rPr/>
      </w:pPr>
      <w:r>
        <w:rPr>
          <w:rFonts w:ascii="IRNazanin" w:hAnsi="IRNazanin" w:eastAsia="IRNazanin"/>
          <w:color w:val="111111"/>
          <w:sz w:val="28"/>
          <w:sz w:val="28"/>
          <w:szCs w:val="28"/>
          <w:rtl w:val="true"/>
          <w:lang w:bidi="fa-IR"/>
        </w:rPr>
        <w:t>لیتنی أجهل علمی أو بما أعلم أعمل</w:t>
      </w:r>
    </w:p>
    <w:p>
      <w:pPr>
        <w:pStyle w:val="BookText"/>
        <w:rPr/>
      </w:pPr>
      <w:r>
        <w:rPr>
          <w:rFonts w:ascii="IRNazanin" w:hAnsi="IRNazanin" w:eastAsia="IRNazanin"/>
          <w:color w:val="111111"/>
          <w:sz w:val="28"/>
          <w:sz w:val="28"/>
          <w:szCs w:val="28"/>
          <w:rtl w:val="true"/>
          <w:lang w:bidi="fa-IR"/>
        </w:rPr>
        <w:t>فعلی عفوک لا الأعمال یا ربّ المعوّل</w:t>
      </w:r>
    </w:p>
    <w:p>
      <w:pPr>
        <w:pStyle w:val="BookText"/>
        <w:rPr/>
      </w:pPr>
      <w:r>
        <w:rPr>
          <w:rFonts w:ascii="IRNazanin" w:hAnsi="IRNazanin" w:eastAsia="IRNazanin"/>
          <w:color w:val="111111"/>
          <w:sz w:val="28"/>
          <w:sz w:val="28"/>
          <w:szCs w:val="28"/>
          <w:rtl w:val="true"/>
          <w:lang w:bidi="fa-IR"/>
        </w:rPr>
        <w:t>فعسی جرح ذنوبی بمسیح العفو یدمل</w:t>
      </w:r>
    </w:p>
    <w:p>
      <w:pPr>
        <w:pStyle w:val="BookText"/>
        <w:rPr/>
      </w:pPr>
      <w:r>
        <w:rPr>
          <w:rFonts w:ascii="IRNazanin" w:hAnsi="IRNazanin" w:eastAsia="IRNazanin"/>
          <w:color w:val="111111"/>
          <w:sz w:val="28"/>
          <w:sz w:val="28"/>
          <w:szCs w:val="28"/>
          <w:rtl w:val="true"/>
          <w:lang w:bidi="fa-IR"/>
        </w:rPr>
        <w:t>لو برضوی بعض مابی لتداعی و تزلزل</w:t>
      </w:r>
    </w:p>
    <w:p>
      <w:pPr>
        <w:pStyle w:val="BookText"/>
        <w:rPr/>
      </w:pPr>
      <w:r>
        <w:rPr>
          <w:rFonts w:ascii="Amiri" w:hAnsi="Amiri" w:eastAsia="Amiri" w:cs="Amiri"/>
          <w:color w:val="111111"/>
          <w:sz w:val="28"/>
          <w:sz w:val="28"/>
          <w:szCs w:val="28"/>
          <w:rtl w:val="true"/>
          <w:lang w:bidi="ar-SA"/>
        </w:rPr>
        <w:t>غیر أنّی بالنّبیّ المصطفی أشرف مرسل</w:t>
      </w:r>
    </w:p>
    <w:p>
      <w:pPr>
        <w:pStyle w:val="BookText"/>
        <w:rPr/>
      </w:pPr>
      <w:r>
        <w:rPr>
          <w:rFonts w:ascii="IRNazanin" w:hAnsi="IRNazanin" w:eastAsia="IRNazanin"/>
          <w:color w:val="111111"/>
          <w:sz w:val="28"/>
          <w:sz w:val="28"/>
          <w:szCs w:val="28"/>
          <w:rtl w:val="true"/>
          <w:lang w:bidi="fa-IR"/>
        </w:rPr>
        <w:t>و علیّ و بنیه یا الهی أتوسّل</w:t>
      </w:r>
    </w:p>
    <w:p>
      <w:pPr>
        <w:pStyle w:val="BookText"/>
        <w:rPr/>
      </w:pPr>
      <w:r>
        <w:rPr>
          <w:rFonts w:ascii="IRNazanin" w:hAnsi="IRNazanin" w:eastAsia="IRNazanin"/>
          <w:color w:val="111111"/>
          <w:sz w:val="28"/>
          <w:sz w:val="28"/>
          <w:szCs w:val="28"/>
          <w:rtl w:val="true"/>
          <w:lang w:bidi="fa-IR"/>
        </w:rPr>
        <w:t>و بهم یا واسع الرّحمة قد اثبت مازل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واسع الغفران یا من یغفر الذّنب و ان جل </w:t>
      </w:r>
      <w:bookmarkStart w:id="53" w:name="pg14509_188846"/>
    </w:p>
    <w:p>
      <w:pPr>
        <w:pStyle w:val="BookText"/>
        <w:rPr/>
      </w:pPr>
      <w:bookmarkEnd w:id="53"/>
      <w:r>
        <w:rPr>
          <w:rFonts w:ascii="IRNazanin" w:hAnsi="IRNazanin" w:eastAsia="IRNazanin"/>
          <w:color w:val="111111"/>
          <w:sz w:val="28"/>
          <w:sz w:val="28"/>
          <w:szCs w:val="28"/>
          <w:rtl w:val="true"/>
          <w:lang w:bidi="fa-IR"/>
        </w:rPr>
        <w:t>لست أقفوا إثر قوم غیرهم فی العقد و الحل</w:t>
      </w:r>
    </w:p>
    <w:p>
      <w:pPr>
        <w:pStyle w:val="BookText"/>
        <w:rPr/>
      </w:pPr>
      <w:r>
        <w:rPr>
          <w:rFonts w:ascii="IRNazanin" w:hAnsi="IRNazanin" w:eastAsia="IRNazanin"/>
          <w:color w:val="111111"/>
          <w:sz w:val="28"/>
          <w:sz w:val="28"/>
          <w:szCs w:val="28"/>
          <w:rtl w:val="true"/>
          <w:lang w:bidi="fa-IR"/>
        </w:rPr>
        <w:t>عجّل الفوز بهم لی و علی أرواحهم صل</w:t>
      </w:r>
    </w:p>
    <w:p>
      <w:pPr>
        <w:pStyle w:val="Heading3"/>
        <w:numPr>
          <w:ilvl w:val="2"/>
          <w:numId w:val="1"/>
        </w:numPr>
        <w:rPr/>
      </w:pPr>
      <w:bookmarkStart w:id="54" w:name="__RefHeading___Toc1494026_996550957"/>
      <w:bookmarkStart w:id="55" w:name="_Toc19"/>
      <w:bookmarkEnd w:id="54"/>
      <w:r>
        <w:rPr/>
        <w:t>564</w:t>
      </w:r>
      <w:r>
        <w:rPr>
          <w:rtl w:val="true"/>
        </w:rPr>
        <w:t xml:space="preserve">- </w:t>
      </w:r>
      <w:r>
        <w:rPr>
          <w:rtl w:val="true"/>
        </w:rPr>
        <w:t>المحسن بن الحسین بن احمد النیشابوری</w:t>
      </w:r>
      <w:bookmarkEnd w:id="55"/>
    </w:p>
    <w:p>
      <w:pPr>
        <w:pStyle w:val="BookText"/>
        <w:rPr/>
      </w:pPr>
      <w:r>
        <w:rPr>
          <w:rFonts w:ascii="IRNazanin" w:hAnsi="IRNazanin" w:eastAsia="IRNazanin"/>
          <w:color w:val="111111"/>
          <w:sz w:val="28"/>
          <w:sz w:val="28"/>
          <w:szCs w:val="28"/>
          <w:rtl w:val="true"/>
          <w:lang w:bidi="fa-IR"/>
        </w:rPr>
        <w:t>الشیخ العدل المحسن بن الحسین بن احمد النیشابوری</w:t>
      </w:r>
      <w:r>
        <w:rPr>
          <w:rStyle w:val="FootnoteAnchor"/>
          <w:rtl w:val="true"/>
        </w:rPr>
        <w:footnoteReference w:id="51"/>
      </w:r>
      <w:r>
        <w:rPr>
          <w:rFonts w:ascii="IRNazanin" w:hAnsi="IRNazanin" w:eastAsia="IRNazanin"/>
          <w:color w:val="111111"/>
          <w:sz w:val="28"/>
          <w:sz w:val="28"/>
          <w:szCs w:val="28"/>
          <w:rtl w:val="true"/>
          <w:lang w:bidi="fa-IR"/>
        </w:rPr>
        <w:t xml:space="preserve">رحمه اللّه ثقة، حافظ واعظ و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فی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إعجاز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بیان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بها شیخنا الإمام السّعید جمال الدین ابو الفتوح الخزاعی، عن والده عن جدّه عنه، قاله منتجب الدّین</w:t>
      </w:r>
    </w:p>
    <w:p>
      <w:pPr>
        <w:pStyle w:val="BookText"/>
        <w:rPr/>
      </w:pP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من فضلآء سلسلة الشّیخ أبی الفتوح المذکور المتقدم ذکره و ترجمته فی باب الحآء، مع جماعة من أهل بیته المنتجبین الاجلّاء، و کانّه أخو جدّه الثّانی، أحمد بن الحسین بن احمد الخزاعی، الّذی تقدّم أنّ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و الاصول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قرأ علی السیّدین، و شیخنا الطّوسی، و یروی عنه الشّیخ أبو الفتوح المذکور أیضا بواسطة أبیه عن جدّه و علیه فیکون الرّجل عمّ جدّه الأوّل محمّد بن أحمد الخزاعی النّیسابوری، کما تقدّم انّ عبد الرّحمن بن أحمد بن الحسین کان عمّ أبیه علیّ بن محمّد، بل الظّاهر أنّ اباه علیّ بن محمّد الخزاعی أیضا هو بعینه الّذی ذکره الشّیخ منتجب الدّین القمی، بعنوان الشّیخ زین الدّین أبی الحسن علیّ بن محمّد الرّازی المتکلّم، استاد علماء الطّایفة فی زمانه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له نظم رایق فی مدایح آل الرّسول صلّی اللّه علیه و اله، و مناظرات مشهورة مع </w:t>
      </w:r>
      <w:bookmarkStart w:id="56" w:name="pg14509_188847"/>
    </w:p>
    <w:p>
      <w:pPr>
        <w:pStyle w:val="BookText"/>
        <w:rPr/>
      </w:pPr>
      <w:bookmarkEnd w:id="56"/>
      <w:r>
        <w:rPr>
          <w:rFonts w:ascii="IRNazanin" w:hAnsi="IRNazanin" w:eastAsia="IRNazanin"/>
          <w:color w:val="111111"/>
          <w:sz w:val="28"/>
          <w:sz w:val="28"/>
          <w:szCs w:val="28"/>
          <w:rtl w:val="true"/>
          <w:lang w:bidi="fa-IR"/>
        </w:rPr>
        <w:t xml:space="preserve">المخالفین خ و له مسائل فی المعدوم و الاحوال،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دقائق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شاهدته و قرأت علیه انتهی و ذلک لانّ دأب السّلف کان فی الأغلب السّکوت عن بیان قرابة بعض الرّجال مع بعض، و ذکر کیفیّة نسبة بعضهم إلی بعض، کما لا یخفی علی من تتبّع متون فهرستاتهم بخلاف المتأخّرین الملاحظین فی الاشارة إلی هذا المعنی فوائد کثیرة فلیتبصر و لا یغفل</w:t>
      </w:r>
      <w:r>
        <w:rPr>
          <w:rFonts w:eastAsia="IRNazanin" w:cs="IRNazanin"/>
          <w:color w:val="111111"/>
          <w:sz w:val="28"/>
          <w:szCs w:val="28"/>
          <w:rtl w:val="true"/>
          <w:lang w:bidi="fa-IR"/>
        </w:rPr>
        <w:t>.</w:t>
      </w:r>
    </w:p>
    <w:p>
      <w:pPr>
        <w:pStyle w:val="Heading3"/>
        <w:numPr>
          <w:ilvl w:val="2"/>
          <w:numId w:val="1"/>
        </w:numPr>
        <w:rPr/>
      </w:pPr>
      <w:bookmarkStart w:id="57" w:name="__RefHeading___Toc1494028_996550957"/>
      <w:bookmarkStart w:id="58" w:name="_Toc20"/>
      <w:bookmarkEnd w:id="57"/>
      <w:r>
        <w:rPr/>
        <w:t>565</w:t>
      </w:r>
      <w:r>
        <w:rPr>
          <w:rtl w:val="true"/>
        </w:rPr>
        <w:t xml:space="preserve">- </w:t>
      </w:r>
      <w:r>
        <w:rPr>
          <w:rtl w:val="true"/>
        </w:rPr>
        <w:t xml:space="preserve">محسن بن الشاه مرتضی </w:t>
      </w:r>
      <w:r>
        <w:rPr>
          <w:rtl w:val="true"/>
        </w:rPr>
        <w:t>«</w:t>
      </w:r>
      <w:r>
        <w:rPr>
          <w:rtl w:val="true"/>
        </w:rPr>
        <w:t>الفیض الکاشانی</w:t>
      </w:r>
      <w:r>
        <w:rPr>
          <w:rtl w:val="true"/>
        </w:rPr>
        <w:t>»</w:t>
      </w:r>
      <w:bookmarkEnd w:id="58"/>
    </w:p>
    <w:p>
      <w:pPr>
        <w:pStyle w:val="BookText"/>
        <w:rPr/>
      </w:pPr>
      <w:r>
        <w:rPr>
          <w:rFonts w:ascii="IRNazanin" w:hAnsi="IRNazanin" w:eastAsia="IRNazanin"/>
          <w:color w:val="111111"/>
          <w:sz w:val="28"/>
          <w:sz w:val="28"/>
          <w:szCs w:val="28"/>
          <w:rtl w:val="true"/>
          <w:lang w:bidi="fa-IR"/>
        </w:rPr>
        <w:t>العلم الفاشی و العالم الاقراشی مولانا الفاضل الکامل المؤید المسدد محسن بن الشاه مرتضی بن الشاه محمود المشتهر بالفیض الکاشی</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اسمه کما یظهر من تقریرات نفسه محمّد، و أمره فی الفضل و الفهم و النبالة فی الفروع و الأصول، و الإحاطة بمراتب المعقول و المنقول، و کثرة التّألیف و التّصنیف مع جودة التّعبیر و التّرصیف، أشهر من أن یخفی فی هذه الطّائفه علی أحد إلی منتهی الأبد، و عمره کما استفید لنا من تتبّع تصانیفه الوافرة، تجاوز حدود الثّمانین، و وفاته بعد الألف من الهجرة الطّاهرة بنیف یلحق تمام التّسعین و مرقده الشّریف معروف بالکرامة و المقامة فی دار المؤمنین، موئلا للزّائرین و العاکفین، و مطافا لمن کان بین الطّوائف من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أبوه الشّاه مرتضی المذکور أیضا کان من العلماء الصّدور، و صاحب خزانة کتب و فضل مشهور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أخوه محمّد المعروف بنور الدّین القاسانی الأخباری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مصفاة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الاخلاق،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قیل أنّ أکثره مأخوذة من کتب أخیه، و کتاب </w:t>
      </w:r>
    </w:p>
    <w:p>
      <w:pPr>
        <w:pStyle w:val="BookText"/>
        <w:rPr/>
      </w:pPr>
      <w:r>
        <w:rPr>
          <w:rFonts w:ascii="IRNazanin" w:hAnsi="IRNazanin" w:eastAsia="IRNazanin"/>
          <w:color w:val="111111"/>
          <w:sz w:val="28"/>
          <w:sz w:val="28"/>
          <w:szCs w:val="28"/>
          <w:rtl w:val="true"/>
          <w:lang w:bidi="fa-IR"/>
        </w:rPr>
        <w:t xml:space="preserve">ترجمة حقائق أخیه و هو والده مولانا الفاضل العارف المحدّث، المولی محمّد هادی الشّارح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أخوه أخوه الاخر الفاضل الفقیه المشهور، بالمولی عبد الغفور بن شاه مرتضی المذکور، و ولده الفاضل المولی محمّد مؤمن بن المولی عبد الغفور، و کان من تلامذة عمّه الأجلّ الأفخم الّذی هو صاحب العنوان، و مدرّسا فی مدینة الأشرف من بلاد مازندران، کما أنّ أباه المذکور، کان قد قرأ علی بعض مشایخ أخیه المبرور، مثل السیّد ماجد البحرانی، و خالهما المولی نور الدّین الکاشی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کان بیته الجلیل المرتفع قدره إلی ذروة الأفلاک من کبار بیوتات العلم و العمل و الفضل و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ولد فاضل سمّاه محمّدا، و لقبه علم الهدی، رأیت منه کتابا لطیفا بالفارسیّة جمع فیه بین الاصول و الفروع و الاخلاق، و ینسب إلیه أیضا خطب و رسائل منیفة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نفس الرّجل فقد بلغ فضله إلی حیث لم یعرف بین هذه الطّائفة مثله، و خصوصا فی مراتب المعرفة و الأخلاق، و تطبیق الظّواهر بالبواطن بحسن المذاق، و جودة الإشراق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یشبه مشربه مشرب أبی حامد الغزالی، و یساوق سیاقه ذلک السّیاق، بل اقتبس منه شاکلة کثیر من مصنّفاته، و اختلس منه سابلة غفیر من تصرّفاته و تظرفاته، کما استفید لنا من التّتّبع لما کتبه مع تشتّت موضوعاته؛ و إن لم أر إلی الآن من التفت إلی هذه الدّقیقة، أو انکشفت علیه مبانیة کثیر من تحقیقاته الرّشیقة، و خطابیات کلامه الملائمة لحسن السّلیقة سواء الطریقة فی حاق الحقیقة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نسب إلیه الشّیخ علی الشّهیدی العاملی فی ذیل رسالته فی تحریم الغنا و غیرها کثیرا من الأقاویل الفاسدة و الآراء الباطلة العاطلة، الّتی تفوح منها رائحة الکفر، و المضارة بضروریّات هذا الدّین المبین، و المضادة لما هو من قطعیّات علماء </w:t>
      </w:r>
    </w:p>
    <w:p>
      <w:pPr>
        <w:pStyle w:val="BookText"/>
        <w:rPr/>
      </w:pPr>
      <w:r>
        <w:rPr>
          <w:rFonts w:ascii="IRNazanin" w:hAnsi="IRNazanin" w:eastAsia="IRNazanin"/>
          <w:color w:val="111111"/>
          <w:sz w:val="28"/>
          <w:sz w:val="28"/>
          <w:szCs w:val="28"/>
          <w:rtl w:val="true"/>
          <w:lang w:bidi="fa-IR"/>
        </w:rPr>
        <w:t>هذا الشّرع المتین، و لو أردنا تأویل جملة منها بمحامل وجیهة صحیحة، لما امکننا ذلک بالنّسبة إلی ما تدلّ علیه ألفاظه الظّاهرة، بل الصّریحة، من منافیات اصول هذه الشّریعة، و فروع مذهب الشّیعة، مثل قوله بوحدة الوجود، و بعدم خلود الکفّار فی عذاب النّار، و عدم نجاة أهل الاجتهاد و إن کانوا من جملة أجلّائنا الکبار، و قوله بعدم منجسیّة المتنجّس لغیره مثل النّجس، و بعدم انفعال المآء القلیل بمحض ملاقاته للنّجس، و إن وافقه فی هذه المسألة من أقادم علمآئنا العمّانی المتقدّم ذکره فی أوائل باب الحآء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کان رحمه اللّه تعالی دائما فی طرف النّقیض مع الشّیخ علیّ المذکور، و مفارضا إیّاه بکلمات السّوء و فقرات السّرور، و من جملة تخفیفاته بالنّسبة إلیه تسمیته إیّاه بالهضم الرّابع، من جهة کونه رابعا بالنّسبة إلی جدّه الشّهید الثّانی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ترجمة سمیّنا العلّامة السّبزواری أیضا أنّ بینه و بین هذا الرّجل کانت مصادقة أکیدة، و مساوقة شدیدة، فی السّر و العلانیة، قلّ ما یوجد نظیره فی رجلین، و لذا کان قد وقع بینه و بین الشّیخ علی المعظّم إلیه أیضا ما سبق لک بیانه، من الاقوال الشّنیعة، و الافحاش الفظیعة، و المنافیات لمراسم الشّیعة، و سجیّات علمآء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من کان ینکر علیه أیضا کثیرا من علماء زمانه، هو الفاضل المحدّث المقدّس المولی محمّد طاهر القمّی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إن قیل أنّه رجع فی اواخر عمره من اعتقاد السّوء فی حقّه، فخرج من قم المبارکة إلی بلدة کاشان للاعتراف عنده بالخلاف و الإعتذار لدیه بحسن الانصاف، ماشیا علی قدمیه تمام ما وقع من البلدین من المسافة إلی أن وصل إلی باب داره و انافه،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محسن قد أناک المسی‌ء، فخرج إلیه مولانا المحسن، و جعلا یتصافحان و یتعانقان، و یستحلّ کلّ منهما من صاحبه، ثمّ رجع من فوره إلی بلده،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أرد من هذه الحرکة إلّا هضم </w:t>
      </w:r>
    </w:p>
    <w:p>
      <w:pPr>
        <w:pStyle w:val="BookText"/>
        <w:rPr/>
      </w:pPr>
      <w:r>
        <w:rPr>
          <w:rFonts w:ascii="IRNazanin" w:hAnsi="IRNazanin" w:eastAsia="IRNazanin"/>
          <w:color w:val="111111"/>
          <w:sz w:val="28"/>
          <w:sz w:val="28"/>
          <w:szCs w:val="28"/>
          <w:rtl w:val="true"/>
          <w:lang w:bidi="fa-IR"/>
        </w:rPr>
        <w:t>النّفس و تدارک الذّنب، و طلب رضوان اللّه العزیز الوهّاب، و یقال أیضا أنّ بعض من اعتقد فی حقّه الباطل رجع عنه بعد وفاته، لما راه فی المنام علی هیئة حسنة، یأمره بالرّجوع إلی بعض ما کتبه فی أواخر عمره، و هو فی مکان کذا و کذا، فلمّا استیقظ و طلبه وجده کما نسبه، و کان فیه تبرئة نفسه من جمیع ما ینتسب إلیه من اقوال الضّلال و اللّه العالم بسرائر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سمیّنا العلّامة المجلسی قدّس سره القدّوسی، فکان لا یری بالرّجل بأسا من غایة ملائمة مشربه مع طریقة والده المولی محمّد تقیّ، و قد عدّه فی 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مشایخ إجازاته الکبار، و إن أمکن أن یکون ما به المناسبة بین هؤلاء الجماعة قولهم جمیعا بعینیة وجوب الجمعة، و إقامتهم إیاها فی بلادهم باشارة سلطان الشّیعة، و شدّة اهتمامهم فی هذا الباب، و إلتزامهم ردّ المخالفین فی المسألة بایفاء الجواب و الإنصاف، أنّ رسالة مولانا هذا من أجود ما کتب فی اثبات الوجود العینی علی مذاق الاخبارییّن، و لذا قد تعرض لردّها مولانا اسماعیل المازندرانی الشّهیر بالخاجوئی، الّذی هو من أعاظم علمائنا المحقّقین، صاحب التّعلیقات، و الرّسائل الکثیرة المتجاوزة فی ظاهر التّقریب و التّخمین، عن تمام المأة و العشرین، فی مسائل شتّی هی من محال أنظار المتکلّمین و المجتهدین، فی أصول الدّین و فروع هذا الشّرع المبین، فلم یترک من تلک الرّسالة قائمة إلّا هدّها، و لا شاخصة إلّا قدّها و أبدّها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ما زبره فی فواتح شرحه المذکور، و یعجبنی أن لا أخلی کتابی هذا من نمط ذلک المزبور، قوله بعد الحمد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فیقول العبد الذّنیب الکئیب الضّعیف الذّلیل الجانی اسماعیل بن الحسین بن محمّد رضا بن علاء الدّین محمّد المازندرانی، حوسبوا حسابا یسیرا، و صیّروا إلی الجنّة و المغفرة مصیرا، انّی لما رأیت الآیات و الرّوایات الّتی استدلّوا بها علی عینیّة وجوب الجمعة فی زمن الغیبة، مبالغین فیه حتّی کاد أن یقولوا بحتمیتها مع أهل الضّلالة و الخیبة غیر دالّة علی </w:t>
      </w:r>
    </w:p>
    <w:p>
      <w:pPr>
        <w:pStyle w:val="BookText"/>
        <w:rPr/>
      </w:pPr>
      <w:r>
        <w:rPr>
          <w:rFonts w:ascii="IRNazanin" w:hAnsi="IRNazanin" w:eastAsia="IRNazanin"/>
          <w:color w:val="111111"/>
          <w:sz w:val="28"/>
          <w:sz w:val="28"/>
          <w:szCs w:val="28"/>
          <w:rtl w:val="true"/>
          <w:lang w:bidi="fa-IR"/>
        </w:rPr>
        <w:t>دعواهم، بل کلّها فضلا عن جلّها مربح بخلاف مدّعاهم أردت أن أشیر إشارة إجمالیّة إلی طریق الحقّ و الانصاف، ساعیا فی اظهار حقیقة الحال فی تلک المسألة من غیر اعتساف، لئلّا یغترّ المقلّد بقول من یدّعی شیئا لا یقدر علی بیان ما یدّعیه، و إن بذل فیه کمال جهده و تمام مساعیه، و اللّه یعصمنا من الخطاء و الزّلل کائنا ما کان؛ منهما فی القول و العمل أنّه ملهم العقل و ملقن الصّواب، و منه المبدأ و إلیه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فوجدت الرّسالة الّتی ألّفها محمّد بن المرتضی المدعوّ بمحسن قدّس سرّه، و أحسن إلیه فی کلّ موطن أشمل و أکمل من غیرها، فتعرّضت لا قانیم ما فیها، و ملاکه و أصوله من کلام اللّه تعالی و تقدّس و امنائه المعصومین علیهم السّلام و رسوله صلّی اللّه علیه و اله، مقتصرا علیها غیر متجاوز عنها، سوی ما یقتضی ذکره التّقریب، أو یکون ممّا یوجب للنّاظر فیه التّعجب، لأنّ باقی کلامه تطویل بلا طائل، و مع ذلک لیس هو قدّس سرّه به بقائل فحری بنا أن نترکه جملة واحدة مع ما فیه، لانّ من حسن اسلام المرء ترک ما لا یعنیه، فأقول و باللّه الهدایة و الرّشاد، و منه التّوفیق و السّداد، و به تسهل صعاب الأمور و الشّداد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 فی آخر المقدّمة و نبدأ أوّلا بکلام اللّه تعالی، ثمّ نورد کلام رسول اللّه، ثمّ کلامه الأئمّة المعصومین علیهم السّلام، و الأدلّة الشّرعیّة منحصرة عندنا فی هذه الثّلاثة، ثمّ ننقل کلام الفقهاء المشتهرین من القدماء و المتأخّرین، و نثبت به الاجماع المعتبر عند القائلین به علی الوجوب العینی، ثمّ نأتی بالوجوه العقلیّة المعتبرة عند أهل الرّأی علی ذلک، و الأدلّة الشرعیّة منحصرة فی هذه الخمسة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باللّه التوفیق، و بیده أزمّة التّحقیق و التّدقیق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نظر ظاهر لأنّ المراد بالوجوه العقلیّة، ان کان هو القیاس، فیخرج الإستدلال و إن کان هو الاستدلال فیخرج القیاس، و إن کان هما معا، فلیسا بدلیل واحد، لصحّ الحصر إذ کلّ منهما دلیل بحیاله، فلا یصحّ عدّهما واحدا علی قواعدهم، فانّ الأدلّة الشرعیّة عندهم عبارة عن الکتاب و السنّة و الإجماع و القیاس و الاستدلال، فاخبار ائمّتنا المعصومین </w:t>
      </w:r>
    </w:p>
    <w:p>
      <w:pPr>
        <w:pStyle w:val="BookText"/>
        <w:rPr/>
      </w:pPr>
      <w:r>
        <w:rPr>
          <w:rFonts w:ascii="IRNazanin" w:hAnsi="IRNazanin" w:eastAsia="IRNazanin"/>
          <w:color w:val="111111"/>
          <w:sz w:val="28"/>
          <w:sz w:val="28"/>
          <w:szCs w:val="28"/>
          <w:rtl w:val="true"/>
          <w:lang w:bidi="fa-IR"/>
        </w:rPr>
        <w:t>صلوات اللّه و سلامه علیهم أجمعین، إمّا غیر معدودة عندهم فی عداد الأدلّة، و إمّا مندرجة تحت السنّة، و علی أیّ تقدیر فالحصر غیر حاصر علی ما اعتبره قدّس سرّه حیث عدّ کلامهم علیهم السلام دلیلا آخر من الادلّة الشرعیّة؛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باهل الرّأی المجتهدین من أصحابنا الامامیّة، و هم لا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و إن کانوا یستنبطون الأحکام و الوجوه العقلیّة المنحصرة عندهم فی أحد عشر وجها، و ما أراد بهم الفقهاء الأربعة و من شایعهم من القائلین بالقیاس، فالحصر غیر حاصر، إذ الأدلّة حینئذ منحصرة فی الثّلاثة المختارة عنده و فی الاجماع و دلیل العقل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عند فقهائنا المجتهدین منحصرة فی أربعة لا فی خمسة، کما صرّح به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السّادسة فی قول وجیز فی الاصول و هی أربعة، ثمّ فصّلها بالکتاب و السّنة و الاجماع و دلیل العقل، و قسّمه علی قسمین، ما لا یتوقّف علی الخطاب و هو خمسة، ثمّ عدّها و ما یتوقّف علیه و هو ستّة، ثمّ عدّها و قال البهائی نوّر اللّه مرقده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الادلّة الشرعیّة عندنا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 و الاجماع؛ و دلیل العقل،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و لا خامس للأدلّة عندنا، و أمّا عندهم و عنی بهم العامّة فخمسة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الحلّی طاب مثواه یعنی به مولانا العلّامة أعلی اللّه مقامه، فی بعض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الأحکام عندنا منحصرة فی کتاب اللّه العزیز و سنّة رسول اللّه صلّی اللّه علیه و اله و سلّم، المتواترة المنقولة عنه، أو عن أحد من الأئمّة المعصومین علیهم السّلام و بالآحاد مع سلامة السند و الاجماع، و دلیل العقل کالبراءة الاصلیّة و الاستصحاب و الإحتیاط، و لمّا اشترک الکتاب و السنّة و الخبر فی کونها دالّة بمنطوقها تارة، و بمفهومها اخری، انقسم الأدلّة السّمعیّة إلی هذین القسمین، و المفهوم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موافقة، و مفهوم مخالفة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هذه الأدلّة کافیة فی استنباط الأحکام و دلّ العقل و النّقل علی امتناع العمل بالقیاس علی ما بیّن فی کتب الاصول، و نعنی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حکم فی صورة </w:t>
      </w:r>
    </w:p>
    <w:p>
      <w:pPr>
        <w:pStyle w:val="BookText"/>
        <w:rPr/>
      </w:pPr>
      <w:r>
        <w:rPr>
          <w:rFonts w:ascii="IRNazanin" w:hAnsi="IRNazanin" w:eastAsia="IRNazanin"/>
          <w:color w:val="111111"/>
          <w:sz w:val="28"/>
          <w:sz w:val="28"/>
          <w:szCs w:val="28"/>
          <w:rtl w:val="true"/>
          <w:lang w:bidi="fa-IR"/>
        </w:rPr>
        <w:t>لاجل ثبوته فی صورة اخری، و یعتمد علی أربعة أرکان، إلی أن قال بعد نقل جملة کلام له فی هذا المرام انتهی کلامه طاب ثراه منامه، فظهر أنّ هذا الکلام من ذلک العلّام قدّس سرّه لا ینطبق علی مذهب من مذهبی العامّة و الخاصّة؛ و لا یطابق ما علیه القوم؛ فهو اصطلاح جدید، لیس له وجه سدید، فانّ منصب الإمام علیه السّلام و وظیفته علی ما صرّح به الأقوام أن یحفظ الشّریعة القویمة، بترویج الکتاب و السنّة علی ما کانا علیه فی عهد صاحب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اللّازم من مذهب الأخباریین، و هو قدّس سرّه منهم إنحصار الأدلّة فی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 فبعد انضمام الاجماع و دلیل العقل إلیهما تصیر أربعة، مطابقة لما علیه القوم، و هو ظاهر، و لکن الظّاهر أنّه أراد بالوجوه العقلیّة ما یسمیّه القوم بدلیل العقل، و العامّة بالإستدلال، و المراد به ما لیس بنصّ و لا إجماع و لا قیاس، و قد یطلق فی العرف علی إقامة الدّلیل مطلقا من نصّ او اجماع او غیرهما، و لکنّه اصطلح من عنده، و عدّ کلامهم علیهم السلام دلیلا آخر من الأدلّة، فزاد علی کلا الاصطلاحین قسما آخر، فالحصر علی طریق العامّة غیر حاصر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قواعد القوم؛ فیلزم منه أن یکون قسم الشی‌ء قسیمه، لانّهم ذکروا فی وجه الحصر انّ الدّلیل علی الحکم الشرعی إمّا نوع لفظه معجز أم لا الاوّل امّا وحی أولا، الأوّل الکتاب، و الثّانی السنّة، و غیر الوحی امّا کاشف عن تحقیق وحی أولا، الاوّل الإجماع، و الثّانی دلیل العقل، و قال مخالفونا الوحی اما متلو و هو الکتاب، أولا و هو السنّة، و غیر الوحی إن کان قول الکلّ فاجماع أو مشارکة فرع لاصل فقیاس و الّا فاستدلال، فظهر بذلک ما فی کلامه رحمه اللّه من الخبط و الخروج عن القانون فلینظر إلی ما فیه انتهی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مقام الرّد علی المصنّف فی استدلاله للعینیّة فی زمن الغیبة بثلاث آیات من الکتاب العزیز أحدها الایة المشهورة الواقعة فی سورة الجمعة، و ثانیها قوله تعالی فی سورة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تُلْهِکُمْ أَمْوالُکُمْ وَ لا أَوْلادُکُمْ عَنْ ذِکْرِ </w:t>
      </w:r>
    </w:p>
    <w:p>
      <w:pPr>
        <w:pStyle w:val="BookText"/>
        <w:rPr/>
      </w:pPr>
      <w:r>
        <w:rPr>
          <w:rFonts w:ascii="Amiri" w:hAnsi="Amiri" w:eastAsia="Amiri" w:cs="Amiri"/>
          <w:color w:val="111111"/>
          <w:sz w:val="28"/>
          <w:sz w:val="28"/>
          <w:szCs w:val="28"/>
          <w:rtl w:val="true"/>
          <w:lang w:bidi="ar-SA"/>
        </w:rPr>
        <w:t>اللَّهِ وَ مَنْ یَفْعَلْ ذلِکَ فَأُولئِکَ هُمُ الْخاسِرُونَ و ثالثها قوله عزّ و جل فی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 وَ قُومُوا لِلَّهِ قانِتِینَ بعد ما فصلّ وجوه عدم تمامیّة الاستدلال بالاولی، مع غایة ظهورها فی هذا المدّعی، ثمّ نقل قول المصنّف فی ذیل الآیة الثّانیة، و قد فسرّ الذّکر هنا أیضا لصلاة الجمعة، فسّماها اللّه تعالی ذکرا فی السّورتین و أمر بها فی احدیهما، و نهی عن ترکها و الاهمال بها و الاشتغال عنها فی الاخری، و ندب إلی قراءتهما، امّا وجوبا او استحبابا، لیتذکّر السامعون مواقع الامر و النّهی، و موارد الفضل و الخسران، حثّا علیها، و تاکیدا للتّذکر بها؛ و مثل هذا لا یوجد فی غیره من الفروض فانّ الاوامر، بها مطلقة مجملة غالبا، خالیة عن هذا التّاکید و التّصریح،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 باللّه التّوفیق هذه الایة کاختها السّابقة و اللّاحقة، بل لا دلالة فیها علی ما رامه المستدلّ اصلا، و امّا ما ذکره فی ذیلها فهو من قبیل الموعظة و النّصیحة اللّتین هما من دأب هؤلاء القائلین بالوجوب العینی و لیس فیه ما یصحّ للاستدلال أو یطمان به البال، بل لا یسمن و لا یغنی من جوع، و لا یأمن من خوف، مع أنّه کلام قلد فیه الحسین بن عبد الصّمد الحارثی، فانّه قال فی رسالة له مسمّاة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الطّهماسبی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أکّد اللّه و رسوله و لا أهل بیته علیهم السلام علی أمر أکثر من التّأکید علی الصّلاة، و وقع النّص و الإجماع علی أنّها أفضل الأعمال، و صلاة الجمعة داخلة فی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کثیر من العلماء إلی أنّها هی الصّلاة الّتی أمر اللّه بالمحافظة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الرّجل الحارثی أیضا قد قلّد فی کلامه هذا أعنی فی قوله و ذهب کثیر من العلماء زین المحققین رحمه اللّه کما سیأتی مع ما فیه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کلاما خطابیا أو شعریّا لا یؤل إلی طائل، و حاصله ما ذکره المستدل ملخّصا إلّا أنّه قال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شی‌ء أحسن من أن یأمر الشّاه بها فی أیام دولته فیکون ثوابها و ثواب من یصلّیها فی صحائفه إلی یوم القیامة، و لعلّ توفیقاته الإلهیة اقتضت کون هذه السّنة العظیمة مکتوبه فی صحائفه لا زال مسدّدا مؤیّدا إلی یوم </w:t>
      </w:r>
    </w:p>
    <w:p>
      <w:pPr>
        <w:pStyle w:val="BookText"/>
        <w:rPr/>
      </w:pPr>
      <w:r>
        <w:rPr>
          <w:rFonts w:ascii="IRNazanin" w:hAnsi="IRNazanin" w:eastAsia="IRNazanin"/>
          <w:color w:val="111111"/>
          <w:sz w:val="28"/>
          <w:sz w:val="28"/>
          <w:szCs w:val="28"/>
          <w:rtl w:val="true"/>
          <w:lang w:bidi="fa-IR"/>
        </w:rPr>
        <w:t>الدّین و أمثال هذه الکلمات و التملّقات فی رسالته هذه أکثر من أن یحصی، و الغرض مفهوم و المدّعی معلوم علی الفطن العارف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رسالته هذه موسومة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الشّهاب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رسالة أخری بالفارسیّة فی إثبات الوجوب علی سبیل العینیّة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له قدّس سره من المصنّفات المتطرفة فی الفنون المتشتة و المعانی المختلفة ما ینیف علی ثمانین کتابا، یشتمل کثیر منها علی مجلّدات جمة، و إن کان أکثرها مع قبیل التّعلیقات و الرّسائل و التّحقیقات المقصورة علی خصوص بعض المسائل، و من خصائص نفسه الشّریف أنّه کتب رسالة بالخصوص فی تفصیل جمیع ما أفرغه فی قالب التّصنیف و التّألیف، مع بیان مقاصد کلّ منها، و عدد أبیاته، و تاریخ الفراغ منه، و جملة من کیفیّاته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ابتدأ فی فهرسته المذکور بذکر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و هو جامع الکتب الأربعة مع نهایة التّهذیب، و رعایة غایة المزاولة فی جزالة التّرتیب، و اعمال کمال المداقّة فی بیان مشکل کلّ حدیث، و إمعان النّظر فی متشابهات الاخبار بعد الفراغة من التّحدیث، فقال و هو قدیم فی اربعة عشر مجلّدا کلّ منها کتاب برأسه، یقرب مجموعة من مأة و خمسین ألف بیت،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الفراغ من تصنیفه فی سنة سبع و ستّین بعد الألف</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الشّیعة فی احکام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مشتمل علی أمهات المسائل الفقهیّة الفرعیّة، مع دلائلها و مآخذها و الاختلاف الواقعة بین الطّائفة المحقّة فیها یبسط و تفصیل أشبه مصنّف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طاب ثراه؛ یقرب من فهرس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الاربعة الاوّل و الرّوضة، و مراده بالأربعة ما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له بالفقهیّات، و هی کتاب العقل و العلم، و کتاب فی التّوحید، و کتاب الحجّة، و کتاب الأیمان و الکفر، قال و قد تمّ منه کتاب الصّلاة مع مقدّماتها التی هی منها أبواب الطّهارة و متعلّقاتها، فی مجلّد یقرب من سبعة عشر ألف بیت، فی سنة تسع و عشرین بعد الالف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ذکر بعده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تمّ جمیع مطالبه الّتی هی أبواب الفقه کلّها مع مسائل مهمّة اخری فقهیّة لم یذکرها الفقهآء رحمهم اللّه أو أکثرهم، فی اثنی عشر کتابا فهرستاه کفهرس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خمسة عشر الف بیت، وقع الفراغ منه فی سنة اثنتین و أربعین بعد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هذا من أجمل کتب الفقه بیانا، و أوضحها دلیلا و برهانا، و أفصحها عن موارد الاجماعات، و أرمزها بالموجز من العبارات، و قد نقل فی بعض اجازات اصحاب الاشارات عن الشّیخ مهدی الفتونی عن استاده الامیر محمّد صالح الحسینی الاصفهانی، الّذی هو ختن مولانا المجلسی الثّانی، أنّه قال رأیت فی الطّیف سیّدنا القائم الحجّة عجّل اللّه تعالی فرجه، فسألته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بایّهما نعمل و نأخذ،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ثمّ انّه قال بعد ما ذکر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انّها مشتملة علی خلاصة أبواب الفقه فی ثلاثة آلاف بیت تقریبا؛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نخبة النّخبة، و أنّه لبیان علم الاخلاق و تطهیر السّر خاصّة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خمسین مطلبا ذوات أبواب و فصول فی أربعة مقاصد هی العلم باللّه، و العلم بالملائکة؛ و العلم بالکتب و الرّسل، و العلم بالیوم الآخر، علی ما یستفاد من الکتاب و السنّة و اخبار اهل البیت علیهم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 جمیع أبوابه و مقاصده فی ثمانیة عشر ألف بیت تقریبا فی سنة اثنتین و أربعین بعد الألف</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خمسین مطلبا ذوات فصول فی مقصدین أحدهما اصول العلم و الآخر العلم بالسّموات و الارض و ما بینهما، ببیانات حکمیّة، و براهین عقلیّة، و أذواق کشفیّة، و شواهد فرقانیّة، و تأییدات نبویّة، و تشییدات ولویّة، و هو کتاب مضنون به عن غیر أهله، لیس بمبتذل قریب، و لا لاکثر النّاس فیه نصیب، إذ هو مخّ العلم؛ و لبّ الحکمة، و لباب المعرفة، و عین الحق، و زبدة نتایج الأفکار، لیس له شبیه فی جامعیّته و تمامیّته، مع کمال الاختصار، و غایة الوضوع، ذلک من فضل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النّاس، و لکنّ أکثر النّاس لا یشکرون </w:t>
      </w:r>
    </w:p>
    <w:p>
      <w:pPr>
        <w:pStyle w:val="BookText"/>
        <w:rPr/>
      </w:pPr>
      <w:r>
        <w:rPr>
          <w:rFonts w:ascii="IRNazanin" w:hAnsi="IRNazanin" w:eastAsia="IRNazanin"/>
          <w:color w:val="111111"/>
          <w:sz w:val="28"/>
          <w:sz w:val="28"/>
          <w:szCs w:val="28"/>
          <w:rtl w:val="true"/>
          <w:lang w:bidi="fa-IR"/>
        </w:rPr>
        <w:t>و قد تمّ جمیع مطالبه و مقاصده فی اثنی عشر ألف بیت تقریبا، فی سنة ستّ و ثلاثین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 فی إحیآء کتاب الإحیآء و هو تهذیب و تنویر لاحیآء علوم الدّین؛ من مصنّفات أبی حامد الغزالی، و تجرید له من البدع و الأهواء، و تایید لمطالبه الحقّة باخبار ائمّة الهدی، صلوات اللّه علیهم و کلمات شیعتهم العلماء کالاحیاء علی أربعین کتابا فی أربعة أرباع، هی العبادات، و العادات و المهلکات، و المنجیات، و هو الاحیآء الّذی صار شیعیّا إمامیّا، و کتبه ککتبه، إلّا کتابا واحدا فی أواخر ربع العبادات، بدّلناه تبدیلا، و حجمه یقرب من حجمه، و مجموعه إحدی و سبعون ألف بیت، تقریبا، و نسبة مسائله الشّرعیّة من العبادات و المعاملات إلی الکتب الفقهیّة، کنسبة علم الیقین الی الکتب الکلامیّة،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الفراغ منه ستّ و أربعین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فوائد حکمیّة، اختصّت به، و یشتمل کأصله علی المقاصد الأربعة، یقرب من ستّة آلاف بیت، وقع الفراغ منه سنة ثلاث و أربعین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بعد ذلک فی عدّ کتبه الوجیزة، و رسائله العزیزة الّتی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الکلمات المکنونة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الطّریفة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الصّحیفة و کتب تراجمه الخمسة للعبادات الخمس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هذا الضّمن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فی تحقیق انّ مآخذ الأحکام الشّرعیّة لیست إلّا محکمات الکتاب و السنّة، و أحادیث أهل العصمة سلام اللّه علیهم، و انّ الاجتهاد فیها و الأخذ باتّفاق الآراء ابتداع فی الدین، و اختراع من المخالفین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غریبا، و من جملة معاصریه علی سبیل تمام التّعظیم و التّبجیل؛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الجلیل محمّد بن مرتضی المدعوّ بمحسن الکاشی، کان فاضلا عالما ماهرا حکیما متکلما محدّثا فقیها شاعرا أدیبا حسن </w:t>
      </w:r>
    </w:p>
    <w:p>
      <w:pPr>
        <w:pStyle w:val="BookText"/>
        <w:rPr/>
      </w:pPr>
      <w:r>
        <w:rPr>
          <w:rFonts w:ascii="IRNazanin" w:hAnsi="IRNazanin" w:eastAsia="IRNazanin"/>
          <w:color w:val="111111"/>
          <w:sz w:val="28"/>
          <w:sz w:val="28"/>
          <w:szCs w:val="28"/>
          <w:rtl w:val="true"/>
          <w:lang w:bidi="fa-IR"/>
        </w:rPr>
        <w:t>التّصنیف من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جمع الکتب الأربعة مع شرح أحادیثها المشکلة حسن إلّا أنّ فیه میلا إلی بعض طریقة الصّوفیّة، و کذا جملة من کتبه،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طریقة العمل، و تقاسیر ثلاثة کبیر، و صغیر، و متوسّط،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الاصیلة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الطّریفة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رسالة فی التّفقّه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نفی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السیّد علیّ بن میرزا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 ثناء بلیغا انتهی‌</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مراده بالسیّد هو السیّد علیخان الحسنی الشیرازی المتقدّم ذکره و ترجمته علی سبیل التّفصیل فلیتفطّن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عدّه لهذا الرّجل من جملة مشایخ سمیّنا العلّامة المجلسی قدّس سرّه، و هذا الشّیخ کان فاضلا محدّثا أخباریا صلبا کثیر الطّعن علی المجتهدین، و لا سیّما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أنّه یفهم منها نسبة جملة من العلمآء إلی الکفر فضلا عن الفسق، مثل إیراده الآیة یا بُنَیَّ ارْکَبْ مَعَنا أی وَ لا تَکُنْ مَعَ الْکافِرِینَ، و هو تفریط و غلوّ بحت، مع أنّ له من المقالات الّتی جری فیها علی مذهب الصوفیّة و الفلاسفة، ما یکاد یوجب الکفر، و العیاذ باللّه مثل ما یدلّ فی کلامه علی القول بوحدة الوجود، و قد وقفت له علی رسالة قبیحة صریحة فی القول بذلک، قد جری فیها علی عقاید ابن عربی الزّندیق، و أکثر فیها من النّقل عنه، و إن عبّر عنه ببعض العارفین؛ و قد نقلنا جملة من کلامه فی تلک الرسالة و غیرها فی رسالتنا الّتی فی الردّ علی الصوفیّة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 الملکوتیّة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طغیان الافهام و زلل الأقدام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تلمّذ فی الحدیث علی السیّد ماجد البحرانی الاتی ذکره انشاء اللّه فی بلاد </w:t>
      </w:r>
    </w:p>
    <w:p>
      <w:pPr>
        <w:pStyle w:val="BookText"/>
        <w:rPr/>
      </w:pPr>
      <w:r>
        <w:rPr>
          <w:rFonts w:ascii="IRNazanin" w:hAnsi="IRNazanin" w:eastAsia="IRNazanin"/>
          <w:color w:val="111111"/>
          <w:sz w:val="28"/>
          <w:sz w:val="28"/>
          <w:szCs w:val="28"/>
          <w:rtl w:val="true"/>
          <w:lang w:bidi="fa-IR"/>
        </w:rPr>
        <w:t>شیراز، و فی الحکمة و الاصول علی صدر الدّین محمّد بن ابراهیم الشّیرازی الشّهیر بصدرا، و کان صهره علی ابنته، و لذا تری انّ کتبه فی الاصول کلّها علی قواعد الصّوفیّة و الفلاسفة، و لاشتهار مذهب التّصوّف فی دیار العجم و میلهم إلیه، بل غلوّهم فیه صارت له المرتبة العلیا فی زمانه، و الغایة القصوی فی أوانه، وفاق عند النّاس جملة أقرانه، حتّی جاء علی أثره شیخنا المجلسی رحمه اللّه، فسعی غایة السّعی فی سدّ تلک الشقّاشق الفاغرة، و إطفآء نائرة تلک البدع البائرة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تصانیف کثیرة أفرد لها فهرسا علیحدة، و نحن ننقل عنه ذلک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سبعین الف بیت، فرغ من تألیفه فی سنة خمس و سبعین بعد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منه أحد و عشرون ألف بیت تقریبا؛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ذکر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بصفاته الّتی قدّمناها عنه،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منتخب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جزئان، جزء منه فیما هو من قبیل العقائد و الأخلاق، و جزء فیما هو من قبیل الشّرایع و الاحکام، فی کل منها اثنا عشر کتابا یقرب من ستّة و عشرین الف بیت، وقع الفراغ منه فی سنة اثنتین و ثمانین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جمع الاحادیث المذکور فی الکتب الاربعة المشهورة فی سبعة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ملّخّص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لبابه، فی ستّة آلاف بیت تقریبا فی سنة ثلاث و ثمانین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ملخّص مهمّات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أربعة آلاف بیت؛ و قد صنّف فی سنة تسع و ثمانین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 فی احیاء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ثلاثة و سبعون ألف بیت تقریبا؛ وقع الفراق منه سنة ستّ و أربعین بعد الالف</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أسرار الدّین ملخّص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لبابه، فی </w:t>
      </w:r>
    </w:p>
    <w:p>
      <w:pPr>
        <w:pStyle w:val="BookText"/>
        <w:rPr/>
      </w:pPr>
      <w:r>
        <w:rPr>
          <w:rFonts w:ascii="IRNazanin" w:hAnsi="IRNazanin" w:eastAsia="IRNazanin"/>
          <w:color w:val="111111"/>
          <w:sz w:val="28"/>
          <w:sz w:val="28"/>
          <w:szCs w:val="28"/>
          <w:rtl w:val="true"/>
          <w:lang w:bidi="fa-IR"/>
        </w:rPr>
        <w:t>سبعة آلاف بیت فی سنة تسعین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قرّة العیون فی ثلاثة آلاف و خمسمأة بیت، فی سنة ثمان و ثمانین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المکنونة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علوم أهل المعرفة و أقوالهم، یقرب من أربعة آلاف و أربعمأة بیت، صنّف فی سنة سبع و خمسین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المخزونة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المنتزعة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طائفة من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أنواع أذکار القلب فی مأتی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هیئات العالم و أجسامه و أرواحه، و کیفیّته و حرکات الأفلاک و العناصر، و أنواع البسایط و المرکبّات؛ فی ثلاثة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الطّریفة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منشاء اختلاف الامّة المرحومة و هو مأة کلمة یقرب من ألف بیت، فی سنة ستّین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ألفی بیت فی سنة إحدی و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فی مناقب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یقرب من ثلاثة آلاف و ثلاثمأة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الاصلیّة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عشرة أصول مستفادة من الکتاب و السنّة، یقرب من ألفین و ثمانماة بیت، فی سنة أربع و أربعین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الحجّة فی انتخاب کشف المحجّة للسیّد ابن طاوس رحمه اللّه، یقرب من تسعماة بیت فی سنة أربعین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الاصول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خلاصة علم اصول الفقه، صنّف فی عنفوان الشّباب؛ و هو أوّل مصنّفاته فی العلم، یقرب من ألفین و ثلاثمأة بیت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الاصول الخمسة الدینیّة، یقرب من ثمانمأة بیت، فی سنة ستّ و ثلاثین بعد الألف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العلم الّذی طلبه فریضة علی کلّ مسلم، یقرب من ألفی بیت، فی سنة اثنتین و أربعین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ألفی بیت و ثلاثمأة بیت، و قد صنّف فی سنة ثلاثین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جملة من کتبه المعمولة فی الادعیة و الخطب و الاوراد و أعمال السنّة و غیرها؛ من کتبه و رسائله الفارسیّة فی فنون مختلفة، و شئون متفرّقة،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شرح فیه أنواعها و أصنافها، و رسالته فی أجوبة مکتوبات و سؤالات منتزعات من کتب العلمآء و أهل المعرفة و أشعارهم، و رسالته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أنّه قال انّها تشتمل علی مجمل ما مضی علیّ من الحالات و النّوائب فی أیّام عمری من ظعنی و اقامتی و استفادتی و افادتی و مطارحی و مقاماتی و خمولی و شهرتی و خبولی و صحبتی و مفارقة اخوانی المحبوبین، و مخالطة أصحابی المکروهین و هی نفثة من نفیثاتی، و قد صنّفت فی سنة خمس و ستّین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قد انتقل من بلدة کاشان إلی شیراز للتّحصیل علی یدی السیّد ماجد البحرانی و المولی صدر الدّین الشیرازی،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الرّوایة أیضا عن الشّیخین المذکورین و کذا عن الشّیخ محمّد بن الشّیخ حسن بن شیخنا الشّهید الثّانی، و عن المولی خلیل القزوینی، و المولی محمّد صالح المازندرانی، بحقّ روایتهم جمیعا عن شیخنا البهائی رحمه اللّه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السیّد السّعید السیّد نعمة اللّه الجزائری التستری،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استادنا المحقّق المولی محمّد محسن الکاشانی،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ممّا یقارب مأتی کتاب و رسالة، و کان نشوه فی بلدة قم، فسمع بقدوم السیّد الأجلّ المحقّق الامام الهمام السیّد ماجد البحرانی الصّادقی إلی شیراز، فأراد الإرتحال إلیه لأخذ العلوم منه، فتردّد والده فی الرّخصة إلیه، ثمّ بنوا الرّخصة و عدمها علی الاستخارة؛ فلمّا فتح القرآن جائت الآیة فلولا نفر من کلّ فرقة منهم طائفة لیتفقّهوا فی </w:t>
      </w:r>
    </w:p>
    <w:p>
      <w:pPr>
        <w:pStyle w:val="BookText"/>
        <w:rPr/>
      </w:pPr>
      <w:r>
        <w:rPr>
          <w:rFonts w:ascii="IRNazanin" w:hAnsi="IRNazanin" w:eastAsia="IRNazanin"/>
          <w:color w:val="111111"/>
          <w:sz w:val="28"/>
          <w:sz w:val="28"/>
          <w:szCs w:val="28"/>
          <w:rtl w:val="true"/>
          <w:lang w:bidi="fa-IR"/>
        </w:rPr>
        <w:t>الدّین الآیة، ثمّ بعد تفأل بالدّیوان المنسوب إلی مولانا أمیر المؤمنین علیه السّلام، فجائت الأبیات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تغرّب عن الأوطان فی طلب العلی</w:t>
      </w:r>
    </w:p>
    <w:p>
      <w:pPr>
        <w:pStyle w:val="BookText"/>
        <w:rPr/>
      </w:pPr>
      <w:r>
        <w:rPr>
          <w:rFonts w:ascii="IRNazanin" w:hAnsi="IRNazanin" w:eastAsia="IRNazanin"/>
          <w:color w:val="111111"/>
          <w:sz w:val="28"/>
          <w:sz w:val="28"/>
          <w:szCs w:val="28"/>
          <w:rtl w:val="true"/>
          <w:lang w:bidi="fa-IR"/>
        </w:rPr>
        <w:t>و سافر ففی الأسفار خمس فوائد</w:t>
      </w:r>
    </w:p>
    <w:p>
      <w:pPr>
        <w:pStyle w:val="BookText"/>
        <w:rPr/>
      </w:pPr>
      <w:r>
        <w:rPr>
          <w:rFonts w:ascii="Amiri" w:hAnsi="Amiri" w:eastAsia="Amiri" w:cs="Amiri"/>
          <w:color w:val="111111"/>
          <w:sz w:val="28"/>
          <w:sz w:val="28"/>
          <w:szCs w:val="28"/>
          <w:rtl w:val="true"/>
          <w:lang w:bidi="ar-SA"/>
        </w:rPr>
        <w:t>تفرّج همّ و اکتساب معیشة</w:t>
      </w:r>
    </w:p>
    <w:p>
      <w:pPr>
        <w:pStyle w:val="BookText"/>
        <w:rPr/>
      </w:pPr>
      <w:r>
        <w:rPr>
          <w:rFonts w:ascii="Amiri" w:hAnsi="Amiri" w:eastAsia="Amiri" w:cs="Amiri"/>
          <w:color w:val="111111"/>
          <w:sz w:val="28"/>
          <w:sz w:val="28"/>
          <w:szCs w:val="28"/>
          <w:rtl w:val="true"/>
          <w:lang w:bidi="ar-SA"/>
        </w:rPr>
        <w:t xml:space="preserve">و علم و آداب و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فسافر إلی شیراز و أخذ العلوم الشرعیّة عنه، و قرأ العلوم العقلیّة علی الحکیم الفیلسوف المولی صدر الدّین الشیرازی، و تزوج ابنته إلی آخر ما نقل عنه‌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لیعلم أنّه ظنّی فی نسبة التّصوّف الباطل إلیه رحمه اللّه انّها فریة بلا فریة، و الباعث علیها اقتداؤه بأهل هذه الطّریقة فی الموالاة مع الغلاة و الملحدین، و اظهار البراءة من أجلّائنا المجتهدین، و عدم اعتنائه بالمخالفة لاجماع المسلمین، و الإنکار لبعض ضروریّات هذا الدّین المبین، و إلّا فبین ما یقوله و یقولونه مع قطع النّظر عن هذا القدر المشترک بون بعید، و انکاره علی أطوار هذه الطّائفة فی حدود ذواتها انکار بلیغ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بالغ فی المقالة الثّانیة و الستّین مع مقامتین بعدها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کلماته الطّریفة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یقاس به فی الحقیقة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فضلا عن غیره، فی التّشنیع علی هذه الطائفة الغویّة، و التّحذیر عن مراسمهم الغیر المرضیّة، بکلام هو فی إفادته لهذا المعنی صریح، و هو قوله بعد العنوان لمقامته الاولی بقوله تقبیح، و من النّاس من یزعم أنّه بلغ فی التّصوف و التألّه، حدّا یقدر معه أن یفعل ما یرید بالتوجّه، و أنّه یسمع دعاؤه فی الملکوت؛ و یستجاب نداؤه فی الجبروت، تسمّی بالشّیخ و الدّرویش و أوقع النّاس بذلک فی التّشویش، فیفرطون فیه أو یفرّطون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من یتجاوز به حدّ البشر، و آخر یقع فیه بالسّوء و الشّر؛ یحکی من وقائعه و مناماته ما یوقع النّاس فی الرّیب، و یأتی فی أخباره بما ینزل منزلة الغیب، ربّما </w:t>
      </w:r>
    </w:p>
    <w:p>
      <w:pPr>
        <w:pStyle w:val="BookText"/>
        <w:rPr/>
      </w:pPr>
      <w:r>
        <w:rPr>
          <w:rFonts w:ascii="IRNazanin" w:hAnsi="IRNazanin" w:eastAsia="IRNazanin"/>
          <w:color w:val="111111"/>
          <w:sz w:val="28"/>
          <w:sz w:val="28"/>
          <w:szCs w:val="28"/>
          <w:rtl w:val="true"/>
          <w:lang w:bidi="fa-IR"/>
        </w:rPr>
        <w:t>تسمعه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البارحة ملک الرّوم، و نصرت فئة العراق، و هزمت سلطان الهند، و قلبت عسکر النّفاق، أو صرعت فلافا یعنی به شیخا آخر نظیره أو افنیت بهمانا یرید به من لا یعتقد فیه أنّه لکبیرة، و ربما تراه یقعد فی بیت مظلم یسرج فیه أربعین یوما، یزعم أنّه یصوم صوما، و لا یأکل فیه حیوانا، و لا ینام نوما، و قد یلازم مقاما یردّد فیه تلاوة سورة أیّاما، یحسب أنّه یؤدّی بذلک دین أحد من معتقدیه، أو یقضی حاجة من حوایج أخیه، و ربّما یدّعی انّه سخر طائفة من الجنّة؛ و وقی نفسه أو غیره بهذه الجنّة، افتری علی اللّه کذبا أم به 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تبدیع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تسمّوا بأهل الذّکر و التّصوّف؛ یدّعون البرآءة من التّصنّع و التکلّف، یلبسون خرقا و یجلسون حلقا، یخترعون الاذکار و یتغنّون بالأشعار، یعلنون بالتّهلیل، و لیس لهم إلی العلم و المعرفة سبیل، ابتدعوا شهیقا و نهیقا، و اخترعوا رقصا و تصنیفا، قد خاضوا الفتن، و أخذوا بالبدع دون السّنن، دفعوا أصواتهم بالنّداء؛ و صاحوا الصّیحة الشّنعاء، أمن الضّرب تتألّمون، أم من الرّب تتظلون، أم مع أکفّائکم تتکلّمون، انّ اللّه لا یسمع بالصّماخ، فاقصروا من الصّراخ، اتنادون باعدا أم توقظون راقدا، تعالی اللّه لا تأخذه السنة، و لا تغلّطه الالسنة، سبّحوا تسبیح الحیتان فی النّهر، و ادّعوا ربّکم تضرّعا و خفیة دون الجهر، أنّه لیس منکم ببعید، بل هو أقرب إلیکم من حبل الورید، داهیة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یدعی علم المعرفة، و مشاهدة المعبود، و مجاوزة المقام المحمود، و الملازمة فی عین الشّهود، و لا یعرف من هذه الأمور إلّا الأسماء، و لکنّه تلقف من الطّامات کلمات یردّدها لدی الاغنیآء، کانّه یتکلّم عن الوحی و یخبر عن السّماء، ینظر إلی أصناف العباد و العلمآء بعین الأزداء، یقول فی العباد انّهم أجراء متعبون، و فی العلمآء أنّهم بالحدیث عن اللّه لمحجوبون، و یدّعی لنفسه من الکرامات ما لا یدّعیه نبی مقرّب لا علما أحکم و لا عملا هذّب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إلیه الرّعاع الهمج، من کلّ فجّ، أکثر من إتیانهم مکّة للحجّ </w:t>
      </w:r>
    </w:p>
    <w:p>
      <w:pPr>
        <w:pStyle w:val="BookText"/>
        <w:rPr/>
      </w:pPr>
      <w:r>
        <w:rPr>
          <w:rFonts w:ascii="IRNazanin" w:hAnsi="IRNazanin" w:eastAsia="IRNazanin"/>
          <w:color w:val="111111"/>
          <w:sz w:val="28"/>
          <w:sz w:val="28"/>
          <w:szCs w:val="28"/>
          <w:rtl w:val="true"/>
          <w:lang w:bidi="fa-IR"/>
        </w:rPr>
        <w:t>یزدحم، علیه الجمع، و یلقون إلیه السّمع، و ربّما یخرّون له سجّدا کأنّهم أتّخذوه معبودا یقبّلون یدیه، و یتهافتون علی قدمیه، یأذن لهم فی الشّهوات، و یرخّص لهم فی الشّبهات، یأکل و یأکلون، کما تأکل الانعام و لا یبالون أمن حلال أصابوا أم من حرام، و هو لحلوائهم هاضم، و لدینه و ادیانهم خاطم؛ لیحملوا أوزارهم کاملة یوم القیامة و من أوزار الّذین یضلّونهم بغیر علم ألاساء ما یزرون، و لیحملنّ أثقالهم و أثقالا مع أثقالهم، و لیسئلنّ یوم القیامة عمّا کانوا یفترون، و جعلناهم أئمّة یدعون إلی النّار و یوم القیامة لا ینصرون، و اتبعناهم فی هذه الدّنیا لعنة و یوم القیامة هم من المقبوحین، أُولئِکَ الَّذِینَ اشْتَرَوُا الضَّلالَةَ بِالْهُدی فَما رَبِحَتْ تِجارَتُهُمْ وَ ما کانُوا مُهْتَدِینَ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رحمه اللّه یقول فی وصف هذا الکتاب و یخبر عن صدوره عن اعتقاد الصّحیح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طریفه ما را</w:t>
      </w:r>
    </w:p>
    <w:p>
      <w:pPr>
        <w:pStyle w:val="BookText"/>
        <w:rPr/>
      </w:pPr>
      <w:r>
        <w:rPr>
          <w:rFonts w:ascii="IRNazanin" w:hAnsi="IRNazanin" w:eastAsia="IRNazanin"/>
          <w:color w:val="111111"/>
          <w:sz w:val="28"/>
          <w:sz w:val="28"/>
          <w:szCs w:val="28"/>
          <w:rtl w:val="true"/>
          <w:lang w:bidi="fa-IR"/>
        </w:rPr>
        <w:t>بشنو و فهم کن بکار آور</w:t>
      </w:r>
    </w:p>
    <w:p>
      <w:pPr>
        <w:pStyle w:val="BookText"/>
        <w:rPr/>
      </w:pPr>
      <w:r>
        <w:rPr>
          <w:rFonts w:ascii="IRNazanin" w:hAnsi="IRNazanin" w:eastAsia="IRNazanin"/>
          <w:color w:val="111111"/>
          <w:sz w:val="28"/>
          <w:sz w:val="28"/>
          <w:szCs w:val="28"/>
          <w:rtl w:val="true"/>
          <w:lang w:bidi="fa-IR"/>
        </w:rPr>
        <w:t>برسانش بسمع گمشدگان</w:t>
      </w:r>
    </w:p>
    <w:p>
      <w:pPr>
        <w:pStyle w:val="BookText"/>
        <w:rPr/>
      </w:pPr>
      <w:r>
        <w:rPr>
          <w:rFonts w:ascii="IRNazanin" w:hAnsi="IRNazanin" w:eastAsia="IRNazanin"/>
          <w:color w:val="111111"/>
          <w:sz w:val="28"/>
          <w:sz w:val="28"/>
          <w:szCs w:val="28"/>
          <w:rtl w:val="true"/>
          <w:lang w:bidi="fa-IR"/>
        </w:rPr>
        <w:t>ره نماشان بدین دیار آور</w:t>
      </w:r>
    </w:p>
    <w:p>
      <w:pPr>
        <w:pStyle w:val="BookText"/>
        <w:rPr/>
      </w:pPr>
      <w:r>
        <w:rPr>
          <w:rFonts w:ascii="IRNazanin" w:hAnsi="IRNazanin" w:eastAsia="IRNazanin"/>
          <w:color w:val="111111"/>
          <w:sz w:val="28"/>
          <w:sz w:val="28"/>
          <w:szCs w:val="28"/>
          <w:rtl w:val="true"/>
          <w:lang w:bidi="fa-IR"/>
        </w:rPr>
        <w:t>آنکه او قابل هدایت نیست</w:t>
      </w:r>
    </w:p>
    <w:p>
      <w:pPr>
        <w:pStyle w:val="BookText"/>
        <w:rPr/>
      </w:pPr>
      <w:r>
        <w:rPr>
          <w:rFonts w:ascii="IRNazanin" w:hAnsi="IRNazanin" w:eastAsia="IRNazanin"/>
          <w:color w:val="111111"/>
          <w:sz w:val="28"/>
          <w:sz w:val="28"/>
          <w:szCs w:val="28"/>
          <w:rtl w:val="true"/>
          <w:lang w:bidi="fa-IR"/>
        </w:rPr>
        <w:t>در دلش خارها ببار آور</w:t>
      </w:r>
    </w:p>
    <w:p>
      <w:pPr>
        <w:pStyle w:val="BookText"/>
        <w:rPr/>
      </w:pPr>
      <w:r>
        <w:rPr>
          <w:rFonts w:ascii="IRNazanin" w:hAnsi="IRNazanin" w:eastAsia="IRNazanin"/>
          <w:color w:val="111111"/>
          <w:sz w:val="28"/>
          <w:sz w:val="28"/>
          <w:szCs w:val="28"/>
          <w:rtl w:val="true"/>
          <w:lang w:bidi="fa-IR"/>
        </w:rPr>
        <w:t>زین سخنها که هر یکی بحریست</w:t>
      </w:r>
    </w:p>
    <w:p>
      <w:pPr>
        <w:pStyle w:val="BookText"/>
        <w:rPr/>
      </w:pPr>
      <w:r>
        <w:rPr>
          <w:rFonts w:ascii="IRNazanin" w:hAnsi="IRNazanin" w:eastAsia="IRNazanin"/>
          <w:color w:val="111111"/>
          <w:sz w:val="28"/>
          <w:sz w:val="28"/>
          <w:szCs w:val="28"/>
          <w:rtl w:val="true"/>
          <w:lang w:bidi="fa-IR"/>
        </w:rPr>
        <w:t>آب در جوی روزگار آور</w:t>
      </w:r>
    </w:p>
    <w:p>
      <w:pPr>
        <w:pStyle w:val="BookText"/>
        <w:rPr/>
      </w:pPr>
      <w:r>
        <w:rPr>
          <w:rFonts w:ascii="IRNazanin" w:hAnsi="IRNazanin" w:eastAsia="IRNazanin"/>
          <w:color w:val="111111"/>
          <w:sz w:val="28"/>
          <w:sz w:val="28"/>
          <w:szCs w:val="28"/>
          <w:rtl w:val="true"/>
          <w:lang w:bidi="fa-IR"/>
        </w:rPr>
        <w:t>شد خزان باغ علم از شبهات</w:t>
      </w:r>
    </w:p>
    <w:p>
      <w:pPr>
        <w:pStyle w:val="BookText"/>
        <w:rPr/>
      </w:pPr>
      <w:r>
        <w:rPr>
          <w:rFonts w:ascii="IRNazanin" w:hAnsi="IRNazanin" w:eastAsia="IRNazanin"/>
          <w:color w:val="111111"/>
          <w:sz w:val="28"/>
          <w:sz w:val="28"/>
          <w:szCs w:val="28"/>
          <w:rtl w:val="true"/>
          <w:lang w:bidi="fa-IR"/>
        </w:rPr>
        <w:t>چمن علم را بهار آور</w:t>
      </w:r>
    </w:p>
    <w:p>
      <w:pPr>
        <w:pStyle w:val="BookText"/>
        <w:rPr/>
      </w:pPr>
      <w:r>
        <w:rPr>
          <w:rFonts w:ascii="IRNazanin" w:hAnsi="IRNazanin" w:eastAsia="IRNazanin"/>
          <w:color w:val="111111"/>
          <w:sz w:val="28"/>
          <w:sz w:val="28"/>
          <w:szCs w:val="28"/>
          <w:rtl w:val="true"/>
          <w:lang w:bidi="fa-IR"/>
        </w:rPr>
        <w:t>کار دین شد کساد و بی‌رونق</w:t>
      </w:r>
    </w:p>
    <w:p>
      <w:pPr>
        <w:pStyle w:val="BookText"/>
        <w:rPr/>
      </w:pPr>
      <w:r>
        <w:rPr>
          <w:rFonts w:ascii="IRNazanin" w:hAnsi="IRNazanin" w:eastAsia="IRNazanin"/>
          <w:color w:val="111111"/>
          <w:sz w:val="28"/>
          <w:sz w:val="28"/>
          <w:szCs w:val="28"/>
          <w:rtl w:val="true"/>
          <w:lang w:bidi="fa-IR"/>
        </w:rPr>
        <w:t>تازه آبی بروی کار آور</w:t>
      </w:r>
    </w:p>
    <w:p>
      <w:pPr>
        <w:pStyle w:val="BookText"/>
        <w:rPr/>
      </w:pPr>
      <w:r>
        <w:rPr>
          <w:rFonts w:ascii="IRNazanin" w:hAnsi="IRNazanin" w:eastAsia="IRNazanin"/>
          <w:color w:val="111111"/>
          <w:sz w:val="28"/>
          <w:sz w:val="28"/>
          <w:szCs w:val="28"/>
          <w:rtl w:val="true"/>
          <w:lang w:bidi="fa-IR"/>
        </w:rPr>
        <w:t>زین در مصرع که آن دو تاریخ است</w:t>
      </w:r>
    </w:p>
    <w:p>
      <w:pPr>
        <w:pStyle w:val="BookText"/>
        <w:rPr/>
      </w:pPr>
      <w:r>
        <w:rPr>
          <w:rFonts w:ascii="IRNazanin" w:hAnsi="IRNazanin" w:eastAsia="IRNazanin"/>
          <w:color w:val="111111"/>
          <w:sz w:val="28"/>
          <w:sz w:val="28"/>
          <w:szCs w:val="28"/>
          <w:rtl w:val="true"/>
          <w:lang w:bidi="fa-IR"/>
        </w:rPr>
        <w:t>کم کن و بیش در شمار آور</w:t>
      </w:r>
    </w:p>
    <w:p>
      <w:pPr>
        <w:pStyle w:val="BookText"/>
        <w:rPr/>
      </w:pPr>
      <w:r>
        <w:rPr>
          <w:rFonts w:ascii="IRNazanin" w:hAnsi="IRNazanin" w:eastAsia="IRNazanin"/>
          <w:color w:val="111111"/>
          <w:sz w:val="28"/>
          <w:sz w:val="28"/>
          <w:szCs w:val="28"/>
          <w:rtl w:val="true"/>
          <w:lang w:bidi="fa-IR"/>
        </w:rPr>
        <w:t>و مراده بالمصرعین هما المصرعان المتقدّمان علی الفرد الأخیر، و یزید عدد الثانی منهما علی الاوّل باربع و عشرین، فاذا نقصت منها النّصف و اضفته إلی الأوّل تاویان فی العدد الّذی هو ألف و ستّون، و قد عرفت انّه تاریخ اتمام هذا الکتاب من الهجرة المقدّسة، و لا یخفی لطفه و اشکاله، هذا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عن رسالته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صنّفها فی أواخر عمره الشریف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اعتذر فیها عمّا جری علیه قلمه فی صنوف التّصنیف، أنّه قال فیها من بعد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رسالة فی بیان العلم باسرار الدّین، المختصّ بالخواص و الاشراف، تسمّی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لخلوه عن الجور و الاعتساف، چنین گوید مهتدی بشاه‌راه مصطفی، محسن بن مرتضی که در عنفوان شباب، چون از تفقه در دین و تحصیل بصیرت در اعتقادات و بکیفیت عبادات بتعلیم ائمة معصومین علیهم السلام آسودم، چنانچه در هیچ مسأله محتاج بتقلید غیر معصوم نبودم، بخاطر رسید که در تحصیل معرفت اسرار دین و علوم راسخین نیز سعی نمایم، شاید نفس را کمال آید، لیکن چون عقل را راهی بآن نبود نفس را در ان پایه ایمان که بود دری نمیگشود، و صبر بر جهالت هم نداشت، و علی الدّوام مرا رنجه میداشت، بنابراین چندی در مطالعه مجادلات متکلّمین خوض نمودم، و بآلت جهل در إزالت جهل ساعی بودم، طریق مکالمات متفلسفین نیز پیمودم، و یکچند بلندپروازیهای متصوّفه را در اقاویل ایشان دیدم، و یکچند در رعونتهای من عندیین گردیدم، تا آنکه گاهی در تلخیص سخنان طوائف أربع کتب و رسائل می‌نوشتم من غیر تصدیق بکلّها، و لا عزیمة علی جلّها، بل احطت بما لدیهم خبرا، و کتبت فی ذلک علی التّمرین زبرا، فلم أجد فی شی‌ء من إشاراتهم شفآء غلّتی، و لا فی ادواء عباراتهم دواء علتی حتّی خفت علی نفسی إذ رأیتها فیها کأنّها من ذویهم، فتمثّلت بقول من قال خدعونی بهتونی أخذونی غلبونی و عدونی کذبونی، فالی من أتظلّم، ففررت إلی اللّه من ذلک و عذت باللّه ان یوفّقنی هنا لک، و استعذت بقول امیر المؤمنین علیه السّلام فی بعض أدعیة اعذنی اللّهم من ان استعمل الرّأی فیما لا یدرک قعره البصر و لا یتغلغل فیه الفکر، ثمّ ابنت إلی اللّه و فوّضت أمری إلی اللّه، فهدانی ببرکة متابعة الشّرع المتین إلی التّعمق فی أسرار القرآن و أحادیث سیّد المرسلین صلوات اللّه علیهم اجمعین، و فهمنی اللّه منهما بمقدار حوصلتی و درجتی من الإیمان، فحصل لی بعض الإطمینان، و سلب اللّه منّی الشّیطان، و له الحمد علی ما هدانی؛ و له الشّکر علی ما أولانی، فاخذت انشد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ملک الشّرق تشرق</w:t>
      </w:r>
    </w:p>
    <w:p>
      <w:pPr>
        <w:pStyle w:val="BookText"/>
        <w:rPr/>
      </w:pPr>
      <w:r>
        <w:rPr>
          <w:rFonts w:ascii="Amiri" w:hAnsi="Amiri" w:eastAsia="Amiri" w:cs="Amiri"/>
          <w:color w:val="111111"/>
          <w:sz w:val="28"/>
          <w:sz w:val="28"/>
          <w:szCs w:val="28"/>
          <w:rtl w:val="true"/>
          <w:lang w:bidi="ar-SA"/>
        </w:rPr>
        <w:t>والی الرّوح تعلّق</w:t>
      </w:r>
    </w:p>
    <w:p>
      <w:pPr>
        <w:pStyle w:val="BookText"/>
        <w:rPr/>
      </w:pPr>
      <w:r>
        <w:rPr>
          <w:rFonts w:ascii="IRNazanin" w:hAnsi="IRNazanin" w:eastAsia="IRNazanin"/>
          <w:color w:val="111111"/>
          <w:sz w:val="28"/>
          <w:sz w:val="28"/>
          <w:szCs w:val="28"/>
          <w:rtl w:val="true"/>
          <w:lang w:bidi="fa-IR"/>
        </w:rPr>
        <w:t>غسق النّفس تفرق</w:t>
      </w:r>
    </w:p>
    <w:p>
      <w:pPr>
        <w:pStyle w:val="BookText"/>
        <w:rPr/>
      </w:pPr>
      <w:r>
        <w:rPr>
          <w:rFonts w:ascii="IRNazanin" w:hAnsi="IRNazanin" w:eastAsia="IRNazanin"/>
          <w:color w:val="111111"/>
          <w:sz w:val="28"/>
          <w:sz w:val="28"/>
          <w:szCs w:val="28"/>
          <w:rtl w:val="true"/>
          <w:lang w:bidi="fa-IR"/>
        </w:rPr>
        <w:t>ربض الفکر تهدم</w:t>
      </w:r>
    </w:p>
    <w:p>
      <w:pPr>
        <w:pStyle w:val="BookText"/>
        <w:rPr/>
      </w:pPr>
      <w:r>
        <w:rPr>
          <w:rFonts w:ascii="IRNazanin" w:hAnsi="IRNazanin" w:eastAsia="IRNazanin"/>
          <w:color w:val="111111"/>
          <w:sz w:val="28"/>
          <w:sz w:val="28"/>
          <w:szCs w:val="28"/>
          <w:rtl w:val="true"/>
          <w:lang w:bidi="fa-IR"/>
        </w:rPr>
        <w:t>و ذلک فضل اللّه یؤتیه من یشاء ثمّ إنّی جربت الامور و اختبرت الظّلمة و النّور حتّی استبان لی طائفة من أصحاب الفضول المنتحلین بمتابعة الرّسول صلّی اللّه علیه و اله و سلّم، غمضوا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رفضوا الثقلین، و احدثوا فی العقاید بدعا، و تحرّفوا فیها شیعیا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شنّع علیهم بکلام طویل، و أورد من الأحادیث غیر قلیل، إلی أن أعاد علیهم المعرکة ثانیة بالفارسیة، فقال بعد اشباعه الکلام المتقن فی تخطئة الملاحدة مع الصّوفیّة، این سخن که مذکور شد با متفلسفه و متصوّفه و پیروان ایشانست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مجادلان متکلّمان، و متعسفان من عندیین فهم کما قیل إلی آخر ما ذکره ممن التّفصیل، و زبره من الکلام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 جملة ما یدلّک أیضا علی براءة الرّجل من هذا الاعتقاد السّوء، و بعده عن هذه الطّریقة السّقیمة الغیر المستقیمة بمراحل شتی، ما ذکره عنه السیّد المحدّث الجزائری المتقدّم إلیه الإشارة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شرح اسمأء اللّه الحسنی بمناسبة شرح لفظ الشّهید،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أهل المشهد الرّضوی علی مشرفه السّلام، إلی شیخنا العلّامة المولی محمّد محسن القاشانی فی حال استکشاف حال الصّوفیّة، حیث أنّ بعض النّاس زعم انّه یمیل إلی طریقتهم، و الکتابة بالفارسیّة هکذا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 داشت بنده کمترین محمّد مقیم مشهدی بعرض میرساند که صلاحیت آثار مولانا محمّد علی صوفی مشهور بمقری تا ازدار السّلطنه اصفهان بمشهد مقدّس مراجعت نموده مکرّر در محافل و مجالس اظهار میکند که در باب ذکر جلی کردن و در اثنای تکلّم بکلمه طیّبه أشعار عاشقانه خواندن و وجد نمودن، و رقصیدن و حیوانی نخوردن و چلّه داشتن و غیر ذلک از اموریکه متصوفّه برسم عبادت می‌آورند از عالیجناب معلّی ألقاب آخوندی ام دام ظلّه مرخّص و مأذون شده بلکه مسمّی مذکور در مجلس رفیع الشّان نیز گاهی امثال اینها واقع نمود، استدعا چنانست از حقیقت ماجرا </w:t>
      </w:r>
    </w:p>
    <w:p>
      <w:pPr>
        <w:pStyle w:val="BookText"/>
        <w:rPr/>
      </w:pPr>
      <w:r>
        <w:rPr>
          <w:rFonts w:ascii="IRNazanin" w:hAnsi="IRNazanin" w:eastAsia="IRNazanin"/>
          <w:color w:val="111111"/>
          <w:sz w:val="28"/>
          <w:sz w:val="28"/>
          <w:szCs w:val="28"/>
          <w:rtl w:val="true"/>
          <w:lang w:bidi="fa-IR"/>
        </w:rPr>
        <w:t>شیعیان اینجا را اطّلاع بخشند، که آیا آنچه صلاحیّت آثار مزبور بخدام گرام ایشان اسناد می‌کند وقوع دارد یا نه؟ اگر چنانچه واقعی بوده باشد بمکان پیروی آنرا لازم شمرند، و اگر خلاف واقع مذکور ساخته است دست از این قسم حرکات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سبحانک هذا بهتان عظیم، حاشا که بنده تجویز کنم رسم تعبّدیرا که در قرآن و حدیث اذنی در آن وارد نشده باشد، و تعبّد رسمی که از ائمّه معصومین صلوات اللّه علیهم خبری در مشروعیت آن نرسیده باشد، بلکه نصّ قرآن بخلاف آن نازل باشد، قال اللّه تعالی ادْعُوا رَبَّکُمْ تَضَرُّعاً وَ خُفْیَةً إِنَّهُ لا یُحِبُّ الْمُعْتَدِینَ یعنی بخوانید پروردگار خود را از روی زاری و پنهانی بدرستیکه خدای سبحانه و تعالی دوست نمی‌دارد آنانیرا که از حدّ اعتدال بیرون می‌روند، و جای دیگر میفرماید ادْعُوا رَبَّکُمْ تَضَرُّعاً وَ خُفْیَةً وَ دُونَ الْجَهْرِ مِنَ الْقَوْلِ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پروردگار خود را از روی زاری و ترس و پست‌تر از بلند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نیز وارد است که حضرت پیغمبر صلّی اللّه علیه و اله اصحابرا منع فرمودند از فریاد برآوردن بتکبیر و تهلیل منع بلیغ، و فرمودند که ندا نمی‌کنید شما کسیرا که نشنود یا دور باشد؛ و سایر امور مذکوره نیز یا منع از آن بخصوص وارد است یا اذن در آن وارد نیست یَعِظُکُمُ اللَّهُ أَنْ تَعُودُوا لِمِثْلِهِ أَبَداً إِنْ کُنْتُمْ مُؤْمِنِینَ و کتب محمد بن مرتضی المدعوّ بمحسن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السیّد النّاقل، و قال یعنی صاحب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الطّریفة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قوم یسمّون بأهل الذّکر و التّصوّف إلی آخر ما نقلناه عنه من المقامة الوسطی، و قال فی آخره انتهی و قد طعن علیهم فی موارد کثیرة، فمثل هذا کیف ینسب إلی التّصوّف أقول و یشهد أیضا، ببرائته من هذا المذهب الفاسد، و المتاع الکاسد، انّ شیخه و استاده و الّذی کان قد أکثر علیه اعتماده، و هو المولی صدرا الشّیرازی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کان منکر الطریقة اولئک الملاحدة من صمیم صدره </w:t>
      </w:r>
    </w:p>
    <w:p>
      <w:pPr>
        <w:pStyle w:val="BookText"/>
        <w:rPr/>
      </w:pPr>
      <w:r>
        <w:rPr>
          <w:rFonts w:ascii="IRNazanin" w:hAnsi="IRNazanin" w:eastAsia="IRNazanin"/>
          <w:color w:val="111111"/>
          <w:sz w:val="28"/>
          <w:sz w:val="28"/>
          <w:szCs w:val="28"/>
          <w:rtl w:val="true"/>
          <w:lang w:bidi="fa-IR"/>
        </w:rPr>
        <w:t xml:space="preserve">بحیث قد کتب فی ردّهم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الاصنام الجاهلیّة فی کفر جماعة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نذکره فی ذیل ترجمته و العجب کلّ العجب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حسب الرّجلین جمیعا من هذه الجماعة، و کان ذلک من جهة غایة بعده عن طریقة أرباب المعقول، و عدم فرقه بین مکاشفات أرباب العلم و الفهم المتبعین للرّسول و آل الرّسول، و من خرقات أهل الجهل و الحمق المحتملین لامکان حصول الوصول بغیر حبلهم الموصول، و ان من کان من الفرقة الاولی یدعی بالحکیم الربّانی و الولّی الایمانی، و من کان من الثّانیة بالفقیر الصّوفی، و اللاقید المدّعی و بینهما من البعد و المباینة شی‌ء کثیر، اکثر ممّا کان من المباینة بین الأعمی و البصیر، و الفرق بین أصحاب الجنّة و اصحاب السّعیر، و الفضل بین الطالبین للحقیقة و ارباب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قیل فی بعض کتب الرّجال فی ذیل ترجمة هذا المفضال، کان من جهابذة المحدّثین، رمی بالتّصوّف و حاشاه، ثم حاشاه، بل هو من العرفاء الأماجد، و انّما صنّف فی العلوم فی مقام التتّبع و التّفتیش جرما علی مسالک ارباب الفنون، فتوّهم من توهّم ما توهّم و لا عاصم الّا 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فی ذیل ترجمة مولانا عبد الرّزاق اللّاهیجی الحکیم انّه کان صهرا للمولی صدرا المتقدّم ذکره الشّریف، علی ابنته مثل هذا الرّجل و انّهما کانا شاعرین مجیدین، فعیّن المولی المذکور لتخلّص أحدهما الفیض، و للاخر الفیاض، مع حکایة طریفة تتعلّق بهذه الکیفیّة، نقلناها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ایضا فی بعض المواضع المعتبرة انّه کتب صاحب التّرجمة إلی سهیمه المذکور فی المصاهرة نظما لطیفا فارسیّا بهذه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گرفتم و گفتم مگر دعا بنویسم</w:t>
      </w:r>
    </w:p>
    <w:p>
      <w:pPr>
        <w:pStyle w:val="BookText"/>
        <w:rPr/>
      </w:pPr>
      <w:r>
        <w:rPr>
          <w:rFonts w:ascii="IRNazanin" w:hAnsi="IRNazanin" w:eastAsia="IRNazanin"/>
          <w:color w:val="111111"/>
          <w:sz w:val="28"/>
          <w:sz w:val="28"/>
          <w:szCs w:val="28"/>
          <w:rtl w:val="true"/>
          <w:lang w:bidi="fa-IR"/>
        </w:rPr>
        <w:t>تحیّتی بسوی انس بیوفا بنویسم</w:t>
      </w:r>
    </w:p>
    <w:p>
      <w:pPr>
        <w:pStyle w:val="BookText"/>
        <w:rPr/>
      </w:pPr>
      <w:r>
        <w:rPr>
          <w:rFonts w:ascii="IRNazanin" w:hAnsi="IRNazanin" w:eastAsia="IRNazanin"/>
          <w:color w:val="111111"/>
          <w:sz w:val="28"/>
          <w:sz w:val="28"/>
          <w:szCs w:val="28"/>
          <w:rtl w:val="true"/>
          <w:lang w:bidi="fa-IR"/>
        </w:rPr>
        <w:t>ز شکوه بانک برآمد مرا نویس، دلم گفت</w:t>
      </w:r>
    </w:p>
    <w:p>
      <w:pPr>
        <w:pStyle w:val="BookText"/>
        <w:rPr/>
      </w:pPr>
      <w:r>
        <w:rPr>
          <w:rFonts w:ascii="IRNazanin" w:hAnsi="IRNazanin" w:eastAsia="IRNazanin"/>
          <w:color w:val="111111"/>
          <w:sz w:val="28"/>
          <w:sz w:val="28"/>
          <w:szCs w:val="28"/>
          <w:rtl w:val="true"/>
          <w:lang w:bidi="fa-IR"/>
        </w:rPr>
        <w:t>بهیچ نامه نگنجی، ترا کجا بنویسم</w:t>
      </w:r>
    </w:p>
    <w:p>
      <w:pPr>
        <w:pStyle w:val="BookText"/>
        <w:rPr/>
      </w:pPr>
      <w:r>
        <w:rPr>
          <w:rFonts w:ascii="IRNazanin" w:hAnsi="IRNazanin" w:eastAsia="IRNazanin"/>
          <w:color w:val="111111"/>
          <w:sz w:val="28"/>
          <w:sz w:val="28"/>
          <w:szCs w:val="28"/>
          <w:rtl w:val="true"/>
          <w:lang w:bidi="fa-IR"/>
        </w:rPr>
        <w:t>دعا و شکوه بهم در نزاع و من متحیّر</w:t>
      </w:r>
    </w:p>
    <w:p>
      <w:pPr>
        <w:pStyle w:val="BookText"/>
        <w:rPr/>
      </w:pPr>
      <w:r>
        <w:rPr>
          <w:rFonts w:ascii="IRNazanin" w:hAnsi="IRNazanin" w:eastAsia="IRNazanin"/>
          <w:color w:val="111111"/>
          <w:sz w:val="28"/>
          <w:sz w:val="28"/>
          <w:szCs w:val="28"/>
          <w:rtl w:val="true"/>
          <w:lang w:bidi="fa-IR"/>
        </w:rPr>
        <w:t>کدامرا ننویسم کدامرا بنویسم</w:t>
      </w:r>
    </w:p>
    <w:p>
      <w:pPr>
        <w:pStyle w:val="BookText"/>
        <w:rPr/>
      </w:pPr>
      <w:r>
        <w:rPr>
          <w:rFonts w:ascii="IRNazanin" w:hAnsi="IRNazanin" w:eastAsia="IRNazanin"/>
          <w:color w:val="111111"/>
          <w:sz w:val="28"/>
          <w:sz w:val="28"/>
          <w:szCs w:val="28"/>
          <w:rtl w:val="true"/>
          <w:lang w:bidi="fa-IR"/>
        </w:rPr>
        <w:t>اگر سر گله و شکوه واکنم ز تو هیهات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چها بلب آرم دگر چها بنویسم </w:t>
      </w:r>
    </w:p>
    <w:p>
      <w:pPr>
        <w:pStyle w:val="BookText"/>
        <w:rPr/>
      </w:pPr>
      <w:r>
        <w:rPr>
          <w:rFonts w:ascii="IRNazanin" w:hAnsi="IRNazanin" w:eastAsia="IRNazanin"/>
          <w:color w:val="111111"/>
          <w:sz w:val="28"/>
          <w:sz w:val="28"/>
          <w:szCs w:val="28"/>
          <w:rtl w:val="true"/>
          <w:lang w:bidi="fa-IR"/>
        </w:rPr>
        <w:t>مداد بحر و بیاض زمین وفا ننماید</w:t>
      </w:r>
    </w:p>
    <w:p>
      <w:pPr>
        <w:pStyle w:val="BookText"/>
        <w:rPr/>
      </w:pPr>
      <w:r>
        <w:rPr>
          <w:rFonts w:ascii="IRNazanin" w:hAnsi="IRNazanin" w:eastAsia="IRNazanin"/>
          <w:color w:val="111111"/>
          <w:sz w:val="28"/>
          <w:sz w:val="28"/>
          <w:szCs w:val="28"/>
          <w:rtl w:val="true"/>
          <w:lang w:bidi="fa-IR"/>
        </w:rPr>
        <w:t>گهی که نامه بسوی تو بیوفا بنویسم</w:t>
      </w:r>
    </w:p>
    <w:p>
      <w:pPr>
        <w:pStyle w:val="BookText"/>
        <w:rPr/>
      </w:pPr>
      <w:r>
        <w:rPr>
          <w:rFonts w:ascii="IRNazanin" w:hAnsi="IRNazanin" w:eastAsia="IRNazanin"/>
          <w:color w:val="111111"/>
          <w:sz w:val="28"/>
          <w:sz w:val="28"/>
          <w:szCs w:val="28"/>
          <w:rtl w:val="true"/>
          <w:lang w:bidi="fa-IR"/>
        </w:rPr>
        <w:t>نه بحر ماند و نه بر، نه خشک ماند و نه تر</w:t>
      </w:r>
    </w:p>
    <w:p>
      <w:pPr>
        <w:pStyle w:val="BookText"/>
        <w:rPr/>
      </w:pPr>
      <w:r>
        <w:rPr>
          <w:rFonts w:ascii="IRNazanin" w:hAnsi="IRNazanin" w:eastAsia="IRNazanin"/>
          <w:color w:val="111111"/>
          <w:sz w:val="28"/>
          <w:sz w:val="28"/>
          <w:szCs w:val="28"/>
          <w:rtl w:val="true"/>
          <w:lang w:bidi="fa-IR"/>
        </w:rPr>
        <w:t>اگر شکایت دلرا بمدّعا بنویسم</w:t>
      </w:r>
    </w:p>
    <w:p>
      <w:pPr>
        <w:pStyle w:val="BookText"/>
        <w:rPr/>
      </w:pPr>
      <w:r>
        <w:rPr>
          <w:rFonts w:ascii="IRNazanin" w:hAnsi="IRNazanin" w:eastAsia="IRNazanin"/>
          <w:color w:val="111111"/>
          <w:sz w:val="28"/>
          <w:sz w:val="28"/>
          <w:szCs w:val="28"/>
          <w:rtl w:val="true"/>
          <w:lang w:bidi="fa-IR"/>
        </w:rPr>
        <w:t>چه بر ذکای تو هست اعتماد هیچ نگویم</w:t>
      </w:r>
    </w:p>
    <w:p>
      <w:pPr>
        <w:pStyle w:val="BookText"/>
        <w:rPr/>
      </w:pPr>
      <w:r>
        <w:rPr>
          <w:rFonts w:ascii="IRNazanin" w:hAnsi="IRNazanin" w:eastAsia="IRNazanin"/>
          <w:color w:val="111111"/>
          <w:sz w:val="28"/>
          <w:sz w:val="28"/>
          <w:szCs w:val="28"/>
          <w:rtl w:val="true"/>
          <w:lang w:bidi="fa-IR"/>
        </w:rPr>
        <w:t>ز مدّعا نزنم دم همین دعا بنویسم</w:t>
      </w:r>
    </w:p>
    <w:p>
      <w:pPr>
        <w:pStyle w:val="BookText"/>
        <w:rPr/>
      </w:pPr>
      <w:r>
        <w:rPr>
          <w:rFonts w:ascii="IRNazanin" w:hAnsi="IRNazanin" w:eastAsia="IRNazanin"/>
          <w:color w:val="111111"/>
          <w:sz w:val="28"/>
          <w:sz w:val="28"/>
          <w:szCs w:val="28"/>
          <w:rtl w:val="true"/>
          <w:lang w:bidi="fa-IR"/>
        </w:rPr>
        <w:t>نمی‌شود که شکایت ز دست تو نکند فیض</w:t>
      </w:r>
    </w:p>
    <w:p>
      <w:pPr>
        <w:pStyle w:val="BookText"/>
        <w:rPr/>
      </w:pPr>
      <w:r>
        <w:rPr>
          <w:rFonts w:ascii="IRNazanin" w:hAnsi="IRNazanin" w:eastAsia="IRNazanin"/>
          <w:color w:val="111111"/>
          <w:sz w:val="28"/>
          <w:sz w:val="28"/>
          <w:szCs w:val="28"/>
          <w:rtl w:val="true"/>
          <w:lang w:bidi="fa-IR"/>
        </w:rPr>
        <w:t>شکایتی بلب آرم ولی دعا بنویسم</w:t>
      </w:r>
    </w:p>
    <w:p>
      <w:pPr>
        <w:pStyle w:val="BookText"/>
        <w:rPr/>
      </w:pPr>
      <w:r>
        <w:rPr>
          <w:rFonts w:ascii="IRNazanin" w:hAnsi="IRNazanin" w:eastAsia="IRNazanin"/>
          <w:color w:val="111111"/>
          <w:sz w:val="28"/>
          <w:sz w:val="28"/>
          <w:szCs w:val="28"/>
          <w:rtl w:val="true"/>
          <w:lang w:bidi="fa-IR"/>
        </w:rPr>
        <w:t>فأجابه المولی المتقدّم إلی ذکره الإشارة بهذه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خوش است اگر شکوه گر دعا بنویسی</w:t>
      </w:r>
    </w:p>
    <w:p>
      <w:pPr>
        <w:pStyle w:val="BookText"/>
        <w:rPr/>
      </w:pPr>
      <w:r>
        <w:rPr>
          <w:rFonts w:ascii="IRNazanin" w:hAnsi="IRNazanin" w:eastAsia="IRNazanin"/>
          <w:color w:val="111111"/>
          <w:sz w:val="28"/>
          <w:sz w:val="28"/>
          <w:szCs w:val="28"/>
          <w:rtl w:val="true"/>
          <w:lang w:bidi="fa-IR"/>
        </w:rPr>
        <w:t>که هر چه تو بنویسی بمدّعی بنویسی</w:t>
      </w:r>
    </w:p>
    <w:p>
      <w:pPr>
        <w:pStyle w:val="BookText"/>
        <w:rPr/>
      </w:pPr>
      <w:r>
        <w:rPr>
          <w:rFonts w:ascii="IRNazanin" w:hAnsi="IRNazanin" w:eastAsia="IRNazanin"/>
          <w:color w:val="111111"/>
          <w:sz w:val="28"/>
          <w:sz w:val="28"/>
          <w:szCs w:val="28"/>
          <w:rtl w:val="true"/>
          <w:lang w:bidi="fa-IR"/>
        </w:rPr>
        <w:t>چه شکوه تو به است از دعای هر که بجز تست</w:t>
      </w:r>
    </w:p>
    <w:p>
      <w:pPr>
        <w:pStyle w:val="BookText"/>
        <w:rPr/>
      </w:pPr>
      <w:r>
        <w:rPr>
          <w:rFonts w:ascii="IRNazanin" w:hAnsi="IRNazanin" w:eastAsia="IRNazanin"/>
          <w:color w:val="111111"/>
          <w:sz w:val="28"/>
          <w:sz w:val="28"/>
          <w:szCs w:val="28"/>
          <w:rtl w:val="true"/>
          <w:lang w:bidi="fa-IR"/>
        </w:rPr>
        <w:t>چه حاجت است که زحمت کشی دعا بنویسی</w:t>
      </w:r>
    </w:p>
    <w:p>
      <w:pPr>
        <w:pStyle w:val="BookText"/>
        <w:rPr/>
      </w:pPr>
      <w:r>
        <w:rPr>
          <w:rFonts w:ascii="IRNazanin" w:hAnsi="IRNazanin" w:eastAsia="IRNazanin"/>
          <w:color w:val="111111"/>
          <w:sz w:val="28"/>
          <w:sz w:val="28"/>
          <w:szCs w:val="28"/>
          <w:rtl w:val="true"/>
          <w:lang w:bidi="fa-IR"/>
        </w:rPr>
        <w:t>هزار ساله وقاقی مرا بس است که گاهی</w:t>
      </w:r>
    </w:p>
    <w:p>
      <w:pPr>
        <w:pStyle w:val="BookText"/>
        <w:rPr/>
      </w:pPr>
      <w:r>
        <w:rPr>
          <w:rFonts w:ascii="IRNazanin" w:hAnsi="IRNazanin" w:eastAsia="IRNazanin"/>
          <w:color w:val="111111"/>
          <w:sz w:val="28"/>
          <w:sz w:val="28"/>
          <w:szCs w:val="28"/>
          <w:rtl w:val="true"/>
          <w:lang w:bidi="fa-IR"/>
        </w:rPr>
        <w:t>کنی وفا و مرا نام بیوفا بنویسی</w:t>
      </w:r>
    </w:p>
    <w:p>
      <w:pPr>
        <w:pStyle w:val="BookText"/>
        <w:rPr/>
      </w:pPr>
      <w:r>
        <w:rPr>
          <w:rFonts w:ascii="IRNazanin" w:hAnsi="IRNazanin" w:eastAsia="IRNazanin"/>
          <w:color w:val="111111"/>
          <w:sz w:val="28"/>
          <w:sz w:val="28"/>
          <w:szCs w:val="28"/>
          <w:rtl w:val="true"/>
          <w:lang w:bidi="fa-IR"/>
        </w:rPr>
        <w:t>تراست خامه جادو زبان عجیب نباشد</w:t>
      </w:r>
    </w:p>
    <w:p>
      <w:pPr>
        <w:pStyle w:val="BookText"/>
        <w:rPr/>
      </w:pPr>
      <w:r>
        <w:rPr>
          <w:rFonts w:ascii="IRNazanin" w:hAnsi="IRNazanin" w:eastAsia="IRNazanin"/>
          <w:color w:val="111111"/>
          <w:sz w:val="28"/>
          <w:sz w:val="28"/>
          <w:szCs w:val="28"/>
          <w:rtl w:val="true"/>
          <w:lang w:bidi="fa-IR"/>
        </w:rPr>
        <w:t>اگر شکایت بیجای من بجا بنویسی</w:t>
      </w:r>
    </w:p>
    <w:p>
      <w:pPr>
        <w:pStyle w:val="BookText"/>
        <w:rPr/>
      </w:pPr>
      <w:r>
        <w:rPr>
          <w:rFonts w:ascii="IRNazanin" w:hAnsi="IRNazanin" w:eastAsia="IRNazanin"/>
          <w:color w:val="111111"/>
          <w:sz w:val="28"/>
          <w:sz w:val="28"/>
          <w:szCs w:val="28"/>
          <w:rtl w:val="true"/>
          <w:lang w:bidi="fa-IR"/>
        </w:rPr>
        <w:t>تو گر شمائل خوبی رقم کنی بتوانی</w:t>
      </w:r>
    </w:p>
    <w:p>
      <w:pPr>
        <w:pStyle w:val="BookText"/>
        <w:rPr/>
      </w:pPr>
      <w:r>
        <w:rPr>
          <w:rFonts w:ascii="IRNazanin" w:hAnsi="IRNazanin" w:eastAsia="IRNazanin"/>
          <w:color w:val="111111"/>
          <w:sz w:val="28"/>
          <w:sz w:val="28"/>
          <w:szCs w:val="28"/>
          <w:rtl w:val="true"/>
          <w:lang w:bidi="fa-IR"/>
        </w:rPr>
        <w:t>که هم کرشمه نگاریّ و هم ادا بنویسی</w:t>
      </w:r>
    </w:p>
    <w:p>
      <w:pPr>
        <w:pStyle w:val="BookText"/>
        <w:rPr/>
      </w:pPr>
      <w:r>
        <w:rPr>
          <w:rFonts w:ascii="IRNazanin" w:hAnsi="IRNazanin" w:eastAsia="IRNazanin"/>
          <w:color w:val="111111"/>
          <w:sz w:val="28"/>
          <w:sz w:val="28"/>
          <w:szCs w:val="28"/>
          <w:rtl w:val="true"/>
          <w:lang w:bidi="fa-IR"/>
        </w:rPr>
        <w:t>کتاب درد دلم مشکل است مشکل مشکل</w:t>
      </w:r>
    </w:p>
    <w:p>
      <w:pPr>
        <w:pStyle w:val="BookText"/>
        <w:rPr/>
      </w:pPr>
      <w:r>
        <w:rPr>
          <w:rFonts w:ascii="IRNazanin" w:hAnsi="IRNazanin" w:eastAsia="IRNazanin"/>
          <w:color w:val="111111"/>
          <w:sz w:val="28"/>
          <w:sz w:val="28"/>
          <w:szCs w:val="28"/>
          <w:rtl w:val="true"/>
          <w:lang w:bidi="fa-IR"/>
        </w:rPr>
        <w:t>اگر تو گوش کنی تا بر او چها بنویسی</w:t>
      </w:r>
    </w:p>
    <w:p>
      <w:pPr>
        <w:pStyle w:val="BookText"/>
        <w:rPr/>
      </w:pPr>
      <w:r>
        <w:rPr>
          <w:rFonts w:ascii="IRNazanin" w:hAnsi="IRNazanin" w:eastAsia="IRNazanin"/>
          <w:color w:val="111111"/>
          <w:sz w:val="28"/>
          <w:sz w:val="28"/>
          <w:szCs w:val="28"/>
          <w:rtl w:val="true"/>
          <w:lang w:bidi="fa-IR"/>
        </w:rPr>
        <w:t>از او بمن بنویسی تو نکته‌ای که مبادا</w:t>
      </w:r>
    </w:p>
    <w:p>
      <w:pPr>
        <w:pStyle w:val="BookText"/>
        <w:rPr/>
      </w:pPr>
      <w:r>
        <w:rPr>
          <w:rFonts w:ascii="IRNazanin" w:hAnsi="IRNazanin" w:eastAsia="IRNazanin"/>
          <w:color w:val="111111"/>
          <w:sz w:val="28"/>
          <w:sz w:val="28"/>
          <w:szCs w:val="28"/>
          <w:rtl w:val="true"/>
          <w:lang w:bidi="fa-IR"/>
        </w:rPr>
        <w:t>خدا نخواسته درد مرا دوا بنویسی</w:t>
      </w:r>
    </w:p>
    <w:p>
      <w:pPr>
        <w:pStyle w:val="BookText"/>
        <w:rPr/>
      </w:pPr>
      <w:r>
        <w:rPr>
          <w:rFonts w:ascii="IRNazanin" w:hAnsi="IRNazanin" w:eastAsia="IRNazanin"/>
          <w:color w:val="111111"/>
          <w:sz w:val="28"/>
          <w:sz w:val="28"/>
          <w:szCs w:val="28"/>
          <w:rtl w:val="true"/>
          <w:lang w:bidi="fa-IR"/>
        </w:rPr>
        <w:t>مروّتی که نداری عجب ز خویش نداری</w:t>
      </w:r>
    </w:p>
    <w:p>
      <w:pPr>
        <w:pStyle w:val="BookText"/>
        <w:rPr/>
      </w:pPr>
      <w:r>
        <w:rPr>
          <w:rFonts w:ascii="IRNazanin" w:hAnsi="IRNazanin" w:eastAsia="IRNazanin"/>
          <w:color w:val="111111"/>
          <w:sz w:val="28"/>
          <w:sz w:val="28"/>
          <w:szCs w:val="28"/>
          <w:rtl w:val="true"/>
          <w:lang w:bidi="fa-IR"/>
        </w:rPr>
        <w:t>که خون بریزی وانگاه خونبها بنویسی</w:t>
      </w:r>
    </w:p>
    <w:p>
      <w:pPr>
        <w:pStyle w:val="BookText"/>
        <w:rPr/>
      </w:pPr>
      <w:r>
        <w:rPr>
          <w:rFonts w:ascii="IRNazanin" w:hAnsi="IRNazanin" w:eastAsia="IRNazanin"/>
          <w:color w:val="111111"/>
          <w:sz w:val="28"/>
          <w:sz w:val="28"/>
          <w:szCs w:val="28"/>
          <w:rtl w:val="true"/>
          <w:lang w:bidi="fa-IR"/>
        </w:rPr>
        <w:t>امید هست که تحریک لطف گوشه چشمی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اشاره که از بهر من شفا بنویسی </w:t>
      </w:r>
    </w:p>
    <w:p>
      <w:pPr>
        <w:pStyle w:val="BookText"/>
        <w:rPr/>
      </w:pPr>
      <w:r>
        <w:rPr>
          <w:rFonts w:ascii="IRNazanin" w:hAnsi="IRNazanin" w:eastAsia="IRNazanin"/>
          <w:color w:val="111111"/>
          <w:sz w:val="28"/>
          <w:sz w:val="28"/>
          <w:szCs w:val="28"/>
          <w:rtl w:val="true"/>
          <w:lang w:bidi="fa-IR"/>
        </w:rPr>
        <w:t>ترا که شیوه اخلاصم از قدیم عیانست</w:t>
      </w:r>
    </w:p>
    <w:p>
      <w:pPr>
        <w:pStyle w:val="BookText"/>
        <w:rPr/>
      </w:pPr>
      <w:r>
        <w:rPr>
          <w:rFonts w:ascii="IRNazanin" w:hAnsi="IRNazanin" w:eastAsia="IRNazanin"/>
          <w:color w:val="111111"/>
          <w:sz w:val="28"/>
          <w:sz w:val="28"/>
          <w:szCs w:val="28"/>
          <w:rtl w:val="true"/>
          <w:lang w:bidi="fa-IR"/>
        </w:rPr>
        <w:t>بغیر شکوه بیجا بمن چرا بنویسی</w:t>
      </w:r>
    </w:p>
    <w:p>
      <w:pPr>
        <w:pStyle w:val="BookText"/>
        <w:rPr/>
      </w:pPr>
      <w:r>
        <w:rPr>
          <w:rFonts w:ascii="IRNazanin" w:hAnsi="IRNazanin" w:eastAsia="IRNazanin"/>
          <w:color w:val="111111"/>
          <w:sz w:val="28"/>
          <w:sz w:val="28"/>
          <w:szCs w:val="28"/>
          <w:rtl w:val="true"/>
          <w:lang w:bidi="fa-IR"/>
        </w:rPr>
        <w:t>قبول کرده‌ام ای دوست حرفها که نکردم</w:t>
      </w:r>
    </w:p>
    <w:p>
      <w:pPr>
        <w:pStyle w:val="BookText"/>
        <w:rPr/>
      </w:pPr>
      <w:r>
        <w:rPr>
          <w:rFonts w:ascii="IRNazanin" w:hAnsi="IRNazanin" w:eastAsia="IRNazanin"/>
          <w:color w:val="111111"/>
          <w:sz w:val="28"/>
          <w:sz w:val="28"/>
          <w:szCs w:val="28"/>
          <w:rtl w:val="true"/>
          <w:lang w:bidi="fa-IR"/>
        </w:rPr>
        <w:t>مگر تو هم خط بطلان ما مضی بنویسی</w:t>
      </w:r>
    </w:p>
    <w:p>
      <w:pPr>
        <w:pStyle w:val="BookText"/>
        <w:rPr/>
      </w:pPr>
      <w:r>
        <w:rPr>
          <w:rFonts w:ascii="IRNazanin" w:hAnsi="IRNazanin" w:eastAsia="IRNazanin"/>
          <w:color w:val="111111"/>
          <w:sz w:val="28"/>
          <w:sz w:val="28"/>
          <w:szCs w:val="28"/>
          <w:rtl w:val="true"/>
          <w:lang w:bidi="fa-IR"/>
        </w:rPr>
        <w:t>عجب ز طالع فیّاض ناامید ندارم</w:t>
      </w:r>
    </w:p>
    <w:p>
      <w:pPr>
        <w:pStyle w:val="BookText"/>
        <w:rPr/>
      </w:pPr>
      <w:r>
        <w:rPr>
          <w:rFonts w:ascii="IRNazanin" w:hAnsi="IRNazanin" w:eastAsia="IRNazanin"/>
          <w:color w:val="111111"/>
          <w:sz w:val="28"/>
          <w:sz w:val="28"/>
          <w:szCs w:val="28"/>
          <w:rtl w:val="true"/>
          <w:lang w:bidi="fa-IR"/>
        </w:rPr>
        <w:t>که در کتابت دشنام او دعا بنویسی</w:t>
      </w:r>
    </w:p>
    <w:p>
      <w:pPr>
        <w:pStyle w:val="BookText"/>
        <w:rPr/>
      </w:pPr>
      <w:r>
        <w:rPr>
          <w:rFonts w:ascii="IRNazanin" w:hAnsi="IRNazanin" w:eastAsia="IRNazanin"/>
          <w:color w:val="111111"/>
          <w:sz w:val="28"/>
          <w:sz w:val="28"/>
          <w:szCs w:val="28"/>
          <w:rtl w:val="true"/>
          <w:lang w:bidi="fa-IR"/>
        </w:rPr>
        <w:t>هذا و له رحمه اللّه ایضا دیوان شعر فارسی کبیر مشتمل علی فنون الشّعر و انواع القصاید و الغزل و المدیح و المناجاة و غیرها إلّا أنّ الغالب علیه فظاظة الفقه حزازة الزّهد و حرازة التّقوی و وقار الحدیث اکثر ممّا یوجد فی مناظم شیخنا البهائی رحمه اللّه بالفارسیّة و العربیّة من أمثال هذه المواریث، و هذه القطعة البهیّة من جملة ما نظمه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راه حق، بیا نور هدی ز ما طلب</w:t>
      </w:r>
    </w:p>
    <w:p>
      <w:pPr>
        <w:pStyle w:val="BookText"/>
        <w:rPr/>
      </w:pPr>
      <w:r>
        <w:rPr>
          <w:rFonts w:ascii="IRNazanin" w:hAnsi="IRNazanin" w:eastAsia="IRNazanin"/>
          <w:color w:val="111111"/>
          <w:sz w:val="28"/>
          <w:sz w:val="28"/>
          <w:szCs w:val="28"/>
          <w:rtl w:val="true"/>
          <w:lang w:bidi="fa-IR"/>
        </w:rPr>
        <w:t>نور بصیرت از در عترت مصطفی طلب</w:t>
      </w:r>
    </w:p>
    <w:p>
      <w:pPr>
        <w:pStyle w:val="BookText"/>
        <w:rPr/>
      </w:pPr>
      <w:r>
        <w:rPr>
          <w:rFonts w:ascii="IRNazanin" w:hAnsi="IRNazanin" w:eastAsia="IRNazanin"/>
          <w:color w:val="111111"/>
          <w:sz w:val="28"/>
          <w:sz w:val="28"/>
          <w:szCs w:val="28"/>
          <w:rtl w:val="true"/>
          <w:lang w:bidi="fa-IR"/>
        </w:rPr>
        <w:t>هست سفینه نجات عترت، و ناخدا خدا</w:t>
      </w:r>
    </w:p>
    <w:p>
      <w:pPr>
        <w:pStyle w:val="BookText"/>
        <w:rPr/>
      </w:pPr>
      <w:r>
        <w:rPr>
          <w:rFonts w:ascii="IRNazanin" w:hAnsi="IRNazanin" w:eastAsia="IRNazanin"/>
          <w:color w:val="111111"/>
          <w:sz w:val="28"/>
          <w:sz w:val="28"/>
          <w:szCs w:val="28"/>
          <w:rtl w:val="true"/>
          <w:lang w:bidi="fa-IR"/>
        </w:rPr>
        <w:t>دست در این سفینه زن، دامن ناخدا طلب</w:t>
      </w:r>
    </w:p>
    <w:p>
      <w:pPr>
        <w:pStyle w:val="BookText"/>
        <w:rPr/>
      </w:pPr>
      <w:r>
        <w:rPr>
          <w:rFonts w:ascii="IRNazanin" w:hAnsi="IRNazanin" w:eastAsia="IRNazanin"/>
          <w:color w:val="111111"/>
          <w:sz w:val="28"/>
          <w:sz w:val="28"/>
          <w:szCs w:val="28"/>
          <w:rtl w:val="true"/>
          <w:lang w:bidi="fa-IR"/>
        </w:rPr>
        <w:t>دم بدمم بگوش هوش، می‌فکنندم این سروش</w:t>
      </w:r>
    </w:p>
    <w:p>
      <w:pPr>
        <w:pStyle w:val="BookText"/>
        <w:rPr/>
      </w:pPr>
      <w:r>
        <w:rPr>
          <w:rFonts w:ascii="IRNazanin" w:hAnsi="IRNazanin" w:eastAsia="IRNazanin"/>
          <w:color w:val="111111"/>
          <w:sz w:val="28"/>
          <w:sz w:val="28"/>
          <w:szCs w:val="28"/>
          <w:rtl w:val="true"/>
          <w:lang w:bidi="fa-IR"/>
        </w:rPr>
        <w:t>معرفت ار طلب کنی، از برکات ما طلب</w:t>
      </w:r>
    </w:p>
    <w:p>
      <w:pPr>
        <w:pStyle w:val="BookText"/>
        <w:rPr/>
      </w:pPr>
      <w:r>
        <w:rPr>
          <w:rFonts w:ascii="IRNazanin" w:hAnsi="IRNazanin" w:eastAsia="IRNazanin"/>
          <w:color w:val="111111"/>
          <w:sz w:val="28"/>
          <w:sz w:val="28"/>
          <w:szCs w:val="28"/>
          <w:rtl w:val="true"/>
          <w:lang w:bidi="fa-IR"/>
        </w:rPr>
        <w:t>خسته جهلرا بگو، هرزه مگرد کوبکو</w:t>
      </w:r>
    </w:p>
    <w:p>
      <w:pPr>
        <w:pStyle w:val="BookText"/>
        <w:rPr/>
      </w:pPr>
      <w:r>
        <w:rPr>
          <w:rFonts w:ascii="IRNazanin" w:hAnsi="IRNazanin" w:eastAsia="IRNazanin"/>
          <w:color w:val="111111"/>
          <w:sz w:val="28"/>
          <w:sz w:val="28"/>
          <w:szCs w:val="28"/>
          <w:rtl w:val="true"/>
          <w:lang w:bidi="fa-IR"/>
        </w:rPr>
        <w:t>از بر ما شفا، بجو، از در ما دوا طلب</w:t>
      </w:r>
    </w:p>
    <w:p>
      <w:pPr>
        <w:pStyle w:val="BookText"/>
        <w:rPr/>
      </w:pPr>
      <w:r>
        <w:rPr>
          <w:rFonts w:ascii="IRNazanin" w:hAnsi="IRNazanin" w:eastAsia="IRNazanin"/>
          <w:color w:val="111111"/>
          <w:sz w:val="28"/>
          <w:sz w:val="28"/>
          <w:szCs w:val="28"/>
          <w:rtl w:val="true"/>
          <w:lang w:bidi="fa-IR"/>
        </w:rPr>
        <w:t>مفلس بینوا بیا، از بر ما ببر نوا</w:t>
      </w:r>
    </w:p>
    <w:p>
      <w:pPr>
        <w:pStyle w:val="BookText"/>
        <w:rPr/>
      </w:pPr>
      <w:r>
        <w:rPr>
          <w:rFonts w:ascii="IRNazanin" w:hAnsi="IRNazanin" w:eastAsia="IRNazanin"/>
          <w:color w:val="111111"/>
          <w:sz w:val="28"/>
          <w:sz w:val="28"/>
          <w:szCs w:val="28"/>
          <w:rtl w:val="true"/>
          <w:lang w:bidi="fa-IR"/>
        </w:rPr>
        <w:t>صاحب مدّعا بیا، از در ما دعا طلب</w:t>
      </w:r>
    </w:p>
    <w:p>
      <w:pPr>
        <w:pStyle w:val="BookText"/>
        <w:rPr/>
      </w:pPr>
      <w:r>
        <w:rPr>
          <w:rFonts w:ascii="IRNazanin" w:hAnsi="IRNazanin" w:eastAsia="IRNazanin"/>
          <w:color w:val="111111"/>
          <w:sz w:val="28"/>
          <w:sz w:val="28"/>
          <w:szCs w:val="28"/>
          <w:rtl w:val="true"/>
          <w:lang w:bidi="fa-IR"/>
        </w:rPr>
        <w:t>و له أیضا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در بهمان مایه درمان بردن</w:t>
      </w:r>
    </w:p>
    <w:p>
      <w:pPr>
        <w:pStyle w:val="BookText"/>
        <w:rPr/>
      </w:pPr>
      <w:r>
        <w:rPr>
          <w:rFonts w:ascii="IRNazanin" w:hAnsi="IRNazanin" w:eastAsia="IRNazanin"/>
          <w:color w:val="111111"/>
          <w:sz w:val="28"/>
          <w:sz w:val="28"/>
          <w:szCs w:val="28"/>
          <w:rtl w:val="true"/>
          <w:lang w:bidi="fa-IR"/>
        </w:rPr>
        <w:t>به ز کوه حسناتست بمیزان بردن</w:t>
      </w:r>
    </w:p>
    <w:p>
      <w:pPr>
        <w:pStyle w:val="BookText"/>
        <w:rPr/>
      </w:pPr>
      <w:r>
        <w:rPr>
          <w:rFonts w:ascii="IRNazanin" w:hAnsi="IRNazanin" w:eastAsia="IRNazanin"/>
          <w:color w:val="111111"/>
          <w:sz w:val="28"/>
          <w:sz w:val="28"/>
          <w:szCs w:val="28"/>
          <w:rtl w:val="true"/>
          <w:lang w:bidi="fa-IR"/>
        </w:rPr>
        <w:t>ایستادن نفسی نزد مسیحا نفسی</w:t>
      </w:r>
    </w:p>
    <w:p>
      <w:pPr>
        <w:pStyle w:val="BookText"/>
        <w:rPr/>
      </w:pPr>
      <w:r>
        <w:rPr>
          <w:rFonts w:ascii="IRNazanin" w:hAnsi="IRNazanin" w:eastAsia="IRNazanin"/>
          <w:color w:val="111111"/>
          <w:sz w:val="28"/>
          <w:sz w:val="28"/>
          <w:szCs w:val="28"/>
          <w:rtl w:val="true"/>
          <w:lang w:bidi="fa-IR"/>
        </w:rPr>
        <w:t>به ز صد سال نماز است بپایان بردن</w:t>
      </w:r>
    </w:p>
    <w:p>
      <w:pPr>
        <w:pStyle w:val="BookText"/>
        <w:rPr/>
      </w:pPr>
      <w:r>
        <w:rPr>
          <w:rFonts w:ascii="IRNazanin" w:hAnsi="IRNazanin" w:eastAsia="IRNazanin"/>
          <w:color w:val="111111"/>
          <w:sz w:val="28"/>
          <w:sz w:val="28"/>
          <w:szCs w:val="28"/>
          <w:rtl w:val="true"/>
          <w:lang w:bidi="fa-IR"/>
        </w:rPr>
        <w:t>یک طواف سر کوی ولی حق کردن</w:t>
      </w:r>
    </w:p>
    <w:p>
      <w:pPr>
        <w:pStyle w:val="BookText"/>
        <w:rPr/>
      </w:pPr>
      <w:r>
        <w:rPr>
          <w:rFonts w:ascii="IRNazanin" w:hAnsi="IRNazanin" w:eastAsia="IRNazanin"/>
          <w:color w:val="111111"/>
          <w:sz w:val="28"/>
          <w:sz w:val="28"/>
          <w:szCs w:val="28"/>
          <w:rtl w:val="true"/>
          <w:lang w:bidi="fa-IR"/>
        </w:rPr>
        <w:t>به ز صد حجّ قبولست بدیوان بردن</w:t>
      </w:r>
    </w:p>
    <w:p>
      <w:pPr>
        <w:pStyle w:val="BookText"/>
        <w:rPr/>
      </w:pPr>
      <w:r>
        <w:rPr>
          <w:rFonts w:ascii="IRNazanin" w:hAnsi="IRNazanin" w:eastAsia="IRNazanin"/>
          <w:color w:val="111111"/>
          <w:sz w:val="28"/>
          <w:sz w:val="28"/>
          <w:szCs w:val="28"/>
          <w:rtl w:val="true"/>
          <w:lang w:bidi="fa-IR"/>
        </w:rPr>
        <w:t>تا توانی ز کسی بار گرانی برهان</w:t>
      </w:r>
    </w:p>
    <w:p>
      <w:pPr>
        <w:pStyle w:val="BookText"/>
        <w:rPr/>
      </w:pPr>
      <w:r>
        <w:rPr>
          <w:rFonts w:ascii="IRNazanin" w:hAnsi="IRNazanin" w:eastAsia="IRNazanin"/>
          <w:color w:val="111111"/>
          <w:sz w:val="28"/>
          <w:sz w:val="28"/>
          <w:szCs w:val="28"/>
          <w:rtl w:val="true"/>
          <w:lang w:bidi="fa-IR"/>
        </w:rPr>
        <w:t>به ز صد نافه حمر است بقربان بردن</w:t>
      </w:r>
    </w:p>
    <w:p>
      <w:pPr>
        <w:pStyle w:val="BookText"/>
        <w:rPr/>
      </w:pPr>
      <w:r>
        <w:rPr>
          <w:rFonts w:ascii="IRNazanin" w:hAnsi="IRNazanin" w:eastAsia="IRNazanin"/>
          <w:color w:val="111111"/>
          <w:sz w:val="28"/>
          <w:sz w:val="28"/>
          <w:szCs w:val="28"/>
          <w:rtl w:val="true"/>
          <w:lang w:bidi="fa-IR"/>
        </w:rPr>
        <w:t>یک گرسنه بطعامی بنوازی روزی</w:t>
      </w:r>
    </w:p>
    <w:p>
      <w:pPr>
        <w:pStyle w:val="BookText"/>
        <w:rPr/>
      </w:pPr>
      <w:r>
        <w:rPr>
          <w:rFonts w:ascii="IRNazanin" w:hAnsi="IRNazanin" w:eastAsia="IRNazanin"/>
          <w:color w:val="111111"/>
          <w:sz w:val="28"/>
          <w:sz w:val="28"/>
          <w:szCs w:val="28"/>
          <w:rtl w:val="true"/>
          <w:lang w:bidi="fa-IR"/>
        </w:rPr>
        <w:t>به ز صوم رمضانست بشعبان بردن</w:t>
      </w:r>
    </w:p>
    <w:p>
      <w:pPr>
        <w:pStyle w:val="BookText"/>
        <w:rPr/>
      </w:pPr>
      <w:r>
        <w:rPr>
          <w:rFonts w:ascii="IRNazanin" w:hAnsi="IRNazanin" w:eastAsia="IRNazanin"/>
          <w:color w:val="111111"/>
          <w:sz w:val="28"/>
          <w:sz w:val="28"/>
          <w:szCs w:val="28"/>
          <w:rtl w:val="true"/>
          <w:lang w:bidi="fa-IR"/>
        </w:rPr>
        <w:t>یک جو از دوش مدین دینی اگر برداری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 صد خرمن طاعات بدیّان بردن </w:t>
      </w:r>
    </w:p>
    <w:p>
      <w:pPr>
        <w:pStyle w:val="BookText"/>
        <w:rPr/>
      </w:pPr>
      <w:r>
        <w:rPr>
          <w:rFonts w:ascii="IRNazanin" w:hAnsi="IRNazanin" w:eastAsia="IRNazanin"/>
          <w:color w:val="111111"/>
          <w:sz w:val="28"/>
          <w:sz w:val="28"/>
          <w:szCs w:val="28"/>
          <w:rtl w:val="true"/>
          <w:lang w:bidi="fa-IR"/>
        </w:rPr>
        <w:t>به ز آزادی صد بنده فرمانبردار</w:t>
      </w:r>
    </w:p>
    <w:p>
      <w:pPr>
        <w:pStyle w:val="BookText"/>
        <w:rPr/>
      </w:pPr>
      <w:r>
        <w:rPr>
          <w:rFonts w:ascii="IRNazanin" w:hAnsi="IRNazanin" w:eastAsia="IRNazanin"/>
          <w:color w:val="111111"/>
          <w:sz w:val="28"/>
          <w:sz w:val="28"/>
          <w:szCs w:val="28"/>
          <w:rtl w:val="true"/>
          <w:lang w:bidi="fa-IR"/>
        </w:rPr>
        <w:t>حاجت مؤمن محتاج باحسان بردن</w:t>
      </w:r>
    </w:p>
    <w:p>
      <w:pPr>
        <w:pStyle w:val="BookText"/>
        <w:rPr/>
      </w:pPr>
      <w:r>
        <w:rPr>
          <w:rFonts w:ascii="IRNazanin" w:hAnsi="IRNazanin" w:eastAsia="IRNazanin"/>
          <w:color w:val="111111"/>
          <w:sz w:val="28"/>
          <w:sz w:val="28"/>
          <w:szCs w:val="28"/>
          <w:rtl w:val="true"/>
          <w:lang w:bidi="fa-IR"/>
        </w:rPr>
        <w:t>دست افتاده بگیری ز زمین برخیزد</w:t>
      </w:r>
    </w:p>
    <w:p>
      <w:pPr>
        <w:pStyle w:val="BookText"/>
        <w:rPr/>
      </w:pPr>
      <w:r>
        <w:rPr>
          <w:rFonts w:ascii="IRNazanin" w:hAnsi="IRNazanin" w:eastAsia="IRNazanin"/>
          <w:color w:val="111111"/>
          <w:sz w:val="28"/>
          <w:sz w:val="28"/>
          <w:szCs w:val="28"/>
          <w:rtl w:val="true"/>
          <w:lang w:bidi="fa-IR"/>
        </w:rPr>
        <w:t>به ز شب‌خیزی و شاباش ز یاران بردن</w:t>
      </w:r>
    </w:p>
    <w:p>
      <w:pPr>
        <w:pStyle w:val="BookText"/>
        <w:rPr/>
      </w:pPr>
      <w:r>
        <w:rPr>
          <w:rFonts w:ascii="IRNazanin" w:hAnsi="IRNazanin" w:eastAsia="IRNazanin"/>
          <w:color w:val="111111"/>
          <w:sz w:val="28"/>
          <w:sz w:val="28"/>
          <w:szCs w:val="28"/>
          <w:rtl w:val="true"/>
          <w:lang w:bidi="fa-IR"/>
        </w:rPr>
        <w:t>نفس خود را شکنی تا که اسیر تو شود</w:t>
      </w:r>
    </w:p>
    <w:p>
      <w:pPr>
        <w:pStyle w:val="BookText"/>
        <w:rPr/>
      </w:pPr>
      <w:r>
        <w:rPr>
          <w:rFonts w:ascii="IRNazanin" w:hAnsi="IRNazanin" w:eastAsia="IRNazanin"/>
          <w:color w:val="111111"/>
          <w:sz w:val="28"/>
          <w:sz w:val="28"/>
          <w:szCs w:val="28"/>
          <w:rtl w:val="true"/>
          <w:lang w:bidi="fa-IR"/>
        </w:rPr>
        <w:t>به ز اشکستن کفّار و اسیران بردن</w:t>
      </w:r>
    </w:p>
    <w:p>
      <w:pPr>
        <w:pStyle w:val="BookText"/>
        <w:rPr/>
      </w:pPr>
      <w:r>
        <w:rPr>
          <w:rFonts w:ascii="IRNazanin" w:hAnsi="IRNazanin" w:eastAsia="IRNazanin"/>
          <w:color w:val="111111"/>
          <w:sz w:val="28"/>
          <w:sz w:val="28"/>
          <w:szCs w:val="28"/>
          <w:rtl w:val="true"/>
          <w:lang w:bidi="fa-IR"/>
        </w:rPr>
        <w:t>خواهی ار جان بسلامت ببری تن در ده</w:t>
      </w:r>
    </w:p>
    <w:p>
      <w:pPr>
        <w:pStyle w:val="BookText"/>
        <w:rPr/>
      </w:pPr>
      <w:r>
        <w:rPr>
          <w:rFonts w:ascii="IRNazanin" w:hAnsi="IRNazanin" w:eastAsia="IRNazanin"/>
          <w:color w:val="111111"/>
          <w:sz w:val="28"/>
          <w:sz w:val="28"/>
          <w:szCs w:val="28"/>
          <w:rtl w:val="true"/>
          <w:lang w:bidi="fa-IR"/>
        </w:rPr>
        <w:t>طاعتشرا ندهی تن، نتوان جان بردن</w:t>
      </w:r>
    </w:p>
    <w:p>
      <w:pPr>
        <w:pStyle w:val="BookText"/>
        <w:rPr/>
      </w:pPr>
      <w:r>
        <w:rPr>
          <w:rFonts w:ascii="IRNazanin" w:hAnsi="IRNazanin" w:eastAsia="IRNazanin"/>
          <w:color w:val="111111"/>
          <w:sz w:val="28"/>
          <w:sz w:val="28"/>
          <w:szCs w:val="28"/>
          <w:rtl w:val="true"/>
          <w:lang w:bidi="fa-IR"/>
        </w:rPr>
        <w:t>سر تسلیم بنه هر چه بگوید بشنو</w:t>
      </w:r>
    </w:p>
    <w:p>
      <w:pPr>
        <w:pStyle w:val="BookText"/>
        <w:rPr/>
      </w:pPr>
      <w:r>
        <w:rPr>
          <w:rFonts w:ascii="IRNazanin" w:hAnsi="IRNazanin" w:eastAsia="IRNazanin"/>
          <w:color w:val="111111"/>
          <w:sz w:val="28"/>
          <w:sz w:val="28"/>
          <w:szCs w:val="28"/>
          <w:rtl w:val="true"/>
          <w:lang w:bidi="fa-IR"/>
        </w:rPr>
        <w:t>از خداوند اشارت ز تو فرمان بردن</w:t>
      </w:r>
    </w:p>
    <w:p>
      <w:pPr>
        <w:pStyle w:val="BookText"/>
        <w:rPr/>
      </w:pPr>
      <w:r>
        <w:rPr>
          <w:rFonts w:ascii="IRNazanin" w:hAnsi="IRNazanin" w:eastAsia="IRNazanin"/>
          <w:color w:val="111111"/>
          <w:sz w:val="28"/>
          <w:sz w:val="28"/>
          <w:szCs w:val="28"/>
          <w:rtl w:val="true"/>
          <w:lang w:bidi="fa-IR"/>
        </w:rPr>
        <w:t>دل بدست آر ز صاحب دل و جان از جانان</w:t>
      </w:r>
    </w:p>
    <w:p>
      <w:pPr>
        <w:pStyle w:val="BookText"/>
        <w:rPr/>
      </w:pPr>
      <w:r>
        <w:rPr>
          <w:rFonts w:ascii="IRNazanin" w:hAnsi="IRNazanin" w:eastAsia="IRNazanin"/>
          <w:color w:val="111111"/>
          <w:sz w:val="28"/>
          <w:sz w:val="28"/>
          <w:szCs w:val="28"/>
          <w:rtl w:val="true"/>
          <w:lang w:bidi="fa-IR"/>
        </w:rPr>
        <w:t>بخش کل تن بتوان فیض بجانان بردن</w:t>
      </w:r>
    </w:p>
    <w:p>
      <w:pPr>
        <w:pStyle w:val="BookText"/>
        <w:rPr/>
      </w:pPr>
      <w:r>
        <w:rPr>
          <w:rFonts w:ascii="IRNazanin" w:hAnsi="IRNazanin" w:eastAsia="IRNazanin"/>
          <w:color w:val="111111"/>
          <w:sz w:val="28"/>
          <w:sz w:val="28"/>
          <w:szCs w:val="28"/>
          <w:rtl w:val="true"/>
          <w:lang w:bidi="fa-IR"/>
        </w:rPr>
        <w:t>و له رحمه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 که حرف نگفتنی نجهد</w:t>
      </w:r>
    </w:p>
    <w:p>
      <w:pPr>
        <w:pStyle w:val="BookText"/>
        <w:rPr/>
      </w:pPr>
      <w:r>
        <w:rPr>
          <w:rFonts w:ascii="IRNazanin" w:hAnsi="IRNazanin" w:eastAsia="IRNazanin"/>
          <w:color w:val="111111"/>
          <w:sz w:val="28"/>
          <w:sz w:val="28"/>
          <w:szCs w:val="28"/>
          <w:rtl w:val="true"/>
          <w:lang w:bidi="fa-IR"/>
        </w:rPr>
        <w:t>نه هر سخن که بخاطر رسد توان گفتن</w:t>
      </w:r>
    </w:p>
    <w:p>
      <w:pPr>
        <w:pStyle w:val="BookText"/>
        <w:rPr/>
      </w:pPr>
      <w:r>
        <w:rPr>
          <w:rFonts w:ascii="IRNazanin" w:hAnsi="IRNazanin" w:eastAsia="IRNazanin"/>
          <w:color w:val="111111"/>
          <w:sz w:val="28"/>
          <w:sz w:val="28"/>
          <w:szCs w:val="28"/>
          <w:rtl w:val="true"/>
          <w:lang w:bidi="fa-IR"/>
        </w:rPr>
        <w:t>یکی زبان و دو گوش است اهل معنی را</w:t>
      </w:r>
    </w:p>
    <w:p>
      <w:pPr>
        <w:pStyle w:val="BookText"/>
        <w:rPr/>
      </w:pPr>
      <w:r>
        <w:rPr>
          <w:rFonts w:ascii="IRNazanin" w:hAnsi="IRNazanin" w:eastAsia="IRNazanin"/>
          <w:color w:val="111111"/>
          <w:sz w:val="28"/>
          <w:sz w:val="28"/>
          <w:szCs w:val="28"/>
          <w:rtl w:val="true"/>
          <w:lang w:bidi="fa-IR"/>
        </w:rPr>
        <w:t>اشارتی بیکی گفتن و دو بشنفتن</w:t>
      </w:r>
    </w:p>
    <w:p>
      <w:pPr>
        <w:pStyle w:val="BookText"/>
        <w:rPr/>
      </w:pPr>
      <w:r>
        <w:rPr>
          <w:rFonts w:ascii="IRNazanin" w:hAnsi="IRNazanin" w:eastAsia="IRNazanin"/>
          <w:color w:val="111111"/>
          <w:sz w:val="28"/>
          <w:sz w:val="28"/>
          <w:szCs w:val="28"/>
          <w:rtl w:val="true"/>
          <w:lang w:bidi="fa-IR"/>
        </w:rPr>
        <w:t>سخن چه سود ندارد نگفتنش اولیست</w:t>
      </w:r>
    </w:p>
    <w:p>
      <w:pPr>
        <w:pStyle w:val="BookText"/>
        <w:rPr/>
      </w:pPr>
      <w:r>
        <w:rPr>
          <w:rFonts w:ascii="IRNazanin" w:hAnsi="IRNazanin" w:eastAsia="IRNazanin"/>
          <w:color w:val="111111"/>
          <w:sz w:val="28"/>
          <w:sz w:val="28"/>
          <w:szCs w:val="28"/>
          <w:rtl w:val="true"/>
          <w:lang w:bidi="fa-IR"/>
        </w:rPr>
        <w:t>که بهتر است ز بیداری عبث خفتن</w:t>
      </w:r>
    </w:p>
    <w:p>
      <w:pPr>
        <w:pStyle w:val="BookText"/>
        <w:rPr/>
      </w:pPr>
      <w:r>
        <w:rPr>
          <w:rFonts w:ascii="IRNazanin" w:hAnsi="IRNazanin" w:eastAsia="IRNazanin"/>
          <w:color w:val="111111"/>
          <w:sz w:val="28"/>
          <w:sz w:val="28"/>
          <w:szCs w:val="28"/>
          <w:rtl w:val="true"/>
          <w:lang w:bidi="fa-IR"/>
        </w:rPr>
        <w:t>هذا و رأیت علی ظهر نسخة عتیقة من کتاب الصّافی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المعتصم بحبل اللّه المؤمن المهیمن محمّد بن مرتضی المدعوّ بمحسن سنة احدی و تسعین و الف و هو ابن اربع و ثمانین و اللّه العالم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لیعلم انّ مولانا محسن الادیب النحوی الّذی ینسب إلیه شرح العوامل المأة المشهور المتداول علی أیدی المبتدین هو غیر هذا الرّجل یقینا بل هو متأخّر من تلامذة الا میرزا قوام الدّین القزوینی المتقدّم ذکره فی ذیل ترجمة الشّیخ جعفر القاضی و له أیضا من المصنّفات کتاب شرحه علی نظم الشّافیة الحاجبیّة لاستاده المذکور و منظومة لطیفة فی المعانی و البیان کما فی النظر و غیر ذلک فلیلاحظ</w:t>
      </w:r>
      <w:r>
        <w:rPr>
          <w:rFonts w:eastAsia="IRNazanin" w:cs="IRNazanin"/>
          <w:color w:val="111111"/>
          <w:sz w:val="28"/>
          <w:szCs w:val="28"/>
          <w:rtl w:val="true"/>
          <w:lang w:bidi="fa-IR"/>
        </w:rPr>
        <w:t xml:space="preserve">. </w:t>
      </w:r>
      <w:bookmarkStart w:id="59" w:name="pg14509_188872"/>
    </w:p>
    <w:p>
      <w:pPr>
        <w:pStyle w:val="Heading3"/>
        <w:numPr>
          <w:ilvl w:val="2"/>
          <w:numId w:val="1"/>
        </w:numPr>
        <w:rPr/>
      </w:pPr>
      <w:bookmarkStart w:id="60" w:name="__RefHeading___Toc1494030_996550957"/>
      <w:bookmarkStart w:id="61" w:name="_Toc21"/>
      <w:bookmarkEnd w:id="59"/>
      <w:bookmarkEnd w:id="60"/>
      <w:r>
        <w:rPr/>
        <w:t>566</w:t>
      </w:r>
      <w:r>
        <w:rPr>
          <w:rtl w:val="true"/>
        </w:rPr>
        <w:t xml:space="preserve">- </w:t>
      </w:r>
      <w:r>
        <w:rPr>
          <w:rtl w:val="true"/>
        </w:rPr>
        <w:t>محسن بن السید حسن الحسینی الاعرجی الکاظمی</w:t>
      </w:r>
      <w:bookmarkEnd w:id="61"/>
    </w:p>
    <w:p>
      <w:pPr>
        <w:pStyle w:val="BookText"/>
        <w:rPr/>
      </w:pPr>
      <w:r>
        <w:rPr>
          <w:rFonts w:ascii="IRNazanin" w:hAnsi="IRNazanin" w:eastAsia="IRNazanin"/>
          <w:color w:val="111111"/>
          <w:sz w:val="28"/>
          <w:sz w:val="28"/>
          <w:szCs w:val="28"/>
          <w:rtl w:val="true"/>
          <w:lang w:bidi="fa-IR"/>
        </w:rPr>
        <w:t>البحر الطامی و البحر النامی و مفخر کل شیعی امامی السید ابو الفضائل محسن بن السید حسن الحسینی الاعرجی الکاظمی الدار السلامی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کان رحمه اللّه تعالی من أفاضل عصره، و أفاخم دهره بأسره، محقّقا فی الأصول الحقّة، و معطیا للوصول إلی الفقه حقه، مع أنّه اشتغل بالتّحصیل فی زمن کبره و مضیّ أکثر من ثلاثین سنة من عمره، و هذا من رفیع منزلته، و بدیع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معظم قرائته علی السیّد صدر الدّین القمیّ، و شیخ مشایخنا العلّامة السمی و روی أیضا عنه، کما عن الشّیخ سلیمان بن معتوق العاملی، الرّاوی عن الشّیخ یوسف البحرانی، و عن المحقّق المیرزا أبی القاسم القمی، و تلمّذ عنده أیضا کثیر من أعاظم فضلاء هذه الاعصار، مثل سمیّنا السیّد الأفقه الأفخر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سیّدنا السیّد صدر الدّین العاملی العالیة منزلته من اثر ذلک الجوار، و کذلک مولانا الاستاد المحقّق المتقدّم صاحب الحاشیة المشهورة المبسوطة علی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السیّد عبد اللّه الکاظمی الفاضل المتبحّر الشّهیر بشبّر کما اشیر إلی کلّ ذلک أیضا فی ذیل تراجمهم الّذی قد مرّ و قد رأیت فی بعض اجازات الأوّل من هؤلاء عند بلوغه إلی عد الرّجل من جملة مشایخه الأجلّاء بالغ فی صفته بالفضل و النّبالة و الفهم و الإدراک، و مدح جلالة قدره و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بقدوة العباد و الزّهاد و النّساک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له من المصنّفات المشهورة المقبولة عند جمیع أهل القبول، کتابه الکبیر الّذی سمه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الآخر الذی للّه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عبد اللّه التّونی،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منظومته فی جمع الأشباه و النّظائر من مسائل الفروع علی حذو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لیحیی بن سعید الحلّی، ابن عمّ المحقّق رحمه اللّه</w:t>
      </w:r>
      <w:r>
        <w:rPr>
          <w:rFonts w:eastAsia="IRNazanin" w:cs="IRNazanin"/>
          <w:color w:val="111111"/>
          <w:sz w:val="28"/>
          <w:szCs w:val="28"/>
          <w:rtl w:val="true"/>
          <w:lang w:bidi="fa-IR"/>
        </w:rPr>
        <w:t xml:space="preserve">. </w:t>
      </w:r>
      <w:bookmarkStart w:id="62" w:name="pg14509_188873"/>
    </w:p>
    <w:p>
      <w:pPr>
        <w:pStyle w:val="BookText"/>
        <w:rPr/>
      </w:pPr>
      <w:bookmarkEnd w:id="62"/>
      <w:r>
        <w:rPr>
          <w:rFonts w:ascii="IRNazanin" w:hAnsi="IRNazanin" w:eastAsia="IRNazanin"/>
          <w:color w:val="111111"/>
          <w:sz w:val="28"/>
          <w:sz w:val="28"/>
          <w:szCs w:val="28"/>
          <w:rtl w:val="true"/>
          <w:lang w:bidi="fa-IR"/>
        </w:rPr>
        <w:t>و له ایضا أشعار جیّدة، و مراثی فاخرة کثیرة فی اهل بیت العصمة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رحمه اللّه فی غایة الورع و التّقوی و الزّهد و الإنصاف، قاطنا ببلدة الکاظمین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مقیما للجماعة هناک، و کان له أیضا ولد صالح فقیه توفّی فی حیاة أبیه و نقل عنه أبوه بعض تحقیقاته فی مجمع المباحثة کما افید، و کانت وفاته رحمه اللّه فی أوائل حدود العشر الرّابع من المأة الثّالثة من الالف الثّانی من الهجرة المبارکة</w:t>
      </w:r>
      <w:r>
        <w:rPr>
          <w:rFonts w:eastAsia="IRNazanin" w:cs="IRNazanin"/>
          <w:color w:val="111111"/>
          <w:sz w:val="28"/>
          <w:szCs w:val="28"/>
          <w:rtl w:val="true"/>
          <w:lang w:bidi="fa-IR"/>
        </w:rPr>
        <w:t>.</w:t>
      </w:r>
    </w:p>
    <w:p>
      <w:pPr>
        <w:pStyle w:val="Heading3"/>
        <w:numPr>
          <w:ilvl w:val="2"/>
          <w:numId w:val="1"/>
        </w:numPr>
        <w:rPr/>
      </w:pPr>
      <w:bookmarkStart w:id="63" w:name="__RefHeading___Toc1494032_996550957"/>
      <w:bookmarkStart w:id="64" w:name="_Toc22"/>
      <w:bookmarkEnd w:id="63"/>
      <w:r>
        <w:rPr/>
        <w:t>567</w:t>
      </w:r>
      <w:r>
        <w:rPr>
          <w:rtl w:val="true"/>
        </w:rPr>
        <w:t xml:space="preserve">- </w:t>
      </w:r>
      <w:r>
        <w:rPr>
          <w:rtl w:val="true"/>
        </w:rPr>
        <w:t>محفوظ بن وشاح بن محمد الحلی</w:t>
      </w:r>
      <w:bookmarkEnd w:id="64"/>
    </w:p>
    <w:p>
      <w:pPr>
        <w:pStyle w:val="BookText"/>
        <w:rPr/>
      </w:pPr>
      <w:r>
        <w:rPr>
          <w:rFonts w:ascii="IRNazanin" w:hAnsi="IRNazanin" w:eastAsia="IRNazanin"/>
          <w:color w:val="111111"/>
          <w:sz w:val="28"/>
          <w:sz w:val="28"/>
          <w:szCs w:val="28"/>
          <w:rtl w:val="true"/>
          <w:lang w:bidi="fa-IR"/>
        </w:rPr>
        <w:t>الشیخ شمس الملة و الحق و الدین محفوظ بن وشاح بن محمد الحلی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من أجلّاء تلامذة مولانا المحقّق المرحوم، أشیر إلی شی‌ء من منقبته فی ذیل ترجمة المحقّق قدّس سرّه فی باب الجیم، و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کمال التّمجید و نهایة التّعظیم،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أدیبا شاعرا جلیلا من أعیان العلماء فی عصره، و لما توفّی رثاه الحسن بن علیّ بن داود بقصیدة تقدّم منها أبیات فی ترجمته، و جری بینه و بین المحقّق نجم الدّین جعفر بن سعید مکاتبات و مراسلات فی النّظم و النّثر، ذکر جملة منها الشّیخ حسن فی اجازته، یعنی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الشّیخ من أعیان علمائنا فی عصره، و رأیت بخط الشّهید الاوّل فی بعض مجامیعه حکایة امور تتعلّق بهذا الشّیخ، و فیها تنبیه علی ما قلناه، فمنها أنّه کتب إلی الشّیخ المحقّق نجم الدّین سعید أبیاتا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اعیب عنک و أشواقی تجاذبنی</w:t>
      </w:r>
    </w:p>
    <w:p>
      <w:pPr>
        <w:pStyle w:val="BookText"/>
        <w:rPr/>
      </w:pPr>
      <w:r>
        <w:rPr>
          <w:rFonts w:ascii="IRNazanin" w:hAnsi="IRNazanin" w:eastAsia="IRNazanin"/>
          <w:color w:val="111111"/>
          <w:sz w:val="28"/>
          <w:sz w:val="28"/>
          <w:szCs w:val="28"/>
          <w:rtl w:val="true"/>
          <w:lang w:bidi="fa-IR"/>
        </w:rPr>
        <w:t>إلی القائل جذب المغرم العانی</w:t>
      </w:r>
    </w:p>
    <w:p>
      <w:pPr>
        <w:pStyle w:val="BookText"/>
        <w:rPr/>
      </w:pPr>
      <w:r>
        <w:rPr>
          <w:rFonts w:ascii="IRNazanin" w:hAnsi="IRNazanin" w:eastAsia="IRNazanin"/>
          <w:color w:val="111111"/>
          <w:sz w:val="28"/>
          <w:sz w:val="28"/>
          <w:szCs w:val="28"/>
          <w:rtl w:val="true"/>
          <w:lang w:bidi="fa-IR"/>
        </w:rPr>
        <w:t>إلی لقاء حبیب مثل بدردجی</w:t>
      </w:r>
    </w:p>
    <w:p>
      <w:pPr>
        <w:pStyle w:val="BookText"/>
        <w:rPr/>
      </w:pPr>
      <w:r>
        <w:rPr>
          <w:rFonts w:ascii="IRNazanin" w:hAnsi="IRNazanin" w:eastAsia="IRNazanin"/>
          <w:color w:val="111111"/>
          <w:sz w:val="28"/>
          <w:sz w:val="28"/>
          <w:szCs w:val="28"/>
          <w:rtl w:val="true"/>
          <w:lang w:bidi="fa-IR"/>
        </w:rPr>
        <w:t>و قدر ماه بأعراض و هجران</w:t>
      </w:r>
    </w:p>
    <w:p>
      <w:pPr>
        <w:pStyle w:val="BookText"/>
        <w:rPr/>
      </w:pPr>
      <w:r>
        <w:rPr>
          <w:rFonts w:ascii="IRNazanin" w:hAnsi="IRNazanin" w:eastAsia="IRNazanin"/>
          <w:color w:val="111111"/>
          <w:sz w:val="28"/>
          <w:sz w:val="28"/>
          <w:szCs w:val="28"/>
          <w:rtl w:val="true"/>
          <w:lang w:bidi="fa-IR"/>
        </w:rPr>
        <w:t>و منها قلبی و شخصک مقرونان فی قرن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انتباهی و بعد النوم یغشانی </w:t>
      </w:r>
    </w:p>
    <w:p>
      <w:pPr>
        <w:pStyle w:val="BookText"/>
        <w:rPr/>
      </w:pPr>
      <w:r>
        <w:rPr>
          <w:rFonts w:ascii="IRNazanin" w:hAnsi="IRNazanin" w:eastAsia="IRNazanin"/>
          <w:color w:val="111111"/>
          <w:sz w:val="28"/>
          <w:sz w:val="28"/>
          <w:szCs w:val="28"/>
          <w:rtl w:val="true"/>
          <w:lang w:bidi="fa-IR"/>
        </w:rPr>
        <w:t>حللت فیه محلّ الرّوح فی جسدی</w:t>
      </w:r>
    </w:p>
    <w:p>
      <w:pPr>
        <w:pStyle w:val="BookText"/>
        <w:rPr/>
      </w:pPr>
      <w:r>
        <w:rPr>
          <w:rFonts w:ascii="IRNazanin" w:hAnsi="IRNazanin" w:eastAsia="IRNazanin"/>
          <w:color w:val="111111"/>
          <w:sz w:val="28"/>
          <w:sz w:val="28"/>
          <w:szCs w:val="28"/>
          <w:rtl w:val="true"/>
          <w:lang w:bidi="fa-IR"/>
        </w:rPr>
        <w:t>فانت ذکری فی سرّی و اعلانی</w:t>
      </w:r>
    </w:p>
    <w:p>
      <w:pPr>
        <w:pStyle w:val="BookText"/>
        <w:rPr/>
      </w:pPr>
      <w:r>
        <w:rPr>
          <w:rFonts w:ascii="IRNazanin" w:hAnsi="IRNazanin" w:eastAsia="IRNazanin"/>
          <w:color w:val="111111"/>
          <w:sz w:val="28"/>
          <w:sz w:val="28"/>
          <w:szCs w:val="28"/>
          <w:rtl w:val="true"/>
          <w:lang w:bidi="fa-IR"/>
        </w:rPr>
        <w:t>لولا المخافة من کره و من ملل</w:t>
      </w:r>
    </w:p>
    <w:p>
      <w:pPr>
        <w:pStyle w:val="BookText"/>
        <w:rPr/>
      </w:pPr>
      <w:r>
        <w:rPr>
          <w:rFonts w:ascii="IRNazanin" w:hAnsi="IRNazanin" w:eastAsia="IRNazanin"/>
          <w:color w:val="111111"/>
          <w:sz w:val="28"/>
          <w:sz w:val="28"/>
          <w:szCs w:val="28"/>
          <w:rtl w:val="true"/>
          <w:lang w:bidi="fa-IR"/>
        </w:rPr>
        <w:t>لطال نحوک تردادی و اتیانی</w:t>
      </w:r>
    </w:p>
    <w:p>
      <w:pPr>
        <w:pStyle w:val="BookText"/>
        <w:rPr/>
      </w:pPr>
      <w:r>
        <w:rPr>
          <w:rFonts w:ascii="IRNazanin" w:hAnsi="IRNazanin" w:eastAsia="IRNazanin"/>
          <w:color w:val="111111"/>
          <w:sz w:val="28"/>
          <w:sz w:val="28"/>
          <w:szCs w:val="28"/>
          <w:rtl w:val="true"/>
          <w:lang w:bidi="fa-IR"/>
        </w:rPr>
        <w:t>یا جعفر بن سعید یا امام هدی</w:t>
      </w:r>
    </w:p>
    <w:p>
      <w:pPr>
        <w:pStyle w:val="BookText"/>
        <w:rPr/>
      </w:pPr>
      <w:r>
        <w:rPr>
          <w:rFonts w:ascii="IRNazanin" w:hAnsi="IRNazanin" w:eastAsia="IRNazanin"/>
          <w:color w:val="111111"/>
          <w:sz w:val="28"/>
          <w:sz w:val="28"/>
          <w:szCs w:val="28"/>
          <w:rtl w:val="true"/>
          <w:lang w:bidi="fa-IR"/>
        </w:rPr>
        <w:t>یا واحد الدّهر یا من لاله ثان</w:t>
      </w:r>
    </w:p>
    <w:p>
      <w:pPr>
        <w:pStyle w:val="BookText"/>
        <w:rPr/>
      </w:pPr>
      <w:r>
        <w:rPr>
          <w:rFonts w:ascii="IRNazanin" w:hAnsi="IRNazanin" w:eastAsia="IRNazanin"/>
          <w:color w:val="111111"/>
          <w:sz w:val="28"/>
          <w:sz w:val="28"/>
          <w:szCs w:val="28"/>
          <w:rtl w:val="true"/>
          <w:lang w:bidi="fa-IR"/>
        </w:rPr>
        <w:t>انّی بحبّک مغری غیر مکترث</w:t>
      </w:r>
    </w:p>
    <w:p>
      <w:pPr>
        <w:pStyle w:val="BookText"/>
        <w:rPr/>
      </w:pPr>
      <w:r>
        <w:rPr>
          <w:rFonts w:ascii="IRNazanin" w:hAnsi="IRNazanin" w:eastAsia="IRNazanin"/>
          <w:color w:val="111111"/>
          <w:sz w:val="28"/>
          <w:sz w:val="28"/>
          <w:szCs w:val="28"/>
          <w:rtl w:val="true"/>
          <w:lang w:bidi="fa-IR"/>
        </w:rPr>
        <w:t>بمن یلوم و فی حبیّک یلحانی</w:t>
      </w:r>
    </w:p>
    <w:p>
      <w:pPr>
        <w:pStyle w:val="BookText"/>
        <w:rPr/>
      </w:pPr>
      <w:r>
        <w:rPr>
          <w:rFonts w:ascii="IRNazanin" w:hAnsi="IRNazanin" w:eastAsia="IRNazanin"/>
          <w:color w:val="111111"/>
          <w:sz w:val="28"/>
          <w:sz w:val="28"/>
          <w:szCs w:val="28"/>
          <w:rtl w:val="true"/>
          <w:lang w:bidi="fa-IR"/>
        </w:rPr>
        <w:t>فانت سیّد اهل الفضل کلّهم</w:t>
      </w:r>
    </w:p>
    <w:p>
      <w:pPr>
        <w:pStyle w:val="BookText"/>
        <w:rPr/>
      </w:pPr>
      <w:r>
        <w:rPr>
          <w:rFonts w:ascii="IRNazanin" w:hAnsi="IRNazanin" w:eastAsia="IRNazanin"/>
          <w:color w:val="111111"/>
          <w:sz w:val="28"/>
          <w:sz w:val="28"/>
          <w:szCs w:val="28"/>
          <w:rtl w:val="true"/>
          <w:lang w:bidi="fa-IR"/>
        </w:rPr>
        <w:t>لم یختلف ابدا فی فضلک اثنان</w:t>
      </w:r>
    </w:p>
    <w:p>
      <w:pPr>
        <w:pStyle w:val="BookText"/>
        <w:rPr/>
      </w:pPr>
      <w:r>
        <w:rPr>
          <w:rFonts w:ascii="IRNazanin" w:hAnsi="IRNazanin" w:eastAsia="IRNazanin"/>
          <w:color w:val="111111"/>
          <w:sz w:val="28"/>
          <w:sz w:val="28"/>
          <w:szCs w:val="28"/>
          <w:rtl w:val="true"/>
          <w:lang w:bidi="fa-IR"/>
        </w:rPr>
        <w:t>إلی آخر ما ذکره مولانا الشّیخ حسن من شعره الحسن مع ما اجابه المحقّق نظما و نثرا، و نقلهما عنه صاحب الامل بتفصیل قدّمناه لک فی ذیل ترجمة المحقّق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أیضا الإشارة إلی نسبة هذا الرّجل مع سالم بن محفوظ بن عزیزة بن وشّاح السّورانی الحلّی المتقدّم الفقیه، صاحب المصنفات الکثیرة، و کان عنه روایة ولده القاضی تاج الدّین أبو علی محمّد بن محفوظ بن وشاح بن محمّد الّذی یروی عنه محمّد بن القاسم بن معیة الآتی ذکره و ترجمته انشاء اللّه، و یروی عنه أیضا کمال الدّین بن حمّاد الواسطی، و الظّاهر أنّ روایة نفسه عن السیّد فخّار بن معدّ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الشّریف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جملة من رثاه بعد وفاته بقصیدة قلّ ما یوجد مثلها فی المراثی هو الشّیخ مهذّب الدّین محمود بن یحیی بن محمّد بن سالم الشّیبانی الحلّی الفقیه الصّالح الادیب النّحوی الّذی یروی عنه ابن معیة المذکور أیضا،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العزاء و لات حین عزاء</w:t>
      </w:r>
    </w:p>
    <w:p>
      <w:pPr>
        <w:pStyle w:val="BookText"/>
        <w:rPr/>
      </w:pPr>
      <w:r>
        <w:rPr>
          <w:rFonts w:ascii="IRNazanin" w:hAnsi="IRNazanin" w:eastAsia="IRNazanin"/>
          <w:color w:val="111111"/>
          <w:sz w:val="28"/>
          <w:sz w:val="28"/>
          <w:szCs w:val="28"/>
          <w:rtl w:val="true"/>
          <w:lang w:bidi="fa-IR"/>
        </w:rPr>
        <w:t>من بعد فرقة سیّد الشّعراء</w:t>
      </w:r>
    </w:p>
    <w:p>
      <w:pPr>
        <w:pStyle w:val="BookText"/>
        <w:rPr/>
      </w:pPr>
      <w:r>
        <w:rPr>
          <w:rFonts w:ascii="IRNazanin" w:hAnsi="IRNazanin" w:eastAsia="IRNazanin"/>
          <w:color w:val="111111"/>
          <w:sz w:val="28"/>
          <w:sz w:val="28"/>
          <w:szCs w:val="28"/>
          <w:rtl w:val="true"/>
          <w:lang w:bidi="fa-IR"/>
        </w:rPr>
        <w:t>العالم الحبر الإمام المرتضی</w:t>
      </w:r>
    </w:p>
    <w:p>
      <w:pPr>
        <w:pStyle w:val="BookText"/>
        <w:rPr/>
      </w:pPr>
      <w:r>
        <w:rPr>
          <w:rFonts w:ascii="IRNazanin" w:hAnsi="IRNazanin" w:eastAsia="IRNazanin"/>
          <w:color w:val="111111"/>
          <w:sz w:val="28"/>
          <w:sz w:val="28"/>
          <w:szCs w:val="28"/>
          <w:rtl w:val="true"/>
          <w:lang w:bidi="fa-IR"/>
        </w:rPr>
        <w:t>علم الشّریعة قدوة العلماء</w:t>
      </w:r>
    </w:p>
    <w:p>
      <w:pPr>
        <w:pStyle w:val="BookText"/>
        <w:rPr/>
      </w:pPr>
      <w:r>
        <w:rPr>
          <w:rFonts w:ascii="IRNazanin" w:hAnsi="IRNazanin" w:eastAsia="IRNazanin"/>
          <w:color w:val="111111"/>
          <w:sz w:val="28"/>
          <w:sz w:val="28"/>
          <w:szCs w:val="28"/>
          <w:rtl w:val="true"/>
          <w:lang w:bidi="fa-IR"/>
        </w:rPr>
        <w:t>أ کذا المنون تهدّ أطواد الحجا</w:t>
      </w:r>
    </w:p>
    <w:p>
      <w:pPr>
        <w:pStyle w:val="BookText"/>
        <w:rPr/>
      </w:pPr>
      <w:r>
        <w:rPr>
          <w:rFonts w:ascii="IRNazanin" w:hAnsi="IRNazanin" w:eastAsia="IRNazanin"/>
          <w:color w:val="111111"/>
          <w:sz w:val="28"/>
          <w:sz w:val="28"/>
          <w:szCs w:val="28"/>
          <w:rtl w:val="true"/>
          <w:lang w:bidi="fa-IR"/>
        </w:rPr>
        <w:t>و یفیض منها بحر کلّ عطاء</w:t>
      </w:r>
    </w:p>
    <w:p>
      <w:pPr>
        <w:pStyle w:val="BookText"/>
        <w:rPr/>
      </w:pPr>
      <w:r>
        <w:rPr>
          <w:rFonts w:ascii="IRNazanin" w:hAnsi="IRNazanin" w:eastAsia="IRNazanin"/>
          <w:color w:val="111111"/>
          <w:sz w:val="28"/>
          <w:sz w:val="28"/>
          <w:szCs w:val="28"/>
          <w:rtl w:val="true"/>
          <w:lang w:bidi="fa-IR"/>
        </w:rPr>
        <w:t>من للفتاوی المشکلات یحلّها</w:t>
      </w:r>
    </w:p>
    <w:p>
      <w:pPr>
        <w:pStyle w:val="BookText"/>
        <w:rPr/>
      </w:pPr>
      <w:r>
        <w:rPr>
          <w:rFonts w:ascii="IRNazanin" w:hAnsi="IRNazanin" w:eastAsia="IRNazanin"/>
          <w:color w:val="111111"/>
          <w:sz w:val="28"/>
          <w:sz w:val="28"/>
          <w:szCs w:val="28"/>
          <w:rtl w:val="true"/>
          <w:lang w:bidi="fa-IR"/>
        </w:rPr>
        <w:t>و یبینها بالکشف و الإمضاء</w:t>
      </w:r>
    </w:p>
    <w:p>
      <w:pPr>
        <w:pStyle w:val="BookText"/>
        <w:rPr/>
      </w:pPr>
      <w:r>
        <w:rPr>
          <w:rFonts w:ascii="IRNazanin" w:hAnsi="IRNazanin" w:eastAsia="IRNazanin"/>
          <w:color w:val="111111"/>
          <w:sz w:val="28"/>
          <w:sz w:val="28"/>
          <w:szCs w:val="28"/>
          <w:rtl w:val="true"/>
          <w:lang w:bidi="fa-IR"/>
        </w:rPr>
        <w:t>من للکلام یبین من أسراره</w:t>
      </w:r>
    </w:p>
    <w:p>
      <w:pPr>
        <w:pStyle w:val="BookText"/>
        <w:rPr/>
      </w:pPr>
      <w:r>
        <w:rPr>
          <w:rFonts w:ascii="IRNazanin" w:hAnsi="IRNazanin" w:eastAsia="IRNazanin"/>
          <w:color w:val="111111"/>
          <w:sz w:val="28"/>
          <w:sz w:val="28"/>
          <w:szCs w:val="28"/>
          <w:rtl w:val="true"/>
          <w:lang w:bidi="fa-IR"/>
        </w:rPr>
        <w:t>معنی حقیقة خالق الأشیاء؟</w:t>
      </w:r>
    </w:p>
    <w:p>
      <w:pPr>
        <w:pStyle w:val="BookText"/>
        <w:rPr/>
      </w:pPr>
      <w:r>
        <w:rPr>
          <w:rFonts w:ascii="Amiri" w:hAnsi="Amiri" w:eastAsia="Amiri" w:cs="Amiri"/>
          <w:color w:val="111111"/>
          <w:sz w:val="28"/>
          <w:sz w:val="28"/>
          <w:szCs w:val="28"/>
          <w:rtl w:val="true"/>
          <w:lang w:bidi="ar-SA"/>
        </w:rPr>
        <w:t>من ذا لعلم النّحو و اللّغة الّتی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غرائبها عن الفصحآء؟ </w:t>
      </w:r>
    </w:p>
    <w:p>
      <w:pPr>
        <w:pStyle w:val="BookText"/>
        <w:rPr/>
      </w:pPr>
      <w:r>
        <w:rPr>
          <w:rFonts w:ascii="IRNazanin" w:hAnsi="IRNazanin" w:eastAsia="IRNazanin"/>
          <w:color w:val="111111"/>
          <w:sz w:val="28"/>
          <w:sz w:val="28"/>
          <w:szCs w:val="28"/>
          <w:rtl w:val="true"/>
          <w:lang w:bidi="fa-IR"/>
        </w:rPr>
        <w:t>من للعروض یبین من أسراره</w:t>
      </w:r>
    </w:p>
    <w:p>
      <w:pPr>
        <w:pStyle w:val="BookText"/>
        <w:rPr/>
      </w:pPr>
      <w:r>
        <w:rPr>
          <w:rFonts w:ascii="IRNazanin" w:hAnsi="IRNazanin" w:eastAsia="IRNazanin"/>
          <w:color w:val="111111"/>
          <w:sz w:val="28"/>
          <w:sz w:val="28"/>
          <w:szCs w:val="28"/>
          <w:rtl w:val="true"/>
          <w:lang w:bidi="fa-IR"/>
        </w:rPr>
        <w:t>الخافی و من للشّعر و الشّعراء؟</w:t>
      </w:r>
    </w:p>
    <w:p>
      <w:pPr>
        <w:pStyle w:val="BookText"/>
        <w:rPr/>
      </w:pPr>
      <w:r>
        <w:rPr>
          <w:rFonts w:ascii="IRNazanin" w:hAnsi="IRNazanin" w:eastAsia="IRNazanin"/>
          <w:color w:val="111111"/>
          <w:sz w:val="28"/>
          <w:sz w:val="28"/>
          <w:szCs w:val="28"/>
          <w:rtl w:val="true"/>
          <w:lang w:bidi="fa-IR"/>
        </w:rPr>
        <w:t>ما خلت قبل یحط فی قلب الثری</w:t>
      </w:r>
    </w:p>
    <w:p>
      <w:pPr>
        <w:pStyle w:val="BookText"/>
        <w:rPr/>
      </w:pPr>
      <w:r>
        <w:rPr>
          <w:rFonts w:ascii="IRNazanin" w:hAnsi="IRNazanin" w:eastAsia="IRNazanin"/>
          <w:color w:val="111111"/>
          <w:sz w:val="28"/>
          <w:sz w:val="28"/>
          <w:szCs w:val="28"/>
          <w:rtl w:val="true"/>
          <w:lang w:bidi="fa-IR"/>
        </w:rPr>
        <w:t>إنّ البدور تغیب فی الغبرآء</w:t>
      </w:r>
    </w:p>
    <w:p>
      <w:pPr>
        <w:pStyle w:val="BookText"/>
        <w:rPr/>
      </w:pPr>
      <w:r>
        <w:rPr>
          <w:rFonts w:ascii="IRNazanin" w:hAnsi="IRNazanin" w:eastAsia="IRNazanin"/>
          <w:color w:val="111111"/>
          <w:sz w:val="28"/>
          <w:sz w:val="28"/>
          <w:szCs w:val="28"/>
          <w:rtl w:val="true"/>
          <w:lang w:bidi="fa-IR"/>
        </w:rPr>
        <w:t>أیموت محفوظ و أبقی بعده؟</w:t>
      </w:r>
    </w:p>
    <w:p>
      <w:pPr>
        <w:pStyle w:val="BookText"/>
        <w:rPr/>
      </w:pPr>
      <w:r>
        <w:rPr>
          <w:rFonts w:ascii="IRNazanin" w:hAnsi="IRNazanin" w:eastAsia="IRNazanin"/>
          <w:color w:val="111111"/>
          <w:sz w:val="28"/>
          <w:sz w:val="28"/>
          <w:szCs w:val="28"/>
          <w:rtl w:val="true"/>
          <w:lang w:bidi="fa-IR"/>
        </w:rPr>
        <w:t>غدر لعمرک موته و بقآئی</w:t>
      </w:r>
    </w:p>
    <w:p>
      <w:pPr>
        <w:pStyle w:val="BookText"/>
        <w:rPr/>
      </w:pPr>
      <w:r>
        <w:rPr>
          <w:rFonts w:ascii="IRNazanin" w:hAnsi="IRNazanin" w:eastAsia="IRNazanin"/>
          <w:color w:val="111111"/>
          <w:sz w:val="28"/>
          <w:sz w:val="28"/>
          <w:szCs w:val="28"/>
          <w:rtl w:val="true"/>
          <w:lang w:bidi="fa-IR"/>
        </w:rPr>
        <w:t>مولای شمس الدین یا فخر العلا</w:t>
      </w:r>
    </w:p>
    <w:p>
      <w:pPr>
        <w:pStyle w:val="BookText"/>
        <w:rPr/>
      </w:pPr>
      <w:r>
        <w:rPr>
          <w:rFonts w:ascii="IRNazanin" w:hAnsi="IRNazanin" w:eastAsia="IRNazanin"/>
          <w:color w:val="111111"/>
          <w:sz w:val="28"/>
          <w:sz w:val="28"/>
          <w:szCs w:val="28"/>
          <w:rtl w:val="true"/>
          <w:lang w:bidi="fa-IR"/>
        </w:rPr>
        <w:t>مالی أنادی لا تجیب ندائی؟</w:t>
      </w:r>
    </w:p>
    <w:p>
      <w:pPr>
        <w:pStyle w:val="BookText"/>
        <w:rPr/>
      </w:pPr>
      <w:r>
        <w:rPr>
          <w:rFonts w:ascii="IRNazanin" w:hAnsi="IRNazanin" w:eastAsia="IRNazanin"/>
          <w:color w:val="111111"/>
          <w:sz w:val="28"/>
          <w:sz w:val="28"/>
          <w:szCs w:val="28"/>
          <w:rtl w:val="true"/>
          <w:lang w:bidi="fa-IR"/>
        </w:rPr>
        <w:t>و منهم السیّد صفیّ الدین محمّد بن الحسن بن ابی الرضا العلوی البغدادی الصّالح الفقیه و الشّاعر النّبیه الّذی یروی عنه الشّهید و ابن معیة أیضا، حیث أنشد فی مرثیة الرّجل قصیدة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 أصاب القلب منه وجیب</w:t>
      </w:r>
    </w:p>
    <w:p>
      <w:pPr>
        <w:pStyle w:val="BookText"/>
        <w:rPr/>
      </w:pPr>
      <w:r>
        <w:rPr>
          <w:rFonts w:ascii="IRNazanin" w:hAnsi="IRNazanin" w:eastAsia="IRNazanin"/>
          <w:color w:val="111111"/>
          <w:sz w:val="28"/>
          <w:sz w:val="28"/>
          <w:szCs w:val="28"/>
          <w:rtl w:val="true"/>
          <w:lang w:bidi="fa-IR"/>
        </w:rPr>
        <w:t>و صابت لجفن العین فیه غروب</w:t>
      </w:r>
    </w:p>
    <w:p>
      <w:pPr>
        <w:pStyle w:val="BookText"/>
        <w:rPr/>
      </w:pPr>
      <w:r>
        <w:rPr>
          <w:rFonts w:ascii="IRNazanin" w:hAnsi="IRNazanin" w:eastAsia="IRNazanin"/>
          <w:color w:val="111111"/>
          <w:sz w:val="28"/>
          <w:sz w:val="28"/>
          <w:szCs w:val="28"/>
          <w:rtl w:val="true"/>
          <w:lang w:bidi="fa-IR"/>
        </w:rPr>
        <w:t>یعزّ علینا فقد مولی لفقده</w:t>
      </w:r>
    </w:p>
    <w:p>
      <w:pPr>
        <w:pStyle w:val="BookText"/>
        <w:rPr/>
      </w:pPr>
      <w:r>
        <w:rPr>
          <w:rFonts w:ascii="IRNazanin" w:hAnsi="IRNazanin" w:eastAsia="IRNazanin"/>
          <w:color w:val="111111"/>
          <w:sz w:val="28"/>
          <w:sz w:val="28"/>
          <w:szCs w:val="28"/>
          <w:rtl w:val="true"/>
          <w:lang w:bidi="fa-IR"/>
        </w:rPr>
        <w:t>غدت زهرة الأیّام و هی شحوب</w:t>
      </w:r>
    </w:p>
    <w:p>
      <w:pPr>
        <w:pStyle w:val="BookText"/>
        <w:rPr/>
      </w:pPr>
      <w:r>
        <w:rPr>
          <w:rFonts w:ascii="IRNazanin" w:hAnsi="IRNazanin" w:eastAsia="IRNazanin"/>
          <w:color w:val="111111"/>
          <w:sz w:val="28"/>
          <w:sz w:val="28"/>
          <w:szCs w:val="28"/>
          <w:rtl w:val="true"/>
          <w:lang w:bidi="fa-IR"/>
        </w:rPr>
        <w:t>و طاب له فی النّاس ذکر و محتد</w:t>
      </w:r>
    </w:p>
    <w:p>
      <w:pPr>
        <w:pStyle w:val="BookText"/>
        <w:rPr/>
      </w:pPr>
      <w:r>
        <w:rPr>
          <w:rFonts w:ascii="IRNazanin" w:hAnsi="IRNazanin" w:eastAsia="IRNazanin"/>
          <w:color w:val="111111"/>
          <w:sz w:val="28"/>
          <w:sz w:val="28"/>
          <w:szCs w:val="28"/>
          <w:rtl w:val="true"/>
          <w:lang w:bidi="fa-IR"/>
        </w:rPr>
        <w:t>کما طاب منه مشهد و مغیب</w:t>
      </w:r>
    </w:p>
    <w:p>
      <w:pPr>
        <w:pStyle w:val="BookText"/>
        <w:rPr/>
      </w:pPr>
      <w:r>
        <w:rPr>
          <w:rFonts w:ascii="IRNazanin" w:hAnsi="IRNazanin" w:eastAsia="IRNazanin"/>
          <w:color w:val="111111"/>
          <w:sz w:val="28"/>
          <w:sz w:val="28"/>
          <w:szCs w:val="28"/>
          <w:rtl w:val="true"/>
          <w:lang w:bidi="fa-IR"/>
        </w:rPr>
        <w:t>الا لیت شمس الدین بالشّمس یقتدی</w:t>
      </w:r>
    </w:p>
    <w:p>
      <w:pPr>
        <w:pStyle w:val="BookText"/>
        <w:rPr/>
      </w:pPr>
      <w:r>
        <w:rPr>
          <w:rFonts w:ascii="IRNazanin" w:hAnsi="IRNazanin" w:eastAsia="IRNazanin"/>
          <w:color w:val="111111"/>
          <w:sz w:val="28"/>
          <w:sz w:val="28"/>
          <w:szCs w:val="28"/>
          <w:rtl w:val="true"/>
          <w:lang w:bidi="fa-IR"/>
        </w:rPr>
        <w:t>فیصبح فینا طالعا و یغیب</w:t>
      </w:r>
    </w:p>
    <w:p>
      <w:pPr>
        <w:pStyle w:val="BookText"/>
        <w:rPr/>
      </w:pPr>
      <w:r>
        <w:rPr>
          <w:rFonts w:ascii="IRNazanin" w:hAnsi="IRNazanin" w:eastAsia="IRNazanin"/>
          <w:color w:val="111111"/>
          <w:sz w:val="28"/>
          <w:sz w:val="28"/>
          <w:szCs w:val="28"/>
          <w:rtl w:val="true"/>
          <w:lang w:bidi="fa-IR"/>
        </w:rPr>
        <w:t>فمن ذا یحلّ المشکلات و من إذا</w:t>
      </w:r>
    </w:p>
    <w:p>
      <w:pPr>
        <w:pStyle w:val="BookText"/>
        <w:rPr/>
      </w:pPr>
      <w:r>
        <w:rPr>
          <w:rFonts w:ascii="IRNazanin" w:hAnsi="IRNazanin" w:eastAsia="IRNazanin"/>
          <w:color w:val="111111"/>
          <w:sz w:val="28"/>
          <w:sz w:val="28"/>
          <w:szCs w:val="28"/>
          <w:rtl w:val="true"/>
          <w:lang w:bidi="fa-IR"/>
        </w:rPr>
        <w:t>رمی غرض المعنی الدّقیق تصیب</w:t>
      </w:r>
    </w:p>
    <w:p>
      <w:pPr>
        <w:pStyle w:val="BookText"/>
        <w:rPr/>
      </w:pPr>
      <w:r>
        <w:rPr>
          <w:rFonts w:ascii="IRNazanin" w:hAnsi="IRNazanin" w:eastAsia="IRNazanin"/>
          <w:color w:val="111111"/>
          <w:sz w:val="28"/>
          <w:sz w:val="28"/>
          <w:szCs w:val="28"/>
          <w:rtl w:val="true"/>
          <w:lang w:bidi="fa-IR"/>
        </w:rPr>
        <w:t>و من یکشف الغماء عنّا و من له</w:t>
      </w:r>
    </w:p>
    <w:p>
      <w:pPr>
        <w:pStyle w:val="BookText"/>
        <w:rPr/>
      </w:pPr>
      <w:r>
        <w:rPr>
          <w:rFonts w:ascii="IRNazanin" w:hAnsi="IRNazanin" w:eastAsia="IRNazanin"/>
          <w:color w:val="111111"/>
          <w:sz w:val="28"/>
          <w:sz w:val="28"/>
          <w:szCs w:val="28"/>
          <w:rtl w:val="true"/>
          <w:lang w:bidi="fa-IR"/>
        </w:rPr>
        <w:t>نوال إذا ضنّ الغمام یصوب</w:t>
      </w:r>
    </w:p>
    <w:p>
      <w:pPr>
        <w:pStyle w:val="BookText"/>
        <w:rPr/>
      </w:pPr>
      <w:r>
        <w:rPr>
          <w:rFonts w:ascii="IRNazanin" w:hAnsi="IRNazanin" w:eastAsia="IRNazanin"/>
          <w:color w:val="111111"/>
          <w:sz w:val="28"/>
          <w:sz w:val="28"/>
          <w:szCs w:val="28"/>
          <w:rtl w:val="true"/>
          <w:lang w:bidi="fa-IR"/>
        </w:rPr>
        <w:t>فلا قام جنج اللّیل بعدک خاشع</w:t>
      </w:r>
    </w:p>
    <w:p>
      <w:pPr>
        <w:pStyle w:val="BookText"/>
        <w:rPr/>
      </w:pPr>
      <w:r>
        <w:rPr>
          <w:rFonts w:ascii="IRNazanin" w:hAnsi="IRNazanin" w:eastAsia="IRNazanin"/>
          <w:color w:val="111111"/>
          <w:sz w:val="28"/>
          <w:sz w:val="28"/>
          <w:szCs w:val="28"/>
          <w:rtl w:val="true"/>
          <w:lang w:bidi="fa-IR"/>
        </w:rPr>
        <w:t>و لا صام فی حرّ الهجیر منیب</w:t>
      </w:r>
    </w:p>
    <w:p>
      <w:pPr>
        <w:pStyle w:val="BookText"/>
        <w:rPr/>
      </w:pPr>
      <w:r>
        <w:rPr>
          <w:rFonts w:ascii="IRNazanin" w:hAnsi="IRNazanin" w:eastAsia="IRNazanin"/>
          <w:color w:val="111111"/>
          <w:sz w:val="28"/>
          <w:sz w:val="28"/>
          <w:szCs w:val="28"/>
          <w:rtl w:val="true"/>
          <w:lang w:bidi="fa-IR"/>
        </w:rPr>
        <w:t>و لو سال فوق الطّرس من کفّ کاتب</w:t>
      </w:r>
    </w:p>
    <w:p>
      <w:pPr>
        <w:pStyle w:val="BookText"/>
        <w:rPr/>
      </w:pPr>
      <w:r>
        <w:rPr>
          <w:rFonts w:ascii="IRNazanin" w:hAnsi="IRNazanin" w:eastAsia="IRNazanin"/>
          <w:color w:val="111111"/>
          <w:sz w:val="28"/>
          <w:sz w:val="28"/>
          <w:szCs w:val="28"/>
          <w:rtl w:val="true"/>
          <w:lang w:bidi="fa-IR"/>
        </w:rPr>
        <w:t>یراع عن السّمر الطّوال ینوب</w:t>
      </w:r>
    </w:p>
    <w:p>
      <w:pPr>
        <w:pStyle w:val="BookText"/>
        <w:rPr/>
      </w:pPr>
      <w:r>
        <w:rPr>
          <w:rFonts w:ascii="IRNazanin" w:hAnsi="IRNazanin" w:eastAsia="IRNazanin"/>
          <w:color w:val="111111"/>
          <w:sz w:val="28"/>
          <w:sz w:val="28"/>
          <w:szCs w:val="28"/>
          <w:rtl w:val="true"/>
          <w:lang w:bidi="fa-IR"/>
        </w:rPr>
        <w:t>و بعدک لا سحّ الغمام و لا شدی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الحمام و لا هبّت صبا و جنوب </w:t>
      </w:r>
      <w:bookmarkStart w:id="65" w:name="pg14509_188876"/>
    </w:p>
    <w:p>
      <w:pPr>
        <w:pStyle w:val="Heading3"/>
        <w:numPr>
          <w:ilvl w:val="2"/>
          <w:numId w:val="1"/>
        </w:numPr>
        <w:rPr/>
      </w:pPr>
      <w:bookmarkStart w:id="66" w:name="__RefHeading___Toc1494034_996550957"/>
      <w:bookmarkStart w:id="67" w:name="_Toc23"/>
      <w:bookmarkEnd w:id="65"/>
      <w:bookmarkEnd w:id="66"/>
      <w:r>
        <w:rPr/>
        <w:t>568</w:t>
      </w:r>
      <w:r>
        <w:rPr>
          <w:rtl w:val="true"/>
        </w:rPr>
        <w:t xml:space="preserve">- </w:t>
      </w:r>
      <w:r>
        <w:rPr>
          <w:rtl w:val="true"/>
        </w:rPr>
        <w:t>محمد بن یعقوب بن اسحاق الکلینی الرازی</w:t>
      </w:r>
      <w:bookmarkEnd w:id="67"/>
    </w:p>
    <w:p>
      <w:pPr>
        <w:pStyle w:val="BookText"/>
        <w:rPr/>
      </w:pPr>
      <w:r>
        <w:rPr>
          <w:rFonts w:ascii="IRNazanin" w:hAnsi="IRNazanin" w:eastAsia="IRNazanin"/>
          <w:color w:val="111111"/>
          <w:sz w:val="28"/>
          <w:sz w:val="28"/>
          <w:szCs w:val="28"/>
          <w:rtl w:val="true"/>
          <w:lang w:bidi="fa-IR"/>
        </w:rPr>
        <w:t>اقدم الجامعین و اعظم البارعین و انور الطالعین ابو جعفرنا الاول محمد بن یعقوب بن اسحاق الکلینی الرازی</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اخت علان الکلینی؛ قال شیخنا المحدث الحرّ العاملی فیما نقل عن مقدّمات کتابه التّحریر لوسائل الشّیعة، فی ضبط 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کلین کأمیر قریة بالرّی، منها محمّد بن یعقوب الکلینی من فقهاء الشّیعة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سمعته من جماعة من فضلاء الرّی انّ هناک قریتین کلین کأمیر و کلین مصغّرا، و فیها قبر الشّیخ یعقوب الکلینی، و امّا ولده محمّد فقبره ببغداد، و کان صاحب القاموس لم یطلع علی المصغّر، و انّ محمّد بن یعقوب منها فاشتبه علیه، و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مکّة أعرف بشعابها انتهی کلام شیخنا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اجازة الشّهید رحمه اللّه علی ما أورده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بتشدید اللّام و الظّاهر انّ ذلک فی صورة التکبیر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لکلام الفیروزآبادی فی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القریة موجودة الآن فی الرّی فی قرب الوادی المشهورة بوادی الکرج، و عبرت عن قربها و هی مشهورة عند أهلها و أهل تلک النّواحی جمیعا بکلین بضمّ الکاف و فتح اللّام المخففّة، و فیها قبر الشّیخ یعقوب والد الشّیخ أبی جعفر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ترجمة أحمد بن ابراهیم المعروف بعلان الکلینی بعد نقله لضبط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ایّاه بضمّ الکاف و تخفیف اللّام المفتوحة و تغلیطه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کلین کزبیر 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بضمّ الکاف و فتح اللّام نسبة إلی کلین و هی قریة من قری الرّی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کلین کأمیر قریة بورامین من أعمال الرّی، و لیس منها محمد بن یعقوب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المحدّث النّیسابوری بعد التّرجمة له بعنوان محمد بن یعقوب بن اسحاق ابو جعفر الأعور الرّازی الکلینی نسبة إلی کلین مصغّرا علی ما هو المشهور أو بتشدید اللّام کما ضبطه الشّهید الاوّل فی اجازته لا مکبّرا کما زعمه الفیروزآبادی، فانّها من قری ورامین، و هذه من قری فشابویه قریب فرسخ من کبار جرد، و هناک مقبرة أبیه الشّیخ یعقوب مزار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عن الجزری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الطیبی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مصابیح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هما من أعاظم علماء المخالفین الاعتراف بأنّه رحمه اللّه کان من المجدّدین لهذه الشریعه علی رأس المأة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ذکر عبارات المعترفین بهذا المعنی مقطّعات غیر مبینة المفاد، فالاولی لنا أن نأتیک هنا بما وجدناه من عیون عبارات الاوسط منهم الأضبط فی بیان هذا المقصود الصّحیح</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بنقله من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بیانه الصّریح و هو قوله فی ذیل ما أورده البغوی من الحدیث المشهور النّبوی أنه صلّی اللّه علیه و آله قال انّ اللّه عزّ و جلّ یبعث لهذه الامّة علی رأس کلّ مأة سنة من یجدّدها قد تکلّم العلماء فی تأویله، و کل واحد أشار إلی القائم الذی هو من مذهبه، و حمل الحدیث علیه، و الاولی الحمل علی العموم، فانّ لفظ من یقع علی الواحد و الجمع و لا یخصّ أیضا بالفقهآء، فانّ انتفاع الامّة بهم و إن کان کثیرا فان انتفاعهم باولی الأمر و أصحاب الحدیث و القرّاء و الوعّاظ و الزّهاد أیضا کثیر، إذ حفظ الدّین و قوانین السّیاسة و بثّ العدل وظیفة أولی الامر، و کذا القراء و أصحاب الحدیث ینبغی أن یکون مشارا إلیه فی کلّ فنّ من هذه الفنّون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رأس المأة الاولی من أولی الأمر عمر بن عبد العزیز و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الباقر علیه السّلام، و القاسم بن محمّد بن أبی بکر الصّدیق، و سالم بن عبد اللّه بن عمر، و الحسن البصری، و غیرهم من طبقاتهم و من القرّاء عبد اللّه بن کثیر، و من المحدّثین ابن شهاب الزّهری و غیره من التّابعین و تابعی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رأس المأة الثّانیة من أولی الامر المأمون، و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و أحمد بن حنبل، لم یکن مشهورا حینئذ و الّلؤلؤی من اصحاب أبی حنیفة، و أشهب من أصحاب مالک، و من الإمامیّة علیّ بن موسی الرّضا علیه السّلام، و من القرّاء یعقوب الحضرمی، و من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 من 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الکرخی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الثّالثة من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المقتدر باللّه، و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سریح الشّافعی، و أبو جعفر الطّحاوی الحنفی، و ابن حلال الحنبلی، و أبو جعفر الرّازی الامامی، و من المتکلّمین أبو الحسن الاشعری، و من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موسی بن مجاهد، و من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الرّحمان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الرابعة من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باللّه، و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حامد الاسفراینی الشّافعی، و أبو بکر الخوارزمی الحنفی؛ و أبو محمّد عبد الوهّاب المالکی، و أبو عبد اللّه الحسین الحنبلی، و المرتضی الموسوی أخو الرّضیّ الشّاعر، و من المتکلّمین القاضی ابو بکر الباقلانی، و ابن فورک، و من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بن البیع، و من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الحمامی، و من 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الدّینوری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الخامسة من أولی الأمر المستظهر باللّه، و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أبو حامد الغزالی الشّافعی، و القاضی محمّد المروزی الحنفی و أبو الحسن الرّاعوی الحنبلی، و من المحدّثین و زین العبدری، و من القرّاء أبو العز القلانسی، هؤلاء کانوا من المشهورین فی الامّة المذکورة، و إنّما المراد بالذّکر ذکر من انقضت المأة و هو حیّ عالم مشهور مشار إلیه و اللّه اعلم انتهی کلام الطیّبی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مراده بأبی جعفر الرّازی الّذی ذکره فی عداد الفقهآء المشهورین دون </w:t>
      </w:r>
    </w:p>
    <w:p>
      <w:pPr>
        <w:pStyle w:val="BookText"/>
        <w:rPr/>
      </w:pPr>
      <w:r>
        <w:rPr>
          <w:rFonts w:ascii="IRNazanin" w:hAnsi="IRNazanin" w:eastAsia="IRNazanin"/>
          <w:color w:val="111111"/>
          <w:sz w:val="28"/>
          <w:sz w:val="28"/>
          <w:szCs w:val="28"/>
          <w:rtl w:val="true"/>
          <w:lang w:bidi="fa-IR"/>
        </w:rPr>
        <w:t xml:space="preserve">المحدّثین هو شیخنا الکلینی المذکور، کما ذکره الجزری أیضا فیما نقل عن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یعقوب الرّازی الإمام علی مذهب أهل البیت علیهم السلام، عالم فی مذهبهم کبیر فاضل عندهم مشهور، و له ذکر فیما کان علی رأس المأة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کتابه المذکور، أیضا فی وصف هذا الرّجل ما هو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خواص الشّیعة أنّ لهم علی رأس کلّ مأة سنة من یجدّد مذهبهم، و کان مجدّده علی رأس المأتین علی بن موسی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المأة الثالثة محمّد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المأة الرابعة علیّ بن الحسین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 أیضا فی حقّ الرّجل ما هو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بالضمّ و امالة اللّام ثم یاء ساکنة ثمّ نون أبو جعفر محمّد بن یعقوب الکلینی من رؤساء فضلاء الشّیعة فی أیّام المقتدر، و هو منسوب إلی کلین من قری العراق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تقدّمت الإشارة منّا أیضا فی کثیر من العنوانات الماضیة إلی حدیث المروّجین لهذا الدّین علی رؤس المئین، و لعلّ الإعتبار الصّحیح النّاظر إلی قاعدة اللّطف القدیم، و نهایة الحسن فی تجدید معاهدة الربّ الکریم؛ لامور بریّته المفتقرة إلی إتقان التّنظیم علی رأس کلّ قرن قویم، یؤیّد لزوم تحقّق هذا المعنی فی ظرف الخارج لا محالة، و إن فرض عدم وروده فی النّص الصّحیح و الحدیث الصّریح، بل الأمر قد کان علی وفق هذا المرام، بالنّسبة إلی أزمنة سایر الأنبیآء الماضیة علیهم السلام، و إن کان طول أعمار أهالی تلک الأزمنة الماضیة مستدعیا لما هو أقلّ من هذه التجدیدات، أو مستکفیا بغیر ما هو بهذه المرتبة من التّأکیدات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إلی هذه الدّقیقة ینظر ایضا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شرحه للدّعاء الرّابع من الصّحیفة الکاملة عند مروره علی قول الإمام فی کلّ دهر و زمان أرسلت فیه رسولا و أقمت لاهله دلیلا، من لدن آدم إلی محمّد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تعالی فی کلّ ألف سنة نبیّا بعثه بمعجزات غریبة، و بیّنات عجیبة لوضوح دینه القویم، و ظهور صراطه المستقیم، و لیس نقول علی رأس کلّ ألف سنة بل نقول فی کلّ ألف سنة، فجاز أن یکون بین النبیّتین أکثر من ألف سنة أو 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فی الألف الأوّل أبو البشر آدم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شیخ المرسلین نوح علیه السّلام؛ و فی الثّالث خلیل اللّه ابراهیم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الرّابع کلیم اللّه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الخامس نبیّ اللّه سلیمان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السّادس روح اللّه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السّابع حبیب اللّه المصطفی صلّی اللّه علیه و اله ثمّ ختمت به النبوّة و انتهت آلاف الدّنیا، لما روی سعید بن جبیر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جمعة من جمعات الآخرة، بمعنی أسبوع من أسابیعها سبعة آلاف سنة، و قد مضت ستّة آلاف و مأة و لیاتین علیها مئون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فشأن الرّجل أجلّ و أعظم من أن یختفی علی أعیان الفریقین، أو یکتسی ثوب الإجمال لدی ذی عینین، أو ینتفی أثر إشراقه یوما من البین، إذ هو فی الحقیقة أمین الاسلام، و فی الطّریقة دلیل الاعلام، و فی الشّریعة جلیل قدام، لیس فی وثاقته لأحد کلام، و لا فی مکانته عند أئمّة الانام، و حسب الدّلالة علی اختصاصه بمزید الفضل، و اتقان الامر، اتّفاق الطّائفة علی کونه أوثق المحمّدین الثّلاثة الّذین هم أصحاب الکتب الاربعة، و رؤساء هذه الشّرعة المتبعة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نقل عن شیخنا الشّهید الاوّل الّذی علیه من هذه الطّائفة کلّ المعوّل انّه رحمه اللّه قال فی اجازته للشّیخ الفقیه علیّ بن الخازن الحائری، و به مصنّفات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الّذی لم یعمل فی الامامیّة مثله‌</w:t>
      </w:r>
      <w:r>
        <w:rPr>
          <w:rStyle w:val="FootnoteAnchor"/>
          <w:rtl w:val="true"/>
        </w:rPr>
        <w:footnoteReference w:id="58"/>
      </w:r>
      <w:r>
        <w:rPr>
          <w:rFonts w:ascii="Amiri" w:hAnsi="Amiri" w:eastAsia="Amiri" w:cs="Amiri"/>
          <w:color w:val="111111"/>
          <w:sz w:val="28"/>
          <w:sz w:val="28"/>
          <w:szCs w:val="28"/>
          <w:rtl w:val="true"/>
          <w:lang w:bidi="ar-SA"/>
        </w:rPr>
        <w:t xml:space="preserve">، و قال قبله العلّامة </w:t>
      </w:r>
    </w:p>
    <w:p>
      <w:pPr>
        <w:pStyle w:val="BookText"/>
        <w:rPr/>
      </w:pPr>
      <w:r>
        <w:rPr>
          <w:rFonts w:ascii="IRNazanin" w:hAnsi="IRNazanin" w:eastAsia="IRNazanin"/>
          <w:color w:val="111111"/>
          <w:sz w:val="28"/>
          <w:sz w:val="28"/>
          <w:szCs w:val="28"/>
          <w:rtl w:val="true"/>
          <w:lang w:bidi="fa-IR"/>
        </w:rPr>
        <w:t xml:space="preserve">رحمه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لشیخنا النّجاشی المسلّم کلامه فی أحوال الرّجال عند ذکره له بعد ما ترجمة و بجله و کان أوثق النّاس فی الحدیث و اثبتهم، صنّف الکتاب الکبیر المعروف بالکلینی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عشرین سنة و قال الشّهید الثانی فی شرح رسالته فی الدّرایة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استقرّ علی أربعمأة مصنّف سمّوها الاصول، فکان علیها اعتمادهم؛ ثمّ تداعت الحوادث إلی ذهاب معظم تلک الأصول، و لخّصها جماعة فی فی کتب خاصّة تقریبا علی المتناول، و أحسن ما جمع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یعقوب الکلینی،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أبی جعفر الطّوسی،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اخصر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الاستغنآء به عنه،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أیضا، و قال الشّیخ علیّ بن الشّیخ محمّد سبط شیخنا الشّهید الثّانی رحمهم اللّه تعالی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حواش یسیرة علی اصول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المنهل العذب الصّافی، للثّقة الجلیل محمد بن یعقوب الکلینی أنار اللّه برهانه، و أعلی فی علیّین مکانه، فلعمری لم ینسج ناسج علی منواله، و منه یعلم قدر منزلته و جلالة حاله، معرضا عن التّعرّض لاحوال الرّجال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شیخنا المروّج علیّ بن عبد العالی الکرکی الغاملی فیما نقل عن إجازته الکبیرة للقاضی صفی الدّین عیسی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جمیع مصنّفات و مرویّات الشّیخ الإمام السعید الحافظ المحدّث الثّقة جامع احادیث أهل البیت علیهم السلام أبی جعفر محمّد بن یعقوب الکلینی صاحب الکتاب الکبیر فی الحدیث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یعمل مثله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 هذا الکتاب من الأحادیث الشّرعیّة و الاسرار الدینیّة ما لا یوجد فی غیره و هذا الشّیخ یروی عمّن لا یتناهی کثرة من علمآء أهل البیت علیهم السلام و رجالهم و محدّثیهم مثل علیّ بن ابراهیم، و هو یروی عن أبیه، و مثل محمّد بن علیّ بن محبوب و هو یروی عن محمّد بن احمد العلوی؛ عن السیّد الاجلّ أبی الحسن علیّ بن الإمام أبی عبد اللّه المعصوم جعفر بن محمّد الصّادق صلوات </w:t>
      </w:r>
    </w:p>
    <w:p>
      <w:pPr>
        <w:pStyle w:val="BookText"/>
        <w:rPr/>
      </w:pPr>
      <w:r>
        <w:rPr>
          <w:rFonts w:ascii="IRNazanin" w:hAnsi="IRNazanin" w:eastAsia="IRNazanin"/>
          <w:color w:val="111111"/>
          <w:sz w:val="28"/>
          <w:sz w:val="28"/>
          <w:szCs w:val="28"/>
          <w:rtl w:val="true"/>
          <w:lang w:bidi="fa-IR"/>
        </w:rPr>
        <w:t>اللّه علیه، عن أخیه موسی الکاظم، عن آبائه علیهم السّلام‌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اجازة الفقیه الثّقة الجلیل السیّد حسین ابن السیّد حیدر الکرکی العاملی شیخ اجازة مولانا المحقّق السّبزواری و عن ابن قولویه جمیع مصنّفات و مرویّات الشّیخ الامام ثقة الاسلام أبی جعفر محمّد بن یعقوب الکلینی الّتی من جملتها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خمسون کتابا بالأسانید الّتی فیه لکلّ حدیث متصّلة بالأئمّة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و هذا ینافی ما نقل عن شیخنا الطّوسی رحمه اللّه فی فهرسته انّه قال من بعد توثیقه للرّجل له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ثلاثین کتابا اخبرنا بجمیع روایاته الشّیخ أبو عبد اللّه محمّد بن محمّد بن النّعمان رضی اللّه عنه عن ابی القاسم جعفر بن محمد بن قولویه عنه‌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شیخنا البهائی قدّس سرّه فیما نقل عن خاتمة وجیزته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تألیف ثقة الاسلام أبی جعفر محمّد بن یعقوب الکلینی الرّازی عطّر اللّه مرقده، الّفه فی مدّة عشرین سنة، و توفّی ببغداد سنة ثمان أو تسع و عشرین و ثلاثمأة، و لجلالة شأنه عدّه جماعة من علماء العامّة کابن الاثیر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المجدّدین لمذهب الامامیة علی رأس المأة الثالثة، بعد ما ذکر انّ سیّدنا و إمامنا ابا الحسن علی بن موسی الرّضا هو المجدّد له علی رأس المأة الثّانیة، و عن سمینا العلامة المجلسی قدّس اللّه تعالی سرّه القدّوسی انّه قال فی مفتتح شرحه علی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ابتدأت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 ثقة الاسلام مقبول طوائف الأنام، ممدوح الخاص و العام؛ محمّد بن یعقوب الکلینی، حشره اللّه مع الائمّة الکرام علیهم السلام، لانّه کان من أضبط الأصول و أجمعها، و أحسن مؤلّفات الفرقة النّاجیة و أعظمها، إلی آخر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والده الفاضل الورع الامین فی مفتتح شرحه العربی علی الفقیه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یظهر من التتبّع انّ الاعتماد علی الکلینی أکثر، و بعده علی </w:t>
      </w:r>
    </w:p>
    <w:p>
      <w:pPr>
        <w:pStyle w:val="BookText"/>
        <w:rPr/>
      </w:pPr>
      <w:r>
        <w:rPr>
          <w:rFonts w:ascii="IRNazanin" w:hAnsi="IRNazanin" w:eastAsia="IRNazanin"/>
          <w:color w:val="111111"/>
          <w:sz w:val="28"/>
          <w:sz w:val="28"/>
          <w:szCs w:val="28"/>
          <w:rtl w:val="true"/>
          <w:lang w:bidi="fa-IR"/>
        </w:rPr>
        <w:t xml:space="preserve">الصّدوق، و بعده علی الشّیخ و إن کان فضل الشّیخ غیر مخفی، و لیس لاحد فضله، و لکن باعتبار کثرة التّصانیف قد یقع عنه السّهو أو عن نسّاخ کتابه باعتبار الإهمال، بخلاف الکلینی، فانّه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عشرین سنة، و الصدوق وسط بینهما، و قال فی الفائدة الحادیة عشر من شرحه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أحادیث مرسله محمّد بن یعقوب الکلینی و محمّد بن بابویه قمیّ، بلکه جمیع أحادیث إیشان که در کافی و من لا یحضر است همه را صحیح میتوان گفت، چون شهادات این دو شیخ بزرگوار کمتر از شهادات رجال نیست یقینا، بلکه بهتر است، إلی آخر ما ذکره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مولانا خلیل القزوینی المتقدّم ذکره الشّریف فی باب الخآء المعجمة من هذا الکتاب علی ما نقل عن دیباجة شرحه الفارسی علی تمام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عمدة کتب أحادیث أهل البیت علیهم السّلام است، و مصنّف آن أبو جعفر محمّد بن یعقوب بن اسحاق الرّازی الکلینی، که مخالفان نیز اعتراف بکمال فضیلت او نموده‌اند از روی احتیاط تمام آنرا در بیست سال تصنیف کرده، در زمان غیبت صغری حضرت صاحب الزّمان، علیه و علی آبائه صلوات اللّه الملک المنّان، که شصت و نه سال بوده، و در آنزمان مؤمنان عرض مطالب میکرده‌اند بتوسّط سفرا؛ یعنی خبرآورندگان از آنحضرت، و ایشان چهار کس بوده‌اند، بترتیب و سوای ایشان وکلای بسیار بوده‌اند که اموال از شیعه امامیّه می‌گرفته‌اند و میرسانیده‌اند، و محمّد بن یعقوب در بغداد نزدیک سفراء بوده؛ و در سال موت آخر سفراء أبو الحسن علیّ بن محمّد السّمری رحمه اللّه، که سال سیصد و بیست و نه هجری باشد فوت شد، یا یکسال قبل از آن، پس میتواند بود که هر حدیثی که در این کتاب عنوانش قال العالم باشد و باقی حدیث آخر نباشد یا مانند آنها باشد، نقل از صاحب الزّمان عجلّ اللّه فرجه باشد، بتوسّط یکی از سفراء، مگر آنکه قرینه خارجی با آن باشد، و مصنّف رحمه اللّه در آنزمان زیاده بر این اظهار نمیتوانست کرد، و شاید که این کتاب مبارک بنظر اصلاح آن حجّت خدا رسیده باشد و اللّه اعلم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المحدّث النّیسابوری فی کتاب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بمنیة المرتاد فی ذکر نفاة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ثقة الاسلام قدوة الاعلام و البدر التمام، جامع السّنن و الآثار، فی حضور سفراء الإمام علیه افضل السّلام، الشّیخ أبو جعفر محمّد بن یعقوب الکلینی الرّازی، محیی طریقة أهل البیت علی رأس المأة الثّالثة، المؤلّف 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مدّة عشرین سنة المتوفّی قبل وقوع الغیبة الکبری رضی اللّه عنه فی الآخرة و الاولی، و کتابه مستغن عن الإطراء، لانّه رضی اللّه عنه کان بمحضر من نوّابه علیه السّلام و قد سأله بعض الشّیعة من النائیة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بحضرة من یفاوضه و یذاکره ممّن یثق بعلمه، فالّف و صنّف و شنف، و حکی انّه عرض علیه فقال کاف لشیعتنا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لیعلم فی مثل هذا المقام نقلا عن بعض محقّقینا الاعلام إنّ من طریقة الکلینی رحمه اللّه وضع الاحادیث المخرجة الموضوعة علی الابواب علی التّرتیب بحسب الصّحة و الوضوح، و لذلک أحادیث أواخر الأبواب فی الأغلب لا تخلو من إجمال و خفاء، فاغتنم بهذه الفائدة و 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مشایخنا المتأخّرین انّ جمیع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حصرت فی ستّة عشر ألف حدیث و مأة و تسعین حدیثا، الصّحیح منها باصطلاح من تأخّر خمسة آلاف و اثنان و سبعون حدیثا؛ و الموثّق مأة حدیث و ألف و ثمانیة عشر حدیثا، و القویّ منها إثنان و ثلاثمأة، و الضّعیف منها أربعمأة و تسعة آلاف و خمسة و ثمانون حدیثا، و جمیع الأحادیث المسندة من الفقیه ثلاثة آلاف حدیث و تسعمأة و ثلاثة عشر حدیثا، و المراسیل ألفان و خمسون حدیثا، و جمیع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آلاف و خمسمأة و أحد عشر حدیثا، ثمّ قال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یحضرنی عدد ما اشتمل علیه من الأحادیث و إن لم یزد علی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یقصر عنها و الإشتغال بعدها لیس من المهمّات و اللّه العالم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رجال سیّدنا العلّامة الطّباطبائی نقلا عن شیخنا الشّهید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الأحادیث یزید علی ما فی مجموع الصّحاح الستّ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للجمهور، و عدّة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 ثلاثون کتابا، ثمّ أخذ فی عدّ تلک الکتب و بدأ بکتاب العقل و الجهل، و ختم بکتاب الوصایا و کتاب المواریث، و کتاب الرّوضة، و کان زیادة الاثنین هنا علی الثّلاثین الّذی قد عرفته من تفصیل فهرست الشّیخ من جهة هذا الکتاب فلیلاحظ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و هو آخر الکتاب، و له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الرّد علی القرامطة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رسائل الائمّة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ما قیل فیهم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رضی اللّه عنه فی شهر شعبان من سنة تسع و عشرین و ثلاثمأة سنة تناثر النّجوم، و هی السنّة الّتی توفّی فیها أبو الحسن علی بن محمّد السمری آخر السّفراء الاربعة، قاله النّجاشی و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 لابن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توفّی سنة ثمان و عشرین و احتملها العلّامة و ابن داود، و کانت وفاته فی بغداد و صلّی علیه محمّد بن جعفر الحسینی أبو قیراط، و دفن بباب الکوفة فی مقبرتها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قال ابن عبدون و رأیته قبره فی صراط الطّائی و علیه لوح مکتوب علیه اسمه و اسم ابیه و قال النّجاشی قال ابن عبدون کنت اعرف قبره و قد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ثمّ جدّد و هو إلی الآن مزار معروف بباب الجسر و هو باب الکوفة و علیه قبّة عظیمة إنتهی کلام السیّد العلّامة اعلی اللّه مقامه و أقول و القبر المطهّر الموصوف معروف فی بغداد الشّرقیّة مشهور تزوره الخاصّة و العامّة فی تکیة المولویّة و علیه شباک من الخارج الی یسار العابر من الجسر و 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هاشم البحرانی الآتی ترجمته إنشاء اللّه انّ بعض حکّام بغداد رأی بنآء قبره عطّر اللّه مرقده فسأل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قبر بعض الشیعة، فأمر بهدمه فحفر القبر فرأی فیه جسدا بکفنه لم یتغیّر، و مدفون معه آخر صغیر کأنّه ولده بکفنه أیضا؛ فامر بدفنه و بنی علیه قبّة، فهو إلی الان قبره معروف مزار و مشهد و رایت أیضا فی بعض کتب اصحابنا انّ بعض حکّام بغداد لمّا رای افتتان النّاس بزیارة الائمّة علیهم السلام حمله النّصب علی نبش قبر سیّدنا أبی الحسن موسی بن جعفر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کما یزعم الرّافضة من فضله فهو موجود فی قبره، و الّا نمنع النّاس من زیارة قبورهم، فقیل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القائل وزیر ذلک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یدعون فی علمائهم أیضا ما یدّعون فی ائمتهم و انّ هنا رجلا من علمائهم المشهورین، و اسمه محمّد بن یعقوب الکلینی، و هو أعور، و هو من أقطاب علمائهم، فیکفیک الإعتبار بحفر قبره، فامر بحفر قبره فوجدوه بهیئته کانّه قد دفن فی تلک السّاعة، فامر ببنآء قبّة عظیمة علیه و تعظیمه و صار مزارا مشهورا؛ ثمّ أنّ فی رجال السیّد المتقدّم ذکره قدّس سرّه ما نصّه و قد علم من تاریخ وفاة هذا الشّیخ انّ طبقته من السّادسة و السّابعة، و انّه قد توفّی بعد وفاة العسکری بتسع و ستّین سنة، فانّه علیه السّلام قبض سنة مأتین و ستّین، فالظاهر انّه ادرک تمام الغیبة الصّغری، بل بعض ایّام العسکری علیه السّلام انتهی‌</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بیان اصطلاحهم فی الطّبقات فی ذیل ترجمة کمیل التّابعی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ایضا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فی ذیل ترجمة أبی العبّاس الضّریر لا یعرف له إلّا کتاب تعبیر الرّؤیا و قال قوم انّه لابی جعفر الکلینی، و لیس له فلیلاحظ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ینکر کون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جملة کتب الکلینی، من جهة عدم اتّصال سندنا إلیه او غیر ذلک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أنّ نسبة الکلینی قد یوصف بها جماعة أخری من المحدّثین منهم شیخ روایة صاحب العنوان أبو الحسن علیّ بن محمّد بن ابراهیم بن أبان المعروف بعلان، و قد اشیر فی الصّدر إلی کونه خالا فی النّسب لصاحب العنوان، و قال شیخنا النّجاشی فیما نقل عن رجاله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اخبار القائم علیه السّلام، اخبرنا محمّد قال 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و قتل علان فی طریق مکة، و کان استأذن الصاحب فخرج توقف عنه فی هذه السّنة مخالف، و فی بعض أسانید کتب شیخنا الصّدوق رحمه اللّه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محمّد بن عاصم الکلینی رضی اللّه عنه، قال حدّثنی محمّد بن یعقوب الکلینی، عن علیّ بن محمّد المعروف بعلّان؛ و هو بفتح العین المهملة و تشدید اللّام </w:t>
      </w:r>
    </w:p>
    <w:p>
      <w:pPr>
        <w:pStyle w:val="BookText"/>
        <w:rPr/>
      </w:pPr>
      <w:r>
        <w:rPr>
          <w:rFonts w:ascii="IRNazanin" w:hAnsi="IRNazanin" w:eastAsia="IRNazanin"/>
          <w:color w:val="111111"/>
          <w:sz w:val="28"/>
          <w:sz w:val="28"/>
          <w:szCs w:val="28"/>
          <w:rtl w:val="true"/>
          <w:lang w:bidi="fa-IR"/>
        </w:rPr>
        <w:t xml:space="preserve">کما ذکره بعض علمائنا الاعلام، و معناه المبالغة فی فعل العلانیة، بناء علی استعماله الصّحیح متعدّیا أیضا، کما نصّ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 جملة مشاهیر من یروی عن الکلینی المرحوم مضافا إلی الکلینی المرقوم، هو جعفر بن قولویه القمّی، المتقدّم ذکره الحمید، شیخ قرائة شیخنا المفید و أبو غالب الزراری المتقدّم ایضا ذکره الجمیل علی سبیل التّفصیل، و أبو عبد اللّه العمّانی المفسّر الآتی ذکره و ترجمته عن قریب؛ و ابو المفضّل محمّد بن عبد اللّه المطّلب الشّیبانی و أبو عبد اللّه أحمد بن أبی رافع الصّیمری، و أبی الحسین عبد الکریم بن عبد اللّه بن نضر التّیسی، و أبو محمّد هارون بن موسی التلعکبری الثّقة الوجه المعتمد الفقیه،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 فی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روایة جماعة من العلماء الماجدین، کما وجدت روایته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لشیخنا الکراجکی الرّاوی عنه، بواسطة الشّیخ أبی عبد اللّه الواسطی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الذین یروی عنهم الکلینی، فهم أیضا جماعة کثیرون یطلب تفصیل أسمائهم الشّریفة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أحمد بن محمّد بن عاصم الذی هو ابن أخی علیّ بن عاصم المحدّث،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العاصمی، و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انّه ثقة سلیم الجنبة کوفی الاصل، بغدادی المسکن، و هو شیخ روایة ابن الجنید أیضا،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عن تعلیقات سمیّنا المروّج نقلا عن ابی غالب الزراری رحمه اللّه انّه ابن اخت علیّ بن عاصم و لقب بالعاصمی من هذه الجهة، قال و وصفه خالی یعنی به العلّامة المجلسی، و المحقّق البحرانی، بانّه استاد الکلینی، و یأتی فی آخر الکتاب انّ العاصمی من الوکلاء الذین رأوا الصّاحب و وقفوا علی معجزته فلعلّه هو فتأمّل</w:t>
      </w:r>
      <w:r>
        <w:rPr>
          <w:rFonts w:eastAsia="IRNazanin" w:cs="IRNazanin"/>
          <w:color w:val="111111"/>
          <w:sz w:val="28"/>
          <w:szCs w:val="28"/>
          <w:rtl w:val="true"/>
          <w:lang w:bidi="fa-IR"/>
        </w:rPr>
        <w:t xml:space="preserve">. </w:t>
      </w:r>
      <w:bookmarkStart w:id="68" w:name="pg14509_188888"/>
    </w:p>
    <w:p>
      <w:pPr>
        <w:pStyle w:val="Heading3"/>
        <w:numPr>
          <w:ilvl w:val="2"/>
          <w:numId w:val="1"/>
        </w:numPr>
        <w:rPr/>
      </w:pPr>
      <w:bookmarkStart w:id="69" w:name="__RefHeading___Toc1494036_996550957"/>
      <w:bookmarkStart w:id="70" w:name="_Toc24"/>
      <w:bookmarkEnd w:id="68"/>
      <w:bookmarkEnd w:id="69"/>
      <w:r>
        <w:rPr/>
        <w:t>569</w:t>
      </w:r>
      <w:r>
        <w:rPr>
          <w:rtl w:val="true"/>
        </w:rPr>
        <w:t xml:space="preserve">- </w:t>
      </w:r>
      <w:r>
        <w:rPr>
          <w:rtl w:val="true"/>
        </w:rPr>
        <w:t>محمد بن محمد بن الاشعث بن محمد المصری</w:t>
      </w:r>
      <w:bookmarkEnd w:id="70"/>
    </w:p>
    <w:p>
      <w:pPr>
        <w:pStyle w:val="BookText"/>
        <w:rPr/>
      </w:pPr>
      <w:r>
        <w:rPr>
          <w:rFonts w:ascii="IRNazanin" w:hAnsi="IRNazanin" w:eastAsia="IRNazanin"/>
          <w:color w:val="111111"/>
          <w:sz w:val="28"/>
          <w:sz w:val="28"/>
          <w:szCs w:val="28"/>
          <w:rtl w:val="true"/>
          <w:lang w:bidi="fa-IR"/>
        </w:rPr>
        <w:t>الشیخ الثقه الفقیه النبیه ابو علی محمد بن محمد بن الاشعث بن محمد الکوفی الساکن بمصر</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کان من أعاظم ففهاء الإمامیّة، منصوصا علی إمامیّته و وثاقته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 المؤلّفات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تضمّن ألف حدیث بالاسناد المتّصل کلّها عن مولانا الصّادق علیه السّلام، فی کثیر من أبواب الفقه، لم یکن عند مولانا المجلسی رحمه اللّه زمن جمعه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عند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غیرهم القاصرین فی هذه المراحل، و قد ظفرنا به فی هذه الأواخر من العمر البائر، و کأنّه کان من الاصول المعتبرة عند هذه الطّائفة فی ذلک الزّمان، و قد ذکر فی مفتتحه اسناد معنعن إلی مؤلّفه المذکور، و انّه رحمه اللّه حدث بجمیع ذلک المزبور المنعور، فی حدود سنة عشر و ثلاثمأة عن شیخ روایته موسی بن اسماعیل بن سیّدنا موسی بن جعفر الإمام الکاظم علیه السّلام، عن أبیه عن الإمام الهمام جعفر بن محمّد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رجال النّجاشی و الخلاصة ان مسکنه کان بمصر المحروسة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محلة یقال لها سقیفة جواد، و انّه یروی نسخة عن موسی بن اسماعیل بن موسی بن جعفر عن أبیه اسماعیل بن موسی عن أبیه موسی بن جعفر علیه السّلام، و أنّه قال التّلعکبری أخذلی والدی منه اجازة فی سنة ثلاث عشر و ثلاثمأة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النّجاشی أیضا فی ذیل ترجمة اسماعیل بن موسی، فقال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یرویهما عنه محمّد بن الأشعث، و فی فهرست شیخنا الطوسی </w:t>
      </w:r>
      <w:bookmarkStart w:id="71" w:name="pg14509_188889"/>
    </w:p>
    <w:p>
      <w:pPr>
        <w:pStyle w:val="BookText"/>
        <w:rPr/>
      </w:pPr>
      <w:bookmarkEnd w:id="71"/>
      <w:r>
        <w:rPr>
          <w:rFonts w:ascii="IRNazanin" w:hAnsi="IRNazanin" w:eastAsia="IRNazanin"/>
          <w:color w:val="111111"/>
          <w:sz w:val="28"/>
          <w:sz w:val="28"/>
          <w:szCs w:val="28"/>
          <w:rtl w:val="true"/>
          <w:lang w:bidi="fa-IR"/>
        </w:rPr>
        <w:t xml:space="preserve">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عنه محمّد بن الاشعث،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سیاق عبارتهما انّها لم یلتفتا إلی کون الرّجل بعینه هو موسی بن اسماعیل الموسوی العلوی المذکور، الّذی أخذ عنه صاحب التّرجمة جمیع کتابه المزبور؛ مع انّهما ذکرا فی ذیل ترجمة أبیه إسماعیل بن موسی بعد ذکر سلسلة نسبه إلی مولانا الحسین السّبط الشّهید علیه السّلام، انّه سکن مصر، و ولده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یرویها عن أبیه عن آبائه مبوّبة،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الجنائز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السّنن و الآداب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بها الحسین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أبو سهل بن أحمد بن سهل، قال حدّثنا أبو علیّ محمّد بن محمّد بن الأشعث بمصر قرائة علیه من کتابه، قال حدّثنا موسی بن إسماعیل بن موسی بن جعفر، قال حدّثنا أبی بکتبه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التّفصیل للکتب بعین هذا التّرتیب تفصیل کتب کتاب الجعفریّات المذکور، و ظنّی أن ترک الطّائفة لإشاعته و ترویجه من جهة اشتماله علی شواذ الفتاوی و غرائب الأحکام، و ما لا یوجد نظیره فی شی‌ء من مصنّفات علمائنا الأعلام و اللّه العالم</w:t>
      </w:r>
      <w:r>
        <w:rPr>
          <w:rFonts w:eastAsia="IRNazanin" w:cs="IRNazanin"/>
          <w:color w:val="111111"/>
          <w:sz w:val="28"/>
          <w:szCs w:val="28"/>
          <w:rtl w:val="true"/>
          <w:lang w:bidi="fa-IR"/>
        </w:rPr>
        <w:t>.</w:t>
      </w:r>
    </w:p>
    <w:p>
      <w:pPr>
        <w:pStyle w:val="Heading3"/>
        <w:numPr>
          <w:ilvl w:val="2"/>
          <w:numId w:val="1"/>
        </w:numPr>
        <w:rPr/>
      </w:pPr>
      <w:bookmarkStart w:id="72" w:name="__RefHeading___Toc1494038_996550957"/>
      <w:bookmarkStart w:id="73" w:name="_Toc25"/>
      <w:bookmarkEnd w:id="72"/>
      <w:r>
        <w:rPr/>
        <w:t>570</w:t>
      </w:r>
      <w:r>
        <w:rPr>
          <w:rtl w:val="true"/>
        </w:rPr>
        <w:t xml:space="preserve">- </w:t>
      </w:r>
      <w:r>
        <w:rPr>
          <w:rtl w:val="true"/>
        </w:rPr>
        <w:t>محمد بن احمد بن عبد اللّه بن قضاعة بن صفوان بن مهران</w:t>
      </w:r>
      <w:bookmarkEnd w:id="73"/>
    </w:p>
    <w:p>
      <w:pPr>
        <w:pStyle w:val="BookText"/>
        <w:rPr/>
      </w:pPr>
      <w:r>
        <w:rPr>
          <w:rFonts w:ascii="IRNazanin" w:hAnsi="IRNazanin" w:eastAsia="IRNazanin"/>
          <w:color w:val="111111"/>
          <w:sz w:val="28"/>
          <w:sz w:val="28"/>
          <w:szCs w:val="28"/>
          <w:rtl w:val="true"/>
          <w:lang w:bidi="fa-IR"/>
        </w:rPr>
        <w:t>الشیخ الثقة الفقیه المفضال محمد بن احمد بن عبد اللّه بن قضاعة بن صفوان بن مهران الجمال المشتهر بابی عبد اللّه الصفوانی</w:t>
      </w:r>
      <w:r>
        <w:rPr>
          <w:rStyle w:val="FootnoteAnchor"/>
          <w:rtl w:val="true"/>
        </w:rPr>
        <w:footnoteReference w:id="6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نزیل بغداد شکر اللّه تعالی مساعیه الجمیلة فی تأیید السّداد و تسدید الرّشاد، </w:t>
      </w:r>
    </w:p>
    <w:p>
      <w:pPr>
        <w:pStyle w:val="BookText"/>
        <w:rPr/>
      </w:pPr>
      <w:r>
        <w:rPr>
          <w:rFonts w:ascii="IRNazanin" w:hAnsi="IRNazanin" w:eastAsia="IRNazanin"/>
          <w:color w:val="111111"/>
          <w:sz w:val="28"/>
          <w:sz w:val="28"/>
          <w:szCs w:val="28"/>
          <w:rtl w:val="true"/>
          <w:lang w:bidi="fa-IR"/>
        </w:rPr>
        <w:t>کان من مشاهیر علمائنا المعاصرین لأبی جعفر الکلینی، و راویا عن شیخه الجلیل علیّ بن إبراهیم المفسّر القمیّ، و عنه هارون بن موسی التّلعکبری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کتب کثیرة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العالم و تأدیب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الطّالب و بغیة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المتعة و الردّ علی من حرّمها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صحبة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أحن اعدائهم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الردّعة و النّهی عن کلّ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نسبها الشّیخ إلیه فی کتابه الفهرست‌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أخبرنا عنه جماعة منهم الشّریف أبو محمّد الحسن بن القاسم المحمّدی و الشّیخ أبو عبد اللّه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شیخنا المفید علیه الرّضوان و قال أیضا فی حقّه و کان حفظة کثیر العلم جید اللسان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أمیّا، و له کتب أملاها من ظهر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حقّه النّجاشی رحمه اللّه من بعد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شیخ الطّائفة ثقة فقیه فاضل، و کانت له منزلة من السّلطان کان أصله أنّه ناظر قاضی الموصل فی الإمامة بین یدی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السّلطان سیف الدّولة بن حمدان المتقدّم ذکره و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القول بینهما إلی أن قال القاضی تباهلنی فوعده إلی غد، ثم حضروا فباهله، و جعل کفه فی کفّه ثمّ قاما من المجلس، و کان القاضی یحضر دار الامیر ابن حمدان کلّ یوم، فتأخّر ذلک الیوم و من غده، فقال الامیر اعرفوا خبر القاضی، فعاد الرّسول فقال انّه منذ قام من موضع المباهلة حمّ و انتفخ الکف الّذی مدّه للمباهلة و قد اسودّت، ثمّ مات من الغد، فانتشر لأبیعبد اللّه الصّفوانی بهذا ذکر عند الملوک، و حظی منهم و کانت له منزلة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الردّ علی ابن رباح الممطور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الردّ علی الواقفة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 و کشف الحیرة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الامامة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الردّ علی اهل </w:t>
      </w:r>
    </w:p>
    <w:p>
      <w:pPr>
        <w:pStyle w:val="BookText"/>
        <w:rPr/>
      </w:pPr>
      <w:r>
        <w:rPr>
          <w:rFonts w:ascii="IRNazanin" w:hAnsi="IRNazanin" w:eastAsia="IRNazanin"/>
          <w:color w:val="111111"/>
          <w:sz w:val="28"/>
          <w:sz w:val="28"/>
          <w:szCs w:val="28"/>
          <w:rtl w:val="true"/>
          <w:lang w:bidi="fa-IR"/>
        </w:rPr>
        <w:t>الاهوآء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فی الطّلاق 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الجامع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العالم و آداب المتعلّم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معرفة الفروض من کتاب یوم و 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غرر الاخبار و نوادر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بجمیع کتبه شیخی ابو العبّاس احمد بن علیّ بن نوح عنه انتهی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کانّ ما ذکره من صدور هذه الکرامة الظّاهرة علی یدیه، من برکات أنفاس جدّه صفوان بن مهران الجمال الاسدی الثّقة الجلیل، الّذی کان من خیار أصحاب مولانا الصّادق، أو الکاظم، و مکرّما عندهما فی الغایة، و هو الّذی روی فی حقّه شیخنا الکشی بأسناده عن الحسین بن علیّ بن فضال أنّه قال دخلت علی ابی الحسن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مولانا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کلّ شی‌ء منک حسن جمیل ما خلا شیئا واحدا،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إکراءک جمالک من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اللّه ما اکریته أشرا و لا بطرا، و لا للصّید و لا للّهو، و لکن أکریته لهذا الطّریق یعنی طریق مکّة، و لا اتولّا بنفسی، و لکن أبعث معه غلمانی، فقال لی یا صفوان أیقع کراک علیهم،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 فقال لی اتحبّ بقائهم حتّی یخرج کراک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فمن أحبّ بقائهم فهو منهم، و من کان منهم کان ورد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صفوان فذهبت و بعت جمالی عن آخرها فبلغ ذلک إلی هارون، فدعانی، فقال لی یا صفوان بلغنی انّک بعت جمالک قلت نعم، فقال 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شیخ کبیر و إنّ الغلمان لا یفون بالأعمال، فقال هیهات هیهات انّی لا علم من أشار إلیک بهذا، أشار علیک بهذا موسی بن جعفر، قلت مالی و لموسی بن جعفر، فقال دع هذا عنک فو اللّه لولا حسن صحبتک لقتلتک‌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لیعلم انّ هذا الرّجل غیر الشّیخ أبی عبد اللّه محمد بن أحمد بن عبد اللّه البصری المفلب بالمفجع علی صیغة المفعول 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ذکره النّجاشی أیضا فقال </w:t>
      </w:r>
    </w:p>
    <w:p>
      <w:pPr>
        <w:pStyle w:val="BookText"/>
        <w:rPr/>
      </w:pPr>
      <w:r>
        <w:rPr>
          <w:rFonts w:ascii="IRNazanin" w:hAnsi="IRNazanin" w:eastAsia="IRNazanin"/>
          <w:color w:val="111111"/>
          <w:sz w:val="28"/>
          <w:sz w:val="28"/>
          <w:szCs w:val="28"/>
          <w:rtl w:val="true"/>
          <w:lang w:bidi="fa-IR"/>
        </w:rPr>
        <w:t>فیما نقل عن کتاب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من وجوه أهل اللّغة و الأدب و الأحادیث، فکان صحیح المذهب حسن الاعتقاد، و له شعر کثیر فی أهل البیت و یذکر فیه اسماء الائمّة علیهم السلام و یتفجّع علی قتلهم حتّی سمّی المفّجع و قد قال فی بعض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یکن قیل لی المفجع نیزا</w:t>
      </w:r>
    </w:p>
    <w:p>
      <w:pPr>
        <w:pStyle w:val="BookText"/>
        <w:rPr/>
      </w:pPr>
      <w:r>
        <w:rPr>
          <w:rFonts w:ascii="Amiri" w:hAnsi="Amiri" w:eastAsia="Amiri" w:cs="Amiri"/>
          <w:color w:val="111111"/>
          <w:sz w:val="28"/>
          <w:sz w:val="28"/>
          <w:szCs w:val="28"/>
          <w:rtl w:val="true"/>
          <w:lang w:bidi="ar-SA"/>
        </w:rPr>
        <w:t>فلعمری أنا المفجّع همّا</w:t>
      </w:r>
    </w:p>
    <w:p>
      <w:pPr>
        <w:pStyle w:val="BookText"/>
        <w:rPr/>
      </w:pPr>
      <w:r>
        <w:rPr>
          <w:rFonts w:ascii="IRNazanin" w:hAnsi="IRNazanin" w:eastAsia="IRNazanin"/>
          <w:color w:val="111111"/>
          <w:sz w:val="28"/>
          <w:sz w:val="28"/>
          <w:szCs w:val="28"/>
          <w:rtl w:val="true"/>
          <w:lang w:bidi="fa-IR"/>
        </w:rPr>
        <w:t xml:space="preserve">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معانی الشّعر لم یعمل مثله فی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قصیدته الأشباه شبّه أمیر المؤمنین صلوات اللّه علیه بسائر الانبیاء علیهم السلام، أخبرنا محمّد بن عثمان بن الحسن، قال حدّثنا أبو عبد اللّه الحسین بن خالویه عنه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أنّه کان من مشایخ ابن خالویه النّحوی الامامیّ المتقدّم ذکره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سعاة العرب أخبرنا عبد السّلام بن الحسین الأدیب قال حدّثنا أبو القاسم بن الحسن بن بشیر بن یحیی قال حدّثنا المفّجع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هو غیر الشّیخ ابی الحسن محمد بن احمد بن داود بن علی شیخ هذه الطّائفة و عالمها و شیخ القمیّین فی وقته وفقیههم، کما ذکره النّجاشی أیضا بجملة هذه الأوصاف، و نقل أیضا فی حقّه أنّه لم یر أحفظ منه و لا أفقه و لا أعرف بالحدیث، و قال امّه اخت سلامة بن محمّد الأرونی ورد بغداد و أقام بها و حدّث و صنّف کتبا،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الذّخائر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حقیقة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مظهر الرّخصة فی المسکر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الممدوحین و المذمومین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الرّسالة فی عمل السّلطان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فی عمل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صلاة الفرج و ادعیتها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السبحة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الحدیثین المختلفین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الردّ علی ابن قولویه فی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جماعة من اصحابنا رحمهم اللّه بکتبه‌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74" w:name="pg14509_188893"/>
    </w:p>
    <w:p>
      <w:pPr>
        <w:pStyle w:val="Heading3"/>
        <w:numPr>
          <w:ilvl w:val="2"/>
          <w:numId w:val="1"/>
        </w:numPr>
        <w:rPr/>
      </w:pPr>
      <w:bookmarkStart w:id="75" w:name="__RefHeading___Toc1494040_996550957"/>
      <w:bookmarkStart w:id="76" w:name="_Toc26"/>
      <w:bookmarkEnd w:id="74"/>
      <w:bookmarkEnd w:id="75"/>
      <w:r>
        <w:rPr/>
        <w:t>571</w:t>
      </w:r>
      <w:r>
        <w:rPr>
          <w:rtl w:val="true"/>
        </w:rPr>
        <w:t xml:space="preserve">- </w:t>
      </w:r>
      <w:r>
        <w:rPr>
          <w:rtl w:val="true"/>
        </w:rPr>
        <w:t>محمد بن احمد بن ابراهیم بن سلیمان الجعفی الکوفی</w:t>
      </w:r>
      <w:bookmarkEnd w:id="76"/>
    </w:p>
    <w:p>
      <w:pPr>
        <w:pStyle w:val="BookText"/>
        <w:rPr/>
      </w:pPr>
      <w:r>
        <w:rPr>
          <w:rFonts w:ascii="IRNazanin" w:hAnsi="IRNazanin" w:eastAsia="IRNazanin"/>
          <w:color w:val="111111"/>
          <w:sz w:val="28"/>
          <w:sz w:val="28"/>
          <w:szCs w:val="28"/>
          <w:rtl w:val="true"/>
          <w:lang w:bidi="fa-IR"/>
        </w:rPr>
        <w:t>الشیخ الفقیه النبیه الافخم الاقدم محمد بن احمد بن ابراهیم بن سلیمان الجعفی الکوفی</w:t>
      </w:r>
      <w:r>
        <w:rPr>
          <w:rStyle w:val="FootnoteAnchor"/>
          <w:rtl w:val="true"/>
        </w:rPr>
        <w:footnoteReference w:id="68"/>
      </w:r>
      <w:r>
        <w:rPr>
          <w:rFonts w:ascii="IRNazanin" w:hAnsi="IRNazanin" w:eastAsia="IRNazanin"/>
          <w:color w:val="111111"/>
          <w:sz w:val="28"/>
          <w:sz w:val="28"/>
          <w:szCs w:val="28"/>
          <w:rtl w:val="true"/>
          <w:lang w:bidi="fa-IR"/>
        </w:rPr>
        <w:t xml:space="preserve">ثمّ المصری المشتهر بأبی الفضل الصّابونی،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الجعفی، علی سبیل الاطلاق، قال سیّدنا العلّامة الطباطبائی فی کتاب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قدماء أصحابنا و أعلام فقهائنا من أصحاب کتب الفتوی و من کبار الطّبقة السابعة من أدرک الغیبتین الصّغری و الکبری، عالم فاضل فقیه عارف بالسّیر و الأخبار و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کبیر یشتمل علی الاصول و الفروع و الخطب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تفسیر 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المحبر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و السّروی فی باب الکنی، و النّجاشی فی الاسمآء و العلّامة و ابن داود فی القسم الاوّل من کتابیهما، و فی رجال النّجاشی 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زیدیا ثمّ عاد إلینا و سکن مصر، و کان له منزلة بها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عنه ابن ادریس بعض أقواله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فصل المزار عن المفید رحمه اللّه، أنّ علیّ بن الحسین المقتول بالطّف هو علیّ الأصغر، و انّ علیّا الاکبر هو زین العابدین علیه السّلام، ثمّ قال و الأولی الرّجوع فی ذلک إلی أهل هذه الصّناعة، و هم النّسابون و أصحاب السیر و الاخبار و التّواریخ، و ذکر جماعة صرّحوا بانّه علیّ الأکبر و عدّ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هو مصنّف من أصحابنا الامامیّة ذکره شیخنا أبو جعفر فی فهرست من المصنّفین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ابن طاوس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جماعة من علمائنا کانوا عارفین بهذا العلم،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سلیم الجعفی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المتأخّرون من فقهائنا أقوال هذا الشّیخ فی أبواب الفروع، و عنی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الشّهید الاوّل طاب ثراه، و منه عرفت فتاویه و مذاهبه، و هو أحد القائلین بالمواسعة فی قضاء الصّلوات الیومیّة من أصحابنا المتقدّمین، کما هو المشهور بین المتأخّرین و له أقوال مخالفة للمشهور کالقول بالتّفصیل فی مآء البئر، و الفرق فیها بین القلیل و الکثیر، و تحدید الکثرة بالذّراعین فی الابعاد الثّلاثة، و الاجتزآء بالشّهادة الواحدة فی التّشهد الاوّل و بالتّسلیم الأول عن التّسلیم الواجب و غیر ذلک انتهی کلام السیّد رحمه اللّه‌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ینسب إلیه أیضا القول بحلیة بعض أقسام الفقاع؛ ثمّ انّ عدّة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تصریح النّجاشی و غیره سبعة و ستون کتابا أوّلها کتاب التّوحید و الایمان، ثمّ کتاب مبتدا الخلق، کتاب الطّهارة کتاب فرض الصّلاة، کتاب صلاة التطّوع، کتاب صلاة الجمعة، کتاب صلاة المسافر، کتاب صلاة الخوف، کتاب صلاة الکسوف؛ کتاب صلاة الاستسقآء، کتاب صلاة الغدیر، کتاب صلاة الجنائز، کتاب الزّکاة؛ کتاب الصّیام إلی تمام سایر الکتب المقرّرة علی أبواب الفقه الأحمدی، مع زیادة کتاب الخطب، و کتاب تعبیر الرّؤیا علیها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یرویها عنه شیخنا الطّوسی رحمه اللّه بواسطة احمد بن عبدوان، و عن کرامة ابن احمد البزّاز، و رجل آخر و النّجاشی بواسطة أحمد بن علیّ بن نوح، عن جعفر بن محمّد، و اختلف فی اسم جدّه الأعلی هل هو سلیم ام سلیمان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الخلاصة، و نجوم ابن طاوس، و رجال ابن داود، و عن بعض نسخ الفهرست ترک ذکر اسمه رأسا و یشهد بصحّته انّه عقد الباب الذی یذکره فیه فیمن عرف بکنیته و لم یقف له علی اسم و جعفی علی وزن کرسی ابن سعد العشیرة ابو حی بالیمن و النسبة إلیه جعفی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bookmarkStart w:id="77" w:name="pg14509_188895"/>
    </w:p>
    <w:p>
      <w:pPr>
        <w:pStyle w:val="Heading3"/>
        <w:numPr>
          <w:ilvl w:val="2"/>
          <w:numId w:val="1"/>
        </w:numPr>
        <w:rPr/>
      </w:pPr>
      <w:bookmarkStart w:id="78" w:name="__RefHeading___Toc1494042_996550957"/>
      <w:bookmarkStart w:id="79" w:name="_Toc27"/>
      <w:bookmarkEnd w:id="77"/>
      <w:bookmarkEnd w:id="78"/>
      <w:r>
        <w:rPr/>
        <w:t>572</w:t>
      </w:r>
      <w:r>
        <w:rPr>
          <w:rtl w:val="true"/>
        </w:rPr>
        <w:t xml:space="preserve">- </w:t>
      </w:r>
      <w:r>
        <w:rPr>
          <w:rtl w:val="true"/>
        </w:rPr>
        <w:t xml:space="preserve">محمد بن ابراهیم بن جعفر </w:t>
      </w:r>
      <w:r>
        <w:rPr>
          <w:rtl w:val="true"/>
        </w:rPr>
        <w:t>«</w:t>
      </w:r>
      <w:r>
        <w:rPr>
          <w:rtl w:val="true"/>
        </w:rPr>
        <w:t>ابو عبد اللّه الکاتب النعمانی</w:t>
      </w:r>
      <w:r>
        <w:rPr>
          <w:rtl w:val="true"/>
        </w:rPr>
        <w:t>»</w:t>
      </w:r>
      <w:bookmarkEnd w:id="79"/>
    </w:p>
    <w:p>
      <w:pPr>
        <w:pStyle w:val="BookText"/>
        <w:rPr/>
      </w:pPr>
      <w:r>
        <w:rPr>
          <w:rFonts w:ascii="IRNazanin" w:hAnsi="IRNazanin" w:eastAsia="IRNazanin"/>
          <w:color w:val="111111"/>
          <w:sz w:val="28"/>
          <w:sz w:val="28"/>
          <w:szCs w:val="28"/>
          <w:rtl w:val="true"/>
          <w:lang w:bidi="fa-IR"/>
        </w:rPr>
        <w:t>العالم الربانی محمد بن ابراهیم بن جعفر ابو عبد اللّه الکاتب النعمانی</w:t>
      </w:r>
      <w:r>
        <w:rPr>
          <w:rStyle w:val="FootnoteAnchor"/>
          <w:rtl w:val="true"/>
        </w:rPr>
        <w:footnoteReference w:id="70"/>
      </w:r>
      <w:r>
        <w:rPr>
          <w:rFonts w:ascii="IRNazanin" w:hAnsi="IRNazanin" w:eastAsia="IRNazanin"/>
          <w:color w:val="111111"/>
          <w:sz w:val="28"/>
          <w:sz w:val="28"/>
          <w:szCs w:val="28"/>
          <w:rtl w:val="true"/>
          <w:lang w:bidi="fa-IR"/>
        </w:rPr>
        <w:t xml:space="preserve">بضمّ النّون علی ما هو المشهور نسبة إلی النّعمانیّة الّتی هی بلدة بین الواسط و بغداد أو قریة تکون بمصر علی احتمال بعید فیها، و فی کلّ من الموضعین معدن للطّین الرّأس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إلی النّعمانیة بالفتح الّتی هی بلیدة تکون بین الحمی و الحلب، و هی کثیرة البساتین و الزّیتون، ینسب إلیها أبو العلاء أحمد بن عبد اللّه الضّریر،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إلی إلنّعمان بالفتح الّذی هو اسم واد فی طریق الطّائف یخرج إلی عرفات و لا إلی نعمان بالضمّ الّذی هو اسم لجماعة أعاظم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المنذر الّذی هو من ملوک العجم المشهورین، و إلیه ینسب الورد المعروف بشقایق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النّجاشی فیما نقل عن رجاله بعد ذکره بالعنوان المذکور، إلی قولنا النّعمانی المعروف بابن أبی زینب، شیخ من أصحابنا عظیم القدر، شریف المنزلة، صحیح العقیدة، کثیر الحدیث قدم بغداد، و خرج إلی الشّام، و مات بها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الردّ علی الاسماعیلیة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الحسین محمّد بن علی الشّجاعی الکاتب، یقرء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محمّد بن ابراهیم النعمانی بمشهد العتیقی، لأنّه کان قد قرأه علیه و وصّی إلی ابنه أبو عبد اللّه الحسین بن محمّد الشّجاعی بهذا الکتاب و سائر کتبه، و النسخه المقرؤة عندی و کان الوزیر المغربی المشهور أبو القاسم الحسین بن علیّ المتقدّم ذکره ابن بنته المسعودة فاطمة، و قال سمیّنا العلّامة المجلسی فی دیباجة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الفاضل الکامل الزّکی محمّد بن ابراهیم النّعمانی تلمیذ الکلینی رحمه اللّه، و قال فی موضع آخر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نثر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المفید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النّصوص علی إمامة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الرّوایات فی ذلک کثیرة قد دوّنها أصحاب الحدیث من هذه العصابة فی کتبها، فممّن أتیتها علی الشّرح و التّفصیل محمّد بن ابراهیم المکنّی أبا عبد اللّه النعمانی، فی کتابه الّذی صنّفه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سیّدنا المرتضی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المحکم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و کأنّها مأخوذة منه، و هو الّذی یوجد عنه النّقل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وضع ذلک لبیان النّاسخ و المنسوخ بالخصوص، و یظهر من بعض ما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ایضا کتابا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فی باب عقاب اللّه تعالی فی الدّنیا کثیرا من قتلة مولانا الحسین علیه السّلام حدیثا طریفا یعجبنی إیرادها فی مثل هذا المقام، تذکرة و ذکری لأرباب المعارف و الأفهام، و صورة عبارته هکذا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روی السّائل عن السیّد المرتضی رضی اللّه عنه، عن خبر روی النّعمانی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أنّه قال إذا احتضر الکافر حضره رسول اللّه صلّی اللّه علیه و اله و سلّم، و علیّ علیه السّلام، و جبرئیل، و ملک الموت، فیدنو إلیه علیّ علیه 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انّ هذا کان یبغضنا أهل البیت فابغضه، فیقول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انّ هذا کان یبغض اللّه و رسوله و أهل بیت رسوله فابغضه، فیقول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لملک الموت مثل ذلک مع زیادة قوله و اعنف به، فیدنو منه ملک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أخذت فکاک رقبتک؟ أخذت أمان برائتک؟ تمسّکت بالعصمة الکبری فی دار الحیاة الدّنیا؟ فیقول 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أبی طالب؛ فیقول ما أعرفها و لا أعتقد بها، فیقول له جبرئیل یا عدوّ اللّه و ما کنت تعتقد، فیقول له جبرئیل إبشر یا عدوّ اللّه بسخط اللّه و عذابه فی النّار أما ما کنت ترجو فقد فاتک، و أمّا الّذی کنت تخاف </w:t>
      </w:r>
      <w:bookmarkStart w:id="80" w:name="pg14509_188897"/>
    </w:p>
    <w:p>
      <w:pPr>
        <w:pStyle w:val="BookText"/>
        <w:rPr/>
      </w:pPr>
      <w:bookmarkEnd w:id="80"/>
      <w:r>
        <w:rPr>
          <w:rFonts w:ascii="IRNazanin" w:hAnsi="IRNazanin" w:eastAsia="IRNazanin"/>
          <w:color w:val="111111"/>
          <w:sz w:val="28"/>
          <w:sz w:val="28"/>
          <w:szCs w:val="28"/>
          <w:rtl w:val="true"/>
          <w:lang w:bidi="fa-IR"/>
        </w:rPr>
        <w:t>فقد نزل بک، ثمّ یسل نفسه سلاغیفا، ثمّ یوکلّ بروحه مأة شیطان، کلّهم یبصق فی وجهه و یتاذّی بریحه، فاذا وضع فی قبره فتح له باب من أبواب النّار یدخل إلیه من فوح ریحها و لهبها انّه یؤتی بروحه إلی جبال برهوت، ثمّ انّه یصیر فی المرکبّات بعدان یجری فی کلّ سنخ مسخوط علیه حتّی یقوم قائمنا أهل البیت، فبیعثه اللّه فیضرب عنقه، و ذلک قوله ربّنا امّتنا اثنتین و احییتنا اثنتین فهل إلی خروج من سبیل و اللّه لقد أتی بعمر بن سعد بعد ما قتل و أنّه لفی صورة قرد فی عنقه سلسلة، فجعل یعرف أهل الدّار و هم لا یعرفونه؛ و اللّه لا یذهب الأیّام حتّی یمسخ عدوّنا مسخا ظاهرا حتّی أنّ الرّجل منهم لیمسخ فی حیاته قردا او خنزیرا، و من ورائهم عذاب غلیظ، و من ورائهم جهنّم و سائت مصیرا، ثمّ قال رحمه اللّه هذا خبر غریب و لم ینکره السیّد فی الجواب و اجاب بما حاصله انا ننکر تعلّق الرّوح بجسد آخر و لا ننکر تغیّر جسمه إلی صورة اخری</w:t>
      </w:r>
      <w:r>
        <w:rPr>
          <w:rFonts w:eastAsia="IRNazanin" w:cs="IRNazanin"/>
          <w:color w:val="111111"/>
          <w:sz w:val="28"/>
          <w:szCs w:val="28"/>
          <w:rtl w:val="true"/>
          <w:lang w:bidi="fa-IR"/>
        </w:rPr>
        <w:t>.</w:t>
      </w:r>
    </w:p>
    <w:p>
      <w:pPr>
        <w:pStyle w:val="Heading3"/>
        <w:numPr>
          <w:ilvl w:val="2"/>
          <w:numId w:val="1"/>
        </w:numPr>
        <w:rPr/>
      </w:pPr>
      <w:bookmarkStart w:id="81" w:name="__RefHeading___Toc1494044_996550957"/>
      <w:bookmarkStart w:id="82" w:name="_Toc28"/>
      <w:bookmarkEnd w:id="81"/>
      <w:r>
        <w:rPr/>
        <w:t>573</w:t>
      </w:r>
      <w:r>
        <w:rPr>
          <w:rtl w:val="true"/>
        </w:rPr>
        <w:t xml:space="preserve">- </w:t>
      </w:r>
      <w:r>
        <w:rPr>
          <w:rtl w:val="true"/>
        </w:rPr>
        <w:t xml:space="preserve">محمد بن مسعود بن محمد </w:t>
      </w:r>
      <w:r>
        <w:rPr>
          <w:rtl w:val="true"/>
        </w:rPr>
        <w:t>«</w:t>
      </w:r>
      <w:r>
        <w:rPr>
          <w:rtl w:val="true"/>
        </w:rPr>
        <w:t>العیاشی</w:t>
      </w:r>
      <w:r>
        <w:rPr>
          <w:rtl w:val="true"/>
        </w:rPr>
        <w:t>»</w:t>
      </w:r>
      <w:bookmarkEnd w:id="82"/>
    </w:p>
    <w:p>
      <w:pPr>
        <w:pStyle w:val="BookText"/>
        <w:rPr/>
      </w:pPr>
      <w:r>
        <w:rPr>
          <w:rFonts w:ascii="IRNazanin" w:hAnsi="IRNazanin" w:eastAsia="IRNazanin"/>
          <w:color w:val="111111"/>
          <w:sz w:val="28"/>
          <w:sz w:val="28"/>
          <w:szCs w:val="28"/>
          <w:rtl w:val="true"/>
          <w:lang w:bidi="fa-IR"/>
        </w:rPr>
        <w:t>الشیخ ابو النضر بالضاد المعجمة محمد بن مسعود بن محمد بن عیاش السلمی العراقی الکوفی المفسر المحدث المعروف بالغیاشی</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نسبة إلی جدّه الثّانی عیّاش بالشّین المعجمة مع التّضعیف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عین من عیون هذه الطائفة و کبیرها، و قیل من بنی تمیم جلیل القدر، واسع الاخبار، بصیر بالزّوایة، مضطلع بها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کتب کثیرة تزید علی مأتی مصنّف،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الّذی هو علی مذاق الأخبار بل التنزیل علی فضایل أهل البیت الأطهار أشبه شی‌ء بتفسیر علیّ بن </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المشهورین، و لم یکن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النّصف الاوّل منه، بل و لا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لسائر تفاسیر الاخبار أیضا غیر ذلک النّصف، و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لتفسیر العیّاشی، روی عنه الطّبرسی و غیره، و رأینا منه نسختین قدیمتین، و عدّ فی کتب الرّجال من کتبه، لکن بعض النّاسخین حذف أسانیده للاختصار و ذکر فی أوّله عذرا هو اشنع من جرمه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أکبر أهل المشرق علما و فضلا و أدبا و فهما و نبلا فی زمانه صنّف اکثر من مأتی مصنّف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مجلس للخاص و مجلس للعام، نعم فیما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یروی عن الضّعفاء کثیرا، و کان فی أوّل عمره عامی المذهب، و سمع حدیث العامّة و اکنر منه، ثمّ تبصر و عاد إلینا، و فیه أیضا أنّه اتفق علی أهل العلم و الحدیث ترکة أبیه سائرها و کانت ثلاثمأة ألف دینار، و کانت داره کالمسجد بین ناسخ أوقار أو مقابل أو معلّق مملوة من النّاس، و صنّف أبو النّضر کتبا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الکلام فی تعدادها إلی تمام ما یزید علی مأة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أخبرنی أبو عبد اللّه بن شاذان القزوینی عن حیدر بن محمّد السّمرقندی عنه،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فهرست کتبه اسحاق بن النّدیم، ثمّ قال بعد تعدادها أخبرنی جماعة عن أبی المفضّل، عن جعفر بن محمد بن مسعود العیّاشی، عن أبیه، بجمیع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تلامیذ هذا الشّیخ الجلیل و غلمانه فی مصطلح أهل الرّجال الشّیخ أبو عمرو بالعین المهملة المفتوحة محمّد بن عمر بن عبد العزیز الکشی، نسبة إلی کشّ الذی هو بفتح الکاف و تشدید الشّین المعجمة، قریة بجرجان المشرق،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کتاب الرّجال المشهور المشتمل علی معظم الأحادیث المتعلّقة بأحوال الرّجال، و قد تعرض لتتمیمه من هذه الحیثیّة سمیّنا العلّامة العلّامة المروّج فی کتاب تعلیقاته فلیلاحظ</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مدحه النّجاشی و العلامة فیما نقل عن کتابیهما فی الرّجال بکونه بصیرا بالأخبار و الرّجال حسن الإعتقاد، و أنّه کان ثقة عینا، روی عن الضّعفاء و صحب العیّاشی </w:t>
      </w:r>
    </w:p>
    <w:p>
      <w:pPr>
        <w:pStyle w:val="BookText"/>
        <w:rPr/>
      </w:pPr>
      <w:r>
        <w:rPr>
          <w:rFonts w:ascii="IRNazanin" w:hAnsi="IRNazanin" w:eastAsia="IRNazanin"/>
          <w:color w:val="111111"/>
          <w:sz w:val="28"/>
          <w:sz w:val="28"/>
          <w:szCs w:val="28"/>
          <w:rtl w:val="true"/>
          <w:lang w:bidi="fa-IR"/>
        </w:rPr>
        <w:t>و أخذ منه و تخرج علیه فی داره التی کانت مرتعا للشّیعة، و أهل العلم، له کتاب الرّجال کثیر العلم إلّا أنّ فیه اغلاطا کثیرة أخبرنا به جماعة عن أبی محمّد هارون بن موسی، عن أبی عمرو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کتاب الکشی المذکور لم یصل إلینا، و انّما الموجود المتداول کتاب اختیار الکشّی للشیخ أبی جعفر الطوسی رحمه اللّه، و قد رتّبه علی حروف المعجم داود بن الحسن الجزیری البحرانی قال شیخنا المحدّث الصّالح الشّیخ عبد اللّه بن صالح البحرانی بعد ذکر الشّیخ داود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الشّیخ صالحا أدیبا صحیح الإعتقاد مخلصا فی محبّة أهل البیت علیهم السّلام، و قد رتّب کتاب اختیار الکشّی و کتاب النّجاشی علی حروف المعجم،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مسائل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تحریم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فالرّجل خیر صالح إلّا أنّه لیس له قوّة الإستدلال و التّصرف فی ترجیح الاقوال، و قد کتب کتبا کثیرة بیده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وقفها مع کتب کثیرة بخطّه و خطّ غیره فی المدرسة الّتی بناها بالجزیرة انتهی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جامعا لرواة العامّة و الخاصّة، خالطا بعضها ببعض، فعمد إلیه شیخ الطائفة طاب مضجعه، فلخصه و أسقط منه الفضلات و سمّاه باختیار الرّجال، و الموجود فی هذه الازمان بل زمان العلّامة، و ملقار به انّما هو اختیار الکشّی لا الکشی الاصل</w:t>
      </w:r>
      <w:r>
        <w:rPr>
          <w:rFonts w:eastAsia="IRNazanin" w:cs="IRNazanin"/>
          <w:color w:val="111111"/>
          <w:sz w:val="28"/>
          <w:szCs w:val="28"/>
          <w:rtl w:val="true"/>
          <w:lang w:bidi="fa-IR"/>
        </w:rPr>
        <w:t xml:space="preserve">. </w:t>
      </w:r>
      <w:bookmarkStart w:id="83" w:name="pg14509_188900"/>
    </w:p>
    <w:p>
      <w:pPr>
        <w:pStyle w:val="Heading3"/>
        <w:numPr>
          <w:ilvl w:val="2"/>
          <w:numId w:val="1"/>
        </w:numPr>
        <w:rPr/>
      </w:pPr>
      <w:bookmarkStart w:id="84" w:name="__RefHeading___Toc1494046_996550957"/>
      <w:bookmarkStart w:id="85" w:name="_Toc29"/>
      <w:bookmarkEnd w:id="83"/>
      <w:bookmarkEnd w:id="84"/>
      <w:r>
        <w:rPr/>
        <w:t>574</w:t>
      </w:r>
      <w:r>
        <w:rPr>
          <w:rtl w:val="true"/>
        </w:rPr>
        <w:t xml:space="preserve">- </w:t>
      </w:r>
      <w:r>
        <w:rPr>
          <w:rtl w:val="true"/>
        </w:rPr>
        <w:t xml:space="preserve">محمد بن علی بن الحسین بن بابویه </w:t>
      </w:r>
      <w:r>
        <w:rPr>
          <w:rtl w:val="true"/>
        </w:rPr>
        <w:t>«</w:t>
      </w:r>
      <w:r>
        <w:rPr>
          <w:rtl w:val="true"/>
        </w:rPr>
        <w:t>الشیخ الصدوق</w:t>
      </w:r>
      <w:r>
        <w:rPr>
          <w:rtl w:val="true"/>
        </w:rPr>
        <w:t>»</w:t>
      </w:r>
      <w:bookmarkEnd w:id="85"/>
    </w:p>
    <w:p>
      <w:pPr>
        <w:pStyle w:val="BookText"/>
        <w:rPr/>
      </w:pPr>
      <w:r>
        <w:rPr>
          <w:rFonts w:ascii="IRNazanin" w:hAnsi="IRNazanin" w:eastAsia="IRNazanin"/>
          <w:color w:val="111111"/>
          <w:sz w:val="28"/>
          <w:sz w:val="28"/>
          <w:szCs w:val="28"/>
          <w:rtl w:val="true"/>
          <w:lang w:bidi="fa-IR"/>
        </w:rPr>
        <w:t>الشیخ العلم الامین عماد الملة و الدین رئیس المحدثین ابو جعفر الثانی محمد بن الشیخ المعتمد الفقیه النبیه أبی الحسن علی بن الحسین بن بابویه القمی المشتهر بالشیخ الصدوق</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امره فی العلم و العدالة و الفهم و النّبالة و الفقه و الجلالة و الثّقة و حسن الحالة و کثرة التّصنیف، وجودة التّألیف،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البارعین، و سمات الجامعین، أوضح من أن یحتاج إلی بیان، أو یفتقر إلی تقریر القلم فی مثل هذا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حقّه سمیّنا العلّامة المجلسی رحمه اللّه فیما نقل عن بعض تحقیقاته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وثقة ابن طاوس رحمه اللّه صریحا فی کتاب النّجوم، بل وثّقة جمیع الأصحاب؛ لما حکموا بصحّة جمیع أخبار کتابه یعنی صحّة جمیع ما قد صحّ عنه من غیر تأمّل، بل هو رکن من أرکان الدّین، جزاه اللّه عن الاسلام و المسلمین أفضل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اخوه الحسین بن علیّ بن بابویه أیضا ثقة، و خلف ولدانا کثیرة من أصحاب الحدیث</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ترجمة أبیه علیّ بن بابویه المشهور أنّ مولانا صاحب الزّمان علیه السّلام؛ کتب إلیه فی جواب ما سئل عنه سترزق ولدین 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من الدّلالة علی غایة جلالة الرّجلین ما لا یخفی، و لنعم ما أفاده الشّهید الثّانی رحمه اللّه فی مثل هذا المقام، من شرح درایته، من أنّ مشایخ الإجازات لا یحتاجون إلی التّنصیص علی تزکیتهم، لما اشتهر فی کلّ عصر من ثقتهم و ورعهم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المنقول عن شیخنا العلّامة البحرانی المتقدّم ذکره فی باب السّین انّه قال فی بعض حواشیه علی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بعض مشایخنا یتوقف فی وثاقة شیخنا الصّدوق، عطّر اللّه مرقده و هو غریب، مع أنّه رئیس المحدّثین؛ المعبّر عنه فی عبارات الاصحاب بالصّدوق، و هو المولود بالدّعوة الموصوف فی التّوقیع المبارک بالمحدّث الفقیه، و صرّح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بتعدیله و توثیقه، و قبله السیّد بن طاوس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أقف علی أحد من الاصحاب یتوقّف فی روایات الفقیه، إذا صحّ طریقها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رأیت جمعا من الأصحاب یصفون مراسیله بالصّحة، و یقولون انّها لا تقصر عن مراسیل ابن أبی عمیر منهم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المحقّق الداماد رحمه 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هذه الحاشیة عن صاحب التّعلیقات مع زیادة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جدّی العلّامة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وثّقة جمیع الأصحاب لما حکموا بصحّة اخبار کتابه، و ظاهر کلامه علیه السّلام فی التّوقیع توثیقهما، فانّهما لو کانا کاذبین لامتنع أن یصفهما المعصوم بالخیریّة انتهی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مر من استغراب الشّیخ سلیمان من بعض المشایخ المتوقّفین فی وثاقته غریب، و اغرب منه قوله لم أقف علی أحد من الأصحاب إلی آخر؛ و اغرب من ذلک کلّه قول المقدّس المجلسی لو کانا 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الاوّل فلأنّک خبیر بأنّ الوثاقة أمر زائد علی العدالة، مأخوذ فیه بالضّبط و المتوقّف فی وثاقته لعلّه لم یحصل له الجزم به و لا غرابة فی ذلک أصلا، و أمّا الثّانی فلأنّ الحکم بصحّة الرّوایة لا یستلزم وثاقة الرّاوی، کما هو واضح، و أمّا الثّالث فلأنّا لم نر مؤمنا موحّدا ینسب إلی هذا الشّخص الرّبانی الکذب، و کان هؤلاء توهّموا التّوقّف فی عدالته طاب مضجعه و حاشاه أن یکون کذلک، و لقد أطال الکلام شیخنا الشّیخ سلیمان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ممّن تأخّر عنه، و حاولوا الإستدلال علی إثبات عدالته قدّس سرّه، و هو کما تری یضحک الثّکلی، فان عدالة الرّجل من ضروریّات المذهب، و لم یقدح فی عدالته </w:t>
      </w:r>
    </w:p>
    <w:p>
      <w:pPr>
        <w:pStyle w:val="BookText"/>
        <w:rPr/>
      </w:pPr>
      <w:r>
        <w:rPr>
          <w:rFonts w:ascii="IRNazanin" w:hAnsi="IRNazanin" w:eastAsia="IRNazanin"/>
          <w:color w:val="111111"/>
          <w:sz w:val="28"/>
          <w:sz w:val="28"/>
          <w:szCs w:val="28"/>
          <w:rtl w:val="true"/>
          <w:lang w:bidi="fa-IR"/>
        </w:rPr>
        <w:t>عادل، و انّما الکلام فی الوثاقة و لعلّه لا ینبغی التوقّف فیها أیضا فلا تغفل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یبعد کون توقّف بعضهم فی أمر الرّجل من جهة افتائه بکثیر من مخالفات اجماع الطائفة، لو لم نقل من منافیات ضرورة المذهب الحقّ، مثل قوله بجواز سهو النّبیّ و الائمّة علیهم السّلام، لما استفید له من ظواهر بعض أحادیثنا المحمولة لا محالة علی التّقیّة و غیرها، بل التّرقی فی ذلک الخطا إلی قوله بانّ أوّل مراتب الغلو نفی السّهو عنهم علیهم السّلام، و الانصاف أنّ ما ذکره من العجب العجاب، و إن لم یکن قدحا فی جلالته باعتبار عدم تقصیرة فی الاجتهاد، و وجوب عمله بما تبیّن له من المراد و لذا قال بعض افاقه مقاربی عصرنا هذا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لفتوی المحقّق رحمه اللّه بعدم اعتبار العدد فی إثبات الهلال، و نسبته ذلک القول إلی بعض الحشویّة، فمن الغریب ما عن المفید فی بعض کتبه من القول بالعدد، اللّهمّ إلّا أن یزید به عند غم الشّهور الّذی ستعرف الحال فیه، و أغرب منه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بعد ذکر جملة من الرّوایات الدالّة علی ذلک المشترکة فی الضّعف،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خالف هذه الاخبار و ذهب إلی الأخبار الموافقة للعامّة الی أن قال بعد تمام نقل عبارته و کانه إلیه أشار المصنّف ببعض الحشویّة لکن لا ینبغی ترک الأدب معه لانّه من اجلّاء الطّائفة و من خزان آل محمّد صلّی اللّه علیه و اله، فهو اعلم بما قال؛ و إن صدر منه ما هو أعظم من ذلک القول بجواز السّهو علی المعصومین، و وقوعه الّذی من ضرورة مذهب الشّیعة خلافه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بعنوان محمّد بن علی بن الحسین بن موسی بن بابویه یکنی أبا جعفر کان جلیلا حافظا للاحادیث بصیرا ناقدا للاخبار، لم یر فی القمییّن مثله فی حفظه و کثرة علمه، له نحو من ثلاثمأة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و نحوه العلّامة و النّجاشی و ذکرا جملة من کتبه یطول بیانها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أنا أذکر من کتبه ما وصل إلیّ و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او لأبیه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الفضائل ینسب إلیه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اتمام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المجالس،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الأحکام و الأسباب،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کتبه لم یصل إلینا؛ و قد ذکرنا ما یدلّ علی توثیقه فی الفوائد الطّوسیّة؛ و قد وثّقه ابن طاوس رحمه اللّه فی کتاب کشف المحجّة انتهی‌</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فی نسبة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نظر واضح، فانّ وضعه لا یشبه شیئا من مؤلّفاته و لا اسناده أسانیدها، و ارساله مراسیلها، و لذا لم یسندها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عنده منها نسختین مختلفتین، زعمهما کتابین، و رمز لأحدیهما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مثل نسبة بعضهم إلیه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 مع أنّها مقطوع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ترجمة السیّد هبة اللّه بن أبی محمّد الحسن الموسوی کان عالما صالحا عابدا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 من أزهار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فلیلاحظ</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هذه النّسبة أیضا فی ظهور عدم الصّدق نسبة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علی أیدی الشّیعة فی هذه الأعصار إلیه ام إلی شیخنا المفید رحمه اللّه کما نصّ علی ذلک أیضا سمیّنا العلّامة المجلسی رحمه اللّه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بعد ذکره المذکور، و أخطأ من نسبه إلی الصدوق رحمه اللّه، بل یروی عن الصّدوق بخمس وسائط و قد یظنّ کونه تألیف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کونه لعلیّ بن أبی سعد الخیاط، لأنّه قال الشّیخ منتجب الدّین فی 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الصّالح أبو الحسن علیّ بن أبی سعد بن أبی الفرج الخیّاط،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واعظ،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بعض مواضع الکتاب انّ اسم مؤلفه محمّد بن محمّد الشّعیری و من بعضها أنّه یروی </w:t>
      </w:r>
    </w:p>
    <w:p>
      <w:pPr>
        <w:pStyle w:val="BookText"/>
        <w:rPr/>
      </w:pPr>
      <w:r>
        <w:rPr>
          <w:rFonts w:ascii="IRNazanin" w:hAnsi="IRNazanin" w:eastAsia="IRNazanin"/>
          <w:color w:val="111111"/>
          <w:sz w:val="28"/>
          <w:sz w:val="28"/>
          <w:szCs w:val="28"/>
          <w:rtl w:val="true"/>
          <w:lang w:bidi="fa-IR"/>
        </w:rPr>
        <w:t>عن الشّیخ جعفر بن محمد الدّوریستی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نقل ترجمة الشّیخ شمس الدّین محمّد بن محمّد بن حیدر الشّعیری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قال عالم صالح و ینسب إلیه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اسمه فیه فی فضل تقلیم الاظفار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لشیخنا الصّدوق رحمه اللّه أیضا من المصنّفات الموجودة الّتی لم یذکرها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الاصول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الاختصار و الجمود علی الفتوی و شعت نسبته إلیه فی کتب الاستدلال و أمّا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عدّه بعض علمائنا الأبرار خامس اصولنا الأربعة الّتی علیها مدار الشّیعة فی جمیع الاعصار؛ فلم یر منه أثر و لا عین بعد زمن العلّامة و الشّهیدین، مع نهایة إهتمام علمائنا فی تحصیله و انفاقهم المبالغ الخطیرة فی سبیله، نعم قد نقل أنّه کان عند والد شیخنا البهائی رحمهما اللّه و لکن المقدّمة العادیة تابأه کیف لا، و هو لم یوجد عند أحد من المحمّدین الثّلاثة المتأخّرة أیضا کما لا یخفی، فکأنّه شبیه العنقاء أو لم یکن بهذه المثابة من العظم و البهاء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بابویه القمی، أبو جعفر نزیل الرّی شیخنا و فقیهنا وجه الطّائفة بخراسان ورد بغداد سنة خمس و خمسین و ثلاثمأة، و سمع منه شیوخ الطّائفة و هو حدیث السن، کان جلیلا حافظا للاحادیث، بصیرا بالرّجال، ناقلا للأخبار لم یر فی القمیّین مثله فی حفظه و کثرة علمه، له نحو من ثلاثمأة مصنّف ذکرنا أکثرها فی کتابنا الکبیر؛ مات رحمه اللّه سنة إحدی و ثمانین و ثلاثماة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قدّس سرّه هو و اخوه الحسین بدعوة صاحب الامر علی ید السّفیر الحسین بن روح، فانّه کان الواسطة بینه و بین علیّ بن الحسین بن بابویه، و سیاتی ذکر ذلک فی ترجمة والده المذکور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قبره الآن بالرّی موجود و له قبّة، و العجب من بعض القاصرین أنّه کان یتوقّف </w:t>
      </w:r>
    </w:p>
    <w:p>
      <w:pPr>
        <w:pStyle w:val="BookText"/>
        <w:rPr/>
      </w:pPr>
      <w:r>
        <w:rPr>
          <w:rFonts w:ascii="IRNazanin" w:hAnsi="IRNazanin" w:eastAsia="IRNazanin"/>
          <w:color w:val="111111"/>
          <w:sz w:val="28"/>
          <w:sz w:val="28"/>
          <w:szCs w:val="28"/>
          <w:rtl w:val="true"/>
          <w:lang w:bidi="fa-IR"/>
        </w:rPr>
        <w:t>فی توثیق الشّیخ الصّدوق، و یقول أنّه غیر ثقة لانّه لم یصرّح بتوثیقه أحد من علماء الرّجال و هو أظهر الأغلاط الفاسدة، و أشنع المقالات الکاسدة، و افظع الخرافات الباردة؛ فانّه أجلّ من أن یحتاج إلی التّوثیق کما لا یخفی علی ذوی التّحقیق و التّدقیق و لیت شعری من صرّح بتوثیق أوّل هؤلاء الموثقین الّذین اتّخذوا توثیقهم لغیرهم حجّة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حکایة طریفة وجدت بخطّ شیخنا الشّیخ أبی الحسن سلیمان بن عبد اللّه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فی صدر هذه 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 قال أخبرنی جماعة من أصحابنا، قالوا أخبرنا الشّیخ الفقیه المحدّث الشّیخ سلیمان بن صالح البحرانی قال أخبرنی العالم الربانی الشّیخ علیّ بن سلیمان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اخبرنی الشّیخ العلّامة البهائی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سئل عن ابن بابویه فعدله و وثّقه و 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سألت قدیما عن زکریّا بن آدم و الصّدوق محمّد بن علیّ بن بابویه أیّهما أفضل و أجلّ مرتبة، فقلت زکریّا بن آدم لتوافر الأخبار بمدحه، فرأیت شیخنا الصّدوق عاتبا علیّ و قال من أین ظهر لک فضل زکریّا بن آدم علیّ و أعرض عنّی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وصفه و الثّناء علیه بنحو ما ذکره العلّامة، له نحو من ثلاثمأة مصنّف، و فهرست کتبه معروف، أنا أذکر ما یحضرنی فی الوقت من أسماء کتبه،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 کتاب مدینة العلم کبیر اکبر من الفقیه، 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عدّه نحوا من ثلاثین کتابا من مشاهیر مصنّفاته المفصّلة فی غالب کتب الرّجال، أخبرنی بجمیع کتبه و روایاته جماعة منهم الشّیخ ابو عبد اللّه محمّد بن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شیخنا المفید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الحسین بن عبید اللّه، و أبو الحسین جعفر بن الحسین بن حسکة القمیّ، و أبو زکریّا محمّد بن سلیمان الحمرانی کلّهم عنه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نقل عبارة الشّیخ بتمامها، و تفصیله کتب </w:t>
      </w:r>
    </w:p>
    <w:p>
      <w:pPr>
        <w:pStyle w:val="BookText"/>
        <w:rPr/>
      </w:pPr>
      <w:r>
        <w:rPr>
          <w:rFonts w:ascii="IRNazanin" w:hAnsi="IRNazanin" w:eastAsia="IRNazanin"/>
          <w:color w:val="111111"/>
          <w:sz w:val="28"/>
          <w:sz w:val="28"/>
          <w:szCs w:val="28"/>
          <w:rtl w:val="true"/>
          <w:lang w:bidi="fa-IR"/>
        </w:rPr>
        <w:t xml:space="preserve">الصّدوق المتداولة فی هذه الأزمان أخذ فی نقل عبارة النّجاشی ببسطها الکامل، فی تعدید مصنّفات الرّجل إلی أن وصل إلی قوله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کبیر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عبد العظیم بن عبد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قصیدة فی اهل البیت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أخبرنی بجمیع کتبه و قرأت بعضها علی والدی احمد بن العبّاس النّجاشی رحمه اللّه و قال لی اجازنی جمیع کتبه لما سمعناها منه ببغداد، و مات رحمه اللّه بالرّی سنة إحدی و ثمانین و ثلاثمأة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أقول العجب کلّ العجب من عدم ذکره هنا جملة ممّا قدّمنا ذکره من الکتب،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شذت عن نظره، و بالطّریق المتقدّم إلی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 جمیع هذه الکتب ایضا انتهی‌</w:t>
      </w:r>
      <w:r>
        <w:rPr>
          <w:rStyle w:val="FootnoteAnchor"/>
          <w:rtl w:val="true"/>
        </w:rPr>
        <w:footnoteReference w:id="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طرق الرّوایة عن شیخنا الصّدوق رحمه اللّه لهذه الکتب و غیرها و هو غیر سبیلهم المشهور، و دون الّذی یقع علیه معظم المرور و عمدة عبور الجمهور، هو ما وقع فی أسانید الشّیخ سدید الدّین یوسف بن المطهّر الحلّی، والد مولانا العلّامة علی الأطلاق من روایة ذلک کلّه عن شیخه الشّیخ برهان الدّین محمّد بن محمّد بن علی الحمدانی القزوینی، عن الشّیخ منتجب الدّین بن بابویه القمّی، صاحب کتاب فهرست رجال المتأخّرین المتقدّم ذکره فی باب ما أوّله العین المهملة عن جماعة من الفضلآء الأجلّاء، منهم والد الثّقة الجلیل المؤتمن عبید اللّه بن الحسن عن والده الحسن بن الحسین الملقّب بین العجم حسکا، و قد کان من تلامذة شیخنا الطّوسی المشتهر ذکره فی الوری، و ولدا لابی عبد اللّه الحسین الّذی هو اخو المصنّف و هو مولود أیضا بدعوة مولانا صاحب الزّمان علیه صلوات اللّه الملک المنّان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أشیر إلی نبذة من أحوال فضلاء هذه السّلسلة العالیة فی ذیل ترجمة الشّیخ منتجب الدین المذکور فلیراجع انشاء اللّه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للحسین بن بابویه المذکور کثیر الرّوایة، </w:t>
      </w:r>
    </w:p>
    <w:p>
      <w:pPr>
        <w:pStyle w:val="BookText"/>
        <w:rPr/>
      </w:pPr>
      <w:r>
        <w:rPr>
          <w:rFonts w:ascii="IRNazanin" w:hAnsi="IRNazanin" w:eastAsia="IRNazanin"/>
          <w:color w:val="111111"/>
          <w:sz w:val="28"/>
          <w:sz w:val="28"/>
          <w:szCs w:val="28"/>
          <w:rtl w:val="true"/>
          <w:lang w:bidi="fa-IR"/>
        </w:rPr>
        <w:t xml:space="preserve">یروی عن جماعة و عن أبیه و عن أخیه محمّد بن علی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ذکره العلّامة المرحوم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شیخنا الطّوسی رحمه اللّه فی باب من لم یرو عن المعصومین من رجاله،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رجال النّجاشی أنّه ثقة روی عن أبیه اجازة، له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تولّد الحسین هذا و أخوه بدعوة القائم علیه السّلام کما یأتی فی أبیه 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ابو عبد اللّه بن سودة حفظه اللّه، لأبی الحسن بن بابویه ثلاثة أولاد محمّد و الحسین فقیهان ماهران فی الحفظ یحفظان ما لا یحفظ غیرهما من أهل قم، و لهما أخ ثالث اسمه الحسن و هو الأوسط، مشتغل بالعبادة و الزّهد، لا یختلط بالنّاس و لا فقه له، قال ابن سودة کلّما روی أبو جعفر و ابو عبد اللّه إبنا علیّ ابن الحسین شیئا یتعجب النّاس من حفظهما و یقولون لهما هذا الشأن خصوصیة لکما بدعوة الامام علیه السّلام لکما، و هذا امر مستفیض فی فی أهل قم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الحسین بن موسی بن بابویه الثّقة عنه الحسین بن عبید اللّه، و هو عن أخیه محمّد و عن أبیه علیّ انتهی کلام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و لم أظفر إلی الآن بروایة هذا الرّجل عن غیر أبیه و أخیه المذکورین، و لا بروایة غیر الحسین بن عبید اللّه المذکور عنه رحمه اللّه، و المراد بالحسین هذا هو شیخ إجازة شیخنا الطّوسی، و النّجاشی، أبو عبد اللّه بن عبید اللّه بن ابراهیم الغضائری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الکثیر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احمد بن الغضآئری الرّجالی المشهور، المتقدّم ذکره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أبیعبد اللّه الحسین بن عبید اللّه علیّ المعروف بابن الواسطی، الّذی یروی عنه شیخنا الکراجی، هو غیر مذکور فی کتب أصحاب الرّجال بشی‌ء من المدح و القدح، و لا ترجمة له عن حقیقة الأحوال، و أمّا روایة صاحب التّرجمة قرائة و اجازة فهی کما یستفاد من تتبّع مؤلّفاته الموجودة بین ظهر انینا مضافا إلی مشیخة کتاب الفقیه عن جماعة کثیرة جدا تزید علی سبعین رجلا من أفاضل رجال الفریقین منهم والده الفقیه النّبیه المتقدّم ذکره و ترجمته فی باب العین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محمّد بن الحسن بن أحمد بن الولید شیخ القمیّین، </w:t>
      </w:r>
    </w:p>
    <w:p>
      <w:pPr>
        <w:pStyle w:val="BookText"/>
        <w:rPr/>
      </w:pPr>
      <w:r>
        <w:rPr>
          <w:rFonts w:ascii="IRNazanin" w:hAnsi="IRNazanin" w:eastAsia="IRNazanin"/>
          <w:color w:val="111111"/>
          <w:sz w:val="28"/>
          <w:sz w:val="28"/>
          <w:szCs w:val="28"/>
          <w:rtl w:val="true"/>
          <w:lang w:bidi="fa-IR"/>
        </w:rPr>
        <w:t xml:space="preserve">و فقیهم الوثیق المشهور، الرّاوی عن محمّد بن الحسن الصفار،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ابراهیم القمیّ، الرّاوی عن أبیه المشهور،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أبی القاسم علیّ بن عبد اللّه بن احمد بن ابیعبد اللّه البرقی الرّاوی عن أبیه عن جده الأجلّ الأمجد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موسی بن المتوکّل الرّاوی عن عبد اللّه بن جعفر الحمیری، و محمّد بن علیّ الملقّب بما جیلویة القمّی، و الحسین بن ابراهیم بن أحمد بن هشام المکتب، الملقّب بتاتانه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عنه أیضا جماعة معروفون أجلّاء متقدّمون منهم شیخنا المفید محمّد بن محمّد بن النّعمان، و شیخنا السّعید محمّد بن احمد بن علیّ القمیّ، المعروف بابن شاذان، و الشّیخ أبو عبد اللّه الحسین بن عبد اللّه الغضائری المتقدّم إلیه الإشارة قریبا، و الشّیخ أبو جعفر محمّد بن الدّوریستی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ولده الجلیل، و الشّیخ أبو البرکات، علیّ بن الحسین الخوزی، و غیر أولئک من المذکورین فی طرق إجازات الأصحاب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کراماته الّتی قد ظهرت فی هذه الأعصار و بصرت بها عیون جم غفیر من أولی الابصار و أهالی الامصار، أنّه قد ظهر فی مرقده الشّریف الواقع فی رباع مدینة الرّی المخروبة ثلمة و انشقاق من طغیان المطر، فلمّا فتشوها و تتبّعوها بقصد اصلاح ذلک الموضع، بلغوا إلی سردابة فیها مدفنه الشّریف، فلمّا دخلوها وجدوا جثّته الشّریفة هناک مسجّاة عاریة غیر بادیة العورة جسیمة وسیمة، علی أظفارها أثر الخضاب، و فی أطرافها اشباه الفتائل من أخیاط کفنه البالیة علی وجه التّراب، فشاع هذا الخبر فی مدینة طهران إلی أن وصل إلی سمع الخاقان المبرور السّلطان فتحعلی شاه قاجار، جدّ والد ملک زماننا هذا النّاصر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اللّه ملکه و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 حدود ثمان و ثلاثین بعد المأتین و الألف من الهجرة المطّهرة تقریبا، و أنا اتذکر الواقعة ملتفتا مستریبا، فحضر الخاقان المبرور هناک بنفسه المجلّلة، لتشخیص هذه المرحلة، </w:t>
      </w:r>
    </w:p>
    <w:p>
      <w:pPr>
        <w:pStyle w:val="BookText"/>
        <w:rPr/>
      </w:pPr>
      <w:r>
        <w:rPr>
          <w:rFonts w:ascii="IRNazanin" w:hAnsi="IRNazanin" w:eastAsia="IRNazanin"/>
          <w:color w:val="111111"/>
          <w:sz w:val="28"/>
          <w:sz w:val="28"/>
          <w:szCs w:val="28"/>
          <w:rtl w:val="true"/>
          <w:lang w:bidi="fa-IR"/>
        </w:rPr>
        <w:t>و أرسل جماعة من أعیان البلدة و علمائهم إلی داخل تلک السّردابة بعد ما لم یروا أمناء دولته العلیّة مصلحة الدّولة فی دخول الحضرة السّلطانیة ثمة بنفسه، إلی أن انتهی الأمر عنده من کثرة من دخل و اخبر إلی مرحلة عین الیقین؛ فامر بسدّ تلک الثّلمة، و تجدید عمارة تلک البقعة؛ و تزیین الرّوضة المنوّرة بأحسن التّزیین، و انّی لاقیت بعض من حضر تلک الواقعة، و کان یحکیها الأعاظم أساتیدنا الأقدمین من اعاظم رؤساء الدّنیا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 جملة فوائده اللّطیفة؛ و نوادره المنیفة هی الّتی نقلها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عن الشّیخ جعفر بن محمّد الدّوریستی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من مجلس مکالمته رحمه اللّه مع السّلطان العادل رکن الدّوله البویهی الدّیلمی، فی أمر الامامة و أجوبته الشّافیة الکافیة له، فیما کان یعرض علیه من المسائل المشکلة، و أسفاره عن بطلان مذهب المخالفین، لنا فی ذلک بما لا مزید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الدّوریستی فی تفصیل هذه المقدّمة رسالة مفردة، و حاصل ما ذکره هناک أنّه لمّا بلغ صیت فضایل شیخنا الصّدوق المبرور، إلی سمع السّلطان رکن الدّولة المذکور، أرسل إلیه رحمه اللّه یستدعی حضوره الشّریف، إلی موکب السّلطان، فلمّا حضر قرب مجلسه إلیه و أدناه من نفسه، و بالغ فی اعمال مراسم التّعظیم و التّکریم بالنّسبة إلیه، فلمّا استقرّ المجلس المبارک التفت الملک إلی شیخنا الصّدوق رحمه اللّه،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انّ فرقة أهل الفضل الحاضرین هنا و الجالسین بحضرتنا لقد اختلفوا فی شأن جماعة من الصّحابة الکبار، تلعنهم الشّیعة الإمامیّة، و یظهرون منهم البرائة مثل الطّوائف الغیر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هؤلاء الفضلاء یوافقونهم فی ذلک، و یقولون بوجوب إظهار البرآئة من أولئک، و بعضهم لا یجوزون ذلک فضلا أن یوجبوه و یراقبوه، فبیّن لنا أیّ الفریقین أحقّ بالاتّباع، و ایّ المذهبین أقرب إلی رأیک المطاع</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شیخنا الصّدوق کلام الملک بالتّمام أخذ بزمام خیر الکلام، متوکّلا علی الملک العزیز العلّام، و قال متوجّها إلی حضرته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أیّها الملک لا زلت </w:t>
      </w:r>
    </w:p>
    <w:p>
      <w:pPr>
        <w:pStyle w:val="BookText"/>
        <w:rPr/>
      </w:pPr>
      <w:r>
        <w:rPr>
          <w:rFonts w:ascii="IRNazanin" w:hAnsi="IRNazanin" w:eastAsia="IRNazanin"/>
          <w:color w:val="111111"/>
          <w:sz w:val="28"/>
          <w:sz w:val="28"/>
          <w:szCs w:val="28"/>
          <w:rtl w:val="true"/>
          <w:lang w:bidi="fa-IR"/>
        </w:rPr>
        <w:t>مؤیدا بالعنایات السّبحانیة، أنّ اللّه سبحانه و تعالی لمّا کان لا یقبل من أحد من عباده الإقرار بربوبیته، حتّی ینفی ما سواه من المعبودین، و یخلّص العبودیّة إلیه بأحسن التّبیین؛ کما ینطق بذلک کلمة توحید الذّات، الجامعة بین النّفی و الاثبات، و کذلک کما لا یقبل الإقرار بالنبوّة حتّی ینفیها عن جمیع المدّعین بالباطل، و المتنبّین بلا دلیل فاصل، مثل مسیلمة الکذّاب و الأسود العنسی، و السجّاح الملعونة، و أمثالهم المدّعین للرّسالة فی زمان رسول اللّه بالحقّ صلّی اللّه علیه و اله فکذلک لا یقبل القول بامامة علیّ أمیر المؤمنین علیه السّلام و خلافته المسلّمة عند جمیع المسلمین إلّا بعد نفی ذلک عن سائر من ادّعاه فی زمانه، و عجز عن إقامة دلیله و برهانه، و بقی علی عتوّه و عداوته، فلمّا التفت الملک إلی مضمون هذا الخطاب؛ أخذ فی تحسین ما لقفه من الجواب، زائدا علی حدّ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بجمیل نظره إلی ذلک الجناب، و قال ارید أن تزید لنا فی البیان، و تبیّن لنا حقیقة أحوال المتصرّفین فی الخلافة و الإمامة علی سبیل الظّلم و العدوان، فقال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أیّها الأمیر أنّ حق القول فی ذلک انّ اجماع الامّة منعقد علی قبول قصّة سورة البرائة، و هی کافیة فی إثبات خروج المتغلب الأول عن دائرة الاسلام، و انّه لیس من اللّه و رسوله فی شی‌ء، و انّ إمامة علیّ بن أبی طالب علیه السّلام منزلته من جانب السّماء، قال فانبئنی عن تفصیل هذه القصّة رحمک اللّه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نقله الآثار من المخالف و المؤالف، متّفقون علی انّه لمّا نزلت سورة البرائة، دعا رسول اللّه صلّی اللّه علیه و اله و سلّم أبا بکر،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السّوره، و اخرج إلی جهة مکّة و اقرأها عنّی علی أهل الموسم، فلمّا خرج و قطع شیئا من الطّریق نزل جبرئیل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 ربّک العلّام، یقرؤک السّلام، و قال لا یؤدّی عنک إلّا أنت، أو رجل کان منک، فأمر رسول اللّه صلّی اللّه علیه و اله علیّا علیه السّلام بأن یخرج من المدینة و یأخذ منه السّورة المذکورة حیثما بلغه، فخرج علی أثره حتّی وصل إلیه و أخذ منه السّورة، و ذهب بها الی المیقات، و قرأها علی أهل الموسم بنیابة رسول اللّه صلّی اللّه علیه و اله و سلّم، فبموجب هذا الحدیث لا یکون أبو بکر من النّبیّ صلّی اللّه علیه و اله فی شی‌ء و إذا لم یکن منه، فلیس بتابع له، لانّ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تبعنی </w:t>
      </w:r>
    </w:p>
    <w:p>
      <w:pPr>
        <w:pStyle w:val="BookText"/>
        <w:rPr/>
      </w:pPr>
      <w:r>
        <w:rPr>
          <w:rFonts w:ascii="IRNazanin" w:hAnsi="IRNazanin" w:eastAsia="IRNazanin"/>
          <w:color w:val="111111"/>
          <w:sz w:val="28"/>
          <w:sz w:val="28"/>
          <w:szCs w:val="28"/>
          <w:rtl w:val="true"/>
          <w:lang w:bidi="fa-IR"/>
        </w:rPr>
        <w:t>فانّه منّی، و متی لم یکن تابعا له فلیس بمحبّ له، فهو کما قال سبحانه قل إن کنتم تحبّون اللّه فاتّبعونی یحببکم اللّه و لمّا لم یکن محبّا ثبت أنّه کان مبغضا، و من المسلّم عند الکلّ انّ حبّ النّبیّ صلّی اللّه علیه و اله الإیمان و بغضه الکفر، و بهذا ثبت أیضا أنّ علیّا علیه السّلام کان منه و بمنزلة نفسه، کما یشهد به کثیر من الرّوایات بل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ما نقله المخالفون فی تفسیر قوله تعالی أَ فَمَنْ کانَ عَلی بَیِّنَةٍ مِنْ رَبِّهِ وَ یَتْلُوهُ شاهِدٌ مِنْهُ انّ المراد بصاحب البیّنة هو النّبیّ صلّی اللّه علیه و اله، و بالشاهد التّالی هو أمیر المؤمنین، و ما نقلوه ایضا عن النّبی صلّی اللّه علیه و اله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علیّ علیه السّلام کطاعتی، و معصیته کمعصیتی؛ و ما رووه أیضا أنّ جبرئیل الأمین علیه السّلام لما نظر فی واقعة أحد الی مولانا أمیر المؤمنین علیه السّلام، و أنّه کیف یجاهد فی سبیل ربّه سبحانه و تعالی بتمام جهده و کدّه، 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لهو غایة النّصر، و بذل المجهود، فقال رسول اللّه صلّی اللّه علیه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یا جبرئیل، انّه منّی و أنا منه،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أیّها الملک إذا کان الرّجل لأیامن اللّه تعالی علیه فی تبلیغ سورة من القرآن، إلی جماعة من المسلمین، فی خصوص من الزّمان و المکان، فکیف یصلح لتبلیغ جمیع الآیات و إمامة جمیع الامّة بعد رسول اللّه و کیف یتصوّر کونه أمینا علی دین اللّه مع أنّ عزله عن حمل هذه السّوره الواحدة یکون فوق السّموات السّبع</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کیف لا یکون مظلوما من نزلت ولایته من السّماء؛ فاخذها منه رجل آخر علی سبیل الظّلم و العدوان، فاستحسنه الملک و قال نعم، کلّما ذکرته ظاهر واضح و غیر خفی علی أرباب القرائح، ثمّ استأذنه فی خلال تلک الأحوال واحد من رجال الدّوله العلیّة یدعی أبا القاسم فی الکلام، مع شیخنا الصّدوق، و هو بین یدی السّلطان قائم، فلمّا أذن له قال کیف یجوز أن تکون هذه الامّة علی ضلالة من الأمر مع انّ النّبی صلّی اللّه علیه و اله و سلّم قال لا تجتمع امّتی علی الضّلال، فاخذ الشیخ فی الجواب عن ادّعائه الإجماع حلّا و نقضا بجمیع ما هو مذکور فی کتب اصول الشّیعة، و هو من الظّهور بمنزلة النّور علی شاهق الطّور، ثمّ انّه قد طال الکلام علی أثر هذا المقام </w:t>
      </w:r>
    </w:p>
    <w:p>
      <w:pPr>
        <w:pStyle w:val="BookText"/>
        <w:rPr/>
      </w:pPr>
      <w:r>
        <w:rPr>
          <w:rFonts w:ascii="IRNazanin" w:hAnsi="IRNazanin" w:eastAsia="IRNazanin"/>
          <w:color w:val="111111"/>
          <w:sz w:val="28"/>
          <w:sz w:val="28"/>
          <w:szCs w:val="28"/>
          <w:rtl w:val="true"/>
          <w:lang w:bidi="fa-IR"/>
        </w:rPr>
        <w:t>بین الملک، و الصدوق فی مراتب شتّی و عرض علیه فی ذلک الضّمن أیضا کثیرا من أحادیث لزوم الحجّة فی کلّ زمان، فانبسط وجه الملک جدّا، و اظهر غایة اللّطف و المرحمة بالنّسبة إلیه، و أعلن کلمة الحقّ فی ذلک النّادی، و نادی انّ اعتقادی فی الدّین هو ما ذکره هذا الشّیخ الامین، و الحقّ ما یذهب إلیه الفرقة الامامیّة دون غیرهم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استدعی أیضا حضوره رحمه اللّه فی مجلس الملک کثیرا، فلما ورد الصّدوق علیه من الغد و أخذ الملک فی مدحه و ثنائه أظهر بعضهم بحضرته المقدّسة أنّ هذا هذا الشّیخ یری أنّ رأس الحسین علیه السّلام کان یقرأ علی القناة سورة الکهف، فقال ما عرفنا منه ذلک حتّی أن نسأله، فکتب إلیه رقعة یذکر فیه هذه النّسبة، فکتب فی جوابه نعم بلغنا أنّ رأسه الشّریف قرأ آیا من تلک السّورة المبارکة، و لکنّه لم یوصل إلینا من جانب الائمّة علیهم السلام، و لا ننکره أیضا، لأنّه إذا کان من الأمر الجایز المحقّق تکلّم أیدی المجرمین و شهادة أرجلهم الخبیثة یوم القیامة بما کانوا یکسبون، کیف لا یجوز أن یتکلّم رأس ابن رسول اللّه صلّی اللّه علیه و اله و سلّم و خلیفته فی أرضه و أمام الائمّة، و سیّد شباب اهل الجنّة، بتلاوة القرآن المجید، و الذّکر الحمید، و یظهر منه هذه الکرامة العلیا بارادة إلهه القادر علی ما یرید، فانکاره فی الحقیقة انکار لقدرة اللّه أو جحود لفضیلة رسول اللّه؛ و العجب ممّن یفعل ذلک و هو یقبل انّه بکته ملائکة السّمآء و امطرت علی مصیبة من الافلاک الدّمآء، و ناحت علیه الجنّ بطریق الشّیوع، و اقیمت مراسم عزائه فی جمیع الاصقاع و الرّبوع، بل من أبی عن قبول أمثال ذلک مع تحقیقه و سلامة طریقة کیف لا یأبی عن صحّة شرایع النّبیّین و معجزاتهم المنقولة بأمثال هذه الطّرق، عالیا إلی أهل الدّین فبهت الّذی کفر، و اللّه لا یهدی القوم الفاسقین</w:t>
      </w:r>
      <w:r>
        <w:rPr>
          <w:rFonts w:eastAsia="IRNazanin" w:cs="IRNazanin"/>
          <w:color w:val="111111"/>
          <w:sz w:val="28"/>
          <w:szCs w:val="28"/>
          <w:rtl w:val="true"/>
          <w:lang w:bidi="fa-IR"/>
        </w:rPr>
        <w:t xml:space="preserve">. </w:t>
      </w:r>
      <w:bookmarkStart w:id="86" w:name="pg14509_188913"/>
    </w:p>
    <w:p>
      <w:pPr>
        <w:pStyle w:val="Heading3"/>
        <w:numPr>
          <w:ilvl w:val="2"/>
          <w:numId w:val="1"/>
        </w:numPr>
        <w:rPr/>
      </w:pPr>
      <w:bookmarkStart w:id="87" w:name="__RefHeading___Toc1494048_996550957"/>
      <w:bookmarkStart w:id="88" w:name="_Toc30"/>
      <w:bookmarkEnd w:id="86"/>
      <w:bookmarkEnd w:id="87"/>
      <w:r>
        <w:rPr/>
        <w:t>575</w:t>
      </w:r>
      <w:r>
        <w:rPr>
          <w:rtl w:val="true"/>
        </w:rPr>
        <w:t xml:space="preserve">- </w:t>
      </w:r>
      <w:r>
        <w:rPr>
          <w:rtl w:val="true"/>
        </w:rPr>
        <w:t>محمد بن احمد بن الجنید البغدادی الکاتب الاسکافی</w:t>
      </w:r>
      <w:bookmarkEnd w:id="88"/>
    </w:p>
    <w:p>
      <w:pPr>
        <w:pStyle w:val="BookText"/>
        <w:rPr/>
      </w:pPr>
      <w:r>
        <w:rPr>
          <w:rFonts w:ascii="IRNazanin" w:hAnsi="IRNazanin" w:eastAsia="IRNazanin"/>
          <w:color w:val="111111"/>
          <w:sz w:val="28"/>
          <w:sz w:val="28"/>
          <w:szCs w:val="28"/>
          <w:rtl w:val="true"/>
          <w:lang w:bidi="fa-IR"/>
        </w:rPr>
        <w:t>العالم الفقیه و المجتهد النبیه ابو علی محمد بن احمد بن الجنید البغدادی الملقب بالکاتب المشتهر بالاسکافی</w:t>
      </w:r>
      <w:r>
        <w:rPr>
          <w:rStyle w:val="FootnoteAnchor"/>
          <w:rtl w:val="true"/>
        </w:rPr>
        <w:footnoteReference w:id="75"/>
      </w:r>
      <w:r>
        <w:rPr>
          <w:rFonts w:ascii="IRNazanin" w:hAnsi="IRNazanin" w:eastAsia="IRNazanin"/>
          <w:color w:val="111111"/>
          <w:sz w:val="28"/>
          <w:sz w:val="28"/>
          <w:szCs w:val="28"/>
          <w:rtl w:val="true"/>
          <w:lang w:bidi="fa-IR"/>
        </w:rPr>
        <w:t xml:space="preserve">بکسر الهمزة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اسکاف الّذی نسب إلیه أیضا الشّیخ أبو جعفر الاسکاف، و هو اسم لرستاق عظیم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 و انات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بین النّهروان و البصرة، و کانت عامرة، فانقرضوا لما صارت عامرة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موضعان أعلی و أسفل بنواحی النّهروان من عمل بغداد، نسب إلیها علماء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ناحیة ببغداد علی صوب النّهروان من سواد العراق،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السّمعانی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الشّیخ أوّل من أبدع أساس الاجتهاد فی أحکام الشّریعة و أحسن الظنّ باصول فقه المخالفین من علماء الشّیعة، و تبع فی ذلک ظاهرا الحسن بن أبی عقیل العمّانی المتقدّم ذکره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المعاصر لشیخنا الکلینی، إذ قل ما تقع المخالفة فی الفتاوی و الأحکام بین ذینک الفقیهین، و من هذه الجهة یجمع بینهما فی الذّکر فی کلمات فقهائنا بلفظ القدیمین، إلّا أنّ صاحب التّرجمة أفرط فی متابعة هذه الآراء الفاسدة، و تعدی و زاد فی الطنبور نغمة اخری، فعمل صریحا بالقیاسات الحنفیة، و اعتمد صبیحا علی الاستنباطات الظنیّة، بحیث قد غمز فی حقّه من هذه الجهة کثیر من أهل الحقّ و لم یعتنوا بخلافاته الّتی علیها تطرق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اوّل من صرّح بصحّة هذه النّسبة إلیه شیخنا الطّوسی رحمة اللّه تعالی علیه، حیث قال فیما نقل عن فهرسته الّذی هو غیر کتاب رجاله عند بلوغه إلی ذکر هذا الرّجل و ترجمة شی‌ء من احواله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جیّد التّصنیف، حسنة، إلّا أنّه کان یری القول بالقیاس، فترک لذلک کتبه و لم یعوّل علیها، ثمّ أخذ فی بیان مصنّفاته و مؤلّفاته،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کتب کثیرة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الشّیعة لاحکام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نحوا من عشرین مجلّدا یشتمل علی عدّة کتب الفقه، علی طریق الفقهاء إلی أن قال بعد ذکر طائفة من المقال، مذکورة بعیون ألفاظها فی اکثر کتب الرّجال، أخبرنا عنه الشّیخ أبو عبد اللّه محمّد بن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شیخنا المفید العظیم الشّأن، و احمد 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به ابو عبد اللّه بن عبد الواحد الفراز المعروف بابن الحاشر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من جملة مصنفینا الاکابر، و مشایخ اجازات شیخنا النّجاشی و الطّوسی، قدّس اللّه تعالی سرّهما القدّوسی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حقّ هذا الرّجل شیخنا النّجاشی المذکور، فیما نقل عن کتاب رجاله المشهور، سمعنا شیوخنا الثّقات یقولون عنه أنّه کان یقول بالقیاس، و أخبرونا جماعة بالإجازة لهم بجمیع کتبه و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مولانا العلّامة اعلی اللّه مقامه فیما نقل عن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 الطّایفة جیّد التّصنیف، حسنة وجه فی اصحابنا، ثقة جلیل القدر، صنّف فاکثر،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عنده مال للصّاحب علیه السّلام و سیف أیضا، و انّه أوصی به إلی جاریته فهلک، هذا و لکنّه قال فیما 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عنده مال للصّاحب علیه السّلام من دون نسبة ذلک إلی لفظ القیل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وجدت بخطّ السیّد السّعید محمّد بن معدّ ما صورته وقع إلیّ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کتاب تهذیب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واحد قد ذهب من أوّله أوراق، و هو کتاب النّکاح، فتصفحته و لمحت مضمونه فلم ار لأحد من هذه الطائفة کتابا أجود منه، و لا أبلغ و لا أحسن عبارة، و لا ادقّ معنی، و قد استوفی منه الفروع و الاصول، و ذکر الخلاف فی المسآئل، و تحرّر ذلک و استدلّ بطریق الامامیّة، و طریق مخالفیهم، و هذا الکتاب </w:t>
      </w:r>
    </w:p>
    <w:p>
      <w:pPr>
        <w:pStyle w:val="BookText"/>
        <w:rPr/>
      </w:pPr>
      <w:r>
        <w:rPr>
          <w:rFonts w:ascii="IRNazanin" w:hAnsi="IRNazanin" w:eastAsia="IRNazanin"/>
          <w:color w:val="111111"/>
          <w:sz w:val="28"/>
          <w:sz w:val="28"/>
          <w:szCs w:val="28"/>
          <w:rtl w:val="true"/>
          <w:lang w:bidi="fa-IR"/>
        </w:rPr>
        <w:t>إذا امعن النّظر فیه و حصلت معاینه و ادیم الإطالة فیه، علم قدره و مرتبته، و حصل منه شی‌ء کثیر، و لا یحصل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أقول أنا وقع إلیّ من مصنّفات هذا الشّیخ المعظّم الشّأن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الاحمدی فی الفقه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هذا الکتاب، جیّد یدلّ علی فضل هذا الرّجل، و کماله و بلوغه الغایة القصوی فی الفقه، وجودة نظره، و أنا ذکرت خلافه و أقواله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 فی احکام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ناهیک باعتراف مثل مولانا العلّامة بما ذکره فی حقّ الرّجل دلالة علی نهایة فضله، و غایة جلالة قدره، و عدم قیاسه بکثیر من أعاظم علمآء عصره، و علیه فیحتمل أن یکون رمیه بالعمل بالقیاس من جهة ما سبق نقله من کلام محمّد بن معدّ، أنّه کان یستدلّ بکلا الطّریقین، فعمی الامر علی من لم یعط حقّ النّظر فی کلامه، حیث حسب استدلاله بلسان المخالف العامل بالقیاس استدلالا له علی مرامه، کما التفت إلی هذا التّأویل أیضا بعض أهل التّعویل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و یشیر إلیه قول الشّیخ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یصرّح باسمه عند محاولة الإستدلال بعمل الطّائفة، علی أخبار الآحاد، و الّذی یکشف عن ذلک أنّه لما کان العمل بالقیاس محظورا فی الشّریعة عندهم، لم یعملوا به أصلا، و إذا شذّ واحد منهم عمل به فی بعض المسائل علی وجه المحاجّة لخصمه؛ و إن لم یکن اعتقاده رووا قوله و انکروا علیه و تبرّاؤا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کتبه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التّمویه و الإلتباس علی أغمار الشّیعة فی امر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و إن صحّ ما رموا به فلا ینبغی التوقّف فی عدم وصول حرمة القیاس فی زمنه، إلی حدّ الضّرورة بالضّرورة، و استغراب الشّیخ محمّد بن الشّیخ حسن من العلّامة فی توثیقه إیّاه مع قوله بالقیاس؛ و هو یوجب دخوله فی ربقة الفسق غریب جدّا، یوجب إدخاله فی ربقة الجهل فلا تغفل انتهی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فوائد سیّدنا العلّامة الطباطبائی قدّس سرّه، بعد اعتذاره البالغ عن قول </w:t>
      </w:r>
    </w:p>
    <w:p>
      <w:pPr>
        <w:pStyle w:val="BookText"/>
        <w:rPr/>
      </w:pPr>
      <w:r>
        <w:rPr>
          <w:rFonts w:ascii="IRNazanin" w:hAnsi="IRNazanin" w:eastAsia="IRNazanin"/>
          <w:color w:val="111111"/>
          <w:sz w:val="28"/>
          <w:sz w:val="28"/>
          <w:szCs w:val="28"/>
          <w:rtl w:val="true"/>
          <w:lang w:bidi="fa-IR"/>
        </w:rPr>
        <w:t>الرّجل بحجیّة القیاس و الرّأی باحتماله الحمل علی القیاسات المعتبرة عند الإمامیّة، و مع الغمض عنه من جهة تصریح شیخینا المقاربین له فی العصر بهذه النّسبة، و تصنیف اوّلهما الأجلّ الأقدم کتاب النّقض علی ابن الجنید فی اجتهاد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بالنّسبة إلیه فی ذلک الزّمان لم یکن بالغا حدّ الضّرورة، فانّ المسائل قد یختلف وضوحا و خفاء باختلاف الأزمنة و الأوقات، فکم من أمر جلیّ ظاهر عند القدمآء قد اعتراه الخفآء فی زماننا لبعد العهد و ضیاع الادلّة، و کم من شی‌ء خفیّ فی ذلک الزّمان قد اکتسی ثوب الوضوح و الجلاء باجتماع الادلّة المنتشرة فی الصّدر الاوّل، أو تجدّد الاجماع علیه فی الزّمان المتأخّر و لعلّ أمر القیاس من هذا القبیل؛ فقد ذکر السیّد المرتضی فی مسألة له فی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کان فی رواتنا و نقله أحادیثنا من یقول بالقیاس، کالفضل بن شاذان، و یونس بن عبد الرحمان؛ و جماعة معروفین، و فی کلام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یشیر إلی ذلک فی باب میراث الابوین مع ولد الولد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ما قلناه من قیام الشّبهة التی یعتذر بها ابن الجنید فی هذه المقالة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اتّفاق الأصحاب علی عدم خروجه من المذهب، و اطباقهم علی جلالته و تصریحهم بتوثیقه و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الشّیخ کان فی أیّام معزّ الدّولة من آل بویه وزیر الطّایع من الخلفاء العبّاسیة، و کان المعزّ إمامیا عالما، و کان أمر الشّیعة فی أیّامه ظاهرا معلنا، حتّی أنّه قد کان الزم أهل بغداد بالنّوح و البکاء و إقامة المآتم علی الحسین علیه السّلام فی یوم عاشوراء فی السّکک و الأسواق، و بالتهنیة و السّرور یوم الغدیر، و الخروج إلی الصّحراء بصلاء العید، ثمّ بلغ الامر فی اواخر أیّامه إلی ما هو أعظم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یتصوّر من ابن الجنید فی مثل ذلک ألوقت، أن ینکر ضروریّا من ضروریّات المذهب و یصنّف فی ذلک کتابا یبطل فیه ما هو معلوم عند جمیع الشیعة، و لا یکتفی بذلک حتی یسمّی من خالفه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أغمارا و جهالا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فسلطانهم مع علمه و فضله، یسأله و یعظمه و یکاتبه؟ و لو لا قیام الشّبهة و العذر فی مثله لامتنع مثله </w:t>
      </w:r>
    </w:p>
    <w:p>
      <w:pPr>
        <w:pStyle w:val="BookText"/>
        <w:rPr/>
      </w:pPr>
      <w:r>
        <w:rPr>
          <w:rFonts w:ascii="Amiri" w:hAnsi="Amiri" w:eastAsia="Amiri" w:cs="Amiri"/>
          <w:color w:val="111111"/>
          <w:sz w:val="28"/>
          <w:sz w:val="28"/>
          <w:szCs w:val="28"/>
          <w:rtl w:val="true"/>
          <w:lang w:bidi="ar-SA"/>
        </w:rPr>
        <w:t>بحسب 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فقد ذکر الیافعی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معزّ الدّولة أحمد بن بویه توفّی سنة ست و خمسین و ثلاثمأة، فیکون بینه و بین وفات أبی الحسن علیّ بن محمّد السّمری آخر السّفرآء نحو من سبع و عشرین سنة، لانّه قد توفّی سنة تسع و عشرین و ثلاثمأة و هذا یقتضی أن یکون ابن الجنید من رجال الغیبة الصّغری معاصرا للسّفرآء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ذکره النّجاشی و العلّامة من أمر السّیف و المال قد یشعر بکونه وکیلا، و لم یرد مع ذلک عنه من النّاحیة المقدّسة ذم و لا قدح، و لا صدر من السّفراء علیه اعتراض و لا طعن، 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خطأه فی أمر القیاس و غیره فی ذلک الوقت کان کالخطأ فی مسائل الفروع الّتی یعذر فیها المخطی‌ء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یخرج به عن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الصّواب اعتبار قول ابن الجنید فی تحقیق الوفاق و الخلاف؛ کما علیه معظم الأصحاب، و أنّ ما ذهب إلیه من أمر القیاس و نحوه لا یقتضی إسقاط کتبه، و لا عدم التّعویل علیها علی ما قاله الشّیخ، فانّ اختلاف الفقهآء فی مبانی الأحکام لا یوجب عدم الاعتبار بقولهم لانّهم قدیما و حدیثا کانوا مختلفین فی الاصول الّتی تبنی علیها الفروع، کاختلافهم فی خبر الواحد، و الاستصحاب و المفاهیم، و غیرها من مسائل اصول الفقه؛ حتّی لا تجد اثنین منهم متوافقین فی جمیع مسائله، و مع ذلک فقد اتّفقوا علی اعتبار الأقوال و المذاهب المبتنیة علی الاصول الّتی ابطلوها و لو کان الخلاف فیه موجبا لترک الکتب المبتنیة علیها لزم سقوط اعتبار جمیع الکتب و عدم التّعویل علی شی‌ء منهما، و فساده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یکون الوجه فیما قاله الشّیخ و من وافقه علی ذلک حسم هذا الأصل الرّدی و استصلاح أمر الشّیعة حتّی لا یقع فی مثله أحد منهم، و هذا القصد حسن یوشک أن یکون هو المنشأ و السّبب علی هذا المطلب انتهی‌</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لیعلم انّ ابا علی الکاتب الإسکافی هذا غیر الشّیخ ابی علیّ محمد بن ابی بکر بن </w:t>
      </w:r>
    </w:p>
    <w:p>
      <w:pPr>
        <w:pStyle w:val="BookText"/>
        <w:rPr/>
      </w:pPr>
      <w:r>
        <w:rPr>
          <w:rFonts w:ascii="IRNazanin" w:hAnsi="IRNazanin" w:eastAsia="IRNazanin"/>
          <w:color w:val="111111"/>
          <w:sz w:val="28"/>
          <w:sz w:val="28"/>
          <w:szCs w:val="28"/>
          <w:rtl w:val="true"/>
          <w:lang w:bidi="fa-IR"/>
        </w:rPr>
        <w:t>همام بن سهیل الکاتب الاسکافی أیضا و ان وقع إتّفاقهما فی الإسم و الکنیة و اللّقب و النّسبة و الطّبقة لمخالفتهما فی النّسب و المنصب و المدح و القدح و المشایخ و الآخذین و الاشتهار التّام بین الطّائفة و کیفیّة التصانیف و غیرها، و قد ذکره النّجاشی أیضا بهذه النّسبة فی ترجمة علی حدة، و قال فی حقه شیخ أصحابنا و متقدّمهم له منزلة عظیمة کثیر الحدیث، قال أبو محمّد هارون بن موسی رحمه اللّه حدّثنا محمّد بن همام قال حدّثنا أحمد بن مابندار قال أسلم بی أوّل من أسلم من أهله و خرج عن دین المجوسیّة و هداه اللّه تعالی إلی الحقّ، و کان یدعو أخاه سهیلا إلی مذهبه، فیقول یا اخی إعلم انّک لا تالونی نصحا، و لکنّ النّاس مختلفون، و کلّ یدعی أنّ الحقّ فیه و لست اختار أن أدخل فی شی‌ء إلّا علی یقین، فمضت لذلک مدّة و حجّ سهیل، فلمّا صدر من الحجّ قال لأخیه الّذی کنت تدعونی إلیه هو الحقّ قال و کیف علمت ذلک قال لقیت فی حجّی عبد الرّزاق بن همام الصّنعائی و ما رأیت أحدا مثله،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خلوة نحن قوم من أولاد الأعاجم، و عهدنا بالدخول فی الاسلام قریب، و أری أهله مختلفین فی مذاهبهم، و قد جعلک اللّه من العلم بما لا نظیر لک فیه فی عصرک مثل، و أرید أن أجعلک حجّة فیما بینی و بین اللّه عزّ و جلّ، فان رأیت أن تبین لی ما ترضاه لنفسک من الدّین، لاتّبعک فیه؛ و أقلدک، فاظهر لی محبّة آل رسول اللّه صلّی اللّه علیه و اله و سلّم، و تعظیمهم و البراءة من عدوّهم، و القول بامامتهم، قال أبو علی أخذ أبی هذا المذهب، عن أبیه، عن عمّه، و أخذته عن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هارون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کتب إلیّ أبی محمّد الحسن بن علیّ العسکری علیه السّلام یعرفه أنّه ما صحّ له حمل یولد و یعرّفه انّ له حملا و یساله ان یدعو اللّه فی تصحیحه و سلامته، و أن یجعله ذکرا نجیبا من موالیهم، فوقع علی رأس الرّقعة بخطّ یده قد فعل اللّه ذلک، فصحّ الحمل ذکرا، قال هارون بن موسی أرانی أبو علی بن همام الرّقعة و الخطّ، و کان محقّقا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من الکتب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فی تاریخ الائمّة علیهم السلام، أخبرنا أبو الحسن أحمد بن محمّد بن موسی بن جراح الجندی،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بن همام به، مات </w:t>
      </w:r>
    </w:p>
    <w:p>
      <w:pPr>
        <w:pStyle w:val="BookText"/>
        <w:rPr/>
      </w:pPr>
      <w:r>
        <w:rPr>
          <w:rFonts w:ascii="IRNazanin" w:hAnsi="IRNazanin" w:eastAsia="IRNazanin"/>
          <w:color w:val="111111"/>
          <w:sz w:val="28"/>
          <w:sz w:val="28"/>
          <w:szCs w:val="28"/>
          <w:rtl w:val="true"/>
          <w:lang w:bidi="fa-IR"/>
        </w:rPr>
        <w:t>أبو علیّ بن همام یوم الخمیس، لأحدی عشرة لیلة بقیت من جمادی الآخرة سنة ست و ثلاثین و ثلاثمأة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مولده یوم الإثنین لست خلون من ذی الحجّة سنة خمس و مأتین انتهی‌</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فهرست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الأسکافی یکنّی أبا علیّ جلیل القدر ثقة، له روایات کثیرة، أخبرنا عدّة من أصحابنا عن أبی المفضّل عنه‌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العلّامة المجلسی رحمه اللّه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قدمائنا، و یظهر من القرائن الجلیّة أنّه من مؤلّفات الشّیخ الثّقة الجلیل أبی علیّ محمّد بن همام، و عندنا منتخب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موضع آخر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متانته تدلّ علی فضل مؤلّفه و إن کان مؤلّفه أبا علی کما هو الظّاهر ففضله و توثیقه مشهوران‌</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اقول و کان عندنا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فیما یعدل ألف بیت تقریبا و قد جمع فیه أحادیث شدّة بلآء المؤمن، و أنّه تمحیص لذنوبه، و فی مفتتحه علی رسم قدماء الأصحاب فی إملاءاتهم نسبة التّحدیث إلی هذا الرّجل باسمه و نسبه و عندی أیضا انّه من جملة مصنّفات نفس الرّجل دون غیره فلیتفطّن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فی فوائد سیّدنا العلّامة المتقدّم إلیه الإشارة بعد نقله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الکلام علی هذه النّسبة و انّ المشهور بالانتساب إلیها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مالک الإسکافی، و أبو جعفر محمّد بن عبد اللّه الإسکافی أحد المتکلّمین من معتزلة بغداد، تنسب إلیه الإسکافیّة، و هم طائفة </w:t>
      </w:r>
    </w:p>
    <w:p>
      <w:pPr>
        <w:pStyle w:val="BookText"/>
        <w:rPr/>
      </w:pPr>
      <w:r>
        <w:rPr>
          <w:rFonts w:ascii="Amiri" w:hAnsi="Amiri" w:eastAsia="Amiri" w:cs="Amiri"/>
          <w:color w:val="111111"/>
          <w:sz w:val="28"/>
          <w:sz w:val="28"/>
          <w:szCs w:val="28"/>
          <w:rtl w:val="true"/>
          <w:lang w:bidi="ar-SA"/>
        </w:rPr>
        <w:t>من المعتزلة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اسحاق محمّد بن عبد المؤمن بن أحمد کان خطیب اسکاف بنی الجنید، قال و کان أبو عبد اللّه الجنیدی الأسکاف یتکلّم بکلام الجنید بن محمّد البغدادی، فلقّب به و من اولاده الّذین یقال له الجنیدی محمّد بن احمد بن الجنید الاسکافی من أهل اصبهان، یروی عن أبی عبد اللّه القاسم بن الفضل الثّقفی، کتبت عنه احادیث یسیرة، و کان صحیح السّماع و الأصول، و قدم علینا بسمرقند سنة ستّین و ثلاثمأة رسولا لوالی خراسان ابن منصور بن نوح إلی التّرک، و قتل فی بلاد التّرک فی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موافقة ابن الجنید للجنیدی المذکور فی الاسم و النّسب و النّسبة و الطّبقة، حتّی کاد یذهب الوهم إلی أنّه هو هو و ابن الجنید یقال له الجندی ایضا؛ فقد ذکر النّجاشی فی ترجمة المفید أنّ له رسالة الجنیدی إلی أهل مصر و الظّاهر انّها الرّسالة الّتی عملها فی النّقض علی ابن الجنید فی رسالته إلی اهل مصر</w:t>
      </w:r>
      <w:r>
        <w:rPr>
          <w:rStyle w:val="FootnoteAnchor"/>
          <w:rtl w:val="true"/>
        </w:rPr>
        <w:footnoteReference w:id="81"/>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وفاة ابن الجنید کما نسبه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مدینة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دیار عراق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إحدی و ثمانین و ثلاثمأة، و علی هذا فیکون وفاته و وفاة الصّدوق معا فی الرّی فی سنة واحدة، و الظّاهر وقوع الوهم فی هذا التّاریخ من تاریخ الصّدوق رحمه اللّه، و إنّ وفات ابن الجنید قبل ذلک کما افید، و کان تلقّبه بالکاتب من جهة مهارته فی حسن الاملاء و فنّ الانشاء، حیث أنّ الاصطلاح قد استقرّ من القدیم علی التّعبیر عن صاحب هذه الصّناعة بهذه اللفظة فلیلاحظ</w:t>
      </w:r>
      <w:r>
        <w:rPr>
          <w:rFonts w:eastAsia="IRNazanin" w:cs="IRNazanin"/>
          <w:color w:val="111111"/>
          <w:sz w:val="28"/>
          <w:szCs w:val="28"/>
          <w:rtl w:val="true"/>
          <w:lang w:bidi="fa-IR"/>
        </w:rPr>
        <w:t xml:space="preserve">. </w:t>
      </w:r>
      <w:bookmarkStart w:id="89" w:name="pg14509_188921"/>
    </w:p>
    <w:p>
      <w:pPr>
        <w:pStyle w:val="Heading3"/>
        <w:numPr>
          <w:ilvl w:val="2"/>
          <w:numId w:val="1"/>
        </w:numPr>
        <w:rPr/>
      </w:pPr>
      <w:bookmarkStart w:id="90" w:name="__RefHeading___Toc1494050_996550957"/>
      <w:bookmarkStart w:id="91" w:name="_Toc31"/>
      <w:bookmarkEnd w:id="89"/>
      <w:bookmarkEnd w:id="90"/>
      <w:r>
        <w:rPr/>
        <w:t>576</w:t>
      </w:r>
      <w:r>
        <w:rPr>
          <w:rtl w:val="true"/>
        </w:rPr>
        <w:t xml:space="preserve">- </w:t>
      </w:r>
      <w:r>
        <w:rPr>
          <w:rtl w:val="true"/>
        </w:rPr>
        <w:t xml:space="preserve">محمد بن محمد بن النعمان </w:t>
      </w:r>
      <w:r>
        <w:rPr>
          <w:rtl w:val="true"/>
        </w:rPr>
        <w:t>«</w:t>
      </w:r>
      <w:r>
        <w:rPr>
          <w:rtl w:val="true"/>
        </w:rPr>
        <w:t>الشیخ المفید</w:t>
      </w:r>
      <w:r>
        <w:rPr>
          <w:rtl w:val="true"/>
        </w:rPr>
        <w:t>»</w:t>
      </w:r>
      <w:bookmarkEnd w:id="91"/>
    </w:p>
    <w:p>
      <w:pPr>
        <w:pStyle w:val="BookText"/>
        <w:rPr/>
      </w:pPr>
      <w:r>
        <w:rPr>
          <w:rFonts w:ascii="IRNazanin" w:hAnsi="IRNazanin" w:eastAsia="IRNazanin"/>
          <w:color w:val="111111"/>
          <w:sz w:val="28"/>
          <w:sz w:val="28"/>
          <w:szCs w:val="28"/>
          <w:rtl w:val="true"/>
          <w:lang w:bidi="fa-IR"/>
        </w:rPr>
        <w:t>الشیخ المتقدم الوحید و الحبر المتبحر الفرید ابو عبد اللّه محمد بن محمد بن النعمان بن عبد السلام بن جابر بن نعمان بن سعید العربی العکبری البغدادی الملقب بالشیخ المفید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کان من أجلّ مشایخ الشّیعة و رئیسهم و أستادهم، و کلّ من تأخر عنه استفاد منه، و فضله أشهر من أن یوصف فی الفقه و الکلام و الرّوایة، أوثق أهل زمانه و أعلمهم، انتهت ریاسة الإمامیّة إلیه فی وقته، و کان حسن المخاطر دقیق اللّفظة حاضر الجواب، له قریب من مأتی مصنّف کبار و صغار، کما عن خلاصة العلّامة، مأخوذة عن رجال النّجاشی الّذی هو من جملة رجال مجلسه البهیّ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الأصل المذکور ایضا أنّه قال، بعد تعداد أحد و ثلاثین رجلا من آبائه الکبراء الصّدور، و إیصال سلسلة المزبور إلی أوّل من تکلّم بالعربیّة و هو یعرب بن قحطان المشهور، و وصفه بأنّه شیخنا و أستادنا رضی اللّه عنه فضله أشهر من أن یوصف فی الفقه و الکلام و الرّوایة و الثّقة و العلم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الارکان فی دعائم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فی الامامة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من العیون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الجاحظ و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المروانیة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فضیلة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الکافیة فی إبطال توبة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علی ابن عباد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علی علیّ بن عیسی الرّمانی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علی أبیعبد اللّه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تمام مأة و ثمانین کتابا و رسالة و مسألة تقریبا ذکرها باسمائها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فی القیاس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کتاب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علی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اجتهاد الرّأی، ثمّ إلی أن قال کتاب النّقض علی الجاحظ فی فضیلة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رحمه اللّه لیلة الجمعة لثلاث خلون من شهر رمضان سنة ثلاث عشرة و أربعمأة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مولده یوم الحادی عشر من ذی القعدة سنة ستّ و ثلاثین و ثلاثمأة، و صلّی علیه سیّدنا المرتضی رحمه اللّه بمیدان الإشنان، و ضاق علی النّاس مع کبره، و دفن فی داره سنین، ثمّ نقل إلی مقابر قریش بالقرب من جانب رجلی سیّدنا و إمامنا أبی جعفر الجواد رحمه اللّه إلی جانب قبر شیخنا الصّدوق، أبی القاسم جعفر بن محمّد ابن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مولده ثمان و ثلاثین و ثلاثمأة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فهرست شیخنا أبی جعفر الطّوسی الّذی کان هو أیضا من جملة تلامیذه،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 یکنّی ابا عبد اللّه، المعروف بابن المعلّم من أجلّة متکلّمی الإمامیة، انتهت ریاستهم فی وقته إلیه فی العلم، و کان مقدّما فی صناعة الکلام، و کان فقیها متقدّما فی حسن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 وفاته یوما لم یر أعظم منه من کثرة النّاس للصّلاة علیه، و کثرة البکآء من المخالف له و من المؤالف</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کتبه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دعائم الدّین فی الفقه </w:t>
      </w:r>
    </w:p>
    <w:p>
      <w:pPr>
        <w:pStyle w:val="BookText"/>
        <w:rPr/>
      </w:pPr>
      <w:r>
        <w:rPr>
          <w:rFonts w:ascii="IRNazanin" w:hAnsi="IRNazanin" w:eastAsia="IRNazanin"/>
          <w:color w:val="111111"/>
          <w:sz w:val="28"/>
          <w:sz w:val="28"/>
          <w:szCs w:val="28"/>
          <w:rtl w:val="true"/>
          <w:lang w:bidi="fa-IR"/>
        </w:rPr>
        <w:t>رسالة فی الفقه إلی ولده لم یتمّها،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عدّه بضعة عشر مصنّفا أخر منه،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 العترة فی أحکام البغاة علیه بالبصرة، سمعنا منه هذه الکتب کلّها بعضها قرائة علیه، و بعضها یقرء علیه غیر مرّة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المجلسی رحمه اللّه؛ أنّ جملة ما کان یوجد عنده من مصنّفات الرّجل حین تألیفه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عشر کتابا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المشتهر بالفصول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ذبائح أهل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سهو النّبیّ صلّی اللّه علیه و اله و سلّم و نومه عن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امیر المؤمنین علیه السّلام بنته من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أجوبة المسآئل السّرویة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أجوبة المسائل العکبریّة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أجوبة المسآئل الاحدی و خمسین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عقائد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و غالب هذه الکتب موجودة فی هذه الأزمنة أیضا کثیرا؛ و خصوصا الثّلاثة الأوّل منها، و کذا شرحه علی مختصر اعتقادات شیخنا الصّدوق، و مبناه فی هذا الشّرح ردّه علی المصنّف مهما أمکن، و إن کان مع تحمل غریب، و ذلک لکمال البینونة فی مشربیهما، و إن کان الحقّ معهما جمیعا کما لا یخفی، و کذا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المسائل الاحدی و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المراد به هو کتابه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الحاجبیة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أجوبة إشکالات و شبهات فی معانی بعض الآیات و الرّوایات المتشابهات، علی عدد الإحدی و الخمسین عرضها علیه و سئله عنها حاجب خلیفة ذلک العصر، کما یستفاد من دیباجة ذلک الکتاب، و فیه فوائد لا تحصی، و غلط من نسبه إلی سیّدنا المرتضی رحمه اللّه فلیتفطّن و لا یغفل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الّذی علّق علیه شیخنا الطّوسی رحمه اللّه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بمنزلة العنوان لمسائل ذلک الکتاب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لیعلم أنّ روایة هذا الشّیخ غالبا عن شیخه الجلیل، و ضجیعه النّبیل، أبی </w:t>
      </w:r>
    </w:p>
    <w:p>
      <w:pPr>
        <w:pStyle w:val="BookText"/>
        <w:rPr/>
      </w:pPr>
      <w:r>
        <w:rPr>
          <w:rFonts w:ascii="IRNazanin" w:hAnsi="IRNazanin" w:eastAsia="IRNazanin"/>
          <w:color w:val="111111"/>
          <w:sz w:val="28"/>
          <w:sz w:val="28"/>
          <w:szCs w:val="28"/>
          <w:rtl w:val="true"/>
          <w:lang w:bidi="fa-IR"/>
        </w:rPr>
        <w:t>القاسم بن قولویه القمیّ المتقدّم ذکره و ترجمته علی التّفصیل، و له الرّوایة أیضا عن شیخنا الصّدوق القمّی رحمه اللّه، و أبی غالب الزّراری، و أبی عبد اللّه الصّیمری، و أحمد بن العبّاس النّجاشی، و أبی الحسن أحمد بن محمّد بن الحسن بن الولید الرّاوی عن أبیه و غیره و جماعة اخری من أکابر رواة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عنه فهی فی الاغلب شیخنا الطّوسی، و ابی العبّاس النّجاشی، و سلّار بن عبد العزیز الدّیلمی، و السیّدین المرتضی و الرّضی، و الشّیخ أبی الفتح الکراجکی الآتی ذکره و ترجمته عنقریب؛ و جعفر بن محمّد الدّوریستی المتقدّم ذکره الشّریف، و أحمد بن علیّ المعروف بابن الکوفی، کما فی رجال المحدّث النّیسابوری، و کأنّه الّذی کان من مشایخ المرتضی؛ و له الرّوایة عن شیخنا الکلینی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النّجاشی و العلّامة فی ذیل ترجمة أبی یعلی محمّد بن الحسن بن حمزة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خلیفة الشّیخ المفید الجالس مجلسه، متکلّم فقیه، قایم بالامرین جمیعا، و له کتب و أجوبة مسائل شرعیّة من بلاد شتّی، مات فی شهر رمضان سنة ثلاث و ستّین و أربعمأة، و دفن فی داره بدار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ذکر یحیی بن البطریق الحلی أیضا فیما نقل عن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العلوم إلی نفی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أنّ لنا طریقین فی تزکیة هذا الشّیخ الجلیل، أحدهما صحّة نقله من الأئمّة الطّاهرین علیهم السّلام، بما هو مذکور فی تصانیفه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الطّریق الثّانی فی تزکیّة ما یرویه کافّة الشّیعة و تتلقّاه بالقبول، من انّ مولانا صاحب الأمر صلوات اللّه علیه و علی آبائه کتب إلیه ثلاثة کتب، فی کلّ سنة کتابا، و کان نسخة عنوان الکتاب إلیه للأخ السّدید و الولیّ الرشید، الشّیخ المفید أبی عبد اللّه محمّد بن محمّد بن النعمان أدام اللّه اعزازه، ثمّ ذکر بعض ما اشتملت علیه الکتب المتقدّمة، ثمّ قال و هذا أو فی مدح و تزکیّة و أزکی ثنآء و تطریة یقول إمام الامّة، و خلف الائمّة علیهم السّلام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قال فی حقّه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العباراة الثّلاثة الأوایل </w:t>
      </w:r>
    </w:p>
    <w:p>
      <w:pPr>
        <w:pStyle w:val="BookText"/>
        <w:rPr/>
      </w:pPr>
      <w:r>
        <w:rPr>
          <w:rFonts w:ascii="IRNazanin" w:hAnsi="IRNazanin" w:eastAsia="IRNazanin"/>
          <w:color w:val="111111"/>
          <w:sz w:val="28"/>
          <w:sz w:val="28"/>
          <w:szCs w:val="28"/>
          <w:rtl w:val="true"/>
          <w:lang w:bidi="fa-IR"/>
        </w:rPr>
        <w:t xml:space="preserve">من أصحاب الرّجال، بعیون ألفاظهم الّتی لخصّناها لک فی هذا المجال،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إلی ذکره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ثقة،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کتاب تعلیقات الرّجال لسمیّنا العلّامة البهبهانی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من الصاحب علیه السّلام فی جلالته، منها للاخ السّدید و الولیّ الرّشید الشّیخ المفید أبیعبد اللّه محمّد بن محمّد بن النّعمان أدام اللّه إعزازه من مستودع العهد المأخوذ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سلام علیک أیّها الولیّ المخلص فینا بالیقین، فانّا نحمد إلیک اللّه الّذی لا إله إلّا هو، و نسأله الصّلواة علی سیّدنا و مولانا و نبیّنا محمّد و آله الطّیبیّن الطاهرین، و نعلمک أدام اللّه توفیقک لنصرة الحقّ، و أجزل مثوبتک عن نطقک عنّا بالصّدق، انّه قد أذن لنا فی تشریفک بالمکاتبة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تتمّة التّوقیع المبارک هو قوله علیه السّلام و تکلیفک ما تؤدیه عنّا إلی موالینا قبلک أعزّهم اللّه بطاعته و کفاه المهمّ برعایته لهم و حراسته، أیّدک اللّه بعونه علی أعدائه المارقین من دینه علی ما نذکره و اعمل فی تأدیته إلی ما تسکن إلیه بما ترسمه إنشاء اللّه نحن و إن کنّا ناوین بمکاننا النّائی عن مساکن الظّالمین إلی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من عبد اللّه المرابط فی سبیله إلی ملهم الحقّ و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سلام علیک أیّها الناصر للحقّ، الدّاعی إلیه بکلمة الصّدق،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نظرنا مناجاتک عصمک اللّه بالسّبب الّذی وهبه اللّه لک من أولیائه، و حرسک به من کید أعدائه إلی آخر و حکی انّه وجد مکتوبا علی قبره بخطّ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صوّت النّاعی بفقدک انّه</w:t>
      </w:r>
    </w:p>
    <w:p>
      <w:pPr>
        <w:pStyle w:val="BookText"/>
        <w:rPr/>
      </w:pPr>
      <w:r>
        <w:rPr>
          <w:rFonts w:ascii="IRNazanin" w:hAnsi="IRNazanin" w:eastAsia="IRNazanin"/>
          <w:color w:val="111111"/>
          <w:sz w:val="28"/>
          <w:sz w:val="28"/>
          <w:szCs w:val="28"/>
          <w:rtl w:val="true"/>
          <w:lang w:bidi="fa-IR"/>
        </w:rPr>
        <w:t>یوم علی آل الرّسول عظیم</w:t>
      </w:r>
    </w:p>
    <w:p>
      <w:pPr>
        <w:pStyle w:val="BookText"/>
        <w:rPr/>
      </w:pPr>
      <w:r>
        <w:rPr>
          <w:rFonts w:ascii="IRNazanin" w:hAnsi="IRNazanin" w:eastAsia="IRNazanin"/>
          <w:color w:val="111111"/>
          <w:sz w:val="28"/>
          <w:sz w:val="28"/>
          <w:szCs w:val="28"/>
          <w:rtl w:val="true"/>
          <w:lang w:bidi="fa-IR"/>
        </w:rPr>
        <w:t>إن کان قد غیّبت فی جدث الثّری</w:t>
      </w:r>
    </w:p>
    <w:p>
      <w:pPr>
        <w:pStyle w:val="BookText"/>
        <w:rPr/>
      </w:pPr>
      <w:r>
        <w:rPr>
          <w:rFonts w:ascii="IRNazanin" w:hAnsi="IRNazanin" w:eastAsia="IRNazanin"/>
          <w:color w:val="111111"/>
          <w:sz w:val="28"/>
          <w:sz w:val="28"/>
          <w:szCs w:val="28"/>
          <w:rtl w:val="true"/>
          <w:lang w:bidi="fa-IR"/>
        </w:rPr>
        <w:t>فالعدل و التّوحید فیک مقیم</w:t>
      </w:r>
    </w:p>
    <w:p>
      <w:pPr>
        <w:pStyle w:val="BookText"/>
        <w:rPr/>
      </w:pPr>
      <w:r>
        <w:rPr>
          <w:rFonts w:ascii="IRNazanin" w:hAnsi="IRNazanin" w:eastAsia="IRNazanin"/>
          <w:color w:val="111111"/>
          <w:sz w:val="28"/>
          <w:sz w:val="28"/>
          <w:szCs w:val="28"/>
          <w:rtl w:val="true"/>
          <w:lang w:bidi="fa-IR"/>
        </w:rPr>
        <w:t>و القائم المهدی یفرح کلّما</w:t>
      </w:r>
    </w:p>
    <w:p>
      <w:pPr>
        <w:pStyle w:val="BookText"/>
        <w:rPr/>
      </w:pPr>
      <w:r>
        <w:rPr>
          <w:rFonts w:ascii="IRNazanin" w:hAnsi="IRNazanin" w:eastAsia="IRNazanin"/>
          <w:color w:val="111111"/>
          <w:sz w:val="28"/>
          <w:sz w:val="28"/>
          <w:szCs w:val="28"/>
          <w:rtl w:val="true"/>
          <w:lang w:bidi="fa-IR"/>
        </w:rPr>
        <w:t>تلیت علیک من الدّروس علوم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ابن أبی الحدید فی شرحه أنّه رأی فی المنام فاطمة الزّهراء و معها الحسن و الحسین علیهما السّلام، و هی تقول یا شیخی علّم ولدی هذین الفقه، ثمّ جائت فی الصّبح فاطمة أم المرتضی و الرّضی بهما إلیه و قالت له ذلک و هی مشهورة و کذا الرّؤیا التی راها رحمه اللّه عند منازعته للمرتضی رضی اللّه عنه و هی قوله یا شیخی و معتمدی ألحقّ </w:t>
      </w:r>
    </w:p>
    <w:p>
      <w:pPr>
        <w:pStyle w:val="BookText"/>
        <w:rPr/>
      </w:pPr>
      <w:r>
        <w:rPr>
          <w:rFonts w:ascii="IRNazanin" w:hAnsi="IRNazanin" w:eastAsia="IRNazanin"/>
          <w:color w:val="111111"/>
          <w:sz w:val="28"/>
          <w:sz w:val="28"/>
          <w:szCs w:val="28"/>
          <w:rtl w:val="true"/>
          <w:lang w:bidi="fa-IR"/>
        </w:rPr>
        <w:t>مع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الشّیخ علیّ بن المدقّق الشّیخ محمّد أنّ له رسالة فی الردّ علی الصّدوق، فی قوله انّ شهر رمضان لا ینقص قال و هی مشحونة بقرائن تدلّ علی أنّها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ربّما نذکر عبارتها فی هذه التّعلیقة، ثمّ نقل المحقق المذکور عن إبن شهر آشوب رحمه اللّه إنّه ذکر فی فهرست مصنّفاته رحمه اللّه رسالة الردّ علی ابن بابویه، و ذکر عنه رسالة اخری فی الردّ علیه فی تجویزه السّهو علی النّبیّ صلّی اللّه علیه و اله، محتملة لأن تکون له و للسیّد رضی اللّه عنه، و الظّاهر انّها للسیّد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ذکر الرّسالتین بتمامها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عند ذکر الرّسالة الّتی فی الردّ علی أصحاب العدد أنّها ربما نسبت إلی السیّد المرتضی، و الحقّ الأوّل، کما صرّح به ابن ادریس رحمه اللّه فی السّرائر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ینسب إلی الرّسالة الأخری خلافا أصلا، و ممّا یدلّ علی أنّ الّتی فی الردّ علی القائلین بالعدد له رحمه اللّه انّه قدّس سرّه أشار فیها غیر مرّة إلی کتاب له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النجاشی کما مرّت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ابن شهر آشوب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رحمه اللّه ذکر فی الفهرست انّ للمرتضی رضی اللّه عنه رسالة کبیرة فی نصرة الرّؤیة، و إبطال القول بالعدد؛ و کانّها غیرها فتتبّع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الاخری فهی و الاولی علی نمط واحد، و اسلوب واحد، و نقش واحد؛ حذو النّعل بالنّعل، هذا و لم نستوف کتبه الّتی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اختصارا مع انّه رحمه اللّه أیضا لم یستوفها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ذکره ابن کثیر الشّامی فی تاریخه علی ما ذکره غیر واحد من علمائنا قال توفّی فی سنة ثلاث عشرة و أربعمأة عالم الشّیعة و إمام الرّافضة؛ صاحب التّصانیف الکثیرة، المعروف بالمفید و بابن المعلّم أیضا البارع فی الکلام و الجدل و الفقه، و کان یناظر کلّ عقیدة بالجلالة و العظمة فی الدّولة البویهیّة، و کان کثیر الصّدقات عظیم </w:t>
      </w:r>
    </w:p>
    <w:p>
      <w:pPr>
        <w:pStyle w:val="BookText"/>
        <w:rPr/>
      </w:pPr>
      <w:r>
        <w:rPr>
          <w:rFonts w:ascii="IRNazanin" w:hAnsi="IRNazanin" w:eastAsia="IRNazanin"/>
          <w:color w:val="111111"/>
          <w:sz w:val="28"/>
          <w:sz w:val="28"/>
          <w:szCs w:val="28"/>
          <w:rtl w:val="true"/>
          <w:lang w:bidi="fa-IR"/>
        </w:rPr>
        <w:t>الخشوع، کثیر الصّلاة و الصّوم، خشن اللبّاس و کان عضد الدّولة ربّما زار الشّیخ المفید و کان شیخا ربعا نحیفا أسمر عاش ستّا و سبعین سنة و له أکثر من مأتی مصنّف و کان یوم وفاته مشهورا و شیّعه ثمانون ألفا من الرّافضة و الشّیعة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قدّس سرّه مناظرات لطیفة و حکایات مع القوم جیّدة و ظریفة أفرد لها المرتضی رضی اللّه عنه کتابا، و ذکر اکثرها، من جملتها ما أشار إلیه العلّامة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حکایة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ذکرها ابن ادریس فی آخر السّرائر ملخّصها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أیّام اشتغاله علی أبیعبد اللّه المعروف بالجعل فی مجلس علیّ بن عیسی الرّمانی، فسأل رجل بصری علیّ بن عیسی عن یوم الغدیر و الغار، فقال أمّا خبر الغار فدرایة، و أمّا خبر الغدیر فروایة، و الرّوایة ما توجبه الدّرایة، ثم انصرف البصریّ فقال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قاتل الامام العادل؟ قال کافر، ثمّ استدرک، فقال فاسق، ثمّ قال ما تقول فی أمیر المؤمنین علی علیه السّلام؟ قال إمام، قال ما تقول فی طلحة و الزّبیر؟</w:t>
      </w:r>
    </w:p>
    <w:p>
      <w:pPr>
        <w:pStyle w:val="BookText"/>
        <w:rPr/>
      </w:pPr>
      <w:r>
        <w:rPr>
          <w:rFonts w:ascii="IRNazanin" w:hAnsi="IRNazanin" w:eastAsia="IRNazanin"/>
          <w:color w:val="111111"/>
          <w:sz w:val="28"/>
          <w:sz w:val="28"/>
          <w:szCs w:val="28"/>
          <w:rtl w:val="true"/>
          <w:lang w:bidi="fa-IR"/>
        </w:rPr>
        <w:t>و یوم الجمل؟ قال تابا، قال أمّا خبر الجمل فدرایة، و أمّا خبر التّوبة فروایة؟ فقال له أکنت حاضرا حین سألنی البصریّ، قال نعم، فدخل منزله و أخرج معه ورقة قد الصقها و قال أوصلها إلی شیخک أبیعبد اللّه، فجآء بها إلیه فقرأها و لم یضحک هو نفسه، و قال قد أخبرنی بما جری لک فی مجلسه و لقبک المفید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رحمه اللّه نظیر هذه الحکایة مع القاضی عبد الجبار المعتزلی، لأنّ السائل فی الموضعین هو المفید رحمه اللّه نفسه، و بدل خبر الغار جلوس الخلفآء، و بعد إسکات القاضی قام القاضی فاجلسه فی مجلسه، و قال أنت المفید حقّا، فانقبض فرق المخالفین و همهموا، فقال القاضی هذا الرّجل اسکتنی، فان کان عندکم جواب، فقولوا حتّی أجلسه فی مجلسه الأوّل فسکتوا و تفرّقوا، فوصل خبر المناظرة إلی عضد الدّولة، فاحضر المفید رحمه اللّه و سأله عمّا جری، فاخبره و أکرمه غایة الإکرام و أمر له بجوائز عظام و من طرائقه رحمه اللّه مع أبی بکر الباقلانی، أنّه قال له أبو بکر بعد مناظرة جرت بینهما و أفحمه ألک أیّها الشّیخ فی کلّ قدر معرفة، فقال رحمه اللّه نعم ما تمثّلت به أیّها القاضی، من أداة أبیک فضحک </w:t>
      </w:r>
    </w:p>
    <w:p>
      <w:pPr>
        <w:pStyle w:val="BookText"/>
        <w:rPr/>
      </w:pPr>
      <w:r>
        <w:rPr>
          <w:rFonts w:ascii="IRNazanin" w:hAnsi="IRNazanin" w:eastAsia="IRNazanin"/>
          <w:color w:val="111111"/>
          <w:sz w:val="28"/>
          <w:sz w:val="28"/>
          <w:szCs w:val="28"/>
          <w:rtl w:val="true"/>
          <w:lang w:bidi="fa-IR"/>
        </w:rPr>
        <w:t>الحاضرون و خجل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و کان ما ذکره من المناظرة مع الباقلانی، کان علی مسألة الجبر و ذلک لما حکی انّه اجتمع مع الشّیخ فی مجلس، فسمعه یقول فی طیّ ما یعمد إلیه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یفعل فی ملکه ما یشاء معرضا علی الشّیخ رحمه اللّه فی قوله بالعدل، فالجمه سریعا بقوله سبحان من تنزّه عن اللّغو و الفحشآء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تفصیل ما نقله من الحکایة فی وجه تلقّب الرّجل بالمفید، بناء علی ما نقله بعضهم عن الورّام بن أبی فراس المالکی الاشتری،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الشّیخ المفید، کان من أهل عکبر، ثمّ انحدر و هو صبیّ مع أبیه إلی بغداد، و اشتغل بالقرائة علی الشّیخ أبی عبد اللّه المعروف بجعل، و کان منزله فی درب ریاح من بغداد، و بعد ذلک اشتغل بالدّرس عند أبی یاسر فی باب خراسان من البلدة المذکورة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أبو یاسر المذکور ربّما عجز عن البحث معه، و الخروج عن عهدته، أشار إلیه بالمضیّ إلی علیّ بن عیسی الرّمانی، الّذی هو من أعاظم علماء الکلام،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لا أعرفه و لا أجد أحدا یدلّنی علیه، فارسل أبو یاسر معه بعض تلامذته و أصحابه، فلمّا مضی و کان مجلس الرّمانی مشحونا من الفضلاء، جلس الشّیخ فی صفّ النّعال، و بقی یتدرّج للقرب کلّما خلا المجلس شیئا فشیئا، لاستفادة بعض المسائل من صاحب المجلس، فاتّفق أنّ رجلا من أهل البصرة دخل و سأل الرّمانی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حدیث الغدیر و قصّة الغار؟ فقال الرّمانی خبر الغار درایة، و خبر الغدیر روایة، و الرّوایة لا تعارض الدّرایة، و لمّا کان ذلک الرّجل البصری لیس له قوّة المعارضة سکت و خرج و قال الشّیخ انّی لم أجد صبرا عن السّکوت عن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عندی سؤال؟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خرج علی الإمام العادل فحاربه؟ فقال کافر، ثمّ استدرک فقال فاسق، فقلت ما تقول، فی أمیر المؤمنین علیّ بن أبی طالب علیه السّلام، فقال إمام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حرب الطّلحة و الزّبیر له فی حرب الجمل؟ فقال أنّهما تابا، فقلت له خبر الحرب درایة، و التّوبة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کنت حاضرا عند سؤال الرّجل البصری،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روایة بروایة و سؤالک متّجة 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أنّه سأله من أنت و عند من تقرأ من علماء هذه البلاد؟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أبی علیّ جعل، ثمّ قال له مکانک، و دخل منزله، و بعد لحظة خرج و بیده رقعة ممهورة، فدفعها إلیّ و قال أدفعها إلی شیخک أبی عبد اللّه، فأخذت الرّقعة من یده و مضیت إلی مجلس الشّیخ المذکور، و دفعت إلیه الرّقعة، ففتحها و بقی مشغولا بقرائتها و هو یضحک، فلمّا فرغ من قرائتها قال أنّ جمیع ما جری بینک و بینه، قد کتب إلیّ به أوصانی بک و لقبک بالمفید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نسب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صاحب التّعلیقات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الشّامی إلی تاریخ الیافعی المشهور نعم إنّما نقل عن ابن کثیر المذکور أنّه قال فی ترجمة شیخنا المنظور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 الرّوافض محامیا عنهم متعصّبا فی حقّهم، و کانت ملوک الأقطار یعتقدون له لأنّ کثیرا من أهل ذلک الزّمان کانوا مائلین إلی مذهب الإمامیّة، و کان یحضر مجلسه خلق کثیر من العلماء من جمیع الطّوائف و الملل، و من جملة تلامذته الشّریف المرتضی و قد رثاه بعد وفاته بقصیدة غرّاء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نعیه إلی الشّیخ أبی القاسم الخفاف المعروف بابن النقیب فرح بموته کثیرا و أمر بتزیین داره و جلس فیها للتّهنیة له بهذا الأمر، و قال الآن طاب لی الموت إنتهی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من یکرّر ذکر شیخنا المفید فی کتابه و یعتنی بمزید فضله و شرفه علی جمیع أقرانه و أترابه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تلمیذه الفقیه النّبیه المتمهر الذکیّ شیخنا أبو الفتح الکراجکی فی کتابه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بکنز الفوائد و الجامع من جمیل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جملة ما نسبه إلیه رحمه اللّه و لا یسعنی أن أدع کتابی هذا صفرا عنه، مع أنّه داع إلی صمیم دعاء المطّلعین، و هاد إلی حمید جزاء المنتفعین، هو ما ذکره فی معنی الإرادة الّتی هی من صفات الباری تعالی بهذه التنضید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من کلام شیخنا المفید رضی اللّه عنه فی الإرادة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من اللّه جلّ اسمه نفس الفعل و من الخلق الضّمیر و أشباهه، و ممّا لا یجوز إلّا علی ذوی الحاجة و النّقص، و ذلک أنّ العقول شاهدة بأنّ القصد لا یکون إلّا بقلب، کما لا تکون الشّهوة و المحبّة إلّا لذی قلب، و لا تصحّ النیّة و الضّمیر و العزم إلّا علی ذی خاطر یضطر معها فی الفعل الّذی یقلّب علیه إلی الإرادة و النّیة فیه و العزم و لمّا کان اللّه تعالی یجلّ عن الحاجات و یستحیل علیه الوصف بالجوارح و الآلات و لا تجوز علیه الدّواعی و الخطرات، بطل أن یکون محتاجا فی الأفعال إلی القصود و العزمات، و ثبت أنّ وصفه بالإرادة مخالف فی معناه لوصف العباد، و أنّها نفس فعله الاشیآء و اطلاق الوصف بها علیه مأخوذ من جهة الاتّباع دون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جآء الخبر عن ائمّة الهدی علیهم السلام، قال شیخنا المفید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القاسم جعفر بن محمّد بن قولویه، عن محمّد بن یعقوب الکلینی، عن أحمد بن ادریس، عن محمّد بن عبد الجبّار، عن صفوان بن یحیی، قال 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الإرادة من اللّه تعالی و من الخلق فقال الإرادة من الخلق الضّمیر، و ما یبدو لهم قبل الفعل، و الإرادة من اللّه تعالی إحداثه الفعل لا غیر ذلک لأنّه جلّ اسمه لایّهم و لا یتفکّر، 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نصّ من مولانا علیه السّلام علی اختیاری فی وصف اللّه تعالی بالإرادة،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نصّ علی مذهب له آخر فیها، و هو أنّ إرادة العبد یکون قبل فعله، و إلی هذا ذهب البلخی، و القول فی تقدّم الإرادة للمراد کالقول فی تقدّم القدرة للفعل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ذکره بهذه الصّورة مسألة فقهیة ذکرها شیخنا المفید رضی اللّه عنه، رجل صحیح دخل علی مریض،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فقال بما أوصی و إنّما یرثنی زوجناک و اختاک و عمّتاک و خالتاک و جدّتاک و فی ذلک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الولید ضحی عائدا</w:t>
      </w:r>
    </w:p>
    <w:p>
      <w:pPr>
        <w:pStyle w:val="BookText"/>
        <w:rPr/>
      </w:pPr>
      <w:r>
        <w:rPr>
          <w:rFonts w:ascii="IRNazanin" w:hAnsi="IRNazanin" w:eastAsia="IRNazanin"/>
          <w:color w:val="111111"/>
          <w:sz w:val="28"/>
          <w:sz w:val="28"/>
          <w:szCs w:val="28"/>
          <w:rtl w:val="true"/>
          <w:lang w:bidi="fa-IR"/>
        </w:rPr>
        <w:t>و قد خامر القلب منه السّقاما</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فیما ترکت،</w:t>
      </w:r>
    </w:p>
    <w:p>
      <w:pPr>
        <w:pStyle w:val="BookText"/>
        <w:rPr/>
      </w:pPr>
      <w:r>
        <w:rPr>
          <w:rFonts w:ascii="IRNazanin" w:hAnsi="IRNazanin" w:eastAsia="IRNazanin"/>
          <w:color w:val="111111"/>
          <w:sz w:val="28"/>
          <w:sz w:val="28"/>
          <w:szCs w:val="28"/>
          <w:rtl w:val="true"/>
          <w:lang w:bidi="fa-IR"/>
        </w:rPr>
        <w:t>فقال ألا قد کفیت الکلاما</w:t>
      </w:r>
    </w:p>
    <w:p>
      <w:pPr>
        <w:pStyle w:val="BookText"/>
        <w:rPr/>
      </w:pPr>
      <w:r>
        <w:rPr>
          <w:rFonts w:ascii="IRNazanin" w:hAnsi="IRNazanin" w:eastAsia="IRNazanin"/>
          <w:color w:val="111111"/>
          <w:sz w:val="28"/>
          <w:sz w:val="28"/>
          <w:szCs w:val="28"/>
          <w:rtl w:val="true"/>
          <w:lang w:bidi="fa-IR"/>
        </w:rPr>
        <w:t>ففی عمتیک و فی جدتیک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خالتیک نرکت السّواما </w:t>
      </w:r>
    </w:p>
    <w:p>
      <w:pPr>
        <w:pStyle w:val="BookText"/>
        <w:rPr/>
      </w:pPr>
      <w:r>
        <w:rPr>
          <w:rFonts w:ascii="IRNazanin" w:hAnsi="IRNazanin" w:eastAsia="IRNazanin"/>
          <w:color w:val="111111"/>
          <w:sz w:val="28"/>
          <w:sz w:val="28"/>
          <w:szCs w:val="28"/>
          <w:rtl w:val="true"/>
          <w:lang w:bidi="fa-IR"/>
        </w:rPr>
        <w:t>و زوجاک حقّهما ثابت</w:t>
      </w:r>
    </w:p>
    <w:p>
      <w:pPr>
        <w:pStyle w:val="BookText"/>
        <w:rPr/>
      </w:pPr>
      <w:r>
        <w:rPr>
          <w:rFonts w:ascii="IRNazanin" w:hAnsi="IRNazanin" w:eastAsia="IRNazanin"/>
          <w:color w:val="111111"/>
          <w:sz w:val="28"/>
          <w:sz w:val="28"/>
          <w:szCs w:val="28"/>
          <w:rtl w:val="true"/>
          <w:lang w:bidi="fa-IR"/>
        </w:rPr>
        <w:t>و اختاک منه تجوز التّماما</w:t>
      </w:r>
    </w:p>
    <w:p>
      <w:pPr>
        <w:pStyle w:val="BookText"/>
        <w:rPr/>
      </w:pPr>
      <w:r>
        <w:rPr>
          <w:rFonts w:ascii="IRNazanin" w:hAnsi="IRNazanin" w:eastAsia="IRNazanin"/>
          <w:color w:val="111111"/>
          <w:sz w:val="28"/>
          <w:sz w:val="28"/>
          <w:szCs w:val="28"/>
          <w:rtl w:val="true"/>
          <w:lang w:bidi="fa-IR"/>
        </w:rPr>
        <w:t>هناک ایابن أبی خالد</w:t>
      </w:r>
    </w:p>
    <w:p>
      <w:pPr>
        <w:pStyle w:val="BookText"/>
        <w:rPr/>
      </w:pPr>
      <w:r>
        <w:rPr>
          <w:rFonts w:ascii="IRNazanin" w:hAnsi="IRNazanin" w:eastAsia="IRNazanin"/>
          <w:color w:val="111111"/>
          <w:sz w:val="28"/>
          <w:sz w:val="28"/>
          <w:szCs w:val="28"/>
          <w:rtl w:val="true"/>
          <w:lang w:bidi="fa-IR"/>
        </w:rPr>
        <w:t>ظفرت بعشر حوین السّهاما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المریض تزوج جدّتی الصّحیح؛ أم امّه، و امّ ابیه، فاولد کلّ واحدة منهما ابنتین، فانبتاه من جدّته أم أبیه هما عمّتا الصّحیح، و انبتاه من جدّته أمّ امّه هما خالتا الصّحیح، و نزوّج الصّحیح جدّتی المریض أمّ امّه و امّ ابیه، و تزوّج أبو المریض أمّ الصّحیح، فاولدها ابنتین، فقد ترک المریض أربع بنات، و هی عمّتا الصّحیح و خالتاه، و ترک جدّیته و هما زوجتا الصّحیح، و ترک امرأتیه و هما جدّتا الصّحیح، و ترک أختیه لأبیه و هما اختا الصّحیح، فلبناته الثلثان، و لزوجیته الثمن، و لجدّیته السّدس، و لا حنتیه لابیه ما بقی هذه القسمة علی مذهب العامّة دون الخاصّة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أیضا ما ذکره بهذه الطّریقة مسألة فقهیّة ذکرها شیخنا أبو عبد اللّه المفید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ورثت لأربعة ازواج واحدا بعد واحد، فصار لها نصف أموالهم جمیعا، و للعصبة النّصف الباقی؛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امرأة تزوّجها أربعة اخوة واحد بعد واحد، ورث بعضهم بعضا معها، و کان جمیع مالهم ثمانیة عشر دینارا، للواحد منهم ثمانیة دنانیر، و للآخر منهم ستّة دنانیر، و للآخر ثلاثة دنانیر، و للآخر دینار واحد، فتزوّجها الذی له الثّمانیة، ثمّ مات عنها، فصار له الربع ممّا ترک و هو دیناران، و صار ما بقی بین الأخوة الثّلاثة لکلّ واحد منهم دیناران، فصار لصاحب السّتّة ثمانیة دنانیر، و لصاحب الثّلاثة خمسة دنانیر، و لصاحب الدّینار ثلاثة، ثمّ تزوّجها الّذی له ثمانیة و مات عنها، فورثت الرّبع ممّا ترک و هو دیناران، و صار ما بقی و هو ستّة دنانیر بین اخویه، لکلّ واحد منهم ثلاثة دنانیر، فصار للّذی له خمسة دنانیر ثمانیة، و للّذی له ثلاثة دنانیر ستّة، ثمّ تزوّجها صاحب الثّمانیة و مات عنها، فورثت منه بحقّ الرّبع دینارین، و صار ما بقی لأخیه و هو ستّة دنانیر، فحصل له بهذه السّتة مع السّتة الاولی اثنی عشر دینارا، ثمّ تزوّجها و هو الباقی من الأخوة و له اثنی عشر دینارا، و مات عنها، فورثت الرّبع ثلاثة دنانیر، فصار جمیع ما ورثت عنهم تسعة دنانیر، </w:t>
      </w:r>
    </w:p>
    <w:p>
      <w:pPr>
        <w:pStyle w:val="BookText"/>
        <w:rPr/>
      </w:pPr>
      <w:r>
        <w:rPr>
          <w:rFonts w:ascii="IRNazanin" w:hAnsi="IRNazanin" w:eastAsia="IRNazanin"/>
          <w:color w:val="111111"/>
          <w:sz w:val="28"/>
          <w:sz w:val="28"/>
          <w:szCs w:val="28"/>
          <w:rtl w:val="true"/>
          <w:lang w:bidi="fa-IR"/>
        </w:rPr>
        <w:t>لأنّها ورثت من الأوّل دینارین و من الثّانی دینارین، و من الثّالث دینارین، و من الرّابع ثلاثة دنانیر، فذلک تسعة و هی نصف ما کانوا یملکون و الباقی للعصبة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نقله عنه رحمه اللّه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ذکرها شیخنا المفید رضی اللّه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اجتمع علیه عشرون غسلا فرض و سنّة و مستحبّ، أجزأه من جمیعها 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احتلم و أجنب نفسه بانزال المآء و جامع فی الفرج، و غسل میّتا، و مسّ آخر بعد برده بالموت قبل تغسیله، و دخل المدینة لزیارة رسول اللّه صلّی اللّه علیه و اله، و أراد زیارة الائمّة علیهم السلام هناک، و أدرک فجر یوم العید، و کان یوم جمعة، و أراد قضاء غسل یوم عرفه، و عزم علی صلاة الحاجة، و أراد أن یقضی صلاة الکسوف؛ و کان علیه فی یوم بعینه صلاة رکعتین بغسل و أراد التّوبة من کبیرة، علی ما جآء عن النّبیّ، و أراد صلاة الإستخارة، و حضرت صلاة الإستسقآء، و نظر إلی مصلوب، و قتل وزغة، و قصد إلی المباهلة، و اهرق علیه مآء غالب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أیضا ما نقله عنه رحمه اللّه فی أواخر کتابه بهذا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قال شیخنا المفید رضی اللّه عنه احد عشر شیئا من المیتة الّتی علیها الذّکاة حلال،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 الوبر، و الصّوف، و الرّیش، و السنّ، و العظم، و الظّلف، و القرن، و البیض، و اللّبن، و الأنفخة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عشرة أشیاء من الحیّ الّذی تقع علیه الذّکاة حرام؛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الفرث، و الدّم؛ و القضیب، و الانثیین، و الحیا، و الرّحم، و الطّحال، و الاشاجع و ذات العروق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یکره اکل الکلیتین لقربهما من مجری البول، و لیس اکلهما حراما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أملی علیّ شیخی رحمه اللّه أنّ فی الرأس و الجسد أربع فرائض و عشر سنن، ففریضتان فی الرّأس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الوجه فی الوضوء، و المسح بالرّاس، و فریضتان فی الجسد و هما غسل الیدین؛ و المسح بالرجلین، فأمّا السّنن و هی سنن </w:t>
      </w:r>
    </w:p>
    <w:p>
      <w:pPr>
        <w:pStyle w:val="BookText"/>
        <w:rPr/>
      </w:pPr>
      <w:r>
        <w:rPr>
          <w:rFonts w:ascii="IRNazanin" w:hAnsi="IRNazanin" w:eastAsia="IRNazanin"/>
          <w:color w:val="111111"/>
          <w:sz w:val="28"/>
          <w:sz w:val="28"/>
          <w:szCs w:val="28"/>
          <w:rtl w:val="true"/>
          <w:lang w:bidi="fa-IR"/>
        </w:rPr>
        <w:t>ابراهیم الخلیل علیه السّلام و هی الحنیفیة، خمس منها فی الرّأس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الشّعر لمن کان علی رأسه شعر، و قصّ الشّارب، و السواک؛ و المضمضة، و الاستنشاق و خمس منها فی السجد و هی الختان، و قصّ الاظافیر، و نتف الابطین، و حلق العانة، و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کیفیة مناظرته رحمه اللّه مع علماء المخالفین، فی مسألة التخطائة و التّصویب بهذا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مجلس جری لشیخنا المفید ابی عبد اللّه محمد بن محمد بن النعمان مع بعض الخصوم فی قولهم انّ کل مجتهد مصیب قال شیخنا رضی اللّه عنه کنت اقبلت فی مجلس علی جماعة من متفقّهة العامّة،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أصلکم الّذی تعتمدون علیه فی تسویغ الإختلاف یخطر علیکم المناظرة و یمنعکم من الفحص و المباحثة، و اجتماعکم علی المناظرة تناقض اصولکم فی الاجتهاد، و تسویغ الإختلاف قال بلی، فما الّذی یلزمنا علی هذا القول؟ قال شیخنا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فخبرنی الآن عن موضع المناظرة ألیس إنّما هو إلتماس الموافقة و دعآء الخصم بالحجّة الواضحة إلی الإنتقال إلی موضع الحجّة، و تنفیر له عن الإقامة علی ضدّ ما علیه البرهان، قال لا لیس هذا موضع المناظرة، و انّما موضوعها الإقامة للحجّة، و الإبانة عن الرجحان، و ما الّذی یجرّ انّه إلی ذلک و المعنی الملتمس به أهو تبعید الخصم عن موضع الرّجحان و التّنفیر له عن المقالة بایضاح حجّتها أم الدّعوة إلیها بذلک، و اللّطف فی الاجتذاب إلیها به،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الغرض للمحتج التبعید عن قوله بایضاح الحجّة علیه، و التنفیر عنه باقامة الدّلالة علی صوابه، قلت قولا یرغب عنه کلّ عاقل، و لا یحتاج مع تهافته إلی کسره خ 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الموضح عن مذهبه بالبرهان داع إلیه بذلک، و الدالّ علیه بالحجج البیّنات یجتذب بها إلی اعتقاده صرت بهذا القول و هو الحقّ الّذی لا شبهة فیه إلی ما أردناه، من انّ موضوع المناظرة انّما هو الموافقة و رفع الاختلاف و المنازعة، و إذا کان ذلک کذلک، فلو حصل الغرض فی المناظرة و ما أجری به إلیه لارتفعت الرّحمة، و سقطت التوسعة و عدم الرّفق من اللّه بعباده و وجب فی صفة العنت و التّضییق و ذلک ضلال من قائله، فلا بدّ علی اصلکم فی الاختلاف من تحریم النّظر و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فمتی صحّ ذلک، و کان أولی من ترکه، فقد بطل قولکم فی الاجتهاد، و هذا ما لا شبهة فیه علی عاقل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فاعترض رجل آخر من ناحیة المجلس، فقال لیس الغرض فی المناظرة الدّعوة إلی الإتّفاق، و إنّما الغرض فیها إقامة الفرض من الإجتهاد فقال له الشیخ رضی اللّه عنه هذا الکلام کلام صاحبک هذا بعینه فی معناه و انتما جمیعا حائدان عن التّحقیق و الصّواب و ذلک انّه لا بد فی فرض الاجتهاد من غرض و لا بدّ لفعل النّظر من معقول، فإن کان الغرض فی أداء الفرض بالاجتهاد البیان عن موضع الرّجحان فهو الدعآء فی المعقول إلی الوفاق، و الایناس بالحجّة إلی المقال، و إن کان الغرض فیه التّعمیة و الالغاز فذلک محال لوجود المناظر مجتهدا فی البیان، و التّحسین لمقاله بالتّرجیح له علی قول خصمه فی الصّواب، و إن کان معقول فعل النّظر و مفهومه غرض صاحبه الّذی هو البیان عن نحلته و التّنفیر عن خلافها، و التّحسین لها، و التّقبیح لضدّها، و التّرجیح لها علی غیرها و کنّا نعلم ضرورة انّ فاعل ذلک لا یفعله للتّبعید من قوله، و انّما یفعله للتّقریب منه و الدّعاء إلیه فقد ثبت ما قلناه، و لو کان الدّال علی قوله الموضح بالحجج عن صوابه المجتهد فی تحسینه و تشییده غیر قاصد بذلک إلی الدّعاء إلیه، و لا مزید للاتفاق علیه لکان المقبح للمذهب الکاشف عن عواره الموضح عن ضعفه و وهنه داعیا بذلک إلی اعتقاده و مرغبا به إلی المصیر إلیه، و لو کان ذلک کذلک لکان الذّم للشّی‌ء مدحا و المدح له ذمّا له، و التّرغیب فی الشّی‌ء ترهیبا عنه، و التّرهیب عن الشی‌ء ترغیبا فیه، و الأمر به نهیا عنه، و النّهی عنه أمرا به، و التّحرز منه إیناسا به و هذا ما لا یذهب إلیه سلیم العقل، فبطل بذلک ما توهّمتوه؛ و وضع ما ذکرناه فی تناقض نحلتهم علی ما بیّناه، و اللّه نسأل التّوفیق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شیخنا رضی اللّه عنه ثمّ عدلت إلی صاحب المجلس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هؤلاء القوم من المناقضة الّتی ذکرناها و لن یسلموا أبدا منها بما بیّناه لما سلموا من الخلاف علی اللّه فیما أمر به، و الردّ للنّص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الخروج عن مفهوم أحکامه بما ذهبوا إلیه من حسن الإختلاف و جواره فی الأحکام،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تَفَرَّقُوا وَ اخْتَلَفُوا مِنْ بَعْدِ ما جاءَهُمُ الْبَیِّناتُ وَ أُولئِکَ لَهُمْ عَذابٌ عَظِیمٌ فنهی تعالی عن الإختلاف نهیا عامّا ظاهرا، و حذّر منه و زجر منه، و توعد علی فعله بالعقاب، و هذا مناف لجواز الإختلاف</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سبحانه وَ اعْتَصِمُوا بِحَبْلِ اللَّهِ جَمِیعاً وَ لا تَفَرَّقُوا فنهی عن التفرّق، و أمر </w:t>
      </w:r>
    </w:p>
    <w:p>
      <w:pPr>
        <w:pStyle w:val="BookText"/>
        <w:rPr/>
      </w:pPr>
      <w:r>
        <w:rPr>
          <w:rFonts w:ascii="Amiri" w:hAnsi="Amiri" w:eastAsia="Amiri" w:cs="Amiri"/>
          <w:color w:val="111111"/>
          <w:sz w:val="28"/>
          <w:sz w:val="28"/>
          <w:szCs w:val="28"/>
          <w:rtl w:val="true"/>
          <w:lang w:bidi="ar-SA"/>
        </w:rPr>
        <w:t>الکافّة بالاجتماع، و هذا فی ابطال قول سوغ الاختلاف،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یَزالُونَ مُخْتَلِفِینَ إِلَّا مَنْ رَحِمَ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فاستثنی المرحومین من المختلفین، و دلّ علی أنّ المختلفین قد خرجوا بالإختلاف عن الرحمة، لاختصاص من خرج عن صفتهم بالرّحمة و لو لا ذلک لما کان لإستثناء المرحومین من المختلفین معنی یعقل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بیّن لمن تأمّله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هذا الکلام کلّه یتوجّه علی من قال ان کلّ مجتهد مصیب، فما تقول فیمن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فی واحد، و لم یسوغ الاختلاف، قال الشّیخ رضی اللّه 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بأنّ الحقّ فی واحد، و إن کان مصیبا فیما قال علی هذا المعنی خاصّة، فانّه یلزم المناقضة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المخطی فی الحقّ معفوّ عنه غیر مؤاخذ بخطائه فیه، و اعتماده فی ذلک علی انّه لو أخذ به للحقه العنت و التّضییق، فقد صار بهذا القول إلی معنی قول الأولین فیما علیهم المناقضة، و ألزمهم من أجله ترک المباحثة و المکالمة، و إن کان القائلون باصابة المجتهد من الحقّ یزیدون علیه فی الإصابة معترف له و مقرّ بأنّه مصیب فی خلافه، مأجور علی مباینته، و هذه المقالة تدعوا إلی ترک اعتقادها بنفسها، و یکشف عن قبح باطنها و ظاهرها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انّ هذا الکلام جری فی مجلس الشّیخ أبی الفتح عبید اللّه بن فارس، قبل أن یتولّی الوزارة، و منها أیضا ما نقله عنه رحمه اللّه من حکایة تبهیت بعض الموحّدین واحدا من الملاحدة فی مجلس حسن بن سهل الوزیر، بهذا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أمالی شیخنا المفید رضی اللّه عنه أنّ أبا الحسن علیّ بن میثم رضی اللّه عنه، دخل علی الحسن بن سهل، و إلی جانبه ملحد قد أعظم النّاس حوله، فقال له لقد رأیت عجبا، قال و ما هو؟ قال رأیت سفینة تعبر النّاس من جانب إلی جانب بغیر ملّاح و لا ناصر، قال فقال له الملحد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اصلحک اللّه لمجنون، قال و کیف؟ قال لأنّه یذکر سفینة من خشب جماد لا حیلة و لا قوّة و لا حیاة فیه و لا عقل أنّه یعبّر النّاس و یفعل فعل الانسان، کیف یصحّ هذا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الحسن و أیّما أعجب هذا و هذا المآء الّذی علی وجه الأرض یمنة و یسرة </w:t>
      </w:r>
    </w:p>
    <w:p>
      <w:pPr>
        <w:pStyle w:val="BookText"/>
        <w:rPr/>
      </w:pPr>
      <w:r>
        <w:rPr>
          <w:rFonts w:ascii="IRNazanin" w:hAnsi="IRNazanin" w:eastAsia="IRNazanin"/>
          <w:color w:val="111111"/>
          <w:sz w:val="28"/>
          <w:sz w:val="28"/>
          <w:szCs w:val="28"/>
          <w:rtl w:val="true"/>
          <w:lang w:bidi="fa-IR"/>
        </w:rPr>
        <w:t>بلا روح و لا حیلة و لا قوی، و هذا النّبات الّذی یخرج من الأرض، المطر الّذی ینزل من السّماء، کیف یصح ما تزعمه من أنّ لا مدبّر له کلّه و أنت تنکر أن تکون سفینة تتحرّک بلا مدبّر، و تعبر النّاس بلا ملّاح، قال فبهت الملحد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أیضا ما نقله عنه من مناظرة عدلی مع جبری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شیخی رحمه اللّه ان متکلّمین أحدهما عدلی، و الآخر جبری کانا کثیرا ما یتکلّمان فی هذه المسألة، فانّ الجبری أتی إلی منزل العدلی، فدقّ علیه الباب؛ فقال العدلی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قال أنا فلان قال له العدلی أدخل قال الجبری إفتح لی حتّی أدخل؟ قالی العدلی أدخل حتّی افتح لک، فانکر هذا علیه، و قال لا یصحّ دخولی حتّی یتقدّمه الفتح، فوافقه علی قوله فی القدرة و الفعل، و اعلمه بذلک وجوب تقدّمها علیه، فانتقل المجبر عن مذهبه و صار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أیضا حکایة مناظرته رحمه اللّه مع الخلیفة الثّانی فی عالم الواقعة، کما نقلها عنه بهذا التّفصیل منام ذکر أن شیخنا المفید أبا عبد اللّه محمّد بن محمّد بن النّعمان رضی اللّه عنه، رآه و أملاه علی أصحابه بلغنا أنّ شیخنا المفید رضی اللّه قال رأیت فی النّوم کأنّی قد اجتزت فی بعض الطّرق فرأیت حلقة دائرة فیها ناس کثیر، فقلت ما هذا؟</w:t>
      </w:r>
    </w:p>
    <w:p>
      <w:pPr>
        <w:pStyle w:val="BookText"/>
        <w:rPr/>
      </w:pPr>
      <w:r>
        <w:rPr>
          <w:rFonts w:ascii="IRNazanin" w:hAnsi="IRNazanin" w:eastAsia="IRNazanin"/>
          <w:color w:val="111111"/>
          <w:sz w:val="28"/>
          <w:sz w:val="28"/>
          <w:szCs w:val="28"/>
          <w:rtl w:val="true"/>
          <w:lang w:bidi="fa-IR"/>
        </w:rPr>
        <w:t>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حلقة فیها رجل یفص، فقلت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عمر بن الخطاب، فتقدمت، ففرقت النّاس و دخلت الحلقة، فاذا رجل یتکلّم علی النّاس بشی‌ء لم احصله، فقطعت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أتاذن لی فی مسألة؛ فقال سل فقلت؟ أخبرنی ما وجه الدّلالة علی ما یدّعی من فضل صاحبک عتیق بن أبی قحافة من قول اللّه تعالی ثانی اثنین إذ هما فی الغار الآیة فانّی أری من ینتحل مودّتکما یذکر أنّ له فضلا کثیرا فقال وجه الدّلالة علی فضل أبی بکر من هذه الآیة فی ستّة مواضع، أوّلها أنّ اللّه تعالی ذکر نبیّه صلّی اللّه علیه و اله و ذکر ابا بکر معه، فجعله ثانیه فقال ثانی اثنین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وصفهما بالاجتماع فی مکان واحد تألیفا بینهما، فقال إذ هما فی الغار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أضافه إلیه بذکر الصّحبة، فیجمع بینهما فیما یقتضی الرّتبة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یقول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أنّه أخبر عن شفقة النّبی صلّی اللّه علیه و اله علیه و رفقه به لموضعه عنده فقال لا تحزن</w:t>
      </w:r>
    </w:p>
    <w:p>
      <w:pPr>
        <w:pStyle w:val="BookText"/>
        <w:rPr/>
      </w:pPr>
      <w:r>
        <w:rPr>
          <w:rFonts w:ascii="IRNazanin" w:hAnsi="IRNazanin" w:eastAsia="IRNazanin"/>
          <w:color w:val="111111"/>
          <w:sz w:val="28"/>
          <w:sz w:val="28"/>
          <w:szCs w:val="28"/>
          <w:rtl w:val="true"/>
          <w:lang w:bidi="fa-IR"/>
        </w:rPr>
        <w:t>الخامس إعلامه أنّه أخبره إن اللّه معهما علی سواء ناصرا لهما و دافعا عنهما،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أنّه أخبر عن نزول السّکینة علی أبی بکر لأنّ الرّسول لم تفارقه السّکینة قطّ، قال فأنزل اللّه سکینته علیه فهذه ستّة مواضع تدلّ علی فضل أبی بکر من آیة الغار؛ لا یمکّنک و لا غیرک الطّعن فیها علی وجه من الوجوه و سبب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رحمه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حررت کلامک، و استقصیت البیان فیه، و أتیت بما لا یقدر أحد من الخلق أن یزید فی الاحتجاج لصاحبک علیه، غیر أنّی بعون اللّه و توفیقه سأجعل ما أتیت به کرماد اشتدّت به الرّیح فی یوم عاصف أمّا قولک انّ اللّه تعالی ذکر النّبیّ صلّی اللّه علیه و اله و سلّم و جعل أبا بکر ثانیه، فلیس فی ذلک فضیلة، لأنّه عند تحقیق النّظر إخبار عن عدد فقط، و لعمری انّهما کانا اثنین و نحن نعلم ضرورة أن مؤمنا و کافرا إثنان، کما نعلم انّ مؤمنا و مؤمنات اثنان، فلیس لک فی ذکر العدد طائل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وصفهما بالإجتماع فی المکان، فانّه کالأوّل لأنّ المکان الواحد یجتمع فیه المؤمنون و الکفّار، کما یجمع العدد للمؤمن و الکفّار، و أیضا فانّ مسجد النّبیّ صلّی اللّه علیه و اله و سلّم أشرف من الغار؛ و قد جمع المؤمنین و المنافقین و الکفّار، و فی ذلک قوله تعالی فما للّذین کفروا قبلک مهطعین عن الیمین و عن الشّمال عزین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فانّ سفینة نوح قد جمعت النّبیّ و الشّیطان و البهیمة؛ فبان لک أنّ الاجتماع فی المکان لا یدلّ علی ما ادعیت من الفضل، فبطل فضلان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قولک انّه اضافه إلیه بذکر الصّحبة، فانّه اضعف من الفضلین الأولین لأنّ الصّحبة أیضا یجمع المؤمن و الکافر، و الدّلیل علی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w:t>
      </w:r>
    </w:p>
    <w:p>
      <w:pPr>
        <w:pStyle w:val="BookText"/>
        <w:rPr/>
      </w:pPr>
      <w:r>
        <w:rPr>
          <w:rFonts w:ascii="Amiri" w:hAnsi="Amiri" w:eastAsia="Amiri" w:cs="Amiri"/>
          <w:color w:val="111111"/>
          <w:sz w:val="28"/>
          <w:sz w:val="28"/>
          <w:szCs w:val="28"/>
          <w:rtl w:val="true"/>
          <w:lang w:bidi="ar-SA"/>
        </w:rPr>
        <w:t>وَ هُوَ یُحاوِرُهُ أَ کَفَرْتَ بِالَّذِی خَلَقَکَ مِنْ تُرابٍ، ثُمَّ مِنْ نُطْفَةٍ ثُمَّ سَوَّاکَ رَجُلًا، و أیضا فانّ اسم الصّحبة یکون من العاقل و البهیمة، و الدّلیل علیه من کلام العرب انّهم جعلوا الحمار صاحبا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الحمار مع الحمار مطیّة</w:t>
      </w:r>
    </w:p>
    <w:p>
      <w:pPr>
        <w:pStyle w:val="BookText"/>
        <w:rPr/>
      </w:pPr>
      <w:r>
        <w:rPr>
          <w:rFonts w:ascii="IRNazanin" w:hAnsi="IRNazanin" w:eastAsia="IRNazanin"/>
          <w:color w:val="111111"/>
          <w:sz w:val="28"/>
          <w:sz w:val="28"/>
          <w:szCs w:val="28"/>
          <w:rtl w:val="true"/>
          <w:lang w:bidi="fa-IR"/>
        </w:rPr>
        <w:t>فإذا خلوت به فبئس الصّاحب</w:t>
      </w:r>
    </w:p>
    <w:p>
      <w:pPr>
        <w:pStyle w:val="BookText"/>
        <w:rPr/>
      </w:pPr>
      <w:r>
        <w:rPr>
          <w:rFonts w:ascii="IRNazanin" w:hAnsi="IRNazanin" w:eastAsia="IRNazanin"/>
          <w:color w:val="111111"/>
          <w:sz w:val="28"/>
          <w:sz w:val="28"/>
          <w:szCs w:val="28"/>
          <w:rtl w:val="true"/>
          <w:lang w:bidi="fa-IR"/>
        </w:rPr>
        <w:t>و قد سمّوا الجماد مع الحیّ أیضا صاحبا، فقالو من ذلک فی السّیف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 هندا و ذاک بعد اجتناب</w:t>
      </w:r>
    </w:p>
    <w:p>
      <w:pPr>
        <w:pStyle w:val="BookText"/>
        <w:rPr/>
      </w:pPr>
      <w:r>
        <w:rPr>
          <w:rFonts w:ascii="IRNazanin" w:hAnsi="IRNazanin" w:eastAsia="IRNazanin"/>
          <w:color w:val="111111"/>
          <w:sz w:val="28"/>
          <w:sz w:val="28"/>
          <w:szCs w:val="28"/>
          <w:rtl w:val="true"/>
          <w:lang w:bidi="fa-IR"/>
        </w:rPr>
        <w:t>و معی صاحب کلؤم اللسان</w:t>
      </w:r>
    </w:p>
    <w:p>
      <w:pPr>
        <w:pStyle w:val="BookText"/>
        <w:rPr/>
      </w:pPr>
      <w:r>
        <w:rPr>
          <w:rFonts w:ascii="IRNazanin" w:hAnsi="IRNazanin" w:eastAsia="IRNazanin"/>
          <w:color w:val="111111"/>
          <w:sz w:val="28"/>
          <w:sz w:val="28"/>
          <w:szCs w:val="28"/>
          <w:rtl w:val="true"/>
          <w:lang w:bidi="fa-IR"/>
        </w:rPr>
        <w:t>یعنی السّیف فاذا کان اسم الصّحبة یقع بین المؤمن و الکافر، و بین العاقل و البهیمة، و بین الحیوان و الجماد، فلا حجّة لصاحبک فیها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قولک أنّه قال له لا تحزن فانّ ذلک وبال علیه، و منقصة له، و دلیل علی خطائه، لأنّ قوله لا تحزن نهی، و صورة النّهی عند العرب قول القائل لا تفعل، کما انّ صورة الأمر عندهم قول القائل إفعل فلا یخلو الحزن الواقع من أبی بکر من ان یکون طاعة أو معصیة، فلو کان طاعة لم ینه النّبیّ صلّی اللّه علیه و اله عنها، فثبت أنّه معصیة، و یجب علیک أن تستدلّ علی انّه انتهی لانّ فی الآیة دلیلا علی عصیانه بشهادة النّبیّ صلّی اللّه علیه و اله و سلّم، و لیس فیها دلیل علی أنّه انتهی، فلو کان طاعة لم ینه النّبیّ عنها لأنّه لا ینهی عن الطّاعات، بل یأمر بها و یدعو الها؛ و إن کان معصیة فقد صحّ وقوعها منه، و توجّه النّهی إلیه عنها، و شهدت الآیات به، و لم یرد دلیل علی امتثاله النّهی و انزجاره، و أما قوله انّه صلّی اللّه علیه و آله قال له انّ اللّه معنا، فانّ النّبی صلّی اللّه علیه و اله و سلّم اعلمه أنّ اللّه معه خاصّة، و عبّر عن نفسه بلفظ الجمع و نون العظمة، و ذلک مشهور فی کلام العرب؛ قال اللّه تعالی إِنَّا نَحْنُ نَزَّلْنَا الذِّکْرَ وَ إِنَّا لَهُ لَحافِظُونَ، وَ إِنَّا لَنَحْنُ نُحْیِی وَ نُمِیتُ وَ نَحْنُ الْوارِثُونَ، و قد قالت الشّیعة قولا غیر بعید، و هو انّهم قالوا قیل انّ ابا بکر قال یا رسول اللّه حزنی علی أخیک علیّ بن ابیطالب علیه السّلام ما کان منه؛ فقال له النّبی صلّی اللّه علیه و اله لا تحزن إن اللّه معنا أی معی؛ و مع اخی علیّ بن أبی طالب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امّا قولک انّ السّکینة نزلت علی أبی بکر فانّه کفر لانّ الّذی أنزلت السّکینة علیه، هو الّذی أیّده اللّه بالجنود، کذا یشهد ظاهر القرآن فی قوله فأنزل اللّه سکینته علیه، و أیّده بجنوده لم تروها، فلو کان أبو بکر هو صاحب السّکینة لکان هو صاحب الجنود، و فی هذا إخراج النّبی صلّی اللّه علیه و اله من النبوّة، علی أنّ هذا الموضع لو کتمته علی صاحبک لکان خیرا له لأنّ اللّه تعالی أنزل السّکینة علی النّبی صلّی اللّه علیه و اله فی موضعین، و کان معه قوم مؤمنون، فشرکوه فیها، فقال فی أحدهما ثمّ انزل اللّه سکینته علی رسوله و علی المؤمنین و أنزل جنودا لم تروها؛ و قال فی الموضع الآخر فأنزل اللّه سکنته علی رسوله و علی المؤمنین، و الزمهم کلمة التّقوی؛ و لمّا کان فی یوم الغار خصّه وحده بالسّکینة، فقال و أنزل اللّه سکینته علیه، فلو کان معه مؤمن لشرکه معه فی السّکینة، کما شرک من کان معه من المؤمنین، فدلّ اخراجه من السّکینة علی خروجه من الأیمان،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فلم یحر عمر بن الخطّاب جوابا و تفرقّت النّاس و استیقظت انتهی کلام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نعمة اللّه الجزائری رحمه اللّه فی کتاب نوادره بعد نقله لهذه الحکایة مع تغایر فی بعض الألفاظ، و لعمری انّ الدّلائل الّتی استنبطها عمر من الآیة انّما أجراها اللّه علی لسانه لأجل أن یقابلها المفید رحمه اللّه بالردّ و الإبطال، و إلّا فهو بمعزل عن استخراج البدیهیّات، فضلا عن النّظریات، کیف لا، و قد قال بین الجمّ الغفیر و نقله المخالف و المؤالف، کلّ النّاس أفقه من عمر حتّی المخدّرات تحت الحجال، ثمّ کلامه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أیضا ما أورده عنه صاحب الکتاب المتقدّم بهذا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الرّؤیا فی المنام وجدت لشیخنا المفید رضی اللّه عنه فی بعض کتبه أنّ الکلام فی باب رؤیا المنامات عزیز و تهاون أهل النّظر به شدید، و البلیّة بذلک عظیمة، و صدق القول فیه أصل جلیل، و الرّؤیا فی المنام تکون من أربع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احدیها حدیث النّفس </w:t>
      </w:r>
    </w:p>
    <w:p>
      <w:pPr>
        <w:pStyle w:val="BookText"/>
        <w:rPr/>
      </w:pPr>
      <w:r>
        <w:rPr>
          <w:rFonts w:ascii="IRNazanin" w:hAnsi="IRNazanin" w:eastAsia="IRNazanin"/>
          <w:color w:val="111111"/>
          <w:sz w:val="28"/>
          <w:sz w:val="28"/>
          <w:szCs w:val="28"/>
          <w:rtl w:val="true"/>
          <w:lang w:bidi="fa-IR"/>
        </w:rPr>
        <w:t>بالشّی‌ء و الفکر فیه، حتّی یحصل کالمنطبع فی النّفس، فیتخیّل إلی النّائم ذلک بعینه و أشکاله و نتایجه، و هذا معروف بالإعتبار و الجهة الثّانیة من الطّباع و ما یکون من قهر بعضها لبعض، فیضطرب له المزاج، و یتخیّل لصاحبه ما یلائم ذلک الطّبع الغالب من مأکول و مشروب و مرئی و منکوح و ملبوس و مبهج و مزعج، و قد تری تأثیر الطّبع الغالب فی الیقظة و المشاهد، حتّی أنّ من غلبت علیه الصّفرآء، و یصعب علیه الصّعود إلی المکان العالی، یتخیّل إلیه وقوعه منه، و یناله می الهلع و الرّمع ما لا ینال غیره، و من غلبت علیه السّودآء یتخیّل له أنّه قد صعد فی الهوآء و ناحیة الملائکة و یظنّ صحّة ذلک، حتّی أنّه ربّما اعتقد فی نفسه النبوّة، و أنّ الوحی یأتیه من السّماء 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الثّالثة ألطاف من اللّه عزّ و جلّ لبعض خلقه، من تنبیه و تبشیر، و إعذار و إنذار، فیلقی فی روعه ما ینتج له تخییلات أمور تدعوه إلی الطّاعة و الشّکر علی النّعمة، و تزجره عن المعصیة، و تخوفه الآخرة، و یحصل له بها مصلحة و زیادة فآئدة و فکر، یحدث له معرفة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الجهة الرّابعة أسباب تأتی من الشّیطان و وسومة یفعلها الإنسان یذکره بها أمورا تحزنه و أسبابا تغمّه و تطمعه فیما لا یناله، أو تدعوه إلی ارتکاب محظور یکون فیه عطبه أو تخیّل شبهة فی دینه یکون منها هلاکه، و ذلک مختصّ بمن عدم التّوفیق لعصیانه، و کثرة تفریطه فی طاعات اللّه سبحانه، و لن ینجو من باطل المنامات و أحلامها إلّا الانبیآء و الائمّة صلوات اللّه علیهم، و من رسخ فی العلم من الصّالحین، و قد کان شیخی رضی اللّه عنه قال لی أنّ کلّ من کثر علمه و اتسع فهمه قلّت مناماته، فان رأی مع ذلک منامات و کان جسمه من العوارض سلیما فلا یکون منامه إلّا حقّا، و یرید بسلامة الجسم، عدم الأمراض المهیّجة المطّباع، و غلبة بعضها علی ما تقدّم به البیان، و السّکران أیضا لا یصحّ له منام و کذلک الممتلی من الطّعام، لأنّه کالسّکران، و لذلک قبل أنّ المنامات قلّما یصحّ فی لیالی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منامات الأنبیاء </w:t>
      </w:r>
    </w:p>
    <w:p>
      <w:pPr>
        <w:pStyle w:val="BookText"/>
        <w:rPr/>
      </w:pPr>
      <w:r>
        <w:rPr>
          <w:rFonts w:ascii="IRNazanin" w:hAnsi="IRNazanin" w:eastAsia="IRNazanin"/>
          <w:color w:val="111111"/>
          <w:sz w:val="28"/>
          <w:sz w:val="28"/>
          <w:szCs w:val="28"/>
          <w:rtl w:val="true"/>
          <w:lang w:bidi="fa-IR"/>
        </w:rPr>
        <w:t>صلوات اللّه علیهم فلا یکون إلّا صادقة، و هی وحی فی الحقیقة، و منامات الأئمّة جاریة مجری الوحی، و إن لم تسمّ وحیا، و لا تکون قطّ إلّا حقّا و صدقا، و إذا صحّ منام المؤمن لأنّه من قبل اللّه تعالی کما ذکرناه، و قد جآء فی الحدیث عن رسول اللّه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المؤمن جزء من سبعة و سبعین جزءا من النّبوّة، و روی عنه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المؤمن تجری مجری کلام تکلّم به الربّ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وسوسة شیاطین الجنّ، فقد ورد السّمع بذکرها،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 الَّذِی یُوَسْوِسُ فِی صُدُورِ النَّاسِ، مِنَ الْجِنَّةِ وَ النَّاسِ و قال وَ إِنَّ الشَّیاطِینَ لَیُوحُونَ إِلی أَوْلِیائِهِمْ لِیُجادِلُوکُمْ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شیاطین الجنّ و الأنس یوحی بعضهم إلی بعض زخرف القول غرورا و ما ورد تسمع به فلا طریق إلی دفعه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فامّا کیفیّة وسوسة الجنّی للانسی فهو انّ الجنّ أجسام رقاق لطاف، فیصحّ ان یتوصّل أحدهم برقّة جسمه؛ و لطافته، إلی غایة سمع الإنسان و نهایته، فیوقر فیه کلاما یلبس علیه إذا سمعه، و یشبه علیه بخواطره، لانّه لا یرد علیه ورود المحوسات من ظاهر جوارحه، و یصحّ أن یفعل هذا بالنّائم و الیقظان جمیعا، و لیس هو فی العقل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جابر بن عبد اللّه انّه قال بینا رسول اللّه صلّی اللّه علیه و اله یخطب إذ 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رأیت کان رأسی قد قطع، و هو یتدحرج و أنا اتبعه، فقال له رسول اللّه صلّی اللّه علیه و اله لا تحدث بلعب الشّیطان بک، ثمّ قال إذا لعب الشّیطان بأحدکم فی منامه فلا یحدثنّ به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رؤیة الإنسان للنّبی صلّی اللّه علیه و اله أو لاحد الائمّة فی المنام، فانّ ذلک عندی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اقطع علی صحّته، و قسم اقطع علی بطلانه، و قسم اجوز فیه الصّحة و البطلان فلا اقطع فیه علی حال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الّذی أقطع علی صحّته، فهو کلّ منام رئی فیه النّبی او أحد الائمّة، </w:t>
      </w:r>
    </w:p>
    <w:p>
      <w:pPr>
        <w:pStyle w:val="BookText"/>
        <w:rPr/>
      </w:pPr>
      <w:r>
        <w:rPr>
          <w:rFonts w:ascii="IRNazanin" w:hAnsi="IRNazanin" w:eastAsia="IRNazanin"/>
          <w:color w:val="111111"/>
          <w:sz w:val="28"/>
          <w:sz w:val="28"/>
          <w:szCs w:val="28"/>
          <w:rtl w:val="true"/>
          <w:lang w:bidi="fa-IR"/>
        </w:rPr>
        <w:t>و هو فاعل لطاعة أو أمر بها و ناء عن معصیة أو مبین لقبحها، و قائل لحقّ، أو داع إلیه، و زاجر علی باطل، أو ذام لمن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أقطع علی بطلانه، فهو کلّ ما کان ضدّ ذلک، لعلمنا انّ النّبی صلّی اللّه علیه و اله و سلّم و ألإمام صاحب حقّ؛ و صاحب حقّ، بعید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الّذی أجوز فیه الصّحة و البطّلان فهو المنام الّذی یری فیه النّبیّ صلّی اللّه علیه و اله و الامام، و لیس هو آمرا و لا ناهیا، و لا علی حال یختصّ بالدّیانات، مثل أن یراه راکبا أو ماشیئا، أو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الخبر الّذی یروی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من رآنی فقد رآنی، فانّ الشّیطان لا یتشبّه بی، فانّه إذا کان المراد به بالمنام یحمل علی التّخصیص دون أن یکون فی کل حال، و یکون المراد به القسم الاوّل من الثّلاثة الأقسام، لانّ الشّیطان لا یتشبّه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من الحقّ و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روی عنه صلّی اللّه علیه و اله و سلّم من قوله من رآنی نائما فکانّما رآنی یقظانا، فانّه یحتمل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المراد به رؤیا المنام، و یکون خاصا کالخبر الأوّل علی القسم الّذی قدّمناه،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أراد به رؤیة الیقظة دون المنام، و یکون قوله نائما حالا لمن رآه، فکأنّه قال من رآنی و أنا نائم، فکأنّما رآنی و أنا منتبه و الفائدة فی هذا المقام أن یعلمهم بأنّه یدرک فی الحالتین إدراکا واحدا فیمنعهم ذلک إذا حضروا عنده و هو نائم أن یغیضوا فیما لا یحسن أن یذکروه بحضرته، و هو منتبه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عنه صلّی اللّه علیه و اله و سلّم أنّه غفی، ثمّ قام یصلّی من غیر تجدید وضوء، فسئل عن ذلک، فقال انّی لست کأحدکم تنام عینای، و لا ینام قلبی، و جمیع هذه الرّوایات أخبار آحاد، فان سلّمت فعلی هذا المنهاج و قد کان شیخی رحمه اللّه یقول إذا جاز من بشر أن یدعی فی الیتفظة أنّه إله کفرعون، و من جری مجراه، مع قلّة حیلة البشر؛ و زوال اللّبس فی الیقظة، فما المانع من أن یدعی إبلیس عند النّائم بوسوسة له أنّه نبی، مع تمکّن إبلیس بما لا یتمکّن عنه البشر، و کثرة اللّبس المعترض فی المنام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ممّا یوضح لک انّ من المنامات الّتی یتخیّل للانسان أنّه قد رأی فیها رسول اللّه صلّی اللّه علیه و اله و الائمّة صلوات علیهم، ما هو حقّ و منها ما هو باطل، أنّک تری الشّیعی یقول رأیت فی المنام رسول اللّه، و معه أمیر المؤمنین علیّ بن ابی طالب یأمرنی بالاقتداء به دون غیره، و یعلّمنی أنّه خلیفة من بعده، و أنّ أبا بکر و عمر و عثمان ظالموه و أعداؤه و ینهانی عن موالاتهم، و یأمرنی بالبراءة منهم و نحو ذلک، ممّا یختصّ بمذهب الشّیعة، ثمّ یری النّاصبی یقول رأیت رسول صلّی اللّه علیه و اله و سلّم فی النّوم و معه أبو بکر و عمر و عثمان، و هو یأمرنی بمحبّتهم، و ینهانی عن بغضهم، و یعلّمنی أنّه أحقاء فی الدّنیا و الاخرة، و انّهم معهم فی الجنّة و نحو ذلک ممّا یختصّ بمذهب النّاصبیّة، فتعلم لا محالة أنّ احد المنامین حقّ، و الآخر باطل، فاولی الأشیاء أن یکون الحقّ منهما ما ثبت الدّلیل فی الیقظة علی صحّة ما تضمّنه، و الباطل ما أوضحت الحجّة عن فساده و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یمکن الشّیعی أن یقول للنّاصبی أنّک کذبت فی قولک انّک رایت رسول اللّه صلّی اللّه علیه و اله لأنّه یقدر ان یقول له مثل هذا بعینه، و قد شاهدنا ناصبیّا تشیّع و أخبرنا فی حال تشیّعه بانّه یری منامات بالضدّ ممّا کان یراه فی حال نصبه، فبان بذلک أنّ احد المنامین باطل، و أنّه من ینتجه حدیث النّفس، أو من وسوسة إبلیس و نحو ذلک، و إن المنام الصّحیح هو لطف من اللّه سبحانه بعبده علی المعنی المتقدّم وصفه، و قولنا فی المنام الصّحیح انّ الإنسان رأی فی نومه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معناه أنّه کان قد رآه و لیس المراد به التحقیق فی اتّصال شعاع بصره بجسد النّبیّ صلّی اللّه علیه و اله و ای بصر یدرک به حال نومه، و انّما هی معان تصوّرت فی نفسه تخیّل له فیها أمر لطف اللّه تعالی له به قام مقام العلم، و لیس هذا بمناف للخبر الّذی روی من قوله من رآنی فقدر آنی، لانّ معناه فکانّما رآنی، و لیس یغلط فی هذا المکان إلّا من لیس له من عقله اعتبار انتهی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نقلناه بطوله لکثرة ما فیه من الفوائد الفقهیّة و غیرها، و لا یبعد کون أکثر ما ذکر من کلام نفس النّافل المعتبر قوله و المسلم تحقیقة أیضا بان یکون کلام شیخنا المفید خصوص ما نسبه إلیه إلی آخر کلامه المفید فلیتامّل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سوف یأتی فی ذیل ترجمة ابن حمزة الطّوسی أیضا نقل حکایة طریفة عنه رحمه اللّه یتضمّن وصف معجزة غریبة لمولانا و سیّدنا أمیر المؤمنین علیه السّلام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أیضا ما نقله عنه رحمه اللّه فی بیان مؤدّی کلام مولانا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علم النّاس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تعرف ربّک،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ما صنع بک،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تعرف ما اراد منک،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ما یخرجک من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قال شیخنا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أقسام تحیط بالمفروض من المعارف، لأنّه أوّل ما یجب علی العبد معرفة ربّه جلّ جلاله، فاذا علم أنّ له إلها وجب أن یعرف صنعه إلیه، فاذا عرف صنعه عرف به نعمته، فاذا عرف نعمته وجب علیه شکره فاذا أراد تأدیة شکره وجب علیه معرفة مراده، لیطیعه بفعله، و إذا وجبت علیه طاعته وجب علیه معرفة ما یخرجه من دینه لیجتنبه، فتخلص له به طاعة ربّه، و شکر إنعامه، أنی بعض أهل هذا العصر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الزم من الدّین ما قام الدّلیل به</w:t>
      </w:r>
    </w:p>
    <w:p>
      <w:pPr>
        <w:pStyle w:val="BookText"/>
        <w:rPr/>
      </w:pPr>
      <w:r>
        <w:rPr>
          <w:rFonts w:ascii="IRNazanin" w:hAnsi="IRNazanin" w:eastAsia="IRNazanin"/>
          <w:color w:val="111111"/>
          <w:sz w:val="28"/>
          <w:sz w:val="28"/>
          <w:szCs w:val="28"/>
          <w:rtl w:val="true"/>
          <w:lang w:bidi="fa-IR"/>
        </w:rPr>
        <w:t>فانّ اکثر دین اللّه تقلید</w:t>
      </w:r>
    </w:p>
    <w:p>
      <w:pPr>
        <w:pStyle w:val="BookText"/>
        <w:rPr/>
      </w:pPr>
      <w:r>
        <w:rPr>
          <w:rFonts w:ascii="IRNazanin" w:hAnsi="IRNazanin" w:eastAsia="IRNazanin"/>
          <w:color w:val="111111"/>
          <w:sz w:val="28"/>
          <w:sz w:val="28"/>
          <w:szCs w:val="28"/>
          <w:rtl w:val="true"/>
          <w:lang w:bidi="fa-IR"/>
        </w:rPr>
        <w:t>فکلّما وافق التقلید مختلف</w:t>
      </w:r>
    </w:p>
    <w:p>
      <w:pPr>
        <w:pStyle w:val="BookText"/>
        <w:rPr/>
      </w:pPr>
      <w:r>
        <w:rPr>
          <w:rFonts w:ascii="IRNazanin" w:hAnsi="IRNazanin" w:eastAsia="IRNazanin"/>
          <w:color w:val="111111"/>
          <w:sz w:val="28"/>
          <w:sz w:val="28"/>
          <w:szCs w:val="28"/>
          <w:rtl w:val="true"/>
          <w:lang w:bidi="fa-IR"/>
        </w:rPr>
        <w:t>زور و إن کثرت فیه الأسانید</w:t>
      </w:r>
    </w:p>
    <w:p>
      <w:pPr>
        <w:pStyle w:val="BookText"/>
        <w:rPr/>
      </w:pPr>
      <w:r>
        <w:rPr>
          <w:rFonts w:ascii="IRNazanin" w:hAnsi="IRNazanin" w:eastAsia="IRNazanin"/>
          <w:color w:val="111111"/>
          <w:sz w:val="28"/>
          <w:sz w:val="28"/>
          <w:szCs w:val="28"/>
          <w:rtl w:val="true"/>
          <w:lang w:bidi="fa-IR"/>
        </w:rPr>
        <w:t>و کلّما نقل الآحاد من خبر</w:t>
      </w:r>
    </w:p>
    <w:p>
      <w:pPr>
        <w:pStyle w:val="BookText"/>
        <w:rPr/>
      </w:pPr>
      <w:r>
        <w:rPr>
          <w:rFonts w:ascii="IRNazanin" w:hAnsi="IRNazanin" w:eastAsia="IRNazanin"/>
          <w:color w:val="111111"/>
          <w:sz w:val="28"/>
          <w:sz w:val="28"/>
          <w:szCs w:val="28"/>
          <w:rtl w:val="true"/>
          <w:lang w:bidi="fa-IR"/>
        </w:rPr>
        <w:t>مخالف لکتاب اللّه مردود</w:t>
      </w:r>
    </w:p>
    <w:p>
      <w:pPr>
        <w:pStyle w:val="BookText"/>
        <w:rPr/>
      </w:pPr>
      <w:r>
        <w:rPr>
          <w:rFonts w:ascii="IRNazanin" w:hAnsi="IRNazanin" w:eastAsia="IRNazanin"/>
          <w:color w:val="111111"/>
          <w:sz w:val="28"/>
          <w:sz w:val="28"/>
          <w:szCs w:val="28"/>
          <w:rtl w:val="true"/>
          <w:lang w:bidi="fa-IR"/>
        </w:rPr>
        <w:t>هذا و من جملة نقله عنه رحمه اللّه من نوادر أخبار أهل البیت علیهم السلام هو ما أسنده عنه رحمه اللّه بهذه الصّورة؛ أخبرنی شیخنا المفید رحمه اللّه قال أخبرنی أبو الحسن أحمد بن الحسن بن الولید، عن أبیه عن محمّد بن الحسن الصفّار، عن علی بن محمّد القاشانی؛ عن القاسم بن محمّد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خالد المنقری، عن سفیان بن عیینة، عن حمید بن زیاد، عن عطاء بن یسار، عن أمیر المؤمنین علیّ بن ابی طالب علیه السّلام، 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یوقف العبد بین یدی اللّه تعالی فیقول قیسوا بین نعمی علیه، و بین عمله، فتستغرق النّعم العمل، فیقولون قد استغرقت النّعم العمل، فیقول هبوا له النّعم، و قیسوا بین الخیر و الشرّ منه، فان استوی العملان أذهب اللّه الشرّ بالخیر، و أدخله الجنّة، و إن کان له فضل أعطاه اللّه بفضله، و إن کان علیه فضل و هو من أهل التّقوی لم یشرک باللّه تعالی، و اتقی </w:t>
      </w:r>
    </w:p>
    <w:p>
      <w:pPr>
        <w:pStyle w:val="BookText"/>
        <w:rPr/>
      </w:pPr>
      <w:r>
        <w:rPr>
          <w:rFonts w:ascii="IRNazanin" w:hAnsi="IRNazanin" w:eastAsia="IRNazanin"/>
          <w:color w:val="111111"/>
          <w:sz w:val="28"/>
          <w:sz w:val="28"/>
          <w:szCs w:val="28"/>
          <w:rtl w:val="true"/>
          <w:lang w:bidi="fa-IR"/>
        </w:rPr>
        <w:t>الشّرک به، فهو من أهل المغفرة یغفر اللّه له برحمته إنشاء و یتفضّل علیه بعفوه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نقل عن شیخنا المفید أنّه کان یقول بتجرّد النّفس فتاب إلی اللّه سبحانه و تعالی، و قال قد ظهر لنا أنّه لا مجرّد فی الوجود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لشیخنا المفید هذا ولد یدعی بأبی القاسم علیّ بن محمّد المفید</w:t>
      </w:r>
      <w:r>
        <w:rPr>
          <w:rStyle w:val="FootnoteAnchor"/>
          <w:rtl w:val="true"/>
        </w:rPr>
        <w:footnoteReference w:id="83"/>
      </w:r>
      <w:r>
        <w:rPr>
          <w:rFonts w:ascii="IRNazanin" w:hAnsi="IRNazanin" w:eastAsia="IRNazanin"/>
          <w:color w:val="111111"/>
          <w:sz w:val="28"/>
          <w:sz w:val="28"/>
          <w:szCs w:val="28"/>
          <w:rtl w:val="true"/>
          <w:lang w:bidi="fa-IR"/>
        </w:rPr>
        <w:t>کما استفید لنا ذلک من ذیل الفاضل الصّفدی علی تاریخ ابن خلّکان، قال عند التّعرّض لذکره بهذه النّسبة علی تقریب هو ابن أبیعبد اللّه المفید کان والده من شیوخ الشّیعة و رؤسائهم، و تقدّم ذکره فی المحمّدین، و کان علی هذا یلعب بالحمام، توفّی سنة إحدی و ستین و أربعمأة فاعتبروا یا اولی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أنّ لقب المفید لم یعهد لاحد من علماء أصحابنا بعد هذا العلم الفرد المشتهر بابن المعلّم أیضا کما قد عرفت، إلّا للفاضل الکامل المتقدّم فی الفقه و الأدب و الأصولیین محمد بن جهیم الاسدی الحلی الملقب بمفید الدین و هو الّذی قد یعبّر عنه فی کتب الإجازات و غیرها بالمفید بن الجهم، و الجهم، الکلح فی الوجه، و لکن المشتهر فی هذه الصّیغة التّصغیر و قد أشیر إلی درجة فضله الباهر، فی ذیل ترجمة استاده المحقق الحلّی قدّس سرّه، و له الرّوایة عن بعض مشایخ شیخه المذکور أیضا مثل فخار بن معد الموسوی، و غیره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یروی عنه مولانا العلّامة علی الإطلاق و قیل انّ فی بعض أسانید شیخنا الشّهید رحمه اللّه أیضا محمّد بن علیّ بن محمّد بن جهیم و لا یبعد کونه من أحفاد هذا الرّجل فلیلاحظ</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الملقّب بهذا اللّقب من المخالفین، فهو ابو الحسن علی بن ابی البرکات علی بن سالم البغدادی المعروف عند اولئک بالمفید و بابن الشّیخ أیضا و کان کما ذکره المذّیل لتاریخ ابن خلّکان من أهل محلّة کرخ، و من شعراء دیوانهم الّذین کتب عنهم المقال </w:t>
      </w:r>
    </w:p>
    <w:p>
      <w:pPr>
        <w:pStyle w:val="BookText"/>
        <w:rPr/>
      </w:pPr>
      <w:r>
        <w:rPr>
          <w:rFonts w:ascii="IRNazanin" w:hAnsi="IRNazanin" w:eastAsia="IRNazanin"/>
          <w:color w:val="111111"/>
          <w:sz w:val="28"/>
          <w:sz w:val="28"/>
          <w:szCs w:val="28"/>
          <w:rtl w:val="true"/>
          <w:lang w:bidi="fa-IR"/>
        </w:rPr>
        <w:t>و کان حسن الأخلاق توفّی سنة سبع عشرة و ستّمأة، و یوجد فیهم الملقّب بابن المعلّم أیضا کما فی التّاریخ المذکور، و هو ابو الغنائم محمد بن علی بن فارس الواسطی الملقب بنجم الدین و قد کان من شعرائهم المشهورین، و صاحب دیوان شعر مشهور، و من جملة حکایات ابن المعلّم هذا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ببغداد فاخبرت یوما بالموضع الّذی یجلس فیه أبو الفرج بن الجوزی للوعظ، فرأیت الخلق مزدحمین، فسألت بعضهم عن الزّحام؛ فقال هذا ابن الجوزی الواعظ جالس، و لم أکن علمت بجلوسه فزاحمت و تقدّمت حتّی شاهدته، و سمعت کلامه، و هو یعظ حتّی قال مستشهدا علی بعض إشاراته و لقد أحسن ابن المعلّم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یزداد فی مسمعی تکرار ذکرکم</w:t>
      </w:r>
    </w:p>
    <w:p>
      <w:pPr>
        <w:pStyle w:val="BookText"/>
        <w:rPr/>
      </w:pPr>
      <w:r>
        <w:rPr>
          <w:rFonts w:ascii="IRNazanin" w:hAnsi="IRNazanin" w:eastAsia="IRNazanin"/>
          <w:color w:val="111111"/>
          <w:sz w:val="28"/>
          <w:sz w:val="28"/>
          <w:szCs w:val="28"/>
          <w:rtl w:val="true"/>
          <w:lang w:bidi="fa-IR"/>
        </w:rPr>
        <w:t>طیبا و یحسن فی عینی مکرّره</w:t>
      </w:r>
    </w:p>
    <w:p>
      <w:pPr>
        <w:pStyle w:val="BookText"/>
        <w:rPr/>
      </w:pPr>
      <w:r>
        <w:rPr>
          <w:rFonts w:ascii="IRNazanin" w:hAnsi="IRNazanin" w:eastAsia="IRNazanin"/>
          <w:color w:val="111111"/>
          <w:sz w:val="28"/>
          <w:sz w:val="28"/>
          <w:szCs w:val="28"/>
          <w:rtl w:val="true"/>
          <w:lang w:bidi="fa-IR"/>
        </w:rPr>
        <w:t>فعجبت من حضوری و استشهاده بهذا البیت من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 بحضوری؛ لا هو و لا غیره من الحاضرین، و له فی معنی ما قاله علی علیه السّلام فی رسالته إلی الزّبیر بن العوام، مع عبد اللّه بن العباس، فی رقعة الجمل؛ قل له یقول لک ابن خالک عرفتنی بالحجاز، و انکرتنی بالعراق؛ فما عدا ممّا بدا، و علی اوّل من نطق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منجوه بالجزع السّلام و اعرضوا</w:t>
      </w:r>
    </w:p>
    <w:p>
      <w:pPr>
        <w:pStyle w:val="BookText"/>
        <w:rPr/>
      </w:pPr>
      <w:r>
        <w:rPr>
          <w:rFonts w:ascii="IRNazanin" w:hAnsi="IRNazanin" w:eastAsia="IRNazanin"/>
          <w:color w:val="111111"/>
          <w:sz w:val="28"/>
          <w:sz w:val="28"/>
          <w:szCs w:val="28"/>
          <w:rtl w:val="true"/>
          <w:lang w:bidi="fa-IR"/>
        </w:rPr>
        <w:t>بالفور عنه فما عدا ممّا بدا</w:t>
      </w:r>
    </w:p>
    <w:p>
      <w:pPr>
        <w:pStyle w:val="BookText"/>
        <w:rPr/>
      </w:pPr>
      <w:r>
        <w:rPr>
          <w:rFonts w:ascii="IRNazanin" w:hAnsi="IRNazanin" w:eastAsia="IRNazanin"/>
          <w:color w:val="111111"/>
          <w:sz w:val="28"/>
          <w:sz w:val="28"/>
          <w:szCs w:val="28"/>
          <w:rtl w:val="true"/>
          <w:lang w:bidi="fa-IR"/>
        </w:rPr>
        <w:t>قیل و هذا البیت من جملة قصیدة طویلة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ولادته سنة إحدی و خمسمأة، و وفاته فی سنة إثنین و تسعین و خمسمأة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92" w:name="pg14509_188947"/>
    </w:p>
    <w:p>
      <w:pPr>
        <w:pStyle w:val="Heading3"/>
        <w:numPr>
          <w:ilvl w:val="2"/>
          <w:numId w:val="1"/>
        </w:numPr>
        <w:rPr/>
      </w:pPr>
      <w:bookmarkStart w:id="93" w:name="__RefHeading___Toc1494052_996550957"/>
      <w:bookmarkStart w:id="94" w:name="_Toc32"/>
      <w:bookmarkEnd w:id="92"/>
      <w:bookmarkEnd w:id="93"/>
      <w:r>
        <w:rPr/>
        <w:t>577</w:t>
      </w:r>
      <w:r>
        <w:rPr>
          <w:rtl w:val="true"/>
        </w:rPr>
        <w:t xml:space="preserve">- </w:t>
      </w:r>
      <w:r>
        <w:rPr>
          <w:rtl w:val="true"/>
        </w:rPr>
        <w:t>محمد بن احمد بن علی بن الحسن بن شاذان القمی</w:t>
      </w:r>
      <w:bookmarkEnd w:id="94"/>
    </w:p>
    <w:p>
      <w:pPr>
        <w:pStyle w:val="BookText"/>
        <w:rPr/>
      </w:pPr>
      <w:r>
        <w:rPr>
          <w:rFonts w:ascii="IRNazanin" w:hAnsi="IRNazanin" w:eastAsia="IRNazanin"/>
          <w:color w:val="111111"/>
          <w:sz w:val="28"/>
          <w:sz w:val="28"/>
          <w:szCs w:val="28"/>
          <w:rtl w:val="true"/>
          <w:lang w:bidi="fa-IR"/>
        </w:rPr>
        <w:t>الشیخ الفقیه و الرکن الوجیه ابو الحسن محمد بن احمد بن علی بن الحسن بن شاذان القمی الامامی</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شیخ قراءة شیخنا الکراجکی، الآتی ذکره و ترجمته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بنت أخت 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الاحادیث 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مولانا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العلّامة المجلسی رحمه اللّه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الجلیل أبی الحسن محمّد بن أحمد بن علیّ بن الحسن بن شاذان القمّی، استاد أبی الفتح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بعنوان ابن شاذان الکوفی، ثم قال فی صفته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جلیل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مأة منقبة من طرق العامّة و روی عنه الکراجکی، و یروی هو عن ابن بابویه، و کتابه المذکور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هو موجود عندنا أیضا، یقول فی أوّله عقیب البسملة و الحمد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فقد جمعت لک أیها الشّیخ ما التمست و فیه رغبت من فضایل أمیر المؤمنین علیه السلام و إمام المتّقین، اسد اللّه الغالب علیّ بن أبی طالب و الائمّة من ولده صلوات اللّه علیهم أجمعین من طریق العامّة، و هی مأة منقبة و فضیلة، فتمسک بها راشد أوعها حافظا و عمدت الإیجاز و قصدت الإختصار لئلّا تملّ منه و تضجر، وفّقنا اللّه لإصابة الحق و الصّواب، و لا حرمنا الخیر و جزیل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الأوّل منها ما حدّثنی الحسین ابن أحمد بن سختویه بالکوفة، سنة أربع و سبعین و ثلاثمأة، بأسناده عن حبّة العرنی عن أمیر المؤمنین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الأوّلین </w:t>
      </w:r>
    </w:p>
    <w:p>
      <w:pPr>
        <w:pStyle w:val="BookText"/>
        <w:rPr/>
      </w:pPr>
      <w:r>
        <w:rPr>
          <w:rFonts w:ascii="IRNazanin" w:hAnsi="IRNazanin" w:eastAsia="IRNazanin"/>
          <w:color w:val="111111"/>
          <w:sz w:val="28"/>
          <w:sz w:val="28"/>
          <w:szCs w:val="28"/>
          <w:rtl w:val="true"/>
          <w:lang w:bidi="fa-IR"/>
        </w:rPr>
        <w:t xml:space="preserve">و الآخرین، و أنت یا علی سیّد الخلائق بعدی، أوّلنا کآخرنا و آخرنا کأوّلنا، ثمّ أورد سائر العدد إلی تمامها من هذا القبیل، و اقتصر علی الأحادیث المختصرة من غیر زیادة بیان لها و لا تفصیل، و هو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جبرئیل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مرّ ذکره و ترجمته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أیضا من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انّ ذکر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بعنوان الکوفی دون القمّی، لعله لعلّة کون أصله من عرب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نزوله بقم المألوفة، مثل کثیر من أجلّاء علماء الحدیث و الآداب، الّذین کانوا فی الاصل من أجیال العرب، فصاروا نزلاء بها أو بغیرها من الدّیار العجمیة، إلی أن نسیت النّسبة منهم إلی مواطنهم الأصلیة، أو تساوت النّسبتان بالنّسبة إلیهم کما تری ذلک بالنّسبة الی طائفة الاشعریة من القمیّة الامامیة و إلا فکلّما یذکر نسبه و نسبته فی کتاب تلمیذه الفاضل الکراجکی، لا یکون إلّا بعنوان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الکلام إلی هذا المقام فبالحریّ أن نتبعه بالإشارة إلی بعض ما أوصل فی ذلک الکتاب سنده إلی هذا القمقام، من أحادیث منقبة أمیر المؤمنین و الأئمّة،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اسنده عنه ثمّة فی فصل بالخصوص إنّما هی نصوص کثیرة استدلّ فیه بها علی انّ ما ورد فی الحدیث من أنّه سیأتی علی هذه الامّة المرحومة زمان تظهر فیهم خصال مذمومة یجب علی أهل الحقّ البرائة عنها، و الفرار عن أهلها إلی أن ذکر منها و لعن آخر امّتکم اوّلها، انّما ورد فی شأن المبغضین من هذه الامّة لاهل بیت نبیّهم، و المجاهرین بسبّ أمیر المؤمنین علیه السّلام ولیّهم، لا فی حقّ شیعة أهل البیت المعصومین المطهّرین للبرائة من أعدائهم، الظّالمین و اللّاعنین علی غاصبی حقوقهم، الثّابت علیهم لعنة اللّه و الملائکة و النّاس أجمعین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نسب حمله علی عذا إلی طائفة النواصب الملعونین، و قد ذکر هذه المقولة من الأخبار المعنعنة بطریق الشّیعة الحقّة، بعد روایته من طریق العامّة </w:t>
      </w:r>
    </w:p>
    <w:p>
      <w:pPr>
        <w:pStyle w:val="BookText"/>
        <w:rPr/>
      </w:pPr>
      <w:r>
        <w:rPr>
          <w:rFonts w:ascii="IRNazanin" w:hAnsi="IRNazanin" w:eastAsia="IRNazanin"/>
          <w:color w:val="111111"/>
          <w:sz w:val="28"/>
          <w:sz w:val="28"/>
          <w:szCs w:val="28"/>
          <w:rtl w:val="true"/>
          <w:lang w:bidi="fa-IR"/>
        </w:rPr>
        <w:t>أحادیث صریحة فی کون المبغضین لعلیّ و أهل بیته الانجبین الأطیبین ملعونین بلسان اللّه و لسان نبیّه و اولیائه المقرّبین، و وجبت اللعنة علیهم و البرائة منهم إلی یوم الدّین، حیث قال بعد الإشارة إلی شرذمة من تلک المقولة الغیر المحصورة، ما هو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بان بما ذکرناه و رویناه أنّ آخر هذا الامة لعن أولها، و ان متأخّرها سبّ سابقها، فاللّعن متوجّه فی الخبر المتقّدّم إلی مبغضی أمیر المؤمنین علیه السّلام صلوات اللّه علیه و القادحین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الشّیخ الفقیه أبو الحسن محمّد بن أحمد بن علیّ بن الحسن بن شاذان القمّی بمکّة، فی المسجد الحرام محاذی المستجار سنة إثنتی عشرة و أربعمأة، قال أخبرنی أبو محمّد محمّد بن أحمد الحسین الشّامی، من کتابه، قال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زیاد القطّان فی دکانه بدار القطن، قال حدّثنی یحیی بن أبی طالب قال حدّثنا عمرو بن عبد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الأعمش عن أبی صالح عن أبی هریرة، قال کنت عند النبیّ صلّی اللّه علیه و اله و سلّم إذ أقبل علیّ بن أبی طالب علیه السّلام، فقال النّبیّ صلّی اللّه علیه و اله و سلّم تدری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ابن ابی طالب،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البحر الزّاخر، هذا الشّمس الطّالعة، أسخی من الفرات کفّا و أوسع من الدّنیا قلبا، فمن أبغضه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الشّیخ الفقیه ابن شاذان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أحمد عن عبد اللّه الدّیباجی رحمه اللّه، قال حدّثنی موسی بن جعفر عن أبیه عن محمّد بن علیّ عن أبیه عن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فرأیت علی بابها مکتوبا بالذّهب لا اله إلّا اللّه محمّد حبیب اللّه، علیّ بن أبی طالب ولیّ اللّه، فاطمة أمة اللّه، الحسن و الحسین صفوة اللّه؛ علی مبغضیهم لعنة اللّه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حدّثنا ابن شاذان أیضا قال حدّثنا أبو حفص عمر بن إبراهیم بن أحمد بن کثیر المقری المعروف بالکنائی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عبد العزیز البغوی، قال حدّثنّا عبد اللّه بن عمر، قال حدّثنا عبد الملک بن عمیر، قال حدّثنا سالم البزّاز؛ قال حدّثنی أبو هریرة، قال قال رسول اللّه صلّی اللّه علیه و اله و سلّم خیر هذه الأمّة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w:t>
      </w:r>
    </w:p>
    <w:p>
      <w:pPr>
        <w:pStyle w:val="BookText"/>
        <w:rPr/>
      </w:pPr>
      <w:r>
        <w:rPr>
          <w:rFonts w:ascii="IRNazanin" w:hAnsi="IRNazanin" w:eastAsia="IRNazanin"/>
          <w:color w:val="111111"/>
          <w:sz w:val="28"/>
          <w:sz w:val="28"/>
          <w:szCs w:val="28"/>
          <w:rtl w:val="true"/>
          <w:lang w:bidi="fa-IR"/>
        </w:rPr>
        <w:t>طالب و فاطمة و الحسن و الحسین، فمن قال غیر هذا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حدّثنا به الشّیخ الفقیه أبو الحسن بن شاذان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رضی اللّه عنه، قال حدّثنا ابن الولید محمّد بن الحسن، قال حدّثنا الصفّار محمّد بن الحسن، قال حدّثنا محمّد بن زیاد؛ عن مفضّل بن عمر، عن یونس بن یعقوب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کلّ بدن لا یصاب فی کلّ أربعین یوما،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عظم ذلک علیّ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ان من البلیة الخدشة و اللّطمة و العثرة و النکبة و الفقرة و انقطاع الشّسع و أشباه ذلک، یا یونس إنّ المؤمن أکرم علی اللّه تعالی من أن یمرّ علیه أربعون لا یمحص فیها من ذنوبه و لو بغمّ یصیبه لا یدری ما وجهه، و اللّه ان احدکم لیضع الدّراهم بین یدیه، فیزنها فیجدها ناقصة، فیغتم بذلک فیجدها سواء، فیکون ذلک حطا لبعض ذنوبه، یا یونس ملعون ملعون من أذی جاره، ملعون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یبدأه أخوه بالصّلح فلم یصالحه، ملعون ملعون حامل القرآن مصرّ علی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عالم یؤم سلطانا جائرا معینا له علی جوره، ملعون ملعون مبغض علیّ بن أبی طالب علیه السّلام؛ فانّه ما أبغضه حتّی أبغض رسول اللّه صلّی اللّه علیه و اله و سلّم، و من أبغض رسول اللّه صلّی اللّه علیه و اله و سلّم لعنه اللّه فی الدّنیا و الآخرة، ملعون ملعون من رمی مؤمنا بکفر، و من رمی مؤمنا بکفر فهو کقتلته، ملعونة ملعونة امرأة توذی زوجها و تغمّه، و سعیدة سعیدة امرأة تکرم زوجها و لا تؤذیه و تطیعه فی جمیع أحواله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یونس قال جدّی رسول اللّه صلّی اللّه علیه و اله ملعون ملعون من یظلم بعدی فاطمة ابنتی و یغصبها حقّها و یقتلها، ثم قال یا فاطمة البشری فلک عند اللّه مقام محمود تشفعین فیه لمحبّیک و شیعتک، فتشفعین یا فاطمة لو أن کلّ نبیّ بعثه اللّه و کلّ ملک قربه شفعوا فی کلّ مبغض لک غاصب لک ما أخرجه اللّه من النار أبدا ملعون ملعون قاطع رحم، ملعون ملعون مصدّق بسحر، ملعون ملعون من قال الإیمان قول بلا عمل، ملعون ملعون من وهب اللّه مالا فلم یتصدّق منه بشی‌ء، أما سمعت أن النّبیّ صلّی اللّه علیه و اله قال صدقة درهم أفضل من صلاة عشر لیال، ملعون ملعون من ضرب والده أو والدته ملعون ملعون من عق 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w:t>
      </w:r>
    </w:p>
    <w:p>
      <w:pPr>
        <w:pStyle w:val="BookText"/>
        <w:rPr/>
      </w:pPr>
      <w:r>
        <w:rPr>
          <w:rFonts w:ascii="IRNazanin" w:hAnsi="IRNazanin" w:eastAsia="IRNazanin"/>
          <w:color w:val="111111"/>
          <w:sz w:val="28"/>
          <w:sz w:val="28"/>
          <w:szCs w:val="28"/>
          <w:rtl w:val="true"/>
          <w:lang w:bidi="fa-IR"/>
        </w:rPr>
        <w:t>ملعون من لم یوقّر المسجد، تدری یا یونس لم عظم اللّه حقّ المساجد و أنزل هذه الآیة و انّ المساجد للّه فلا تدعوا مع اللّه أحدا، کانت الیهود و النّصاری إذا دخلوا کنائسهم أشرکوا باللّه تعالی، فأمر اللّه سبحانه نبیّه أن یوحد اللّه فیه و یعبده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أسنده عنه أیضا فی کتابه الّذی مرّت إلیه الإشارة، ما ذکره فی فصل فضائل أمیر المؤمنین علیه السّلام، و النّصوص علیه من رسول اللّه صلّی اللّه علیه و اله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ما رواناه الشّیخ الفقیه أبو الحسن محمّد بن أحمد بن شاذان رحمه اللّه بمکّة، فی المسجد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نوح بن أحمد بن أیمن رحمه اللّه، قال حدّثنا إبراهیم بن أحمد بن أبی حسین، قال حدّثنی جدّی، قال حدّثنی یحیی بن عبد الحمید، قال حدّثنی قیس بن الربیع، قال حدثنی سلیمان بن الأعمش، عن جعفر بن محمّد، قال حدّثنی أبی، قال حدّثنی علیّ بن الحسین علیه السّلام عن أبیه، قال حدّثنی أبی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اله یا علیّ انت أمیر المؤمنین، و إمام المتّقین، یا علی أنت سیّد الوصیین و وارث علم النّبییّن، و خیر الصّدّیقین، و أفضل السّابقین، یا علی أنت زوج سیّدة نساء العالمین، و خلیفة خیر المرسلین، یا علیّ أنت مولی المؤمنین و الحجّة بعدی علی النّاس أجمعین، استوجب الجنّة من تولّاک، و استوجب دخول النّار من عاداک، یا علیّ و الذی بعثنی بالنّبوّة و اصطفانی علی جمیع البریّة لو انّ عبدا عبد اللّه ألف عام، ما قبّل اللّه ذلک منه إلّا بولایتک، و ولایة الأئمّة من ولدک، و إنّ ولایتک لا تقبل إلّا بالبرائة من أعدائک، و اعداء الأئمّة من ولدک، بذلک أخبرنی جبرئیل، فمن شاء فلیؤمن، و من شاء فلیکفر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الشّیخ أبو الحسن بن شاذان؛ قال حدّثنی أبو الحسن علیّ بن أحمد بن متویه المقریّ، قال حدّثنا علیّ بن محمّد، قال حدّثنا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قال حدّثنا علیّ بن عثمان قال حدّثنا محمّد بن فرات، عن محمّد بن علیّ عن أبیه عن الحسین بن علیّ عن أبیه، قال قال رسول اللّه صلّی اللّه علیه و اله و سلّم علیّ بن أبی طالب خلیفة اللّه و خلیفتی حجة اللّه و حجّتی؛ و باب اللّه و بابی، و صفیّ اللّه و صفییّ، وجیب اللّه </w:t>
      </w:r>
    </w:p>
    <w:p>
      <w:pPr>
        <w:pStyle w:val="BookText"/>
        <w:rPr/>
      </w:pPr>
      <w:r>
        <w:rPr>
          <w:rFonts w:ascii="IRNazanin" w:hAnsi="IRNazanin" w:eastAsia="IRNazanin"/>
          <w:color w:val="111111"/>
          <w:sz w:val="28"/>
          <w:sz w:val="28"/>
          <w:szCs w:val="28"/>
          <w:rtl w:val="true"/>
          <w:lang w:bidi="fa-IR"/>
        </w:rPr>
        <w:t>و حبیبی، و خلیل اللّه و خلیلی، و سیف اللّه و سیفی، و هو أخی و صاحبی و وزیری و وصیّ، محبّه محبّی، و مبغضه مبغضی، و ولیّه ولیّی، و عدوّه عدوی و زوجته إبنتی، و ولده ولدی؛ و حربه حربی، و قوله قولی؛ و أمره أمری، و هو سیّد الوصییّن؛ و خیر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الشّیخ أبو الحسن بن شاذان، قال حدّثنی خال امّی أبو القاسم جعفر بن محمّد بن قولویه رحمه اللّه، قال حدّثنا علی بن الحسین قال حدّثنا علیّ بن ابراهیم،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قال حدّثنی محمّد بن فضیل، عن ثابت بن أبی صفیّة، قال حدّثنی علیّ بن الحسین عن أبیه، قال حدّثنی أبی أمیر المؤمنین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 انّ اللّه فرض علیکم طاعتی و نهاکم عن معصیتی، و أوجب علیکم اتّباع أمری و فرض علیکم من طاعة علیّ بن أبی طالب علیه السّلام بعدی، کما فرض علیکم من طاعتی و نهاکم عن معصیته کما نهاکم عن معصیتی، و جعله أخی و وزیری و وصیّی و وارثی، و هو منّی و أنا منه، حبّه إیمان و بغضه کفر، محبّه محبّی، و مبغضه مبغضی، و هو مولی من أنا مولاه، و أنا مولی کلّ مسلم و مسلمة، و أنا و هو أبوا هذه الأمّة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نقله عنه أیضا فی موضع آخر من کتابه المذکور 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من روایات ابن شاذان رحمه اللّه، قال حدّثنا الشّیخ الفقیه أبو الحسن محمّد بن أحمد بن علیّ بن الحسن بن شاذان بمکّة فی المسجد الحرام، قال حدّثنی محمّد بن سعید المعروف بالدّهقان رحمه اللّه، قال حدّثنا أحمد بن محمّد بن سعید، قال حدّثنا محمد بن منصور، قال حدّثنا أحمد بن عیسی العلوی، قال حدّثنا حسین بن علوان عن أبی خالد، عن زید بن علیّ عن أبیه، عن جدّه، الحسین بن علیّ عن أمیر المؤمنین علیه السّلام قال دخلت علی النّبیّ صلّی اللّه علیه و اله و سلّم، و هو فی بعض حجراته، فاستأذنت علیه، فاذن لی، فلمّا دخلت قال لی یا علیّ أما علمت أن بیتی بیتک، فما لک تستاذن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رسول اللّه أحببت أن أفعل ذلک، قال یا علیّ أحببت ما أحبّ اللّه، و أخذت بآداب اللّه یا علیّ أما علمت انّک أخی أما علمت أنّه أبی خالقی و رازقی أن یکون لی سرّ دونک یا علیّ أنت وصیّی من بعدی، و أنت المظلوم المضطهد بعدی، یا علیّ الثّابت علیک </w:t>
      </w:r>
    </w:p>
    <w:p>
      <w:pPr>
        <w:pStyle w:val="BookText"/>
        <w:rPr/>
      </w:pPr>
      <w:r>
        <w:rPr>
          <w:rFonts w:ascii="IRNazanin" w:hAnsi="IRNazanin" w:eastAsia="IRNazanin"/>
          <w:color w:val="111111"/>
          <w:sz w:val="28"/>
          <w:sz w:val="28"/>
          <w:szCs w:val="28"/>
          <w:rtl w:val="true"/>
          <w:lang w:bidi="fa-IR"/>
        </w:rPr>
        <w:t>کالمقیم معی، و مفارقک مفارقی، یا علیّ کذب من زعم انّه یحبنّی و یبغضک، لأنّ اللّه تعالی خلقنی و إیّاک من نور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الشّیخ أبو الحسن بن شاذان، قال حدّثنی احمد بن محمد بن محمد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جعفر قال حدثنا محمد بن الحسین قال حدثنا محمد بن سنان، قال حدثنا زیاد بن المنذر قال حدّثنی سعید بن جبیر عن ابن عبّاس قال قال رسول اللّه صلّی اللّه علیه و اله و سلّم ما أظلّت الخضراء و ما اقلّت الغبرآء بعدی أفضل من علیّ بن أبی طالب علیه السّلام، و انّه إمام امّتی و أمیرها، و انّه لوصیّی و خلیفتی علیها، من اقتدی به بعدی اهتدی و من اهتدی بغیره ضلّ و غوی، أنّی أنا النّبیّ المصطفی، ما أنطق بفضل علیّ بن ابی طالب عن الهوی، إن هو إلّا وحی یوحی، نزل به الرّوح المجتبی، عن الّذی له ما فی السّموات و ما فی الارض و ما بینهما و تحت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الشّیخ أبو الحسن بن شاذان، قال حدّثنا محمّد بن محمّد بن مرّة رحمه اللّه، قال حدّثنا محمّد بن عبد الملک بن أبی الشّوارب، قال حدّثنا، جعفر بن سلیمان الصّبغی قال حدّثنا سعد بن طریف عن الأصبعی، قال سئل سلمان الفارسی رحمه اللّه عن علیّ بن أبی طالب علیه السّلام، قال سمعت رسول اللّه صلّی اللّه علیه و اله یقول علیکم بعلی بن أبی طالب علیه السّلام، فانه مولاکم فأحبّوه و کبیرکم فاتّبعوه، و عالمکم فاکرموه، و قائدکم إلی الجنّة فعزّزوه، و إذا دعاکم فاجیبوه، و إذا أمرکم فاطیعوه، أحبّوه لحبّی، و أکرموه لکرامتی، ما قلت لکم فی علیّ إلّا ما أمرنی به ربّی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نقله عنه أیضا فی الجواب عن الإیراد الوارد علی حدیث الجارودبن المنذر العبدی المذکور بتمامه فی ذلک الکتاب، و کان عالما نصرانیّا فأسلم عام الحدیبیّة، و طال ما وقع بینه و بین رسول اللّه صلّی اللّه علیه و اله من المقالی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فاقبلت علی رسول اللّه صلّی اللّه علیه و اله و سلّم و هو یتلاءلؤ و یشرق وجهه نورا و سرورا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 قسّا و هو من جملة أحبارهم المشّاهیر، کان ینتظر زمانک و یتوکف أیّامک و تهیف باسمک و اسم أبیک و أمّک و باسماء لست احسها معک و لا أریها فیمن اتّبعک،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فاخبرنا فانشأت أحدثهم و رسول صلّی اللّه علیه و اله یسمع، و القوم سامعون و أعون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لقد </w:t>
      </w:r>
    </w:p>
    <w:p>
      <w:pPr>
        <w:pStyle w:val="BookText"/>
        <w:rPr/>
      </w:pPr>
      <w:r>
        <w:rPr>
          <w:rFonts w:ascii="IRNazanin" w:hAnsi="IRNazanin" w:eastAsia="IRNazanin"/>
          <w:color w:val="111111"/>
          <w:sz w:val="28"/>
          <w:sz w:val="28"/>
          <w:szCs w:val="28"/>
          <w:rtl w:val="true"/>
          <w:lang w:bidi="fa-IR"/>
        </w:rPr>
        <w:t>شهدت قسّا و قد خرج من ناد من أندیة أیاد إلی صحصح ذی قتاد و سمر و عتاد و هو مشتمل بنجاد، فوقف فی اضحیان لیل کالشّمس رافعا إلی السّماء وجهه و إصبعه، فدنوت منه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هذه السّبعة الارفعة، و الأرضین الممرعة، بمحمّد و الثّلاثة المحامدة معه، و العلییّن الأربعة، و سبطیه النیعة الارفعة، و السّری الالمعة، و سمّی الکلیم الضرعة، أولئک النّقباء الشّفعة، و الطرائق المهیعة، درسه الإنجیل و حفظة التّنزیل، علی عدد النّقباء من بنی إسرائیل محاة الّا ضالیل، نقاة الأباطیل، الصّادقوا القیل، علیهم تقوم السّاعة، و بهم تنال الشّفاعة، و لهم من اللّه فرض الطّاعة، ثمّ قال اللّهمّ لیتنی مدرکهم، و لو بعد لای من عمری و محیای، و أنشأ أبیاتا فی التحسّر علیهم ثم آب یکفکف و معه رنین کرنین البکرة قد برات ببراءة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 قسما لیس به مکتتما</w:t>
      </w:r>
    </w:p>
    <w:p>
      <w:pPr>
        <w:pStyle w:val="BookText"/>
        <w:rPr/>
      </w:pPr>
      <w:r>
        <w:rPr>
          <w:rFonts w:ascii="IRNazanin" w:hAnsi="IRNazanin" w:eastAsia="IRNazanin"/>
          <w:color w:val="111111"/>
          <w:sz w:val="28"/>
          <w:sz w:val="28"/>
          <w:szCs w:val="28"/>
          <w:rtl w:val="true"/>
          <w:lang w:bidi="fa-IR"/>
        </w:rPr>
        <w:t>لو عاش ألفی عمری لم یلق منها ساءما</w:t>
      </w:r>
    </w:p>
    <w:p>
      <w:pPr>
        <w:pStyle w:val="BookText"/>
        <w:rPr/>
      </w:pPr>
      <w:r>
        <w:rPr>
          <w:rFonts w:ascii="IRNazanin" w:hAnsi="IRNazanin" w:eastAsia="IRNazanin"/>
          <w:color w:val="111111"/>
          <w:sz w:val="28"/>
          <w:sz w:val="28"/>
          <w:szCs w:val="28"/>
          <w:rtl w:val="true"/>
          <w:lang w:bidi="fa-IR"/>
        </w:rPr>
        <w:t>حتّی یلاقی احمدا و النبقاء الحکما</w:t>
      </w:r>
    </w:p>
    <w:p>
      <w:pPr>
        <w:pStyle w:val="BookText"/>
        <w:rPr/>
      </w:pPr>
      <w:r>
        <w:rPr>
          <w:rFonts w:ascii="IRNazanin" w:hAnsi="IRNazanin" w:eastAsia="IRNazanin"/>
          <w:color w:val="111111"/>
          <w:sz w:val="28"/>
          <w:sz w:val="28"/>
          <w:szCs w:val="28"/>
          <w:rtl w:val="true"/>
          <w:lang w:bidi="fa-IR"/>
        </w:rPr>
        <w:t>هم اوصیاء احمد اکرم من تحت السماء</w:t>
      </w:r>
    </w:p>
    <w:p>
      <w:pPr>
        <w:pStyle w:val="BookText"/>
        <w:rPr/>
      </w:pPr>
      <w:r>
        <w:rPr>
          <w:rFonts w:ascii="IRNazanin" w:hAnsi="IRNazanin" w:eastAsia="IRNazanin"/>
          <w:color w:val="111111"/>
          <w:sz w:val="28"/>
          <w:sz w:val="28"/>
          <w:szCs w:val="28"/>
          <w:rtl w:val="true"/>
          <w:lang w:bidi="fa-IR"/>
        </w:rPr>
        <w:t>یعنی العباد عنهم و هم جلاء للعمی</w:t>
      </w:r>
    </w:p>
    <w:p>
      <w:pPr>
        <w:pStyle w:val="BookText"/>
        <w:rPr/>
      </w:pPr>
      <w:r>
        <w:rPr>
          <w:rFonts w:ascii="IRNazanin" w:hAnsi="IRNazanin" w:eastAsia="IRNazanin"/>
          <w:color w:val="111111"/>
          <w:sz w:val="28"/>
          <w:sz w:val="28"/>
          <w:szCs w:val="28"/>
          <w:rtl w:val="true"/>
          <w:lang w:bidi="fa-IR"/>
        </w:rPr>
        <w:t>لست بناس ذکرهم حتّی احل الرّحما</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انبئنی أنبأک اللّه، بخیر عن هذه الأسماء الّتی لم نشهدها و اشهدنا قسّ ذکرها، فقال رسول اللّه صلّی اللّه علیه و اله و سلّم یا جارود لیلة أسری بی إلی السّماء أوحی اللّه عزّ و جل إلی أن سل من أرسلنا قبلک من رسلنا علی ما بعثوا،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بعثتم؟ فقالوا علی نبوتک و ولایة علی بن أبی طالب و الائمّة منکما ثمّ أوحی إلیّ أن التفت عن یمین العرش، فالتفت فاذا علی؛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الحسین و محمّد بن علی، و جعفر بن محمّد، و موسی بن جعفر، و علی بن موسی؛ و محمّد بن علی؛ و علی بن محمّد؛ و الحسن بن علی، و المهدی، فی ضحضاح من نور یصلّون، فقال الرّب تعالی هؤلا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لأولیائی، و هذا المنتقم من أعدائی، قال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جارود هؤلاء المذکورون فی التّوراة و الإنجیل و الزّبور، فانصرفت بقومی و أنا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أتیتک یابن آمنة رسولا</w:t>
      </w:r>
    </w:p>
    <w:p>
      <w:pPr>
        <w:pStyle w:val="BookText"/>
        <w:rPr/>
      </w:pPr>
      <w:r>
        <w:rPr>
          <w:rFonts w:ascii="IRNazanin" w:hAnsi="IRNazanin" w:eastAsia="IRNazanin"/>
          <w:color w:val="111111"/>
          <w:sz w:val="28"/>
          <w:sz w:val="28"/>
          <w:szCs w:val="28"/>
          <w:rtl w:val="true"/>
          <w:lang w:bidi="fa-IR"/>
        </w:rPr>
        <w:t>لکی بک اهتدی النّهج السّبیلا</w:t>
      </w:r>
    </w:p>
    <w:p>
      <w:pPr>
        <w:pStyle w:val="BookText"/>
        <w:rPr/>
      </w:pPr>
      <w:r>
        <w:rPr>
          <w:rFonts w:ascii="IRNazanin" w:hAnsi="IRNazanin" w:eastAsia="IRNazanin"/>
          <w:color w:val="111111"/>
          <w:sz w:val="28"/>
          <w:sz w:val="28"/>
          <w:szCs w:val="28"/>
          <w:rtl w:val="true"/>
          <w:lang w:bidi="fa-IR"/>
        </w:rPr>
        <w:t>فقلت فکان قولک قول حق</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صدق ما بذالک أن تقولا </w:t>
      </w:r>
    </w:p>
    <w:p>
      <w:pPr>
        <w:pStyle w:val="BookText"/>
        <w:rPr/>
      </w:pPr>
      <w:r>
        <w:rPr>
          <w:rFonts w:ascii="IRNazanin" w:hAnsi="IRNazanin" w:eastAsia="IRNazanin"/>
          <w:color w:val="111111"/>
          <w:sz w:val="28"/>
          <w:sz w:val="28"/>
          <w:szCs w:val="28"/>
          <w:rtl w:val="true"/>
          <w:lang w:bidi="fa-IR"/>
        </w:rPr>
        <w:t>و بصرت العمی عن عبد شمس</w:t>
      </w:r>
    </w:p>
    <w:p>
      <w:pPr>
        <w:pStyle w:val="BookText"/>
        <w:rPr/>
      </w:pPr>
      <w:r>
        <w:rPr>
          <w:rFonts w:ascii="IRNazanin" w:hAnsi="IRNazanin" w:eastAsia="IRNazanin"/>
          <w:color w:val="111111"/>
          <w:sz w:val="28"/>
          <w:sz w:val="28"/>
          <w:szCs w:val="28"/>
          <w:rtl w:val="true"/>
          <w:lang w:bidi="fa-IR"/>
        </w:rPr>
        <w:t>و کلّ کان من عمه ضلیلا</w:t>
      </w:r>
    </w:p>
    <w:p>
      <w:pPr>
        <w:pStyle w:val="BookText"/>
        <w:rPr/>
      </w:pPr>
      <w:r>
        <w:rPr>
          <w:rFonts w:ascii="IRNazanin" w:hAnsi="IRNazanin" w:eastAsia="IRNazanin"/>
          <w:color w:val="111111"/>
          <w:sz w:val="28"/>
          <w:sz w:val="28"/>
          <w:szCs w:val="28"/>
          <w:rtl w:val="true"/>
          <w:lang w:bidi="fa-IR"/>
        </w:rPr>
        <w:t>و أنبأک عن قسّ الأیادی</w:t>
      </w:r>
    </w:p>
    <w:p>
      <w:pPr>
        <w:pStyle w:val="BookText"/>
        <w:rPr/>
      </w:pPr>
      <w:r>
        <w:rPr>
          <w:rFonts w:ascii="IRNazanin" w:hAnsi="IRNazanin" w:eastAsia="IRNazanin"/>
          <w:color w:val="111111"/>
          <w:sz w:val="28"/>
          <w:sz w:val="28"/>
          <w:szCs w:val="28"/>
          <w:rtl w:val="true"/>
          <w:lang w:bidi="fa-IR"/>
        </w:rPr>
        <w:t>مقالا فیک ظلت به جد یلا</w:t>
      </w:r>
    </w:p>
    <w:p>
      <w:pPr>
        <w:pStyle w:val="BookText"/>
        <w:rPr/>
      </w:pPr>
      <w:r>
        <w:rPr>
          <w:rFonts w:ascii="IRNazanin" w:hAnsi="IRNazanin" w:eastAsia="IRNazanin"/>
          <w:color w:val="111111"/>
          <w:sz w:val="28"/>
          <w:sz w:val="28"/>
          <w:szCs w:val="28"/>
          <w:rtl w:val="true"/>
          <w:lang w:bidi="fa-IR"/>
        </w:rPr>
        <w:t>و اسماء عمت عنّا فآلت</w:t>
      </w:r>
    </w:p>
    <w:p>
      <w:pPr>
        <w:pStyle w:val="BookText"/>
        <w:rPr/>
      </w:pPr>
      <w:r>
        <w:rPr>
          <w:rFonts w:ascii="IRNazanin" w:hAnsi="IRNazanin" w:eastAsia="IRNazanin"/>
          <w:color w:val="111111"/>
          <w:sz w:val="28"/>
          <w:sz w:val="28"/>
          <w:szCs w:val="28"/>
          <w:rtl w:val="true"/>
          <w:lang w:bidi="fa-IR"/>
        </w:rPr>
        <w:t>إلی علم و کن به جهولا</w:t>
      </w:r>
    </w:p>
    <w:p>
      <w:pPr>
        <w:pStyle w:val="BookText"/>
        <w:rPr/>
      </w:pPr>
      <w:r>
        <w:rPr>
          <w:rFonts w:ascii="IRNazanin" w:hAnsi="IRNazanin" w:eastAsia="IRNazanin"/>
          <w:color w:val="111111"/>
          <w:sz w:val="28"/>
          <w:sz w:val="28"/>
          <w:szCs w:val="28"/>
          <w:rtl w:val="true"/>
          <w:lang w:bidi="fa-IR"/>
        </w:rPr>
        <w:t>و بالجملة فقد فرض صاحب الکتاب إیرادات علی هذا الخبر منها انّه کیف یصّح أن یکون الائمّة الإثنی عشر فی تلک الحال فی السّماء؛ و نحن نعلم ضرورة خلاف هذا، فأجاب عنه فی مقام الأجوبة عن الإیرادت بما نصّة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الجواب عن السّؤال الثّالث فهو انّه یجوز أن یکون اللّه تعالی أحدث لرسول اللّه صلّی اللّه علیه و آله فی الحال صورا کصور الأئمّة علیهم السلام لیراهم أجمعین علی کمالهم، فیکون کمن شاهد أشخاصهم برؤیته مثالهم، و یشکر اللّه تعالی علی ما منحهم من تفضیلهم و إجلالهم، و هذا فی العقول الممکن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أیضا أن یکون اللّه تعالی حلق علی صورهم ملائکة فی سمائه یسبحونه و یقدّسونه لیریهم ملائکة الّذین قد أعلمهم بانهم سیکونون فی أرضه حججا له علی خلقه، فتتأکدّ عندهم منازلهم، و یکون رؤیتهم تذکارا لهم بهم و بما سیکون من أمرهم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جاء فی الحدیث انّ رسول اللّه صلّی اللّه علیه و آله رأی فی السّماء لما عرج به ملکا علی صورة أمیر المؤمنین، و هذا خبر قد أتّفق أصحاب الحدیث علی نقله، حدّثنی به من طریق العامّة الشّیخ الفقیه أبو الحسن محمّد بن أحمد بن الحسن بن شاذان القمی و نقلته من کتابه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دقایق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قرأته علیه بمکّة فی المسجد الحرام سنة إثنتی عشرة و أربعمأة، قال حدّثنا أبو القاسم جعفر بن محمّد بن مسرور اللّحام، قال حدّثنا الحسین بن محمّد، قال حدّثنا أحمد بن علویة المعروف بابن الاسود الکاتب الاصبهانی، قال حدّثنی إبراهیم بن محمّد، قال حدّثنی عبد اللّه بن صالح، قال حدّثنی جدیر بن عبد الحمید عن مجاهد عن ابن عبّاس، قال سمعت رسول اللّه صلّی اللّه علیه و آله یقول لما أسری بی إلی السماء ما مررت بملاء من الملائکة إلّا سألونی عن علی بن ابی طالب، حتّی ظننت انّ اسم علیّ أشهر فی السّمآء من </w:t>
      </w:r>
    </w:p>
    <w:p>
      <w:pPr>
        <w:pStyle w:val="BookText"/>
        <w:rPr/>
      </w:pPr>
      <w:r>
        <w:rPr>
          <w:rFonts w:ascii="IRNazanin" w:hAnsi="IRNazanin" w:eastAsia="IRNazanin"/>
          <w:color w:val="111111"/>
          <w:sz w:val="28"/>
          <w:sz w:val="28"/>
          <w:szCs w:val="28"/>
          <w:rtl w:val="true"/>
          <w:lang w:bidi="fa-IR"/>
        </w:rPr>
        <w:t>اسمی، فلمّا بلغت السّماء الرّابعة، نظرت إلی ملک الموت فقال لی یا محمّد ما خلق اللّه خلقا لا أقبض روحه بیدی، ما خلا أنت و علیّ، فانّ اللّه جلّ جلاله یقبض أرواحکما بقدرته، فلما صرت تحت العرش نظرت فادا بعلی بن أبی طالب واقف تحت عرش ربّی فقلت یا علیّ سبقتنی؟ 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هذا الّذی یکلّمک؟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علیّ أبی طالب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لیس هذا علیّا لکنّه ملک من ملائکة الرحمن خلقه اللّه علی صورة علی بن ابی طالب فنحن الملائکة المقرّبون کلّما إشتقنا إلی وجه علیّ بن ابی طالب زرنا هذا الملک لکرامة علیّ بن ابی طالب علی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فیصحّ علی هذا الوجه أن یکون الذین رآهم رسول اللّه صلّی اللّه علیه و اله و سلّم ملائکة علی صورة الأئمّة علیهم السّلام جمیع ذلک داخل فی باب التّجویز و الإمکان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نقله عنه رحمه اللّه من حدیث الخصال و هو من حمید الآثار حیث قال حدّثنی الشّیخ الفقیه ابو الحسن محمّد بن أحمد بن شاذان القمّی، قال حدّثنا الفقیه محمّد بن علیّ بن بابویه رحمه اللّه، قال أخبرنی إنّی قال حدّثنی سعد بن عبد اللّه قال حدّثنی أیّوب بن نوح، قال حدّثنی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آبائه علیهم السّلام قال قال رسول اللّه صلّی اللّه علیه و اله خمسة لا تطفی نیرانهم، و لا تموت أبدانهم، رجل أشرک، و رجل عق والدیه، و رجل سعی بأخیه إلی السلطان فقتله، و رجل قتل نفسا بغیر نفس و رجل أذنب و حمل ذنبه علی اللّه عزّ و جل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قد استفید لک أیضا من هذه الجملة الّتی نقلناها من الکتاب المذکور ستّة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الرّجل کان ابن اخت ابن قولویه المحدّث المشهور؛ کما نقل عنه صاحب الکتاب أیضا فی موضع آخر منه تصریحه بذلک، حیث یقول أخبرنی الشّیخ الفقیه أبو الحسن محمّد بن أحمد بن الحسن بن شاذان القمیّ رضی اللّه عنه، قال أخبرنی خالی أبو القاسم جعفر بن محمّد بن قولویه عن محمّد بن یعقوب الکلینی، عن علیّ بن إبراهیم بن هاشم؛ عن أبیه عن 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بن البختری قال سمعت </w:t>
      </w:r>
    </w:p>
    <w:p>
      <w:pPr>
        <w:pStyle w:val="BookText"/>
        <w:rPr/>
      </w:pPr>
      <w:r>
        <w:rPr>
          <w:rFonts w:ascii="IRNazanin" w:hAnsi="IRNazanin" w:eastAsia="IRNazanin"/>
          <w:color w:val="111111"/>
          <w:sz w:val="28"/>
          <w:sz w:val="28"/>
          <w:szCs w:val="28"/>
          <w:rtl w:val="true"/>
          <w:lang w:bidi="fa-IR"/>
        </w:rPr>
        <w:t>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بلیّة النّاس عظیمة إن دعوناهم لم یجیبونا، و إن ترکناهم لم یهتدوا بغیرنا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ابن قولویه المذکور یروی عن علیّ بن الحسین، الّذی هو ظاهر فی کونه والد شیخنا الصّدوق رحمهما اللّه، و أنّه یروی علیّ بن بابویه المذکور عن علیّ بن ابراهیم القمیّ الّذی هو شیخ الشّیخ ابی جعفر الکلینی المشهور، مع انّها غیر مذکورین فی شی‌ء من کتب الإجازات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إنّ ابن شاذان القمیّ هذا یروی عن شیخنا الصّدوق، و هو أیضا غیر مذکور فی غیر ذلک من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إنّ تلمیذ الکراجکی المرحوم، انّما أدرک صحبته بمکّة المعظّمة فکان الرّجل من جملة مجاوریها فی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إنّ والد الرّجل أیضا کان من جملة العلماء و المحدّثین، و انّه یروی عنه، و عن غیر واحد من أفاضل رؤساء هذا الدّین، فکان من بیت العلم و الجلالة، و من جملة ثقاة رواة الإمامیّة، و کبار أحبار الطّائفة الحقّة الإثنی عشریّة قدّس اللّه أرواحهم البهیّة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سادسها انّ من جملة مصنّفات الرّجل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 لدقایق النّواصب، و الظّاهر أن وضعه للکشف عن قبایح مقالاتهم و الشّرح للشّنایع من اعتقاداتهم، کما انّ الظّاهر أنّ له مصنّفات أخر غیر ما ذکر فی المناقب و المثالب و الفقه و الأصولین و غیر ذلک من المراتب فلیلاحظ</w:t>
      </w:r>
      <w:r>
        <w:rPr>
          <w:rFonts w:eastAsia="IRNazanin" w:cs="IRNazanin"/>
          <w:color w:val="111111"/>
          <w:sz w:val="28"/>
          <w:szCs w:val="28"/>
          <w:rtl w:val="true"/>
          <w:lang w:bidi="fa-IR"/>
        </w:rPr>
        <w:t xml:space="preserve">. </w:t>
      </w:r>
      <w:bookmarkStart w:id="95" w:name="pg14509_188958"/>
    </w:p>
    <w:p>
      <w:pPr>
        <w:pStyle w:val="Heading3"/>
        <w:numPr>
          <w:ilvl w:val="2"/>
          <w:numId w:val="1"/>
        </w:numPr>
        <w:rPr/>
      </w:pPr>
      <w:bookmarkStart w:id="96" w:name="__RefHeading___Toc1494054_996550957"/>
      <w:bookmarkStart w:id="97" w:name="_Toc33"/>
      <w:bookmarkEnd w:id="95"/>
      <w:bookmarkEnd w:id="96"/>
      <w:r>
        <w:rPr/>
        <w:t>578</w:t>
      </w:r>
      <w:r>
        <w:rPr>
          <w:rtl w:val="true"/>
        </w:rPr>
        <w:t xml:space="preserve">- </w:t>
      </w:r>
      <w:r>
        <w:rPr>
          <w:rtl w:val="true"/>
        </w:rPr>
        <w:t xml:space="preserve">محمد بن الحسین بن موسی </w:t>
      </w:r>
      <w:r>
        <w:rPr>
          <w:rtl w:val="true"/>
        </w:rPr>
        <w:t>«</w:t>
      </w:r>
      <w:r>
        <w:rPr>
          <w:rtl w:val="true"/>
        </w:rPr>
        <w:t>الشریف الرضی</w:t>
      </w:r>
      <w:r>
        <w:rPr>
          <w:rtl w:val="true"/>
        </w:rPr>
        <w:t>»</w:t>
      </w:r>
      <w:bookmarkEnd w:id="97"/>
    </w:p>
    <w:p>
      <w:pPr>
        <w:pStyle w:val="BookText"/>
        <w:rPr/>
      </w:pPr>
      <w:r>
        <w:rPr>
          <w:rFonts w:ascii="IRNazanin" w:hAnsi="IRNazanin" w:eastAsia="IRNazanin"/>
          <w:color w:val="111111"/>
          <w:sz w:val="28"/>
          <w:sz w:val="28"/>
          <w:szCs w:val="28"/>
          <w:rtl w:val="true"/>
          <w:lang w:bidi="fa-IR"/>
        </w:rPr>
        <w:t xml:space="preserve">العالم العفیف و العلم الغطریف و العلم العریف و العنصر اللطیف و السید الشریف و الاید المنیف ابو الحسن محمد بن السید النقیب و النجیب المحترم ابی احمد حسین بن موسی بن محمد بن موسی بن ابراهیم بن موسی بن جعفر الصادق امام الامم صلی اللّه تبارک و تعالی علیهما و سلم </w:t>
      </w:r>
      <w:r>
        <w:rPr>
          <w:rStyle w:val="FootnoteAnchor"/>
          <w:rtl w:val="true"/>
        </w:rPr>
        <w:footnoteReference w:id="8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اخو سیّدنا المرتضی علم الهدی، و الملقّب بالسیّد الرّضیّ عند الاحبّة و العدی، لم یبصر بمثله إلی الآن عین الزّمان، فی جمیع ما یطلبه انسان العین من عین الانسان، فسبحان الّذی ورثه غیر العصمة و الإمامة ما أراد، من قبل أجداده الامجاد، و جعله حجّة علی قاطبة البشر فی یوم المیعاد، و أمره فی الثّقة و الجلالة أشهر من أن یذکر کما ذکره الامیر مصطفی التّفرشی فی کتاب رجاله المعتبر، یروی عنه شیخنا الطوسی و جعفر بن محمّد الدّوریستی؛ و السیّد عبد الرّحمن النیسابوری، و ابن قدامة الّذی </w:t>
      </w:r>
    </w:p>
    <w:p>
      <w:pPr>
        <w:pStyle w:val="BookText"/>
        <w:rPr/>
      </w:pPr>
      <w:r>
        <w:rPr>
          <w:rFonts w:ascii="IRNazanin" w:hAnsi="IRNazanin" w:eastAsia="IRNazanin"/>
          <w:color w:val="111111"/>
          <w:sz w:val="28"/>
          <w:sz w:val="28"/>
          <w:szCs w:val="28"/>
          <w:rtl w:val="true"/>
          <w:lang w:bidi="fa-IR"/>
        </w:rPr>
        <w:t>هو شیخ روایة شاذان بن جبرئیل القمیّ،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هو أیضا عن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المفید المتقدّم علیه التّمجید، کما فی رجال النّیسابوریّ، و فیه أیضا أنّه کان یوما عند الخلیفة الطّایع باللّه العباسی و هو یعبث بلحیته و یرفعها إلی أنفه، فقال له الطایع أظنک تشمّ منها رائحة الخلافة، فقال بل رائحة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یلقّب بالرّضی ذی الحسبین لقبّه بذلک بهاء الدولة بن بویه، و کان یخاطبه بالشریف الأجلّ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علیخان الشّیرازی و ذکره الفاضل الباخرزی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الثّعالبی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و ذکر ابن ابی الحدید أنّه کان عفیفا شریف النّفس عالی الهمّة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من أحد صلة و لا جائزة، حتّی أنّه ردّ صلات أبیه و ناهیک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تنازعه نفسه إلی أمور عظیمة یجیش بها صدره، و ینظمها فی شعره، و لا یجد علیها من الدّهر مساعدا، فیذوب کمدا یعنی وجدا، حتّی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یبلغ غرضا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له أشعارا دالّة علی ذلک‌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خلّکان ذکر ابو الفتح بن جنی فی بعض مجامیعه أنّ الشّریف الرّضی احضر إلی ابن السّیرافی النّحوی و هو طفل جدّا لم یبلغ عشر سنین، فلقّنه النّحو و قعد یوما فی الحلقة فذاکره بشی‌ء من الاعراب علی عادة التعلیم،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قلناه رأیت عمر فما علامة النصب فی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فتعجّب السّیرافی و الحاضرون من حدّة خاطره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خلّکان الشّافعی ذکره الثّعالبی فی الیتیمة فقال فی ترجمته ابتدأ یقول الشّعر بعد أن جاوز عشر سنین بقلیل، و هو الیوم أبدع أبناء الزّمان، و انجب سادة العراق، یتحلی مع محتده الشّریف و مفخره المنیف بأدب ظاهر، و حظّ من جمیع المحاسن وافر، ثمّ هو أشعر جمیع الطالبییّن، من مضی منهم و من غبر، علی کثرة </w:t>
      </w:r>
    </w:p>
    <w:p>
      <w:pPr>
        <w:pStyle w:val="BookText"/>
        <w:rPr/>
      </w:pPr>
      <w:r>
        <w:rPr>
          <w:rFonts w:ascii="IRNazanin" w:hAnsi="IRNazanin" w:eastAsia="IRNazanin"/>
          <w:color w:val="111111"/>
          <w:sz w:val="28"/>
          <w:sz w:val="28"/>
          <w:szCs w:val="28"/>
          <w:rtl w:val="true"/>
          <w:lang w:bidi="fa-IR"/>
        </w:rPr>
        <w:t>شعرائهم المفلقین؛ و لو قلت أنّه أشعر قریش لم أبعد عن الصّدق، و سیشهد بما أجریه من ذکره، شاهد عدل من شعره، العالی القدح، الممتنع عن القدح، الّذی یجمع إلی السّلاسة متانة، و إلی السّهولة رصانة، و یشتمل علی معان یقرب جناها، و یبعد مداها و کان أبوه یتولّی نقابة نقباء الطّالبییّن و یحکم فیهم أجمعین، و کان له النّظر فی المظالم و الحج بالناس، ثمّ ردّت هذه الأعمال کلّها إلی ولده الرضیّ المذکور، فی سنة ثمانین و ثلاثمأة، و أبوه حیّ و من غرر شعره ما کتبه إلی الامام القادر باللّه أبی العبّاس أحمد بن المقتدر من جملة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فانّنا</w:t>
      </w:r>
    </w:p>
    <w:p>
      <w:pPr>
        <w:pStyle w:val="BookText"/>
        <w:rPr/>
      </w:pPr>
      <w:r>
        <w:rPr>
          <w:rFonts w:ascii="IRNazanin" w:hAnsi="IRNazanin" w:eastAsia="IRNazanin"/>
          <w:color w:val="111111"/>
          <w:sz w:val="28"/>
          <w:sz w:val="28"/>
          <w:szCs w:val="28"/>
          <w:rtl w:val="true"/>
          <w:lang w:bidi="fa-IR"/>
        </w:rPr>
        <w:t>فی دوحة العلیاء لا نتفرّق</w:t>
      </w:r>
    </w:p>
    <w:p>
      <w:pPr>
        <w:pStyle w:val="BookText"/>
        <w:rPr/>
      </w:pPr>
      <w:r>
        <w:rPr>
          <w:rFonts w:ascii="IRNazanin" w:hAnsi="IRNazanin" w:eastAsia="IRNazanin"/>
          <w:color w:val="111111"/>
          <w:sz w:val="28"/>
          <w:sz w:val="28"/>
          <w:szCs w:val="28"/>
          <w:rtl w:val="true"/>
          <w:lang w:bidi="fa-IR"/>
        </w:rPr>
        <w:t>ما بیننا یوم الفخار تفاوت</w:t>
      </w:r>
    </w:p>
    <w:p>
      <w:pPr>
        <w:pStyle w:val="BookText"/>
        <w:rPr/>
      </w:pPr>
      <w:r>
        <w:rPr>
          <w:rFonts w:ascii="IRNazanin" w:hAnsi="IRNazanin" w:eastAsia="IRNazanin"/>
          <w:color w:val="111111"/>
          <w:sz w:val="28"/>
          <w:sz w:val="28"/>
          <w:szCs w:val="28"/>
          <w:rtl w:val="true"/>
          <w:lang w:bidi="fa-IR"/>
        </w:rPr>
        <w:t>أبدا کلانا فی المعالی معرق</w:t>
      </w:r>
    </w:p>
    <w:p>
      <w:pPr>
        <w:pStyle w:val="BookText"/>
        <w:rPr/>
      </w:pPr>
      <w:r>
        <w:rPr>
          <w:rFonts w:ascii="IRNazanin" w:hAnsi="IRNazanin" w:eastAsia="IRNazanin"/>
          <w:color w:val="111111"/>
          <w:sz w:val="28"/>
          <w:sz w:val="28"/>
          <w:szCs w:val="28"/>
          <w:rtl w:val="true"/>
          <w:lang w:bidi="fa-IR"/>
        </w:rPr>
        <w:t>إلّا الخلافة میزتک فإنّنی</w:t>
      </w:r>
    </w:p>
    <w:p>
      <w:pPr>
        <w:pStyle w:val="BookText"/>
        <w:rPr/>
      </w:pPr>
      <w:r>
        <w:rPr>
          <w:rFonts w:ascii="IRNazanin" w:hAnsi="IRNazanin" w:eastAsia="IRNazanin"/>
          <w:color w:val="111111"/>
          <w:sz w:val="28"/>
          <w:sz w:val="28"/>
          <w:szCs w:val="28"/>
          <w:rtl w:val="true"/>
          <w:lang w:bidi="fa-IR"/>
        </w:rPr>
        <w:t>أنا عاطل منها، و أنت مطوّق</w:t>
      </w:r>
    </w:p>
    <w:p>
      <w:pPr>
        <w:pStyle w:val="BookText"/>
        <w:rPr/>
      </w:pPr>
      <w:r>
        <w:rPr>
          <w:rFonts w:ascii="IRNazanin" w:hAnsi="IRNazanin" w:eastAsia="IRNazanin"/>
          <w:color w:val="111111"/>
          <w:sz w:val="28"/>
          <w:sz w:val="28"/>
          <w:szCs w:val="28"/>
          <w:rtl w:val="true"/>
          <w:lang w:bidi="fa-IR"/>
        </w:rPr>
        <w:t>أقول و رأیت فی بعض الکتب انّه لما بلغت الخلیفة هذه الأبیات قال علی رغم أنف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رحمه اللّه إنّما أنشد الخلیفة بهذه الأبیات، فی مجلس طعام؛ قد حضره عند، ففعل ما تقدّم من شمّ اللّحیة، و جواب سؤال الخلیفة فی ذلک المقام، و بعد غسل یده من أکل الطّعام و اللّه العالم قال و من جیّد قوله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رمت المعالی فامتنعن، و لم یزل</w:t>
      </w:r>
    </w:p>
    <w:p>
      <w:pPr>
        <w:pStyle w:val="BookText"/>
        <w:rPr/>
      </w:pPr>
      <w:r>
        <w:rPr>
          <w:rFonts w:ascii="IRNazanin" w:hAnsi="IRNazanin" w:eastAsia="IRNazanin"/>
          <w:color w:val="111111"/>
          <w:sz w:val="28"/>
          <w:sz w:val="28"/>
          <w:szCs w:val="28"/>
          <w:rtl w:val="true"/>
          <w:lang w:bidi="fa-IR"/>
        </w:rPr>
        <w:t>أبدا یمانع عاشقا معشوق</w:t>
      </w:r>
    </w:p>
    <w:p>
      <w:pPr>
        <w:pStyle w:val="BookText"/>
        <w:rPr/>
      </w:pPr>
      <w:r>
        <w:rPr>
          <w:rFonts w:ascii="IRNazanin" w:hAnsi="IRNazanin" w:eastAsia="IRNazanin"/>
          <w:color w:val="111111"/>
          <w:sz w:val="28"/>
          <w:sz w:val="28"/>
          <w:szCs w:val="28"/>
          <w:rtl w:val="true"/>
          <w:lang w:bidi="fa-IR"/>
        </w:rPr>
        <w:t>و صبرت حتّی نلتهنّ، و لم أقل</w:t>
      </w:r>
    </w:p>
    <w:p>
      <w:pPr>
        <w:pStyle w:val="BookText"/>
        <w:rPr/>
      </w:pPr>
      <w:r>
        <w:rPr>
          <w:rFonts w:ascii="IRNazanin" w:hAnsi="IRNazanin" w:eastAsia="IRNazanin"/>
          <w:color w:val="111111"/>
          <w:sz w:val="28"/>
          <w:sz w:val="28"/>
          <w:szCs w:val="28"/>
          <w:rtl w:val="true"/>
          <w:lang w:bidi="fa-IR"/>
        </w:rPr>
        <w:t>ضجرا، دواء الفارک التّطلیق</w:t>
      </w:r>
    </w:p>
    <w:p>
      <w:pPr>
        <w:pStyle w:val="BookText"/>
        <w:rPr/>
      </w:pPr>
      <w:r>
        <w:rPr>
          <w:rFonts w:ascii="IRNazanin" w:hAnsi="IRNazanin" w:eastAsia="IRNazanin"/>
          <w:color w:val="111111"/>
          <w:sz w:val="28"/>
          <w:sz w:val="28"/>
          <w:szCs w:val="28"/>
          <w:rtl w:val="true"/>
          <w:lang w:bidi="fa-IR"/>
        </w:rPr>
        <w:t>و دیوان شعره کبیر، یدخل فی أربع مجلّدات، و هو کثیر الوجود فلا حاجة إلی الاکثار من ذکره، و له من جملة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صاحبیّ قفالی و اقضیا و طرا</w:t>
      </w:r>
    </w:p>
    <w:p>
      <w:pPr>
        <w:pStyle w:val="BookText"/>
        <w:rPr/>
      </w:pPr>
      <w:r>
        <w:rPr>
          <w:rFonts w:ascii="IRNazanin" w:hAnsi="IRNazanin" w:eastAsia="IRNazanin"/>
          <w:color w:val="111111"/>
          <w:sz w:val="28"/>
          <w:sz w:val="28"/>
          <w:szCs w:val="28"/>
          <w:rtl w:val="true"/>
          <w:lang w:bidi="fa-IR"/>
        </w:rPr>
        <w:t>و حدّثانی عن نجد بأخبار</w:t>
      </w:r>
    </w:p>
    <w:p>
      <w:pPr>
        <w:pStyle w:val="BookText"/>
        <w:rPr/>
      </w:pPr>
      <w:r>
        <w:rPr>
          <w:rFonts w:ascii="Amiri" w:hAnsi="Amiri" w:eastAsia="Amiri" w:cs="Amiri"/>
          <w:color w:val="111111"/>
          <w:sz w:val="28"/>
          <w:sz w:val="28"/>
          <w:szCs w:val="28"/>
          <w:rtl w:val="true"/>
          <w:lang w:bidi="ar-SA"/>
        </w:rPr>
        <w:t>هل روّضت قاعة الوعساء أو مطرت</w:t>
      </w:r>
    </w:p>
    <w:p>
      <w:pPr>
        <w:pStyle w:val="BookText"/>
        <w:rPr/>
      </w:pPr>
      <w:r>
        <w:rPr>
          <w:rFonts w:ascii="IRNazanin" w:hAnsi="IRNazanin" w:eastAsia="IRNazanin"/>
          <w:color w:val="111111"/>
          <w:sz w:val="28"/>
          <w:sz w:val="28"/>
          <w:szCs w:val="28"/>
          <w:rtl w:val="true"/>
          <w:lang w:bidi="fa-IR"/>
        </w:rPr>
        <w:t>خمیله الطّلح ذات البان و الغار</w:t>
      </w:r>
    </w:p>
    <w:p>
      <w:pPr>
        <w:pStyle w:val="BookText"/>
        <w:rPr/>
      </w:pPr>
      <w:r>
        <w:rPr>
          <w:rFonts w:ascii="IRNazanin" w:hAnsi="IRNazanin" w:eastAsia="IRNazanin"/>
          <w:color w:val="111111"/>
          <w:sz w:val="28"/>
          <w:sz w:val="28"/>
          <w:szCs w:val="28"/>
          <w:rtl w:val="true"/>
          <w:lang w:bidi="fa-IR"/>
        </w:rPr>
        <w:t>أو هل أبیت و دار دون کاظمة</w:t>
      </w:r>
    </w:p>
    <w:p>
      <w:pPr>
        <w:pStyle w:val="BookText"/>
        <w:rPr/>
      </w:pPr>
      <w:r>
        <w:rPr>
          <w:rFonts w:ascii="IRNazanin" w:hAnsi="IRNazanin" w:eastAsia="IRNazanin"/>
          <w:color w:val="111111"/>
          <w:sz w:val="28"/>
          <w:sz w:val="28"/>
          <w:szCs w:val="28"/>
          <w:rtl w:val="true"/>
          <w:lang w:bidi="fa-IR"/>
        </w:rPr>
        <w:t>داری، و سمّار ذاک الحیّ سماری</w:t>
      </w:r>
    </w:p>
    <w:p>
      <w:pPr>
        <w:pStyle w:val="BookText"/>
        <w:rPr/>
      </w:pPr>
      <w:r>
        <w:rPr>
          <w:rFonts w:ascii="IRNazanin" w:hAnsi="IRNazanin" w:eastAsia="IRNazanin"/>
          <w:color w:val="111111"/>
          <w:sz w:val="28"/>
          <w:sz w:val="28"/>
          <w:szCs w:val="28"/>
          <w:rtl w:val="true"/>
          <w:lang w:bidi="fa-IR"/>
        </w:rPr>
        <w:t>تضوع أرواح نجد من ثیابهم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القدوم لقرب العهد بالدّار </w:t>
      </w:r>
    </w:p>
    <w:p>
      <w:pPr>
        <w:pStyle w:val="BookText"/>
        <w:rPr/>
      </w:pPr>
      <w:r>
        <w:rPr>
          <w:rFonts w:ascii="IRNazanin" w:hAnsi="IRNazanin" w:eastAsia="IRNazanin"/>
          <w:color w:val="111111"/>
          <w:sz w:val="28"/>
          <w:sz w:val="28"/>
          <w:szCs w:val="28"/>
          <w:rtl w:val="true"/>
          <w:lang w:bidi="fa-IR"/>
        </w:rPr>
        <w:t>و ذکر أبو الفتح بن جنّی فی بعض مجامیعه أنّ الشّریف الرّضی احضر إلی ابن السّیرافی النّحوی، و هو طفل جدّا لم یبلغ عمره عشر سنین، فلقّنه النّحو، و قعد معه یوما فی الحلقة، فذاکره بشی‌ء من الإعراب علی عادة التّعلیم، فقال له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عمر فما علامة النّصب فی عمر فقال بغض علیّ، فتعجّب السّیرافی و الحاضرون من حدّة 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ایضا انّه تلقن القرآن بعد أن دخل فی السنّ فحفظه فی مدّة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کتابا فی معانی القرآن یتعذّر وجود مثله دلّ علی توسّعه فی علم النّحو و اللّغة، و صنّف 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نادرا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عنی بجمع دیوان الرّضی جماعة و أجود ما جمع الّذی جمعه أبو حکیم الخیری و لقد أخبرنی بعض الفضلاء انّه رأی فی مجموع انّ بعض الادباء اجتاز بدار الشّریف الرّضی ببغداد، و هو لا یعرفها، و قد جنی علیها الزّمان و ذهبت بهجتها و أخلقت دیباجتها، و بقایا رسومها تشهد لها بالنضّارة و حسن الشّارة، توقف علیها متعجّبا من صروف الزّمان؛ و طوارق الحدثان، و تمثّل بقول الشّریف الرّضی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وقفت علی ربوعهم</w:t>
      </w:r>
    </w:p>
    <w:p>
      <w:pPr>
        <w:pStyle w:val="BookText"/>
        <w:rPr/>
      </w:pPr>
      <w:r>
        <w:rPr>
          <w:rFonts w:ascii="IRNazanin" w:hAnsi="IRNazanin" w:eastAsia="IRNazanin"/>
          <w:color w:val="111111"/>
          <w:sz w:val="28"/>
          <w:sz w:val="28"/>
          <w:szCs w:val="28"/>
          <w:rtl w:val="true"/>
          <w:lang w:bidi="fa-IR"/>
        </w:rPr>
        <w:t>و طلولها بید البلی نهب</w:t>
      </w:r>
    </w:p>
    <w:p>
      <w:pPr>
        <w:pStyle w:val="BookText"/>
        <w:rPr/>
      </w:pPr>
      <w:r>
        <w:rPr>
          <w:rFonts w:ascii="IRNazanin" w:hAnsi="IRNazanin" w:eastAsia="IRNazanin"/>
          <w:color w:val="111111"/>
          <w:sz w:val="28"/>
          <w:sz w:val="28"/>
          <w:szCs w:val="28"/>
          <w:rtl w:val="true"/>
          <w:lang w:bidi="fa-IR"/>
        </w:rPr>
        <w:t>فبکیت حتّی ضج من لغب</w:t>
      </w:r>
    </w:p>
    <w:p>
      <w:pPr>
        <w:pStyle w:val="BookText"/>
        <w:rPr/>
      </w:pPr>
      <w:r>
        <w:rPr>
          <w:rFonts w:ascii="Amiri" w:hAnsi="Amiri" w:eastAsia="Amiri" w:cs="Amiri"/>
          <w:color w:val="111111"/>
          <w:sz w:val="28"/>
          <w:sz w:val="28"/>
          <w:szCs w:val="28"/>
          <w:rtl w:val="true"/>
          <w:lang w:bidi="ar-SA"/>
        </w:rPr>
        <w:t>نضوی و لجّ بعذلی الرّکب</w:t>
      </w:r>
    </w:p>
    <w:p>
      <w:pPr>
        <w:pStyle w:val="BookText"/>
        <w:rPr/>
      </w:pPr>
      <w:r>
        <w:rPr>
          <w:rFonts w:ascii="IRNazanin" w:hAnsi="IRNazanin" w:eastAsia="IRNazanin"/>
          <w:color w:val="111111"/>
          <w:sz w:val="28"/>
          <w:sz w:val="28"/>
          <w:szCs w:val="28"/>
          <w:rtl w:val="true"/>
          <w:lang w:bidi="fa-IR"/>
        </w:rPr>
        <w:t>و تلفتت عینی، فمذ خفیت</w:t>
      </w:r>
    </w:p>
    <w:p>
      <w:pPr>
        <w:pStyle w:val="BookText"/>
        <w:rPr/>
      </w:pPr>
      <w:r>
        <w:rPr>
          <w:rFonts w:ascii="Amiri" w:hAnsi="Amiri" w:eastAsia="Amiri" w:cs="Amiri"/>
          <w:color w:val="111111"/>
          <w:sz w:val="28"/>
          <w:sz w:val="28"/>
          <w:szCs w:val="28"/>
          <w:rtl w:val="true"/>
          <w:lang w:bidi="ar-SA"/>
        </w:rPr>
        <w:t>عنّی الدّیار تلفت القلب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 به شخص و سمعه، و هو ینشد الأبیات،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هذه الأبیات لمن هی، فقال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لصاحب هذه الابیات، الشّریف الرّضیّ فتعجّب من حسن الإتّفاق إلی آخر ما ذکره‌</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عن لسان الجامع لدیوان سیّدنا المرتضی اخی هذا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بعض مشایخنا یقول لیس لشعر المرتضی عیب إلّا کون الرّضی أخاه، فانّه إذا أفرد بشعره، کان أشعر أهل عصره، و ناهیک به دلالة علی کون الرّجل أشعر </w:t>
      </w:r>
    </w:p>
    <w:p>
      <w:pPr>
        <w:pStyle w:val="BookText"/>
        <w:rPr/>
      </w:pPr>
      <w:r>
        <w:rPr>
          <w:rFonts w:ascii="IRNazanin" w:hAnsi="IRNazanin" w:eastAsia="IRNazanin"/>
          <w:color w:val="111111"/>
          <w:sz w:val="28"/>
          <w:sz w:val="28"/>
          <w:szCs w:val="28"/>
          <w:rtl w:val="true"/>
          <w:lang w:bidi="fa-IR"/>
        </w:rPr>
        <w:t>جمیع العرب فلا 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سیّدنا الشّریف النّسابة أحمد بن علیّ بن الحسین الحسنی فی کتابة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فی أنساب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أبیه أبی أحمد و أخیه الأجل المرتضی و أمّا محمّد بن أبی احمد الحسین بن موسی الابرش، فهو الشّریف الأجلّ الملقب بالرّضی ذی الحسبین، یکنّی أبا الحسن نقیب النّقبآء ببغداد، و هو ذو الفضائل الشّایعة، و المکارم الذّایعة کانت له هیبة و جلالة، و فقه و ورع؛ و عفّة، و تقشف، و مراعاة للأهل و العشیرة، ولّی نقابة الطّالبیین مرارا، و کانت إلیه إمارة الحاج و المظالم، کان یتولّی ذلک نیابة عن أبیه ذی المناقب، ثمّ تولّی ذلک بعد وفاته مستقلا، و حج بالنّاس مرّات، و هو أوّل طالبی خلع علیه السّواد، و کان أحد علماء عصره قرأ علی أجلّاء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من التّصانیف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البیان عن 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سیرة والده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انتخاب شعر ابن الحجاج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من شعر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قضاة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رسائله إلی ابی اسحاق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مجلّدات و کتاب دیوان شعره و هو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ابو الحسن العمری شاهدت مجلّدة من تفسیر منسوب إلیه للقرآن ملیح، حسن، یکون بالقیاس فی کبر تفسیر أبی جعفر الطّبری،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الطّوسی و علیها یکون المراد به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رحمه اللّه، و شعره مشهور، و هو أشعر قریش، و حسبک أن یکون أشعر قبیلة اوّلها مثل الحرب بن هشام، و هبیرة بن أبی وهب، و عمر بن أبی ربیعة، و أبی دهیل، و یزید بن معاویة، و فی أواخرها مثل محمّد بن صالح الحسنی، و علیّ بن محمّد الجمانی، و ابن طباطبا الاصفهانی، و علیّ بن محمد صاحب الزّنج، عند من یصحح نسبه، و إنّما کان أشعر قریش لانّ المجید منهم لیس بمکثر، و المکثر غیر مجید، و الرّضی جمع بین الإکثار و الإجادة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الحسن العمری و کان یقدم علی أخیه المرتضی و المرتضی اکبر لمحله </w:t>
      </w:r>
    </w:p>
    <w:p>
      <w:pPr>
        <w:pStyle w:val="BookText"/>
        <w:rPr/>
      </w:pPr>
      <w:r>
        <w:rPr>
          <w:rFonts w:ascii="IRNazanin" w:hAnsi="IRNazanin" w:eastAsia="IRNazanin"/>
          <w:color w:val="111111"/>
          <w:sz w:val="28"/>
          <w:sz w:val="28"/>
          <w:szCs w:val="28"/>
          <w:rtl w:val="true"/>
          <w:lang w:bidi="fa-IR"/>
        </w:rPr>
        <w:t>فی نفوس العامّة و الخاصّة، و لم یقبل الرّضی من أحد شیئا أصلا، و کان حفظ القرآن علی الکبر، فوهب له معلّمه الّذی علّمه القرآن دارا یسکنها، فاعتذر إلیه و قال انّی لا أقبل برّابی، فکیف اقبل برّک، فقال انّ حقّی علیک أعظم من حقّ أبیک، و توسّل إلیه، فقبل منه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أبو اسحاق بن ابراهیم بن هلال الصّابی الکاتب، قال کنت عند الوزیر أبی محمّد المهلبی ذات یوم، فدخل الحاجب و استأذن للشّریف المرتضی، فأذن له، فلمّا دخل قام إلیه و أکرمه و أحله معه فی دسته و اقبل علیه یحدّثه حتّی فرغ من حکایته و مهمّاته، ثمّ قام فقام إلیه و ودّعه و خرج، فلم تکن ساعة حتّی دخل الحاجب و استأذن للشّریف الرّضی، و کان الوزیر قد ابتدأ بکتابة رقعة فالقاها و قام کالمدهش حتّی استقبلته من دهلیز الدّار، و أخذ بیده و أعظمه و أجلسه فی دسته، ثمّ جلس بین یدیه متواضعا، و أقبل علیه بمجامعه، فلمّا خرج الرّضی خرج معه و شیّعه إلی الباب، ثمّ رجع فلمّا خفّ المجلس، قلت أیاذن الوزیر أعزّه اللّه أن اسأله عن شی‌ء؟ قال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 کأنی بک تسأل عن زیادتی فی إعظام الرّضی علی أخیه المرتضی، و المرتضی أسنّ و أعلم؟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أیّد اللّه الوزیر، فقال إعلم إنّا أمرنا بحفر النّهر الفلانی، و للشّریف المرتضی علی ذلک النّهر ضیعة، فتوجّه علیه من ذلک مقدار ستّة عشر درهما او نحو ذلک، فکاتبنی بعده برقاع یسأله فی تخفیف ذلک المقدار عنه، قلت و فی روایة أبی حامد الفقیه فی مآثزه انّه قال فقال لخادمه هات الکتابین اللّذین دفعتهما إلیک منذ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فاحضرهما فاذا کتاب المرتضی فی الاستعفآء عن عشرین درهما أصابه من القسط و قرأته و إذا هو أکثر من مأة سطر، یتضمّن من الخضوع و الخشوع فی إسقاط هذه الدّراهم، ما یطول شرحه، و إذا کتاب الرّضی فی الاعتذار عن ردّه لما أرسل إلیه الوزیر المعهود من النّقود، کما نبّه علیه صاحب الرّوایة الاولی بقوله بعد ما سبق، و أمّا أخوه لرضی فبلغنی ذات یوم انّه ولد له غلام فارسلت إلیه بطبق فیه ألف دینار، فردّه و قال قد علم الوزیر انّی لا اقبل من أحد شیئا، فرددته إلیه و قلت انّی إنّما ارسلته </w:t>
      </w:r>
    </w:p>
    <w:p>
      <w:pPr>
        <w:pStyle w:val="BookText"/>
        <w:rPr/>
      </w:pPr>
      <w:r>
        <w:rPr>
          <w:rFonts w:ascii="IRNazanin" w:hAnsi="IRNazanin" w:eastAsia="IRNazanin"/>
          <w:color w:val="111111"/>
          <w:sz w:val="28"/>
          <w:sz w:val="28"/>
          <w:szCs w:val="28"/>
          <w:rtl w:val="true"/>
          <w:lang w:bidi="fa-IR"/>
        </w:rPr>
        <w:t>للقوابل فردّه الثانیة، و قال قد علم الوزیر أنّه لا تقبل نسائنا غریته و انّما عجائزنا یتولین هذا الامر من نسائنا، و لسن ممّن یأخذن اجرة و لا یقبلن صلة فرددته إلیه و قلت یفرقه الشّریف علی ملازمیه من طلّاب العلم، فلمّا جائه الطبق و حوله طلّاب العلم قال ها هم حضور فلیأخذ کلّ أحد ما یرید، فقام رجل منهم و أخذ دینارا فقرض من جانبه قطعة و أمسکها ورد الدّینار إلی الطّبق، فساله الشّریف من ذلک فقال انّی احتجت إلی دهن السّراج لیلة و لم یکن الخازن حاضرا، فاقرضت من فلان البقال دهنا للسّراج، فاخذت هذه القطعة لأدفعها إلیه عوض دهنه، و کان طلبة العلم الملازمون للشّریف الرّضی فی عمارة قد اتخذها لهم سمّاها دار العلم و عیّن لهم جمیع ما یحتاجون إلیه، فلمّا سمع الرّضی ذلک أمر فی الحال بأن یتخّذ للخزانة مفاتیح بعدد الطّلبة، و یدفع إلی کلّ منهم مفتاح لیأخذ منها ما یحتاج إلیه، و لا ینتظر خازنا یعطیه، و ردّ الطّبق علی هذه الصّورة، فکیف لا أعظم من هذا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الرّضیّ ینسب إلی الافراط فی عقاب الجانی و له فی ذلک حکایات منها ان امرأة علویّة شکت إلیه زوجها، و أنّه لا یقوم بمؤنتها بما یتحصّل له من حرفة یعاینها نزرة الفائدة و انّ له أطفالا و هو ذو عیلة و حاجة، و شهد لها من حضر بالصّدق فیما ذکرت، فأستحضره الشّریف و أمر به، فبطح و أمر بضربه فضرب، و المرأة تنظر أن یکف و الأمر یزید حتّی جاوز ضربه مأة خشبة، فصاحت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أیتم أولادی کیف یکون صورتنا إذا مات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فکلّمها الشّریف بکلام فظّ و قال ظننت أنّک تشکینه إلی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الرّضی یرشّح للخلافة، و کان أبو اسحاق الصّابی یطمعه فیها، و یزعم أنّ طالعة یدلّ علی ذلک، و له فی ذلک شعر أرسل به إلیه، و وجدت فی بعض الکتب أنّ الرّضی کان زیدی المذهب، و أنّه کان یری أنّه أحقّ قریش بالإمامة و أظنّ انّه إنما نسب إلی ذلک لما فی أشعاره من هذا المعنی کقوله یعنی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أمیر المؤمنین محمّد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طابت ارومته و طاب المحتد </w:t>
      </w:r>
    </w:p>
    <w:p>
      <w:pPr>
        <w:pStyle w:val="BookText"/>
        <w:rPr/>
      </w:pPr>
      <w:r>
        <w:rPr>
          <w:rFonts w:ascii="Amiri" w:hAnsi="Amiri" w:eastAsia="Amiri" w:cs="Amiri"/>
          <w:color w:val="111111"/>
          <w:sz w:val="28"/>
          <w:sz w:val="28"/>
          <w:szCs w:val="28"/>
          <w:rtl w:val="true"/>
          <w:lang w:bidi="ar-SA"/>
        </w:rPr>
        <w:t>أو ما کفاک بانّ امّک فاطم</w:t>
      </w:r>
    </w:p>
    <w:p>
      <w:pPr>
        <w:pStyle w:val="BookText"/>
        <w:rPr/>
      </w:pPr>
      <w:r>
        <w:rPr>
          <w:rFonts w:ascii="IRNazanin" w:hAnsi="IRNazanin" w:eastAsia="IRNazanin"/>
          <w:color w:val="111111"/>
          <w:sz w:val="28"/>
          <w:sz w:val="28"/>
          <w:szCs w:val="28"/>
          <w:rtl w:val="true"/>
          <w:lang w:bidi="fa-IR"/>
        </w:rPr>
        <w:t>و أبوک حیدرة و جدّک أحمد</w:t>
      </w:r>
    </w:p>
    <w:p>
      <w:pPr>
        <w:pStyle w:val="BookText"/>
        <w:rPr/>
      </w:pPr>
      <w:r>
        <w:rPr>
          <w:rFonts w:ascii="IRNazanin" w:hAnsi="IRNazanin" w:eastAsia="IRNazanin"/>
          <w:color w:val="111111"/>
          <w:sz w:val="28"/>
          <w:sz w:val="28"/>
          <w:szCs w:val="28"/>
          <w:rtl w:val="true"/>
          <w:lang w:bidi="fa-IR"/>
        </w:rPr>
        <w:t>و أشعاره مشحونة بتمنّی الخلافة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أنا للعلیآء إن لم یکن</w:t>
      </w:r>
    </w:p>
    <w:p>
      <w:pPr>
        <w:pStyle w:val="BookText"/>
        <w:rPr/>
      </w:pPr>
      <w:r>
        <w:rPr>
          <w:rFonts w:ascii="IRNazanin" w:hAnsi="IRNazanin" w:eastAsia="IRNazanin"/>
          <w:color w:val="111111"/>
          <w:sz w:val="28"/>
          <w:sz w:val="28"/>
          <w:szCs w:val="28"/>
          <w:rtl w:val="true"/>
          <w:lang w:bidi="fa-IR"/>
        </w:rPr>
        <w:t>من ولدی ما کان من والدی</w:t>
      </w:r>
    </w:p>
    <w:p>
      <w:pPr>
        <w:pStyle w:val="BookText"/>
        <w:rPr/>
      </w:pPr>
      <w:r>
        <w:rPr>
          <w:rFonts w:ascii="IRNazanin" w:hAnsi="IRNazanin" w:eastAsia="IRNazanin"/>
          <w:color w:val="111111"/>
          <w:sz w:val="28"/>
          <w:sz w:val="28"/>
          <w:szCs w:val="28"/>
          <w:rtl w:val="true"/>
          <w:lang w:bidi="fa-IR"/>
        </w:rPr>
        <w:t>و مشت بی الخیل إن لم أطأ</w:t>
      </w:r>
    </w:p>
    <w:p>
      <w:pPr>
        <w:pStyle w:val="BookText"/>
        <w:rPr/>
      </w:pPr>
      <w:r>
        <w:rPr>
          <w:rFonts w:ascii="IRNazanin" w:hAnsi="IRNazanin" w:eastAsia="IRNazanin"/>
          <w:color w:val="111111"/>
          <w:sz w:val="28"/>
          <w:sz w:val="28"/>
          <w:szCs w:val="28"/>
          <w:rtl w:val="true"/>
          <w:lang w:bidi="fa-IR"/>
        </w:rPr>
        <w:t>سریر هذا الاصید الماجد</w:t>
      </w:r>
    </w:p>
    <w:p>
      <w:pPr>
        <w:pStyle w:val="BookText"/>
        <w:rPr/>
      </w:pPr>
      <w:r>
        <w:rPr>
          <w:rFonts w:ascii="IRNazanin" w:hAnsi="IRNazanin" w:eastAsia="IRNazanin"/>
          <w:color w:val="111111"/>
          <w:sz w:val="28"/>
          <w:sz w:val="28"/>
          <w:szCs w:val="28"/>
          <w:rtl w:val="true"/>
          <w:lang w:bidi="fa-IR"/>
        </w:rPr>
        <w:t>و مدح القادر باللّه فقال له فی تلک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بیننا یوم الفخار تفاوت</w:t>
      </w:r>
    </w:p>
    <w:p>
      <w:pPr>
        <w:pStyle w:val="BookText"/>
        <w:rPr/>
      </w:pPr>
      <w:r>
        <w:rPr>
          <w:rFonts w:ascii="IRNazanin" w:hAnsi="IRNazanin" w:eastAsia="IRNazanin"/>
          <w:color w:val="111111"/>
          <w:sz w:val="28"/>
          <w:sz w:val="28"/>
          <w:szCs w:val="28"/>
          <w:rtl w:val="true"/>
          <w:lang w:bidi="fa-IR"/>
        </w:rPr>
        <w:t>أبدا کلانا فی المفاخر معرق</w:t>
      </w:r>
    </w:p>
    <w:p>
      <w:pPr>
        <w:pStyle w:val="BookText"/>
        <w:rPr/>
      </w:pPr>
      <w:r>
        <w:rPr>
          <w:rFonts w:ascii="Amiri" w:hAnsi="Amiri" w:eastAsia="Amiri" w:cs="Amiri"/>
          <w:color w:val="111111"/>
          <w:sz w:val="28"/>
          <w:sz w:val="28"/>
          <w:szCs w:val="28"/>
          <w:rtl w:val="true"/>
          <w:lang w:bidi="ar-SA"/>
        </w:rPr>
        <w:t>إلّا الخلافة قدّمتک فانّنی</w:t>
      </w:r>
    </w:p>
    <w:p>
      <w:pPr>
        <w:pStyle w:val="BookText"/>
        <w:rPr/>
      </w:pPr>
      <w:r>
        <w:rPr>
          <w:rFonts w:ascii="IRNazanin" w:hAnsi="IRNazanin" w:eastAsia="IRNazanin"/>
          <w:color w:val="111111"/>
          <w:sz w:val="28"/>
          <w:sz w:val="28"/>
          <w:szCs w:val="28"/>
          <w:rtl w:val="true"/>
          <w:lang w:bidi="fa-IR"/>
        </w:rPr>
        <w:t>أنا عاطل منها و أنت مطوّق</w:t>
      </w:r>
    </w:p>
    <w:p>
      <w:pPr>
        <w:pStyle w:val="BookText"/>
        <w:rPr/>
      </w:pPr>
      <w:r>
        <w:rPr>
          <w:rFonts w:ascii="IRNazanin" w:hAnsi="IRNazanin" w:eastAsia="IRNazanin"/>
          <w:color w:val="111111"/>
          <w:sz w:val="28"/>
          <w:sz w:val="28"/>
          <w:szCs w:val="28"/>
          <w:rtl w:val="true"/>
          <w:lang w:bidi="fa-IR"/>
        </w:rPr>
        <w:t>فقال له القادر علی رغم أنف الشّریف، و أشعار الشّریف مشهورة لا معنی للإطالة بالإکثار منها، و مناقبه عزیرة و فضله مذکور، ولد سنة تسع و خمسین و ثلاثمأة و توفّی یوم الأحد السّادس من المحرّم سنة ستّ و أربعمأة و دفن 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ذکر ابن خلّکان و غیره أنّ داره المذکورة کانت بخط مسجد الانباریین من محلّة الکرخ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مضی أخوه المرتضی من جزعه علیه إلی مشهد مولانا الکاظم علیه السّلام لانّه لم یستطیع أن ینظر إلی تابوته و دفنه، و صلّی علیه فخر الملک الوزیر أبو غالب و مضی نفسه آخر النّهار إلی أخیه المرتضی إلی المشهد الشّریف الکاظمی فالزمه بالعود إلی داره ثمّ نقل الرّضی إلی مشهد الحسین علیه السّلام بکربلا، فدفن عند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بعد قوله و دفن فی داره، ثمّ مع زیادة قوله و قبره ظاهر معروف هناک قریبا من الرّوضة المنوّرة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بعد ذکر سیّدنا المرتضی علی التّفصیل، و أمّا أخوه السیّد الرّضی، فانّه توفّی فی المحرّم من سنة أربع و أربعمأة، و حضر الوزیر فخر الملک و جمیع الأعیان و الأشراف و القضاة جنازته و الصّلوة علیه، و دفن فی داره بمسجد الانبارییّن بالکرخ، و مضی أخوه المرتضی من جزعه علیه إلی مشهد موسی بن جعفر علیه السّلام لأنّه لم یستطیع أن ینظر إلی جنازته و دفنه، و صلی علیه </w:t>
      </w:r>
    </w:p>
    <w:p>
      <w:pPr>
        <w:pStyle w:val="BookText"/>
        <w:rPr/>
      </w:pPr>
      <w:r>
        <w:rPr>
          <w:rFonts w:ascii="IRNazanin" w:hAnsi="IRNazanin" w:eastAsia="IRNazanin"/>
          <w:color w:val="111111"/>
          <w:sz w:val="28"/>
          <w:sz w:val="28"/>
          <w:szCs w:val="28"/>
          <w:rtl w:val="true"/>
          <w:lang w:bidi="fa-IR"/>
        </w:rPr>
        <w:t>فخر الملک أبو غالب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سیّدنا العلّامة الطّباطبائی قدّس سرّه فی ذیل ترجمة أخیه المرتضی بعد نقله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الیه الإشارة و کذا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حسن ابن علیّ بن شدقم المدنی قضیّة نقل جسده الشّریف أیضا إلی مشهد جدّه الحسین علیه السّلام و دفنه فی جواره الأقدس، و حکایة أنّه نبش عنه فی سنة اثنین و أربعین و تسع مأة باغراء بعض قضاة الأروام فوجدکما هو لم تغیّره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الظّاهر انّ قبر السیّد و قبر أخیه و أبیه فی المحلّ المعروف بابراهیم المجاب و کان إبراهیم هذا هو جدّ المرتضی، و ابن الإمام موسی علیه السّلام، و قبر إبراهیم المجاب فی الحائر معروف مشهور انتهی‌</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کأنّه القبر الواقع فی أواخر رواق فوق الرّأس من الحرم المطهّر و قیل أنّه الآن فی المسجد المتّصل بالحائر من جهة خلف الحضرة المقدّسة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انّ السّبب فی اشتهار نسبة تینک البقعتین الواقعتین فی بلدة الکاظمین علیهما السلام إلی هذین السیّدین السّندین، مع محقّق نقل جسدیهما أو عظامیهما إلی مشهد مولانا الحسین علیه السّلام لا یخلوا من أحد أمرین، أحدهما استنادهم فی ذلک إلی وضعهما العلمی المسلمی الحقیقی العرفی، و إن کان منبعثا من تکرّر استعمالها فی المصداق الإضافی، متحصّلا من تکثّر إیرادهما بطریق الاضافة إلی مقداره الکافی، فی أزمنة فقد التّنافی، و ثانیهما اکتفائهم الآن فی اضافة المعهودین من المکان إلی المقصودین من الأرکان بأدنی الملابسة الکائنة فیهما، بقدر الامکان، و لا أقلّ من تسلم تعلّق ذینک الموضعین بهما من قبل، و تخلّف بعض أجزائهما الشّریفة لا محالة فی مرقدیهما القدیمین، عند وقوع ما ذکر من النّبش و النّقل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الظّاهر أنّ کثیرا من هذه السّلسلة العالیة و غیرهم و غفیر من طوائف أهل العلم و المعرفة و غیرهم دفنوا أمواتهم الصّالحین فی هذا البین، حوالی مرقدیهما </w:t>
      </w:r>
    </w:p>
    <w:p>
      <w:pPr>
        <w:pStyle w:val="BookText"/>
        <w:rPr/>
      </w:pPr>
      <w:r>
        <w:rPr>
          <w:rFonts w:ascii="IRNazanin" w:hAnsi="IRNazanin" w:eastAsia="IRNazanin"/>
          <w:color w:val="111111"/>
          <w:sz w:val="28"/>
          <w:sz w:val="28"/>
          <w:szCs w:val="28"/>
          <w:rtl w:val="true"/>
          <w:lang w:bidi="fa-IR"/>
        </w:rPr>
        <w:t>الشّریفین الواقعین قبل ذلک داخل تینک القبتین، و لذا بقیت القبتان إلی هذا الزّمان علی حالتیهما، و لم یقدم أحد من النّاس إلی الآن علی محو عمارتیهما فلیتفطّن و لا یغفل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انّ الکلام لنا فی ثبوت أصل دفن سیّدنا الرّضی فی هذه البقعة المعروفة به رحمه اللّه، لما قد عرفته من کلمات من تقدّم و هو بأمثال هذه الأمور أبصر و أعلم من کون دفنه الأوّل فی داره الواقعة بمحلّة الکرخ من بغداد، و أین هی من مقابر قریش الواقعة فیها البقعة المذکورة حینئذ المحتمل فی ذلک أیضا إمّا وقوع نقل من داره المذکورة أو لا إلی المکان المشتهر به الآن، ثمّ منه إلی ما ذکره الذّاکرون من شریف المکان کما تحقّق وقوع مثل ذلک بالنّسبة إلی أخیه المرتضی رحمه اللّه و أمّا أن یکون المدفون ثمة غیر هذا السیّد الرّضی بل أحدا من سلسلة نجله الزّکی، و علیه فلا داعی لنا فی الإلتزام بوقوع النّقل منه مطلقا، حتّی نتحمل فی دفع الإعتراض علیه بما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نقل فی سبب موت سیّدنا الرّضی من خطّ السیّد نعمة اللّه الجزائری فی أواخر بعض إجازاته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بأسانیدنا النّحویة المنتهیة إلی أبی الحسن العامری النّحوی، و رأیت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نقلا عن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النّحوی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السیّد المرتضی طاب ثراه یوما، و کان قد نظم أبیاتا من الشّعر، فوقف به بحر الشّعر، فقال یا أبا الحسن، خذ هذه الأبیات إلی أخی الرّضی و قل له تممّها 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طیب سلمی طارقا فاستفزنی</w:t>
      </w:r>
    </w:p>
    <w:p>
      <w:pPr>
        <w:pStyle w:val="BookText"/>
        <w:rPr/>
      </w:pPr>
      <w:r>
        <w:rPr>
          <w:rFonts w:ascii="IRNazanin" w:hAnsi="IRNazanin" w:eastAsia="IRNazanin"/>
          <w:color w:val="111111"/>
          <w:sz w:val="28"/>
          <w:sz w:val="28"/>
          <w:szCs w:val="28"/>
          <w:rtl w:val="true"/>
          <w:lang w:bidi="fa-IR"/>
        </w:rPr>
        <w:t>سحیرا و صحبی فی الفلاة رقود</w:t>
      </w:r>
    </w:p>
    <w:p>
      <w:pPr>
        <w:pStyle w:val="BookText"/>
        <w:rPr/>
      </w:pPr>
      <w:r>
        <w:rPr>
          <w:rFonts w:ascii="IRNazanin" w:hAnsi="IRNazanin" w:eastAsia="IRNazanin"/>
          <w:color w:val="111111"/>
          <w:sz w:val="28"/>
          <w:sz w:val="28"/>
          <w:szCs w:val="28"/>
          <w:rtl w:val="true"/>
          <w:lang w:bidi="fa-IR"/>
        </w:rPr>
        <w:t>فلمّا انتهینا للخیال الّذی سری</w:t>
      </w:r>
    </w:p>
    <w:p>
      <w:pPr>
        <w:pStyle w:val="BookText"/>
        <w:rPr/>
      </w:pPr>
      <w:r>
        <w:rPr>
          <w:rFonts w:ascii="IRNazanin" w:hAnsi="IRNazanin" w:eastAsia="IRNazanin"/>
          <w:color w:val="111111"/>
          <w:sz w:val="28"/>
          <w:sz w:val="28"/>
          <w:szCs w:val="28"/>
          <w:rtl w:val="true"/>
          <w:lang w:bidi="fa-IR"/>
        </w:rPr>
        <w:t>إذا الأرض قفری و المزار بعید</w:t>
      </w:r>
    </w:p>
    <w:p>
      <w:pPr>
        <w:pStyle w:val="BookText"/>
        <w:rPr/>
      </w:pPr>
      <w:r>
        <w:rPr>
          <w:rFonts w:ascii="IRNazanin" w:hAnsi="IRNazanin" w:eastAsia="IRNazanin"/>
          <w:color w:val="111111"/>
          <w:sz w:val="28"/>
          <w:sz w:val="28"/>
          <w:szCs w:val="28"/>
          <w:rtl w:val="true"/>
          <w:lang w:bidi="fa-IR"/>
        </w:rPr>
        <w:t>فقلت لعینی عاودی النّوم و اهجعی</w:t>
      </w:r>
    </w:p>
    <w:p>
      <w:pPr>
        <w:pStyle w:val="BookText"/>
        <w:rPr/>
      </w:pPr>
      <w:r>
        <w:rPr>
          <w:rFonts w:ascii="IRNazanin" w:hAnsi="IRNazanin" w:eastAsia="IRNazanin"/>
          <w:color w:val="111111"/>
          <w:sz w:val="28"/>
          <w:sz w:val="28"/>
          <w:szCs w:val="28"/>
          <w:rtl w:val="true"/>
          <w:lang w:bidi="fa-IR"/>
        </w:rPr>
        <w:t>لعلّ خیالا طارقا سیعود</w:t>
      </w:r>
    </w:p>
    <w:p>
      <w:pPr>
        <w:pStyle w:val="BookText"/>
        <w:rPr/>
      </w:pPr>
      <w:r>
        <w:rPr>
          <w:rFonts w:ascii="IRNazanin" w:hAnsi="IRNazanin" w:eastAsia="IRNazanin"/>
          <w:color w:val="111111"/>
          <w:sz w:val="28"/>
          <w:sz w:val="28"/>
          <w:szCs w:val="28"/>
          <w:rtl w:val="true"/>
          <w:lang w:bidi="fa-IR"/>
        </w:rPr>
        <w:t>قال فأخذتها و مضیت إلی السیّد الرّضی و أعطیته القرطاسة فلمّا رآها قال علیّ بالمحبرة 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فردّت جوابا و الدّموع بوادر</w:t>
      </w:r>
    </w:p>
    <w:p>
      <w:pPr>
        <w:pStyle w:val="BookText"/>
        <w:rPr/>
      </w:pPr>
      <w:r>
        <w:rPr>
          <w:rFonts w:ascii="IRNazanin" w:hAnsi="IRNazanin" w:eastAsia="IRNazanin"/>
          <w:color w:val="111111"/>
          <w:sz w:val="28"/>
          <w:sz w:val="28"/>
          <w:szCs w:val="28"/>
          <w:rtl w:val="true"/>
          <w:lang w:bidi="fa-IR"/>
        </w:rPr>
        <w:t>و قد آن للشّمل المشتّ ورود</w:t>
      </w:r>
    </w:p>
    <w:p>
      <w:pPr>
        <w:pStyle w:val="BookText"/>
        <w:rPr/>
      </w:pPr>
      <w:r>
        <w:rPr>
          <w:rFonts w:ascii="IRNazanin" w:hAnsi="IRNazanin" w:eastAsia="IRNazanin"/>
          <w:color w:val="111111"/>
          <w:sz w:val="28"/>
          <w:sz w:val="28"/>
          <w:szCs w:val="28"/>
          <w:rtl w:val="true"/>
          <w:lang w:bidi="fa-IR"/>
        </w:rPr>
        <w:t>فهیهات من ذکری حبیب تعرّضت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دون لقیاه مهامه بید </w:t>
      </w:r>
    </w:p>
    <w:p>
      <w:pPr>
        <w:pStyle w:val="BookText"/>
        <w:rPr/>
      </w:pPr>
      <w:r>
        <w:rPr>
          <w:rFonts w:ascii="IRNazanin" w:hAnsi="IRNazanin" w:eastAsia="IRNazanin"/>
          <w:color w:val="111111"/>
          <w:sz w:val="28"/>
          <w:sz w:val="28"/>
          <w:szCs w:val="28"/>
          <w:rtl w:val="true"/>
          <w:lang w:bidi="fa-IR"/>
        </w:rPr>
        <w:t>فاتیت بها إلی المرتضی، فلمّا قرأ ضرب بعمامته الأرض و بکی و قال یعزّ علی أخی یقتله الفهم بعد اسبوع، فما دار الأسبوع إلّا و قد جآء نعی الرّضی و مضی إلی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فی کتب الطّبّ انّ السّبب فیه احتراق خلط السّوداء؛ و قد اتّفق مثله لابی تمام الشّاعر کما تقدّم ذکره فی أوائل القسم الثّانی فی باب ما أوّله الحاء المهملة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أنّ الوجه توجّه الحواس الباطنة بکلیتها إلی التّامّل فیما یکون النّفس بصدده، و سقوط تصرّفاته اللّازمة فی قوام الأبدان، و لا یبعد اتّحاد الجهتین فی المعنی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رجعنا الی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ورثاه أخوه المرتضی و غیره من شعراء زمانه فولد الرّضی أبو الحسن محمّد أبا أحمد عدنان یلقب الطاهر ذا المناقب لقب جدّه أبی أحمد الحسین بن موسی تولّی نقابة الطّالبییّن ببغداد علی قاعدة جدّه و أبیه و عمّه و انقرض الرّضی بانقراضه و انقراض أخیه عقب أحمد الموسوی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ایضا قبل ذلک فی باب السیّد أبی أحمد الحسین بن موسی الأبرش والد سیّدنا المرتضی و الرّضی رضی اللّه تعالی عنهم، فهو النّقیب الطّاهر ذو المناقب، کان نقیب النّقباء الطّالبییّن ببغداد، ثمّ نقل عن ابی الحسن العمری أنّه قال ولّاه بهاء الدّولة قضآء القضاة أیضا، و حجّ بالنّاس مرّات أمیرا علی الموسم، و أسنّ و اضرّ فی آخر عمره، و توفّی سنة أربعمأة ببغداد، و قد أناف علی التّسعین، و دفن فی داره ثمّ نقل إلی مشهد الحسین بکربلا، فدفن هناک قریبا من الضّریح المنوّر، و قبره معروف ظاهر، ورثته الشّعراء بمرّات کثیرة، فولد الشّریف المذکور ابنین علیّا و محمّدا، أمّا علی فهو الشّریف الأجلّ الطّاهر ذو المجدین الملقّب بالمرتضی علم الهدی یکنی أبا القاسم، تولّی نقابة النّقباء و إمارة الحاجّ و دیوان المظالم علی قاعدة أبیه ذی المناقب، و أخیه الرّضی بعد وفاة أخیه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کانت مرتبته فی العلم عالیة فقها و کلاما و حدیثا و لغة و أدبا و غیر ذلک، و کان مقدّما فی فقه الإمامیّة ناصرا لأقوالهم،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بعض التّواریخ ان خزائنه اشتملت علی ثمانین ألف مجلّد، و لم اسمع بمثله إلّا ما یحکی أنّ الصّاحب إسماعیل بن عبّاد کتب إلی فخر الدّولة بن بویه و کان قد استدعاه للوزارة إنّی رجل طویل الذّیل، و انّ کتبی تحتاج إلی سبعمأة 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الشّیخ الرّافعی انّها کانت مأة الف و أربعة عشر ألفا ثمّ الی ان قال و العقب المرتضی من إبنه أبی جعفر محمّد و هو الّذی من ولده أبو القاسم النّسابة،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علیّ بن الحسن بن محمّد بن علیّ بن أبی جعفر محمّد بن المرتضی، و کان له ابن اسمه أحمد درج و مات و انقرض علیّ بن مرتضی النّسابة، و انقرض به الشّریف المرتضی علم الهدی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سیّدنا الرّضی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و هو الآن موجود أیضا مثل سایر کتبه الأربعة المتقدّمة علیه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تفسیران آخران غیر تفسیره الکبیر الّذی هو علی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ذکرهما النجّاشی و غیره،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التّنزیل 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القوة أحد المعانی الّتی یعبّر عنها باسم الید، و قد استقصیت ذلک فی کتابی الکبیر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کبیر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مسألة عصمة الأنبیاء عن المعاصی و فی الصّغائر خلاف لیس کتابنا هذا موضع بیانه، و قد بسطنا الکلام علی ذلک فی باب مفرد من جملة کتابنا الکبیر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الزّیادات فی شعر أبی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تعلیق خلاف الفقهآء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تعلیقه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علیّ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أنکر بعض المخالفین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مؤلّفاته و نسبه إلی </w:t>
      </w:r>
    </w:p>
    <w:p>
      <w:pPr>
        <w:pStyle w:val="BookText"/>
        <w:rPr/>
      </w:pPr>
      <w:r>
        <w:rPr>
          <w:rFonts w:ascii="IRNazanin" w:hAnsi="IRNazanin" w:eastAsia="IRNazanin"/>
          <w:color w:val="111111"/>
          <w:sz w:val="28"/>
          <w:sz w:val="28"/>
          <w:szCs w:val="28"/>
          <w:rtl w:val="true"/>
          <w:lang w:bidi="fa-IR"/>
        </w:rPr>
        <w:t xml:space="preserve">أخیه المرتضی، و بعضهم أنکر کون جمیع ما جمعه من کلام الإمام، و قال أنّ کثیرا منه کلام محدّث من علماء الشّیعة، و نسبها بعض آخر إلی جامعه الرّضیّ، و قد بالغ ابن أبی الحدید المعتزلی فی تزییف معتقداتهم جمیعا، و أقام فی شرحه المشهور علی الکتاب المذکور حججا قاطعة للکلام علی کونه بتمامه من کلمات الإمام علیه السّلام، و یکفینا فی تصحیح نسبة الجمع إلی سیدنا الرّضی شهادة شیخنا النّجاشی المطلّع الخبیر، و الثّقة البصیر؛ المعاصر لحضرة المؤلّف بل الحاضر فی حلقة إفادته و تدریسه؛ بانّ له الکتاب المذکور من غیر إشارة إلی احتمال غیر ذلک فی حقّه کما لا یخفی، مضافا إلی تصریح نفس الرّجل بذلک فی مواضع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یشکّ أحد فی کونه من جملة مصنّفاته، منها ما ذکره قدّس سرّه فی ذیل قوله و من ذلک قوله صلّی اللّه علیه و اله و سلّم فی خطبة له ألا و إنّ الدّنیا قد ارتحلت مدبرة، و إنّ الآخرة قد ارتحلت مقبلة،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استعارة لأنّه صلّی اللّه علیه و اله جعل الدّنیا بمنزلة الهارب المولّی و الآخرة بمنزلة الطّالب المحلّی، و ذلک من أحسن التّمثیلات، و أوقع التّشبیهات،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هذا الکلام علی تغییر فی ألفاظه لأمیر المؤمنین علیّ ابن أبی طالب علیه السّلام، و قد أوردناه فی کتابنا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المشتمل علی مختار کلامه علیه السّلام فی جمیع المعانی و الاغراض، و الاجناس، و الانواع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أیضا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أنّ من جملة مشایخه المعظمین من علماء الجمهور، هو الشّیخ أبو الفتح عثمان بن جنی فی النّحو، و أبو الحسن علیّ بن عیسی الرّبعی، و أبو القاسم عیسی بن علیّ بن عیسی؛ و ابو عبید اللّه محمّد بن عمران المرزبانی و غیرهم فی الحدیث و القاضی عبد الجبّار البغدادی فی الاصول، و الشّیخ أبو بکر محمّد بن موسی الخوارزمی فی الفقه، و عمر بن إبراهیم بن أحمد المقری أبو حفص الکتانی فی القراءة فلیلاحظ</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هذا السیّد الجلیل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کان نقیب العلویین ببغداد، و نقل ابن ابی الحدید أنه کان شریف النّفس، صاحب </w:t>
      </w:r>
    </w:p>
    <w:p>
      <w:pPr>
        <w:pStyle w:val="BookText"/>
        <w:rPr/>
      </w:pPr>
      <w:r>
        <w:rPr>
          <w:rFonts w:ascii="IRNazanin" w:hAnsi="IRNazanin" w:eastAsia="IRNazanin"/>
          <w:color w:val="111111"/>
          <w:sz w:val="28"/>
          <w:sz w:val="28"/>
          <w:szCs w:val="28"/>
          <w:rtl w:val="true"/>
          <w:lang w:bidi="fa-IR"/>
        </w:rPr>
        <w:t>العفّة رفیع الهمّة، لا یقبل من أحد صلة و جائزة، حتّی ما کان من جهة أبیه؛ و جلالة قدره بین الطّائفة معروفة، و کان رحمه اللّه فی غایة الزّهد و الورع، صاحب حالات و مقالات، و کشف و کرامات، و یحکی انّه اقتدی یوما بأخیه المرتضی فی بعض صلاته، فلمّا فرغ قال لا اقتدی بک بعد هذا الیوم أبدا؛ قال و کیف ذلک؟ قال لأنّی وجدتک حائضا فی صلاتک، حائضا فی دماء النّسآء، فصدّقه المرتضی و أنصف، و التفت إلی أنّه أرسل ذهنه فی أثناء تلک الصّلاة إلی التفکّر فی مسألة من مسائل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فی بعض المواضع أنّه انصرف من صلاته المذکورة بمحض أن انکشف له الحالة المزبورة، و أخذ فی الویل و العویل و أظهر الفزع الطّویل فی تمام السّبیل، إلی أن بلغ المنزل بهذه الحالة، فلمّا فرغ المرتضی أتی المنزل من فوره و شکی ما صنعه به إلی امّه، فعاتبته علی ذلک فأعتذر عندها بما ذکر، و أنّه کان یتفکّر إذ ذاک فی مسألة من الحیض، سألته عنها بعض النسوة فی أثنآء مجیئه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ما ینبغی الإشارة إلیه علی اثر هذا المقام تنبیها للعوام و تنزیها لشاکلة علمائنا الأعلام، هو ما ذکره السیّد الجزائری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لحکایة معاملة الوزیر المهلّبی مع السیّدبن الاجلیّن المرتضی و الرضی، بما صورته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الوزیر فخر الملک لم یتحقّق معنی علوّ الهمّة، فلذا عاب الأمر علی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 علیه غضاضة فی ذلک الکتاب‌</w:t>
      </w:r>
      <w:r>
        <w:rPr>
          <w:rStyle w:val="FootnoteAnchor"/>
          <w:rtl w:val="true"/>
        </w:rPr>
        <w:footnoteReference w:id="90"/>
      </w:r>
      <w:r>
        <w:rPr>
          <w:rFonts w:ascii="IRNazanin" w:hAnsi="IRNazanin" w:eastAsia="IRNazanin"/>
          <w:color w:val="111111"/>
          <w:sz w:val="28"/>
          <w:sz w:val="28"/>
          <w:szCs w:val="28"/>
          <w:rtl w:val="true"/>
          <w:lang w:bidi="fa-IR"/>
        </w:rPr>
        <w:t>لو کان سائلا لها من أموال الوزیر، و ما فعله الشّریف عند التّحقیق من جملة علوّ الهمّة، و ذلک أنّه دفع عن ملکه بدعة لو لم یتدارکها بقیت علی ملکه، و ربّما وضعت من قدره لو بقیت عند أهل الأملاک و غیرهم، و کما انّه ورد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ینبغی له الحرص علی حیازة ماله الحلال، کی ینفقه فی سبیل الطّاعات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کانت عادة جدّه أبی طالب بن عبد المطلّب، فإنّه کان یباشر جبر ما انکسر </w:t>
      </w:r>
    </w:p>
    <w:p>
      <w:pPr>
        <w:pStyle w:val="BookText"/>
        <w:rPr/>
      </w:pPr>
      <w:r>
        <w:rPr>
          <w:rFonts w:ascii="IRNazanin" w:hAnsi="IRNazanin" w:eastAsia="IRNazanin"/>
          <w:color w:val="111111"/>
          <w:sz w:val="28"/>
          <w:sz w:val="28"/>
          <w:szCs w:val="28"/>
          <w:rtl w:val="true"/>
          <w:lang w:bidi="fa-IR"/>
        </w:rPr>
        <w:t>من مواشیه و أنعامه، فاذا جآء الوافد إلیه وهبها مع رعاتها له کیف لا و قد نقل عن الشّریف عطّر اللّه مرقده أنّه اشتری کتبا قیمتها عشرة آلاف دینارا و أزید، فلمّا حملت إلیه و تصفحها رأی فی ظهر کتاب منها مکتوبا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تحوج الحاجات یا امّ مالک</w:t>
      </w:r>
    </w:p>
    <w:p>
      <w:pPr>
        <w:pStyle w:val="BookText"/>
        <w:rPr/>
      </w:pPr>
      <w:r>
        <w:rPr>
          <w:rFonts w:ascii="IRNazanin" w:hAnsi="IRNazanin" w:eastAsia="IRNazanin"/>
          <w:color w:val="111111"/>
          <w:sz w:val="28"/>
          <w:sz w:val="28"/>
          <w:szCs w:val="28"/>
          <w:rtl w:val="true"/>
          <w:lang w:bidi="fa-IR"/>
        </w:rPr>
        <w:t>إلی بیع أوراق بهنّ ضنین</w:t>
      </w:r>
    </w:p>
    <w:p>
      <w:pPr>
        <w:pStyle w:val="BookText"/>
        <w:rPr/>
      </w:pPr>
      <w:r>
        <w:rPr>
          <w:rFonts w:ascii="IRNazanin" w:hAnsi="IRNazanin" w:eastAsia="IRNazanin"/>
          <w:color w:val="111111"/>
          <w:sz w:val="28"/>
          <w:sz w:val="28"/>
          <w:szCs w:val="28"/>
          <w:rtl w:val="true"/>
          <w:lang w:bidi="fa-IR"/>
        </w:rPr>
        <w:t>فأمر بارجاعها إلی صاحبها؛ و وهبه الثّمن، فاین همّته هذه من همّة الوزیر الّذی حمل إلی الرّضی ألف دینار، و استغنم ردّها إلیه، مع أنّ الرّضی کان یترشّح للخلافة، بل کان منتظرا لها صباحا و مساءا؛ حتّی خاطبه الشّعراء بالتّهنیة بها، منهم أبو إسحاق الأدیب الصّابی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لی فی الرّجال فراسة</w:t>
      </w:r>
    </w:p>
    <w:p>
      <w:pPr>
        <w:pStyle w:val="BookText"/>
        <w:rPr/>
      </w:pPr>
      <w:r>
        <w:rPr>
          <w:rFonts w:ascii="IRNazanin" w:hAnsi="IRNazanin" w:eastAsia="IRNazanin"/>
          <w:color w:val="111111"/>
          <w:sz w:val="28"/>
          <w:sz w:val="28"/>
          <w:szCs w:val="28"/>
          <w:rtl w:val="true"/>
          <w:lang w:bidi="fa-IR"/>
        </w:rPr>
        <w:t>تعودّت منها أن تقول فتصدّقا</w:t>
      </w:r>
    </w:p>
    <w:p>
      <w:pPr>
        <w:pStyle w:val="BookText"/>
        <w:rPr/>
      </w:pPr>
      <w:r>
        <w:rPr>
          <w:rFonts w:ascii="IRNazanin" w:hAnsi="IRNazanin" w:eastAsia="IRNazanin"/>
          <w:color w:val="111111"/>
          <w:sz w:val="28"/>
          <w:sz w:val="28"/>
          <w:szCs w:val="28"/>
          <w:rtl w:val="true"/>
          <w:lang w:bidi="fa-IR"/>
        </w:rPr>
        <w:t>و قد خبرتنی عنک أنّک ماجد</w:t>
      </w:r>
    </w:p>
    <w:p>
      <w:pPr>
        <w:pStyle w:val="BookText"/>
        <w:rPr/>
      </w:pPr>
      <w:r>
        <w:rPr>
          <w:rFonts w:ascii="IRNazanin" w:hAnsi="IRNazanin" w:eastAsia="IRNazanin"/>
          <w:color w:val="111111"/>
          <w:sz w:val="28"/>
          <w:sz w:val="28"/>
          <w:szCs w:val="28"/>
          <w:rtl w:val="true"/>
          <w:lang w:bidi="fa-IR"/>
        </w:rPr>
        <w:t>ستترقی إلی العلیاء أبعد مرتقی</w:t>
      </w:r>
    </w:p>
    <w:p>
      <w:pPr>
        <w:pStyle w:val="BookText"/>
        <w:rPr/>
      </w:pPr>
      <w:r>
        <w:rPr>
          <w:rFonts w:ascii="IRNazanin" w:hAnsi="IRNazanin" w:eastAsia="IRNazanin"/>
          <w:color w:val="111111"/>
          <w:sz w:val="28"/>
          <w:sz w:val="28"/>
          <w:szCs w:val="28"/>
          <w:rtl w:val="true"/>
          <w:lang w:bidi="fa-IR"/>
        </w:rPr>
        <w:t>فوفیتک التّعظیم قبل أوانه</w:t>
      </w:r>
    </w:p>
    <w:p>
      <w:pPr>
        <w:pStyle w:val="BookText"/>
        <w:rPr/>
      </w:pPr>
      <w:r>
        <w:rPr>
          <w:rFonts w:ascii="IRNazanin" w:hAnsi="IRNazanin" w:eastAsia="IRNazanin"/>
          <w:color w:val="111111"/>
          <w:sz w:val="28"/>
          <w:sz w:val="28"/>
          <w:szCs w:val="28"/>
          <w:rtl w:val="true"/>
          <w:lang w:bidi="fa-IR"/>
        </w:rPr>
        <w:t>و قلت، أطال اللّه للسیّد البقا</w:t>
      </w:r>
    </w:p>
    <w:p>
      <w:pPr>
        <w:pStyle w:val="BookText"/>
        <w:rPr/>
      </w:pPr>
      <w:r>
        <w:rPr>
          <w:rFonts w:ascii="Amiri" w:hAnsi="Amiri" w:eastAsia="Amiri" w:cs="Amiri"/>
          <w:color w:val="111111"/>
          <w:sz w:val="28"/>
          <w:sz w:val="28"/>
          <w:szCs w:val="28"/>
          <w:rtl w:val="true"/>
          <w:lang w:bidi="ar-SA"/>
        </w:rPr>
        <w:t>و أضمرت منه لفظة لم أبح بها</w:t>
      </w:r>
    </w:p>
    <w:p>
      <w:pPr>
        <w:pStyle w:val="BookText"/>
        <w:rPr/>
      </w:pPr>
      <w:r>
        <w:rPr>
          <w:rFonts w:ascii="IRNazanin" w:hAnsi="IRNazanin" w:eastAsia="IRNazanin"/>
          <w:color w:val="111111"/>
          <w:sz w:val="28"/>
          <w:sz w:val="28"/>
          <w:szCs w:val="28"/>
          <w:rtl w:val="true"/>
          <w:lang w:bidi="fa-IR"/>
        </w:rPr>
        <w:t>إلی أن أری إظهار هالی مطلقا</w:t>
      </w:r>
    </w:p>
    <w:p>
      <w:pPr>
        <w:pStyle w:val="BookText"/>
        <w:rPr/>
      </w:pPr>
      <w:r>
        <w:rPr>
          <w:rFonts w:ascii="IRNazanin" w:hAnsi="IRNazanin" w:eastAsia="IRNazanin"/>
          <w:color w:val="111111"/>
          <w:sz w:val="28"/>
          <w:sz w:val="28"/>
          <w:szCs w:val="28"/>
          <w:rtl w:val="true"/>
          <w:lang w:bidi="fa-IR"/>
        </w:rPr>
        <w:t>فان متّ أو إن عشت فاذکر بشارتی</w:t>
      </w:r>
    </w:p>
    <w:p>
      <w:pPr>
        <w:pStyle w:val="BookText"/>
        <w:rPr/>
      </w:pPr>
      <w:r>
        <w:rPr>
          <w:rFonts w:ascii="IRNazanin" w:hAnsi="IRNazanin" w:eastAsia="IRNazanin"/>
          <w:color w:val="111111"/>
          <w:sz w:val="28"/>
          <w:sz w:val="28"/>
          <w:szCs w:val="28"/>
          <w:rtl w:val="true"/>
          <w:lang w:bidi="fa-IR"/>
        </w:rPr>
        <w:t>و أوجب بها حقا علیک محقّقا</w:t>
      </w:r>
    </w:p>
    <w:p>
      <w:pPr>
        <w:pStyle w:val="BookText"/>
        <w:rPr/>
      </w:pPr>
      <w:r>
        <w:rPr>
          <w:rFonts w:ascii="IRNazanin" w:hAnsi="IRNazanin" w:eastAsia="IRNazanin"/>
          <w:color w:val="111111"/>
          <w:sz w:val="28"/>
          <w:sz w:val="28"/>
          <w:szCs w:val="28"/>
          <w:rtl w:val="true"/>
          <w:lang w:bidi="fa-IR"/>
        </w:rPr>
        <w:t>و کن لی فی الأولاد و الأهل حافظا</w:t>
      </w:r>
    </w:p>
    <w:p>
      <w:pPr>
        <w:pStyle w:val="BookText"/>
        <w:rPr/>
      </w:pPr>
      <w:r>
        <w:rPr>
          <w:rFonts w:ascii="IRNazanin" w:hAnsi="IRNazanin" w:eastAsia="IRNazanin"/>
          <w:color w:val="111111"/>
          <w:sz w:val="28"/>
          <w:sz w:val="28"/>
          <w:szCs w:val="28"/>
          <w:rtl w:val="true"/>
          <w:lang w:bidi="fa-IR"/>
        </w:rPr>
        <w:t>إذا ما اطمأنّ الجنب فی مضجع النّقا</w:t>
      </w:r>
    </w:p>
    <w:p>
      <w:pPr>
        <w:pStyle w:val="BookText"/>
        <w:rPr/>
      </w:pPr>
      <w:r>
        <w:rPr>
          <w:rFonts w:ascii="IRNazanin" w:hAnsi="IRNazanin" w:eastAsia="IRNazanin"/>
          <w:color w:val="111111"/>
          <w:sz w:val="28"/>
          <w:sz w:val="28"/>
          <w:szCs w:val="28"/>
          <w:rtl w:val="true"/>
          <w:lang w:bidi="fa-IR"/>
        </w:rPr>
        <w:t>فکتب إلیه الرّضیّ طاب ثراه 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سننت لهذا الرّمح غربا مذلّقا</w:t>
      </w:r>
    </w:p>
    <w:p>
      <w:pPr>
        <w:pStyle w:val="BookText"/>
        <w:rPr/>
      </w:pPr>
      <w:r>
        <w:rPr>
          <w:rFonts w:ascii="IRNazanin" w:hAnsi="IRNazanin" w:eastAsia="IRNazanin"/>
          <w:color w:val="111111"/>
          <w:sz w:val="28"/>
          <w:sz w:val="28"/>
          <w:szCs w:val="28"/>
          <w:rtl w:val="true"/>
          <w:lang w:bidi="fa-IR"/>
        </w:rPr>
        <w:t>و اجریت فی ذا الهندو انّی رونقا</w:t>
      </w:r>
    </w:p>
    <w:p>
      <w:pPr>
        <w:pStyle w:val="BookText"/>
        <w:rPr/>
      </w:pPr>
      <w:r>
        <w:rPr>
          <w:rFonts w:ascii="Amiri" w:hAnsi="Amiri" w:eastAsia="Amiri" w:cs="Amiri"/>
          <w:color w:val="111111"/>
          <w:sz w:val="28"/>
          <w:sz w:val="28"/>
          <w:szCs w:val="28"/>
          <w:rtl w:val="true"/>
          <w:lang w:bidi="ar-SA"/>
        </w:rPr>
        <w:t>و سوّمت ذا الطّرف الجواد و انّما</w:t>
      </w:r>
    </w:p>
    <w:p>
      <w:pPr>
        <w:pStyle w:val="BookText"/>
        <w:rPr/>
      </w:pPr>
      <w:r>
        <w:rPr>
          <w:rFonts w:ascii="IRNazanin" w:hAnsi="IRNazanin" w:eastAsia="IRNazanin"/>
          <w:color w:val="111111"/>
          <w:sz w:val="28"/>
          <w:sz w:val="28"/>
          <w:szCs w:val="28"/>
          <w:rtl w:val="true"/>
          <w:lang w:bidi="fa-IR"/>
        </w:rPr>
        <w:t>شرعت له نهجا فخب و اعنقا</w:t>
      </w:r>
    </w:p>
    <w:p>
      <w:pPr>
        <w:pStyle w:val="BookText"/>
        <w:rPr/>
      </w:pPr>
      <w:r>
        <w:rPr>
          <w:rFonts w:ascii="IRNazanin" w:hAnsi="IRNazanin" w:eastAsia="IRNazanin"/>
          <w:color w:val="111111"/>
          <w:sz w:val="28"/>
          <w:sz w:val="28"/>
          <w:szCs w:val="28"/>
          <w:rtl w:val="true"/>
          <w:lang w:bidi="fa-IR"/>
        </w:rPr>
        <w:t>و هی قصیدة طویلة یعدّ فیها نفسه، و یعدّ الصّابی ببلوغ آماله إن ساعد الدّهر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له النقابه و الخلافة علی الحرمین و الحجاز، و کان أمیر الحجیج؛ و کان متی یعدد آباءه الکرام الأربعة المطابقة فی العدد مع آباء مولانا صاحب الزّمان عجلّ اللّه تعالی فرجه إلی سیّدنا و إمامنا السابع موسی بن جعفر الکاظم علیه السّلام، أو یذکر سلسلة نسبه من جانب أمّه المخدرّة المنتهیة إلی ناصر الحقّ المشهور، یعنی به السیّد المعظّم المتقدّم ذکره و ترجمته، فی مفتتح المجلّد الثّانی من هذا الکتاب یتمثّل </w:t>
      </w:r>
    </w:p>
    <w:p>
      <w:pPr>
        <w:pStyle w:val="BookText"/>
        <w:rPr/>
      </w:pPr>
      <w:r>
        <w:rPr>
          <w:rFonts w:ascii="IRNazanin" w:hAnsi="IRNazanin" w:eastAsia="IRNazanin"/>
          <w:color w:val="111111"/>
          <w:sz w:val="28"/>
          <w:sz w:val="28"/>
          <w:szCs w:val="28"/>
          <w:rtl w:val="true"/>
          <w:lang w:bidi="fa-IR"/>
        </w:rPr>
        <w:t>بقول الفرزدق الشّاعر فی هجاء معاصره الجریر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اولئک آبائی فجئنی بمثلهم</w:t>
      </w:r>
    </w:p>
    <w:p>
      <w:pPr>
        <w:pStyle w:val="BookText"/>
        <w:rPr/>
      </w:pPr>
      <w:r>
        <w:rPr>
          <w:rFonts w:ascii="IRNazanin" w:hAnsi="IRNazanin" w:eastAsia="IRNazanin"/>
          <w:color w:val="111111"/>
          <w:sz w:val="28"/>
          <w:sz w:val="28"/>
          <w:szCs w:val="28"/>
          <w:rtl w:val="true"/>
          <w:lang w:bidi="fa-IR"/>
        </w:rPr>
        <w:t>إذ اجمعتنا یا جریر المجامع</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ینقدح شبه قدح فی الرّجل، فضلا عن عدم دلالته علی المدح بل اشارته إلی عدم إمکان القیاس بینه و بین أخیه المتقدم ذکره و تزکیته علی التّفصیل و المسلم قدره و منزلته فی العلم و العمل و الفقه و التقوی، و النّیابه المطلقة عن أئمّة الهدی، و المشابهة المحقّة لأنبیاء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کذلک و إن کان خلافة یمرّ ببالک لما تری أنّ شیخنا النّجاشی الذی هو إمام أئمّة الرّجال و أبصر الواقفین علی ما کان فی أمثال هذا الرّجل من الاحوال، و أکثرهم رعایة لحرمة من فی طبقته من أهل الفضل و الإفضال، ما زاد فی ترجمة أوصافه الحمیدة علی أن قال بعد ذکر اسمه الشّریف؛ و اظهار سلسلة نسبه المنیف، أبو الحسن الرضیّ نقیب العلویین ببغداد، أخو المرتضی، کان شاعرا مبرّزا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الزّیادات فی شعر أبی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خلاف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الاثار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فی 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الجیّد من شعر أبی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شعر أبی إسحاق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 بینه و بین أبی إسحاق من الرّسائل، توفّی سنة ستّ و أربعمأة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انّه قال فی حقّ أخیه السیّد المرتضی المعظّم علی جلیل شأنه و جمیل إحسانه حاز من العلوم ما لم یدانه فیه أحد فی زمانه، و سمع من الحدیث فأکثر و کان متکلّما شاعرا أدیبا، عظیم المنزلة فی العلم و الدّین و الدّنیا إلی آخر ما ذکره، و ممّا یحقق لک أیضا جمیع ما ذکرناه کثرة ما یوجد فی دیوان هذا الرّجل العظیم الشّأن من قصائد مدیح الخلفآء و الأعیان، و شواهد الرّکون إلی اهل الدّیوان، مع عدم محظور له فی ترک هذا التملّق، و ظعور المباینة، بین قوله هذا و فعله الّذی أفاد فی الظّاهر، ان </w:t>
      </w:r>
    </w:p>
    <w:p>
      <w:pPr>
        <w:pStyle w:val="BookText"/>
        <w:rPr/>
      </w:pPr>
      <w:r>
        <w:rPr>
          <w:rFonts w:ascii="IRNazanin" w:hAnsi="IRNazanin" w:eastAsia="IRNazanin"/>
          <w:color w:val="111111"/>
          <w:sz w:val="28"/>
          <w:sz w:val="28"/>
          <w:szCs w:val="28"/>
          <w:rtl w:val="true"/>
          <w:lang w:bidi="fa-IR"/>
        </w:rPr>
        <w:t xml:space="preserve">لا تقید له بأهل الدّنیا، و لا تعلّق و کذا من أشعار الغزل و التّشبیب، و صفة الخدّ و العارض و العذار من الحبیب؛ و أشعار المفاخرة بالأصل و النّسب و غیر ذلک، مثل ما نقله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فی مدح الطّایع باللّه العبّاسی خلیفة ذلک العصر و هو من غرر أشعاره الابکار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ثمّ لک المحلّ الأعظم</w:t>
      </w:r>
    </w:p>
    <w:p>
      <w:pPr>
        <w:pStyle w:val="BookText"/>
        <w:rPr/>
      </w:pPr>
      <w:r>
        <w:rPr>
          <w:rFonts w:ascii="IRNazanin" w:hAnsi="IRNazanin" w:eastAsia="IRNazanin"/>
          <w:color w:val="111111"/>
          <w:sz w:val="28"/>
          <w:sz w:val="28"/>
          <w:szCs w:val="28"/>
          <w:rtl w:val="true"/>
          <w:lang w:bidi="fa-IR"/>
        </w:rPr>
        <w:t>و إلیک ینتسب العلاء الأقدم</w:t>
      </w:r>
    </w:p>
    <w:p>
      <w:pPr>
        <w:pStyle w:val="BookText"/>
        <w:rPr/>
      </w:pPr>
      <w:r>
        <w:rPr>
          <w:rFonts w:ascii="Amiri" w:hAnsi="Amiri" w:eastAsia="Amiri" w:cs="Amiri"/>
          <w:color w:val="111111"/>
          <w:sz w:val="28"/>
          <w:sz w:val="28"/>
          <w:szCs w:val="28"/>
          <w:rtl w:val="true"/>
          <w:lang w:bidi="ar-SA"/>
        </w:rPr>
        <w:t>و لک التّراث من النّبیّ محمّد</w:t>
      </w:r>
    </w:p>
    <w:p>
      <w:pPr>
        <w:pStyle w:val="BookText"/>
        <w:rPr/>
      </w:pPr>
      <w:r>
        <w:rPr>
          <w:rFonts w:ascii="IRNazanin" w:hAnsi="IRNazanin" w:eastAsia="IRNazanin"/>
          <w:color w:val="111111"/>
          <w:sz w:val="28"/>
          <w:sz w:val="28"/>
          <w:szCs w:val="28"/>
          <w:rtl w:val="true"/>
          <w:lang w:bidi="fa-IR"/>
        </w:rPr>
        <w:t>و البیت و الحجر العظیم و زمزم</w:t>
      </w:r>
    </w:p>
    <w:p>
      <w:pPr>
        <w:pStyle w:val="BookText"/>
        <w:rPr/>
      </w:pPr>
      <w:r>
        <w:rPr>
          <w:rFonts w:ascii="IRNazanin" w:hAnsi="IRNazanin" w:eastAsia="IRNazanin"/>
          <w:color w:val="111111"/>
          <w:sz w:val="28"/>
          <w:sz w:val="28"/>
          <w:szCs w:val="28"/>
          <w:rtl w:val="true"/>
          <w:lang w:bidi="fa-IR"/>
        </w:rPr>
        <w:t>تمضی الملوک و أنت طود ثابت</w:t>
      </w:r>
    </w:p>
    <w:p>
      <w:pPr>
        <w:pStyle w:val="BookText"/>
        <w:rPr/>
      </w:pPr>
      <w:r>
        <w:rPr>
          <w:rFonts w:ascii="Amiri" w:hAnsi="Amiri" w:eastAsia="Amiri" w:cs="Amiri"/>
          <w:color w:val="111111"/>
          <w:sz w:val="28"/>
          <w:sz w:val="28"/>
          <w:szCs w:val="28"/>
          <w:rtl w:val="true"/>
          <w:lang w:bidi="ar-SA"/>
        </w:rPr>
        <w:t>ینجاب عنک متوّج و معمّم</w:t>
      </w:r>
    </w:p>
    <w:p>
      <w:pPr>
        <w:pStyle w:val="BookText"/>
        <w:rPr/>
      </w:pPr>
      <w:r>
        <w:rPr>
          <w:rFonts w:ascii="Amiri" w:hAnsi="Amiri" w:eastAsia="Amiri" w:cs="Amiri"/>
          <w:color w:val="111111"/>
          <w:sz w:val="28"/>
          <w:sz w:val="28"/>
          <w:szCs w:val="28"/>
          <w:rtl w:val="true"/>
          <w:lang w:bidi="ar-SA"/>
        </w:rPr>
        <w:t>للّه أیّ مقام دین قمته</w:t>
      </w:r>
    </w:p>
    <w:p>
      <w:pPr>
        <w:pStyle w:val="BookText"/>
        <w:rPr/>
      </w:pPr>
      <w:r>
        <w:rPr>
          <w:rFonts w:ascii="IRNazanin" w:hAnsi="IRNazanin" w:eastAsia="IRNazanin"/>
          <w:color w:val="111111"/>
          <w:sz w:val="28"/>
          <w:sz w:val="28"/>
          <w:szCs w:val="28"/>
          <w:rtl w:val="true"/>
          <w:lang w:bidi="fa-IR"/>
        </w:rPr>
        <w:t>و الأمر مردود القضیّة مبهم</w:t>
      </w:r>
    </w:p>
    <w:p>
      <w:pPr>
        <w:pStyle w:val="BookText"/>
        <w:rPr/>
      </w:pPr>
      <w:r>
        <w:rPr>
          <w:rFonts w:ascii="Amiri" w:hAnsi="Amiri" w:eastAsia="Amiri" w:cs="Amiri"/>
          <w:color w:val="111111"/>
          <w:sz w:val="28"/>
          <w:sz w:val="28"/>
          <w:szCs w:val="28"/>
          <w:rtl w:val="true"/>
          <w:lang w:bidi="ar-SA"/>
        </w:rPr>
        <w:t>فکأنّما کنت النّبیّ مناجزا</w:t>
      </w:r>
    </w:p>
    <w:p>
      <w:pPr>
        <w:pStyle w:val="BookText"/>
        <w:rPr/>
      </w:pPr>
      <w:r>
        <w:rPr>
          <w:rFonts w:ascii="IRNazanin" w:hAnsi="IRNazanin" w:eastAsia="IRNazanin"/>
          <w:color w:val="111111"/>
          <w:sz w:val="28"/>
          <w:sz w:val="28"/>
          <w:szCs w:val="28"/>
          <w:rtl w:val="true"/>
          <w:lang w:bidi="fa-IR"/>
        </w:rPr>
        <w:t>بالقول أو بلسانه تتکلّم</w:t>
      </w:r>
    </w:p>
    <w:p>
      <w:pPr>
        <w:pStyle w:val="BookText"/>
        <w:rPr/>
      </w:pPr>
      <w:r>
        <w:rPr>
          <w:rFonts w:ascii="IRNazanin" w:hAnsi="IRNazanin" w:eastAsia="IRNazanin"/>
          <w:color w:val="111111"/>
          <w:sz w:val="28"/>
          <w:sz w:val="28"/>
          <w:szCs w:val="28"/>
          <w:rtl w:val="true"/>
          <w:lang w:bidi="fa-IR"/>
        </w:rPr>
        <w:t>أیام طلّقها المطیع و اوحشت</w:t>
      </w:r>
    </w:p>
    <w:p>
      <w:pPr>
        <w:pStyle w:val="BookText"/>
        <w:rPr/>
      </w:pPr>
      <w:r>
        <w:rPr>
          <w:rFonts w:ascii="IRNazanin" w:hAnsi="IRNazanin" w:eastAsia="IRNazanin"/>
          <w:color w:val="111111"/>
          <w:sz w:val="28"/>
          <w:sz w:val="28"/>
          <w:szCs w:val="28"/>
          <w:rtl w:val="true"/>
          <w:lang w:bidi="fa-IR"/>
        </w:rPr>
        <w:t>مذ زال عن ذا العاب ذاک الضّیغم</w:t>
      </w:r>
    </w:p>
    <w:p>
      <w:pPr>
        <w:pStyle w:val="BookText"/>
        <w:rPr/>
      </w:pPr>
      <w:r>
        <w:rPr>
          <w:rFonts w:ascii="IRNazanin" w:hAnsi="IRNazanin" w:eastAsia="IRNazanin"/>
          <w:color w:val="111111"/>
          <w:sz w:val="28"/>
          <w:sz w:val="28"/>
          <w:szCs w:val="28"/>
          <w:rtl w:val="true"/>
          <w:lang w:bidi="fa-IR"/>
        </w:rPr>
        <w:t>فمضی و أعقب بعده مستیقظا</w:t>
      </w:r>
    </w:p>
    <w:p>
      <w:pPr>
        <w:pStyle w:val="BookText"/>
        <w:rPr/>
      </w:pPr>
      <w:r>
        <w:rPr>
          <w:rFonts w:ascii="IRNazanin" w:hAnsi="IRNazanin" w:eastAsia="IRNazanin"/>
          <w:color w:val="111111"/>
          <w:sz w:val="28"/>
          <w:sz w:val="28"/>
          <w:szCs w:val="28"/>
          <w:rtl w:val="true"/>
          <w:lang w:bidi="fa-IR"/>
        </w:rPr>
        <w:t>سجلاه بؤسی فی الرّجال و أنعم</w:t>
      </w:r>
    </w:p>
    <w:p>
      <w:pPr>
        <w:pStyle w:val="BookText"/>
        <w:rPr/>
      </w:pPr>
      <w:r>
        <w:rPr>
          <w:rFonts w:ascii="IRNazanin" w:hAnsi="IRNazanin" w:eastAsia="IRNazanin"/>
          <w:color w:val="111111"/>
          <w:sz w:val="28"/>
          <w:sz w:val="28"/>
          <w:szCs w:val="28"/>
          <w:rtl w:val="true"/>
          <w:lang w:bidi="fa-IR"/>
        </w:rPr>
        <w:t>کالغیث یخلفه الرّبیع، و بعضهم</w:t>
      </w:r>
    </w:p>
    <w:p>
      <w:pPr>
        <w:pStyle w:val="BookText"/>
        <w:rPr/>
      </w:pPr>
      <w:r>
        <w:rPr>
          <w:rFonts w:ascii="IRNazanin" w:hAnsi="IRNazanin" w:eastAsia="IRNazanin"/>
          <w:color w:val="111111"/>
          <w:sz w:val="28"/>
          <w:sz w:val="28"/>
          <w:szCs w:val="28"/>
          <w:rtl w:val="true"/>
          <w:lang w:bidi="fa-IR"/>
        </w:rPr>
        <w:t>کالنّار یخلفه الرّماد المظلم‌</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إلی تمام عشرة اخری من هذا القبیل، و مثل قوله رحمه اللّه فی الغزل بنقله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عذبة المبسم بلی الجوی</w:t>
      </w:r>
    </w:p>
    <w:p>
      <w:pPr>
        <w:pStyle w:val="BookText"/>
        <w:rPr/>
      </w:pPr>
      <w:r>
        <w:rPr>
          <w:rFonts w:ascii="IRNazanin" w:hAnsi="IRNazanin" w:eastAsia="IRNazanin"/>
          <w:color w:val="111111"/>
          <w:sz w:val="28"/>
          <w:sz w:val="28"/>
          <w:szCs w:val="28"/>
          <w:rtl w:val="true"/>
          <w:lang w:bidi="fa-IR"/>
        </w:rPr>
        <w:t>بنهلة من ریقک البارد</w:t>
      </w:r>
    </w:p>
    <w:p>
      <w:pPr>
        <w:pStyle w:val="BookText"/>
        <w:rPr/>
      </w:pPr>
      <w:r>
        <w:rPr>
          <w:rFonts w:ascii="IRNazanin" w:hAnsi="IRNazanin" w:eastAsia="IRNazanin"/>
          <w:color w:val="111111"/>
          <w:sz w:val="28"/>
          <w:sz w:val="28"/>
          <w:szCs w:val="28"/>
          <w:rtl w:val="true"/>
          <w:lang w:bidi="fa-IR"/>
        </w:rPr>
        <w:t>أری غدیرا شبما</w:t>
      </w:r>
      <w:r>
        <w:rPr>
          <w:rStyle w:val="FootnoteAnchor"/>
          <w:rtl w:val="true"/>
        </w:rPr>
        <w:footnoteReference w:id="92"/>
      </w:r>
      <w:r>
        <w:rPr>
          <w:rFonts w:ascii="IRNazanin" w:hAnsi="IRNazanin" w:eastAsia="IRNazanin"/>
          <w:color w:val="111111"/>
          <w:sz w:val="28"/>
          <w:sz w:val="28"/>
          <w:szCs w:val="28"/>
          <w:rtl w:val="true"/>
          <w:lang w:bidi="fa-IR"/>
        </w:rPr>
        <w:t>ماؤه</w:t>
      </w:r>
    </w:p>
    <w:p>
      <w:pPr>
        <w:pStyle w:val="BookText"/>
        <w:rPr/>
      </w:pPr>
      <w:r>
        <w:rPr>
          <w:rFonts w:ascii="IRNazanin" w:hAnsi="IRNazanin" w:eastAsia="IRNazanin"/>
          <w:color w:val="111111"/>
          <w:sz w:val="28"/>
          <w:sz w:val="28"/>
          <w:szCs w:val="28"/>
          <w:rtl w:val="true"/>
          <w:lang w:bidi="fa-IR"/>
        </w:rPr>
        <w:t>باد فهل للماء بالوارد</w:t>
      </w:r>
    </w:p>
    <w:p>
      <w:pPr>
        <w:pStyle w:val="BookText"/>
        <w:rPr/>
      </w:pPr>
      <w:r>
        <w:rPr>
          <w:rFonts w:ascii="IRNazanin" w:hAnsi="IRNazanin" w:eastAsia="IRNazanin"/>
          <w:color w:val="111111"/>
          <w:sz w:val="28"/>
          <w:sz w:val="28"/>
          <w:szCs w:val="28"/>
          <w:rtl w:val="true"/>
          <w:lang w:bidi="fa-IR"/>
        </w:rPr>
        <w:t>من لی بذاک العسل الذّائب</w:t>
      </w:r>
    </w:p>
    <w:p>
      <w:pPr>
        <w:pStyle w:val="BookText"/>
        <w:rPr/>
      </w:pPr>
      <w:r>
        <w:rPr>
          <w:rFonts w:ascii="IRNazanin" w:hAnsi="IRNazanin" w:eastAsia="IRNazanin"/>
          <w:color w:val="111111"/>
          <w:sz w:val="28"/>
          <w:sz w:val="28"/>
          <w:szCs w:val="28"/>
          <w:rtl w:val="true"/>
          <w:lang w:bidi="fa-IR"/>
        </w:rPr>
        <w:t>الجاری خلال البرد الجامد؟</w:t>
      </w:r>
    </w:p>
    <w:p>
      <w:pPr>
        <w:pStyle w:val="BookText"/>
        <w:rPr/>
      </w:pPr>
      <w:r>
        <w:rPr>
          <w:rFonts w:ascii="IRNazanin" w:hAnsi="IRNazanin" w:eastAsia="IRNazanin"/>
          <w:color w:val="111111"/>
          <w:sz w:val="28"/>
          <w:sz w:val="28"/>
          <w:szCs w:val="28"/>
          <w:rtl w:val="true"/>
          <w:lang w:bidi="fa-IR"/>
        </w:rPr>
        <w:t>و مثل قوله فیما یقارب هذا المعنی و هو من رشیق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بتناضجیعین فی ثوبی هدی و تقی</w:t>
      </w:r>
    </w:p>
    <w:p>
      <w:pPr>
        <w:pStyle w:val="BookText"/>
        <w:rPr/>
      </w:pPr>
      <w:r>
        <w:rPr>
          <w:rFonts w:ascii="IRNazanin" w:hAnsi="IRNazanin" w:eastAsia="IRNazanin"/>
          <w:color w:val="111111"/>
          <w:sz w:val="28"/>
          <w:sz w:val="28"/>
          <w:szCs w:val="28"/>
          <w:rtl w:val="true"/>
          <w:lang w:bidi="fa-IR"/>
        </w:rPr>
        <w:t>یضمّنا الشّوق من قرن الی قدم</w:t>
      </w:r>
    </w:p>
    <w:p>
      <w:pPr>
        <w:pStyle w:val="BookText"/>
        <w:rPr/>
      </w:pPr>
      <w:r>
        <w:rPr>
          <w:rFonts w:ascii="IRNazanin" w:hAnsi="IRNazanin" w:eastAsia="IRNazanin"/>
          <w:color w:val="111111"/>
          <w:sz w:val="28"/>
          <w:sz w:val="28"/>
          <w:szCs w:val="28"/>
          <w:rtl w:val="true"/>
          <w:lang w:bidi="fa-IR"/>
        </w:rPr>
        <w:t>و بات واضح ذاک الثّغر یکشف لی</w:t>
      </w:r>
    </w:p>
    <w:p>
      <w:pPr>
        <w:pStyle w:val="BookText"/>
        <w:rPr/>
      </w:pPr>
      <w:r>
        <w:rPr>
          <w:rFonts w:ascii="IRNazanin" w:hAnsi="IRNazanin" w:eastAsia="IRNazanin"/>
          <w:color w:val="111111"/>
          <w:sz w:val="28"/>
          <w:sz w:val="28"/>
          <w:szCs w:val="28"/>
          <w:rtl w:val="true"/>
          <w:lang w:bidi="fa-IR"/>
        </w:rPr>
        <w:t>مواضح اللثم فی جنح من الظّلم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قوله فی الفخریّات بنقله ایضا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لنا الدّوحة العلیا التّی نزعت لها</w:t>
      </w:r>
    </w:p>
    <w:p>
      <w:pPr>
        <w:pStyle w:val="BookText"/>
        <w:rPr/>
      </w:pPr>
      <w:r>
        <w:rPr>
          <w:rFonts w:ascii="IRNazanin" w:hAnsi="IRNazanin" w:eastAsia="IRNazanin"/>
          <w:color w:val="111111"/>
          <w:sz w:val="28"/>
          <w:sz w:val="28"/>
          <w:szCs w:val="28"/>
          <w:rtl w:val="true"/>
          <w:lang w:bidi="fa-IR"/>
        </w:rPr>
        <w:t>إلی المجد اغصان الجدود الأطائب</w:t>
      </w:r>
    </w:p>
    <w:p>
      <w:pPr>
        <w:pStyle w:val="BookText"/>
        <w:rPr/>
      </w:pPr>
      <w:r>
        <w:rPr>
          <w:rFonts w:ascii="IRNazanin" w:hAnsi="IRNazanin" w:eastAsia="IRNazanin"/>
          <w:color w:val="111111"/>
          <w:sz w:val="28"/>
          <w:sz w:val="28"/>
          <w:szCs w:val="28"/>
          <w:rtl w:val="true"/>
          <w:lang w:bidi="fa-IR"/>
        </w:rPr>
        <w:t>إذا کان فی جوّ السّماء عروقها</w:t>
      </w:r>
    </w:p>
    <w:p>
      <w:pPr>
        <w:pStyle w:val="BookText"/>
        <w:rPr/>
      </w:pPr>
      <w:r>
        <w:rPr>
          <w:rFonts w:ascii="IRNazanin" w:hAnsi="IRNazanin" w:eastAsia="IRNazanin"/>
          <w:color w:val="111111"/>
          <w:sz w:val="28"/>
          <w:sz w:val="28"/>
          <w:szCs w:val="28"/>
          <w:rtl w:val="true"/>
          <w:lang w:bidi="fa-IR"/>
        </w:rPr>
        <w:t>فأین عوالیها و أین الذّوائب</w:t>
      </w:r>
    </w:p>
    <w:p>
      <w:pPr>
        <w:pStyle w:val="BookText"/>
        <w:rPr/>
      </w:pPr>
      <w:r>
        <w:rPr>
          <w:rFonts w:ascii="IRNazanin" w:hAnsi="IRNazanin" w:eastAsia="IRNazanin"/>
          <w:color w:val="111111"/>
          <w:sz w:val="28"/>
          <w:sz w:val="28"/>
          <w:szCs w:val="28"/>
          <w:rtl w:val="true"/>
          <w:lang w:bidi="fa-IR"/>
        </w:rPr>
        <w:t>و کان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صاحب الیتیمة ایضا ذکره قد عمل قصیدة فی بهاء الدّولة الدیلمی، و أنفذها إلی حضرته، فنسبه بعض الحسّاد الی التّرفع عن إنشادها بلسانه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جنانی شجاع إن مدحت و إنّما</w:t>
      </w:r>
    </w:p>
    <w:p>
      <w:pPr>
        <w:pStyle w:val="BookText"/>
        <w:rPr/>
      </w:pPr>
      <w:r>
        <w:rPr>
          <w:rFonts w:ascii="IRNazanin" w:hAnsi="IRNazanin" w:eastAsia="IRNazanin"/>
          <w:color w:val="111111"/>
          <w:sz w:val="28"/>
          <w:sz w:val="28"/>
          <w:szCs w:val="28"/>
          <w:rtl w:val="true"/>
          <w:lang w:bidi="fa-IR"/>
        </w:rPr>
        <w:t>لسانی إن سیم النّشید جبان</w:t>
      </w:r>
    </w:p>
    <w:p>
      <w:pPr>
        <w:pStyle w:val="BookText"/>
        <w:rPr/>
      </w:pPr>
      <w:r>
        <w:rPr>
          <w:rFonts w:ascii="IRNazanin" w:hAnsi="IRNazanin" w:eastAsia="IRNazanin"/>
          <w:color w:val="111111"/>
          <w:sz w:val="28"/>
          <w:sz w:val="28"/>
          <w:szCs w:val="28"/>
          <w:rtl w:val="true"/>
          <w:lang w:bidi="fa-IR"/>
        </w:rPr>
        <w:t>و ما ضرّقو الا أطاع جنانه</w:t>
      </w:r>
    </w:p>
    <w:p>
      <w:pPr>
        <w:pStyle w:val="BookText"/>
        <w:rPr/>
      </w:pPr>
      <w:r>
        <w:rPr>
          <w:rFonts w:ascii="IRNazanin" w:hAnsi="IRNazanin" w:eastAsia="IRNazanin"/>
          <w:color w:val="111111"/>
          <w:sz w:val="28"/>
          <w:sz w:val="28"/>
          <w:szCs w:val="28"/>
          <w:rtl w:val="true"/>
          <w:lang w:bidi="fa-IR"/>
        </w:rPr>
        <w:t>إذا خانه عند الملوک لسان؟</w:t>
      </w:r>
    </w:p>
    <w:p>
      <w:pPr>
        <w:pStyle w:val="BookText"/>
        <w:rPr/>
      </w:pPr>
      <w:r>
        <w:rPr>
          <w:rFonts w:ascii="IRNazanin" w:hAnsi="IRNazanin" w:eastAsia="IRNazanin"/>
          <w:color w:val="111111"/>
          <w:sz w:val="28"/>
          <w:sz w:val="28"/>
          <w:szCs w:val="28"/>
          <w:rtl w:val="true"/>
          <w:lang w:bidi="fa-IR"/>
        </w:rPr>
        <w:t xml:space="preserve">فلینظر الإنسان أیّة نسبة تکون بین هذه الأشعار، و بین ما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جواهر أفکار سیّدنا المرتضی، أخی هذا فی التعریض علی أقوال الشّعراء و التّمریض لما صدر منهم الهزل و الاغواء، و متابعة اهل الاهوآء مثل قوله رحمه اللّه تعالی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منذ عرفت الحزم ثمّ ادرعته</w:t>
      </w:r>
    </w:p>
    <w:p>
      <w:pPr>
        <w:pStyle w:val="BookText"/>
        <w:rPr/>
      </w:pPr>
      <w:r>
        <w:rPr>
          <w:rFonts w:ascii="IRNazanin" w:hAnsi="IRNazanin" w:eastAsia="IRNazanin"/>
          <w:color w:val="111111"/>
          <w:sz w:val="28"/>
          <w:sz w:val="28"/>
          <w:szCs w:val="28"/>
          <w:rtl w:val="true"/>
          <w:lang w:bidi="fa-IR"/>
        </w:rPr>
        <w:t>لباسا جمیلا ما ترانی أهزل</w:t>
      </w:r>
    </w:p>
    <w:p>
      <w:pPr>
        <w:pStyle w:val="BookText"/>
        <w:rPr/>
      </w:pPr>
      <w:r>
        <w:rPr>
          <w:rFonts w:ascii="IRNazanin" w:hAnsi="IRNazanin" w:eastAsia="IRNazanin"/>
          <w:color w:val="111111"/>
          <w:sz w:val="28"/>
          <w:sz w:val="28"/>
          <w:szCs w:val="28"/>
          <w:rtl w:val="true"/>
          <w:lang w:bidi="fa-IR"/>
        </w:rPr>
        <w:t>و لا الغزل بالحسان لی شمائلا</w:t>
      </w:r>
    </w:p>
    <w:p>
      <w:pPr>
        <w:pStyle w:val="BookText"/>
        <w:rPr/>
      </w:pPr>
      <w:r>
        <w:rPr>
          <w:rFonts w:ascii="IRNazanin" w:hAnsi="IRNazanin" w:eastAsia="IRNazanin"/>
          <w:color w:val="111111"/>
          <w:sz w:val="28"/>
          <w:sz w:val="28"/>
          <w:szCs w:val="28"/>
          <w:rtl w:val="true"/>
          <w:lang w:bidi="fa-IR"/>
        </w:rPr>
        <w:t>فعمّا قلیل یندم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المتعزّل</w:t>
      </w:r>
    </w:p>
    <w:p>
      <w:pPr>
        <w:pStyle w:val="BookText"/>
        <w:rPr/>
      </w:pPr>
      <w:r>
        <w:rPr>
          <w:rFonts w:ascii="IRNazanin" w:hAnsi="IRNazanin" w:eastAsia="IRNazanin"/>
          <w:color w:val="111111"/>
          <w:sz w:val="28"/>
          <w:sz w:val="28"/>
          <w:szCs w:val="28"/>
          <w:rtl w:val="true"/>
          <w:lang w:bidi="fa-IR"/>
        </w:rPr>
        <w:t>و لا عذل یحتکّ سمعی لأننّی</w:t>
      </w:r>
    </w:p>
    <w:p>
      <w:pPr>
        <w:pStyle w:val="BookText"/>
        <w:rPr/>
      </w:pPr>
      <w:r>
        <w:rPr>
          <w:rFonts w:ascii="Amiri" w:hAnsi="Amiri" w:eastAsia="Amiri" w:cs="Amiri"/>
          <w:color w:val="111111"/>
          <w:sz w:val="28"/>
          <w:sz w:val="28"/>
          <w:szCs w:val="28"/>
          <w:rtl w:val="true"/>
          <w:lang w:bidi="ar-SA"/>
        </w:rPr>
        <w:t>تنائیت عمّا حلّ فیه المعذّل</w:t>
      </w:r>
    </w:p>
    <w:p>
      <w:pPr>
        <w:pStyle w:val="BookText"/>
        <w:rPr/>
      </w:pPr>
      <w:r>
        <w:rPr>
          <w:rFonts w:ascii="IRNazanin" w:hAnsi="IRNazanin" w:eastAsia="IRNazanin"/>
          <w:color w:val="111111"/>
          <w:sz w:val="28"/>
          <w:sz w:val="28"/>
          <w:szCs w:val="28"/>
          <w:rtl w:val="true"/>
          <w:lang w:bidi="fa-IR"/>
        </w:rPr>
        <w:t>و ما زال هذا الدّهر منذ قطعته</w:t>
      </w:r>
    </w:p>
    <w:p>
      <w:pPr>
        <w:pStyle w:val="BookText"/>
        <w:rPr/>
      </w:pPr>
      <w:r>
        <w:rPr>
          <w:rFonts w:ascii="IRNazanin" w:hAnsi="IRNazanin" w:eastAsia="IRNazanin"/>
          <w:color w:val="111111"/>
          <w:sz w:val="28"/>
          <w:sz w:val="28"/>
          <w:szCs w:val="28"/>
          <w:rtl w:val="true"/>
          <w:lang w:bidi="fa-IR"/>
        </w:rPr>
        <w:t>بغیر الخنایلقی علیّ و أحمل</w:t>
      </w:r>
    </w:p>
    <w:p>
      <w:pPr>
        <w:pStyle w:val="BookText"/>
        <w:rPr/>
      </w:pPr>
      <w:r>
        <w:rPr>
          <w:rFonts w:ascii="IRNazanin" w:hAnsi="IRNazanin" w:eastAsia="IRNazanin"/>
          <w:color w:val="111111"/>
          <w:sz w:val="28"/>
          <w:sz w:val="28"/>
          <w:szCs w:val="28"/>
          <w:rtl w:val="true"/>
          <w:lang w:bidi="fa-IR"/>
        </w:rPr>
        <w:t>أبیت قبولا بذله و لو أنّنی</w:t>
      </w:r>
    </w:p>
    <w:p>
      <w:pPr>
        <w:pStyle w:val="BookText"/>
        <w:rPr/>
      </w:pPr>
      <w:r>
        <w:rPr>
          <w:rFonts w:ascii="IRNazanin" w:hAnsi="IRNazanin" w:eastAsia="IRNazanin"/>
          <w:color w:val="111111"/>
          <w:sz w:val="28"/>
          <w:sz w:val="28"/>
          <w:szCs w:val="28"/>
          <w:rtl w:val="true"/>
          <w:lang w:bidi="fa-IR"/>
        </w:rPr>
        <w:t>قبلت الّذی یعطیه ما کان یبذل</w:t>
      </w:r>
    </w:p>
    <w:p>
      <w:pPr>
        <w:pStyle w:val="BookText"/>
        <w:rPr/>
      </w:pPr>
      <w:r>
        <w:rPr>
          <w:rFonts w:ascii="Amiri" w:hAnsi="Amiri" w:eastAsia="Amiri" w:cs="Amiri"/>
          <w:color w:val="111111"/>
          <w:sz w:val="28"/>
          <w:sz w:val="28"/>
          <w:szCs w:val="28"/>
          <w:rtl w:val="true"/>
          <w:lang w:bidi="ar-SA"/>
        </w:rPr>
        <w:t>لی اللّه قوما بتّ فیهم مضیّعا</w:t>
      </w:r>
    </w:p>
    <w:p>
      <w:pPr>
        <w:pStyle w:val="BookText"/>
        <w:rPr/>
      </w:pPr>
      <w:r>
        <w:rPr>
          <w:rFonts w:ascii="IRNazanin" w:hAnsi="IRNazanin" w:eastAsia="IRNazanin"/>
          <w:color w:val="111111"/>
          <w:sz w:val="28"/>
          <w:sz w:val="28"/>
          <w:szCs w:val="28"/>
          <w:rtl w:val="true"/>
          <w:lang w:bidi="fa-IR"/>
        </w:rPr>
        <w:t>أعل بأنواع الغرور و انهل</w:t>
      </w:r>
    </w:p>
    <w:p>
      <w:pPr>
        <w:pStyle w:val="BookText"/>
        <w:rPr/>
      </w:pPr>
      <w:r>
        <w:rPr>
          <w:rFonts w:ascii="IRNazanin" w:hAnsi="IRNazanin" w:eastAsia="IRNazanin"/>
          <w:color w:val="111111"/>
          <w:sz w:val="28"/>
          <w:sz w:val="28"/>
          <w:szCs w:val="28"/>
          <w:rtl w:val="true"/>
          <w:lang w:bidi="fa-IR"/>
        </w:rPr>
        <w:t>یقولون ما لا یفعلون تعاطیا</w:t>
      </w:r>
    </w:p>
    <w:p>
      <w:pPr>
        <w:pStyle w:val="BookText"/>
        <w:rPr/>
      </w:pPr>
      <w:r>
        <w:rPr>
          <w:rFonts w:ascii="Amiri" w:hAnsi="Amiri" w:eastAsia="Amiri" w:cs="Amiri"/>
          <w:color w:val="111111"/>
          <w:sz w:val="28"/>
          <w:sz w:val="28"/>
          <w:szCs w:val="28"/>
          <w:rtl w:val="true"/>
          <w:lang w:bidi="ar-SA"/>
        </w:rPr>
        <w:t>و انّی ممّن لا یقول و یفعل</w:t>
      </w:r>
    </w:p>
    <w:p>
      <w:pPr>
        <w:pStyle w:val="BookText"/>
        <w:rPr/>
      </w:pPr>
      <w:r>
        <w:rPr>
          <w:rFonts w:ascii="IRNazanin" w:hAnsi="IRNazanin" w:eastAsia="IRNazanin"/>
          <w:color w:val="111111"/>
          <w:sz w:val="28"/>
          <w:sz w:val="28"/>
          <w:szCs w:val="28"/>
          <w:rtl w:val="true"/>
          <w:lang w:bidi="fa-IR"/>
        </w:rPr>
        <w:t>و تخرجنی الأقوال فیهم تکذّبا</w:t>
      </w:r>
    </w:p>
    <w:p>
      <w:pPr>
        <w:pStyle w:val="BookText"/>
        <w:rPr/>
      </w:pPr>
      <w:r>
        <w:rPr>
          <w:rFonts w:ascii="IRNazanin" w:hAnsi="IRNazanin" w:eastAsia="IRNazanin"/>
          <w:color w:val="111111"/>
          <w:sz w:val="28"/>
          <w:sz w:val="28"/>
          <w:szCs w:val="28"/>
          <w:rtl w:val="true"/>
          <w:lang w:bidi="fa-IR"/>
        </w:rPr>
        <w:t>فیا لیتهم قالوا و لم یتقوّلوا</w:t>
      </w:r>
    </w:p>
    <w:p>
      <w:pPr>
        <w:pStyle w:val="BookText"/>
        <w:rPr/>
      </w:pPr>
      <w:r>
        <w:rPr>
          <w:rFonts w:ascii="IRNazanin" w:hAnsi="IRNazanin" w:eastAsia="IRNazanin"/>
          <w:color w:val="111111"/>
          <w:sz w:val="28"/>
          <w:sz w:val="28"/>
          <w:szCs w:val="28"/>
          <w:rtl w:val="true"/>
          <w:lang w:bidi="fa-IR"/>
        </w:rPr>
        <w:t>هم قدّموا من لا فضیلة عنده</w:t>
      </w:r>
    </w:p>
    <w:p>
      <w:pPr>
        <w:pStyle w:val="BookText"/>
        <w:rPr/>
      </w:pPr>
      <w:r>
        <w:rPr>
          <w:rFonts w:ascii="IRNazanin" w:hAnsi="IRNazanin" w:eastAsia="IRNazanin"/>
          <w:color w:val="111111"/>
          <w:sz w:val="28"/>
          <w:sz w:val="28"/>
          <w:szCs w:val="28"/>
          <w:rtl w:val="true"/>
          <w:lang w:bidi="fa-IR"/>
        </w:rPr>
        <w:t>و ما أخروا إلّا الّذی هو أکمل</w:t>
      </w:r>
    </w:p>
    <w:p>
      <w:pPr>
        <w:pStyle w:val="BookText"/>
        <w:rPr/>
      </w:pPr>
      <w:r>
        <w:rPr>
          <w:rFonts w:ascii="IRNazanin" w:hAnsi="IRNazanin" w:eastAsia="IRNazanin"/>
          <w:color w:val="111111"/>
          <w:sz w:val="28"/>
          <w:sz w:val="28"/>
          <w:szCs w:val="28"/>
          <w:rtl w:val="true"/>
          <w:lang w:bidi="fa-IR"/>
        </w:rPr>
        <w:t>و قد عشت فیمن لیس ینفق عندهم</w:t>
      </w:r>
    </w:p>
    <w:p>
      <w:pPr>
        <w:pStyle w:val="BookText"/>
        <w:rPr/>
      </w:pPr>
      <w:r>
        <w:rPr>
          <w:rFonts w:ascii="IRNazanin" w:hAnsi="IRNazanin" w:eastAsia="IRNazanin"/>
          <w:color w:val="111111"/>
          <w:sz w:val="28"/>
          <w:sz w:val="28"/>
          <w:szCs w:val="28"/>
          <w:rtl w:val="true"/>
          <w:lang w:bidi="fa-IR"/>
        </w:rPr>
        <w:t>و لا یجتبی إلّا الّذی هو أجمل</w:t>
      </w:r>
    </w:p>
    <w:p>
      <w:pPr>
        <w:pStyle w:val="BookText"/>
        <w:rPr/>
      </w:pPr>
      <w:r>
        <w:rPr>
          <w:rFonts w:ascii="IRNazanin" w:hAnsi="IRNazanin" w:eastAsia="IRNazanin"/>
          <w:color w:val="111111"/>
          <w:sz w:val="28"/>
          <w:sz w:val="28"/>
          <w:szCs w:val="28"/>
          <w:rtl w:val="true"/>
          <w:lang w:bidi="fa-IR"/>
        </w:rPr>
        <w:t>أصبت بفکر فی الأمور أطیله</w:t>
      </w:r>
    </w:p>
    <w:p>
      <w:pPr>
        <w:pStyle w:val="BookText"/>
        <w:rPr/>
      </w:pPr>
      <w:r>
        <w:rPr>
          <w:rFonts w:ascii="IRNazanin" w:hAnsi="IRNazanin" w:eastAsia="IRNazanin"/>
          <w:color w:val="111111"/>
          <w:sz w:val="28"/>
          <w:sz w:val="28"/>
          <w:szCs w:val="28"/>
          <w:rtl w:val="true"/>
          <w:lang w:bidi="fa-IR"/>
        </w:rPr>
        <w:t>و یعجبنی فی المشکلات التّأمّل</w:t>
      </w:r>
    </w:p>
    <w:p>
      <w:pPr>
        <w:pStyle w:val="BookText"/>
        <w:rPr/>
      </w:pPr>
      <w:r>
        <w:rPr>
          <w:rFonts w:ascii="IRNazanin" w:hAnsi="IRNazanin" w:eastAsia="IRNazanin"/>
          <w:color w:val="111111"/>
          <w:sz w:val="28"/>
          <w:sz w:val="28"/>
          <w:szCs w:val="28"/>
          <w:rtl w:val="true"/>
          <w:lang w:bidi="fa-IR"/>
        </w:rPr>
        <w:t>و أعشق أبکار المعانی أثیرها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العشق فی الأقوام إلّا التخیّل </w:t>
      </w:r>
    </w:p>
    <w:p>
      <w:pPr>
        <w:pStyle w:val="BookText"/>
        <w:rPr/>
      </w:pPr>
      <w:r>
        <w:rPr>
          <w:rFonts w:ascii="IRNazanin" w:hAnsi="IRNazanin" w:eastAsia="IRNazanin"/>
          <w:color w:val="111111"/>
          <w:sz w:val="28"/>
          <w:sz w:val="28"/>
          <w:szCs w:val="28"/>
          <w:rtl w:val="true"/>
          <w:lang w:bidi="fa-IR"/>
        </w:rPr>
        <w:t>و ما عزّتی فی هذه الدّار مهمل</w:t>
      </w:r>
    </w:p>
    <w:p>
      <w:pPr>
        <w:pStyle w:val="BookText"/>
        <w:rPr/>
      </w:pPr>
      <w:r>
        <w:rPr>
          <w:rFonts w:ascii="IRNazanin" w:hAnsi="IRNazanin" w:eastAsia="IRNazanin"/>
          <w:color w:val="111111"/>
          <w:sz w:val="28"/>
          <w:sz w:val="28"/>
          <w:szCs w:val="28"/>
          <w:rtl w:val="true"/>
          <w:lang w:bidi="fa-IR"/>
        </w:rPr>
        <w:t>تزور المنی أوطانه و هو مقبل</w:t>
      </w:r>
    </w:p>
    <w:p>
      <w:pPr>
        <w:pStyle w:val="BookText"/>
        <w:rPr/>
      </w:pPr>
      <w:r>
        <w:rPr>
          <w:rFonts w:ascii="IRNazanin" w:hAnsi="IRNazanin" w:eastAsia="IRNazanin"/>
          <w:color w:val="111111"/>
          <w:sz w:val="28"/>
          <w:sz w:val="28"/>
          <w:szCs w:val="28"/>
          <w:rtl w:val="true"/>
          <w:lang w:bidi="fa-IR"/>
        </w:rPr>
        <w:t>ثمّ إنّ ظنّی أن من جهة غایة المباینة بین درجة هذا الوزیر القاصر عن معرفة جواهر الأشخاص، و النّاظر إلی ظواهر مربیات الاحداس، فی مرئیات الإخلاص، و بین درجة نظیره الوزیر الأعظم العماد، کافی الکفاة، اسماعیل بن عبّاد، فی رعایته حقوق علمائنا الّا مجاد و زیادة تعظیم شعائر اللّه تعالی بحسب زیاده القابلیّات فی الموادّ، و التّرقیات فی الإستعداد، و عدم الانخداع من تصنّعات الزّهاد، و تزهدات العاجزین عن التّحمل لا عباء العباد آل أمر ذلک الرّجل إلی ما آل من کمال حسن العاقبة و المآل، بعد طول مجاله فی الجاه و الجلال، و العزّ و العافیة و الاقبال، مع کونه إلی هذا الزّمن مشکوک الحال، فی کونه من الشّیعة الحقة أو من أهل الضّلال، و أرباب الإعتزال، و لکنّه صارت عاقبة هذا الشّخص الشّحیح عن عفو دراهم معدودة من الحوالة علی طود محیح علی طور غیر صحیح، إلی ما ذکره ابن خلکان المؤرّخ فی ذیل ترجمته من سوء عاقبته و سواد خاتمته، حیث قال بعد الاشارة إلی جملة من طریف طریقته، لما توفّی مخدومه بهاء الدّولة یعنی به السّلطان أبا نصر خسرو فیروز بن عضد الدّیلمی الامامی المتقدّم ذکره فی صدر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لولده سلطان الدّولة أبی شجاع بن بویه، فنقم علیه بسبب اقتضی ذلک فحبسه، ثمّ قتله بسفح جبل قریب من الأهواز، فی ثالث شهر ربیع الأوّل سنة سبع و أربعمأة و دفن هناک و لم یستقص دفنه فنبشته الکلاب و أکلته برمته إلّا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غرر اشعار سیّدنا الرّضیّ قدّس سرّه قوله و للّه درّه و رحمة اللّه علیه کما دعی له بذلک صاحب الکتاب الکتاب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واها علی الشّباب و طیبه</w:t>
      </w:r>
    </w:p>
    <w:p>
      <w:pPr>
        <w:pStyle w:val="BookText"/>
        <w:rPr/>
      </w:pPr>
      <w:r>
        <w:rPr>
          <w:rFonts w:ascii="Amiri" w:hAnsi="Amiri" w:eastAsia="Amiri" w:cs="Amiri"/>
          <w:color w:val="111111"/>
          <w:sz w:val="28"/>
          <w:sz w:val="28"/>
          <w:szCs w:val="28"/>
          <w:rtl w:val="true"/>
          <w:lang w:bidi="ar-SA"/>
        </w:rPr>
        <w:t>و الغضّ من ورق الشّباب النّاظر</w:t>
      </w:r>
    </w:p>
    <w:p>
      <w:pPr>
        <w:pStyle w:val="BookText"/>
        <w:rPr/>
      </w:pPr>
      <w:r>
        <w:rPr>
          <w:rFonts w:ascii="IRNazanin" w:hAnsi="IRNazanin" w:eastAsia="IRNazanin"/>
          <w:color w:val="111111"/>
          <w:sz w:val="28"/>
          <w:sz w:val="28"/>
          <w:szCs w:val="28"/>
          <w:rtl w:val="true"/>
          <w:lang w:bidi="fa-IR"/>
        </w:rPr>
        <w:t>و اهاله ما کان غیر لمیحة</w:t>
      </w:r>
    </w:p>
    <w:p>
      <w:pPr>
        <w:pStyle w:val="BookText"/>
        <w:rPr/>
      </w:pPr>
      <w:r>
        <w:rPr>
          <w:rFonts w:ascii="IRNazanin" w:hAnsi="IRNazanin" w:eastAsia="IRNazanin"/>
          <w:color w:val="111111"/>
          <w:sz w:val="28"/>
          <w:sz w:val="28"/>
          <w:szCs w:val="28"/>
          <w:rtl w:val="true"/>
          <w:lang w:bidi="fa-IR"/>
        </w:rPr>
        <w:t>قلصت صبانبها کظلّ الطّائر</w:t>
      </w:r>
    </w:p>
    <w:p>
      <w:pPr>
        <w:pStyle w:val="BookText"/>
        <w:rPr/>
      </w:pPr>
      <w:r>
        <w:rPr>
          <w:rFonts w:ascii="IRNazanin" w:hAnsi="IRNazanin" w:eastAsia="IRNazanin"/>
          <w:color w:val="111111"/>
          <w:sz w:val="28"/>
          <w:sz w:val="28"/>
          <w:szCs w:val="28"/>
          <w:rtl w:val="true"/>
          <w:lang w:bidi="fa-IR"/>
        </w:rPr>
        <w:t>و أری المنایا إن رأت بک شیبة</w:t>
      </w:r>
    </w:p>
    <w:p>
      <w:pPr>
        <w:pStyle w:val="BookText"/>
        <w:rPr/>
      </w:pPr>
      <w:r>
        <w:rPr>
          <w:rFonts w:ascii="IRNazanin" w:hAnsi="IRNazanin" w:eastAsia="IRNazanin"/>
          <w:color w:val="111111"/>
          <w:sz w:val="28"/>
          <w:sz w:val="28"/>
          <w:szCs w:val="28"/>
          <w:rtl w:val="true"/>
          <w:lang w:bidi="fa-IR"/>
        </w:rPr>
        <w:t>جعلتک مرمی بنلها المتواتر</w:t>
      </w:r>
    </w:p>
    <w:p>
      <w:pPr>
        <w:pStyle w:val="BookText"/>
        <w:rPr/>
      </w:pPr>
      <w:r>
        <w:rPr>
          <w:rFonts w:ascii="IRNazanin" w:hAnsi="IRNazanin" w:eastAsia="IRNazanin"/>
          <w:color w:val="111111"/>
          <w:sz w:val="28"/>
          <w:sz w:val="28"/>
          <w:szCs w:val="28"/>
          <w:rtl w:val="true"/>
          <w:lang w:bidi="fa-IR"/>
        </w:rPr>
        <w:t>لو نقیدی ذاک السّواد فدیته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بسواد عینی بل سواد ضمائری </w:t>
      </w:r>
      <w:bookmarkStart w:id="98" w:name="pg14509_188977"/>
    </w:p>
    <w:p>
      <w:pPr>
        <w:pStyle w:val="BookText"/>
        <w:rPr/>
      </w:pPr>
      <w:bookmarkEnd w:id="98"/>
      <w:r>
        <w:rPr>
          <w:rFonts w:ascii="IRNazanin" w:hAnsi="IRNazanin" w:eastAsia="IRNazanin"/>
          <w:color w:val="111111"/>
          <w:sz w:val="28"/>
          <w:sz w:val="28"/>
          <w:szCs w:val="28"/>
          <w:rtl w:val="true"/>
          <w:lang w:bidi="fa-IR"/>
        </w:rPr>
        <w:t>أبیاض رأس و أسوداد مطالب</w:t>
      </w:r>
    </w:p>
    <w:p>
      <w:pPr>
        <w:pStyle w:val="BookText"/>
        <w:rPr/>
      </w:pPr>
      <w:r>
        <w:rPr>
          <w:rFonts w:ascii="IRNazanin" w:hAnsi="IRNazanin" w:eastAsia="IRNazanin"/>
          <w:color w:val="111111"/>
          <w:sz w:val="28"/>
          <w:sz w:val="28"/>
          <w:szCs w:val="28"/>
          <w:rtl w:val="true"/>
          <w:lang w:bidi="fa-IR"/>
        </w:rPr>
        <w:t>صبرا علی حکم الزّمان الجائر</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إشتر العزّ بما بیع العزّ بغال</w:t>
      </w:r>
    </w:p>
    <w:p>
      <w:pPr>
        <w:pStyle w:val="BookText"/>
        <w:rPr/>
      </w:pPr>
      <w:r>
        <w:rPr>
          <w:rFonts w:ascii="IRNazanin" w:hAnsi="IRNazanin" w:eastAsia="IRNazanin"/>
          <w:color w:val="111111"/>
          <w:sz w:val="28"/>
          <w:sz w:val="28"/>
          <w:szCs w:val="28"/>
          <w:rtl w:val="true"/>
          <w:lang w:bidi="fa-IR"/>
        </w:rPr>
        <w:t>بالقصار الصّفر و البیض أو السّمر العوال</w:t>
      </w:r>
    </w:p>
    <w:p>
      <w:pPr>
        <w:pStyle w:val="BookText"/>
        <w:rPr/>
      </w:pPr>
      <w:r>
        <w:rPr>
          <w:rFonts w:ascii="IRNazanin" w:hAnsi="IRNazanin" w:eastAsia="IRNazanin"/>
          <w:color w:val="111111"/>
          <w:sz w:val="28"/>
          <w:sz w:val="28"/>
          <w:szCs w:val="28"/>
          <w:rtl w:val="true"/>
          <w:lang w:bidi="fa-IR"/>
        </w:rPr>
        <w:t>لیس بالمغبون عقلا مشتری عزّ بمال</w:t>
      </w:r>
    </w:p>
    <w:p>
      <w:pPr>
        <w:pStyle w:val="BookText"/>
        <w:rPr/>
      </w:pPr>
      <w:r>
        <w:rPr>
          <w:rFonts w:ascii="IRNazanin" w:hAnsi="IRNazanin" w:eastAsia="IRNazanin"/>
          <w:color w:val="111111"/>
          <w:sz w:val="28"/>
          <w:sz w:val="28"/>
          <w:szCs w:val="28"/>
          <w:rtl w:val="true"/>
          <w:lang w:bidi="fa-IR"/>
        </w:rPr>
        <w:t>إنّما یدخر المال لحاجات الرّجال</w:t>
      </w:r>
    </w:p>
    <w:p>
      <w:pPr>
        <w:pStyle w:val="BookText"/>
        <w:rPr/>
      </w:pPr>
      <w:r>
        <w:rPr>
          <w:rFonts w:ascii="IRNazanin" w:hAnsi="IRNazanin" w:eastAsia="IRNazanin"/>
          <w:color w:val="111111"/>
          <w:sz w:val="28"/>
          <w:sz w:val="28"/>
          <w:szCs w:val="28"/>
          <w:rtl w:val="true"/>
          <w:lang w:bidi="fa-IR"/>
        </w:rPr>
        <w:t>و الفتی من جعل الأموال أثمان المعال</w:t>
      </w:r>
    </w:p>
    <w:p>
      <w:pPr>
        <w:pStyle w:val="Heading3"/>
        <w:numPr>
          <w:ilvl w:val="2"/>
          <w:numId w:val="1"/>
        </w:numPr>
        <w:rPr/>
      </w:pPr>
      <w:bookmarkStart w:id="99" w:name="__RefHeading___Toc1494056_996550957"/>
      <w:bookmarkStart w:id="100" w:name="_Toc34"/>
      <w:bookmarkEnd w:id="99"/>
      <w:r>
        <w:rPr/>
        <w:t>579</w:t>
      </w:r>
      <w:r>
        <w:rPr>
          <w:rtl w:val="true"/>
        </w:rPr>
        <w:t xml:space="preserve">- </w:t>
      </w:r>
      <w:r>
        <w:rPr>
          <w:rtl w:val="true"/>
        </w:rPr>
        <w:t xml:space="preserve">محمد بن علی </w:t>
      </w:r>
      <w:r>
        <w:rPr>
          <w:rtl w:val="true"/>
        </w:rPr>
        <w:t>«</w:t>
      </w:r>
      <w:r>
        <w:rPr>
          <w:rtl w:val="true"/>
        </w:rPr>
        <w:t>ابو الفتح الکراجکی</w:t>
      </w:r>
      <w:r>
        <w:rPr>
          <w:rtl w:val="true"/>
        </w:rPr>
        <w:t>»</w:t>
      </w:r>
      <w:bookmarkEnd w:id="100"/>
    </w:p>
    <w:p>
      <w:pPr>
        <w:pStyle w:val="BookText"/>
        <w:rPr/>
      </w:pPr>
      <w:r>
        <w:rPr>
          <w:rFonts w:ascii="IRNazanin" w:hAnsi="IRNazanin" w:eastAsia="IRNazanin"/>
          <w:color w:val="111111"/>
          <w:sz w:val="28"/>
          <w:sz w:val="28"/>
          <w:szCs w:val="28"/>
          <w:rtl w:val="true"/>
          <w:lang w:bidi="fa-IR"/>
        </w:rPr>
        <w:t>الشیخ العالم الثقة ابو الفتح محمد بن علی الکراجکی</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فقیه الأصحاب قرأ علی السیّد المرتضی علم الهدی، و الشّیخ الموفّق أبی جعفر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تصانیف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الوالد عن والده عنه، کذا ذکره الشّیخ منتجب الدّین المتقدّم ذکره فی باب العلیّین، نقلا عن کتاب فهرسه لعلماء زمان شیخنا الطّوسی رحمه اللّه إلی زمان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محمّد بن علی بن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متکلّم فقیه محدّث ثقة جلیل القدر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 و ریاضة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 فی النصّ علی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تفضیل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و الفرّ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المماثلة فی الاستدلال بین طریق النبوّة و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رسالة </w:t>
      </w:r>
    </w:p>
    <w:p>
      <w:pPr>
        <w:pStyle w:val="BookText"/>
        <w:rPr/>
      </w:pPr>
      <w:r>
        <w:rPr>
          <w:rFonts w:ascii="IRNazanin" w:hAnsi="IRNazanin" w:eastAsia="IRNazanin"/>
          <w:color w:val="111111"/>
          <w:sz w:val="28"/>
          <w:sz w:val="28"/>
          <w:szCs w:val="28"/>
          <w:rtl w:val="true"/>
          <w:lang w:bidi="fa-IR"/>
        </w:rPr>
        <w:t>فی حقّ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معونة الفارض فی استخراج سهام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شهر آشوب عند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 فی الامامة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فی المسح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فی کتابة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فی معرفة مناسک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مختصر فی زیارة إبراهیم الخلیل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جمل العلم للمرتضی الوزیری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الاستنصار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 علی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معارضة الأضداد باتّفاق الأعداد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ما ورد من الفقه فی الإنصاف،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التّلقین لأولاد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رسالة الأخوین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للکراجکی أیضا کتاب فی الدّعاء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شیخنا الکفعمی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هو یروی عن الشّیخ المفید و من عاصره، و روایته عن المفید بطریق الإجازة، کما صرّح به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أحسن مصنّفاته الباقیة إلی هذا الزّمان، و الحاویة لنفایس من العلوم و الأفنان، و لا سیّما الاصولین و الفضائل و الأخلاق، و قد اشتمل علی سبع رسائل منفردة برؤسها، خارجة عن أبوابها و فصولها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القول البین عن وجوب المسح علی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البیان عن اعتقاد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بحقیقة ایمان أمیر المؤمنین علیه السّلام و ولده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وجوب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باصول الفقه للمفید،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علی صحّة طول عمر الامام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جواب سؤال فی وجوب الحجّ و بعض علله و مناسکه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من المصنّفات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بعینیّة وجوب صلاة الجمعة و غیره هذا، و أمّا روایته‌</w:t>
      </w:r>
      <w:r>
        <w:rPr>
          <w:rStyle w:val="FootnoteAnchor"/>
          <w:rtl w:val="true"/>
        </w:rPr>
        <w:footnoteReference w:id="94"/>
      </w:r>
      <w:r>
        <w:rPr>
          <w:rFonts w:ascii="IRNazanin" w:hAnsi="IRNazanin" w:eastAsia="IRNazanin"/>
          <w:color w:val="111111"/>
          <w:sz w:val="28"/>
          <w:sz w:val="28"/>
          <w:szCs w:val="28"/>
          <w:rtl w:val="true"/>
          <w:lang w:bidi="fa-IR"/>
        </w:rPr>
        <w:t>بطریق القرائة و غیرها أیضا، فهی عن جماعة أخری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الحسن بن شاذان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أثنی علیه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و منهم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المرتضی علم الهدی،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p>
    <w:p>
      <w:pPr>
        <w:pStyle w:val="BookText"/>
        <w:rPr/>
      </w:pPr>
      <w:r>
        <w:rPr>
          <w:rFonts w:ascii="IRNazanin" w:hAnsi="IRNazanin" w:eastAsia="IRNazanin"/>
          <w:color w:val="111111"/>
          <w:sz w:val="28"/>
          <w:sz w:val="28"/>
          <w:szCs w:val="28"/>
          <w:rtl w:val="true"/>
          <w:lang w:bidi="fa-IR"/>
        </w:rPr>
        <w:t>کان یرجع إلیه فی کثیر من المشکلات، و یعتقد زیادة بذله و فضله، إلّا إنّی لم ار فیه و لا فی غیره صریح روایته عنه، و لا ذکرا لشیخنا أبی جعفر الطّوسی رحمه اللّه فضلا عن روایته عنه، کما وقع ذکرها فی بعض الإجازات، بل طبقته فوق طبقه الشّیخ بقلیل، کما یظهر لک عمّا قریب، نعم له الرّوایة عن کثیر من مشایخ الشّیخ و أساتیده، کما یظهر من فواتح أسانیده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أبو یعلی سلّاربن عبد العزیز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ذکره فی أواخر باب الحآء المهملة من هذا الکتاب،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عبد اللّه الحسین بن عبید اللّه بن علّی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الرّوایة غالبا عن هارون بن موسی التلعکبری و لا یبعد کونه بعینه هو أبو عبد اللّه الحسین بن عبید اللّه الغضائری، الّذی هو والد الشّیخ أحمد الرّجالی، و من جملة مشایخ شیخنا الطّوسی و النّجاشی، و إن ذکراه بعنوان ابن عبید اللّه بن إبراهیم، مع أنّهما لم یذکرا غیره مکتنی بأبی عبد اللّه الحسین، و مشارکا لهما فی الطبقة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عن الرّجل بالقراءة و السّماع و الإجازة و غیرها، فلم نجدها إلی الآن إلّا للقاضی عبد العزیز بن البراج الطّرابلسی الشّامی، و الشّیخ أبی محمّد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الرّحمان بن أحمد بن الحسین النّیسابوری الخزاعی، و قد یوجد فی بعض کتب الرّجال روایة الشیخ الفقیه أبی محمّد ریحان بن عبد اللّه الحبشی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شیخ روایة شاذان ابن جبرئیل القمی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بلا واسطة، و لکن الموجود فی طرق الإجازات المعروفة روایته عنه، بواسطة شیخه القاضی عبد العزیز بن البراج و اللّه العالم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مقدماته عند ذکره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الکراجکی، فهو من أجلّة العلماء و الفقها، و المتکلّمین، و أسند إلیه جمیع أرباب الإجازات، و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الکتب المشهورة الّتی أخذ عنها جلّ من أتی بعده و قال أیضا فی مقام عدّ الکتب الّتی ینقل عنها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فی تفضیل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إلی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 فی الإمامة عن اغلاط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علی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للشّیخ المدقّق النّبیل أبی الفتح محمّد بن علیّ بن عثمان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رسالته المذکورة إلی ولده هی الّتی ینقل عنها السیّد بن طاوس رحمه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صلاة الظّهر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من هذا الیوم شرف عظیم، و هی أوّل صلاة فرضت علی سیّدنا رسول اللّه صلّی اللّه علیه و اله و سلّم، و روی أنّها الصّلاة الوسطی؛ و کتابه الموسوم‌ب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إلی زماننا هذا أیضا، و قد کان عندی نسخة منه مع عدّة رسائل اخری منه رحمه اللّه ظاهرا و هو کتاب فی الخصال المأثورة، مثل کتاب شیخنا الصّدوق قدّس اللّه روحة إلّا انّه مقصور علی ذکر الآحاد إلی العشرات، و قد نقل عنه شیخنا الشّهید رحمه اللّه فی ضمن اجازته لمحمّد بن نجده حدیث بنی الإسلام علی عشرة أسهم بحقّ روایته ذلک عن شیخنا المفید رحمه اللّه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رجال سیّدنا العلّامة الطّباطبائی رحمه اللّه بعد ذکره الرّجل بعنوان محمّد بن علیّ الکراجکی أبو الفتح القاضی، شیخ فقیه، متکلّم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تلامذة الشّیخ المفید و قد روی عنه کثیرا و ذکر رسالته فی اصول الفقه فی الفصل الرّابع من الجزء الثانی و من هذا الکتاب، و قد روی فیه عن عدّة من المشایخ غیر المفید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بن عبید اللّه بن علی الواسطی، و هذا الشّیخ هو الّذی حکی عنه ابن طاوس القول بالمواسعة فی صلاة القضاء فی رسالته المعمولة فی تلک المسألة و هو یروی عن الشّیخ الثّقة أبی محمد هارون التّلعکبری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الرّجا محمّد بن علیّ بن طالب البلدی، و الشّریف أبو عبد اللّه محمّد بن عبید اللّه بن الحسین بن طاهر الحسینی إلی أن قال بعد عدّه لجماعة أخری من مشایخه رحمه اللّه، و قال فی الجزء الأخیر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روی أنّه صلّی اللّه علیه و اله و سلّم </w:t>
      </w:r>
    </w:p>
    <w:p>
      <w:pPr>
        <w:pStyle w:val="BookText"/>
        <w:rPr/>
      </w:pPr>
      <w:r>
        <w:rPr>
          <w:rFonts w:ascii="IRNazanin" w:hAnsi="IRNazanin" w:eastAsia="IRNazanin"/>
          <w:color w:val="111111"/>
          <w:sz w:val="28"/>
          <w:sz w:val="28"/>
          <w:szCs w:val="28"/>
          <w:rtl w:val="true"/>
          <w:lang w:bidi="fa-IR"/>
        </w:rPr>
        <w:t>رأی فی السّماء ملکا علی صورة أمیر المؤمنین علیه السّلام هذا الخبر قد اتّفق أصحاب الحدیث علی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به من طریق العامة الشّیخ الفقیه أبو الحسن محمّد بن أحمد بن الحسن بن شاذان القمی؛ و نقلته من کتابه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بایضاح دقایق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قراءة علیه بمکّة سنة اثنی عشرة و أربعماة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بعض وصول الجزء الثّانی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 منصور أحمد بن حمزة العریضی بالرّملة و أبو العبّاس محمّد بن إسماعیل بن عنان بحلب، و أبو الرّجاء محمّد بن علیّ بن ابی طالب بالقاهرة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الفضل محمّد بن عبد اللّه بن عبد المطلّب الشیبانی الکوفی و ساق حدیث أبی ذر فی مناقب أمیر المؤمنین علیه السّلام، و مثالب أعدائه، و قول أبی ذر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أمّة ائتمت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هو أعلم منه إلّا ذهب أمرهم سفالا 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فیه ای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جملة من العامّة منهم الحسین بن محمّد بن علیّ الصّیرفی البغدادی و کان مشتهرا بالعناد لآل محمّد صلّی اللّه، و نقل عنه فی الإمامة ما هو حجة علی النّواصب و هذا الکتاب یدلّ علی فضل مؤلّفه، و بلوغه الغایة القصوی فی التّحقیق و التّدقیق و الإطّلاع علی المذاهب و الاخبار، مع حسن الطّریقة و عذوبة الألفاظ و هو ظاهر لمن تدبّر إنتهی‌</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طرق روایاته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سائحا فی البلاد، و غالبا فی طلب الفقه و الحدیث و الأدب و غیرهما، إلّا انّ معظم نزوله و توطّنه کان بالدّیار المصریة، من قاعدتها الّتی هی الآن مدینة القاهرة، إلی سائر مواضعها و أمصارها و کان لذا اشتهر وصفه فی الإجازات بنزیل الرّملة أو الرّملة البیضاء فانّها من جملة مدن تلک الدّیار، و یظهر من کتابه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بها فی حدود العشر الثّانی بعد الأربعمأة و حدّثه بها الشّیخ أبو العباس أحمد بن نوح بن محمّد الحنبلی الشّافعی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حکایة ملاقاته المعمر المشرقی، الّذی کان قد أدرک صحبة إمامنا أمیر المؤمنین علیه السّلام </w:t>
      </w:r>
    </w:p>
    <w:p>
      <w:pPr>
        <w:pStyle w:val="BookText"/>
        <w:rPr/>
      </w:pPr>
      <w:r>
        <w:rPr>
          <w:rFonts w:ascii="IRNazanin" w:hAnsi="IRNazanin" w:eastAsia="IRNazanin"/>
          <w:color w:val="111111"/>
          <w:sz w:val="28"/>
          <w:sz w:val="28"/>
          <w:szCs w:val="28"/>
          <w:rtl w:val="true"/>
          <w:lang w:bidi="fa-IR"/>
        </w:rPr>
        <w:t xml:space="preserve">و یشهد بذلک أیضا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 سلّار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و أبو الفتح الکراجکی قرأ علیه، و هو من دیار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أمّا وفاة ألرّجل فلم أر إلی الآن نصّا علیها فی شی‌ء من معاجم الإمامیّة و تواریخهم، و لکن المنقول عن الیافعی المشهور الّذی هو من أعاظم علماء الجمهور فی تاریخه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تعرّض لبیان ذلک بهذا العنوان، سنة تسع و أربعین و أربعمأة، توفّی فیها أبو الفتح الکراجکی الخیمی رأس الشّیعة؛ صاحب التّصانیف کان نحویّا لغویّا منّجما طبیبا متکلّما من کبار أصحاب الشّریف المرتضی و کان الخیم أو ذا الخیم، أو ذات الخیم الواقع إلیها النّسبة فی کلامه أیضا من المواضع الواقعة فی تلک الدّیار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 جملة ما یعجبنی نقله فی هذه العجالة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جیاد الأخبار و موجبات الفوز بنعیم دار القرار؛ حدیث فضیلة یرویه بأسناده المعنعن، عن ابن عبّاس، قال کان النّبی صلّی اللّه علیه و اله لیلة بدر قائما یصلّی و یبکی و یستعبر و یخشع و یخضع کاستعظام المسکین، و یقول أللّهمّ أنجزلی ما وعدتنی و یخرّ ساجدا و یخشع فی سجوده، و یکثر التفزع فأوحی اللّه إلیه قد أنجزنا وعدک و أیّدناک ابن عمّک علیّ و مصارعهم علی یدیه، و کفیناک المستهزئین به، فعلینا فتوکّل و علیه فاعتمد، فأنا خیر من توکلّت علیه، و هو أفضل من اعتمد علیه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ذلک أیضا قوله فی مقام نقله لبعض کلمات مولانا أمیر المؤمنین علیه السّلام و لنعم ما قال و من بدیع کلام أمیر المؤمنین علیه السّلام، الّذی حفظ عنه انّ رجلا قطع علیه خطبة، و قال له صف لنا الدّنیا، فقال أوّلها عناء، و آخرها بلاء، حلالها حساب، و حرامها عقاب، من صحّ فیها أمن، و من مرض فیها ندم، و من استغنی فیها فتن، و من افتقر فیها حزن؛ و من ساعاها فاتته و من قعد عنها أتته، و من نظر إلیها الهته و من تهلون بها نصرته ثمّ عاد إلی مکانه من خطبته صلوات اللّه علیه و هذه أعلی الرّتب درجة فی حضور الخاطر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ما نقله فیه مسندا عن مولانا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خرج الحسن بن علیّ علیه السّلام ذات یوم علی أصحابه، فقال الحمد للّه جلّ و عزّ و الصّلاة علی محمّد رسول صلّی اللّه علیه و اله و سلّم یا أیّها النّاس إن اللّه و اللّه ما خلق العباد إلّا لیعرفوه، فاذا عرفوه عبدوه فاذا عبدوه استغنوا بعبادته عن عبادة من سواه، فقال له رجل بأبی أنت و أمّی یابن رسول اللّه ما معرفة اللّه؟ قال معرفة أهل کلّ زمان إمامهم الّذی یجب علیهم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فیه أیضا أنّ المتمّناة ابنة النّعمان بن المنذر دخلت علی بعض ملوک الوقت، فقالت إنّا کنّا ملوک هذه البلدة یحیی إلینا خرجها و یطیعنا أهلها، فصاح بنا صائح الدّهر فشقّ عصانا و فرق ملأنا، و قد أتیتک فی هذا الیوم أسئلک ما استعین به علی صعوبة الوقت، فبکی الملک و أمر لها بجائزة حسنة، فلمّا أخذتها أقبلت بوجهها علیه، فقالت انّی محیئک بتحیّة کنا نحیی بها فاصغی إلیها، فقالت لا شکرتک ید افتقرت بعد غنی و لا ملکتک ید استغنت بعد فقر و أصاب اللّه بمعروفک مواضعه، و قلّدک المنن فی أعناق الرّجال، و لا زال اللّه عن عبد نعمة إلّا جعلک السّبب لردّها علیه و السّلام، فقال اکتبوها فی دیوان الحکمة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تقدّم من قرب هذه التّرجمة أحادیث فضیلة باهرة غریبة نقلها فی الکتاب المذکور أیضا عن شیخه الجلیل محمّد بن شاذان القمّی المتبیّن حاله علی التّفصیل</w:t>
      </w:r>
      <w:r>
        <w:rPr>
          <w:rFonts w:eastAsia="IRNazanin" w:cs="IRNazanin"/>
          <w:color w:val="111111"/>
          <w:sz w:val="28"/>
          <w:szCs w:val="28"/>
          <w:rtl w:val="true"/>
          <w:lang w:bidi="fa-IR"/>
        </w:rPr>
        <w:t xml:space="preserve">. </w:t>
      </w:r>
      <w:bookmarkStart w:id="101" w:name="pg14509_188984"/>
    </w:p>
    <w:p>
      <w:pPr>
        <w:pStyle w:val="Heading3"/>
        <w:numPr>
          <w:ilvl w:val="2"/>
          <w:numId w:val="1"/>
        </w:numPr>
        <w:rPr/>
      </w:pPr>
      <w:bookmarkStart w:id="102" w:name="__RefHeading___Toc1494058_996550957"/>
      <w:bookmarkStart w:id="103" w:name="_Toc35"/>
      <w:bookmarkEnd w:id="101"/>
      <w:bookmarkEnd w:id="102"/>
      <w:r>
        <w:rPr/>
        <w:t>580</w:t>
      </w:r>
      <w:r>
        <w:rPr>
          <w:rtl w:val="true"/>
        </w:rPr>
        <w:t xml:space="preserve">- </w:t>
      </w:r>
      <w:r>
        <w:rPr>
          <w:rtl w:val="true"/>
        </w:rPr>
        <w:t xml:space="preserve">محمد بن الحسن بن علی الطوسی </w:t>
      </w:r>
      <w:r>
        <w:rPr>
          <w:rtl w:val="true"/>
        </w:rPr>
        <w:t>«</w:t>
      </w:r>
      <w:r>
        <w:rPr>
          <w:rtl w:val="true"/>
        </w:rPr>
        <w:t>شیخ الطائفة</w:t>
      </w:r>
      <w:r>
        <w:rPr>
          <w:rtl w:val="true"/>
        </w:rPr>
        <w:t>»</w:t>
      </w:r>
      <w:bookmarkEnd w:id="103"/>
    </w:p>
    <w:p>
      <w:pPr>
        <w:pStyle w:val="BookText"/>
        <w:rPr/>
      </w:pPr>
      <w:r>
        <w:rPr>
          <w:rFonts w:ascii="IRNazanin" w:hAnsi="IRNazanin" w:eastAsia="IRNazanin"/>
          <w:color w:val="111111"/>
          <w:sz w:val="28"/>
          <w:sz w:val="28"/>
          <w:szCs w:val="28"/>
          <w:rtl w:val="true"/>
          <w:lang w:bidi="fa-IR"/>
        </w:rPr>
        <w:t>شیخ الطائفه الحقة و رئیس الفرقة المحقة ابو جعفرنا الثالث محمد بن الحسن بن علی الطوسی قدس سره القدوسی</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هو کما ذکره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 جلیل القدر، عظیم المنزلة، ثقة عین صدوق، عارف بالأخبار و الرّجال، و الفقه، و الاصول، و الکلام، و الأدب، و جمیع الفضائل تنسب إلیه، و صنّف فی کلّ فنون الاسلام، و هو المهذب للعقائد و الاصول و الفروع، الجامع لکمالات النّفس فی العلم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تلمیذا لشیخ المفید محمّد بن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شهر رمضان سنة خمس و ثمانین و ثلاثمأة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العراق فی شهور سنة ثمان و أربعمأة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رحمه اللّه لیلة الإثنین الثّانی و العشرین من المحرّم سنة ستّین و أربعمأة بالمشهد المقدس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ساکنه السّلام، و دفن بداره، و تولّی غسله و دفنه فی </w:t>
      </w:r>
    </w:p>
    <w:p>
      <w:pPr>
        <w:pStyle w:val="BookText"/>
        <w:rPr/>
      </w:pPr>
      <w:r>
        <w:rPr>
          <w:rFonts w:ascii="IRNazanin" w:hAnsi="IRNazanin" w:eastAsia="IRNazanin"/>
          <w:color w:val="111111"/>
          <w:sz w:val="28"/>
          <w:sz w:val="28"/>
          <w:szCs w:val="28"/>
          <w:rtl w:val="true"/>
          <w:lang w:bidi="fa-IR"/>
        </w:rPr>
        <w:t>عین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مهدی السّلیقی، و الشیخ أبو محمّد الحسن بن عبد الواحد الزّربی، و الشّیخ أبو الحسن اللّؤلؤی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 أوّلا بالوعید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بعدم جواز عفو اللّه تعالی عن الکبائر عقلا من غیر توبة، کما علیه جماعة الوعیدیة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أبی القاسم البلخی و أتباعه ثمّ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هاجر إلی مشهد أمیر المؤمنین علیه السّلام خوفا من الفتن الّتی تجدّدت ببغداد، و احرقت کتبه و کرسیّ کان یجلس علیه للکلام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عند وروده العراق علی الشّیخ المفید رحمه اللّه مدّة حیاته، ثمّ بعد موته علی السیّد المرتضی، و کان السیّد یجری علیه فی کلّ شهر إثنی عشر دینارا، کما یجری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 کلّ بنسبته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مشایخ أخر کابن الغضائری و غیره من المذکورین فی کتب الأخبار و 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کتب عدیدة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نقله عن خطّ بعض من یعتمد علیه کان لما قدم أرض العراق ابن ثلاث و عشرین سنة، و سنّ سیّدنا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إذ ذاک ثلاث و خمسون سنة، فکانا متعاصرین فی العراق مدّة ثمان و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الشّیخ رحمه اللّه بعد السیّد المرتضی أربعا و عشرین سنة، فعلی هذا یکون عمره خمسا و سبعین سنة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نقله أیضا عن صورة إجازة بعض مشایخه المعاصرین کان هذا الشیخ المطلق رئیس مذهب الحقّ و إماما فی الفقه و الحدیث، إلّا أنّه کان کثیر الاختلاف فی الأقوال، و قد وقع له خبط عظیم فی کتابی الاخبار فی تمحله للاحتمالات البعیدة و التّوجیهات الغیر السدیدة، و کانت له خیالات مختلفة فی الاصول،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الخلاف مجتهد صرف و اصولی بحت، بل ربّما سلک مسلک العمل بالقیاس و الإستحسان فی کثیر من مسائلهما، کما لا یخفی علی من أرخی عنان النّظر فی مجالهما، </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 مسالک الأخباری الصّرف، بحیث أنّه لا یتجاوز فیها مضامین الأخبار، و لم یتعدّ مناطیق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نقل عن صاحب الإجازة أیضا أنّه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اعتذر بعض علمائنا بأنّه سلک فی الکتابین المذکورین مسلک العامّة تقیّة و استصلاحا و مماشاة لهم؛ حیث انّهم شنّعوا علی علماء الشّیعة بانّهم لیسوا من أهل الاجتهاد و الإستنباط، و لیس لهم قدرة علی التفریع و الإستدلال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أین هذا الإعتذار من إعتذار الفاضل محمّد بن إدریس الحلّی رحمه اللّه بانّ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یسلک مسلک الفتوی، و انّما سلک مسلک الرّوایة، و کتابه کتاب الرّوایة، لا کتاب فتوی و درایة؛ ثمّ قال فی مقام تزییف اعتذار ذلک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لعمری انّه ما أصاب و لا انّه عرف حقیقة الجواب، و إن کان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 و الحق انّ الشّیخ صارت له حالات متناقضة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أمور متعارضة، لانّه کان حدید الذّهن، شدید الفهم، حریصا علی کثرة التّصانیف و جمع التّوالیف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ذکره رحمه اللّه بعد نقل کلام صاحب الإجازة إلی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غفل قدّس سرّه عن شی‌ء آخر هو أشدّ ممّا ذکره لمن تأمّل بحقیقة النّظر، و هو ما وقع للشّیخ المذکور سیّما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السّهو و الغفلة و التّحریف و النّقصان، فی متون الاخبار و أسانیدها، و قلّ ما یخلو خبر عن علّة من ذلک کما لا یخفی علی من نظر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صنّفه السیّد العلامة السیّد هاشم البحرانی فی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نبهّنا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النّاضرة، علی ما وقع له من النّقصان فی متون الأخبار، حتّی أن کثیرا ممّن یعتمد فی المراجعة علیه و لا یراجع غیره من کتب الاخبار وقعوا فی الغلط؛ و ارتکبوا فی التّفصی منه الشّطط، کما وقع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 من ذلک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فانّ الشّیخ المذکور و إن کان فضله أعظم من أن تحویه السّطور، إلا أنّه لمزید الاستعجال فی التّصنیف، و الحرص علی کثرة التّألیف، وسعة الدّائرة و الإشتغال بالتّدریس و الفتوی و العلم و العمل و نحو ذلک؛ قد وقع فی هذه الأحوال </w:t>
      </w:r>
    </w:p>
    <w:p>
      <w:pPr>
        <w:pStyle w:val="BookText"/>
        <w:rPr/>
      </w:pPr>
      <w:r>
        <w:rPr>
          <w:rFonts w:ascii="IRNazanin" w:hAnsi="IRNazanin" w:eastAsia="IRNazanin"/>
          <w:color w:val="111111"/>
          <w:sz w:val="28"/>
          <w:sz w:val="28"/>
          <w:szCs w:val="28"/>
          <w:rtl w:val="true"/>
          <w:lang w:bidi="fa-IR"/>
        </w:rPr>
        <w:t>الظّاهرة لکلّ من أعطی النّظر حقّة فی هذا المجال، جزاه اللّه تعالی عنّا و عن الاسلام أفضل الجزاء، و ألحقه بنبیّه و آله صلوات اللّه علیهم فی الدّرجه العلیا و المرتبة القصوی انتهی‌</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بما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نقله عن کاتب هذه التخطئة، کلام بعض أعاظم المعلّقین علی ترجمة هذا الشّیخ الکبیر، و کأنّه سمیّنا المحقق الشّهیر بمیر الدّاماد رحمة اللّه تعالی علیه بهذا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کلّ ما وقع من الشّیخ الطّوسی رحمه اللّه من السّهو و الغفلة باعتبار کثرة تصانیفه و مشاغله العظیمة؛ فانّه کان مرجع فضلاء الزّمان، و سمعنا من المشایخ، و حصل لنا الظّنّ أیضا من التتبّع أنّ فضلاء تلامذته الّذین کانوا من المجتهدین، یزیدون علی ثلاثمأة فاضل من الخاصة و من العامّة ما لا یحصی؛ و أنّ الخلفآء اعطوه کرسیّ الکلام، و کان ذلک لمن کان وحیدا فی ذلک العصر، مع أنّ أکثر التّصانیف کانت فی أزمنة الخلفآء العبّاسیّة، لأنّهم کانوا مبالغین فی تعظیم العلماء و الفضلاء من العامة و الخاصة و لم یکن إلی زمان شیخ الطّائفة تقیّة کثیرة؛ بل کانت المباحثة فی الاصول و الفروع حتّی فی الإمامة فی المجالس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خلکان جماعة کثیرة من فضلاء أصحابنا فی تاریخه و کانوا بحیث لا یمکنهم الإخفاء، و مباحثات القاضی عبد الجبّار و الباقلانی و غیرهما مع المفید و و المرتضی و شیخ الطائفة مشهورة مذکورة فی تواریخ الخلفآء، فلهذه المشاغل العظیمة یقع منه السّهو کثیرا إنتهی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بعض محقّقی المتأخّرین و کأنّه المحقّق الخوانساری قدّس سرّه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علماء الشّیعة قبل الشّیخ لم یکن بینهم کثیر اختلاف، لانّ مدار عملهم بأحادیث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بین أحادیث کتابه اختلاف، و لمّا صنّف الشّیخ رحمه اللّه مصنّفات کثیرة، و جمع الأحادیث المختلفة؛ و اختلف فی کتبه فی فتاویه اجتری‌ء الإمامیّة علی الإختلاف، فیکون قول کلّ فی فتواه موافقا لأحد أقوال الشّیخ، و قلّما کان قول </w:t>
      </w:r>
    </w:p>
    <w:p>
      <w:pPr>
        <w:pStyle w:val="BookText"/>
        <w:rPr/>
      </w:pPr>
      <w:r>
        <w:rPr>
          <w:rFonts w:ascii="IRNazanin" w:hAnsi="IRNazanin" w:eastAsia="IRNazanin"/>
          <w:color w:val="111111"/>
          <w:sz w:val="28"/>
          <w:sz w:val="28"/>
          <w:szCs w:val="28"/>
          <w:rtl w:val="true"/>
          <w:lang w:bidi="fa-IR"/>
        </w:rPr>
        <w:t>خارج عن أحد أقواله لعدم اجترائهم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و هو کلام متین فی حقّ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سیّدنا العلّامة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علیّ الطوسی أبو جعفر شیخ الطّائفة المحقّه، و رافع أعلام الشّریعة الحقّه، إمام الفرقة بعد الأئمّة المعصومین، و عماد الشّیعة الإمامیّة فی کلّ ما یتعلّق بالمذهب و الدّین، محقّق الأصول و الفروع، و مهذّب فنون المعقول و المسموع، شیخ الطّائفة علی الإطلاق و رئیسها الّذی تلوی إلیه الأعناق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فی جمیع علوم الاسلام، و کان القدوة فی ذلک 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التّفسیر فله فیه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لعلوم القرآن، و هو کتاب جلیل کبیر، عدیم النّظیر فی التّفاسیر؛ و شیخنا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التّفسیر فی کتبه إلیه یزدلف؛ و من بحره یغترف، و فی صدر کتابه الکبیر بذلک یعترف، و الشّیخ المحقّق المدقّق محمّد بن إدریس العجلی مع کثرة وقائعه مع الشّیخ فی أکثر کتبه یقف عند تبیانه و یعترف بعظم شأن هذا الکتاب و استحکام بنیانه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الکتاب المذکور هو فوق ما یقول و نقول، و حسب الدّلالة علی اشتماله لجمیل کل مدلول، و احتوائه لجلیل کلّ مشمول، مع ندور ما یوجد فیه من أحادیث آل الرّسول، کلام صاحب تاریخ مصر المنقول عنه فی ذیل ترجمة شیخنا المبرور المذکور، بما هو مطابق لعین هذا المقول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الإمامیّة و عالمهم، و هو صاحب التّفسیر الکبیر الّذی هو فی عشرین مجلّدا، و له تصانیف اخر و کان مجاورا بمشهد النّجف، و توفّی بها، و کان رافضیّا قوی التّشیّع‌</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رجعنا إلی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الحدیث فإلیه تشدّ الرحال؛ و به یبلغ رجاله منتهی الآمال، و له فیه من الکتب الأربعة الّتی هی أعظم کتب الحدیث منزلة، و أکثرها منفعة،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المزیة الظّاهرة باستقصاء ما یتعلّق بالفروع من الأخبار، خصوصا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کان للفقیه فیما یبتغیه من </w:t>
      </w:r>
    </w:p>
    <w:p>
      <w:pPr>
        <w:pStyle w:val="BookText"/>
        <w:rPr/>
      </w:pPr>
      <w:r>
        <w:rPr>
          <w:rFonts w:ascii="IRNazanin" w:hAnsi="IRNazanin" w:eastAsia="IRNazanin"/>
          <w:color w:val="111111"/>
          <w:sz w:val="28"/>
          <w:sz w:val="28"/>
          <w:szCs w:val="28"/>
          <w:rtl w:val="true"/>
          <w:lang w:bidi="fa-IR"/>
        </w:rPr>
        <w:t>روایات الأحکام مغنیا عمّا سواه فی الغالب، و لا یغنی عنه غیره غنی فی هذا المرام، مضافا إلی ما اشتمل علیه الکتابان من الفقه و الاستدلال؛ و التّنبیه علی الأصول و الرّجال، و التّوفیق بین الأخبار، و الجمع بینها بشاهدی النّقل أو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الفقه فهو خرّیت هذه الصّناعة، و الملقی إلیه زمام الإنقیاد و الطّاعة، و کلّ من تأخّر عنه من الفقهاء الأعیان فقد تفقّه علی کتبه، استفاد منها نهایة أربه و منتهی طلبه، و له فی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ضمّنه متون الأخبار،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وسّع فیه التّفاریع و أودع فیه دقایق الأنظار،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ناظر فیه المخالفین، و ذکر فیه ما اجتمعت علیه الفرقة من مسائل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العبادات و الاقتصاد فیها و فی العقائد الاصول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المیراث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العبادات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الأصول و الرّجال فله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أحسن کتاب صنف فی الأصول، و فی الثّانی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 فیه أصول الأصحاب و مصنّفاتهم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 علی الطّبقات من أصحاب رسول اللّه صلّی اللّه علیه و اله و سلّم إلی العلماء الّذین لم یدرکوا أحدا من الأئمّة علیهم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تهذیب کتاب معرفة الرّجال للکشی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الامامة؛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یسمع المکلّف الإخلال به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یعلل و ما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جمل العلم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منه بالاصول، و کتاب فی اصول العقاید کبیر، خرج منه الکلام فی التّوحید، و شی‌ء من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مقدّمة فی الدّخول إلی علم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هدایة المسترشد و بصیرة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العمل و الأدعیة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علی ابن شاذان فی مسألة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مسألة فی العمل بخیر الواحد، و مسألة فی تحریم </w:t>
      </w:r>
    </w:p>
    <w:p>
      <w:pPr>
        <w:pStyle w:val="BookText"/>
        <w:rPr/>
      </w:pP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الرجبیة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 القرآن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الرّازیة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الوعید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المسآئل الجنبلائیة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 عشرون مسألة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اثنتی عشرة مسألة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الالیاسیّة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مأة مسألة، فی فنون مختلفة،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الحائریة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ثلاثمأة مسألة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فی الفرق بین النّبیّ 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الکتب الّتی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حسن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هو فی إثبات غیبة صاحب الزّمان علیه السّلام، و بیان شواهدها و أسبابها، و سائر ما یتعلّق ببابها فیما یقرب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الصّدوق؛ و قد کتب فی هذا المعنی جماعة من علماء تلک الأعصار، مذکورة فی طیّ کتب التراجم و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رجعنا إلی تتّمة کلام السیّد المهدی قدّس سرّه الزّکی النّقی، و عن الحسن بن مهدی السّلیقی أحد تلامذة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من تقدّمت الإشارة إلیه فی صدر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مصنّفاته الّتی لم یذکرها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الاصول، و هو کتاب مبسوط املاء علینا منه شیئا صالحا، و مات رحمه اللّه و لم یتمه، و لم یصنّف مثله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 مصنّفات الشّیخ فی الفقه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کلامه فی خطبة هذا الکتاب،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إحالته فیه فی عدّة مواضع علی سائر کتبه، منها ما ذکره فی کتاب المیراث حیث حکی اختلاف الأصحاب فی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ذهب إلی انّهم یرثون بالنّسب و السبب الصحیحین و الفاسدین و هو الذی اخترته فی سائر کتبی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الفرائض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تأخّره عن جمیع کتبه الفقهیّة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معرفة ترتیب التّصانیف أمر مهمّ یحتاج إلیه الفقیه فی الإجماع و الخلاف، کما نبهّنا علیه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جلیل عظیم النّفع و هو کما </w:t>
      </w:r>
    </w:p>
    <w:p>
      <w:pPr>
        <w:pStyle w:val="BookText"/>
        <w:rPr/>
      </w:pPr>
      <w:r>
        <w:rPr>
          <w:rFonts w:ascii="IRNazanin" w:hAnsi="IRNazanin" w:eastAsia="IRNazanin"/>
          <w:color w:val="111111"/>
          <w:sz w:val="28"/>
          <w:sz w:val="28"/>
          <w:szCs w:val="28"/>
          <w:rtl w:val="true"/>
          <w:lang w:bidi="fa-IR"/>
        </w:rPr>
        <w:t xml:space="preserve">قال مصنّفه فیه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کتاب لم یصنّف مثله و لا نظیر له فی کتب الأصحاب و لا فی کتب المخالفین، و هو أحد و ثمانون کتابا مفصّلة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مفتتحه أنّه کان علی قدیم الوقت و حدیثه متشوق النّفس إلی عمل مثل هذا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یقطعنی عن ذلک القواطع، و یشغلنی الشّواغل، و یضعف نیّتی أیضا فیه، قلّة رغبة هذه الطّائفة فیه، و ترک عنایتهم به، لأنهم القوا الأخبار و ما رووه من صریح الألفاظ حتّی انّ مسألة لو غیّر لفظها و عبّر عن معناها بغیر اللّفظ المعتاد لهم، تعجّبوا منها و قصر فهمهم عنها، و کنت عملت علی قدیم الوقت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ذکرت فیه جمیع ما رواه أصحابنا فی مصنّفاتهم و أصولها من المسآئل و فرقوه فی کتبهم، قال و أوردت جمیع ذلک أو أکثره بالألفاظ المنقولة حتّی لا یستوحشوا من ذلک و عملت بآخره مختصر جمل العقود فی العبادات سلکت فیه طریق الایجاز و الإختصار و وعدت فیه أن أعمل کتابا فی الفروع خاصّة ینضاف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یجتمع معه یکون کاملا فی جمیع ما یحتاج إلیه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رأیت أنّ ذلک یکون مبتورا یصعب فهمه علی النّاظر فیه لأنّ الفرع انّما یفهم إذا ضبط الأصل معه فعدلت إلی عمل کتاب یشتمل علی عدد جمیع کتب الفقه الّتی فصلّها الفقهآء و هی نحو من ثمانین کتابا علی غایة ما یمکن تلخیصه من الألفاظ، و اقتصرت فیه علی مجرّد الفقه دون الأدعیة و الآداب، و أعقّد فیه الأبواب و أقسّم فیه المسائل، و أجمع بین النّظائر و استوفیه غایة الإستیفاء، و أذکر أکثر الفروع الّتی ذکر المخالفون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عندی فیه علی ما تقتضیه مذاهبنا و توجبه أصولنا بعد أن أذکر جمیع أصول المسائل، و إذا کانت المسألة او الفرع ظاهرا اقنع فیه بمجرّد الفتیا؛ و إن کانت المسألة أو الفرع غریبا أو مشکلا أومی إلی تعلیلها و وجه دلیلها لیکون النّاظر فیها غیر مقلّد و لا منحت؛ و إذا کانت المسألة أو الفرع ممّا فیه أقوال العلماء ذکرتها و بیّنت عللها و الصّحیح منها و الأقوی، و ابنّه علی جهة دلیلها لا علی وجه القیاس، و إذا شبهت شیئا بشی‌ء فعلی جهة المثال لا علی حمل إحدیهما علی الأخری أو علی وجه الحکایة </w:t>
      </w:r>
    </w:p>
    <w:p>
      <w:pPr>
        <w:pStyle w:val="BookText"/>
        <w:rPr/>
      </w:pPr>
      <w:r>
        <w:rPr>
          <w:rFonts w:ascii="IRNazanin" w:hAnsi="IRNazanin" w:eastAsia="IRNazanin"/>
          <w:color w:val="111111"/>
          <w:sz w:val="28"/>
          <w:sz w:val="28"/>
          <w:szCs w:val="28"/>
          <w:rtl w:val="true"/>
          <w:lang w:bidi="fa-IR"/>
        </w:rPr>
        <w:t xml:space="preserve">عن المخالفین دون الاعتبار الصّحیح، و لا أذکر أسماء المخالفین فی المسألة لئلّا یطول الکتاب، و قد ذکرت ذلک فی مسائل الخلاف مستوفی، و إذا کانت المسألة لا ترجیح فیها للأقوال و تکون متکافئة وقفت فیها و تکون المسألة من باب التخییّر، و هذا الکتاب إذا سهل اللّه إتمامه یکون کتابا لا نظیر له فی کتب أصحابنا و لا فی کتب المخالفین لانی إلی الآن ما عرفت لأحد من الفقهاء کتابا واحدا یشتمل علی الأصول و الفروع مستوفا مذهبنا بل کتبهم و إن کانت کثیرة فلیس یشتمل علیها کتاب واحد، و أمّا أصحابنا فلیس لهم فی هذا المعنی شی‌ء یشار إلیه بل لهم مختصرات، و أوفی ما عمل فی هذا المعنی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ما قلت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کلامه رحمه اللّه نقلناه بطوله لما فیه من الفوائد الکثیرة لمن تدبّر ذلک و تأمّل، و من جملة فوائده ما أشرناه فی وصف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نقل متون الأخبار أو مضامینها، فانّ هذا شی‌ء عظیم النّفع عند إعواز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الشّیخ طاب ثراه کلّ من تأخّر عنه من علماء الشّیعة وفقائهم، و أکثروا الثّناء و الاطراء علیه و علی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 و هو من معاصریه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علیّ الطّوسی أبو جعفر جلیل فی أصحابنا، ثقة عین، من تلامذة شیخنا أبیعبد اللّه المفید، له کتب ثمّ ذکر کثیرا مما تقدّم من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رحمه اللّه شیخ الإمامیّة و وجههم إلی أن قال بعد نقله تمام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قدّمنا الإشارة إلیها بالمعنی</w:t>
      </w:r>
      <w:r>
        <w:rPr>
          <w:rFonts w:eastAsia="IRNazanin" w:cs="IRNazanin"/>
          <w:color w:val="111111"/>
          <w:sz w:val="28"/>
          <w:szCs w:val="28"/>
          <w:rtl w:val="true"/>
          <w:lang w:bidi="fa-IR"/>
        </w:rPr>
        <w:t>.</w:t>
      </w:r>
      <w:r>
        <w:rPr>
          <w:rStyle w:val="FootnoteAnchor"/>
          <w:rtl w:val="true"/>
        </w:rPr>
        <w:footnoteReference w:id="10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شیخ الطائفة و عمدتها قدّس اللّه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من أن یوضح حاله، ولد فی شهر رمضان سنة خمس و ثمانین و ثلاثمأة، و قدم العراق فی سنة ثمان و أربعمأة، و توفی لیلة الإثنین ثانی عشر المحرّم من سنة ستّین و أربعمأة بالمشهد </w:t>
      </w:r>
    </w:p>
    <w:p>
      <w:pPr>
        <w:pStyle w:val="BookText"/>
        <w:rPr/>
      </w:pPr>
      <w:r>
        <w:rPr>
          <w:rFonts w:ascii="IRNazanin" w:hAnsi="IRNazanin" w:eastAsia="IRNazanin"/>
          <w:color w:val="111111"/>
          <w:sz w:val="28"/>
          <w:sz w:val="28"/>
          <w:szCs w:val="28"/>
          <w:rtl w:val="true"/>
          <w:lang w:bidi="fa-IR"/>
        </w:rPr>
        <w:t>الشّریف الغروی، و دفن بداره‌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ابن شهر آشوب المازندرانی الآتی ذکره و ترجمته عن قریب إنشاء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بمشهد أمیر المؤمنین علیه السّلام فی آخر المحرّم سنة ثمان و خمسین و أربعمأة</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بین التّواریخ اختلاف فی أیّام الشّهر و بین الأولین و الثّالث فی السّنین أیضا و الأثبت وفاته عام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بها مختصر سمیّنا العلّامة المجلسی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الطّوسی فضله و جلالته أشهر من أن یحتاج إلی البیان‌</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قد ذکر الشّیخ رضی اللّه عنه جماعة من المخالفین أیضا فعن ابن الجوزی فی تاریخه فیمن توفّی سنة ستّین و أربعمأة من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الطّوسی فقیه الشّیعة توفّی بمشهد أمیر المؤمنین علیه السّلام</w:t>
      </w:r>
      <w:r>
        <w:rPr>
          <w:rFonts w:eastAsia="IRNazanin" w:cs="IRNazanin"/>
          <w:color w:val="111111"/>
          <w:sz w:val="28"/>
          <w:szCs w:val="28"/>
          <w:rtl w:val="true"/>
          <w:lang w:bidi="fa-IR"/>
        </w:rPr>
        <w:t>.</w:t>
      </w:r>
      <w:r>
        <w:rPr>
          <w:rStyle w:val="FootnoteAnchor"/>
          <w:rtl w:val="true"/>
        </w:rPr>
        <w:footnoteReference w:id="10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القاضی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کثیر الشّامی انّه قال فیه انّه کان فقیه الشّیعة مشتغلا بالإفادة فی بغداد إلی أن وقعت الفتنة بین الشّیعة و السنّة سنة ثمان و أربعین و أربعمأة و احترقت کتبه و داره فی باب الکرخ فانتقل من بغداد إلی النّجف و بقی هناک الی أن توفّی فی شهر المحرّم سنة ستّین و أربعمأة</w:t>
      </w:r>
      <w:r>
        <w:rPr>
          <w:rStyle w:val="FootnoteAnchor"/>
          <w:rtl w:val="true"/>
        </w:rPr>
        <w:footnoteReference w:id="105"/>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مصر و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جعفر الطّوسی فقیه الامامیّة و عالمهم، و صاحب التّصانیف منها تفسیر کبیر فی عشرین مجلّدا جاور النّجف و مات فیه و کان رافضیّا قوی التّشیّع</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 حکی جماعة انّه و شی بالشّیخ إلی الخلیفة العبّاسی انّه و أصحابه یسبون الصّحابة و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بذلک، فانّه ذکر أنّ من دعاء یوم عاشورا اللّهمّ خصّ أنت أوّل ظالم باللّعن منّی و أبدأ به أوّلا ثمّ الثّانی ثمّ الثالث ثمّ الرّابع، ألّلهمّ اللعن یزید بن معاویة خامسا، فدعی الخلیفة بالشّیخ و لکتاب، فلمّا حضر الشّیخ و وقف علی القصة ألهمه اللّه أن قال لیس المراد من هذه الققرات ما ظنّه السعاة بل المراد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قاتل هابیل، و هو اوّل من سنّ القتل و الظّلم، و بالثّانی قیداز عاقر ناقة صالح، و بالثّالث قاتل یحیی بن زکریّا قتله لاجل بغی من بغایا بنی إسرائیل، و بالرّابع عبد الرّحمان بن ملجم قاتل علیّ ابن أبی طالب علیه السّلام؛ فلمّا سمع الخلیفة من الشّیخ تأویله و بیانه قبل منه و رفع شأنه و انتقم من السّاعی و أهانه‌</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یستفاد من تاریخ تولّد الشّیخ رحمه اللّه و وفاته انّه قد عمر خمسا و سبعین سنة، و أدرک تمام الطّبقة التّاسعة و خمس عشرة سنة من الثّامنة، و عشر سنین من العاشرة، فیکون قد ولد بعد وفاة الصّدوق بأربع سنین، فانّه سنة إحدی و ثمانین و ثلاثمأة؛ کما سیجی‌ء فی ترجمته إنشاء اللّه تعالی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یعلم من تاریخ وروده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ثمان و أربعمأة ان مقامه فیها مع الشّیخ المفید، رحمه اللّه، کان نحوا من خمسن سنین، فانّه توفّی سنة ثلاث عشرة و أربعمأة، و مع السیّد المرتضی رحمه اللّه نحوا من ثمان و عشرین سنة، لانّه توفّی سنة ستّ و ثلاثین و أربعمأة، فیکون قد بقی بعده أربعا و عشرین سنة، اثنی عشرة سنة منها فی بغداد، و مثلها فی المشهد الغروی، و توفّی فیه و دفن فی داره، و قبره مزار معروف، و داره و مسجده و آثاره باقیة إلی الآن، و قد جدّد مسجده فی حدود سنة ثمان و تسعین من المأة الثّانیة بعد الالف، فصار من أعظم المساجد فی الغرّی المشرف، و کان ذلک بترغیبنا بعض الصّلحآء من أهل السّعادة رحمه اللّه انتهی‌</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المسجد المذکور هو الواقع فی محلّة خلف الحضرة المقدّسة مشهورا بمسجد الطّوسی من هذه الجهة، بل الباب المفتوح إلی تلک المحلّة من الصّحن المطهر أیضا یعرف بهذه النّسبة، و قبر شیخنا المرحوم قد اتّفق الآن فی صفة قبلة ذلک المسجد، وسط اسطوانتین، و من عجیب ماطرأ بعد ذلک من تصاریف الأیّام أن وقع فیما هنا لک أیضا مرقد صاحب ما نقلناه من الکلام إلی هذا المقام، و هو سیّدنا العلّامة الطّباطبائی برّد اللّه مضجعه البهیّ الزّکیّ، فانّه واقع فیما یلی جهة مغرب ذلک البیت المعمور، علی یسار الدّاخل إلیه من الباب المشهور، و کأنّه کان بموجب توصیته بذلک الأصحاب و الأحباب، من غایة محبّته لمجاورة ذلک الجناب، تحت ظلّ مرحمة مولانا و مولی المؤمنین أبی تراب، علیه سلام اللّه العزیز الوهّاب، رزقنا اللّه مثل هذه السّعادة العظیمة فی الحیاة و عند الوفاة، و وقی اللّه عظامنا الرّمیمة بحرمة صاحب تلک البلدة الکریمة، من الدّواهی و الآفات، حتّی نخرج تحت علمه المنشور إلی میقات النّشور و نأمن بیمن حضرته المقدّسة من صولات الحضور، و سؤات البشور، منادین عند نسولنا من مکاننا المحفور، بلساننا المغفور، و بیاننا المزفور، بلدة طیّبة و ربّ غفور، آمین ربّ العالمین برتبة أولیائک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ان هیهنا بقی شیئان ینبغی انّ ینبّه علیهما فی أثر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 لهذا الشّیخ المتقدّم العمید من المشایخ و المحدّثین و الأساتید ما لا یوجد لأحد من الطّائفة مثله، و من کثرة فضایل أولئک أیضا یظهر لک فضله و نبله، فلیحط علمک فی مثل هذه التّرجمة بأسمائهم لا محالة، کیلا تکون علی العمة فی تیهاء جلالة مقداره بعد هذه الحالة، و کذلک له من التّلامیذ و رجال الحوزة و طلّاب الحضره و الآخذین من برکات ذلک النّفس الّذی قد شرحنا لک نواله، و حضره جماعة فوق کثیر من الجماعات جمیعهم من أرباب المراتب و المناعات مع الإعتقاد الکامل لهم بصحّة طریق استنباطاته بحیث قد عدوا من مقلدته فیما وافقوه من مسائل خلافاته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ثانیهما أنّ تبویب مصنّفاته الموجودة إلی هذا الزّمان و ترتیبها و بدیع کلّ </w:t>
      </w:r>
    </w:p>
    <w:p>
      <w:pPr>
        <w:pStyle w:val="BookText"/>
        <w:rPr/>
      </w:pPr>
      <w:r>
        <w:rPr>
          <w:rFonts w:ascii="IRNazanin" w:hAnsi="IRNazanin" w:eastAsia="IRNazanin"/>
          <w:color w:val="111111"/>
          <w:sz w:val="28"/>
          <w:sz w:val="28"/>
          <w:szCs w:val="28"/>
          <w:rtl w:val="true"/>
          <w:lang w:bidi="fa-IR"/>
        </w:rPr>
        <w:t>ما اشتملت علیه وحوشها و غریبها ما هی؛ و ما هو الملحوظ له فی کثیر من تلک المصنّفات و الدّاعی له إلیها حتّی یکون المطالع لها علی بصیرة من الأمر، غیر مسند إلیه ما لیس له من القول، و یشکر سعیه الجمیل فی تنقیح ما صنعه علی سبیل التّفصیل، فامّا الکلام علی المرحلة الأولی منهما بحسب ما هو المحقّق لدینا أو المنقول إلینا فهو إنّا نقول بعد التّوکّل علی إلهنا الغایة للسّؤل، ثمّ التّوسّل بأذیال الرّسول و آل الرّسول، أمّا القبیلة الأوّلون و مشیخته المجلّلون المفضّلون، فمنهم بعد شیخنا المفید، و سیّدنا المرتضی، و جماعة أخری لهم عنوانات علیحدة فیما یجیی‌ء أو ما مضی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إبراهیم القزوینی، و أحمد بن عبدون الفراز، و أحمد بن محمّد بن موسی الأهوازی، و جعفر بن الحسین القمّی، و الحسین بن القاسم العلوی، و الحسین بن إبراهیم القزوینی، و الحسین بن عبید اللّه الغضائری، و علیّ بن أحمد بن أبی جید، و علی بن شبل بن راشد، و محمّد بن سلیمان الحمدانی، و هلال بن محمّد الحفار، و أبو طالب بن غرور، و أبو علیّ بن شاذان و جماعة من علمآء العامّة المشار إلی اسمائهم و صفاتهم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مثل أبی محمّد الفحام علی بن محمد بن خنیس، و أبی القاسم بن الوکیل، و الفجیع العقیلی، و أبی عمیر بن المهدی، فلیلاحظ</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تلامذة مجلسه المنیف فمن جملة مشاهیرهم المستنبطة اسماؤهم من التّضاعیف بعد ولده الجلیل الثّقة العین أبی علیّ الحسن بن الشّیخ،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هو أبو ابراهیم إسماعیل بن محمّد بن الحسن بن محمّد بن الحسین بن بابویه القمّی، و أخوه أبو طالب إسحاق بن محمّد، و الشّیخ العدل الثّقة آدم بن یونس بن المهاجر النسفی، و الشّیخ الفقیه الدّین أبو الخیر برکة بن محمد بن برکه الأسدی، و الشّیخ العلم العین المشهور أبو الصّلاح الحلبی، المتقدّم ذکره فی باب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الثّقة المحدّث أبو إبراهیم جعفر بن علیّ بن جعفر الحسینی، و شیخ الاسلام الحسن بن بابویه القمّی، و الفقیه الثّقة الوجیه الکبیر محیی الدّین ابو عبد اللّه الحسن بن المظفّر الهمدانی، و الشّیخ الثّقة الفقیه أبو محمّد الحسن بن عبد العزیز الجبهانی، و الفقیه </w:t>
      </w:r>
    </w:p>
    <w:p>
      <w:pPr>
        <w:pStyle w:val="BookText"/>
        <w:rPr/>
      </w:pPr>
      <w:r>
        <w:rPr>
          <w:rFonts w:ascii="IRNazanin" w:hAnsi="IRNazanin" w:eastAsia="IRNazanin"/>
          <w:color w:val="111111"/>
          <w:sz w:val="28"/>
          <w:sz w:val="28"/>
          <w:szCs w:val="28"/>
          <w:rtl w:val="true"/>
          <w:lang w:bidi="fa-IR"/>
        </w:rPr>
        <w:t>الثّقة الشّیخ الإمام موفّق الدّین و الفقیه الثّقة الحسین بن الفتح الواعظ الجرجانی، و السیّد الفقیه أبو محمّد زید بن علیّ بن الحسین الحسنی، و السید ابو الصّمصام ذو الفقار بن معبد الحسینی، و الشّیخ سلمان بن الحسن بن سلمان الصهرشتی، و الشّیخ الفقیه الثّقة صاعد بن ربیعان، و الشّیخ الفقیه أبو الصّلت محمّد بن عبد القادر، و الشّیخ الفقیه المشهور سعد الدّین ابن البراج، و الشّیخ المفید المقدّم عبد الرّحمان بن احمد النّیسابوری، و المفید الآخر عبد الجبّار بن علیّ المقرّی الرّازی، و الشّیخ علیّ بن عبد الصّمد التّمیمی السّبزواری، و الشّیخ عبید اللّه بن الحسن بابویه القمّی، و الأمیر الفاضل الزّاهد الورع غازی بن أحمد بن أبی منصور السّامانی و الشّیخ الثّقة الفقیه کردی بن عکبری بن کردی الفارسی، و السیّد المرتضی أبو الحسن المطهّر ابن أبی القاسم الدّیباجی، و الشّیخ الثقة الفقیه أبو عبد اللّه محمد بن هبة اللّه الورّاق، و الشّیخ أبو جعفر محمّد بن علیّ بن محسن الحلبی، و الشّیخ أبو سعد منصور بن الحسین الآبی؛ و الشّیخ الإمام جمال الدّین محمّد بن أبی القاسم الطّبری، و السیّد الفقیه المحدّث القّقة ناصر الدّین الرضیّ بن محمّد الحسینی، و محمّد بن الحسن بن علی 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ذکره و ترجمته عنقریب بل الشیخ العالم المؤتمن أبو الفتح الکراجکی المتقدّم ذکره علی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عرفته ثمّة مع تمام ما فیه من الکلام الطویل؛ و ناهیک بذا شهادة علی کون الرّجل من أعلام هذا الدّین، و فی أعلی درجة من العلم و العقل و الجلالة و التّمکین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الکلام علی المرحلة الثّانیة الّتی هی بیان أوضاع بعض ما له من المصنّفات فمن جملة ذلک انّ المستفاد من تتبّع کتابه المعروف الکبیر المتّسم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وضعه إنّما هو لمطلق جمع الأحادیث ما ورد منها علی سبیل الوفاق أو الخلاف، بخلاف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مقصور علی جمیع المخالفات من الأخبار، و کلّ منهما فی بیان أحادیث أهل بیت العصمة، المتعلّقة بفقههم و فروعهم فی ضمن ثلاثین کتابا من أبواب الفقه کما عرفت انّ کتابه المبسوط کان قد اشتمل علی ثمانین کتابا </w:t>
      </w:r>
    </w:p>
    <w:p>
      <w:pPr>
        <w:pStyle w:val="BookText"/>
        <w:rPr/>
      </w:pPr>
      <w:r>
        <w:rPr>
          <w:rFonts w:ascii="IRNazanin" w:hAnsi="IRNazanin" w:eastAsia="IRNazanin"/>
          <w:color w:val="111111"/>
          <w:sz w:val="28"/>
          <w:sz w:val="28"/>
          <w:szCs w:val="28"/>
          <w:rtl w:val="true"/>
          <w:lang w:bidi="fa-IR"/>
        </w:rPr>
        <w:t xml:space="preserve">منها إلا أن التّهذیب أبسط من الاستبصار بکثیر، و قد کتبه باشارة استاده المفید، و بعنوان الشّرح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الفقه کتاب سدید، و ذلک لما سمعه یقول انّ أبا الحسین الهارونی العلوی کان یعتقد الحقّ و یدین بالإمامة، فرجع عنها لما التبس علیه الأمر فی اختلاف الأحادیث، و ترک المذهب، و دان بغیره لما لم یتبیّن له وجوه المعانی فیها، و انّه اذا کان الأمر علی هذه الجملة فالإشتغال بشرح کتاب یحتوی علی تأویل الاخبار المختلفة و الأحادیث المتنافیة من أعظم المهمّات فی الدّین، و من أقرب القربات إلی اللّه تعالی لما فیه من کثرة النّفع المبتدی و الرّیض فی العلم، و قد أسقط من الرسالة المذکورة بابها المتقدّم الّذی هو فی أصول العقاید باشارته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کان خارجا عن مقصوده، نعم هو مع ذلک کلّه اسم خالف المسمّی، و لفظ لم یطابق المعنی، لانّ أخباره منثورة غیر منتظمة، و منشورة غیر ملتئمة، و ترتیبه مشوش عسیر التّناول، و مهوش کثیر التّساهل؛ تطلب منه أحادیث المسألة فی غیر موضعها کثیرا، فلیکن المجتهد عند مراجعته إیّاه بمناسبات هذه المواضع بصیرا و إن کان صاحبوا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کفونا بجوامعهم الثّلاثة الباهرة النّظام مؤنة الرّجوع إلی الکتب الاربعة الخالیة تمامها عن التّهذیب التّام، و لا سیّما هذا الکتاب الّذی بلغ إلیه منّا الکلام، و هو بعکس ما عرفته منه متّسم عند المؤلّف 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سوف یأتی فی ذیل ترجمة السیّد هاشم البحرانی إنشاء اللّه تعالی أیضا انّه رتّب کتاب تهذیب الشیخ أحسن التّرتیب، و لم ینقص و لم یزد فیه علی أصل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کما قیل سمّاه بعض علماء تلک الدّیار و تلک الأعصار بتخریب التّهذیب، و لیس ذلک من البلدی و المعاصر بعجیب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من جملة ما ذکر أیضا رهو ممّا ینفع المراجعین إلی الکتب الأربعة علمه، و یضرّبهم فوق حدّ الرّقم کتمه و جهله، هو أنّ بناء شیخنا المرحوم، فی کتابی حدیثه اللّذین هما من تلک الأربعة المتناسبة، نسبة الروایات إلی مصنّفی الکتب الّتی وقع فیهما النّقل عنها من الاصول الأربعمأة المعروفه و غیرها، المؤلّفه زمن الصادقین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بعدهما فی أحادیث الإمامیّة الواردة عن أهل بیت العصمة علیهم السّلام لا إلی عیون تلک الکتب و الأصول کما هو دأب جماعة من قدمائنا الفحول، و لا إلی مشایخ نفسه المتّصلة الأسناد إلی أولئک المصنّفین، کما هی طریقة ثقة الاسلام فی کتابه الکافی، و لا إلی رواة الأصل الّذین تلقوّها بدون الواسطة من بیان المعصوم، کما هو عمل شیخنا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غیر طریقة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أخذ الرّوایة یلحقها بباب المرسل، الذی لیس علیه منّا المعوّل، لصدق عدم اتّصال الاسناد بالنّسبة إلیه، و عدم حصول العلم لنا بکون النّقل فیه بطریق الوجادة المعتبرة عند أهل الدّرایة، من جملة طرقهم السّبع فی تجویز الروایة، و لا أقلّ من کون هذه الطّریقة مع عدم تمهید الجابر لإضرارها فی القطع بصدور مرویّاتها عند معتبریه أو معتقدیه، و فی ظهور أدلّة حجیّة خبر الواحد الظنّی المعتبر بالنّسبة إلی أمثالها عند غیرهم، مع مخالفتنا الأصل الأصیل الأولی المسلّم عند الکلّ الّذی هو عدم حجّیة الظّنون تدلیسا فی نسبة التّحدیث إلی المشایخ الأعلام، و مخالفا لما اذن لنا فی الرّوایة عن الائمّة المعصومین علیهم السلام، فلا جرم تدارک شیخنا الصدوق، و مولانا الشّیخ المرحومات ما کان قد ورد علی جوامعهم الثّلاث من مقولة هذا النقصان، بوضع کلّ منهما فی خاتمة کتابه الأخیر جزءا أخیرا یذکر فیه مشیخة نفسه، بمعنی شیوخ روایته من ابتداء من أخذ عنه إلی أن یوصل إلی أحد من رواة الأصل، أو أصحاب تلک الکتب و الأصول، و إن کان لا یتدارک بمشیخة کتاب التّهذیب، ما وقع فیه من المدالسة و التّجنیب، من جهة أنّه أسقط المؤلّف فی جملة من أساتید أحادیثه راویا أم راویین، لا یتّصل منها السّند إلّا بعد تخلّل أحد منهما فی البین، فصارت تلک الأخبار من هذه الجهة مرسلة بالمعنی الأعمّ، مع أنّ أسانیدها فی الظّاهر متّصلة علی الوجه الأتّم، و کذا من جهة کون جملة من الاخبار الواقعة فیه مأخوذة من بعض الکتب التی قد أخذت هی أیضا من کتب جماعة أخری لا یکون اتّصالا بین مؤلّفی تلک الکتب و مؤلفی هذه، فتری الشّیخ ینقلها عنهم علی سبیل العنعنة، و إسقاط تلک الوسائط المعیّنه، تعویلا علی </w:t>
      </w:r>
    </w:p>
    <w:p>
      <w:pPr>
        <w:pStyle w:val="BookText"/>
        <w:rPr/>
      </w:pPr>
      <w:r>
        <w:rPr>
          <w:rFonts w:ascii="IRNazanin" w:hAnsi="IRNazanin" w:eastAsia="IRNazanin"/>
          <w:color w:val="111111"/>
          <w:sz w:val="28"/>
          <w:sz w:val="28"/>
          <w:szCs w:val="28"/>
          <w:rtl w:val="true"/>
          <w:lang w:bidi="fa-IR"/>
        </w:rPr>
        <w:t xml:space="preserve">ذکرها فی أوّل کتابه، کما وقع هذا بالنّسبة إلی کثیر ممّا نقله عن موسی بن القاسم العجلی، عن بعض اصحاب تلک الکتب، من غیر إشارة إلی ذکر الواسطة الواقعة بینهما لا محالة، فیظنّ الغافل عن حقیقة هذا الأمر الإتّصال، مع أنّ الواقع عنهما هو الإرسال، و مثل ما تری منه أیضا فی خصوص ما نقله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لثقة الإسلام الکلینی رحمه اللّه أنّه کثیرا ما أسند الحدیث الّذی ینقله عن ذلک الکتاب إلی من أورده هو فی أوّل السّند من غیر التّفاوت إلی أنّه إنّما اسقط من أوّله ذکر شیخه الأوّل لکونه مذکورا فیما تقدّم علیه؛ فکان إلیه الأمر قد حوّل علیه منه المغوّل فلیتامّل و لا یغفل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انّ من جملة ما ذکرناه قد ظهر لک أیضا الوجه فی شدّة اهتمام الطّائفة و غیرهم فی إبقاء سلسله الإجازات، و عدم التّجاوز عن الطّرق السّبع المقررّة عندهم فی تحمّل الروایات، من قراءة الشّیخ علی السّامع منه مطلقا جمیع کتاب الحدیث مثلا کما ذکروها فی المرتبة أوّلا، ثمّ قرائة علیه حدیثا من اول الکتاب، حدیثا من وسطه، و حدیثا من آخره کما روی فی الصّحیح،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علیه السّلام یجیئنی القوم، فیسمعون منّی حدیثکم، فاضجر و لا أقوی قال فاقرء علیهم من أوّله حدیثا، و من وسطه حدیثا، و من آخره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کان بعکس الاوّل و هی قراءة الرّاوی علی الشّیخ، کما ذکروها تالیة الاولی فی الإعتلاء و الاعتداد و الأکتفاء به فی الرّوایة عن الاستاد، و قد نقل الإجماع علی جواز الرّوایة بهذا الوجه، و کذا بالطّریقة الأولی، و فیه أیضا من الدّلالة علی عدم حجیّة خبر الواحد المعتبر مطلقا ما لا یخفی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سماع الرّاوی حین قراءة غیره علی الشّیخ، ثمّ المناولة، ثمّ الإجازة بالمعنی الأخصّ، و هی تصریح الشّیخ بلفظه أو بکتابته لأحد بالرّخصة فی الرّوایة عنه، لما عیّنه من مؤلّفاته و مرویّاته، ثمّ الوجادة بالکسر ألّتی هی من اللّغات المولدة لأصحاب الدّرایة، تمییزا عن سائر مصادر وجد یجد، و هی انزل وجوه التّجمل </w:t>
      </w:r>
    </w:p>
    <w:p>
      <w:pPr>
        <w:pStyle w:val="BookText"/>
        <w:rPr/>
      </w:pPr>
      <w:r>
        <w:rPr>
          <w:rFonts w:ascii="IRNazanin" w:hAnsi="IRNazanin" w:eastAsia="IRNazanin"/>
          <w:color w:val="111111"/>
          <w:sz w:val="28"/>
          <w:sz w:val="28"/>
          <w:szCs w:val="28"/>
          <w:rtl w:val="true"/>
          <w:lang w:bidi="fa-IR"/>
        </w:rPr>
        <w:t>بمعناها الّذی سوف تظفر علیه، حتّی أنّ قیل و الّذی جعلوه من القدح فی محمّد بن سنان المشهور، انّه روی بعض الأخبار بالوجادة، فالأخبار الّتی نقلوها جلّها بالوجادة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 بعض محقی أرباب الدّرایة المناولة مع الإجازة من أعلی أنواع الإجازة علی الإطلاق، و مقدّما علی السّماع الّذی قد عرف لک منه السّیاق، و المراد بالمناولة هو أن یناول الشّیخ کتابا إلی الرّاوی، و یقول له هذا الکتاب من مروّیاتی عن الإمام أو عن الشّیخ إلی الإمام علیه السّلام، فاروه عنّی مثلا، أو لم یقل لکن علم الرّاوی انّه من مرویّاته، أو یرسل إلیه ما أذن له فی روایته و إن لم یصرّح بالإذن فی الرّوایة للمرسل إلیه، فانّ الظّاهر الإکتفاء به أیضا، بل الظّاهر الإکتفاء بمحض اعلامه الطّالب بأنّ هذا الکتاب مثلا من جملة روایته أو سماعه، و إن سکت عن الإذن له فی الرّوایة، و إن جعلوه و الکتابة إلی الطّالب بعضهم قسمین للمناولة بمعنییها المتقدّمین کما روی فی الکافی بأسناده عن أحمد بن عمر الحلّال، قال قلت لأبی الحسن الرّضا علیه السّلام الرّجل من أصحابنا یعطینی الکتاب، و لا یقول أروه عنّی، یجوز لی أن أرویه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إذا علمت انّ الکتاب له فاروه عنه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من هذه الجهة قیّد بعض أعاظم المحدّثین قوله و اعلم انّ المشهور بین العلمآء انّه یشترط الإجازة بأحد الطرق الستّة أو السبعة، فی نقل الخبر بقوله و الظّاهر الإحتیاج إلیها فی الکتب الغیر المتواترة، کالکتب الاربعة للمحمّدین الثّلاثة رضی اللّه عنهم، کالکتب المشهورة عند الائمة الثّلاثة، فلا یکون ذکرهم الطّرق إلیها حینئذ إلّا لمجرّد التیّمن و التبرّک، مع انّ فی کلام هذا البعض أیضا النّظر من جهة أنّه ظنّ انحصار فائدة الإجازة فی تصحیح النّسبة، أو محض التیّمن و التبرّک، و هو فی حیّز المنع، فانّ الظّاهر من کلمات القوم و فحاوی الأخبار الواردة فی هذا المقام، عدم جواز الرّوایة تعبّدا، أو سدّا لثغور الشّریعة المطهّرة إلّا بعد حصول الرّخصة فیها من المشایخ بأحد من الوجوه المقرّرة، کما لا یجوز الفتوی إلّا </w:t>
      </w:r>
    </w:p>
    <w:p>
      <w:pPr>
        <w:pStyle w:val="BookText"/>
        <w:rPr/>
      </w:pPr>
      <w:r>
        <w:rPr>
          <w:rFonts w:ascii="IRNazanin" w:hAnsi="IRNazanin" w:eastAsia="IRNazanin"/>
          <w:color w:val="111111"/>
          <w:sz w:val="28"/>
          <w:sz w:val="28"/>
          <w:szCs w:val="28"/>
          <w:rtl w:val="true"/>
          <w:lang w:bidi="fa-IR"/>
        </w:rPr>
        <w:t>بعد حصول درجة الإجتهاد، و إن کان ممّا یطابق الواقع مضافا إلی عدم انطباق لفظة جاءکم المذکورة فی آیة النّبأ، علی غیر ما کان من الخبر منقولا بهذه النّسبة، فیبقی العمل بما القاه الرّجل من غیر هذه الطّرق تحت أصالة المنع عن العمل بمطلق الظّنون فلیتامّل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مولانا الفقیه المتبّحر الشّیخ ابراهیم القطیفی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اجازته الطّویلة، للشّیخ شمس الدّین محمّد بن الحسن الإسترآبادی، عند جرّه الکلام إلی ذکر غایة اهتمام علماء الاسلام بامور الإجازاة، و کونها أعمّ طرق الروایة منفعة، و أسهلها تناولا لا یقال ما فائدة الإجازة، فانّ الکتاب تصحّ نسبته إلی قائله و مؤلّفه، و کذا الحدیث لأنّه مستفیض أو متواتر، و أیضا فالإجازة لا بدّ فیها من معرفة ذلک، و إلّا لم یجز النّقل، إذ لیس کلّ مجیز تعیّن الکتب و ینسبها، بل یذکر أنّ ما صحّ أنّه من کتب الإمامیّة و نحو هذه العبارة، لأنّا نقول نسبة الکتاب إلی مؤلّفه لا إشکال فی جوازها، لکن لیس من أقسام الرّوایة و العمل و النّقل للمذاهب توقّف علی الرّوایة، و أدناها الإجازة، فما لم تحصل لم تکن مرویّة، فلا یصحّ نقلها و لا العمل بها، کما لو وجد کتابا کتبه آخر فانّه و إن عرف انّه کتبه؛ لم یصحّ أن یرویه عنه، فقد ظهرتا الفائدة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المناولة بالمعنی المذکور، کما انّها من أقسام الإجازة بالمعنی الاعم الشاملة لجمیع الطرق المذکورة، کذلک هی من جملة افراد الاجازة بالمعنی الأخصّ، الّتی جعلوها قسیما للقرائة و السّماع و المناولة و غیرها، و ذلک انّ الإجازة بهذا المعنی أیضا عندهم أعمّ من أن یکون متعلّقها جمیع مرویّات الرّجل و مصنّفاته، أو کتاب من کتب الحدیث و غیره بالخصوص یشیر إلیه بالمکاتبة و غیرها فی مقام إعطاء الرّخصة فی الرّوایة، بأن یقول الشّیخ مثلا أجزت لک أن تروی عنّی هذا الکتاب، أو جمیع کتبی فی روایاتی، أو جمیع ما صحّ عندک، انّه من روایتی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المراد بالوجادة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یجد الرّاوی کتابا یعلم أنّه من خطّ شیخه أو من روایته، کما إنّا نعلم انّ الکتب الأربعة من مصنّفات و مرویّات الأئمّة الثّلاثة </w:t>
      </w:r>
    </w:p>
    <w:p>
      <w:pPr>
        <w:pStyle w:val="BookText"/>
        <w:rPr/>
      </w:pPr>
      <w:r>
        <w:rPr>
          <w:rFonts w:ascii="IRNazanin" w:hAnsi="IRNazanin" w:eastAsia="IRNazanin"/>
          <w:color w:val="111111"/>
          <w:sz w:val="28"/>
          <w:sz w:val="28"/>
          <w:szCs w:val="28"/>
          <w:rtl w:val="true"/>
          <w:lang w:bidi="fa-IR"/>
        </w:rPr>
        <w:t>رضی اللّه عنهم، و قد استدلّ علی جواز الإکتفاء بها فی مقام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بعموم الجواب الواقع فی الرّضوی السّابق، و استقرار عمل الأصحاب علی النّقل من الکتب المعلومة الإنتساب إلی مؤلّفیها، من غیر نظر منهم فی رجال السّند إلیها و لا تمهید لبیان المشیخة الواقعة بین النّاقل و بینها، و ثانیا بخصوص الخبر الّذی رواه ثقة الإسلام الکلینی فی الصّحیح عن محمّد بن الحسن بن أبی خالد قال قلت لابی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مشایخنا رووا عن أبی جعفر و أبی عبد اللّه علیه السّلام، و کانت التّقیّة شدیدة، فکتبوا کتبهم، قلمّا نرو عنهم قلمّا مانوا صارت الکتب إلینا، فقال حدّثوا بها، فانّها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عبید بن زرارة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و بثّ علمک فی إخوانک، فان متّ فأورث کتبک بنینک، فانّه یأتی علی النّاس زمان هرج لا یأمنون فیه إلّا بکتبهم، بل قال بعضهم انّ هذا الخبر کما یظهر من عمومه العمل بالوجادة یدلّ علی رجحان الکتابة و النّقل أمّا علی الوجوب کما هو ظاهر الأمر أو علی الإستحباب علی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رواه فی الصّحیح عن أبی بصیر قال سمعت أبا عبد اللّه علیه السّلام یقول اکتبوا فانّکم لا تحفظون حتّی تکتبوا، و رواه فی الصّحیح أیضا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یتّکل علی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مرجوحیّة الإرسال ما رواه مرفوعا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إیّاکم و الکذب المفترع،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الکذب المفترع؟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یحدّثک الرّجل بالحدیث فتترکه و ترویه عن الّذی حدّثک عنه، و باسناده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حدّثتم بحدیث فاسندوه إلی الّذی حدّثکم به، فان کان حقّا فلکم، و إن کان کذبا فعلیه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المولی اسماعیل الخاجوئیّ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دیباجة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أنفع خزائن المجتهدین و المتتبّعین، انّی لم أطوّل الکلام </w:t>
      </w:r>
    </w:p>
    <w:p>
      <w:pPr>
        <w:pStyle w:val="BookText"/>
        <w:rPr/>
      </w:pPr>
      <w:r>
        <w:rPr>
          <w:rFonts w:ascii="IRNazanin" w:hAnsi="IRNazanin" w:eastAsia="IRNazanin"/>
          <w:color w:val="111111"/>
          <w:sz w:val="28"/>
          <w:sz w:val="28"/>
          <w:szCs w:val="28"/>
          <w:rtl w:val="true"/>
          <w:lang w:bidi="fa-IR"/>
        </w:rPr>
        <w:t xml:space="preserve">کغیری فی اتّصال طرقی إلی الکتب الأربعة، لأن من الواضح بل الأوضح منه انّ أمثال هذه الطرق لیست لذکرها فائدة تعتدّ بها إذ لا حاجة فی زماننا و ما یشبهه من الأزمنة الّتی اشتهر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شاکلهما من الکتب المشهورة اشتهار الشّمس فی وسط السّماء إلی الإسناد ببعض المشایخ إلی تلک الکتب، لأنّها مشهورة معروفة بین عامّة العلمآء، و معلوم یقینا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الشّیخ الطّوسی، و انّه راض بالنّقل عنه، فلا ثمرة للمشیخة إلّا تشبّها بالسّلف، و تیمّنا و اتّصالا للسّند، فجهالة بعض هؤلاء و هم من مشایخ الإجازة و الحافظین للأخبار غیر ضارّة إذا کان ما فی أصل السّند معتبرا، و لهذا لا یوصف الطّریق الّذی هم فیه بالصّحة إن لم یکن فیه قادح من غیر جهتهم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مجال النّظر باق بعد فیما ذکره من الدّلیل علی کفایة الوجادة مطلقا فی جواز العمل بالرّوایة، و من نفی الفائدة فی ترتیب الطّرق إلی الأصول المعتبرة، و المصنّفات المشتهرة، سوی محض التیّمن بتعدیدها فی ضمن المشیخات، و التبرّک بتفصیلها فی ذیل الإجازات، و ذلک لما قدّمناه لک عن التّقریب و التّقریر و عدم الإتّفاق علی جواز الرّوایة علی النّحو الأخیر، بل غیر الأولیین مع السّبع المعتبرة عند الأکثر کما صرّح بهذه المرحلة بعض من تأخّر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ما یحقّق المحصول لک أیضا من هذا المرام و یبصّرک فی مضمار المسابقه إلی إتمام هذا الإکرام، کلام سیّدنا العلّامة الطّباطبائی قدّس سرّه بما یکون هذا لفظه و 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قد سلک کلّ من مشایخنا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الکتب الأربعة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أسانید کتابه مسلکا غیر ما سلکه الآخر فالشّیخ الإمام ثقة الأسلام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طریقة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جمیع السّند، غالبا و ترک أوائل الأسناد علی سبیل النّدرة، اعتمادا علی ذکره فی الأخبار المتقدّمة علیه فی الباب؛ و قد یتّفق له التبّرک بدون ذلک أیضا، فان کان للمبتدء بذکره فی السّند طریق معهود متکرّر فی الکتاب کأحمد بن محمّد بن عیسی أو أحمد بن محمّد بن </w:t>
      </w:r>
    </w:p>
    <w:p>
      <w:pPr>
        <w:pStyle w:val="BookText"/>
        <w:rPr/>
      </w:pPr>
      <w:r>
        <w:rPr>
          <w:rFonts w:ascii="IRNazanin" w:hAnsi="IRNazanin" w:eastAsia="IRNazanin"/>
          <w:color w:val="111111"/>
          <w:sz w:val="28"/>
          <w:sz w:val="28"/>
          <w:szCs w:val="28"/>
          <w:rtl w:val="true"/>
          <w:lang w:bidi="fa-IR"/>
        </w:rPr>
        <w:t xml:space="preserve">خالد أو سهل بن زیاد فالظّاهر البناه علیه، و ألّا کان الحدیث مرسلا، و یسمّی مثله فی اصطلاح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الصّدوق رئیس المحدّثین بنی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الأمر علی اختصار الأسانید و حذف أوائل السّند، و وضع فی آخره مشیخة یعرف بها طریقه إلی من روی عنه، فهی المرجع فی اتّصال سنده فی أخبار هذا الکتاب، و ربّما اخلّ فیها بذکر الطّریق إلی البعض نادرا، فیکون السّند باعتباره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شیخ الطائفة قدّس سرّه فاختلفت طریقته فی ذلک، فانّه قد یذکر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و الاستبصار جمیع السّند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یقتصر علی البعض بحذف الصّدور،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استدرک المتروک فی آخر الکتابین فوضع له مشیخته المعروفة، و هی فیهما واحدة غیر مختلفة، و قد ذکر فیها جملة من الطّرق إلی أصحاب الحدیث الأصول و الکتب ممّن صدر الحدیث بذکرهم و ابتدأ باسمائهم و لم یستوف الطّرق کلّها، و لا ذکر الطّریق إلی کلّ من روی عنه بصورة التّعلیق، بل ترک الأکثر لقلّة روایته عنهم، و أحال التّفصیل علی فهارست الشّیوخ المصنّفة فی هذا الباب و 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الحوالة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صنّفه فی هذا المعنی و قد ذهبت فهارست الشّیوخ بذهاب کتبهم، و لم یبق منها الآن إلّا القلیل، کمشیخة الصّدوق، و فهرست الشّیخ الجلیل أبی غالب الزّراری، و یعلم طریق الشّیخ منهما بوصل طریقه الیهما بطریقهما الی المصنّفین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جماعة من المتأخّرین إلی عدم الحاجة إلی الطّریق فیما روی بصورة التّعلیق من أحادیث الکتب الثّلاثة، لما قاله الصّدوق فی اوّل کتابه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جمیع ما فیه مستخرج من کتب مشهورة علیها المعوّل و إلیها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صرّح به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أورده بحذف الأسناد إلی اصحاب الاصول و الکتب قد أخذه من اصولهم و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اقتصرنا من إیراد الخبر علی الإبتداء بذکر المصنف الّذی أخذنا الخبر من کتابه و صاحب الأصل الّذی أخذنا الحدیث من </w:t>
      </w:r>
    </w:p>
    <w:p>
      <w:pPr>
        <w:pStyle w:val="BookText"/>
        <w:rPr/>
      </w:pPr>
      <w:r>
        <w:rPr>
          <w:rFonts w:ascii="IRNazanin" w:hAnsi="IRNazanin" w:eastAsia="IRNazanin"/>
          <w:color w:val="111111"/>
          <w:sz w:val="28"/>
          <w:sz w:val="28"/>
          <w:szCs w:val="28"/>
          <w:rtl w:val="true"/>
          <w:lang w:bidi="fa-IR"/>
        </w:rPr>
        <w:t xml:space="preserve">من أصله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یضرّ الجهل بالطّریق، و لا اشتماله علی مجهول أو ضعیف، لانّ الاعتماد علی نقل الشّیخین لهذه الاخبار من تلک الاصول و الکتب، و قد کانت مشهورة معروفة فی تلک الأعصار متواترة النّسبة إلی أصحابهما عندهما کاشتهار کتبهما و تواترها عندنا، و الوسائط بینهما و بینهم کالوسائط بیننا و بینهما، و الجمیع من مشایخ الإجازة، و لا یتوقف علیهم صحّة الحدیث، و لأنّهم مع الذّکر لا یقدح جهالتهم و ضعفهم، فمع التّرک و التّصریح بالمأخذ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لم یتعرّض الشّیخ فی مقام الطّعن فی السّند لرجال الواسطة، و لو کانوا من الرّواة لتعرّض لهم فی 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هذا القول إطباق المحققین من أصحابنا و المحصّلین منهم علی اعتبار الواسطة و الاعتنآء بها، و ضبطه المشیخة و تحقیق الحال فیها و البحث عمّا یصحّ و عمّا لا یصحّ منها، و قدحهم فی السّند بالإشتمال علی ضعیف أو مجهول و قد أوردهما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کتابیهما منوعّة إلی انواع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الصّحیح، و الحسن، و الموثّق، و الضعیف، مع بناء السّند علی هذا التّنویع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وافقهما علی ذلک سائر علماء الرّجال و الحدیث و الإستدلال إلّا من شذّ، و مقتضی کلام الشّیخین فی الکتب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الباعث علی حذف الوسائط قصد الإختصار مع حصول الغرض بوضع المشیخة، لا عدم الحاجه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لما احتیج إلی الإعتذار من التّرک، بل کان الذّکر هو المحتاج إلی العذر، فانّه تکلّف امر مستغن عنه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الشّیخ فی مشیخة التهذیب بانّ إیراد الطرق لإخراج الأخبار بها عن حدّ المراسیل و الحاقها بالمسندات، و نصّ فیها و فی مشیخة الاستبصار علی انّ الوسائط المذکورة طرق یتوصّل بها الی روایة الأصول و المصنّفات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 الصدوق ما یشیر إلی ذلک کلّه، فلا یستغنی عن الوسائط فی أخبار تلک الکتب؛ و دعوی تواترها عند الشّیخ و الصّدوق کتواتر کتبهما عندنا ممنوعة، بل غیر مسموعة کما یشهد به تتبّع الرّجال و الفهارست و الظنّ بتواترها مع عدم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یدخلها </w:t>
      </w:r>
    </w:p>
    <w:p>
      <w:pPr>
        <w:pStyle w:val="BookText"/>
        <w:rPr/>
      </w:pPr>
      <w:r>
        <w:rPr>
          <w:rFonts w:ascii="IRNazanin" w:hAnsi="IRNazanin" w:eastAsia="IRNazanin"/>
          <w:color w:val="111111"/>
          <w:sz w:val="28"/>
          <w:sz w:val="28"/>
          <w:szCs w:val="28"/>
          <w:rtl w:val="true"/>
          <w:lang w:bidi="fa-IR"/>
        </w:rPr>
        <w:t>فی المتواتر، فانّه مشروط بالقطع، و القطع بتواترها البعض لا یجدی مع فقد التّمیز، و کون الوسائط من شیوخ الإجازة فرع تواتر الکتب، 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عدم تعرّض الشّیخ لها فی مقام التّضعیف، ربّما کان للاکتفاء بضعف غیرها و لثبوت الإعتماد علیها لغیر التّوثیق، أو لعدوله عمّا 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بالضّعف، فانّ الشّیخ قد یضعف الرّجل فی موضع و یوثقه فی آخر و آراؤه فی هذا و غیره لا تکاد تنضبط علی انّا لو سلّمنا تواتر جمیع الکتب فذلک لا یقتضی القطع ما تضمنته من الأخبار فردا فردا، لما یشاهد من اختلاف الکتب المتواترة فی زیادة الأخبار و نقصانها، و اختلاف الرّوایات الموردة فیها بالزّیادة و النّقیصة و التّغییرات الکثیرة فی اللّفظ و المعنی فالحاجة إلی الواسطة ثابتة فی خصوص الأخبار المنقولة بألفاظها المعیّنة، و إن کان أصل الکتاب متواترا و أیضا فالإحتیاج إلی الطّریق إنّما یرتفع لو علم أخذ الحدیث من کتاب من صدر الحدیث باسمه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الجایز أن یکون أخذ الحدیث من کتاب من تأخّر عنه و نسبه إلیه، اعتمادا علی نقله له من کتابه، ثمّ وضع المشیخة لیدخل النّاقل فی الطّریق و یخرج عن عهدة النّقل عن الأصل، و الأعتماد علی الغیر شایع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اقلّ من الإحتمال النّاشی من اختلاف عبارات الشّیخ فلا یسقط اعتبار الطّریق الّذی وصفه لأخبار الکتابین، بل یجب اعتباره، عملا بالأصل، و ظاهر الوضع المقتضی للإحتیاج، مع انتفاء القطع بخلافه إلی آخر ما ذکره رحمه اللّه‌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مولانا المجلسی الأوّل قدّس سرّه الأجلّ الأبجل فی ذیل ترجمته لأحوال محمّد بن عیسی العبیدی الّذی ضعفه الشّیخ و الصدوق و استثناء الثّانی منهما من رجال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یخطر ببالی، أنّ تضعیف الشّیخ باعتبار تضعیف ابن </w:t>
      </w:r>
    </w:p>
    <w:p>
      <w:pPr>
        <w:pStyle w:val="BookText"/>
        <w:rPr/>
      </w:pPr>
      <w:r>
        <w:rPr>
          <w:rFonts w:ascii="IRNazanin" w:hAnsi="IRNazanin" w:eastAsia="IRNazanin"/>
          <w:color w:val="111111"/>
          <w:sz w:val="28"/>
          <w:sz w:val="28"/>
          <w:szCs w:val="28"/>
          <w:rtl w:val="true"/>
          <w:lang w:bidi="fa-IR"/>
        </w:rPr>
        <w:t>بابویه، و تضعیفه باعتبار ابن الولید، کما صرّح به مرارا، و تضعیفا ابن الولید لکون اعتقاده انّه یعتبر فی الإجازة أن یقرأ علی الشّیخ أو یقرأه الشیخ و یکون السّامع فاهما لما یرویه، و کان لا یعتبر الإجازه المشهورة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 لک أن تروی عنّی، و کان محمّد بن عیسی صغیر السنّ لا یعتمدون علی فهمه عند القراءة؛ و لا علی إجازة یونس له و لهذا ضعّفه و أنت خبیر بأنّه لا یشترط ذلک، بل یکفی الإجازة فی الکتب، بل لا یحتاج فی الکتب المتواترة إلی الإجازة فلهذا الإشتراط ضیّق علی نفسه بعض من عاصرناه رحمه اللّه فی أمثاله، و الحقّ أحقّ بالاتّباع انتهی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بلغ الکلام إلی هذا المقام فلا جناح علینا أن نعطف لک أیضا عنان العزیمة إلی نقل عین عبارة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شروعه فی ذکر المشیخة لما فی بین ذلک من المنافع المدیحة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ابتدأ منه رحمه اللّه تعالی فی تقریر الخطاب کنا شرطنا فی أوّل هذا الکتاب أن نقتصر علی إیراد شرح ما تضمّنته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نذکر مسأله مسألة؛ و نورد فیها الإحتجاج من الظّواهر و الأدلّة المقضیة إلی العلم و نذکر مع ذلک طرفا من الأخبار الّتی رواها مخالفونا، ثمّ نذکر بعد ذلک ما یتعلّق بأحادیث أصحابنا رحمهم اللّه و نورد المختلف فی کلّ مسألة منها و المتّفق علیها؛ و وفیّنا بهذا الشّرط فی أکثر ما یحتوی علیه کتاب الطّهارة، ثمّ انّا رأینا أن نخرج بهذا البسط عن الغرض، و یکون مع هذا الکتاب مبتورا غیر مستوفی، فعدلنا عن هذه الطّریقة إلی إیراد أحادیث أصحابنا رحمه اللّه المختلف فیه و المتفق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رأینا بعد ذلک انّ استیفاء ما یتعلّق بهذا المنهاج أولی من الإطناب فی غیره، فرجعنا و أوردنا من الزّیادات ما کنّا أخللنا به، و اقتصرنا من إیراد الخبر علی الإبتداء بذکر المصنّف الّذی أخذنا الخبر من کتابه أو صاحب الأصل الّذی أخذنا الحدیث من أصله، و استوفینا غایة جهدنا ما یتعلّق بأحادیث أصحابنا رحمه اللّه المختلف فیه و المتّفق؛ و بیّنا عن وجه التّأویل فیما اختلف فیه علی ما شرطناه فی أوّل الکتاب، و أسندنا التّأویل إلی خبر یقضی علی الخبرین، و أوردنا المتّفق منها لیکون ذخرا و ملجأ لمن یرید طلب الفتیا من الحدیث </w:t>
      </w:r>
    </w:p>
    <w:p>
      <w:pPr>
        <w:pStyle w:val="BookText"/>
        <w:rPr/>
      </w:pPr>
      <w:r>
        <w:rPr>
          <w:rFonts w:ascii="IRNazanin" w:hAnsi="IRNazanin" w:eastAsia="IRNazanin"/>
          <w:color w:val="111111"/>
          <w:sz w:val="28"/>
          <w:sz w:val="28"/>
          <w:szCs w:val="28"/>
          <w:rtl w:val="true"/>
          <w:lang w:bidi="fa-IR"/>
        </w:rPr>
        <w:t>و الآن فحیث وفّق اللّه تعالی الفراغ من هذا الکتاب، نحن نذکر الطرق الّتی نتوصّل بها إلی روایة هذه الأصول و المصنّفات، و نذکرها علی غایة ما یمکن من الإختصار لیخرج الاخبار بذلک عن حدّ المراسیل و تلحق بباب المسندات، و لعلّ اللّه تعالی أن یسهّل لنا الفراغ أن نقصد بشرح ما کنّا بدأنا به علی المنهاج الّذی سلکناه و نذکره علی الاستیفاء و الأستقصاء بمشیّة اللّه و 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ذکرناه فی هذا الکتاب عن محمّد بن یعقوب الکلینی رحمه اللّه فقد أخبرنا به الشیخ أبو عبد اللّه محمّد بن محمّد بن النّعمان رحمه اللّه عن أبی القاسم جعفر بن محمّد بن قولویه، عن محمّد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اخبرنا به أیضا الحسین بن عبید اللّه عن أبی غالب أحمد بن محمّد الزّراری، و أبی محمّد هارون بن موسی التلعکبری و أبی القاسم جعفر بن محمّد بن قولویه و أبی عبد اللّه احمد بن ابی رافع الصیمری و ابی المفضل الشّیبانی و غیرهم کلّهم عن محمّد بن یعقوب الکلینی و أخبرنا به أیضا أحمد بن عبدون المعروف بابن الحاشر عن أحمد بن أبی رافع و أبی الحسین عبد الکریم بن عبد اللّه بن نصر البزّاز بتنیس و بغداد عن أبی جعفر محمّد بن یعقوب الکلینی جمیع مصنّفاته و أحادیثه سماعا و إجازة ببغداد بباب الکوفة بدرب السّلسلة سنة سبع و عشرین و ثلاثمأة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ذکرته عن علیّ بن إبراهیم بن هاشم، فقد رویته بهذه الأسانید عن محمّد بن یعقوب عن علیّ بن ابراهیم، و أخبرنی أیضا بروایاته الشّیخ أبو عبد اللّه محمّد بن محمّد بن النّعمان؛ و الحسین بن عبید اللّه، و أحمد بن عبدون، کلّهم عن أبی محمّد الحسن بن حمزة العلویّ الطّبری عن علیّ بن إبراهیم بن هاشم، إلی أن قال بعد إیراد سائر سبله الجیاد إلی المشایخ الأمجاد و الواقعة أسماؤهم الشّریفة علی أوائل الاسناد قد أوردت جملا من الطّرق إلی هذه المصنّفات، و الأصول و لتفصیل ذلک شرح یطول هو مذکور فی الفهارس المصنّفة فی هذا الباب للشّیوخ رحمهم اللّه، من أراده </w:t>
      </w:r>
    </w:p>
    <w:p>
      <w:pPr>
        <w:pStyle w:val="BookText"/>
        <w:rPr/>
      </w:pPr>
      <w:r>
        <w:rPr>
          <w:rFonts w:ascii="IRNazanin" w:hAnsi="IRNazanin" w:eastAsia="IRNazanin"/>
          <w:color w:val="111111"/>
          <w:sz w:val="28"/>
          <w:sz w:val="28"/>
          <w:szCs w:val="28"/>
          <w:rtl w:val="true"/>
          <w:lang w:bidi="fa-IR"/>
        </w:rPr>
        <w:t>أخذه من هناک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نحن مستوفی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الصّلاة علی خیر خلقه محمّد و آله الطّاهرین انتهی‌</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یستفید المتأمّل فیما نقلناه من المشیخة مراد شیخنا المبرور أیضا من باب الزّیادات المتکرّر وقوعه فی أبواب العبادات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یبعد إتّحاد مع ما ذکره بعض أعاظم شرّاح الکتاب المذکور فی تحقیق مراده من اللّفظ المزبور بقوله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حدیث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الأولی ذکر هذا الحدیث مع حدیث فارس و ذکره هنا لا مناسبة تقتضیه، و لکن مثل هذا فی هذا الکتاب کثیر، و کنت کثیرا ما أبحث عن السّبب فیه حتّی عثرت به، و هو أنّ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رزق الحظّ الأوفر فی مصنّفاته و اشتهارها بین العلمآء، و اقبال الطّلبة علی نسخها و کان کلّ کرّاس یکتبه یبادر النّاس إلی نسخه و قرائته علیه، و تکثّر النّسخ من ذلک الکرّاس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یطّلع بعد ذلک الکرّاس و کتابته علی أخبار تناسب الأبواب السّابقة، و لکنّه لم یتمکّن من الحاقها بها لسبق الطّلبة إلی کتابته و قرائته، فهو طاب ثراه تارة یذکر هذا الخبر فی أبواب غیر مناسبة له، و تارة اخری یجعل له بابا و یسمّیه باب الزّیادات و النّوادر، و ینقل فیه الأخبار المناسبة للأبواب السّابقة، و قد وقع مثل هذا لشیخنا و أستادنا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تعالی أیّامه فانّ مؤلّفاته ممّا رزقت من الإشتهار حظّ لا تدانی فیه، و کان کلّ کراس یصنفه تسارع الطّلبة إلی أخذه منه للنّسخ و القراءة و هو الآن بعون اللّه و حمده موجود فی دار السّلطنة اصفهان یملی علی العلمآء من فوائده تدریسا و وعظا، و قد کنت ملازما لحضرته لیلا و نهارا تقریبا من عشر سنین، و نقلت منه قرائة علیه و سماعا من فیه الأصول الأربعة و غیرها من کتب الحدیث؛ و کتب الفقه و التّفسیر و العربیّة و الرّیاضی و المنطق و سائر مؤلّفاته خصوصا کتابه البدیع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 علی أربعة و عشرین مجلّدا، و أجاز لی إجازة خاصّة و عامّة جمیع ما صحّ له روایته و درایته و الحمد للّه </w:t>
      </w:r>
    </w:p>
    <w:p>
      <w:pPr>
        <w:pStyle w:val="BookText"/>
        <w:rPr/>
      </w:pPr>
      <w:r>
        <w:rPr>
          <w:rFonts w:ascii="IRNazanin" w:hAnsi="IRNazanin" w:eastAsia="IRNazanin"/>
          <w:color w:val="111111"/>
          <w:sz w:val="28"/>
          <w:sz w:val="28"/>
          <w:szCs w:val="28"/>
          <w:rtl w:val="true"/>
          <w:lang w:bidi="fa-IR"/>
        </w:rPr>
        <w:t>علی منّنا بهذا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نرجو منه سبحانه أن یمنّ علینا بالوصول إلی زیارته هذا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ما یؤکّد هذا المطلب أیضا مع زیادة فائدة فیه متعلّق بأصل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ذکره الشّارح المذکور فی ذیل شرح قول المصنّف فی أوّل خطبة الکتاب المسطور الحمد للّه ولّی الحمد و مستحقّه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کثیر من النّسخ الحمد لولّی الحمد و مستحقّه، و المعنی واحد، و اعتمادنا علی نسختنا للتّهذیب أکثر من غیرها و ذلک انّا کتبناها فی اصفهان حال قرائتها و قابلناها تصحیحا و توضیحا علی نسخة المولی التّقی محمّد تقی المجلسی تغمدّه اللّه برحمته، و هو قد قابل نسخته علی نسخ متعدّدة من نسخ المحدّثین و المجتهدین، و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قوبل من نسخة شیخنا الطّوسی رضوان اللّه علیه، و تلک النّسخة کانت موجودة فی خزانة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فانتقلت بعده إلی أولاده و هی الآن عند ولده الفاضل شیخنا و استادنا الشّیخ علیّ بن الشّیخ محمّد بن الشّیخ حسن بن شیخنا الشیخ زین الدین فی اصفهان أدام اللّه أیّام سلامته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ضاعف علیه برکات سعادته، فمن أجل هذا قویّ الإعتماد علی هذه النّسخة، لأنّ کتب الحدیث سیّما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فیه من التّصحیف و التّحریف و الزّیادة و النّقصان، ما لم یقع فی غیره من کتب الأصول، و أقوی الأسباب فیه ما أشار إلیه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کثیرة، و هو أنّ النّسخة الّتی کتبها الشّیخ الطّوسی الّتی هی أصل النّسخ کلّها قد کانت کتابتها مضطربة و مشوّشة، و فیها التباس بعض الکلمات ببعض اخر، و کثیر من الحروف بعضها ببعض، و من هذا وقع فی الأسانید إقامة الواو مقام عن،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قد وقع فی نسخة الأصل بعض الزّیادة، فتدارکها بالخطّ علیها، لکنّها خطّ غیر بیّن، فلم یتضّح الحال، و کان فی الأسانید یکتب فلان عن فلان و فلان؛ و یکون الواو غلطا، و الصّواب لفظ عن، فیتدارکه بأن یضیف إلی رأس الواو حلقة حتّی یصیر عینا، فلا تصیر عینا ظاهرة فیشتبه الحال علی النّاسخین، فمنهم من یکتبه واوا، و منهم من یکتبه عینا إلی غیر ذلک من الإشتباه، فسری الإشتباه فی أکثر الکتب و نشی التحریف </w:t>
      </w:r>
    </w:p>
    <w:p>
      <w:pPr>
        <w:pStyle w:val="BookText"/>
        <w:rPr/>
      </w:pPr>
      <w:r>
        <w:rPr>
          <w:rFonts w:ascii="IRNazanin" w:hAnsi="IRNazanin" w:eastAsia="IRNazanin"/>
          <w:color w:val="111111"/>
          <w:sz w:val="28"/>
          <w:sz w:val="28"/>
          <w:szCs w:val="28"/>
          <w:rtl w:val="true"/>
          <w:lang w:bidi="fa-IR"/>
        </w:rPr>
        <w:t xml:space="preserve">و الزّیادة و النّقصان؛ و أمّا الشّیخ طاب ثراه فانّه لم یرجع النّظر مرّة اخری علی ذلک، و ذلک انّه کان کلّ کرّاس یؤلّفه یأخذه منه طلبة العلم، و یبادرون إلی کتابته و قرائته، و من هنا لمّا عثر علی بعض الأخبار المناسبة للأبواب لم یمکنه الحاقها معها، فوضع لها باب النّوادر، فجاء کتابا مشوّشا قد تداخل بعضه ببعض، بخلاف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جیّد التّرتیب لم تداخل أخباره کالتّهذیب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قدّس سرّه فی المقصود من باب النّوادر الواقع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ینافی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النّوادر من کتاب القضاء منه فی ذیل روایة جعفر بن عیسی أنّه قال کتبت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المرأة تموت فیدّعی أبوها أنّه أعارها بعض ما کان عندها من متاع و خدم اتقبل دعواه بلا بیّنة؟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یجوز بلا بیّنة،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ادریس أوّل ما أقول فی هذا الحدیث انّه خبر واحد لا یوجب علما و لا عملا، إلی أن قال ثمّ لم یورد هذا الحدیث إلّا القلیل من أصحابنا؛ و من أورده فی کتابه ما أورده إلّا فی أبواب النّوادر، و شیخنا المفید و السیّد المرتضی لم یتعرّضا له، و لا أورداه،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شیخنا أبو جعفر رحمه اللّه ما أورده فی جمیع کتبه بل فی کتابین منها فحسب، إیرادا لا اعتقادا کما أورد أمثاله من غیر اعتقاد بصحّته علی ما بیّناه و أوضحناه فی کثیر ممّا تقدّم فی کتابنا هذا؛ ثمّ شیخنا أبو جعفر الطّوسی رحمه اللّه رجع عنه و ضعّفه فی جواب المسائل الحائریّات المشهورة عنه المعروفة، و قد ذکر شیخنا المفید محمّد بن محمّد بن النّعمان رحمه اللّه فی الردّ علی أصحاب العدد الذّاهبین إلی انّ شهر رمضان لا ینقص، قال فامّا ما تعلّق به أصحاب العدد من أنّ شهر رمضان لا یکون أقلّ من ثلاثین یوما، فهی أحادیث شاذّة؛ و قد طعن نقّاد الاثار من الشّیعة فی سندها و هی مثبتة فی کتاب الصّیام فی أبواب النّوادر، و النّوادر هی الّتی لا عمل علیها هذا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الحدیث من رواه فی کتابه ما یثبته إلّا فی باب </w:t>
      </w:r>
    </w:p>
    <w:p>
      <w:pPr>
        <w:pStyle w:val="BookText"/>
        <w:rPr/>
      </w:pPr>
      <w:r>
        <w:rPr>
          <w:rFonts w:ascii="IRNazanin" w:hAnsi="IRNazanin" w:eastAsia="IRNazanin"/>
          <w:color w:val="111111"/>
          <w:sz w:val="28"/>
          <w:sz w:val="28"/>
          <w:szCs w:val="28"/>
          <w:rtl w:val="true"/>
          <w:lang w:bidi="fa-IR"/>
        </w:rPr>
        <w:t>النّوادر إنتهی‌</w:t>
      </w:r>
      <w:r>
        <w:rPr>
          <w:rStyle w:val="FootnoteAnchor"/>
          <w:rtl w:val="true"/>
        </w:rPr>
        <w:footnoteReference w:id="11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قد ظهر أیضا ممّا قد ذکره الشّارح المتقدّم اللّبیب فی حقّ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ما نسب إلی مصنّفه المنیف، من عدم التّهذیب له فی أمر التّألیف و التّصنیف، و کثرة ما یقع له فی ذلک من الغلط و التّحریف، إمّا لشدّة حرصه علی محض الجمع و الجبایة، أو لسعة دائرته فی میدان الفتوی و الرّوایة، مضافا إلی ما نمی إلیه من الإهمال فی مرحلة تعریف الرّجال؛ مع أنّ الظّاهر کون علم الرّجال من جملة مسلّماته، و آل معظم رجوع الطّائفة إلی توثیقاته؛ قال مولانا اسماعیل الخاجوئی المحقّق فی هذا المجال بل فی سائر السّجال لا یسوغ تقلید الشّیخ فی معرفة أحوال الرّجال و لا یفید أخباره بها ظنّا بل و لا شکّا فی حال من الأحوال، لانّ کلامه فی هذا الباب مضطرب، و من اضطرابه أنّه یقول فی موضع أنّ الرّجل ثقة، و فی آخر أنّه ضعیف، کما فی سالم بن مکرم الجّمال، و سهل بن زیاد من رجال علیّ بن محمّد الهادی علیه السّلام، و قال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بلال ثقة، 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المذمومین و فی 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ممّن عملت الطّائفة بخبره بلا خلاف، 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أواخر الباب الأوّل من أبواب الطّلاق منه صرّح بما یدلّ علی فسقه و کذبه؛ و انّه یقول برأیه، و فی عمّار السّاباطی أنّه ضعیف لا یعمل بروایته، 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الطّائفة لم تزل تعمل بما یرویه و أمثال ذلک منه کثیر جدّا، و انا إلی الان لم أجد أحدا من الأصحاب غیر الشّیخ فی هذا الکتاب یوثّق علیّ بن أبی حمزة البطائنی، أو یعمل بروایته إذا أنفرد بها لأنّه خبیث واقفی کذّاب مذموم، قال سیّدنا الرّضا علیه السّلام بعد موته أنّه أقعد فی قبره فسئل عن الأئمّة فاخبر بأسمائهم حتّی انتهی إلی فوقف، فضرب علی رأسه ضربة امتلأ قبره نارا، و قال أحمد بن الحسین بن عبید اللّه الغضائریّ علی بن ابی حمزة لعنه اللّه أصل الوقف و أشدّ النّاس عداوة للولّی من بعد أبی ابراهیم علیه السّلام و قال محمّد بن مسعود سمعت علیّ بن الحسن یقول </w:t>
      </w:r>
    </w:p>
    <w:p>
      <w:pPr>
        <w:pStyle w:val="BookText"/>
        <w:rPr/>
      </w:pPr>
      <w:r>
        <w:rPr>
          <w:rFonts w:ascii="IRNazanin" w:hAnsi="IRNazanin" w:eastAsia="IRNazanin"/>
          <w:color w:val="111111"/>
          <w:sz w:val="28"/>
          <w:sz w:val="28"/>
          <w:szCs w:val="28"/>
          <w:rtl w:val="true"/>
          <w:lang w:bidi="fa-IR"/>
        </w:rPr>
        <w:t>انّ ابن أبی حمزة کذّاب ملعون، قد رویت عنه أحادیث کثیرة إلّا إنّی لا أستحلّ أن أروی عنه حدیثا واحدا، و ما أحسن ما قیل ویل لمن کفّره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فقس من قرنه الشیخ به فی کلامه المنقول عنه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اضطرابه أنّه رحمه اللّه تارة یشترط فی قبول الرّوایة الإیمان و العدالة، کما قطع به فی کتبه الأصولیة، و هذا یقتضی أن لا یعمل بالاخبار الموثّقة و الحسنة، اخری یکتفی فی العدالة بظاهر الإسلام، و لم یشترط ظهورها؛ و مقتضاه العمل بهما مطلقا کالصّحیح، وقع له فی الحدیث و کتب الفروع غرائب، فتارة یعمل بالخبر الضعیف، حتّی أنّه یخصّص به أخبار کثیرة صحیحة حیث یعارضه بإطلاقها؛ و تارة یصرّح بردّ الحدیث لضعفه، و اخری یردّ الصّحیح معلّلا أنّه خبر واحد لا یوجب علما و لا عملا کما علیه المرتضی علم الهدی و أکثر المتقدّمین؛ و من هذا اضطرابه فکیف یفید إخباره باتّفاقهم علی العمل بخبره ظنّا بذلک، و العجب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ظنّ باخباره هذا إتّفاق الأصحاب علی العمل بأخبار عثمان بن عیسی، و هو معمول فی عداد من لا یعملون باخباره، إلّا أن تکون محفوفة بالقرائن، فالإعتماد إذن علیها لا علیها، و لو کان اخبار هذا مفیدا للظنّ باتّفاقهم علی العمل بأخباره لکان مفیدا للظنّ باتّفاقهم علی العمل بأخبار من قرنهم به، و قد علم أنّهم لا یعلمون بأخبار ابن أبی حمزة إذا انفرد بها، و کیف یفید ما أفاده الظنّ المذکور، و أغلب أصحابنا لا یعملون باخبار الموثّقین من المخالفین کالفطحیّة، و الواقفیّة، و النّاوسیّة؛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شیخنا الشّهید الثّانی فی درایة الحدیث، فما ظنّه بعملهم باخبار الغیر الموثّقین منهم کابن عیسی و ابن أبی حمزة و من شاکلهم، و انّما نقلناه بطوله مع اشتماله علی غیر ما هو محلّ الکلام، لما فیه من الحلاوة و الطراوة و الفیض التّامّ، و النّفع العامّ، فاغتنم بذلک من لطائف فوائد کتابنا هذا فی غیر المقام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الکلام علی کتاب فقهه المشهور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تقدّمت الإشارة إلیه فی صدر العنوان، و نزیدک هنا بیانا بنقل ما أورده الفاضل الأمیر محمّد صالح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الحسینی الخواتون‌آبادی رحمه اللّه فی کتابه الموسوم‌ب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کتابه المزبور، و 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ظهر کتاب عتیق من نهایة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من الثّقات أنّ جمعا من أجلّا الشّیعة، مثل الحمدانی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الجبّار بن عبد اللّه المقریّ الرّازی، و الحسن بن بابویه الشّهیر بحسکا المتوطّن بالرّی، تکلّموا فی بغداد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ترتیب أبوابه و فصوله و اعترض کلّ منهم علی الشّیخ فی مسائل ذلک الکتاب، و قالوا لا یخلو هذا الکتاب عن خلل و قصور، فانتقلوا جمیعا إلی النّجف الاشرف لأجل الزّیارة، و کان هذا فی حیاة الشّیخ، فتذاکروا هناک لما جری بینهم، فتعاهدوا أن یصوموا ثلاثة أیّام و یغتسلوا لیلة الجمعة، و یدخلوا الحرم المطهّر و یصلّوا هناک لعلّ أمر الکتاب ینکشف علیهم، ففعلوا ذلک فرأوا أمیر المؤمنین علیه السّلام فی منامهم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صنّف فی فقه أهل البیت کتاب یحقّ للإعتماد علیه و الاقتداء به و الرجوع إلیه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أنتم تتنازعون فیها و ذلک لأنّ مصنّفه قد أخلص النیّة فیه للّه سبحانه، فلا ترتابوا فی صحّة ما ذکر فیه و اعملوا به و أفتوا بمسائله فانّه مغن من جهة حسن ترتیبه و تهذیبه عن سایر الکتب و مشتمل علی المسائل الصّحیحة، و تکلّم فیه علی أطرافها فلمّا قاموا قال کل واحد منهم للآخر أنا رأیت رؤیا تدلّ علی صحّة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الإعتماد علی مصنفه، فاستقرّت آراؤهم علی أن یکتب کلّ منهم واقعته قبل أن یحکیها، ثمّ یوازنها مع ما رآه الاخر، فلمّا کتبوا و قابلوها ما وجدوا فیها اختلافا بمقدار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فاظهروا السّرور من أجل ذلک و دخلوا جمیعا علی الشّیخ المصنّف بالتحیّة و الإکرام، فلمّا رآهم الشّیخ قال أما کفاکم الّذی کنت اقول لکم فی فضل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سمعتم من لفظ أمیر المؤمنین علیه السّلام فی المنام، مثل ما ظهر لکم، و حکی لهم ما رآه، فاوجب ذلک علماء الشیعة بفتاوی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الأعصار المتمادیة، حتّی انّ جماعة من العلمآء ذکروا أنّ الشیعة لم یکن فیهم مجتهد بعد زمن الشّیخ إلی ثمانین سنة، و کان علماء الشّیعة یعملون بنهایة الشّیخ فی تمام هذه المدّة، و یعتدّون علی فتاویه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دفن الشّیخ فی داره بالنجف الأشرف، و جعل داره مسجدا و هو فی حجرة وقعت فی ناحیة المسجد انتهی‌</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ممّا سبق کیفیّة مدفنه و مسجده فلیراجع و ظهر أیضا من مطاوی ما ذکر وجه تسمیته رجال مجلس الشّیخ المرحوم و تلامیذ حضرته المقدّسة باتّباعه و مقلّدته لندرة ما یتّفق بینهم و بینه من المخالفة فی الفتاوی و الاحکام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حکایة حدوث طریقة الاجتهاد فی الأحکام بین الامامیّة؛ و مبدء إعمالهم ایّاه فی المسائل الفقهیّة فقد مرّت الإشارة إلیها فی ذیل ترجمتی الحسن بن ابی عقیل العمّانی، و محمد بن الجنید الإسکافی رضوان اللّه علیهما، و نزیدک هنا تبیینا لذلک بما ذکره أیضا الفاضل الشّارح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مقدّمات کتاب شرحه المذکور حیث قال رحمه اللّه فی مقام بیان اختلاف المجتهدین و المحدثین فی تقریر مدارک الأحکام، قال المجتهدون رضوان اللّه علیهم، مستند الاحکام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 و الاجماع، و دلیل العقل؛ و الاستصحاب، الی أن قال بعد بیان اقسام هذه الخمسة و انکار جماعة الاخبارئین فی الاصل هذه الطریقة علیهم و قال الاخباریون أیضا انّ اکتفاء المجتهدین بمجرّد العقل فی کثیر من المواضع خلاف الرّوایات للتواتره فی کثیر من المباحث الکلامیّة و الأصولیّة، و تفرّعت علی المخالفة فی الاصول المخالفة فی المسائل الفقهیّة، و لو التزموا عند تدوین الفنون الثّلاثة تصدیر الأبواب و الفصول و المسائل مثلا بکلام العترة الطاهرة، ثمّ توضیحها و تأییدها باعتبارات عقلیّة لکان خیرا لهم، ثمّ قالوا أن أوّل من غفل عن طریقة أصحاب الائمّة علیهم السلام، و اعتمد علی فنّ الکلام و علی أصول الفقه المبتنین علی الافکار العقلیّة المتعارفة بین العامّة، محمّد بن أحمد بن الجنید العامل بالقیاس، و حسن بن أبی عقیل العمانی المتکلّم، و لمّا ظهر الشّیخ المفید و حسن الظنّ بتصانیفهما بین یدی أصحابه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المرتضی، و الشّیخ الطّوسی، شاعت طریقتهما بین متأخّری أصحابنا قرنا فقرنا، حتّی وصلت النّوبة إلی العلّامة الحلّی رحمه اللّه، و التزم فی تصانیفه أکثر القواعد الاصولیّة للعامّة، ثمّ تبعه الشهیدان؛ و شیخنا الشّیخ علیّ</w:t>
      </w:r>
      <w:r>
        <w:rPr>
          <w:rFonts w:eastAsia="IRNazanin" w:cs="IRNazanin"/>
          <w:color w:val="111111"/>
          <w:sz w:val="28"/>
          <w:szCs w:val="28"/>
          <w:rtl w:val="true"/>
          <w:lang w:bidi="fa-IR"/>
        </w:rPr>
        <w:t xml:space="preserve">. </w:t>
      </w:r>
      <w:bookmarkStart w:id="104" w:name="pg14509_189017"/>
    </w:p>
    <w:p>
      <w:pPr>
        <w:pStyle w:val="BookText"/>
        <w:rPr/>
      </w:pPr>
      <w:bookmarkEnd w:id="104"/>
      <w:r>
        <w:rPr>
          <w:rFonts w:ascii="IRNazanin" w:hAnsi="IRNazanin" w:eastAsia="IRNazanin"/>
          <w:color w:val="111111"/>
          <w:sz w:val="28"/>
          <w:sz w:val="28"/>
          <w:szCs w:val="28"/>
          <w:rtl w:val="true"/>
          <w:lang w:bidi="fa-IR"/>
        </w:rPr>
        <w:t>و اوّل من زعم انّ أکثر أحادیث أصحابنا المأخوذة من الأصول الّتی ألقوها بأمر أصحاب العصمة علیهم السلام، و کانت متداولة بینهم، و کانوا مأمورین بحفظها و نشرها بین أصحابنا، لتعمل بها الطائفة، لا سیما فی زمن الغیبة الکبری، أخبار آحاد خالیة عن القرائن الموجبة للقطع بورودها عن أصحاب العترة علیهم السلام،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الحلّی، و لأجل ذلک تکلّم علی أکثر فتاوی رئیس الطّائفة المأخوذة من تلک الأصول، و قد وافق رئیس الطّائفة، و علم الهدی، و من تقدّم علیها فی أنّه لا یجوز العمل بخبر الواحد الخالی عن القرینة الموجبة للقطع، و غفل عن انّ أحادیث أصحابنا لیست من ذلک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 من الکلام الطّویل، أو نقله عن القال و القیل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أسلفنا الکلام علی طوس المنسوب إلیه جناب هذا الشّیخ القدّوسی، فی ذیل ترجمة أحمد بن محمّد الغزّالی الطّوسی، کما قدّمنا الإشارة إلی جلیل من أحوال الرّجل أیضا فی أذیال تراجم المرتضی، و المفید، و أبی الفتح الکراجکی فلیراجع</w:t>
      </w:r>
      <w:r>
        <w:rPr>
          <w:rFonts w:eastAsia="IRNazanin" w:cs="IRNazanin"/>
          <w:color w:val="111111"/>
          <w:sz w:val="28"/>
          <w:szCs w:val="28"/>
          <w:rtl w:val="true"/>
          <w:lang w:bidi="fa-IR"/>
        </w:rPr>
        <w:t>.</w:t>
      </w:r>
    </w:p>
    <w:p>
      <w:pPr>
        <w:pStyle w:val="Heading3"/>
        <w:numPr>
          <w:ilvl w:val="2"/>
          <w:numId w:val="1"/>
        </w:numPr>
        <w:rPr/>
      </w:pPr>
      <w:bookmarkStart w:id="105" w:name="__RefHeading___Toc1494060_996550957"/>
      <w:bookmarkStart w:id="106" w:name="_Toc36"/>
      <w:bookmarkEnd w:id="105"/>
      <w:r>
        <w:rPr/>
        <w:t>581</w:t>
      </w:r>
      <w:r>
        <w:rPr>
          <w:rtl w:val="true"/>
        </w:rPr>
        <w:t xml:space="preserve">- </w:t>
      </w:r>
      <w:r>
        <w:rPr>
          <w:rtl w:val="true"/>
        </w:rPr>
        <w:t>محمد بن ابی القاسم بن محمد بن علی الطبری الاملی الکجی</w:t>
      </w:r>
      <w:bookmarkEnd w:id="106"/>
    </w:p>
    <w:p>
      <w:pPr>
        <w:pStyle w:val="BookText"/>
        <w:rPr/>
      </w:pPr>
      <w:r>
        <w:rPr>
          <w:rFonts w:ascii="IRNazanin" w:hAnsi="IRNazanin" w:eastAsia="IRNazanin"/>
          <w:color w:val="111111"/>
          <w:sz w:val="28"/>
          <w:sz w:val="28"/>
          <w:szCs w:val="28"/>
          <w:rtl w:val="true"/>
          <w:lang w:bidi="fa-IR"/>
        </w:rPr>
        <w:t>الشیخ الامام عماد الدین ابو جعفر محمد بن ابی القاسم بن محمد بن علی الطبری الآملی الکجی</w:t>
      </w:r>
      <w:r>
        <w:rPr>
          <w:rStyle w:val="FootnoteAnchor"/>
          <w:rtl w:val="true"/>
        </w:rPr>
        <w:footnoteReference w:id="11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ثقة قرأ علی الشّیخ أبی علی بن الشّیخ أبی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فی الاوقات و المخرج بالبیّنات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مسائل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علیه الشّیخ الإمام قطب الدّین أبو الحسین الراوندی، و روی لنا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w:t>
      </w:r>
    </w:p>
    <w:p>
      <w:pPr>
        <w:pStyle w:val="BookText"/>
        <w:rPr/>
      </w:pPr>
      <w:r>
        <w:rPr>
          <w:rFonts w:ascii="IRNazanin" w:hAnsi="IRNazanin" w:eastAsia="IRNazanin"/>
          <w:color w:val="111111"/>
          <w:sz w:val="28"/>
          <w:sz w:val="28"/>
          <w:szCs w:val="28"/>
          <w:rtl w:val="true"/>
          <w:lang w:bidi="fa-IR"/>
        </w:rPr>
        <w:t>منتجب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اسم أبی القاسم علیّ، و هو ثقة جلیل القدر محدّث،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عشر جزءا،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شهر آشوب محمّد بن أبی القاسم الطّبری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عدّه من جملة مشایخ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الکامل، قرأ علی الإمام قطب الدّین أبی الحسین الرّاوندی، و روی عنه کما قاله منتجب الدّین، إلی أن قال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الشّیخ قطب الدّین الرّاوندی الّذی ذکر منتجب الدّین أنّه قرأ علیه الإمام الطّبری، فهو الشّیخ الثّقة الجلیل أبو الحسین سعید بن هبة اللّه بن الحسن‌</w:t>
      </w:r>
      <w:r>
        <w:rPr>
          <w:rStyle w:val="FootnoteAnchor"/>
          <w:rtl w:val="true"/>
        </w:rPr>
        <w:footnoteReference w:id="115"/>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خبط خبطة غشواء فی نقله عن فهرست الشّیخ منتجب الدّین قراءة القطب الرّاوندی علی عماد الدّین المذکور، مع انّ الأمر بالعکس، بشهادة الطّبقة و نصوص أهل الفنّ، کما أوضحنا ذلک فی ذیل ترجمة القطب بما لا مزید علیه، فکان فی نسخته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تصحیفا لقول المصنّف قرأ علیه الشیخ الإمام قطب الدّین بقول قرأ علی الشّیخ إلی آخر، أم وقع ذلک التّصحیف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 عن کتابه عبارة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أنّ الرّجلین مع کثرة اعتنائهما بهذه المراحل کیف لم یلتفتا إلی وقوع ذکر القراءة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من غیر عاطف، مع ذکره لهذه القرائة أخیرا، و لم یعرفا من الخارج أیضا عدم إدراک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صحبة الطّبری المذکور یقینا، حتّی یصدق فی حقّه أن یقول و روی لنا عنه، و لو کانا یأمنان الغلط فی نسختیهما </w:t>
      </w:r>
    </w:p>
    <w:p>
      <w:pPr>
        <w:pStyle w:val="BookText"/>
        <w:rPr/>
      </w:pPr>
      <w:r>
        <w:rPr>
          <w:rFonts w:ascii="IRNazanin" w:hAnsi="IRNazanin" w:eastAsia="IRNazanin"/>
          <w:color w:val="111111"/>
          <w:sz w:val="28"/>
          <w:sz w:val="28"/>
          <w:szCs w:val="28"/>
          <w:rtl w:val="true"/>
          <w:lang w:bidi="fa-IR"/>
        </w:rPr>
        <w:t xml:space="preserve">من الکتاب، فکیف لم یعترضا علی مصنّف الکتاب بمثل ما قد ورد علی أمثال النسختین، بل لم یکتف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کتاب فی صورة الإجازة حتّی أن ذکر من هذه الجهة ترجمة أحوال قطبنا الرّاوندی، عقیب ترجمة عماد الدّین الطّبری، کما هو المتّبع فی الإجازات من ابتداء مصددیها بذکر مشایخ أنفسهم المتّصلین بهم؛ ثمّ المشایخ إلی أن ینتهی إلی أصحاب الأصول المعتمدة أم رواة الأصل فلیتفطّن و لا یغفل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سمیّنا العلّامة المجلسی رحمه اللّه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الکتب المشهورة، و قد روی عنه کثیر من علمائنا، و مؤلّفه من أفاخم المحدّثین، و هو داخل فی أکثر أسانید شیخ الطّائفة</w:t>
      </w:r>
      <w:r>
        <w:rPr>
          <w:rStyle w:val="FootnoteAnchor"/>
          <w:rtl w:val="true"/>
        </w:rPr>
        <w:footnoteReference w:id="116"/>
      </w:r>
      <w:r>
        <w:rPr>
          <w:rFonts w:ascii="IRNazanin" w:hAnsi="IRNazanin" w:eastAsia="IRNazanin"/>
          <w:color w:val="111111"/>
          <w:sz w:val="28"/>
          <w:sz w:val="28"/>
          <w:szCs w:val="28"/>
          <w:rtl w:val="true"/>
          <w:lang w:bidi="fa-IR"/>
        </w:rPr>
        <w:t>و هو یروی عن أبی علیّ ابن الشّیخ جمیع کتبه، و روایاته انتهی‌</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من جملة من یروی عن الرّجل أیضا هو الشّیخ عربیّ بن مسافر العبادیّ، الّذی هو من مشاهیر مشایخ الإجارات،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فاضل جلیل فقیه عالم، یروی عن تلامذة الشّیخ أبی علیّ الطّوسی، کإلیاس بن هشام الحائریّ و غیره، و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بهاء الشّرف بالسّند المذکور فی أوّلها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الحافظ المحدّث یحیی بن بطریق الأسدی الحلّی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المشهورین و غیرهما، کما انّ من جملة من قرأ عنده و أربی لدیه بنصّ الشّیخ منتجب الدّین القمّی، هو السیّد أبو الفضائل الرّضا بن أبی طاهر بن الحسن الحسنی النّقیب الفاضل المتبّحر المتمهّر فی النّظم و النّثر، و سمیّه السیّد جمال الدّین الرّضا بن أحمد بن خلیفة الجعفریّ المتکلّم الفقیه، و مما غیر السیّد أبی الفضائل الرّضی ابن الدّاعی بن أحمد الحسینی العقیقی المشهدیّ، الّذی هو من تلامذة جدّ شیخنا منتجب الدین علیّ، و غیر سمیّه السیّد الرّضی بن أحمد الحسینی النّیسابوری؛ و السیّد </w:t>
      </w:r>
    </w:p>
    <w:p>
      <w:pPr>
        <w:pStyle w:val="BookText"/>
        <w:rPr/>
      </w:pPr>
      <w:r>
        <w:rPr>
          <w:rFonts w:ascii="IRNazanin" w:hAnsi="IRNazanin" w:eastAsia="IRNazanin"/>
          <w:color w:val="111111"/>
          <w:sz w:val="28"/>
          <w:sz w:val="28"/>
          <w:szCs w:val="28"/>
          <w:rtl w:val="true"/>
          <w:lang w:bidi="fa-IR"/>
        </w:rPr>
        <w:t>رضیّ بن عبد اللّه بن علیّ الجعفری القاسانی؛ و إن کانوا جمیعا علماء صلحاء رضوان اللّه تعالی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 المنقول عن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الأصحاب حدیث انّ رسول اللّه صلّی اللّه علیه و اله و سلّم دخل یوما علی علیّ علیه السّلام مسرورا مستبشرا فسلّم علیه فردّ علیه السّلام، فقال علیّ علیه السّلام، ما رأیت أقبلت علی مثل هذا الیوم؛ قال جئت ابشرک إعلم أنّ فی هذه السّاعة نزل علیّ جبرئیل علیه السلام، و قال الحقّ یقرأک السّلام، و قال بشّر علیّا انّ شیعته الطّائع و العاصی من أهل الجنة، فلمّا سمع علی علیه السلام مقالته خرّ ساجدا و رفع یده إلی السّمآء ثمّ قال یشهد اللّه علی أنّی قد وهبت نصف حسناتی لشیعتی، فقال الحسن مثلها، و قال الحسین کذلک، و قال النّبیّ ما أنتم باکرم منّی أنّی وهبت لشیعة علیّ نصف حسناتی، و قال اللّه عزّ و جلّ ما أنتم بأکرم منّی إنّی قد غفرت لشیعة علیّ و محبیّه ذنوبهم جمیعا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مرّ الکلام علی حقیقة نسبة الطّبری فی مواضع من هذا الکتاب، منها ذیل ترجمة الشّیخ الجلیل أحمد بن أبی طالب الطّبرسی رحمه اللّه، و سوف یأتی الکلام أیضا علی ترجمة أحوال أبی جعفر الطّبرسی المؤرّخ المشهور، من أعاظم علماء الجمهور، فی أواسط القسم الأخیر من باب المحامد إنشاء اللّه</w:t>
      </w:r>
      <w:r>
        <w:rPr>
          <w:rFonts w:eastAsia="IRNazanin" w:cs="IRNazanin"/>
          <w:color w:val="111111"/>
          <w:sz w:val="28"/>
          <w:szCs w:val="28"/>
          <w:rtl w:val="true"/>
          <w:lang w:bidi="fa-IR"/>
        </w:rPr>
        <w:t xml:space="preserve">. </w:t>
      </w:r>
      <w:bookmarkStart w:id="107" w:name="pg14509_189021"/>
    </w:p>
    <w:p>
      <w:pPr>
        <w:pStyle w:val="Heading3"/>
        <w:numPr>
          <w:ilvl w:val="2"/>
          <w:numId w:val="1"/>
        </w:numPr>
        <w:rPr/>
      </w:pPr>
      <w:bookmarkStart w:id="108" w:name="__RefHeading___Toc1494062_996550957"/>
      <w:bookmarkStart w:id="109" w:name="_Toc37"/>
      <w:bookmarkEnd w:id="107"/>
      <w:bookmarkEnd w:id="108"/>
      <w:r>
        <w:rPr/>
        <w:t>582</w:t>
      </w:r>
      <w:r>
        <w:rPr>
          <w:rtl w:val="true"/>
        </w:rPr>
        <w:t xml:space="preserve">- </w:t>
      </w:r>
      <w:r>
        <w:rPr>
          <w:rtl w:val="true"/>
        </w:rPr>
        <w:t xml:space="preserve">محمد بن الحسن الواعظ النّیسابوری </w:t>
      </w:r>
      <w:r>
        <w:rPr>
          <w:rtl w:val="true"/>
        </w:rPr>
        <w:t>«</w:t>
      </w:r>
      <w:r>
        <w:rPr>
          <w:rtl w:val="true"/>
        </w:rPr>
        <w:t>الفتّال</w:t>
      </w:r>
      <w:r>
        <w:rPr>
          <w:rtl w:val="true"/>
        </w:rPr>
        <w:t>»</w:t>
      </w:r>
      <w:bookmarkEnd w:id="109"/>
    </w:p>
    <w:p>
      <w:pPr>
        <w:pStyle w:val="BookText"/>
        <w:rPr/>
      </w:pPr>
      <w:r>
        <w:rPr>
          <w:rFonts w:ascii="IRNazanin" w:hAnsi="IRNazanin" w:eastAsia="IRNazanin"/>
          <w:color w:val="111111"/>
          <w:sz w:val="28"/>
          <w:sz w:val="28"/>
          <w:szCs w:val="28"/>
          <w:rtl w:val="true"/>
          <w:lang w:bidi="fa-IR"/>
        </w:rPr>
        <w:t>الشیخ الثقة الجلیل المفضال ابو علی محمد بن الحسن بن علی بن احمد بن علی الحافظ الواعظ النیسابوری الملقب بالفتال</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المشتهر اسمه الکبیر بین أرباب الموعظة و التّذکیر، و کتاب آخر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التّنویر فی معانی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منتجب الدّین القمیّ فیما نقل عن کتاب فهرسته المشهور لأسمآء علمائنا المتأخّرین، عن زمان الشّیخ رحمه اللّه مرّة بعنوان الشّیخ الشّهید محمد بن أحمد الفارسی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بعنوان الشّیخ محمّد بن علی الفتّال النّیسابوری صاحب التّفسیر ثقة و أی ثقة، أخبرنا جماعة من الثّقات عنه بتفسیره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الظّاهر أنّ نسبة الرّجل فی ترجمة الأولی إلی جدّ أبیه و فی الثّانیة إلی جدّ نفسه، و أنّه اکتفی بوصفه بالشّهید الفارسی، و بکونه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إحدیهما عن إعادة الأشارة إلیها فی الأخری، کما انّه قد اکتفی بوصفه فی الأخری بالفتّال النّیسابوری، مع کونه صاحب التّفسیر و فی الدّرجة العلیا من الوثاقة و فی طبقة مشایخ شیوخه الّذین هم فی طبقة شیخنا الطّوسی، أو أبی علیّ بن الشّیخ عن الإتیان بکلّ هذه الأربعة أیضا فی ذیل ترجمة الأولی، و ذلک أنّ هذا هو طریق الجمع بین التّرجمتین المختلفتین، و اولی من الطّرح لأحدی هاتین بدون استدعاء ضرورة له فی البین، أو الخرق لظاهر اتّفاق المحدّثین و المترجمین بسبب التزام القول بتعدّد محمّد الفتّال المعاصر لشیخ الطائفة فی ظاهر التّخمین، بمحض ما یترائی من اختلاف التّرجمة عنه نسبة و نسبا فی خصوص فهرست الشّیخ منتجب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شاهد ما ذکرناه من الجمع بین تینک الکلمتین المختلفین، و المنع من الزّعم لتعدّد مصنّف الکتابین المذکورین، بملاحظة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بنسبین و نسبتین هو ما ذکره تلمیذه الناقد الناقب و الکوکب الثّاقب، ابن شهر آشوب المازندرانی، فیما نقل عن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فی فواتح کتابه الموسوم عند تفصیله لطرق المتصلة منه إلی جناب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أرباب الفضائل و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أسانید کتب أصحابنا فاکثرها عن الشّیخ أبی جعفر الطوسی رحمه اللّه، حدّثنا أبو الفضل الدّاعی ابن علیّ الحسینی السروی؛ إلی أن قال رحمه اللّه بعد الإشارة إلی جماعة أخری من شیوخ روایته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علیّ الطّبرسی المفسّر المشهور رحمه اللّه، کلّهم عن الشّیخین المفیدین أبی علیّ الحسن بن محمّد بن الحسن الطّوسی، و أبی الوفاء عبد الجبار بن علی المقری عنه، و حدّثنا أیضا المنتهی بن أبی زید کیابکی الحسینی الجرجانی، و محمّد بن الحسن الفتّال النّیسابوری، و جدّی شهر آشوب عنه أیضا سماعا و قرائة، و مناولة، و إجازة، بأکثر 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أسانید کتب الشّریفین المرتضی و الرّضی و روایاتهما، فعن السیّد أبی الصّمصام ذی الفقار بن معبد الحسینی المروزی، عن أبی عبد اللّه محمّد بن علی الحلوانی عنهما، و بحقّ روایتی عن السیّد المنتهی عن أبیه أبی زید، و عن محمّد بن علیّ الفتّال الفارسی عن أبیه الحسن کلیهما عن المرتضی، و قد سمع المنتهی و الفتّال بقرائة أبویهما علیه أیضا، 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الفتّال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التّنویر فی معانی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و تبصرة المتعظین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تعلم أنّ أبصر النّاس بحقیقة أحوال الرّجل بعد ربّه ثمّ نفسه هو أکثرهم صحبة له و مراودة عنده و اختلاطا معه و اختلافا إلیه و عکوفا علیه، مثل صاحب هذه المقالات بالنّسبة إلی صاحب هذا العنوان؛ حیث أنّه قد کان من جملة تلامذته الأرکان و جهابذة مجلسه الرّفیع البنیان، و کان مثل کلمات غیره فی جنب ما أفاده هو فی حقّ شیخه العماد، و رکنه الأستاد، کمثل الإجتهاد بالرّأی فی مقابل النصّ القاطع للعناد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عرفت ذلک فنقول و باللّه الإستعانة فی حلّ جمیع العقد و العسور، ان المستفاد من مجموع ما نقلناه لک من تقریر ابن شهر آشوب المبرور أمور أحدها أنّ والد شیخنا الفتّال المنسوب إلیه الکتابان الموسومان فی بعض کتب الرّجال اسمه الحسن دون علیّ و لا أحمد فلا یبقی حینئذ إلّا أن یکون المناسب له إلی أحد هذین الإسمین ناظرا الی شیوخ نسبة الولد فی کثیر من المواضع الی الجدّ بل والد الجدّ بل الجد الابعد حیثما کان لاحد منهم خصوصیة و تمیز یحقّ ان یعرف بهما الولد و ولد الولد إلی طول الأبد کما تری ظهور ذلک بالنّسبة إلی بنی طاوس و سعید و زهرة و نما و حمزة و معبد و معد و قد ذکر المترجمون من هذه الجهة ترجمه أحمد بن المتوّج البحرانی، فی مواضع من کتبهم اجمالا و تفصیلا بحسب اختلاف نسبة إلی الأب و الجدّ و جدّ الجدّ مثلا فلیلاحظ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انّ الرّجل کما یتّصف بالنّیسابوری، یتصف ایضا بالفارسی، و لا منافاة بینهما أیضا أصلا ضرورة کون کلّ نیسابوری باعتبار لغتة فارسیّا، فصح أنّه فارسی، حیث صدق کونه نیسابوریّا، بل لا منافاة بین صفته فی بعض المواضع کما هنا بالفارسی و فی بعضها بابن الفارسیّ کما سوف تعرفه من عبارة ابن داود الحلّی، لصدق کون أحد من آبائه المذکورین، و لا أقلّ من أبیه الحسن فارسیّا، فصحّ من هذه الجهة انّه ابن الفارسیّ ایضا، بل قد یتعیّن مثل هذا فی عرف الإستعمال، حیث فرض کون سلف من کان مشتهرا بابنیة صاحب النّسبة من جملة معاریف الرّجال کما هو المفروض بالنّسبة إلی سلف هذا الفتّال فی ظاهر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نظیر هذه المعاملة بالنّظر الی أحمد بن الحسین بن عبید اللّه الغضآئری لکون أبیه متّصفا بنفس هذه النسبة، و سیجئی عن بعض کتب الرّجال ذکر الرّجل بعنوان ابن الفارس بحذف الیاء، بل نقل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علیه فلفظ الفارس یکون علما شخصیّا لبعض أجداد الرّجل ظاهرا، لا نسبة له إلی البلد و غیره فلیلاحظ</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انّ لهذا الرّجل الرّوایة عن الشّیخ أبی علیّ بن شیخنا الطّوسی غالبا، </w:t>
      </w:r>
    </w:p>
    <w:p>
      <w:pPr>
        <w:pStyle w:val="BookText"/>
        <w:rPr/>
      </w:pPr>
      <w:r>
        <w:rPr>
          <w:rFonts w:ascii="IRNazanin" w:hAnsi="IRNazanin" w:eastAsia="IRNazanin"/>
          <w:color w:val="111111"/>
          <w:sz w:val="28"/>
          <w:sz w:val="28"/>
          <w:szCs w:val="28"/>
          <w:rtl w:val="true"/>
          <w:lang w:bidi="fa-IR"/>
        </w:rPr>
        <w:t>و بطریق أعلی منها، عن أبیه شیخ الطّائفة بل و عن شیخی الشیخ و هما المرتضی و الرّضی، رضی اللّه عنهم اجمعین، و قد نصّ علی أخذه من الشّیخ أیضا شیخنا أسد اللّه الکاظمی رحمه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تلامذة شیخنا الطّوسی الشیخ الفقیه النّبیه أبو الخیر برکة بن محمّد بن برکة الأسدی؛ قرأ علیه و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الأمامة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الأدیان و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تلامذته محمّد بن الحسن بن علی الفتّال الفارسی،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التّنویر فی معانی التّفسر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رابعها 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هو هذا الرّجل الجلیل المشکور، کما أنّ التّصریح به أیضا فی کلمات الطّائفة غیر محصور، و أصرح ما ذکروه فی هذا الباب کلام سمیّنا المنبّه علیه فی مقدّمات الکتاب بمثل هذا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المتّعظین للشّیخ محمّد بن علیّ بن احمد الفارسی و أخطأ جماعة و نسبوه إلی الشّیخ المفید، و قد صرّح بما ذکرناه ابن شهر 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منتجب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الاجازة و غیرهم، و ذکر العلّامة سنده إلی هذا الکتاب کما سنذکره فی المجلّد الآخر من الکتاب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أیضا المولی محمّد أمین الکاظمی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ذکره هذا المولی، فقال محمّد بن علیّ بن أحمد الفارسی؛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و تبصرة المتّعظین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أخطأ جماعة و نسبوه إلی المفید،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فی رسالة الأخبار و غیرهم، و ذکر العلّامة سنده إلی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عند ما ترجم الرّجل بعنوان الشّیخ الشّهید محمّد بن أحمد الفارسی الفتّال ثقة جلیل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انتهی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یلزم هذا أیضا من ترجمة الأخری للرّجل بعنوان الشّیخ محمّد بن علیّ </w:t>
      </w:r>
    </w:p>
    <w:p>
      <w:pPr>
        <w:pStyle w:val="BookText"/>
        <w:rPr/>
      </w:pPr>
      <w:r>
        <w:rPr>
          <w:rFonts w:ascii="IRNazanin" w:hAnsi="IRNazanin" w:eastAsia="IRNazanin"/>
          <w:color w:val="111111"/>
          <w:sz w:val="28"/>
          <w:sz w:val="28"/>
          <w:szCs w:val="28"/>
          <w:rtl w:val="true"/>
          <w:lang w:bidi="fa-IR"/>
        </w:rPr>
        <w:t xml:space="preserve">الفتّال النّیسابوری، صاحب التّفسیر ثقة و أیّ ثقة أخبرنا جماعة من الثّقات عنه بتفسیره قاله منتجب الدّین، و ذلک لما یصفه فی کلتا الترجمتین بالفتّال، و یسند ذلک إلی الشّیخ منتجب الدّین مع انّه بالعنوان الاوّل لم یوصف به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قول أیضا لأحد من أهل التّراجم و الرّجال بتعدّد المتّصف بالفتّال، کما لا خلاف لأحد منهم فی کون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الفتّال، هذا و یلزم ذلک ایضا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الامل فی خواتیم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أورد الرّجل فی مبحث الرّجال منه بعنوان محمّد ابن احمد بن علی الفتّال النیسابوری، المعروف بابن الفارسیّ أبو علی متکلّم جلیل القدر فقیه زاهد ورع قال ابن داود نقلا عن الشّیخ و وثّقه الشّیخ منتجب الدّین بن بابویه و 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مقام عدّه للکتب المعتمد علی النّقل عنها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أحمد بن علیّ الفتّال الفارسیّ، و قال أیضا فی مقام تفصیله الطّرق المعتبرة منه رحمه اللّه إلی هذه الکتب و نروی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علیّ الفتّال الفارسیّ، بالسّند السّابق عن الشّیخ منتجب الدّین عن جماعة من الثّقات، عن محمّد بن علی الفتّال الفارسی، و ذلک لما قد عرفت من عبارة الشّیخ منتجب الدّین السّابقة أنّه یروی کتاب محمّد بن علی الفتّال النّیسابوری بهذا الطّریق، دون کتاب محمد بن أحمد الفارسی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فلولا 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لمحمّد بن علی الفتّال المذکور، باعتقاد صاحب هذه الأقوال لما صحّ له أن یرویه عن منتجب الدّین، باسناده الّذی ذکره بالنّسبة إلیه فان أمکن المناقشة معه فی هذه الرّوایة و لو سلّمنا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علیّ الفتّال النّیسابوری، الّذی أخبر جماعة عنه بخصوص تفسیره المذکور فلیتامل و لا تغفل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خامسها أنّ صاحب الکتابین المذکورین إنّما هو رجل واحد و شخص متّحد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تکثر صفاته و سماته و تعدّد نسبه و تألیفاته و تلامیذ حضرته و مشایخ روایاته کما قد سمعت التصریح بذلک أیضا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هذا المضمارا جدّ فارس و أجود ممارس، و کذلک التّلویح الظّاهر الحاصل من جملة تقریرات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أیضا فی أمثال هذه المراحل بصیر کامل، و مشیر بلا مشاکل، مضافا إلی أنّه مع قطع النّظر أیضا عن کلام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مثل ذلک النّصّ القاطع علی إثبات هذا المطلوب کان یمکن أن یقال بطریق الإستدلال و ترتیب القیاس، و تأسیس أساس الإجتهاد، فی توضیح هذه المرحلة من الألباس إنّ من المتّفق علیه بین أصحاب التّراجم و أرباب الرّجال إنّ کتاب التّفسیر المذکور إنّما هو لمحمّد الفتّال الفارسیّ أو ابن الفارسیّ النیسابوری، الواقع فی طبقة تلامیذ شیخنا الطوسی، و المفروض أنّه لیس فی علماء تلک الطّبقة محمّد یدعی بهذه الصّفات سوی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فلیکن هو بعینه صاحب التفسیر المنسوب فی کلمات الجمیع إلی محمّد بن علیّ بن الفتّال النّیسابوری الّذی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المزبور أیضا مذکور، و لیتأوّل حینئذ جمعه بین التّرجمتین و إثباته بذکر هذا الرّجل علی نسبین و نسبتین، و توزیعه علیهما النّسبة لذینک الکتابین علی رعایته فی ذلک قرب التناول لأحوال الرّجال من جمیع مظانّ ذکره و بیانه و سهولته التداول له بجمیع الدّاعیات لأرباب طلبه إلی طریق وجدانه علی حسب اختلاف شهرته بین اهل العرف بالإضافة إلی الکتابین و بالنّسبة إلی أوصافه و أوضاعه الموزّعة علی هذا البین أو یحمل ذلک علی إرادته من ذکره الثّانی محض الإشارة إلی مافاته من أوصاف الرّجل عند ذکره الأوّل من الشّهادة و النّبوة للمسمّی بأحمد الفارسیّ و کونه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کونه من جملة عجلات المؤلفین أو اهمالات المستنسخین أو غیر ذلک من الأمور الّتی لا تخفی علی أهل الفطانة و الشّعور و لذا لم یختلف أحد المحدثین و أصحاب الرّجال فی کون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الملقّب بالفتّال، و انّ الفتّال منحصر فی فرده و إن کان فی تعبیر هذا الفرد نوع من الإجمال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أفاد المجلسی قدّس سرّه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نقلناه عنه المرحلة الرابعة بدون شی‌ء من الفاصلة بما صورته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إعلم أنّ العلّامة رحمه اللّه ذکر اسم المؤلّف کما ذکرناه، و سیظهر من کلام ابن شهر آشوب انّ المؤلّف محمد بن الحسن بن علیّ الفتّال الفارسی، و أنّ صاحب التّفسیر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یظهر من کلّام الشّیخ منتجب الدّین فی فهرسته انّهما اثنان،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الفتّال النیسابوری صاحب التفسیر ثقة و أیّ ثقة، و قال بعد فاصلة کثیرة الشّیخ الشهید محمّد بن أحمد الفارسیّ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داود فی کتاب الرّجال محمّد بن احمد بن علی الفتّال النیسابوری المعروف بابن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متکلم جلیل القدر فقیه عالم زاهد ورع قتله أبو المحاسن عبد الرزاق رئیس نیسابور، الملقّب بشهاب الإسلام لعنه 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کلامه أنّ اسم أبیه أحمد و أمّا ما نسبه إلی رجال الشّیخ فلا یخفی سهوه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فی رجال الشیخ منه أثر، مع انّ هذا الرّجل زمانه متأخر من زمان الشیخ بکثیر،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اجازة العلّامة، و من کلام ابن شهر آشوب، و علی ایّ حال یظهر ممّا نقلنا جلالة المؤلّف، و أنّ کتابه کان من الکتب المشهورة عند الشیعة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التّوقف فی القول باتّحاد صاحب الکتابین، و هو ناش من قلّة تأمّله قدّس سرّه فی لازم هذه التّعبیرات المختلفة لأصحاب الرّجال بالنسبة إلی شیخنا المحدّث المتکلّم الفارسیّ النّیسابوری الملقّب بالفتّال، کما انّ استنباطه ظهور عدم الاتّحاد من ترجمتی الشّیخ منتجب الدین له ناش من عدم إلتفاته إلی أنّ ذلک مناف لتصریحه بکون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مقتولا، مع أنّ هذا الشّهید المقتول یذکره ابن داود الرّجالیّ الحلّی رحمه اللّه من غیر إشارة إلی المخالف، و احتمال لوجود المناقض و المعارض بعنوان محمّد بن احمد بن علیّ الفتّال النّیسابوری المعروف بابن الفارسی، و یزکّیه أحسن التزّکیة مثل ما یزکّیه الشّیخ منتجب الدّین عند ترجمته له بعنوان محمّد بن علیّ الفتّال النّیسابوری صاحب التّفسیر، ثمّ یذکر علّة شهادته کما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بما ذکرناه من عدم تعمّق جنابه قدّس سره فی أمثال هذه المراحل أنّه نسب السّهو إلی ابن داود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نقله ذکر الرّجل هکذا عن رجال الشّیخ، مع أنّ نسبة النّقص إلی نسخة نفسه من ذلک الکتاب و إسقاط مثل هذه التّرجمة منها إلی النّاسخین بعد تسلیم کون النّاقل ناقدا بصیرا و أجدر بمعرفة علماء زمن الشّیخ منا کثیرا، أولی من نسبة السّهو فی هذه النّسبة إلی فعل المصنّف کما لا یخفی بل الإعتبار الصّحیح یشهد بجدّ و رکون رجال الشّیخ رحمه اللّه حاویا لترجمة مثل هذا العالم الورع الجلیل المدرک زمنه یقینا، بل فیض صحبته أیضا و لو کان قلیلا کما قد عرفته من عبارة ابن شهر آشوب الّتی هی نصّ فی إفادة هذا المطلوب، و العجب انّه رحمه اللّه استشهد علی تأخر زمان الرّجل عن زمان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 ابن شهر آشوب أیضا مع انّه کما قد عرفت صریح فی خلاف مقصوده فلیتأمّل و لا یغفل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المحدّث النّیسابوریّ بعد التّرجمة له بعنوان محمّد بن علیّ بن أحمد بن الفارسی المعروف بمحمّد بن أحمد الفارسیّ قتله حاکم النّیسابور؛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شهر آشوب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باتّحاده مع ابن الفارسی محمّد بن الحسن بن علیّ الفتّال الّذی ذکره الشّیخ منتجب الدین فی فهرسته؛ و العلّامة فی اجازته، و ابن داود فی رجاله و لکنّه أخلط فی العنوان، و بالجملة فالرّجل من مشایخ الأصحاب کان ثقه جلیلا قال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علی الفتّال النّیسابوری، صاحب التّفسیر ثقة و أیّ ثقة أخبرنا جماعة من الثقات عنه بتفسیره إنتهی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الشّیخ الشّهید محمّد بن أحمد بن الفارس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لیعلم أنّ فی بعض إجازات زمن مولانا العلّامة أعلی اللّه تعالی مقامه اکتناء محمّد بن أحمد الفتال الفارسی النیسابوری بأبی جعفر دون ابی علی، مع وقوع التّصریح فیه أیضا بأنّه یروی عن أبیه عن السیّد المرتضی و أنّه سمع قرائة أبیه أیضا علی السیّد کما عرفتهما عن ابن شهر آشوب و 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وجه تلقّب الرّجل بالفتّال، فلم أره فی شی‌ء من التّراجم و کتب الرّجال، و کأنّه طلاقة لسانه فی مقام التّذکیر ورشاقة بیانه فی مجال التّقریر، و ذلک لأنّ هذه الصّیغة الّتی هی بهیئة المبالغة من الفتل من جملة أسماء البلبل، و الفتل بالفتح صیاحه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العجم إلی زماننا هذا أیضا یشبهون الواعظ المنطیق و الخطیب البلیغ بالبلبل، بل یلقّبونه ببلبل کذا و کذا من الدّیار و الآفاق، و منه فی صفة الواعظ القزوینی بلبل عراق، هذا و من جملة من یدعی بهذا اللّقب أیضا من متأخّری علماء الطائفة، هو شیخنا جمال الدّین حسن بن عبد الکریم الفتّال الّذی یروی بواسطة لقیبه الامام المحقّق جمال الدّین الحسن بن الحسین بن المطر الجزایری عن لقیبه الأفضل الأفقه الأفخر جمال الدّین أحمد بن فهدا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تلمیذه الفاضل الکامل محمّد 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ذکره و ترجمته قریبا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بصفة علّامة المحقّقین و خاتمة الائمّة المجتهدین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استبعد کون السیّد رحمة اللّه النّجفی المعروف بآل فتّال و هو القدرة الامام الّذی یروی عن الشّهید الثّانی و یروی عنه السیّد حسین بن السیّد حیدر الکرکی العاملی باسناده العالی منسوبا إلی هذا الفتّال و اللّه أعلم بحقایق الأحوأل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ماتهم معرفته فی مثل هذا الموضع أیضا هو أنّ المذکور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جلیل آخر ترجمه بعنوان الشّیخ محمّد بن علیّ بن عبد الصّمد النّیسابوری فاضل من مشایخ ابن شهر آشوب و هو غیر صاحب العنوان یقینا، و کذلک الشیخ الامام قطب الدین ابو جعفر محمد بن علی بن الحسن المقری النیسابوری المذکور بمثل هذه التّرجمة فی فهرست الشّیخ منتجب الدّین، مع قوله </w:t>
      </w:r>
      <w:bookmarkStart w:id="110" w:name="pg14509_189030"/>
    </w:p>
    <w:p>
      <w:pPr>
        <w:pStyle w:val="BookText"/>
        <w:rPr/>
      </w:pPr>
      <w:bookmarkEnd w:id="110"/>
      <w:r>
        <w:rPr>
          <w:rFonts w:ascii="IRNazanin" w:hAnsi="IRNazanin" w:eastAsia="IRNazanin"/>
          <w:color w:val="111111"/>
          <w:sz w:val="28"/>
          <w:sz w:val="28"/>
          <w:szCs w:val="28"/>
          <w:rtl w:val="true"/>
          <w:lang w:bidi="fa-IR"/>
        </w:rPr>
        <w:t>بعد ذلک فی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عین استاد السیّد الإمام أبی الرّضا و الشّیخ الإمام أبی الحسین رحمه اللّه، له تصانیف منها التّعلیق الحدود الموجز فی النّحو أخبرنا الأمام أبو الرّضا فضل اللّه الحسینی عنه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الرّجلان من جملة أهل بلده و معاصریه، و لا یبعد کون أحد المذکورین هو الّذی ذکره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معجزات مولانا الرّضا علیه السّلام، فقال بعد ذکره لما سوف نورده فی ترجمة نفسه من ابرائه الأبرص، و ممّا شهدناه أیضا انّ محمّد بن علیّ النّیسابوری، قد کفّ بصره منذ سبع عشرة سنة لا یبصر عینا و لا اثرا فورد حضرته علیه السّلام من نیسابور زائرا، و دخله متضرّعا، فزار فوضع وجهه علی قبره الشّریف باکیا، فرفع رأسه بصیرا، و سمّی بالمعجزی و بقی بعد ذلک مدّة مدیدة و أقام بالمشهد الشّریف بقیّة عمره، و قد تزوّج به و رزق أولادا و لم توجعه عینه بعد ذلک و لم یعرف إلّا بالمعجزیّ، و قد عرفه بذلک السّلطان و الرعیّة، فیالها من فضیلة قد فاق فضلها و راق خیرها</w:t>
      </w:r>
      <w:r>
        <w:rPr>
          <w:rFonts w:eastAsia="IRNazanin" w:cs="IRNazanin"/>
          <w:color w:val="111111"/>
          <w:sz w:val="28"/>
          <w:szCs w:val="28"/>
          <w:rtl w:val="true"/>
          <w:lang w:bidi="fa-IR"/>
        </w:rPr>
        <w:t>.</w:t>
      </w:r>
    </w:p>
    <w:p>
      <w:pPr>
        <w:pStyle w:val="Heading3"/>
        <w:numPr>
          <w:ilvl w:val="2"/>
          <w:numId w:val="1"/>
        </w:numPr>
        <w:rPr/>
      </w:pPr>
      <w:bookmarkStart w:id="111" w:name="__RefHeading___Toc1494064_996550957"/>
      <w:bookmarkStart w:id="112" w:name="_Toc38"/>
      <w:bookmarkEnd w:id="111"/>
      <w:r>
        <w:rPr/>
        <w:t>583</w:t>
      </w:r>
      <w:r>
        <w:rPr>
          <w:rtl w:val="true"/>
        </w:rPr>
        <w:t xml:space="preserve">- </w:t>
      </w:r>
      <w:r>
        <w:rPr>
          <w:rtl w:val="true"/>
        </w:rPr>
        <w:t xml:space="preserve">محمد بن علی بن محمد الطوسی </w:t>
      </w:r>
      <w:r>
        <w:rPr>
          <w:rtl w:val="true"/>
        </w:rPr>
        <w:t>«</w:t>
      </w:r>
      <w:r>
        <w:rPr>
          <w:rtl w:val="true"/>
        </w:rPr>
        <w:t>عماد الدین المشهدی</w:t>
      </w:r>
      <w:r>
        <w:rPr>
          <w:rtl w:val="true"/>
        </w:rPr>
        <w:t>»</w:t>
      </w:r>
      <w:bookmarkEnd w:id="11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الفقیه المتکلم الامین ابو جعفر الرابع عماد الدین محمد بن علی بن محمد الطوسی المشهدی</w:t>
      </w:r>
      <w:r>
        <w:rPr>
          <w:rStyle w:val="FootnoteAnchor"/>
          <w:rtl w:val="true"/>
        </w:rPr>
        <w:footnoteReference w:id="121"/>
      </w:r>
      <w:r>
        <w:rPr>
          <w:rFonts w:ascii="IRNazanin" w:hAnsi="IRNazanin" w:eastAsia="IRNazanin"/>
          <w:color w:val="111111"/>
          <w:sz w:val="28"/>
          <w:sz w:val="28"/>
          <w:szCs w:val="28"/>
          <w:rtl w:val="true"/>
          <w:lang w:bidi="fa-IR"/>
        </w:rPr>
        <w:t xml:space="preserve">المشتهر بالعماد الطّوسی المشهدی و المکتنی عند فقهائنا الاجلّة بابن حمزة،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و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المتون الفقهیّة المشهورة، الباقیة إلی هذا الزّمان، و المشار إلی فتاویه و خلافاته النّادرة فی کتب علمائنا الأعیان، ذکره الشّیخ الفاضل الفقیه المتبحّر حسن بن علیّ بن محمّد الطّبرسی المتقدّم ذکره فی باب الحسن علی </w:t>
      </w:r>
    </w:p>
    <w:p>
      <w:pPr>
        <w:pStyle w:val="BookText"/>
        <w:rPr/>
      </w:pPr>
      <w:r>
        <w:rPr>
          <w:rFonts w:ascii="IRNazanin" w:hAnsi="IRNazanin" w:eastAsia="IRNazanin"/>
          <w:color w:val="111111"/>
          <w:sz w:val="28"/>
          <w:sz w:val="28"/>
          <w:szCs w:val="28"/>
          <w:rtl w:val="true"/>
          <w:lang w:bidi="fa-IR"/>
        </w:rPr>
        <w:t xml:space="preserve">سبیل التّفضیل فی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الشّیخ الإمام العلّامة الفقیه ناصر الشّریعة حجة الإسلام عماد الدّین أبو جعفر محمّد بن علیّ بن محمّد الطّوسی المشهدی، و نسب إلیه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أکثر أحادیثه فی المعجزات الغریبة و الآیات العجیبة لأهل بیت العصمة علیهم السلام فی کتابیه المذکورین، بعد التّرجمة لها بالفارسیّة، و یظهر منهما و من سائر ما یوجد من النّقل عنه فی کتب الفتاوی و الإستدلال بعنوان العماد الطّوسی انّه کان فی طبقة تلامیذ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تلامیذ ولده الشّیخ أبی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الشّیخ منتجب الدّین القمیّ فیما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لعلمائنا المتأخّرین، عن الشّیخ بعنوان الشّیخ الإمام عماد الدّین أبو جعفر محمّد بن علیّ بن حمزة الطّوسی المشهدی، مع قوله علی أثر ما ذکر فقیه عالم واعظ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فی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فی الفقه و منه یظهر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عادة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غالب کتب الرّجال عطف الشطرین من الإسم الواحد للکتاب بالحرف و جمل الأسم المفرد أو المرکّب منه علی مثله بحذف حرف العطف، بل المستفاد من دیباجة نفس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ذلک، و أنّه موسوم عند مصنّفه المرحوم المرقوم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الی نیل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ضمّنه جمیع أبواب الفقه مع أثواب لها من تحقیقاته الجمیلة، و هو فی ثمانیة آلاف بیت تقریبا، و من أحسن متون الفقه ترتیبا و تهذیبا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لفظة حمزة الموجود فی هذا الکتاب دون غیره من مواضع ترجمة هذا الجناب فالظّاهر أنّ المسمّی بها قد کان من جملة أجداده العالیة الّتی قد یسند إلیها تمام سلسلة الرّجل، کما تقدّم نظیره فی العنوان السّابق و علیه فلا یبعد أن یکون من هذه السّلسلة العلیة أیضا الشّیخ نصیر الملّة و الدّین علیّ بن حمزة بن الحسن الطوسیّ الّذی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العنوان، و قال فی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جلیل له مصنّفات یرویها علیّ بن یحیی الحنّاط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قد تقدّم فی ذیل ترجمة هذا الرّجل من کتابنا هذا عن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المتکرّر ذکره فی هذا الکتاب أنّه قال ثمّ أقول سیجی‌ء ترجمة الشّیخ الأجلّ الفقیه عماد الدّین أبی جعفر محمد بن علی بن حمزة بن محمد بن علیّ الطوسی المشهدی المشهور بابن حمزة، و المعروف بابی جعفر الثانی، و تارة بأبی جعفر المتأخّر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فلا یبعد کون نصیر الدّین هذا والد ابن حمزة المشار إلیه فلاحظ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أیضا فی ذیل ترجمته الإشارة إلی ترجمة رجل آخر یکون هو أیضا من کبار هذه السّلسلة ظاهرا، و هو الشّیخ نصیر الدّین أبو طالب عبد اللّه بن حمزة الطوسی المشهدی صاحب التّصنیفات و التّألیفات و الدرجات المنیفات، مذکورا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أیضا بهذا العنوان، و إن کان ذکره فی فهرست الشّیخ المنتجب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بعنوان الشّیخ الإمام نصیر الدّین أبی طالب عبد الرّحمان بن حمزة، و هو إشتباه منه بلا کلام کما تقدّم علی ذلک الکلام، و العجب کلّ العجب من شیخنا المحقّق الکرکی رحمه اللّه، حیث زعم فی بعض إجازاته المبسوطة التی هی موجودة عندنا و نقلنا عین عبارته فیها، فی ذیل ترجمة تقی الدّین الحلبی المعروف، انّ ابن حمزتنا الموصوف اسمه هبة اللّه بن حمزة، و انّه من جملة فقهاء حلب المعهودین، مع انّ کلا الأمرین غریب لم یذکره أحد غیره، و لم أدر من أین أخذه إلّا من اجتهاد نفسه، و متفرّدات وهمه و حدسه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کانّه حسبه أوّلا أنّه هذا الّذی لقبه نصیر الدین بن حمزة الطّوسی المشهدی، ثمّ وقع منه لغایة المسامحة له فی أمثال هذه الأمور تصحیف فی اسم هذا الرّجل بما ضبطه علی زعمه أو من النّاسخین لما أخذه منه أو لصورة هذه الأجازة تحریف فی کتابة لفظ عبد اللّه و رسمه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لعلّه وجد فی بعض المواضع انّ من جملة فقهائنا الحلبیّین من یسمّی بهبة اللّه بن حمزة، أو بمثل هذه التّسمیة، فزعمه إیّاه و رسمه کما ألّفاه و إن کان یمکن صحّة </w:t>
      </w:r>
    </w:p>
    <w:p>
      <w:pPr>
        <w:pStyle w:val="BookText"/>
        <w:rPr/>
      </w:pPr>
      <w:r>
        <w:rPr>
          <w:rFonts w:ascii="IRNazanin" w:hAnsi="IRNazanin" w:eastAsia="IRNazanin"/>
          <w:color w:val="111111"/>
          <w:sz w:val="28"/>
          <w:sz w:val="28"/>
          <w:szCs w:val="28"/>
          <w:rtl w:val="true"/>
          <w:lang w:bidi="fa-IR"/>
        </w:rPr>
        <w:t>ما انبأه من کون ابن حمزة المشهور أحد الفقهاء المنسوبین الی الحلب فی تلک العصور، بمعنی انّه کان من الرّاحلین إلی الدّیار الحلبیّة، لتعلیم شیعتهم الإمامیّة إمّا بارادة نفسه إو باشارة غیره کما قد عدّ من جملة أولئک الفقهاء أیضا الشّیخ أبا الفتح الکراجکی، و أبا علی الفضل بن الحسن الطّبرسی، مع انّهما أیضا من غیر أهالی تلک الدّیار، فانّه یکفی فی حجیّة أمثال هذه الأخبار کونها غیر مقابلة بشی‌ء من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یوجد فی بعض الفهارس نسبة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و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التّعمیم و 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محمّد الحسن بن حمزة الحسینی، و کأنّه الّذی وصفه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بالحلبّی، و قال فی وصفه کان عالما فاضلا فقیها جلیل القدر من غیر نسبة کتاب إلیه و لا شی‌ء آخر، و علیه فلا یبعد کون هبة اللّه الموجود فی اجازة الشّیخ علیّ لقبا لهذا الرّجل و کون الحسینی فی نسبه تصحیفا للحلبیّ کما لا یبعد کون الرجل من أحفاد ابن حمزة الّذی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سبیل هذه النّسبة إلیه سبیل قولهم فی ترجمة الشیخ علی ابن الشّیخ محمّد الشّهیدی مثلا هو علیّ بن محمّد بن الشّیخ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فلیتأمّل و لا یغفل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من جملة من صرّح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المشهورة تألیف الشّیخ أبی جعفر محمّد بن علیّ الطّوسی المذکور، و کلامه من جهات شتّی فی مقام إثبات هذه المرحلة کلام مقبول، لا یمکن عنه إلی غیره العدول، هو الفقیه الفاضل المتبحّر الماهر فی المعقول و المنقول، یحیی بن سعید الهذلیّ الحلّی،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حیث یقول فی مقدّمة کتابه الآخر الفاخر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 فی الجمع بین الأشباه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السّعید أبو جعفر محمّد بن الحسن الطّوسی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الشّرع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 الزّکوة، و الصّوم، و الحجّ، و الجهاد، و قال الشّیخ أبو جعفر محمّد بن علیّ الطوسی المتأخر رضی اللّه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الشّرع عشر أصناف إلی هذا العشر غسل الجنابة، و الخمس، و الإعتکاف، و العمرة، </w:t>
      </w:r>
    </w:p>
    <w:p>
      <w:pPr>
        <w:pStyle w:val="BookText"/>
        <w:rPr/>
      </w:pPr>
      <w:r>
        <w:rPr>
          <w:rFonts w:ascii="Amiri" w:hAnsi="Amiri" w:eastAsia="Amiri" w:cs="Amiri"/>
          <w:color w:val="111111"/>
          <w:sz w:val="28"/>
          <w:sz w:val="28"/>
          <w:szCs w:val="28"/>
          <w:rtl w:val="true"/>
          <w:lang w:bidi="ar-SA"/>
        </w:rPr>
        <w:t>و الرّباط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الشّیخ أبو یعلی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ستّة اسقط الجهاد من الخمس الأوّل، و أضاف إلیها الطّهارة، و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عشر أسقط الجهاد أیضا من الخمس الأوّل، و أضاف إلیها الوفآء بالنّذر و العهود و الوعود و براهین الأیمان و تأدیة الأمانة أو الخروج عن الحقوق و الوصایا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أیضا من هذه العبارة تقدّم منزلة الرّجل علی منزلة مثل سلّار و أبی الصّلاح الحلبّی اللّذین کانا من کبار فقهاء زمن شیخنا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یلوح منها مشارفته إیّاهم فی الطّبقة، مع انّه خلاف ما یظهر من الإجازة و کتب الرّجال و الأخبار، و ذلک لانّ غایة ما ظفرنا به من الرّوایة له أنّ له الرّوایة عن الشّیخ أبی جعفر الشّوهانّی الّذی ذکره الشّیخ المنتجب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الشّیخ العفیف أبو جعفر محمّد بن الحسن الشّوهانی نزیل مشهد الرّضا علیه السّلام، فقیه صالح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بعنوان الشّیخ محمّد بن الحسن بصیغة التکبیر،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ورعا، من مشایخ ابن شهر آشوب، مع انّه ذکره أیضا فی مرتبة من اسم أبیه الحسین، نقلا عن فهرست منتجب الدّین المذکور، و ظاهر أنّ مرتبة مشایخ ابن شهر آشوب المذکور مرتبة تلامیذ الشیخ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فلیلاحظ</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رضیّ الدّین بن طاوس الحسنی رضی اللّه عنه فیما نقل عن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قضاء الصّلاة عن الأموات، و قد حکی ابن حمزة فی کتابه فی قضاء الصّلاة، عن الشّیخ أبی جعفر محمّد بن حسین الشّوهانی، أنّه کان یجوّز الإستیجار عن المیّت، و فیه أیضا من الدّلالة علی اتّحاد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له أیضا کتابا فی قضاء الصّلاة، بل رسائل و کتب اخری فی الفقه و غیره 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الرّوایة عنه فهی کما قدّمناه لک فی ذیل ترجمة أبی الصّلاح المشهور، نقلا عن المحقّق 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الحمید بن فخّار الموسویّ، فیکون الرّجل نفسه فی درجة الفخار نفسه، و هو من تلامذة ابن إدریس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ذکره المحدّث النّیسابوریّ فی کتاب رجاله بعنوان محمّد بن علیّ بن حمزة الإمام جمال الدّین أبو جعفر الطّوسی المشهدیّ؛ و قال فی صفة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امام فقیه واعظ عالم له تصانیف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الفقه ذکره منتجب الدّین و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أورده بعنوان الشّیخ الإمام عماد الدّین أبو جعفر محمّد بن علیّ بن حمزة، نقلا عن الشّیخ منتجب الدّین، و علیه فلا یبعد کون جمال الدّین المنقول عنه تصحیفا من عماد الدّین الموجود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 العجب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 باب الکنی منه انّ ابن حمزة المطلق اسمه الحسن، مع انّه لم یذکر فی باب الحسن غیر الحسن بن حمزة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قریبا، و متی ظهر کونه غیر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لکونه متبادرا من إطلاق هذه الکنیة کما لا یخفی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ما یحقّ لک أیضا أن تعرفه هنا هو أنّ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طریف فی بابه ممتاز بین نظائره و أترابه، جامع لفضائل جمّة، و معجزات کثیرة غریبة للنّبیّ و فاطمة و الأئمّة علیهم سلام اللّه و سلام جمیع الأمّة، و لمّا لم یکن موجودا عند محمّدین الثلاثة المتأخّرین حتّی ینقلوا عنه فی کتبهم الثلاثة المشهورة بین أهل الدّین؛ کان لنا بالحریّ إذن أن لا نخلّی کتابنا هذا من الإشارة إلی شی‌ء من طرائف تلک الأخبار و الإجاءة لنبذ من لطائف تلک الآثار، و لکی تقرّبها عیون اولی الأفئدة و الأبصار، فتذکرنا بالخیر ألسنتم الأخیار، و یبقی خیر هذه العطیّة فی جمیع الأدوار، و یکون لنا ذخرا و أجرا باقیا إلی عرصات عقبی الدّار</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کتاب المذکور، و هو ابن حمزتنا الأمام المشهور، فی باب إثبات جمیع معجزات الأنبیاء الماضین، لأشرف الأنبیاء محمّد و أهل بیته الطاهرین المعصومین صلوات اللّه علیهم و علی أولئک إلی یوم الدّین، و أمّا النّاقة و ما أظهر اللّه سبحانه و تعالی بها من الآیة فقد نال اللّه تبارک و تعالی أهل البیت علیهم السّلام، ما یقارب ذلک و یدانیه و یجانسه و یحاکیه، و هو ما حدّثنی به شیخی أبو جعفر محمد بن الحسین ابن جعفر الشّوهانی رحمه اللّه فی داره بمشهد الرّضا، باسناده یرفعه إلی عطاء عن ابن عبّاس، قال قدم أبو الصّمصام العبسی إلی رسول اللّه صلّی اللّه علیه و اله و سلّم، و أناخ ناقته علی باب المسجد، و دخل و سلّم و أحسن التّسلیم ثمّ قال أیّکم الفتی القویّ الّذی یزعم انّه نبیّ فوثب إلیه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العرب أما تری صاحب الوجه الأقمر و الجبین الأزهر و الحوض و الشّفاعة و القرآن و القبلة و التّاج، و الهراوة، و الجمعة و الجماعة، و التّواضع، و السّکینة، و المسألة، و الإجابة، و السّیف، و القضیب، و التّکبیر، و التّهلیل، و الأقثام القضیة، و الأحکام الحنفیّة، و النّور و الشرف و العلوّ و الرّفعة؛ و السّخاء، و الشجاعه، و النّجدة، و الصّلاة المفروضة، و الزکاة المکتوبة، و الحجّ و الإحرام، و زمزم و المقام، و المشعر الحرام، و الیوم المشهود، و المقام المحمود، و الحوض المورود، و الشفاعة الکبری، ذلک سیّدنا و مولانا محمد صلّی اللّه علیه و اله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نبیّا فقل متی تقوم السّاعة؟ و متی یجئی المطر؟ و أیّ شئ فی بطن ناقتی هذه؟ و ایّ شئ اکتسب غدا؟ و متی أموت؟ فبقی النّبی صلّی اللّه علیه و اله ساکتا لا ینطق بشی‌ء، فهبط جبرئیل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إقرء هذه الآیة إنّ اللّه عنده علم السّاعة و ینزّل الغیث و یعلم ما فی الأرحام و ما تدری نفس ماذا تکسب غدا و ما تدری نفس بأیّ أرض تموت إنّ اللّه علیهم خبیر 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مدّیدک و انّی أشهد أن لا إله إلّا اللّه و أقرّ انّک محمّد رسول اللّه، فأیّ شی‌ء لی عندک إن أتیتکم بأهلی و بنی عمّی مسلمین، فقال له النّبیّ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عندی ثمانون ناقة حمر الظّهور، بیض البطون، سود الحدق علیها من طرائف الیمن و نقط الحجاز، و أشهد علیه جمیع </w:t>
      </w:r>
    </w:p>
    <w:p>
      <w:pPr>
        <w:pStyle w:val="BookText"/>
        <w:rPr/>
      </w:pPr>
      <w:r>
        <w:rPr>
          <w:rFonts w:ascii="IRNazanin" w:hAnsi="IRNazanin" w:eastAsia="IRNazanin"/>
          <w:color w:val="111111"/>
          <w:sz w:val="28"/>
          <w:sz w:val="28"/>
          <w:szCs w:val="28"/>
          <w:rtl w:val="true"/>
          <w:lang w:bidi="fa-IR"/>
        </w:rPr>
        <w:t>أصحابه، و خرج أبو الصّمصام إلی أهله، فقبض رسول اللّه، و قدم أبو الصّمصام، و قد أسلم بنو العبس کلّها، فقال أبو الصّمصام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ما فعل رسول اللّه صلّی اللّه علیه و اله قالوا قبض، قال فمن الوصّی بعده؟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فینا أحدا، قال فمن الخلیفة من بعده، قالوا أبو بکر، فدخل أبو الصّمصام المسجد، فقال یا خلیفة رسول اللّه، إن لی علی رسول اللّه ثمانین ناقة بهذه الصّفة، فقال أبو بکر یا أخا العرب سألت ما فوق العقل، و اللّه ما خالف فینا رسول اللّه صلّی اللّه علیه و اله لا صفراء و لا بیضاء، و خلف فینا بغلته الدّلدل، و درعه الفاضل و أخذهما علیّ بن أبی طالب و خلف فینا فدکا، فاخذتها بحقّ، و نبیّنا محمّد صلّی اللّه علیه و اله لا یورث فصاح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و نکردی، و حقّ میره ببردی، یا أبا بکر ردّ العمل إلی أهله؛ ثمّ ضرب بیده علی ید أبی الصّمصام، فأقامه إلی منزل علیّ بن أبی طالب علیه السّلام و هو یتوضّأ وضوء الصّلاة، فقرع سلمان الباب، فنادی علیّ علیه السّلام أدخل أنت و أبو الصّمصام العبسیّ، فقال أبو الصّمصام أعجوبة و ربّ الکعبة، من هذا الّذی سمّانی باسمی و لم یعرفنی؟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 رسول اللّه صلّی اللّه علیه و اله هذا الّذی قال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 علیّ بابها فمن أراد العلم فلیأت الباب هذا الّذی قال رسول اللّه صلّی اللّه علیه و اله و سلّم 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الّذی قال له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البشر فمن 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و من أبی فقد کفر هذا الّذی قال اللّه عزّ و جلّ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لَهُمْ لِسانَ صِدْقٍ عَلِیًّا هذا الّذی قال اللّه عزّ و جلّ أَ فَمَنْ کانَ مُؤْمِناً کَمَنْ کانَ فاسِقاً لا یَسْتَوُونَ هذا الّذی قال اللّه عزّ و جل فیه أَ جَعَلْتُمْ سِقایَةَ الْحاجِّ وَ عِمارَةَ الْمَسْجِدِ الْحَرامِ کَمَنْ آمَنَ بِاللَّهِ وَ الْیَوْمِ الْآخِرِ لا یستوون عند اللّه هذا الّذی قال اللّه عزّ و جلّ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w:t>
      </w:r>
    </w:p>
    <w:p>
      <w:pPr>
        <w:pStyle w:val="BookText"/>
        <w:rPr/>
      </w:pPr>
      <w:r>
        <w:rPr>
          <w:rFonts w:ascii="IRNazanin" w:hAnsi="IRNazanin" w:eastAsia="IRNazanin"/>
          <w:color w:val="111111"/>
          <w:sz w:val="28"/>
          <w:sz w:val="28"/>
          <w:szCs w:val="28"/>
          <w:rtl w:val="true"/>
          <w:lang w:bidi="fa-IR"/>
        </w:rPr>
        <w:t>هذا الّذی قال اللّه عز و جل فیه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هذا الّذی </w:t>
      </w:r>
    </w:p>
    <w:p>
      <w:pPr>
        <w:pStyle w:val="BookText"/>
        <w:rPr/>
      </w:pPr>
      <w:r>
        <w:rPr>
          <w:rFonts w:ascii="Amiri" w:hAnsi="Amiri" w:eastAsia="Amiri" w:cs="Amiri"/>
          <w:color w:val="111111"/>
          <w:sz w:val="28"/>
          <w:sz w:val="28"/>
          <w:szCs w:val="28"/>
          <w:rtl w:val="true"/>
          <w:lang w:bidi="ar-SA"/>
        </w:rPr>
        <w:t>قال اللّه عزّ و جلّ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هذا الّذی قال اللّه عزّ و جلّ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الآیة أدخل یا أبا الصّمصام و سلّم علیه، فدخل و سلّم علیه، ثمّ قال إنّ لی علی رسول اللّه صلّی اللّه علیه و اله و سلّم ثمانین ناقة بهذه الصّفة، فقال علی علیه السّلام أمعک حجّة؟ قال نعم و دفع الوثیقه إلیه، فقال أمیر المؤمنین علیه السّلام ناد فی النّاس ألا من أراد أن ینظر إلی قضاء وصیّ دین رسول اللّه فلیخرج غدا إلی خارج المدینة، فلمّا کان الغداة خرج النّاس و خرج،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یقضی الدّین و لیس معه شی‌ء غدا یفتضح و من أین له ثمانون ناقة بهذه الصّفة، فلمّا کان الغداة اجتمع النّاس و خرج علیّ علیه السّلام فی أهله و محبیه و جماعة أصحاب رسول اللّه صلّی اللّه علیه و اله و أسرّ إلی ابنه الحسن سرّا ما یدری أحد ما هو، ثمّ قال أبا الصّمصام إمض مع ابنی الحسن إلی کثیب الرّمل، فخرج الحسن و معه أبو الصّمصام، فصلّی رکعتین عند الکثیب فکلّم الأرض بکلمات لا ندری ما هی، و ضرب الأرض أیّ ضرب بقضیب رسول اللّه، فانفجر الکثیب عن صخرة ملمة مکتوب علیه سطران من نور، السّطر الأوّل بسم اللّه الرحمن الرحیم لا إله إلّا اللّه محمّد رسول اللّه صلّی اللّه علیه و اله و سلّم و علی الآخر لا اله إلّا اللّه علی ولی اللّه، فضرب الحسن تلک الصّخرة بالقضیب، فانفجرت عن خطام ناقة فقال الحسن قد یا أبا الصّمصام، فقال فخرج منها ثمانون ناقة حمر الظّهور، بیض البطون، سود الحدق، علیها من طرائف الیمن و نقط الحجاز، و رجع إلی علیّ علیه السّلام، فقال له استوفیت حقّک یا أبا الصّمصام قال نعم؛ فقال سلّم الوثیقة، فسلّمها إلیه، فخرقها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هکذا أخبرنی أخی و أبن عمّی انّ اللّه تعالی خلق هذا النّوق فی هذه الصّخرة قبل أن یخلق اللّه تعالی ناقة صالح بالفی عام، فقال المنافقون هذا من سحر علیّ قلیل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ما نقله أیضا فی کتابه المرقوم هی الحکایة الغریبة المنبئة عن أعجب کرامة لباب مدینة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أسندها فیه عن الشّیخ الثّقة الفاضل الغطریف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جعفر بن محمّد الدّوریستی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حضرت بغداد فی </w:t>
      </w:r>
    </w:p>
    <w:p>
      <w:pPr>
        <w:pStyle w:val="BookText"/>
        <w:rPr/>
      </w:pPr>
      <w:r>
        <w:rPr>
          <w:rFonts w:ascii="IRNazanin" w:hAnsi="IRNazanin" w:eastAsia="IRNazanin"/>
          <w:color w:val="111111"/>
          <w:sz w:val="28"/>
          <w:sz w:val="28"/>
          <w:szCs w:val="28"/>
          <w:rtl w:val="true"/>
          <w:lang w:bidi="fa-IR"/>
        </w:rPr>
        <w:t>سنة إحدی و أربعمأة فی مجلس المفید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علوّی و سأله عن تأویل رؤیا رآها، فاجابها، فقال أطال اللّه بقاء سیّدنا أقرأت علم التّاویل؟ قال أنّی قد بقیت فی هذا العلم مدّة، و لی کتب جمّة فی هذا العلم، ثمّ قال خذ القرطاس و اکتب ما أملی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ببغداد رجل عالم من أصحاب الشّافعی، و کان له کتب کثیرة، و لم یکن له ولد، فلمّا حضرته الوفاة دعی رجلا یقال له جعفر الدّقاق و أوصی إلیه، و قال إذا فرغت من دفنی فاذهب بکتبی إلی سوق الفروش و بعها، و اصرف ما حصل من ثمنها فی وجوه المصالح الّتی فصّلتها، و سلّم إلیه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نودی فی البلد من أراد أن یشتری الکتب فلیحضر المکان الفلانّی؛ فانّه یباع فیه الکتب من ترکة فلان، فذهبت إلیه لا بتاع کتبا و قد اجتمع هناک خلق کثیر، و من اشتری شیئا من کتبه کتب علیه جعفر الدّقاق للوصیّ ثمنه و قد اشتریت منها أربعة کتب فی علم التّعبیر و کتبت ثمنها علی نفسی و هو یشترط علیّ و علی من یبتاع توفیة الثمن فی الأسبوع، فلمّا هممت بالقیام قال لی جعفر مکانک؛ یا شیخ، فانّه جری علی یدی أمر لا أذکره إلّا لک؛ فانّه لنصرة مذهبک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أنّه کان لی رفیق یتعلّم معی، و کان فی محلة باب البصرة رجل یروی الأحادیث و النّاس یسمعون منه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المحدّث، و کنت و رفیقی نذهب إلیه برهة من الزّمان، و نکتب عنه الأحادیث، و کلّما أملی حدیثا من فضائل أهل البیت علیهم السّلام، طعن فیه و فی راویه، حتّی کان یوما من الأیّام، فاملی فی فضائل البتول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ما تنفع هذه الفضائل علّیا و فاطمة، فانّ علیّا کان یقتل المسلمین و طعن فی فاطمة علیها السّلام، و قال فیها کلمات منکرة،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لرفیقی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ینبغی لنا أن نأتی هذا الرّجل؛ فانّه رجل لا دین له و لا دیانة، و انه لا یزال یطول لسانه فی علیّ و فاطمة علیهما السّلام، و هذا لیس بمذهب المسلمین، فقال رفیقی أنک </w:t>
      </w:r>
    </w:p>
    <w:p>
      <w:pPr>
        <w:pStyle w:val="BookText"/>
        <w:rPr/>
      </w:pPr>
      <w:r>
        <w:rPr>
          <w:rFonts w:ascii="IRNazanin" w:hAnsi="IRNazanin" w:eastAsia="IRNazanin"/>
          <w:color w:val="111111"/>
          <w:sz w:val="28"/>
          <w:sz w:val="28"/>
          <w:szCs w:val="28"/>
          <w:rtl w:val="true"/>
          <w:lang w:bidi="fa-IR"/>
        </w:rPr>
        <w:t xml:space="preserve">لصادق؛ فمن حقّنا أن نذهب إلی غیره و لا نعود إلیه، فرأیت من اللّیلة کانّی أمشی إلی المسجد الجامع، فالتفت فرأیت أبا عبد اللّه المحدّث و رأیت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راکبا حمارا مصریّا یمشی إلی المسجد الجامع فقلت فی نفسی واویلاه أخاف أن یضرب عنقه بسیفه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 منه ضرب بقضیبه عینه الیمنی؛ و قال له یا ملعون لم تسبّنی و فاطمة، فوضع المحدّث یده علی عینه الیمنی، و قال اوّه أعمیتنی، فقال جعفر، فانتبهت و هممت أن أذهب إلی رفیقی، و أحکی له ما رأیت فاذا هو قد جاءنی متغیّر اللّون، فقال ألا تدری ما وقع؟ فقلت له 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البارحة رؤیا فی أبی عبد اللّه المحدّث فذکر، و کان کما ذکرته من غیر زیادة و لا نقصان، فقلت له و أنا رأیت مثل ذلک، فکنت هممت باتیانک لأذکر لک فاذهب بنا الآن مع المصحف نحلف له إنّا رأینا ذلک و لم نتواطاء علیه، و ننصح له لیرجع عن هذا الإعتقاد، فقمنا و مشینا إلی باب داره فاذا الباب مغلق، فقر عنا، فجائت جاریة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یری الان و رجعت، ثمّ قرعنا الباب ثانیة، فجائت،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ذلک؛ فقلنا ما وقع له؟ فقالت أنّه قد وضع یده علی عینه و یصیح من نصف اللّیل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أبی طالب قد أعمانی، و یستغیث من وجع العین، فقلنا لها إفتحی الباب، فانّا قد جئناه لهذا الأمر، ففتحت فدخلنا فرأیناه علی اقبح هیئة، و یستغیث و یقول ما لی و لعلی بن أبی طالب، ما فعلت به، فانّه قد ضرب بقضیب علی عینی البارحة و أعمانی، قال جعفر فذکر ناله ما رأینا فی المنام، و قلنا له إرجع عن اعتقادک الّذی أنت علیه، و لا تطول لسانک فیه، قال لا جزاکم اللّه خیرا لو کان علیّ بن أبی طالب أعمی عینی الأخری لما قدمته علی أبی بکر و عمر، فقمنا من عنده و قلنا لیس فی هذا الرجل خیر، ثم رجعنا الیه بعد ثلاثة أیّام لنعلم حاله، فلمّا دخلنا علیه وجدناه أعمی بالعین الاخری فقلنا له أما تتغیّر، فقال لا و اللّه لا أرجع عن هذا الإعتقاد فلیفعل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طالب ما أراد، فقمنا و رجعنا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عدنا إلیه بعد أسبوع لنعلم إلی ما وصل حاله، فقیل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دفنّاه، و ارتدّ ابنه و لحق بالرّوم تعصّبا علی علیّ بن أبی طالب، فرجعنا و قرأنا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دابر القوم الذین </w:t>
      </w:r>
    </w:p>
    <w:p>
      <w:pPr>
        <w:pStyle w:val="BookText"/>
        <w:rPr/>
      </w:pPr>
      <w:r>
        <w:rPr>
          <w:rFonts w:ascii="IRNazanin" w:hAnsi="IRNazanin" w:eastAsia="IRNazanin"/>
          <w:color w:val="111111"/>
          <w:sz w:val="28"/>
          <w:sz w:val="28"/>
          <w:szCs w:val="28"/>
          <w:rtl w:val="true"/>
          <w:lang w:bidi="fa-IR"/>
        </w:rPr>
        <w:t>ظلموا و الحمد للّه ربّ العالمین و قد نقلت ذلک من النسخة الّتی انتسخها الدّوریستی بخطّه، و نقلها إلی الفارسیّة فی سنة ثلاث و سبعین و أربعمأة، و نحن نقلناها إلی العربیّة من الفارسیّة ثانیة ببلدة کاشان، و اللّه الموفّق فی مثل هذه السنّة سنة ستّین و خمسمأة إنتهی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من المشهور المحتمل کونه من کلمات شفاء المبعث، قولهم ما من أمر تثنی إلّا و قد تثلّت، حتّی علینا ان نتّبع ما اسمعناک من الحدیث الحکایة بحکایة أخری، توجب لک سرورا بلا نهایة، من عظم ما فیها من الکرامة، و الایة لاهل بیت العصمة و الهدایة؛ و هی ما ذکره أیضا صاحب التّرجمة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بلوغه إلی شرح مناقب مولانا الرّضا سلام اللّه الملک العزیز الغالب، و بیان ما أصدره من الأمور الغرائب، و أظهره من الرّموز العجائب فقال و أعجب من جمیع ما ذکرنا ما شهدناه فی زماننا؛ و هو أن أنوشروان المجوسیّ الأصفهانی کان بمنزلة عند خوارزمشاه فارسله رسولا إلی حضرة السلطان سنجر بن ملکشاه، و کان به برص فاحش، و کان یهاب أن یدخل علی السّلطان، لمّا عرف من نفور الطّبایع منه، فلمّا وصل إلی حضرة الرّضا علیه السّلام بطوس، قال له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دخلت قبّته و زرته و تضرّعت حول قبره و تشفعّت إلی اللّه سبحانه به أجابک إلیه و أزال ذلک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ذمیّ، و لعلّ خدم المشهد یمنعوبی من الدّخول فی حضرته، فقیل له غیّر زیّک و أدخلها من حیث لا یطلّع علی حالک أحد، ففعل و استجار بقبره، و تضرّع فی الدّعاء، و ابتهل و جعله وسیلة إلی اللّه تعالی، فلمّا خرج نظر إلی یده فلم یر فیها أثر البرص، ثم نزع ثوبه و تفقّد بدنه، فلم یجد به أثرا، فغشی علیه و أسلم و حسن إسلامه، و قد جعل للقبر شبه صندوق من الفضّة، و أنفق علیه مالا و هذا مشهور شایع رآه خلق کثیر من أهل خراسان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انّی مع ما ظهر منّی من التّحقیق فی حقّ هذا الرجل بما لا مزید علیه لم اعرف إلی الان تاریخ مولده و وفاته و لا غیر ما ذکر من مصنّفاته و مؤلفاته، لا شیئا غیر ما ز بر من </w:t>
      </w:r>
      <w:bookmarkStart w:id="113" w:name="pg14509_189042"/>
    </w:p>
    <w:p>
      <w:pPr>
        <w:pStyle w:val="BookText"/>
        <w:rPr/>
      </w:pPr>
      <w:bookmarkEnd w:id="113"/>
      <w:r>
        <w:rPr>
          <w:rFonts w:ascii="IRNazanin" w:hAnsi="IRNazanin" w:eastAsia="IRNazanin"/>
          <w:color w:val="111111"/>
          <w:sz w:val="28"/>
          <w:sz w:val="28"/>
          <w:szCs w:val="28"/>
          <w:rtl w:val="true"/>
          <w:lang w:bidi="fa-IR"/>
        </w:rPr>
        <w:t>مآثره و مستطرفاته، و إن ظهر بعد ما ز بر لک من التفصیل و التّفسیر، انّه رجل جلیل کبیر من بیت جلیل، و لیس یمکن عن جلّ محامده التحبیر و التّعبیر، و لا ینبّئک إنشاء اللّه مثل خبیر</w:t>
      </w:r>
      <w:r>
        <w:rPr>
          <w:rFonts w:eastAsia="IRNazanin" w:cs="IRNazanin"/>
          <w:color w:val="111111"/>
          <w:sz w:val="28"/>
          <w:szCs w:val="28"/>
          <w:rtl w:val="true"/>
          <w:lang w:bidi="fa-IR"/>
        </w:rPr>
        <w:t>.</w:t>
      </w:r>
    </w:p>
    <w:p>
      <w:pPr>
        <w:pStyle w:val="Heading3"/>
        <w:numPr>
          <w:ilvl w:val="2"/>
          <w:numId w:val="1"/>
        </w:numPr>
        <w:rPr/>
      </w:pPr>
      <w:bookmarkStart w:id="114" w:name="__RefHeading___Toc1494066_996550957"/>
      <w:bookmarkStart w:id="115" w:name="_Toc39"/>
      <w:bookmarkEnd w:id="114"/>
      <w:r>
        <w:rPr/>
        <w:t>584</w:t>
      </w:r>
      <w:r>
        <w:rPr>
          <w:rtl w:val="true"/>
        </w:rPr>
        <w:t xml:space="preserve">- </w:t>
      </w:r>
      <w:r>
        <w:rPr>
          <w:rtl w:val="true"/>
        </w:rPr>
        <w:t>محمد بن احمد بن ادریس الحلّی</w:t>
      </w:r>
      <w:bookmarkEnd w:id="115"/>
    </w:p>
    <w:p>
      <w:pPr>
        <w:pStyle w:val="BookText"/>
        <w:rPr/>
      </w:pPr>
      <w:r>
        <w:rPr>
          <w:rFonts w:ascii="IRNazanin" w:hAnsi="IRNazanin" w:eastAsia="IRNazanin"/>
          <w:color w:val="111111"/>
          <w:sz w:val="28"/>
          <w:sz w:val="28"/>
          <w:szCs w:val="28"/>
          <w:rtl w:val="true"/>
          <w:lang w:bidi="fa-IR"/>
        </w:rPr>
        <w:t>الحبر الکامل المحقق العلامة فخر الملة و الدین ابو عبد اللّه محمد بن احمد بن ادریس الحلی العجلی</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الشّیخ منتجب الدّین القمیّ فیما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فهرسته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إدریس العجلّی شاهدته بحلّة ناسبا إیّاه إلی الجدّدون الأب، کما فعله بعض الأجلّة مع زیادة قوله بعد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تصانیف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شاهدته بحلّة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سدید الدّین الحمصیّ، هو مخلط لا یعتمد علی تصنیفه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علی ما ذکره شیخنا المنتجب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أثنی علیه علماؤنا المتأخّرون، و اعتمدوا علی کتابه و علی ما رواه فی آخره من کتب المتقدّمین و أصولهم یروی عن خاله أبی علیّ الطّوسی بواسطة و غیر واسطة، و عن جدّه لأمّه أبی جعفر الطوسی و امّ امّه بنت المسعود ورّام، و کانت فاضلة صالحة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السیّد مصطفی عن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شیخ الفقهاء بالحلّة، متقنا للعلوم، کثیر التّصانیف، لکنّه أعرض عن أخبار أهل البیت علیهم السّلام بالکلیّة، و أنّه ذکره فی </w:t>
      </w:r>
    </w:p>
    <w:p>
      <w:pPr>
        <w:pStyle w:val="BookText"/>
        <w:rPr/>
      </w:pPr>
      <w:r>
        <w:rPr>
          <w:rFonts w:ascii="IRNazanin" w:hAnsi="IRNazanin" w:eastAsia="IRNazanin"/>
          <w:color w:val="111111"/>
          <w:sz w:val="28"/>
          <w:sz w:val="28"/>
          <w:szCs w:val="28"/>
          <w:rtl w:val="true"/>
          <w:lang w:bidi="fa-IR"/>
        </w:rPr>
        <w:t>قسم الضعفآء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السیّد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ذکره فی باب الموثقین أولی، لأنّ المشهور أنّه لا یعمل بخبر الواحد، و هذا لا یستلزم الإعراض بالکلیّة، و إلّا لانتقض بغیره مثل السیّد المرتضی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أجده فی کتاب ابن داود فی الممدوحین و لا المذمومین فی النّسخة الّتی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تقدّم ذکره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حواش و إیرادات علی التبیان لشیخنا الطّوسی رحمه اللّه، شاهدته بخطه فی فارس، و قد ذکر أقواله العلّامة و غیره من علمائنا فی کتب الإستدلال، و قبلوا أکثرها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زاد علی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عند بلوغ کلامه إلی ذکر الشّیخ نجیب الدّین بن نما الحلی؛ شیخ روایة مولانا المحقّق علی الإطلاق، و هذا الشّیخ أعنی محمّد بن نما یروی عن الشّیخ محمّد بن إدریس العجلّی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الشّیخ کان فقیها أصولیّا بحتا و مجتهدا صرفا، و هو أوّل من فتح باب الطّعن علی الشّیخ، و إلّا فکلّ من کان فی عصر الشّیخ أو من بعده إنّما کان یحذو حذوه غالبا إلی انتهت النّوبة إلیه، ثمّ انّ المحقّق و العلّامة بعده أکثرا من الرّدّ علیه و الطعن فیه، و فی أقواله، و التّشنیع علیه غایة التّشنیع، و قد طعن فیه أیضا الفاضل الکامل العلّامة الشّیخ محمود المحصّی،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نقل عبارة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بطولها، إلی آخر ما نقلناها عنه رحمه اللّه؛ فقال إلی هنا ما ذکره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إنّ فضل الرّجل المذکور، و علوّ منزلته فی هذه الطّائفة، ممّا لا ینکر، و غلطه فی مسألة من مسائل الفنّ لا یستلزم الطّعن علیه بما ذکره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لمثله من الأغلاط الواضحة، </w:t>
      </w:r>
    </w:p>
    <w:p>
      <w:pPr>
        <w:pStyle w:val="BookText"/>
        <w:rPr/>
      </w:pPr>
      <w:r>
        <w:rPr>
          <w:rFonts w:ascii="IRNazanin" w:hAnsi="IRNazanin" w:eastAsia="IRNazanin"/>
          <w:color w:val="111111"/>
          <w:sz w:val="28"/>
          <w:sz w:val="28"/>
          <w:szCs w:val="28"/>
          <w:rtl w:val="true"/>
          <w:lang w:bidi="fa-IR"/>
        </w:rPr>
        <w:t>و لا سیّما فی مثل هذه المسألة، و هی مسألة العمل بخبر الواحد، و جملة من تأخّر عنه من الفضلاء، حتّی مثل المحقّق و العلّامة، اللّذین هما أصل الطّعن علیه قد اختار و العمل بکثیر من أقواله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 شیخنا الشّهید الثّانی فی إجازته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مرویّات الشّیخ الإمام العلّامة المحقق فخر الدّین أبی عبد اللّه محمّد بن إدریس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الأوّل فی إجازته، و عن ابن نما، و السیّد فخار مصنّفات الإمام العلّامة شیخ العلماء، رئیس المذهب، فخر الدّین أبو عبد اللّه محمّد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کتاب یشتمل علی جملة من أجوبة مسائل قد سئل عنها؛ و هو عندی اعارة من بعض الإخوان، و کذلک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و بالجملة ففضل الرّجل المذکور، و نبله فی هذه الطّائفة أشهر من أن ینکر المنصف و إن تفرد ببعض الأقوال الظّاهرة البطلان لذوی الأفهام و الأذهان، و مثله فی ذلک غیر عزیز کما لا یخفی علی النّاظر المنصف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نقله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مصطفی، من أنّه ذکره ابن داود فی قسم الضّعفا، مع نقله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فی کتابه انّه کان شیخ الفقهاء فی الحلّة، متقنا للعلوم کثیر التّصانیف، لا یخلو من تدافع، فانّ وصفه بما ذکر یوجب دخوله فی قسم الممدوحین لا الضّعفآء، و أغرب من ذلک قوله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أجده فی کتاب ابن داود لا فی الممدوحین و لا فی المذمومین إلی الآخر، مع انّ المیرزا محمّد صاحب الرّجال قد نقل عن ابن داود عبارة المدح المذکورة، و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 الفقهاء إلی آخرها فلیتأمّل‌</w:t>
      </w:r>
      <w:r>
        <w:rPr>
          <w:rStyle w:val="FootnoteAnchor"/>
          <w:rtl w:val="true"/>
        </w:rPr>
        <w:footnoteReference w:id="124"/>
      </w:r>
      <w:r>
        <w:rPr>
          <w:rFonts w:ascii="IRNazanin" w:hAnsi="IRNazanin" w:eastAsia="IRNazanin"/>
          <w:color w:val="111111"/>
          <w:sz w:val="28"/>
          <w:sz w:val="28"/>
          <w:szCs w:val="28"/>
          <w:rtl w:val="true"/>
          <w:lang w:bidi="fa-IR"/>
        </w:rPr>
        <w:t xml:space="preserve">انتهی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رحمه اللّه أیضا عند عدّه لسیّدینا السندین الحسنین رضیّ الدّین علیّ، و جمال الدّین أحمد إبنی طاوس الحلیّیّن من جملة مشایخ مولانا العلّامة أعلی اللّه مقامه، و هما أخوان من أمّ و أب، و أمّهما علی ما ذکره بعض علمائنا بنت الشّیخ مسعود الورّام </w:t>
      </w:r>
    </w:p>
    <w:p>
      <w:pPr>
        <w:pStyle w:val="BookText"/>
        <w:rPr/>
      </w:pPr>
      <w:r>
        <w:rPr>
          <w:rFonts w:ascii="IRNazanin" w:hAnsi="IRNazanin" w:eastAsia="IRNazanin"/>
          <w:color w:val="111111"/>
          <w:sz w:val="28"/>
          <w:sz w:val="28"/>
          <w:szCs w:val="28"/>
          <w:rtl w:val="true"/>
          <w:lang w:bidi="fa-IR"/>
        </w:rPr>
        <w:t>ابن أبی فراس بن فراس بن حمدان، و أمّ أمّهما بنت الشّیخ الطّوسی رحمه اللّه و أجاز لها و لأختها أمّ الشّیخ محمّد بن إدریس جمیع مصنّفاته، و مصنّفات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تصریح السیّد رضیّ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عند ذکر الشّیخ الطّوسیّ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عند ذکر الشّیخ ورّام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أکثر کثیر فی کلامه کما لا یخفی علی من 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الصّفا فی ذکر أهل الإجتباء و الأصطفاء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التّرجمة له بعنوان محمّد بن إدریس، فخر الدّین أبو عبد اللّه العجلی الحلّی نسب إلی جدّه لأنه ابن أحمد بن إدریس، کان شیخ الفقهآء بالحلّة متقنا فی العلوم کثیر التّصانیف له کتب أشهرها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خاله الشّیخ أبی علیّ الطّوسی، و عن جدّه لأمه الشّیخ الطوسی، و عن أمّ أمّه بنت الشّیخ مسعود بن ورّام، و عربیّ بن مسافر العبادیّ، و الحسن بن رطبة السّوداوی؛ و أبی المکارم حمزة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عنه الشّیخ جعفر بن نما، و ابن ابنه محمّد بن نما؛ و السیّد فخّار بن معد إلی أن قال بعد نقله بعض العبارات المتقدّمة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خالف قدماء الأصحاب و قال بکون أخبار الطّائفة جلّها آحادا، و مع ذلک لم یجوز العمل بالظنّ و اکر الطّعن علی جدّه شیخ الطّائفة، و أکثر علیه العلّامة الحلّی فی الطّعن، و عبّر عنه بالشّابّ المترف عفی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العجلّی الحلی، کان شیخ الفقهاء بالحلّة، متقنا فی العلوم کثیر التّصانیف،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 و فیه بعد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أعرض عن أخبار أهل البیت علیهم السّلام بالکلیّة، و لا یخفی ما فیه من الجزاف، و عدم سلوک سبیل الإنصاف، فانّ الطّعن فی هذا الفاضل الجلیل سیّما و الإعتذار بهذا التّعلیل فیه ما فیه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فلأنّ عمله بأکثر کثیر من الأخبار ممّا لا یقبل الإستتار سیّما ما </w:t>
      </w:r>
    </w:p>
    <w:p>
      <w:pPr>
        <w:pStyle w:val="BookText"/>
        <w:rPr/>
      </w:pPr>
      <w:r>
        <w:rPr>
          <w:rFonts w:ascii="IRNazanin" w:hAnsi="IRNazanin" w:eastAsia="IRNazanin"/>
          <w:color w:val="111111"/>
          <w:sz w:val="28"/>
          <w:sz w:val="28"/>
          <w:szCs w:val="28"/>
          <w:rtl w:val="true"/>
          <w:lang w:bidi="fa-IR"/>
        </w:rPr>
        <w:t xml:space="preserve">استطرفه فی 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أصول القدماء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عدم العمل بأخبار الآحاد لیس من متفرّداته، بل ذهب إلیه جملة من جلة الأصحاب کعلم الهدی؛ و ابن زهرة؛ و ابن قبّة، و غیرهم، فلو کان ذلک موجبا للتّضعیف لوجب تضعیفهم أجمع، و فیه ما فیه إلی أن قال بعد نقله أیضا بعض العبارات المتقدّمة ثمّ أنّه ممّا اشتهر فی هذه الأزمنة أنّه قدس سرّه توفّی شابا لم یبلغ خمسا و عشرین سنة، و ربّما یقولون أنّه طاب ثراه لإساءة الأدب فی عبائره بالنّسبة إلی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بتر عمرة، و الّذی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 الشّهید رحمه اللّه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الإمام ابو عبد اللّه محمّد بن إدریس الأمامیّ العجلیّ بلغت الحلم سنه ثمان و خمسین و خمسمأة و توفّی إلی رحمة اللّه و رضوانه، سنة ثمان و سبعین و خمسمأة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عمره خمسا و ثلاثین سنة، بل فی الرّسالة المشهورة للکفعمی رحمه اللّه فی وفیات العلماء رضی اللّه عنه بعد ذکر تاریخ بلوغه کما ذکر، قال؟ وجد بخطّ ولده صالح توفّی والدی محمّد بن إدریس رحمه اللّه یوم الجمعة وقت الظهر ثامن عشر شوّال سنة ثمان و تسعین و خمسمأة، فیکون عمره تقریبا خمسة و خمسین سنة انتهی فتتّبع</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 فی تاریخ وفاة شیخنا الطّوسی رحمه اللّه تدافع کلّی مع تاریخ وفاة هذا الشّیخ؛ فضلا إذا کانت فی أیّام شبابه و خصوصا بعد فرض سبطیّته للشّیخ کما عرفتها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سیّما بعد ملاحظة روایته عنه بلا واسطة بل معها أیضا، کما قد عرفتهما من کلمات بعض آخر و کذلک الکلام فی کون بنت الشّیخ الّتی هی فی مرتبة الأموته لهذا الرّجل فی بیت الورّام ابن أبی فراس، المتقدّم إلیه الإشارة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الورّام المذکور کان من تلامذة الشّیخ محمود الحمصی الواقع فی درجة المقابلة لهذا الرّجل و المتأخّر عنه قلیلا، کما قد عرفته أیضا، و علیه فلیحمل أحد هذه النّسب الخالیة عن العلم المطبوع أو المکتسب علی خلط فی بعض ما ذکر فیها من </w:t>
      </w:r>
    </w:p>
    <w:p>
      <w:pPr>
        <w:pStyle w:val="BookText"/>
        <w:rPr/>
      </w:pPr>
      <w:r>
        <w:rPr>
          <w:rFonts w:ascii="IRNazanin" w:hAnsi="IRNazanin" w:eastAsia="IRNazanin"/>
          <w:color w:val="111111"/>
          <w:sz w:val="28"/>
          <w:sz w:val="28"/>
          <w:szCs w:val="28"/>
          <w:rtl w:val="true"/>
          <w:lang w:bidi="fa-IR"/>
        </w:rPr>
        <w:t>الدرجات و الرتب او خبط بالنّسبة الی ما وقع فیها من أسماء الجدّ و الأب أو غیر ذلک من الأمر المحتمل فی مقام الجمع بین منافیات هذه الجمل فلیتامّل و لا یغفل حتّی یسهل إنشاء اللّه تعالی نیل الرّجآء و الأمل لمن أراد العلم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جملة من ذکر هذا الشّیخ الجلیل، علی سبیل التّوثیق و التّبجیل، هو سمّینا العلّامة المجلسی رحمه اللّه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قال عند عدّه للکتب المأخوذ منها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الفاضل الثّقة العلّامة محمّد بن إدریس الحلی فانّه أورد فی آخر ذلک الکتاب بابا مشتملا علی الأخبار و ذکر انّی أستطرفته من کتب المشیخة المصنّفین؛ و الرّواة المحصّلین، و یذکر اسم صاحب الکتاب، و یورد بعده الأخبار المنتزعة من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مقام آخر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الوثوق علیه و علی مؤلّفه و علی أصحاب البصائر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الوسائل أیضا فی مقام عد الکتب المنتزعة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الجلیل محمد بن إدریس الحلیّ، فانه ذکر فی آخره أحادیث کثیرة من أصول القدمآء و قال فی مقام ذکر أسناده إلی الکتب المذکورة، و نروی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لإبن إدریس بالأسناد السّابق عن السیّد فخار بن معد الموسوی، عن الشّیخ محمد بن إدریس الحلیّ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الفرق بین هذا الرّجل فی قوله تبعا لسیّدنا المرتضی و ابنی زهرة و قبة، کما مضی بأنّ العلم معتبر فی طرق أحادیث ائمة الهدی، و لو فی زمن الغیبة الکبری، و إنّ خبر الواحد و إن کان من مقولة صحیحا الأعلی لا یوجب علما و عملا، لکون بنائه علی الظن، و الظنّ لا یغنی من الحقّ شیئا و بین جماعة الظّاهریّة الأخباریّة المدعین لقطع بصدور جمیع الأحادیث المرویّة فی کتب الإمامیّة، أنه رحمه اللّه لا یعمل بما نعمل به من المعتبرات، و هم یعملون بما لا نعمل به من الضعاف الغیر المنجبرات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نزاعنا مع الطائفتین فی أمر کلیّ و مطلب علمیّ عقلیّ معنوی أصولی بخلاف نزاع إحدیهما مع الأخری، و نزاعهما معنا فی صغری مقدّمیتهما دون الکبری، فأنّه فی أمر جزئیّ، و موضوع حسیّ بدیهی، هو علی أهل الإنصاف غیر خفیّ، و لقد أشبعنا الکلام مع الطّائفتین، و خصوصا الثّانیة منها فی مقامات شتی من کتابنا هذا، و سوف تأتی الإشارة إنشاء اللّه إلی ما بقی من الإنکار علی سبکهم و سیاقهم و الأسفار عن وجوه کثیرة العیّ و الغیّ و المدالسة فی أسواقهم فی ذیل تراجم من بقی من أعاظم مؤلّفیهم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تبلغ النّوبة إلی تفصیل المقالة فیهم و تجویل العمالة الشّدیدة علی أذیال فیا فیهم و إن کفانا مؤنة التّعب فی أمثال هذه المعانی، مولانا المروّج البهبهانی، بلغه اللّه غایة الامانی؛ فی کتاب فوائده العتیق و الجدید بما لا مزید علیه من التّشییدّ و التّشدید و دقّ مفارق کلّ مفارق لطریقة الاجتهاد الصّحیح السّدید، بمقامع من حدید و إنّ فی ذلک لذکری لمن کان له قلب أو ألقی السمع و هو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تقول أنّ الرّجل المذکور یشترط العلم بالصّدور فی باب حجیّة الخبر المأثور، و إن کان ذلک العلم حاصلا بمعونة القرائن و الشّواهد، حتّی لا یخرج الحدیث أیضا بسببه عن حیز الخبر الواحد، إلّا فی اصطلاح من یطلقه علی خصوص الخبر الظنّی فی مقابل عموم الخبر القطعی، سواء کان من قبیل المتواتر بالأصطلاح أیضا أم لا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ذلک إلّا من جهة تواتر هذه النّسبة إلیه فی مصنّفات الأوائل و الأواخر مضافا إلی ما وقع علیه تصریح نفسه فی مفتتح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رحمه اللّه قال فیما قد نقل عنه بعد ذکره للأدلّة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الطّرق توصل إلی العلم بجمیع الأحکام الشّرعیّة فی جمیع مسائل الفقه، فیجب الإعتماد علیها و التّمسک بها، فمن تنکر عنها عسف و خبط خبط عشواء و فارق قوله من المذهب</w:t>
      </w:r>
      <w:r>
        <w:rPr>
          <w:rFonts w:eastAsia="IRNazanin" w:cs="IRNazanin"/>
          <w:color w:val="111111"/>
          <w:sz w:val="28"/>
          <w:szCs w:val="28"/>
          <w:rtl w:val="true"/>
          <w:lang w:bidi="fa-IR"/>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جواب المسائل الموصلیّات الثّانیة الفقهیّة فقال إعلم أنّه لا بدّ فی أحکام الشرعیة من طریق یوصل إلی العلم بها لإنّا متی لم نعلم الحکم و نقطع بالعلم علی أنّه مصلحة جوّزنا کونه مفسدة فیقبح الإقدام منّا علیه، لأنّ الإقدام علی ما لا نأمن من کونه فسادا أو قبیحا کالإقدام علی ما لا نقطع علی کونه فسادا، و لهذه الجملة أبطلنا أن یکون القیاس فی الشریعة الّتی لا یذهب مخالفونا إلیه طریقا إلی الأحکام الشّرعیّة من حیث کان القیاس یوجب الظنّ و لا یفضی إلی العلم، الأتری تظنّ بحمل الفرع فی التّحریم علی أصل محرّم بنسبته تجمع بینهما انّه محرم مثل أصله، و لا نعلم من حیث ظننّا أنّه یشبه المحرّم أنّه محرّم و لذلک أبطلنا العمل فی الشّریعة بأخبار الاحاد، لأنها لا توجب و علما عملا و أوجبنا أن یکون العمل تابعا للعلم لأنّ خبر الواحد إذا کان عدلا فغایة ما یقتضیه الظن بصدقه، و من ظننت صدقه یجوز أن یکون کاذبا و إن ظنت به الصّدق، فانّ الظّن لا یمنع من التّجویز، فعاد الأمر فی العمل بأخبار الاحاد إلی أنّه إقدام علی ما لا نأمن کونه فسادا و غیر صلاح،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تجاوز قوم من شیوخنا رحمهم اللّه فی إبطال القیاس فی الشّریعة و العمل فیها بأخبار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یستحیل من طریق العقول العبادة بالقیاس فی الأحکام و أحالو أیضا من طریق العقول العبادة بالعمل بأخبار الآحاد، و عوّلوا علی أنّ العمل یجب أن یکون تابعا للعلم و إذا کان غیر متیقّن فی القیاس و أخبار الآحاد لم تجزه العبادة بهما و المذهب الصّحیح هو غیر هذا لأن العقل لا یمنع من العبادة بالقیاس و العمل بخبر الواحد و لو تعبّد اللّه تعالی بذلک لساغ و لدخل فی باب الصّحة لأنّ عبادته تعالی بذلک یوجب العلم الّذی لا بدّ أن یکون العمل تابعا له؛ فانّه لا فرق بین أن یقول صلّی اللّه علیه و اله و سلّم قد حرّم علیکم کذا و کذا فاجتنبوه و بین أن یقول إذا أخبرکم عنّی مخبر له صفة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بتحریمه فحرّموه، فی صحّة الطّریق </w:t>
      </w:r>
    </w:p>
    <w:p>
      <w:pPr>
        <w:pStyle w:val="BookText"/>
        <w:rPr/>
      </w:pPr>
      <w:r>
        <w:rPr>
          <w:rFonts w:ascii="IRNazanin" w:hAnsi="IRNazanin" w:eastAsia="IRNazanin"/>
          <w:color w:val="111111"/>
          <w:sz w:val="28"/>
          <w:sz w:val="28"/>
          <w:szCs w:val="28"/>
          <w:rtl w:val="true"/>
          <w:lang w:bidi="fa-IR"/>
        </w:rPr>
        <w:t>إلی العلم بتحریمه و کذلک إذا قال لو غلب فی ظنّکم شبه لبعض الفروع ببعض الاصول فی صفة یقتضی التحریم فحرموه فقد حرمته علیکم لکان هذا ایضا طریقا إلی العلم بتحریمه و ارتفاع الشّک و التّجویز، فلیس متناول العلم هنا متناول الظنّ علی ما یعتضده قوم لا یتأمّلون، لأن متناول الظنّ هیهنا هو صدق الرّاوی إذا کان واحدا، و متناول العلم هو تحریم الفعل المخصوص الّذی تضمّنه الخبر و ما علمناه غیر ما ظننّاه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القیاس متناول الظّن شبه الفرع بالأصل فی علّة التحریم و متناول العلم کون الفرع محرّما و إنّما منعنا من القیاس فی الشّریعة و أخبار الآحاد مع تجویز العبادة بها من طریق العقول لأنّ اللّه تعالی ما تعبّد بهما و لا نصب دلیلا علیهما و من هذا الوجه أطرحنا العمل بهما و نفینا کونهما طریقین إلی التّحریم و التّحلیل</w:t>
      </w:r>
    </w:p>
    <w:p>
      <w:pPr>
        <w:pStyle w:val="BookText"/>
        <w:rPr/>
      </w:pPr>
      <w:r>
        <w:rPr>
          <w:rFonts w:ascii="IRNazanin" w:hAnsi="IRNazanin" w:eastAsia="IRNazanin"/>
          <w:color w:val="111111"/>
          <w:sz w:val="28"/>
          <w:sz w:val="28"/>
          <w:szCs w:val="28"/>
          <w:rtl w:val="true"/>
          <w:lang w:bidi="fa-IR"/>
        </w:rPr>
        <w:t>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أردنا بهذه الإشارة إنّ أصحابنا کلّهم سلفهم و خلفهم متقدّمهم و متأخّرهم یمنعون من العمل بأخبار الاحاد، و من العمل بالقیاس فی الشّریعة، و یعیبون أشدّ عیب علی الرّاغب إلیهما، و المتعلّق فی الشّریعة بهما، حتّی صار هذا المذهب لظهوره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انتشاره معلوما ضرورة منهم و غیر مشکوک فیه من أقوالهم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 بعد نقل کلام طویل من السیّد رحمه اللّه هنا آخر کلام المرتضی رحمه اللّه حرفا حرفا قال محمّد بن إدریس فعلی الأدلة المتقدّمة أعمل و بها أخذ و أفتی و بها أدین اللّه تعالی و لا ألتفت إلی سواد مسطور و قول بعید عن الحقّ مهجور، و لا أقلّد إلّا الدّلیل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البرهان اللّائح، و لا أعرج إلی اخبار الآحاد فهل هدم إلإسلام إلّا هی و هذه المتقدّمة أیضا من جملة بواعثی علی وضع کتابی هذا لیکون قائما بنفسه؛ و مقدما فی جنسه، و لیغنی النّاظر فیه إذا کان له أدنی طبع عن أن یقرء علی مرقومه‌</w:t>
      </w:r>
      <w:r>
        <w:rPr>
          <w:rStyle w:val="FootnoteAnchor"/>
          <w:rtl w:val="true"/>
        </w:rPr>
        <w:footnoteReference w:id="125"/>
      </w:r>
      <w:r>
        <w:rPr>
          <w:rFonts w:ascii="IRNazanin" w:hAnsi="IRNazanin" w:eastAsia="IRNazanin"/>
          <w:color w:val="111111"/>
          <w:sz w:val="28"/>
          <w:sz w:val="28"/>
          <w:szCs w:val="28"/>
          <w:rtl w:val="true"/>
          <w:lang w:bidi="fa-IR"/>
        </w:rPr>
        <w:t>و إن کان لأفواه الرّجال معنی لا یوصل إلیه من اکثر الکتاب فی أکثر الأحوال انتهی‌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یحتمل أن یکون نزاع الرّجل و من تقدّماه فی هذه الطّریقة؛ مع سائر المجتهدین العاملین بالظّنون المخصوصة الّتی قامت علی حجّیة کلّ منها الدلیل القاطع صغرویّا لفظیّا، بمعنی أن الظنّ الّذی ینکر هذه الثّلاثة إنما هو الحاصل من جهة خبر الواحد بالنّسبة إلی نفس الحکم الشّرعی؛ دون الکائن فیما جعله الشّارع المقدّس طریقا للحکم من حیث دلالة نفسه إلیه، مع قطع النّظر عن ورود الإذن فی التّعبّد به، کما یشهد بذلک تمثیلات سیّدنا الأجلّ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تنظیراته بما ذکر، و هذا هو الّذی یعترف به سائر المجتهدین منّا أیضا و إلیه ینظر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ظنیّة الطّریق لا تنافی قطعیّة الحکم، و علیه قبول النّزاع بین الطّائفتین إلی أنّ خبر الواحد الّذی هو محلّ الکلام هل هو من جملة ما قام الدّلیل القاطع علی عدم حجیّته، حتّی ینتهی أمره إلی العلم بالحکم، او هو من قبیل القیاسات الظنیّة الّتی لم یقم علی حجیّتها الدلیل العلمی، بل قام الدّلیل علی عدم حجیّتها فی مقام إثبات الحکم الشّرعیّ،</w:t>
      </w:r>
    </w:p>
    <w:p>
      <w:pPr>
        <w:pStyle w:val="BookText"/>
        <w:rPr/>
      </w:pPr>
      <w:r>
        <w:rPr>
          <w:rFonts w:ascii="IRNazanin" w:hAnsi="IRNazanin" w:eastAsia="IRNazanin"/>
          <w:color w:val="111111"/>
          <w:sz w:val="28"/>
          <w:sz w:val="28"/>
          <w:szCs w:val="28"/>
          <w:rtl w:val="true"/>
          <w:lang w:bidi="fa-IR"/>
        </w:rPr>
        <w:t>و لکنّه لما کانت أمثال هذه الثّلاثة، لم یقدروا علی إثبات حجیّة شی‌ء من الأخبار الظنیّة بالدّلیل القاطع، مثل سائر المجتهدین، عدلوا علی اشتراط العلم فی نفس الخبر الذی هو طریق إلی الحکم لعدم انفکاک العلم بالطّریق عن العلم بالحکم لا محالة، بخلاف العکس کما قد عرفته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فلا مانع إرادة المشترطین لعلم، العلم الیقینی الواقعی أیضا دون العادی الّذی یمکن اجتماعه مع النّقیض عقلا، حتّی تشمل الحجّة عندهم لجمیع ما تطمئنّ النفس به من الأخبار المودّعة فی الکتب الأربعة مثلا، کما التجأ إلی القول به بعض الأخبارییّن المدّعین للعمل بالعلم فی نفس الطّریق، مع انّهم یعملون بما هو من أوهن الظنون، و بمثابة القیاسات الباطلة و ما دون، و ذلک لأن متعلّقی العلم و الظن إذا اختلفا لا تکون ضرورة تدعو إلی التّجوّز فی لفظ العلم أو التّمحل فی المنع عن مطلق الظنّ </w:t>
      </w:r>
    </w:p>
    <w:p>
      <w:pPr>
        <w:pStyle w:val="BookText"/>
        <w:rPr/>
      </w:pPr>
      <w:r>
        <w:rPr>
          <w:rFonts w:ascii="IRNazanin" w:hAnsi="IRNazanin" w:eastAsia="IRNazanin"/>
          <w:color w:val="111111"/>
          <w:sz w:val="28"/>
          <w:sz w:val="28"/>
          <w:szCs w:val="28"/>
          <w:rtl w:val="true"/>
          <w:lang w:bidi="fa-IR"/>
        </w:rPr>
        <w:t>تعصّبا علی غیر الحقّ، إلّا أنّ هذا الإعتذار بالاحتمال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یمکن بالنسبة إلی مقالة هذه الثلاثة من المجتهدین لا معنی له بالنّظر إلی اعتقاد جماعة الاخبارییّن، لأنّ لفظ الیقین لو حمل فی کلماتهم علی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نقل عن تصریح بعض المتأخّرین منهم بذلک، لم یبق بعد ذلک فرق بین المجتهد و الأخباری، من جهة أنّ الفرق بینهما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الإجتهاد الّذی هو بمعنی العمل بالظنّ فمن اعترف بالعمل به، فهو مجتهد، و من ادّعی عدمه بل کون عمله علی العلم و الیقین فهو أخباریّ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یجوّز الأخباریّ تقلید غیر المعصوم، فهو فی الحقیقة مانع عن التّقلید رأسا لانّ متابعة المعصوم لا یسمّی تقلیدا مضافا إلی إنکار متصلّبیهم الّذین هم الاخباریّة فی الحقیقة علی من یحمل الیقین فی کلماتهم علی غیر الحقیقة، کما تری أمینهم الّذی هو مخرّب الشّریعة، و مرّتب أساس الفرقة و الخلاف بین جماعة الشیعة،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لما یقوله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 الأخباریّة من الامامیّة لم یعوّلوا فی اصول الدّین و فروعه إلّا علی أخبار الآحاد المرویّة عن الأئمّة علیهم السلام و الأصولیّون منهم کأبی جعفر الطّوسی و غیره وافقوا علی قبول خبر الواحد و لم ینکره سوی المرتضی و أتباعه، لشبهة حصلت لهم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أصحابنا الأخبارییّن بریئون عمّا نسبه الفاضل العلّامة إلیهم، من إنّهم کانوا یعتمدون فی أصول دینهم و فروعه علی مجرّد خبر الواحد المظنون العدالة، و کأنّه وقع فی هذا التّوهم من عبارة الشّیخ الّتی حکاها المحقّق، و کیف یظنّ بهؤلاء الأجلّاء الّذین أدرکوا صحبة الأئمّة علیهم السّلام و تمکنّو من أخذ الاحکام منهم بطریق القطع و الیقین و من استعلام أحوال تلک الأحادیث الّتی عملّوا بها و و اعتمدوا علیها فی عقائدهم و أعمالهم، مثل هذه المساهلة الشّدیدة فی دینهم، و کثیرا ما یقع عن هذا الفاضل و أتباعه ما لا ینبغی من الدّعاوی من باب الغفلة و العجلة و قلّة التّأمل فی أسرار المسألة إلی أن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تتبّع أحادیث أصحابنا المتعلّقة باصول الدّین و أصول الفقه، و تتبّع ما فی کتب الرّجال من سیرة قدماء أصحابنا بنظر الأخبار و الإعتبار قطع بأنّ الأخبارییّن من أصحابنا لم یعوّلوا فی أصول الدّین و فروعه، إلّا علی الأخبار المرویّة عن الائمّة علیهم السلام، البالغة حدّ التواتر المعنوی؛ أو المحفوفة بقرائن توجب العلم بورودها عن المعصوم، و خبر الواحد الخالی عن القرائن یوجب الإحتیاط عندهم، و لا یوجب الإفتاء و القضاء لأنّه من باب الشّبهات، و سنذکر وجوه القرائن الموجودة فی زماننا لیعلم أنّ زماتهم أولی بذلک من جملتها خبر رجل نقطع بقرینة المعاشرة أو بدونها انّه ثقة فی الرّوایة، و إن کان فاسد المذهب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فجماعة الأخباریّة المنکرة فی الحقیقة للأمور العادیّة، و المولعة فی العصبیّات الجاهلیّه، و إن کانوا فی ظاهر ما یدّعونه موافقین مع هؤلاء الثّلاثة الأعاظم من علماء الامامیّة، فی المنع من العمل بالمظنّة فی نفس الأحکام الشّرعیة الفرعیّة مثل الأصولیه، ألّا أنهم فی مقام الفتوی غیر عاملین بما قالوه، و فی مراتب الأخذ بالأقوی علی خلاف من وافقوه فیما أحالوه، حیث انّهم یعملون فی أمثال هذه الأزمنة البعیدة عن أنوار العلم و الیقین بکلّ ما یجدونه من الأخبار الضّعیفة الواهیة، باصطلاح المتقدمین منّا و المتأخّرین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هؤلاء النّقدة الأثبات، لا یعلمون إلّا بالمتواترات أو القطعیّات مع کون ذلک فی حقّهم لقرب العهد و قلّة الوسائط من المتیسرات و التّصّدیقیات، و الآخرون منّا أیضا یشترطون وجود الإعتبار بالإصطلاح فی إمکان التمسّک بأخبار الآحاد الصّراح، فهم و إن خالفوا الأوّلین فی تسمیة ما یعملون به من الخبر بالظّنون، إلّا أنّهم قد وافقوا أولئک غالبا فی مصادیق ما کانوا به یعملون، و عملهم طابق متن الواقع، و الطّریق الواسع، فیما اعتقده المتقدّمون منّا و المتأخّرون، بخلاف هذه الجماعة الجماء الجاهلة المغرورة الغیر المعذورة، و المسمّین لطیب أنفسهم الفخار بالقارورة، و المدّعین لذوق حلاوة السّکر من طبایخ المارورة، و المسندین إلی أمثال جراب النّورة </w:t>
      </w:r>
    </w:p>
    <w:p>
      <w:pPr>
        <w:pStyle w:val="BookText"/>
        <w:rPr/>
      </w:pPr>
      <w:r>
        <w:rPr>
          <w:rFonts w:ascii="IRNazanin" w:hAnsi="IRNazanin" w:eastAsia="IRNazanin"/>
          <w:color w:val="111111"/>
          <w:sz w:val="28"/>
          <w:sz w:val="28"/>
          <w:szCs w:val="28"/>
          <w:rtl w:val="true"/>
          <w:lang w:bidi="fa-IR"/>
        </w:rPr>
        <w:t>طراوة الباکورة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عملهم علی خلاف ما یقولون و ما یقوله المتقدّمون المؤمنون و المتأخّرون فکأنّهم خالفوا جمیع علمآء الشّیعة الإمامیّة؛ فیما کانوا یقولون و یفعلون، لأنّ أنفسهم البائسة یمنعون أوّلا من العمل بالظّنون، ثمّ یتشبّثون فی طریق المسألة بکلّ نقل موهوم موهون غیر معلوم و لا مظنون، و حدیث ضعیف مطعون، یحقّ أن یلحق القائل بقطعیّة صدوره بقسم المجنون، و لا یفرّقون بین الآحاد و المتواترات، و لا بین أحادیث الثّقات یضعون علی العلیل اسم الصّحیح، و یقعون علی القبیح بقصد الصّبیح یقطعون بقطعیّة صدور مثل المقطوع و المرفوع، بمحض أن یدّعیها ناقل الخبر فی کتابه المجموع، من کلّ نکر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لا یقبلون قول المدّعی بالنّسبة، إلی الإجماع المنقول، بل یقولون أنّ قطع الغیر فی حقّ الشّخص لا یکون من الأمر المعقول، و لا یکون من النّقل المقبول، کما لا یقبل قول القاطع بفتواه فیما أفتاه إلّا فی حقّ مقلّده المتعبّد بالعمل بما ألقاه، فهم یلازم إعترافهم هذا مأخوذون، و من اللّجأ إلی الأخذ بغیر العلم و لو فی نفس الحکم لا یخلصون، و لا هم ینقذون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انّهم بحسب اعتقاد المانعین عن العمل بأخبار الآحاد مثل هؤلاء الثّلاثة الأمجاد، خارجون عن دائرة الرّشاد و السّداد، و المازجون الدّرّ با السبج فی مقام الإستنباط و الإجتهاد، و کذا باعتقاد سائر المجتهدین العاملین بالمظنة فی زمن انسداد باب العلوم سواء کانوا مطلّعین أو مقیّدین، بما قام علی حجیتّه دلیل معلوم لأن العبرة عندهما جمیعا بظنّ المجتهد فی مقام التّرجیع دون رأی من لا یعتمد علی قواعد قدمآء علمائنا المجتهدین و لا متأخّریهم فی تمییز سقیم الأخبار من الصّحیح، و تبریز الجمیل من الرّواة من الجریح، و کان نقله کمثل بقلة لا یسمن و لا یغنی من جوع و نشجه أیضا کمثل نشجه یلبّس علی العوام الّذین هم کالأنعام أمر الأصول و الفروع</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قد ظهر أنّ الحال بهذا المنوال، فلیظهر أیضا علی أهل الرّجال و </w:t>
      </w:r>
    </w:p>
    <w:p>
      <w:pPr>
        <w:pStyle w:val="BookText"/>
        <w:rPr/>
      </w:pPr>
      <w:r>
        <w:rPr>
          <w:rFonts w:ascii="IRNazanin" w:hAnsi="IRNazanin" w:eastAsia="IRNazanin"/>
          <w:color w:val="111111"/>
          <w:sz w:val="28"/>
          <w:sz w:val="28"/>
          <w:szCs w:val="28"/>
          <w:rtl w:val="true"/>
          <w:lang w:bidi="fa-IR"/>
        </w:rPr>
        <w:t xml:space="preserve">أصحاب الفقه و الإستدلال إنّ الخبر بقدر ما یزداد بروایة هؤلاء الجهلاء، و عنایتهم بها نحولا و سقوطا عن درجة الإعتناء و الاعتداد یزداد بروایة مثل صاحب التّرجمة و صاحبیه المنکرین لحجیة أخبار الآحاد سلامة من الفساد و وصولا إلی درجة الإعتبار و الأعتماد، فضلا إذا کان من قبیل مستطرفات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مأخوذا من الاصول المعتمدة و المواضع المستوثقة، و حاذیا حذو مراسیل مثل ابن أبی عمیر المقبولة عندنا بعلّة انّه لا یرسل إلّا عن ثقة، بل روایات سائر أصحاب الإجماع الثّمانیة عشر، أعنی الّذین نقل فیهم عن شیخنا الکشّی إجماع العصابة علی تصحیح ما یصحّ عنهم، لأنّ روایة مثل أولئک مع کون معتقدهم ذلک الّذی أجریناه ببالک عن غیر من یقطعون بصحّة حدیثه، و یحکمون بصدقه فی تحدیثه تدلیس عظیم، و إغراء بالجهل ینافی شأنهم الفخیم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فکما ینجبر ضعف السّند عندهم بدخول أحد من أصحاب الإجماع فی التّضاعیف، أو یتحصّل به نوع تبیّن للخبر الواحد الضعیف، فکذا یکتسب الخبر بروایة أحد من أولئک النّبلاء إیّاه قوّة ترتفع بها قصور التزییف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لنعم ما قال بعض أهل النصفة من الأخباریّة المتأخّرة و هو من تلامذة مولانا المجلسیّ رحمه اللّه، و صاحب رسائل متفرّقة فی مسائل متکثّرة، عند نقله لما ذکره أمینهم الإسترآبادی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إبطال التمسّک بالإستنباطات الظّنیّة فی نفس أحکامه تعالی، و فیه وجوه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عدم ظهور دلالة قطعیّة علی جواز الإعتماد علی الظنّ المتعلّق بنفس أحکامه تعالی، و التّمسک فیه بالظنّ یشتمل علی دون ظاهر مع أنّه معارض بأقوی منه من الآیات الصّریحة فی النّهی عن العمل بالظّن المتعلّق بنفس أحکامه تعالی، و الروایات الصّحیحة فی ذلک، و قیاسه علی الظنّ المتعلّق بالامور العادیّة، و الأمور الوجدانیّة، أو الأفعال الصّادرة عنّا أو غیرها من الأمور الّتی لیست من باب أحکامه تعالی کقیم المتلفات؛ و اروش الجنایات، و إضرار الصّوم بالمریض، و عدد </w:t>
      </w:r>
    </w:p>
    <w:p>
      <w:pPr>
        <w:pStyle w:val="BookText"/>
        <w:rPr/>
      </w:pPr>
      <w:r>
        <w:rPr>
          <w:rFonts w:ascii="IRNazanin" w:hAnsi="IRNazanin" w:eastAsia="IRNazanin"/>
          <w:color w:val="111111"/>
          <w:sz w:val="28"/>
          <w:sz w:val="28"/>
          <w:szCs w:val="28"/>
          <w:rtl w:val="true"/>
          <w:lang w:bidi="fa-IR"/>
        </w:rPr>
        <w:t>الرّکعات الصّادرة عنّا و تعیین جهة القبلة غیر معقول مع ظهور الفارق، فانّه لولا اعتبار الظّنّ فی أمثال ما ذکرناه للزم الحرج البیّن، و لو اعتبرنا الظنّ فی أحکام اللّه تعالی لادّی إلی الحروب و الفتن، کما هو المشاهد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لا یخفی اتّفاق کلّ من الأخبارییّن و المجتهدین علی العمل باخبار الآحاد المأخوذة من الأصول المعتبرة کما یستفاد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مرارا و هو مدّع کون تلک الأخبار مفیدة للعلم الیقینّی، و ما ذکره فی إثباته لا یفید الظنّ، فکیف بالقطع، إذ عمدة إستدلاله هی شهادة صاحب الکتاب بصحة تلک الأحادیث و لا نسلّم کون الصّحة بمعنی القطع بکونه من المعصوم، کما مرّ مرارا، فما به الإتّفاق هو الظنّ و ما زاد علی الظن غیر ثابت، مع انّ حجیّة خبر الواحد قطعیّ، فلا دور و لا تمسّک إلّا بما هو مفید للقطع، فالعمل بالظنّ إتّفاقیّ، لکن هو یسمّی الظنّ قطعا، و الآیات و الأخبار الدالّة علی النّهی عن العمل بالظّنون هو الظنّ المستند إلی الآراء الزّائفة الفاسدة فی مقابلة البراهین العقلیّة و النّقلیّة، لا الظّنّ المستند إلی الحجّة الشّرعیّة، و یؤیّده التّقیید بالبعض عند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الظنّ إثم، و علی التّسلیم محمول علی ما یعتبر فیه القطع من العقاید لا الأعمال، و لزوم الحرج القائل به فی العادیّات جار فی الأحکام العملیّة أیضا إذا التّکلیف بالیقین فیها مع انتشارها و کثرتها و عدم وجدان دلیل القطع علی کلّ منها، و عدم جواز التّوقّف أیضا فی ضروریّ الوقوع منها، یوجب الجرح و العسر أیضا، و اختلاف العلماء کائن لا محالة؛ علی تقدیر العمل بالأخبار المحض ایضا لا محیص عنه، ألم تر الم تسمع ذکر اختلاف الثّقات من الأخبارییّن، فی مقبولة عمر بن حنظلة، مع انّ الخبر لو یفسد القطع لم یجز وقوع الاختلاف بین الاخباریین، کما صرّح الشّیخ رحمه اللّه بأن لا یقع التّضادّبین الخبرین المتواترة، و اختلاف العلماء فی المسائل مع عدالتهم لا یصلح لأن یکون بمجرّده سببا للحروب و الفتن، إلّا باعتبار ثوران أهل الفساد 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مستند إلی تمکن اهل الفساد و الشّرور، و عدم جریان ضابطة العدل بینهم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تقدّمت الإشارة أیضا إلی بعض مذاهب الأخباریّة و خصائصهم الغیر المرضیّة و فروقهم المعیّنه المتکثّرة؛ مع جماعة المجتهدین فی المسائل الفروعیّة و الأصولیّة فی ذیل ترجمة أمینهم الإسترآبادی، و الشّیخ عبد اللّه السّماهیجی البحرانی،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الفتاوی النّادرة و الاقوال الشاذّة المنسوبة إلی ابن ادریس المذکور فهی أیضا کثیرة؛ منها قوله بنجاسة مطلق من لا یعتقد الحقّ و لا یدین اللّه بمذهب الشّیعة الإمامیّة، و إن وافقه سیّدنا المرتضی أیضا فی الجملة، و منها قوله بنجاسة ولد الزّنا و إن کان من الشّیعة الإمامیّة ظاهرا، و منها قوله بجواز الإبتداء بالأسفل فی مواضع الغسل من الوضوء تبعا للسیّد المرتضی رحمه اللّه أیضا، و منها قوله بوجوب إخراج الضّیف زکوة فطرة نفسه، و إخراج المضیف زکوته أیضا، و قوله بعدم اشتراط الفقر فی استحقاق یتامی أولاد هاشم الخمس عملا بظاهر الآیة، و قوله بعدم إیجاب تعمّد القی فی الصّیام القضاء؛ فضلا عن الکفّارة، و قوله بوجوب النّفقة علی الصّغیرة مع عدم جواز وطیها، و بعدم إیجاب وطی الصّغیرة تحریمها المؤبّد، و قوله بعدم جواز إمتناع المعقود علیها الغیر المدخول بها من تسلیم نفسها حتّی تقبض مهرها مع إعسار زوجها، و قوله بالقرعة مع اشتباه المطّلقة من الأربع و تزوّج الزّوج بالخامسة، ثمّ موته قبل تعیین المطلّقة، إلی غیر ذلک من أقواله الضّعیفة و آرائه السّخیفة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أنّه کلّما أطلق لفظ الحلّی فی کلمات فقهائنا الأمجاد و لا سیّما المتأخّرین منهم فهو المراد به؛ کما قد مرّت الإشارة إلیه و إلی سائر مصطلحاتهم فی أعلام علمائنا الأعلام، فی ذیل ترجمة تقی الدّین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الحلّی فهی نسبة إلی حلّة بکسر الحاء المهملة، علی وزن ملّة، فهی بلیدة طیّبة جدیدة البناء جمیلة الهواء، جیّد الفضاء، بأرض عراق العرب، واقعة علی شاطئ الفرات یقول فی وصفها المولی عبد الرحمان الجامی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حلّة جنّة عدن و علیها غرفات </w:t>
      </w:r>
      <w:bookmarkStart w:id="116" w:name="pg14509_189058"/>
    </w:p>
    <w:p>
      <w:pPr>
        <w:pStyle w:val="BookText"/>
        <w:rPr/>
      </w:pPr>
      <w:bookmarkEnd w:id="116"/>
      <w:r>
        <w:rPr>
          <w:rFonts w:ascii="IRNazanin" w:hAnsi="IRNazanin" w:eastAsia="IRNazanin"/>
          <w:color w:val="111111"/>
          <w:sz w:val="28"/>
          <w:sz w:val="28"/>
          <w:szCs w:val="28"/>
          <w:rtl w:val="true"/>
          <w:lang w:bidi="fa-IR"/>
        </w:rPr>
        <w:t>إلی آخر ملمعانته المعروفات، و قد یقال لها الحلة السیفیّة و الحلّة المزیدیّة ایضا من جهة ما ذکرناه لک فی مبادی ترجمة الحسن بن یوسف بن المطّهّر الملقّب بالعلّامة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التّفصیل، مع سائر ما یتعلّق بهذه البلیدة و أهلها من الأمر الجمیل</w:t>
      </w:r>
      <w:r>
        <w:rPr>
          <w:rFonts w:eastAsia="IRNazanin" w:cs="IRNazanin"/>
          <w:color w:val="111111"/>
          <w:sz w:val="28"/>
          <w:szCs w:val="28"/>
          <w:rtl w:val="true"/>
          <w:lang w:bidi="fa-IR"/>
        </w:rPr>
        <w:t>.</w:t>
      </w:r>
    </w:p>
    <w:p>
      <w:pPr>
        <w:pStyle w:val="Heading3"/>
        <w:numPr>
          <w:ilvl w:val="2"/>
          <w:numId w:val="1"/>
        </w:numPr>
        <w:rPr/>
      </w:pPr>
      <w:bookmarkStart w:id="117" w:name="__RefHeading___Toc1494068_996550957"/>
      <w:bookmarkStart w:id="118" w:name="_Toc40"/>
      <w:bookmarkEnd w:id="117"/>
      <w:r>
        <w:rPr/>
        <w:t>585</w:t>
      </w:r>
      <w:r>
        <w:rPr>
          <w:rtl w:val="true"/>
        </w:rPr>
        <w:t xml:space="preserve">- </w:t>
      </w:r>
      <w:r>
        <w:rPr>
          <w:rtl w:val="true"/>
        </w:rPr>
        <w:t>محمد بن علی بن شهر آشوب المازندرانی</w:t>
      </w:r>
      <w:bookmarkEnd w:id="118"/>
    </w:p>
    <w:p>
      <w:pPr>
        <w:pStyle w:val="BookText"/>
        <w:rPr/>
      </w:pPr>
      <w:r>
        <w:rPr>
          <w:rFonts w:ascii="IRNazanin" w:hAnsi="IRNazanin" w:eastAsia="IRNazanin"/>
          <w:color w:val="111111"/>
          <w:sz w:val="28"/>
          <w:sz w:val="28"/>
          <w:szCs w:val="28"/>
          <w:rtl w:val="true"/>
          <w:lang w:bidi="fa-IR"/>
        </w:rPr>
        <w:t>الشیخ رشید الدین شمس الاسلام ابو عبد اللّه محمد بن علی بن شهر آشوب بن ابی نصر بن ابی الجیش السروی المازندرانی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کان عالما فاضلا ثقة محدّثا محقّقا عارفا بالرّجال و الأخبار أدیبا شاعرا جامعا للمحاسن له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المخزون المکنون فی عیون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الطّریق فی الحدود و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 فی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 و النّزول علی مذهب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قد ذکر مؤلّفاته هذه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نقلنا منه هنا ما فیه و لیس فیه زیادة علی فهرست الشّیخ و النّجاشی إلّا قلیل، و ذکر أنّه زاد فی المؤلّفات علی ما جمعه الشّیخ ستّ مأة کتاب، الظّاهر انّ اکثرها من مؤلّفات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السیّد مصطفی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هذه الطّائفة و فقیهها، شاعرا بلیغا منشیا روی عنه محمّد بن عبد اللّه بن زهرة، و روی عن محمّد و علی ابنی عبد الصّمد، له کتب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یروی أیضا عن جدّه شهر آشوب عن الشّیخ الطّوسی، و قد رأیت له أیضا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أباه أیضا فی باب العین المهملة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شهر آشوب فاضل عالم یروی عنه ولده محمّد، و کان فقیها محدّثا، و ذکر أیضا جدّه فی باب الشّین المعجمة فقال شهر آشوب المازندرانی فاضل محدّث، روی عنه ابنه علیّ، و ابن ابنه محمّد بن علیّ، کما ذکره فی 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جدّه المذکور عن الشّیخ أبی المظفّر عبد الملک السّمعانی،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کما یستفاد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خاتمة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شرحه سلسلة أسانیده المتّصلة إلی أصحاب المصنّفات المنقول عنها المعتمد علیها فی ذلک الکتاب، فقال و بالأسناد السّابق عن الشّهید محمّد بن مکیّ العاملیّ، عن الشّیخ شمس الدین محمّد بن أبی المعالی، عن الشّیخ نجیب الدین یحیی بن سعید، عن السیّد محیی الدّین محمّد بن عبد اللّه بن علیّ بن زهرة الحسینی الحلبّی، عن الشّیخ السّعید رشید الدّین محمّد بن علیّ بن شهر آشوب المازندرانی، عن أبیه، و الدّاعی بن علیّ الحسینی، و فضل اللّه بن علی الحسینی الرّاوندی، و عبد الجلیل بن عیسی الرّازی، و محمّد و علیّ ابنی عبد الصّمد النیسابوری، و أحمد بن علیّ الرّازی، و محمّد بن الحسن الشّوهانی، و أبی علی الفضل بن الحسن الطّبرسی، و محمّد بن علیّ بن الحسن الحلبی، و مسعود بن علیّ الصّوابیّ، و الحسین بن أحمد بن طحّال المقدادیّ، کلّهم عن الشّیخین أبی علی ابن محمّد الحسن الطّوسی، و أبی الوفاء عبد الجبّار بن علی المقری، عن الشّیخ ابی جعفر محمّد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أرواحهم بأسانیده المذکورة سابقا إلی کلّ من روی عنه انتهی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مقدّمات کتابه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الرّجل الجلیل المقدار أنّه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الفتّال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التّنویر فی معانی </w:t>
      </w:r>
    </w:p>
    <w:p>
      <w:pPr>
        <w:pStyle w:val="BookText"/>
        <w:rPr/>
      </w:pPr>
      <w:r>
        <w:rPr>
          <w:rFonts w:ascii="IRNazanin" w:hAnsi="IRNazanin" w:eastAsia="IRNazanin"/>
          <w:color w:val="111111"/>
          <w:sz w:val="28"/>
          <w:sz w:val="28"/>
          <w:szCs w:val="28"/>
          <w:rtl w:val="true"/>
          <w:lang w:bidi="fa-IR"/>
        </w:rPr>
        <w:t xml:space="preserve">و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بصیرة المتعظین و أنبأنی الطّبرسی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لعلوم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أجاز لی أبو الفتوح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و ناولنی أبو الحسن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أذن لی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وجدت بخطّ أبی طالب الطّبرسیّ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مما یکثر تعداده، و لا یحتاج إلی ذکره لإجتماعهم علیه و ما هذا إلّا جزؤ من کلّ و لا أنا علم اللّه تعالی إلّا معترف بالعجز و التّفسیر کما قال أبو الجوائز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 و ما رویت من الرّوایة</w:t>
      </w:r>
    </w:p>
    <w:p>
      <w:pPr>
        <w:pStyle w:val="BookText"/>
        <w:rPr/>
      </w:pPr>
      <w:r>
        <w:rPr>
          <w:rFonts w:ascii="IRNazanin" w:hAnsi="IRNazanin" w:eastAsia="IRNazanin"/>
          <w:color w:val="111111"/>
          <w:sz w:val="28"/>
          <w:sz w:val="28"/>
          <w:szCs w:val="28"/>
          <w:rtl w:val="true"/>
          <w:lang w:bidi="fa-IR"/>
        </w:rPr>
        <w:t>و کیف و ما انتهیت إلی نهایة</w:t>
      </w:r>
    </w:p>
    <w:p>
      <w:pPr>
        <w:pStyle w:val="BookText"/>
        <w:rPr/>
      </w:pPr>
      <w:r>
        <w:rPr>
          <w:rFonts w:ascii="IRNazanin" w:hAnsi="IRNazanin" w:eastAsia="IRNazanin"/>
          <w:color w:val="111111"/>
          <w:sz w:val="28"/>
          <w:sz w:val="28"/>
          <w:szCs w:val="28"/>
          <w:rtl w:val="true"/>
          <w:lang w:bidi="fa-IR"/>
        </w:rPr>
        <w:t>و للأعمال غایات تناهی</w:t>
      </w:r>
    </w:p>
    <w:p>
      <w:pPr>
        <w:pStyle w:val="BookText"/>
        <w:rPr/>
      </w:pPr>
      <w:r>
        <w:rPr>
          <w:rFonts w:ascii="IRNazanin" w:hAnsi="IRNazanin" w:eastAsia="IRNazanin"/>
          <w:color w:val="111111"/>
          <w:sz w:val="28"/>
          <w:sz w:val="28"/>
          <w:szCs w:val="28"/>
          <w:rtl w:val="true"/>
          <w:lang w:bidi="fa-IR"/>
        </w:rPr>
        <w:t>و إن طالت و ما للعلم غایة</w:t>
      </w:r>
    </w:p>
    <w:p>
      <w:pPr>
        <w:pStyle w:val="BookText"/>
        <w:rPr/>
      </w:pPr>
      <w:r>
        <w:rPr>
          <w:rFonts w:ascii="IRNazanin" w:hAnsi="IRNazanin" w:eastAsia="IRNazanin"/>
          <w:color w:val="111111"/>
          <w:sz w:val="28"/>
          <w:sz w:val="28"/>
          <w:szCs w:val="28"/>
          <w:rtl w:val="true"/>
          <w:lang w:bidi="fa-IR"/>
        </w:rPr>
        <w:t xml:space="preserve">هذا و رأیت فی بعض المواضع المعتبرة صورة إجازة منه رحمه اللّه للشّیخ جمال الدّین أبی الحسن علیّ بن شعرة الحلّی الجامعانی و کان من أجلّة فقهاء الأصحاب کما یستفاد من ثناء شیخنا المذکور علیه، و فیها أیضا بنصّ نفسه نسبة جمیع مصنّفاته الموسومة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مبتدئا فیها بالثّلاثة الأوّل، ثمّ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المختلف فیه،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الکتب ما عد الثّلاثة الأخیرة إلی أن قال استخرت اللّه و أجزت له بجمیع ما کتبنا من کتب المشایخ، و بجمیع مسموعاتی و قراءاتی و مصنّفاتی و أشعاری، ثمّ إلی أن رقم فی آخر ما ذکره کتب ذلک محمّد بن علیّ بن شهر آشوب المازندرانی بخطّه فی منتصف جمادی الآخرة سنة إحدی و ثمانین و خمسمأة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العبارة المیر مصطفی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تعلیقات سمیّنا المروج علی الرّجال الکبیر، مضی فی ترجمة أحمد بن عبد اللّه الإصفهانی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مشایخه و استناده إلی قوله أقول لم یرد بقوله شیخنا الحقیقة، فانّه لم یدرک زمانه بل هو من معاصری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 الشّیخ بواسطّتین، و ربّما یروی عنه بواسطة واحدة، کما ذکره العلّامة فی إجازته الکبیر لاولاد زهرة و غیره فی غیرها، و کیف کان فهو شیخ الطّائفة لا یطعن فی فضله صرّح بذلک جملة من المشایخ، و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بوثاقته </w:t>
      </w:r>
    </w:p>
    <w:p>
      <w:pPr>
        <w:pStyle w:val="BookText"/>
        <w:rPr/>
      </w:pP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الرّجال، حذی فیه حذو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لم یزد علیه إلّا قلیلا؛ و زاد فی آخره بعض الشّعراء، ربّما نقلنا عنه فی هذا الکتاب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ینسب إلی هذا الرّجل الجلیل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منها ما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عن محمد بن الصباح الزّعفرانی عن المزنی النّحویّ، عن الإمام الشّافعیّ، عن المالکی، عن حمید بن مسلم، عن أنس بن مالک،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فلا اقتحم العقبة، انّ فوق الصّراط عقبة کؤد طولها ثلاثة آلاف عام ألف عام هبوط، و الف عام شوک حسک و عقارب و حیّات و الف عام صعود و أنا أوّل من یقطع تلک العقبة، و ثانی من یقطع تلک العقبة علیّ بن ابی طالب، و قال بعد کلام لا یقطعها فی غیر شقة إلّا محمّد و أهل بیته علیهم 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توفّی رحمه اللّه لیلة الجمعة الثّانی و العشرین من شعبان المعظّم سنة ثمان و ثمانین و خمسمأة، و دفن بظاهر حلب فی سفح جبل هناک یقال له حوش، و کان انتقاله إلی حلب من جهة کونها فی ذلک الزّمان محطّ رحال علمائنا الأعیان، بل کون الغالب علی عامّتها المماشاة مع الإمامیة الحقّه، فی طریقتهم و سلوکهم، لکون مملکتهم إذ ذاک بأیدی آل حمدان الإمامییّن، و من المشهور إنّ النّاس علی دین ملوکهم، و یشهد بما ذکرناه ما ذکره المولی محمّد طاهر القمّی الفاضل الثّقة النّقة فیما نقل عن کتابه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البلاد القدیمة التّشیّع مدینة حلب، و من جمودهم علی هذا المذهب و مباینته الکلیّة مع مذاهب الفلاسفة و الصوفیّة، لم یرکنوا إلی طریقة الشّیخ المقتول الّذی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علیهم لترویج ما کان له من السّیاق، و لم یلتفتوا إلی رأیه و قوله بل قتلوه هناک بسعایة الّذین من حوله و مراده من الشیخ المقتول هو الشیخ یحیی بن حبش الحکیم العارف السّابق إلی بعض مراتبه الایماء فی ذیل ترجمة أحوال خاله الاجل الاعرف شهاب الدین السّهروردیّ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الاستیفاء</w:t>
      </w:r>
      <w:r>
        <w:rPr>
          <w:rFonts w:eastAsia="IRNazanin" w:cs="IRNazanin"/>
          <w:color w:val="111111"/>
          <w:sz w:val="28"/>
          <w:szCs w:val="28"/>
          <w:rtl w:val="true"/>
          <w:lang w:bidi="fa-IR"/>
        </w:rPr>
        <w:t xml:space="preserve">. </w:t>
      </w:r>
      <w:bookmarkStart w:id="119" w:name="pg14509_189062"/>
    </w:p>
    <w:p>
      <w:pPr>
        <w:pStyle w:val="Heading3"/>
        <w:numPr>
          <w:ilvl w:val="2"/>
          <w:numId w:val="1"/>
        </w:numPr>
        <w:rPr/>
      </w:pPr>
      <w:bookmarkStart w:id="120" w:name="__RefHeading___Toc1494070_996550957"/>
      <w:bookmarkStart w:id="121" w:name="_Toc41"/>
      <w:bookmarkEnd w:id="119"/>
      <w:bookmarkEnd w:id="120"/>
      <w:r>
        <w:rPr/>
        <w:t>586</w:t>
      </w:r>
      <w:r>
        <w:rPr>
          <w:rtl w:val="true"/>
        </w:rPr>
        <w:t xml:space="preserve">- </w:t>
      </w:r>
      <w:r>
        <w:rPr>
          <w:rtl w:val="true"/>
        </w:rPr>
        <w:t>محمد بن جعفر بن محمد بن نما الحلی</w:t>
      </w:r>
      <w:bookmarkEnd w:id="121"/>
    </w:p>
    <w:p>
      <w:pPr>
        <w:pStyle w:val="BookText"/>
        <w:rPr/>
      </w:pPr>
      <w:r>
        <w:rPr>
          <w:rFonts w:ascii="IRNazanin" w:hAnsi="IRNazanin" w:eastAsia="IRNazanin"/>
          <w:color w:val="111111"/>
          <w:sz w:val="28"/>
          <w:sz w:val="28"/>
          <w:szCs w:val="28"/>
          <w:rtl w:val="true"/>
          <w:lang w:bidi="fa-IR"/>
        </w:rPr>
        <w:t>الشیخ نجیب الدین ابو ابراهیم محمد بن جعفر بن محمد بن نما الحلی</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عالم محقق فقیه جلیل من مشایخ المحقّق،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بفاصلة ترجمة الشّیخ محمّد بن جعفر المشهدیّ و تعقیبه ذلک بأنّه کان فاضلا محدّثا صدوقا له کتب یروی عن شاذان بن جبرئیل القمّی و کان المراد به هو محمّد بن المشهدیّ المتکرّر ذکره فی کتب المزار، و النّقل عن کتاب زیاراته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أخری بعنوان الشّیخ محمّد بن جعفر بن هبة اللّه بن نما، فاضل یروی عن أبیه، و هو جدّ سابقه انتهی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استوفینا الکلام علی سلسلة بنی نما العلماء الماجدین فی باب الجیم، فی ذیل ترجمة الشّیخ نجم الدّین جعفر بن الشّیخ نجیب الدین المذکور، کما قد اشبعنا التّحقیق عن ترجمة الشّیخ أبی جعفر محمّد بن موسی بن جعفر بن محمّد الدّوریستی، المقارب لعصر هذا الرّجل، مع ترجمة أحوال سائر الدّوریستین الأفاضل الکابرین أیضا فی ذلک الباب، فی ذیل ترجمة ولده أو جدّه الشّیخ أبی عبد اللّه جعفر بن محمّد بن أحمد الدّوریستی الفقیه صاحب للمصنّفات، فمن أراد التّفصیل لبیان أحوال ذینک البیتین الجلیلین، فلیراجع إلی ذلک البیان، ثمّ لیکتف بما بیّناه هنا لک عن الإعادة له علی أثر هذا العنوان</w:t>
      </w:r>
      <w:r>
        <w:rPr>
          <w:rFonts w:eastAsia="IRNazanin" w:cs="IRNazanin"/>
          <w:color w:val="111111"/>
          <w:sz w:val="28"/>
          <w:szCs w:val="28"/>
          <w:rtl w:val="true"/>
          <w:lang w:bidi="fa-IR"/>
        </w:rPr>
        <w:t xml:space="preserve">. </w:t>
      </w:r>
      <w:bookmarkStart w:id="122" w:name="pg14509_189063"/>
    </w:p>
    <w:p>
      <w:pPr>
        <w:pStyle w:val="Heading3"/>
        <w:numPr>
          <w:ilvl w:val="2"/>
          <w:numId w:val="1"/>
        </w:numPr>
        <w:rPr/>
      </w:pPr>
      <w:bookmarkStart w:id="123" w:name="__RefHeading___Toc1494072_996550957"/>
      <w:bookmarkStart w:id="124" w:name="_Toc42"/>
      <w:bookmarkEnd w:id="122"/>
      <w:bookmarkEnd w:id="123"/>
      <w:r>
        <w:rPr/>
        <w:t>587</w:t>
      </w:r>
      <w:r>
        <w:rPr>
          <w:rtl w:val="true"/>
        </w:rPr>
        <w:t xml:space="preserve">- </w:t>
      </w:r>
      <w:r>
        <w:rPr>
          <w:rtl w:val="true"/>
        </w:rPr>
        <w:t xml:space="preserve">محمد بن الحسین بن الحسن البیهقی النیسابوری </w:t>
      </w:r>
      <w:r>
        <w:rPr>
          <w:rtl w:val="true"/>
        </w:rPr>
        <w:t>«</w:t>
      </w:r>
      <w:r>
        <w:rPr>
          <w:rtl w:val="true"/>
        </w:rPr>
        <w:t>قطب الدین الکیدری</w:t>
      </w:r>
      <w:r>
        <w:rPr>
          <w:rtl w:val="true"/>
        </w:rPr>
        <w:t>»</w:t>
      </w:r>
      <w:bookmarkEnd w:id="124"/>
    </w:p>
    <w:p>
      <w:pPr>
        <w:pStyle w:val="BookText"/>
        <w:rPr/>
      </w:pPr>
      <w:r>
        <w:rPr>
          <w:rFonts w:ascii="IRNazanin" w:hAnsi="IRNazanin" w:eastAsia="IRNazanin"/>
          <w:color w:val="111111"/>
          <w:sz w:val="28"/>
          <w:sz w:val="28"/>
          <w:szCs w:val="28"/>
          <w:rtl w:val="true"/>
          <w:lang w:bidi="fa-IR"/>
        </w:rPr>
        <w:t>الحبر الادیب الماهر و البحر المحیط الذاخر ابو الحسن محمد بن الحسین بن الحسن البیهقی النیسابوری المشتهر بقطب الدین الکیدری</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الإثنا عشری، و شرح نهج البلاغة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الحقایق فی فسر دقایق أحسن الخلایق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أکمل علماء زمانه فی أکثر الأفنان، و أکثرهم إفادة لدقائق العربیة فی جموعه الملاح الحسان، کتب هذا الشّرح لمرح الأنفع الأروج الأبهج، بعد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کتبه قطب الدّین الرّاوندی فی شرح النهج و ذکر فی دیباجته انّه کامل بایراد فوائد علی ما فیهما زوائد لا کزیادة الأدیم، بل کما زید فی العقل من الدّر الیتیم، و متمّم ما تضمنّاه بتتمة لا تقصر فی الفضل دونهما إن لم ترب علیهما، و انّه قد اندرج فیه من علوم نوادر اللّغة و الأمثال، و دقایق النّحو و علم البلاغة، و ملح التّواریخ، و الوقایع، و من غوامض الکلام لمتکلّمی الإسلام و علوم الأوائل، و أصول الفقه و الأخبار، و آداب الشّریعة و علم الأخلاق، و مقامات الأولیاء، و من علم الطبّ، و الهیئة، و الحساب، علی ما اشتمل علیه المعارج کلّ ذلک لا علی وجه التّقلید، و التّلقین، بل علی وجه یجدی بلجّ الیقین إلی آخر ما ذکره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اشتبه من زعم أنّه صاحب شروح ثلاثة علی هذا الکتاب، و کأنّه توهّم انّ کتابی القطب الراوندی المسمّیین لک أیضا من تصنیفات هذا الجناب و یدخل شرحه المذکور فی إثنی عشر ألف بیت تخمینا، و هو علی المذاق الّذی عرفته من کلام نفس </w:t>
      </w:r>
    </w:p>
    <w:p>
      <w:pPr>
        <w:pStyle w:val="BookText"/>
        <w:rPr/>
      </w:pPr>
      <w:r>
        <w:rPr>
          <w:rFonts w:ascii="IRNazanin" w:hAnsi="IRNazanin" w:eastAsia="IRNazanin"/>
          <w:color w:val="111111"/>
          <w:sz w:val="28"/>
          <w:sz w:val="28"/>
          <w:szCs w:val="28"/>
          <w:rtl w:val="true"/>
          <w:lang w:bidi="fa-IR"/>
        </w:rPr>
        <w:t xml:space="preserve">الرّجل مستبینا و إن کان الغالب علیه تحقیق مراتب اللّغة و العربیّة، بخلاف شرح المیثم، بناء علی ما ذکره بعض المتأخّرین الأعلام فیما رقم، فانّه علی مشرب الحکماء و أهل العرفان، کما أنّ شرح ابن أبی الحدید علی مذاق المتکلّمین؛ مع ضغث من التّصوّف و ضغث من الحکمة، و شرح المیرزا علاء الدین محمّد العلوی الفاطمی الإصفهانی الشّهیر بگلستانه علی مذاق الأخبارییّن، و ابن أبی الحدید متکلّم کتب علی طرز الکلام و المیثم حکیم کتب علی قانون الحکمة، و کثیرا ما یسلّط ید التّأویل علی الظّواهر، حتّی فیما لا مجال للتّأویل، و ابن أبی الحدید مع تسنّنه، قد یتوهّم من شرحه تشیّعه، و المیثم بالعکس و قال سیّدنا المهدیّ قدّس سرّه البهیّ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 الرجالیّة و لعل الشّیخ قطب الدّین محمّد بن الحسین القزوینی المذکور، فی فهرست الشّیخ منتجب الدّین هو الشّیخ قطب الدّین الکیدری المشهور، أحد الفضلاء الأعلام و الفقهاء المنقول عنهم فروع الأحکام</w:t>
      </w:r>
    </w:p>
    <w:p>
      <w:pPr>
        <w:pStyle w:val="BookText"/>
        <w:rPr/>
      </w:pPr>
      <w:r>
        <w:rPr>
          <w:rFonts w:ascii="IRNazanin" w:hAnsi="IRNazanin" w:eastAsia="IRNazanin"/>
          <w:color w:val="111111"/>
          <w:sz w:val="28"/>
          <w:sz w:val="28"/>
          <w:szCs w:val="28"/>
          <w:rtl w:val="true"/>
          <w:lang w:bidi="fa-IR"/>
        </w:rPr>
        <w:t xml:space="preserve">قیل هو تلمیذ أبی حمزة الطّوسی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و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أقواله فی الفقه مشهورة منقولة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إلی أن قال السیّد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اتّحاده مع القزوینی مبنّی علی ما قاله ابن حجر العسقلانی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تبصیر المنتبه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بالکاف المضمومة و النّون الساکنة بعدها المهملتان نسبته إلی کندر، و هی قریة بقرب قزوین منها عمید الملک أبو نصر منصور بن محمّد الکندریّ وزیر السلطان طغرل بیک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إلی أن قال و المضبوط فی أکثر الکتب کتابته بالیاء المثنّاة من تحت و هو الدّائر علی الألسنة، و المسموع من المشایخ، إلّا انّ الفاضل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 ذلک و ضبطه بالنّون و أعربه فی بعض المواضع بضمّ الکاف کما ذکر بل حکی عنه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تتبّعت اللّغة و التواریخ فلم أجد للکیدریّ بالیاء ذکرا فی أسماء البلدان؛ و هو کما قال، لکن مع إهمال الدال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مع الإعجام فهو موجود متحقّق قد أثبته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السیّد علیّ خان بن أحمد الشّیرازی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الحافظ ابن الحجر المتقدّم ذکره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کیذر بالذّال المعجمة کحیدر قریة ببیهق منها قطب الدّین محمّد بن الحسن الکیذری الأدیب الشّاعر،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الکندریّ بالنّون قال و بالفتح و الیاء و إعجام الدّال نسبته إلی کیدر من قری بیهق، منها الأدیب قطب الدین محمّد بن الحسین الکیدریّ الشّاعر، و هذا کالتّنصیص علی المدّعی فی الإسم و النّسبة و اللّقب، فیکون هذا هو القطب الکیدریّ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إبدال الدّال بالذّال قد جاء من التّعریب، و یؤیّد ذلک انّی وجدت فی الخزانة الرضویّة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منسوبة إلی البیهقی و هی النّسخة الّتی حکی عنها العلّامة المجلسی إلّا إنّی لم أتحقّق ذلک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بیهق هی ناحیة معروفة فی خراسان بین نیسابور و بلاد قومس و قاعدتها بلدة سبزوار، و هی من بلاد الشّیعة الإمامیّة قدیما و حدیثا و أهلها فی التّشیّع أشهر من أهل خاف و باخرز فی التّسنّن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فلا استبعد أن یکون القطب الکیدریّ هو محمّد بن الحسین القزوینی علی أن یکون أصله من کیدر ثمّ انتقل هو و أبوه إلی قزوین فنسبوا إلی الموضعین انتهی‌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اقول أمّا نسبة الرّجل إلی کیدر الّذی هو علی وزن حیدر، و من جملة قری بیهق، فهو من الأمر الّذی لا یشکّ فیه و لا شبهة تعتریه، و کلام الفاضل الهندی ناش عن قلّة ممارسته رحمه اللّه لهذا الفنّ الملیح، و لا ینفع اجتهاده المذکور فی مقابلة النصّ الصّریح، و قد ظهر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وجدانه لذلک الإسم بما ثبت له من الرّسم و الوسم لم یدلّ علی عدم وجوده من الرّأس</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انّی قد وجدت مضافا إلی ما ذکرت فی آخر نسخة عتیقة من الشّرح المذکور </w:t>
      </w:r>
    </w:p>
    <w:p>
      <w:pPr>
        <w:pStyle w:val="BookText"/>
        <w:rPr/>
      </w:pPr>
      <w:r>
        <w:rPr>
          <w:rFonts w:ascii="IRNazanin" w:hAnsi="IRNazanin" w:eastAsia="IRNazanin"/>
          <w:color w:val="111111"/>
          <w:sz w:val="28"/>
          <w:sz w:val="28"/>
          <w:szCs w:val="28"/>
          <w:rtl w:val="true"/>
          <w:lang w:bidi="fa-IR"/>
        </w:rPr>
        <w:t>صورة خطّ لبعض أعاظم فضلاء عصر الشّارح المعظّم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الفراغ من تصنیف الإمام العالم الکامل المتبحّر الفاضل قطب الدّین نصیر الإسلام مفخر العلماء مرجع الأفاضل، محمّد بن الحسین بن الحسن الکیدریّ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 اللّه تعالی برضوانه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أواخر الشّهر الشّریف شعبان سنة ستّ و سبعین و خمسمأة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استفید لنا من شرحه المذکور انّ له الرّوایة عن الشّیخ الإمام الاجلّ نصیر الدّین ظهیر الأسلام عمدة الحقّ ثمال الأفاضل عبد اللّه بن حمزة بن عبد اللّه الطّوسی قراءة علیه بسبزوار بیهق فی شهور سنة ثلاث و سبعین و سبعمأة، عن الشّیخ الإمام عفیف الدّین محمّد بن الحسین الشّوهانی، سماعا عن شیخه الفقیه علیّ بن محمّد القمیّ، عن شیخه المفید عبد الجبّار بن علیّ المقری الرّازی، 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الشّیخ الامام جمال الدّین ابی الفتوح الرّازی، صاحب التفسیر، عن المفید عبد الجبار، و عنه عن السیّد الإمام الشّریف أبی الرّضا الراوندی، عن الحلبی، عن أبی جعفر، و عنه عن الشّیخ الامام عماد الدّین محمّد بن أبی القاسم الطّبری، عن الشّیخ الإمام أبی علیّ بن أبی جعفر الطّوسی،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حدّثنی الشّیخ المفید أبو عبد اللّه محمّد بن محمّد بن النّعمان الحارثی، و کان من جهة روایة شیخ هذا الشّیخ الّذی هو عبد اللّه بن حمزة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ذکره فی ذیل ترجمة علیّ بن حمزة عن الشّوهانی، الّذی هو من مشایخ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إشتبه الأمر علی من زعم انّه تلمیذ ابن حمزة المطلق، الّذی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انّک قد عرفت قبیل هذا الموضع 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عماد الدّین أبو جعفر الطّوسی الثّانی، و لا عجب من أمثال هذه الإشتباهات و التّخلیطات، بعد اتّفاق اتّحاد رجلین فی النسبة و الطبقة، و شیخ الروایة؛ و کثرة التّألیفات ثمّ انّ لصاحب التّرجمة من المؤلّفات الجمة؛ سوی شرحه المذکور؛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البرایا فی معرفة </w:t>
      </w:r>
    </w:p>
    <w:p>
      <w:pPr>
        <w:pStyle w:val="BookText"/>
        <w:rPr/>
      </w:pPr>
      <w:r>
        <w:rPr>
          <w:rFonts w:ascii="IRNazanin" w:hAnsi="IRNazanin" w:eastAsia="IRNazanin"/>
          <w:color w:val="111111"/>
          <w:sz w:val="28"/>
          <w:sz w:val="28"/>
          <w:szCs w:val="28"/>
          <w:rtl w:val="true"/>
          <w:lang w:bidi="fa-IR"/>
        </w:rPr>
        <w:t>الأنبیاء و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آخر کبیر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مباهج المنهج فی مناهج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اختصره المولی حسن الکاشفی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المباهج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مسائل الکلام، و الرسالة الموسومه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الجلیة فی إبطال الذّوات الأزلیّة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فی دقایق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جمع أشعار مولانا أمیر المؤمنین علیه السّلام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کونه بعینه هو الدّیوان المرتضوی الموجود فی هذا الزّمان، المنسوب إلیه علیه السّلام، و له الأیدی الباسطة أیضا فی فنّ العروض و الطّبع الموزون، و المهارة الکاملة فی إنشاء الشّعر و إجادة النّظم، و النّثر، و لذا تری الفریقین یصفونه بالأدیب الشّاعر، و من جملة ما وجدناه من شعره الرّائق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وقعت الإشارة إلیه فی قوله بعد نقله لحکایة مجلس معاویة مع وزیره عمرو بن العاص و انّه لمّا دخل علیه استضحک معاویة، فقال له عمرو ما أضحکک یا أمیر المؤمنین أدام اللّه سرورک؟ فقال ذکرت ابن أبی طالب و قد غشیک بسیفه فاتقیّته و ولیت، فقال أتشمت بی یا معاویة فاعجب من هذا یوم دعاک إلی البراز فالتمع لونک و اطتّ اضلاعک و انتفح سحرک و اللّه لو بارزته الأوجع فذلک و أیتم عیالک و بزّ سلطانک و إنشأ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لا تشتمت بفارس بهمه</w:t>
      </w:r>
    </w:p>
    <w:p>
      <w:pPr>
        <w:pStyle w:val="BookText"/>
        <w:rPr/>
      </w:pPr>
      <w:r>
        <w:rPr>
          <w:rFonts w:ascii="IRNazanin" w:hAnsi="IRNazanin" w:eastAsia="IRNazanin"/>
          <w:color w:val="111111"/>
          <w:sz w:val="28"/>
          <w:sz w:val="28"/>
          <w:szCs w:val="28"/>
          <w:rtl w:val="true"/>
          <w:lang w:bidi="fa-IR"/>
        </w:rPr>
        <w:t>لقی فارسا لا تفتلیه الفوارس</w:t>
      </w:r>
    </w:p>
    <w:p>
      <w:pPr>
        <w:pStyle w:val="BookText"/>
        <w:rPr/>
      </w:pPr>
      <w:r>
        <w:rPr>
          <w:rFonts w:ascii="IRNazanin" w:hAnsi="IRNazanin" w:eastAsia="IRNazanin"/>
          <w:color w:val="111111"/>
          <w:sz w:val="28"/>
          <w:sz w:val="28"/>
          <w:szCs w:val="28"/>
          <w:rtl w:val="true"/>
          <w:lang w:bidi="fa-IR"/>
        </w:rPr>
        <w:t>معاوی لو أبصرت فی الحرب مقبلا</w:t>
      </w:r>
    </w:p>
    <w:p>
      <w:pPr>
        <w:pStyle w:val="BookText"/>
        <w:rPr/>
      </w:pPr>
      <w:r>
        <w:rPr>
          <w:rFonts w:ascii="IRNazanin" w:hAnsi="IRNazanin" w:eastAsia="IRNazanin"/>
          <w:color w:val="111111"/>
          <w:sz w:val="28"/>
          <w:sz w:val="28"/>
          <w:szCs w:val="28"/>
          <w:rtl w:val="true"/>
          <w:lang w:bidi="fa-IR"/>
        </w:rPr>
        <w:t>أبا حسن تهوی إلیک الوساوس</w:t>
      </w:r>
    </w:p>
    <w:p>
      <w:pPr>
        <w:pStyle w:val="BookText"/>
        <w:rPr/>
      </w:pPr>
      <w:r>
        <w:rPr>
          <w:rFonts w:ascii="Amiri" w:hAnsi="Amiri" w:eastAsia="Amiri" w:cs="Amiri"/>
          <w:color w:val="111111"/>
          <w:sz w:val="28"/>
          <w:sz w:val="28"/>
          <w:szCs w:val="28"/>
          <w:rtl w:val="true"/>
          <w:lang w:bidi="ar-SA"/>
        </w:rPr>
        <w:t>و أیقنت إنّ الموت حقّ و انّه</w:t>
      </w:r>
    </w:p>
    <w:p>
      <w:pPr>
        <w:pStyle w:val="BookText"/>
        <w:rPr/>
      </w:pPr>
      <w:r>
        <w:rPr>
          <w:rFonts w:ascii="IRNazanin" w:hAnsi="IRNazanin" w:eastAsia="IRNazanin"/>
          <w:color w:val="111111"/>
          <w:sz w:val="28"/>
          <w:sz w:val="28"/>
          <w:szCs w:val="28"/>
          <w:rtl w:val="true"/>
          <w:lang w:bidi="fa-IR"/>
        </w:rPr>
        <w:t>لنفسک إن لم تمعن الرکض خالص</w:t>
      </w:r>
    </w:p>
    <w:p>
      <w:pPr>
        <w:pStyle w:val="BookText"/>
        <w:rPr/>
      </w:pPr>
      <w:r>
        <w:rPr>
          <w:rFonts w:ascii="IRNazanin" w:hAnsi="IRNazanin" w:eastAsia="IRNazanin"/>
          <w:color w:val="111111"/>
          <w:sz w:val="28"/>
          <w:sz w:val="28"/>
          <w:szCs w:val="28"/>
          <w:rtl w:val="true"/>
          <w:lang w:bidi="fa-IR"/>
        </w:rPr>
        <w:t>إلی تمام ثمانیة أبیات، فقال معاویة مهلا یا أبا عبد اللّه و لا کل هذا قال انت استدعیته و هو انّه قال قلت و حین قرع هذا الکلام سمعی و تمکّن مفهومه فی سویداء قلبی سمح خاطری بیتین 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فداء إمام قد روی فیه</w:t>
      </w:r>
    </w:p>
    <w:p>
      <w:pPr>
        <w:pStyle w:val="BookText"/>
        <w:rPr/>
      </w:pPr>
      <w:r>
        <w:rPr>
          <w:rFonts w:ascii="IRNazanin" w:hAnsi="IRNazanin" w:eastAsia="IRNazanin"/>
          <w:color w:val="111111"/>
          <w:sz w:val="28"/>
          <w:sz w:val="28"/>
          <w:szCs w:val="28"/>
          <w:rtl w:val="true"/>
          <w:lang w:bidi="fa-IR"/>
        </w:rPr>
        <w:t>هذا و أعظم من هذا أعادیه</w:t>
      </w:r>
    </w:p>
    <w:p>
      <w:pPr>
        <w:pStyle w:val="BookText"/>
        <w:rPr/>
      </w:pPr>
      <w:r>
        <w:rPr>
          <w:rFonts w:ascii="IRNazanin" w:hAnsi="IRNazanin" w:eastAsia="IRNazanin"/>
          <w:color w:val="111111"/>
          <w:sz w:val="28"/>
          <w:sz w:val="28"/>
          <w:szCs w:val="28"/>
          <w:rtl w:val="true"/>
          <w:lang w:bidi="fa-IR"/>
        </w:rPr>
        <w:t>فمن یرم بخیار الخلق منقصة</w:t>
      </w:r>
    </w:p>
    <w:p>
      <w:pPr>
        <w:pStyle w:val="BookText"/>
        <w:rPr/>
      </w:pPr>
      <w:r>
        <w:rPr>
          <w:rFonts w:ascii="IRNazanin" w:hAnsi="IRNazanin" w:eastAsia="IRNazanin"/>
          <w:color w:val="111111"/>
          <w:sz w:val="28"/>
          <w:sz w:val="28"/>
          <w:szCs w:val="28"/>
          <w:rtl w:val="true"/>
          <w:lang w:bidi="fa-IR"/>
        </w:rPr>
        <w:t>فذاک مثل سلاح الکلب فی فیه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رحمه اللّه أیضا فی ذیل ترجمة قول أمیر المؤمنین علیه السّلام من أبطأ به عمله </w:t>
      </w:r>
      <w:bookmarkStart w:id="125" w:name="pg14509_189068"/>
    </w:p>
    <w:p>
      <w:pPr>
        <w:pStyle w:val="BookText"/>
        <w:rPr/>
      </w:pPr>
      <w:bookmarkEnd w:id="125"/>
      <w:r>
        <w:rPr>
          <w:rFonts w:ascii="IRNazanin" w:hAnsi="IRNazanin" w:eastAsia="IRNazanin"/>
          <w:color w:val="111111"/>
          <w:sz w:val="28"/>
          <w:sz w:val="28"/>
          <w:szCs w:val="28"/>
          <w:rtl w:val="true"/>
          <w:lang w:bidi="fa-IR"/>
        </w:rPr>
        <w:t>لم یسرع به نسبه إی من کان عاریا عن صفات الکمال لم ینفعه کلام أسلافه، و قد قلت فی من یفتخر بفضل أبیه و لیس هو بالفاضل النّبیه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اغرّک یوما أن یقال ابن فاضل</w:t>
      </w:r>
    </w:p>
    <w:p>
      <w:pPr>
        <w:pStyle w:val="BookText"/>
        <w:rPr/>
      </w:pPr>
      <w:r>
        <w:rPr>
          <w:rFonts w:ascii="IRNazanin" w:hAnsi="IRNazanin" w:eastAsia="IRNazanin"/>
          <w:color w:val="111111"/>
          <w:sz w:val="28"/>
          <w:sz w:val="28"/>
          <w:szCs w:val="28"/>
          <w:rtl w:val="true"/>
          <w:lang w:bidi="fa-IR"/>
        </w:rPr>
        <w:t>و أنت بحمد اللّه أجهل جاهل</w:t>
      </w:r>
    </w:p>
    <w:p>
      <w:pPr>
        <w:pStyle w:val="BookText"/>
        <w:rPr/>
      </w:pPr>
      <w:r>
        <w:rPr>
          <w:rFonts w:ascii="IRNazanin" w:hAnsi="IRNazanin" w:eastAsia="IRNazanin"/>
          <w:color w:val="111111"/>
          <w:sz w:val="28"/>
          <w:sz w:val="28"/>
          <w:szCs w:val="28"/>
          <w:rtl w:val="true"/>
          <w:lang w:bidi="fa-IR"/>
        </w:rPr>
        <w:t>فان ذانک الفضل الّذی قد بدابه</w:t>
      </w:r>
    </w:p>
    <w:p>
      <w:pPr>
        <w:pStyle w:val="BookText"/>
        <w:rPr/>
      </w:pPr>
      <w:r>
        <w:rPr>
          <w:rFonts w:ascii="IRNazanin" w:hAnsi="IRNazanin" w:eastAsia="IRNazanin"/>
          <w:color w:val="111111"/>
          <w:sz w:val="28"/>
          <w:sz w:val="28"/>
          <w:szCs w:val="28"/>
          <w:rtl w:val="true"/>
          <w:lang w:bidi="fa-IR"/>
        </w:rPr>
        <w:t>فقد شأنه إن لست تخطی بطائل</w:t>
      </w:r>
    </w:p>
    <w:p>
      <w:pPr>
        <w:pStyle w:val="BookText"/>
        <w:rPr/>
      </w:pPr>
      <w:r>
        <w:rPr>
          <w:rFonts w:ascii="IRNazanin" w:hAnsi="IRNazanin" w:eastAsia="IRNazanin"/>
          <w:color w:val="111111"/>
          <w:sz w:val="28"/>
          <w:sz w:val="28"/>
          <w:szCs w:val="28"/>
          <w:rtl w:val="true"/>
          <w:lang w:bidi="fa-IR"/>
        </w:rPr>
        <w:t>و إن لم یکن ذا الجهل عنک بزائل</w:t>
      </w:r>
    </w:p>
    <w:p>
      <w:pPr>
        <w:pStyle w:val="BookText"/>
        <w:rPr/>
      </w:pPr>
      <w:r>
        <w:rPr>
          <w:rFonts w:ascii="IRNazanin" w:hAnsi="IRNazanin" w:eastAsia="IRNazanin"/>
          <w:color w:val="111111"/>
          <w:sz w:val="28"/>
          <w:sz w:val="28"/>
          <w:szCs w:val="28"/>
          <w:rtl w:val="true"/>
          <w:lang w:bidi="fa-IR"/>
        </w:rPr>
        <w:t>إلیک فذاک الفضل لیس بزابل</w:t>
      </w:r>
    </w:p>
    <w:p>
      <w:pPr>
        <w:pStyle w:val="Heading3"/>
        <w:numPr>
          <w:ilvl w:val="2"/>
          <w:numId w:val="1"/>
        </w:numPr>
        <w:rPr/>
      </w:pPr>
      <w:bookmarkStart w:id="126" w:name="__RefHeading___Toc1494074_996550957"/>
      <w:bookmarkStart w:id="127" w:name="_Toc43"/>
      <w:bookmarkEnd w:id="126"/>
      <w:r>
        <w:rPr/>
        <w:t>588</w:t>
      </w:r>
      <w:r>
        <w:rPr>
          <w:rtl w:val="true"/>
        </w:rPr>
        <w:t xml:space="preserve">- </w:t>
      </w:r>
      <w:r>
        <w:rPr>
          <w:rtl w:val="true"/>
        </w:rPr>
        <w:t xml:space="preserve">محمد بن محمد بن الحسن </w:t>
      </w:r>
      <w:r>
        <w:rPr>
          <w:rtl w:val="true"/>
        </w:rPr>
        <w:t>«</w:t>
      </w:r>
      <w:r>
        <w:rPr>
          <w:rtl w:val="true"/>
        </w:rPr>
        <w:t>الخواجه نصیر الدین الطّوسی</w:t>
      </w:r>
      <w:r>
        <w:rPr>
          <w:rtl w:val="true"/>
        </w:rPr>
        <w:t>»</w:t>
      </w:r>
      <w:bookmarkEnd w:id="127"/>
    </w:p>
    <w:p>
      <w:pPr>
        <w:pStyle w:val="BookText"/>
        <w:rPr/>
      </w:pPr>
      <w:r>
        <w:rPr>
          <w:rFonts w:ascii="IRNazanin" w:hAnsi="IRNazanin" w:eastAsia="IRNazanin"/>
          <w:color w:val="111111"/>
          <w:sz w:val="28"/>
          <w:sz w:val="28"/>
          <w:szCs w:val="28"/>
          <w:rtl w:val="true"/>
          <w:lang w:bidi="fa-IR"/>
        </w:rPr>
        <w:t>الملک الرشید و الملک النشید و الفلک المشید سلطان المحققین و برهان الموحدین مولانا الخواجه نصیر الملة و الدین محمد بن محمد بن الحسن الطوسی قدس سره القدوسی</w:t>
      </w:r>
      <w:r>
        <w:rPr>
          <w:rStyle w:val="FootnoteAnchor"/>
          <w:rtl w:val="true"/>
        </w:rPr>
        <w:footnoteReference w:id="13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المحقّق المتکلّم الحکیم المتبحّر الجلیل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التّعلیم الکامل الزّائد، کان أصله من جهرود ساوه أحد اعمال قم ذات النقاوة، و انّما اشتهر بالطّوسی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ولد بطوس المحروس، و نشأ فی ربعه المأنوس، و تمتع هناک بسمع مجالس الدّروس؛ و من جملة أمره المشهور المعروف المنقول حکایة استیزاره للسّلطان المحتشم فی محروسة ایران هلاکو خان بن تولی خان بن چنگیز خان من عظماء سلاطین التّاتاریّة و أترک المغول، و مجیئه فی موکب السّلطان المؤیّد مع کمال الاستعداد إلی دار السّلام بغداد لإرشاد العباد و إصلاح البلاد، و قطع دابر سلسلة البغی و </w:t>
      </w:r>
    </w:p>
    <w:p>
      <w:pPr>
        <w:pStyle w:val="BookText"/>
        <w:rPr/>
      </w:pPr>
      <w:r>
        <w:rPr>
          <w:rFonts w:ascii="IRNazanin" w:hAnsi="IRNazanin" w:eastAsia="IRNazanin"/>
          <w:color w:val="111111"/>
          <w:sz w:val="28"/>
          <w:sz w:val="28"/>
          <w:szCs w:val="28"/>
          <w:rtl w:val="true"/>
          <w:lang w:bidi="fa-IR"/>
        </w:rPr>
        <w:t>الفساد، و إخماد نائرة الجور و الألباس بأبداد دائرة ملک بنی العبّاس، و ایقاع القتل العام من أتباع أولئک الطّغام، إلی أن أسال من دمائهم الأقذار کامثال الأنهار فانهار بها فی ماء دجلة و منها إلی نار جهنّم دار البوار، و محلّ الأشقیاء و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کفینا مؤنة تفصیل هذه الواقعة المشتهر بما رسمه أرباب التّواریخ المعتبرة فی أحوال السّلاطین المغولیّة المستبطرة مع أنّه کان فی الحقیقة یخرجنا عن طریق المقصود بالذّات، و ندخلنا فی مصادیق المشتغلین بما لا یعنیهم من العمل باللّذات، و لا یغنیهم من الدّخل فی الزلّات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لنا التّجاوز عن هذه المرحلة و الإکتفاء بما قد خصّنی بالتکلّم معی فیه ربّ النّوع و صاحب السّلسلة، و المستوجب بعظیم حقّه علینا من ربّه صواب المغفرة، و من عبده صوب الرّحمة و هو شیخنا الأعظم و سمّینا الأجلّ الأفخم و سیّدنا الفقیه الأعلم و الحبر المسلّم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دخلت علی حضرته المقدّسة یوما و هو فی مقام خلوته لا ینتظر لذّة و لا نوما، فأخذ قدّس سرّه الجلیل فی توجیه الکلام معی من کلّ قبیل إلی أن انتهت النّوبة إلی ذکر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امّتی کأنبیاء بنی أسرائیل فأطال الکلام فی بیان هذا المرام، و جعل یجول فرس تحقیقة فی میادین النّقض و الإبرام، من لطائف معانی هذا الکلام، بل یجرّد ذیل صحبته المتفرّقة نحو کلّ محال إلی أن قال فی جملة ما أطال لنا من المقال و کثیرا ما کنت أتفکّر فی وجه توجّه المرحوم الخواجه نصیر الدّین المذکور، إلی جهة البلدا المزبور، فی موکب ملک الجور و الزّور، و قبوله الوزارة و الولایة من قبل ذلک المغرور، فتذکّرت انّه شکّر اللّه سعیه و منّه لم یرد بین اللّه تعالی و بینه من رفع لواء هذه الهمة، و تحل اعباء هذه الملّة، إلّا دخولا فی زمرة علماء الأمّة، و مشیا علی طریقة الأنبیاء بعد الأئمّة علیهم من اللّه آلاف التّحیّة و الرّحمة، فی إعلاء کلمة الحقّ عند انتشار الظّلمة و اشتداد غیاهب الجهل کالغمّة، و ترک التّقیّة و الحذر من الحرب الجائرین فی الأمر بالمعروف و النّهی عن المنکر، و اجراء حدود اللّه تعالی عن القوم الفاجرین، و إقامة الجمعة و الجماعة بین الجماعات متجاهرین لا متد ابرین </w:t>
      </w:r>
    </w:p>
    <w:p>
      <w:pPr>
        <w:pStyle w:val="BookText"/>
        <w:rPr/>
      </w:pPr>
      <w:r>
        <w:rPr>
          <w:rFonts w:ascii="IRNazanin" w:hAnsi="IRNazanin" w:eastAsia="IRNazanin"/>
          <w:color w:val="111111"/>
          <w:sz w:val="28"/>
          <w:sz w:val="28"/>
          <w:szCs w:val="28"/>
          <w:rtl w:val="true"/>
          <w:lang w:bidi="fa-IR"/>
        </w:rPr>
        <w:t>مع أنّ ائمّتنا التّسعة المصطفین، لم یکن تکلیفهم کذلک بعد شهادة أبی عبد اللّه الحسین إلی أن یظهر إمامنا الحجّة القائم علیه و علیهم من اللّه السّلام السالم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 المفضال و کذلک الحال بالنسبة إلی سائر علمائنا العمّال، فمن کان منهم یرید أن یدخل فی جملة مصادیق هذا الحدیث، فلیکن حثیئا فی نصر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المطهّرة غیر رثیث، و جسور فی نشر القوانین المقررّة لأکفئة أصحاب التّأنیث، هذا و قد تقدّم فی ذیل ترجمة الشّیخ أبی القاسم المحقّق رحمه اللّه ذکر ما وقع بینه و بین هذا الرّجل من المحاورات و المباحثات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جملة معاصریه أیضا السیّد علیّ بن طاوس الحسنّی الحلّی، و الشّیخ میثم بن علیّ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ذکره و ترجمته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شریکاه فی التّلمّذ عند الشّیخ أبی السّعادات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بعض أفاضل المعتمدین أنّ مولانا الخواجه تلمّذ عند الشّیخ کمال الدّین میثم المذکور فی الفقه، و المیثم تلمّذ عنده فی الکلام و الحکمة، و إن تنظّر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الحکایة من جهة أنّ مولانا العلّامة أعلی اللّه مقامه یقول عند ذکر اسم مولانا الخواجه فی نسخة إجازته الکبیرة لسادات بنی زهرة، و کان هذا الشّیخ أفضل أهل عصره فی العلوم العقلیّة، و له مصنّفات کثیرة، فی العلوم الحکمیّة و الشّرعیة، علی مذهب الامامیّة، و کان اشرف من شاهدناه 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علیّ بن سیناء و بعض التّذکرة فی الهیئة تصنیفه، ثمّ أدرکه الأجل المحتوم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نظره نظر، لعدم منافات أفضلیة الرّجل فی العقلیّات حصولها فیه من جهة تلمّذها علی ابن میثم المذکور فلیتفطن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مشایخه أیضا الشّیخ معین الدّین سالم بن بدران المصریّ، و قد قرأ علیه بنصّ نفسه جمیع الجزء الثّالث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بن زهرة، و ذکر اسمه الشّریف فی إجازته له کما ذکره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الإمام الفاضل العالم الأکمل </w:t>
      </w:r>
    </w:p>
    <w:p>
      <w:pPr>
        <w:pStyle w:val="BookText"/>
        <w:rPr/>
      </w:pPr>
      <w:r>
        <w:rPr>
          <w:rFonts w:ascii="IRNazanin" w:hAnsi="IRNazanin" w:eastAsia="IRNazanin"/>
          <w:color w:val="111111"/>
          <w:sz w:val="28"/>
          <w:sz w:val="28"/>
          <w:szCs w:val="28"/>
          <w:rtl w:val="true"/>
          <w:lang w:bidi="fa-IR"/>
        </w:rPr>
        <w:t>الأورع المتقن المحقّق نصیر الملة و الدّین وجیه الإسلام و المسلمین سید الأئمّة و الأفاضل مفخر العلماء و الاکابر و أفضل أهل خراسان محمّد بن محمد بن الحسن الطوسی زاد اللّه فی أعلائه و أحسن الدّفاع من حوبائه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شیوخ روایته أیضا الشیخ برهان الدّین الهمدانی، الّذی یروی عن الشّیخ منتجب الدّین القمیّ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الرّوایة عنه رحمه اللّه فهی أیضا لجماعة أجلّا منهم شیخنا العلّامة الحلی قدّس سرّه البهیّ کما قد عرفت، و منهم السید غیاث الدّین عبد الکریم بن طاوس المتقدّم ذکره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مضافا إلی سائر تلامیذ حضرته المتعقّب إلی أسمائهم الشّریفة الإشارة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مصنّفاته الفائقة و مؤلّفاته الرّائقة و هی أیضا کثیرة فی أفانین شتّی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الجرید المتقدّم إلی ذکره التّمجید، فی مراتب المعرفة و التّوحید، و هو فی الحقیقة کتاب کامل فی شأنه کافل لجمیع ما یحتاج الطّالب إلی بیانه، مع غایة إیجازه البالغة إلی حدّ السّحر الحلال و الفازعة عمّا یوجب الضّلال و الکلال و إن کان فیه نهایة الإشکال و الإعضال، و هو أوّل ما کتب فی العقائد الحقّة الإمامیّة بهذا المنوال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شرحه جماعة من الأعاظم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 من علماء الشّیعة، و الشّیخ شمس الدّین الإصفهانی، و المولی علی القوشجیّ الشّافعی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النّصیریّه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الهیئة، و هو الّذی شرحه نظام الدّین حسن النّیسابوریّ صاحب کتاب التّفسیر الکبیر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استخلصه من کتاب الطّهارة لأبی علیّ 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أخذه أبو علی المذکور من حکماء الهند و غیرهم، و لذا کان یوجد فیه الرّخصة فی شرب الخمر علی وجه مخصوص منحوس نعوذ باللّه تعالی من أهواء النّفوس، و أرواء الرّؤس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الأسطرلاب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صفات الجواهر و خواصّ الأحجار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شرحها جمیعا بالفارسیّة فی علم الهیئة، 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جمال الدّین علیّ بن سلیمان البحرانی استاد کمال الدّین بن میثم المذکور، و کان قد أرسلها إلیه المصنّف لیشرحها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الأقتباس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وجدت فی بعض المواضع المعتبرة نقل الفروق السّبعة بین الکلّ و الکلّی عنه رحمه اللّه فی ذلک الکتاب،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الاشعار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الجبر و الأختیار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انشاء الصّلوات و التّحیات المشهورات علی أشرف البریّات و عترته الطّاهرین السّادات؛ سریعة الأثر فی انجاح المقاصد و کشف الملمّات، الی غیر ذلک من الحواشی و الرّسائل، و أجوبة الأرقام و المسائل، و الأشعار و القصائد الفارسیّة و العربیّة، فی کثیر من المطالب و المشاکل، منها قصیدته اللّامیّة المشهورة فی اختیارات البروج الاثنی عشر، لکلّ ما کان فی النّظر بالنّسبة إلی انتقالات جرم القمر، یقول فی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مهمّی کآید بتأیید خدای لم یزل</w:t>
      </w:r>
    </w:p>
    <w:p>
      <w:pPr>
        <w:pStyle w:val="BookText"/>
        <w:rPr/>
      </w:pPr>
      <w:r>
        <w:rPr>
          <w:rFonts w:ascii="IRNazanin" w:hAnsi="IRNazanin" w:eastAsia="IRNazanin"/>
          <w:color w:val="111111"/>
          <w:sz w:val="28"/>
          <w:sz w:val="28"/>
          <w:szCs w:val="28"/>
          <w:rtl w:val="true"/>
          <w:lang w:bidi="fa-IR"/>
        </w:rPr>
        <w:t>جرم مه در خانه مرّیخ یعنی در حمل</w:t>
      </w:r>
    </w:p>
    <w:p>
      <w:pPr>
        <w:pStyle w:val="BookText"/>
        <w:rPr/>
      </w:pPr>
      <w:r>
        <w:rPr>
          <w:rFonts w:ascii="IRNazanin" w:hAnsi="IRNazanin" w:eastAsia="IRNazanin"/>
          <w:color w:val="111111"/>
          <w:sz w:val="28"/>
          <w:sz w:val="28"/>
          <w:szCs w:val="28"/>
          <w:rtl w:val="true"/>
          <w:lang w:bidi="fa-IR"/>
        </w:rPr>
        <w:t>نیک باشد هم سفر هم دیدن روی دبیر</w:t>
      </w:r>
    </w:p>
    <w:p>
      <w:pPr>
        <w:pStyle w:val="BookText"/>
        <w:rPr/>
      </w:pPr>
      <w:r>
        <w:rPr>
          <w:rFonts w:ascii="IRNazanin" w:hAnsi="IRNazanin" w:eastAsia="IRNazanin"/>
          <w:color w:val="111111"/>
          <w:sz w:val="28"/>
          <w:sz w:val="28"/>
          <w:szCs w:val="28"/>
          <w:rtl w:val="true"/>
          <w:lang w:bidi="fa-IR"/>
        </w:rPr>
        <w:t>جامه پوشیدن حریر و صید أفکندن بتیر</w:t>
      </w:r>
    </w:p>
    <w:p>
      <w:pPr>
        <w:pStyle w:val="BookText"/>
        <w:rPr/>
      </w:pPr>
      <w:r>
        <w:rPr>
          <w:rFonts w:ascii="IRNazanin" w:hAnsi="IRNazanin" w:eastAsia="IRNazanin"/>
          <w:color w:val="111111"/>
          <w:sz w:val="28"/>
          <w:sz w:val="28"/>
          <w:szCs w:val="28"/>
          <w:rtl w:val="true"/>
          <w:lang w:bidi="fa-IR"/>
        </w:rPr>
        <w:t>و ینسب إلیه أیضا هذه الرّباعیّة فی نظیر هذه المعنی مختصرا</w:t>
      </w:r>
    </w:p>
    <w:p>
      <w:pPr>
        <w:pStyle w:val="BookText"/>
        <w:rPr/>
      </w:pPr>
      <w:r>
        <w:rPr>
          <w:rFonts w:ascii="IRNazanin" w:hAnsi="IRNazanin" w:eastAsia="IRNazanin"/>
          <w:color w:val="111111"/>
          <w:sz w:val="28"/>
          <w:sz w:val="28"/>
          <w:szCs w:val="28"/>
          <w:rtl w:val="true"/>
          <w:lang w:bidi="fa-IR"/>
        </w:rPr>
        <w:t>اختیار هر چه خواهی هفت چیز آور بجای</w:t>
      </w:r>
    </w:p>
    <w:p>
      <w:pPr>
        <w:pStyle w:val="BookText"/>
        <w:rPr/>
      </w:pPr>
      <w:r>
        <w:rPr>
          <w:rFonts w:ascii="IRNazanin" w:hAnsi="IRNazanin" w:eastAsia="IRNazanin"/>
          <w:color w:val="111111"/>
          <w:sz w:val="28"/>
          <w:sz w:val="28"/>
          <w:szCs w:val="28"/>
          <w:rtl w:val="true"/>
          <w:lang w:bidi="fa-IR"/>
        </w:rPr>
        <w:t>تا تو و کار تو نیکو باشدت تن بی‌مرض</w:t>
      </w:r>
    </w:p>
    <w:p>
      <w:pPr>
        <w:pStyle w:val="BookText"/>
        <w:rPr/>
      </w:pPr>
      <w:r>
        <w:rPr>
          <w:rFonts w:ascii="IRNazanin" w:hAnsi="IRNazanin" w:eastAsia="IRNazanin"/>
          <w:color w:val="111111"/>
          <w:sz w:val="28"/>
          <w:sz w:val="28"/>
          <w:szCs w:val="28"/>
          <w:rtl w:val="true"/>
          <w:lang w:bidi="fa-IR"/>
        </w:rPr>
        <w:t>حال مه مسعود باید حال بیت و صاحبش</w:t>
      </w:r>
    </w:p>
    <w:p>
      <w:pPr>
        <w:pStyle w:val="BookText"/>
        <w:rPr/>
      </w:pPr>
      <w:r>
        <w:rPr>
          <w:rFonts w:ascii="IRNazanin" w:hAnsi="IRNazanin" w:eastAsia="IRNazanin"/>
          <w:color w:val="111111"/>
          <w:sz w:val="28"/>
          <w:sz w:val="28"/>
          <w:szCs w:val="28"/>
          <w:rtl w:val="true"/>
          <w:lang w:bidi="fa-IR"/>
        </w:rPr>
        <w:t>حال طالع صاحبش صاحب غرض بیت الغرض</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شعره العربی فیما نسبه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کنّا عدما و لم یکن من خلل</w:t>
      </w:r>
    </w:p>
    <w:p>
      <w:pPr>
        <w:pStyle w:val="BookText"/>
        <w:rPr/>
      </w:pPr>
      <w:r>
        <w:rPr>
          <w:rFonts w:ascii="IRNazanin" w:hAnsi="IRNazanin" w:eastAsia="IRNazanin"/>
          <w:color w:val="111111"/>
          <w:sz w:val="28"/>
          <w:sz w:val="28"/>
          <w:szCs w:val="28"/>
          <w:rtl w:val="true"/>
          <w:lang w:bidi="fa-IR"/>
        </w:rPr>
        <w:t>و الأمر بحاله إذا ما متنا</w:t>
      </w:r>
    </w:p>
    <w:p>
      <w:pPr>
        <w:pStyle w:val="BookText"/>
        <w:rPr/>
      </w:pPr>
      <w:r>
        <w:rPr>
          <w:rFonts w:ascii="IRNazanin" w:hAnsi="IRNazanin" w:eastAsia="IRNazanin"/>
          <w:color w:val="111111"/>
          <w:sz w:val="28"/>
          <w:sz w:val="28"/>
          <w:szCs w:val="28"/>
          <w:rtl w:val="true"/>
          <w:lang w:bidi="fa-IR"/>
        </w:rPr>
        <w:t>یا طول فنائها و تبقی الدّنیا</w:t>
      </w:r>
    </w:p>
    <w:p>
      <w:pPr>
        <w:pStyle w:val="BookText"/>
        <w:rPr/>
      </w:pPr>
      <w:r>
        <w:rPr>
          <w:rFonts w:ascii="IRNazanin" w:hAnsi="IRNazanin" w:eastAsia="IRNazanin"/>
          <w:color w:val="111111"/>
          <w:sz w:val="28"/>
          <w:sz w:val="28"/>
          <w:szCs w:val="28"/>
          <w:rtl w:val="true"/>
          <w:lang w:bidi="fa-IR"/>
        </w:rPr>
        <w:t>لا الرّسم بقی لنا و لا اسم المعنی</w:t>
      </w:r>
    </w:p>
    <w:p>
      <w:pPr>
        <w:pStyle w:val="BookText"/>
        <w:rPr/>
      </w:pPr>
      <w:r>
        <w:rPr>
          <w:rFonts w:ascii="IRNazanin" w:hAnsi="IRNazanin" w:eastAsia="IRNazanin"/>
          <w:color w:val="111111"/>
          <w:sz w:val="28"/>
          <w:sz w:val="28"/>
          <w:szCs w:val="28"/>
          <w:rtl w:val="true"/>
          <w:lang w:bidi="fa-IR"/>
        </w:rPr>
        <w:t>و منه أیضا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للمثال الّذی ما زال مشتهرا</w:t>
      </w:r>
    </w:p>
    <w:p>
      <w:pPr>
        <w:pStyle w:val="BookText"/>
        <w:rPr/>
      </w:pPr>
      <w:r>
        <w:rPr>
          <w:rFonts w:ascii="IRNazanin" w:hAnsi="IRNazanin" w:eastAsia="IRNazanin"/>
          <w:color w:val="111111"/>
          <w:sz w:val="28"/>
          <w:sz w:val="28"/>
          <w:szCs w:val="28"/>
          <w:rtl w:val="true"/>
          <w:lang w:bidi="fa-IR"/>
        </w:rPr>
        <w:t>للمنطقیین فی الشّرطی تسدید</w:t>
      </w:r>
    </w:p>
    <w:p>
      <w:pPr>
        <w:pStyle w:val="BookText"/>
        <w:rPr/>
      </w:pPr>
      <w:r>
        <w:rPr>
          <w:rFonts w:ascii="IRNazanin" w:hAnsi="IRNazanin" w:eastAsia="IRNazanin"/>
          <w:color w:val="111111"/>
          <w:sz w:val="28"/>
          <w:sz w:val="28"/>
          <w:szCs w:val="28"/>
          <w:rtl w:val="true"/>
          <w:lang w:bidi="fa-IR"/>
        </w:rPr>
        <w:t>أما راوأوجه من أهوی و طرّته</w:t>
      </w:r>
    </w:p>
    <w:p>
      <w:pPr>
        <w:pStyle w:val="BookText"/>
        <w:rPr/>
      </w:pPr>
      <w:r>
        <w:rPr>
          <w:rFonts w:ascii="IRNazanin" w:hAnsi="IRNazanin" w:eastAsia="IRNazanin"/>
          <w:color w:val="111111"/>
          <w:sz w:val="28"/>
          <w:sz w:val="28"/>
          <w:szCs w:val="28"/>
          <w:rtl w:val="true"/>
          <w:lang w:bidi="fa-IR"/>
        </w:rPr>
        <w:t>الشّمس طالعة و اللّیل موجود</w:t>
      </w:r>
    </w:p>
    <w:p>
      <w:pPr>
        <w:pStyle w:val="BookText"/>
        <w:rPr/>
      </w:pPr>
      <w:r>
        <w:rPr>
          <w:rFonts w:ascii="IRNazanin" w:hAnsi="IRNazanin" w:eastAsia="IRNazanin"/>
          <w:color w:val="111111"/>
          <w:sz w:val="28"/>
          <w:sz w:val="28"/>
          <w:szCs w:val="28"/>
          <w:rtl w:val="true"/>
          <w:lang w:bidi="fa-IR"/>
        </w:rPr>
        <w:t>و منه أیضا بروایة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عبدا أتی بالصّالحات غدا</w:t>
      </w:r>
    </w:p>
    <w:p>
      <w:pPr>
        <w:pStyle w:val="BookText"/>
        <w:rPr/>
      </w:pPr>
      <w:r>
        <w:rPr>
          <w:rFonts w:ascii="Amiri" w:hAnsi="Amiri" w:eastAsia="Amiri" w:cs="Amiri"/>
          <w:color w:val="111111"/>
          <w:sz w:val="28"/>
          <w:sz w:val="28"/>
          <w:szCs w:val="28"/>
          <w:rtl w:val="true"/>
          <w:lang w:bidi="ar-SA"/>
        </w:rPr>
        <w:t>و ودّ کلّ نبیّ مرسل و ولی</w:t>
      </w:r>
    </w:p>
    <w:p>
      <w:pPr>
        <w:pStyle w:val="BookText"/>
        <w:rPr/>
      </w:pPr>
      <w:r>
        <w:rPr>
          <w:rFonts w:ascii="IRNazanin" w:hAnsi="IRNazanin" w:eastAsia="IRNazanin"/>
          <w:color w:val="111111"/>
          <w:sz w:val="28"/>
          <w:sz w:val="28"/>
          <w:szCs w:val="28"/>
          <w:rtl w:val="true"/>
          <w:lang w:bidi="fa-IR"/>
        </w:rPr>
        <w:t>و صام ما صام صوام بلا ملل</w:t>
      </w:r>
    </w:p>
    <w:p>
      <w:pPr>
        <w:pStyle w:val="BookText"/>
        <w:rPr/>
      </w:pPr>
      <w:r>
        <w:rPr>
          <w:rFonts w:ascii="IRNazanin" w:hAnsi="IRNazanin" w:eastAsia="IRNazanin"/>
          <w:color w:val="111111"/>
          <w:sz w:val="28"/>
          <w:sz w:val="28"/>
          <w:szCs w:val="28"/>
          <w:rtl w:val="true"/>
          <w:lang w:bidi="fa-IR"/>
        </w:rPr>
        <w:t>و قام ما قام قوام بلا کسل</w:t>
      </w:r>
    </w:p>
    <w:p>
      <w:pPr>
        <w:pStyle w:val="BookText"/>
        <w:rPr/>
      </w:pPr>
      <w:r>
        <w:rPr>
          <w:rFonts w:ascii="Amiri" w:hAnsi="Amiri" w:eastAsia="Amiri" w:cs="Amiri"/>
          <w:color w:val="111111"/>
          <w:sz w:val="28"/>
          <w:sz w:val="28"/>
          <w:szCs w:val="28"/>
          <w:rtl w:val="true"/>
          <w:lang w:bidi="ar-SA"/>
        </w:rPr>
        <w:t>و حجّ کم حجة للّه واحبة</w:t>
      </w:r>
    </w:p>
    <w:p>
      <w:pPr>
        <w:pStyle w:val="BookText"/>
        <w:rPr/>
      </w:pPr>
      <w:r>
        <w:rPr>
          <w:rFonts w:ascii="IRNazanin" w:hAnsi="IRNazanin" w:eastAsia="IRNazanin"/>
          <w:color w:val="111111"/>
          <w:sz w:val="28"/>
          <w:sz w:val="28"/>
          <w:szCs w:val="28"/>
          <w:rtl w:val="true"/>
          <w:lang w:bidi="fa-IR"/>
        </w:rPr>
        <w:t>و طاف بالبیت طاف غیر منتعل</w:t>
      </w:r>
    </w:p>
    <w:p>
      <w:pPr>
        <w:pStyle w:val="BookText"/>
        <w:rPr/>
      </w:pPr>
      <w:r>
        <w:rPr>
          <w:rFonts w:ascii="IRNazanin" w:hAnsi="IRNazanin" w:eastAsia="IRNazanin"/>
          <w:color w:val="111111"/>
          <w:sz w:val="28"/>
          <w:sz w:val="28"/>
          <w:szCs w:val="28"/>
          <w:rtl w:val="true"/>
          <w:lang w:bidi="fa-IR"/>
        </w:rPr>
        <w:t>و طار فی الجوّ لا یأوی إلی أحد</w:t>
      </w:r>
    </w:p>
    <w:p>
      <w:pPr>
        <w:pStyle w:val="BookText"/>
        <w:rPr/>
      </w:pPr>
      <w:r>
        <w:rPr>
          <w:rFonts w:ascii="IRNazanin" w:hAnsi="IRNazanin" w:eastAsia="IRNazanin"/>
          <w:color w:val="111111"/>
          <w:sz w:val="28"/>
          <w:sz w:val="28"/>
          <w:szCs w:val="28"/>
          <w:rtl w:val="true"/>
          <w:lang w:bidi="fa-IR"/>
        </w:rPr>
        <w:t>و غاص فی البحر مأمونا من البلل</w:t>
      </w:r>
    </w:p>
    <w:p>
      <w:pPr>
        <w:pStyle w:val="BookText"/>
        <w:rPr/>
      </w:pPr>
      <w:r>
        <w:rPr>
          <w:rFonts w:ascii="IRNazanin" w:hAnsi="IRNazanin" w:eastAsia="IRNazanin"/>
          <w:color w:val="111111"/>
          <w:sz w:val="28"/>
          <w:sz w:val="28"/>
          <w:szCs w:val="28"/>
          <w:rtl w:val="true"/>
          <w:lang w:bidi="fa-IR"/>
        </w:rPr>
        <w:t>و اکسی الیتامی من الدّیباج کلّهم</w:t>
      </w:r>
    </w:p>
    <w:p>
      <w:pPr>
        <w:pStyle w:val="BookText"/>
        <w:rPr/>
      </w:pPr>
      <w:r>
        <w:rPr>
          <w:rFonts w:ascii="IRNazanin" w:hAnsi="IRNazanin" w:eastAsia="IRNazanin"/>
          <w:color w:val="111111"/>
          <w:sz w:val="28"/>
          <w:sz w:val="28"/>
          <w:szCs w:val="28"/>
          <w:rtl w:val="true"/>
          <w:lang w:bidi="fa-IR"/>
        </w:rPr>
        <w:t>و أطعمهم من لذیذ البّر و العسل</w:t>
      </w:r>
    </w:p>
    <w:p>
      <w:pPr>
        <w:pStyle w:val="BookText"/>
        <w:rPr/>
      </w:pPr>
      <w:r>
        <w:rPr>
          <w:rFonts w:ascii="IRNazanin" w:hAnsi="IRNazanin" w:eastAsia="IRNazanin"/>
          <w:color w:val="111111"/>
          <w:sz w:val="28"/>
          <w:sz w:val="28"/>
          <w:szCs w:val="28"/>
          <w:rtl w:val="true"/>
          <w:lang w:bidi="fa-IR"/>
        </w:rPr>
        <w:t>و عاش فی النّاس آلافا مؤلّفة</w:t>
      </w:r>
    </w:p>
    <w:p>
      <w:pPr>
        <w:pStyle w:val="BookText"/>
        <w:rPr/>
      </w:pPr>
      <w:r>
        <w:rPr>
          <w:rFonts w:ascii="IRNazanin" w:hAnsi="IRNazanin" w:eastAsia="IRNazanin"/>
          <w:color w:val="111111"/>
          <w:sz w:val="28"/>
          <w:sz w:val="28"/>
          <w:szCs w:val="28"/>
          <w:rtl w:val="true"/>
          <w:lang w:bidi="fa-IR"/>
        </w:rPr>
        <w:t>عار من الذّنب معصوما من الزلل</w:t>
      </w:r>
    </w:p>
    <w:p>
      <w:pPr>
        <w:pStyle w:val="BookText"/>
        <w:rPr/>
      </w:pPr>
      <w:r>
        <w:rPr>
          <w:rFonts w:ascii="IRNazanin" w:hAnsi="IRNazanin" w:eastAsia="IRNazanin"/>
          <w:color w:val="111111"/>
          <w:sz w:val="28"/>
          <w:sz w:val="28"/>
          <w:szCs w:val="28"/>
          <w:rtl w:val="true"/>
          <w:lang w:bidi="fa-IR"/>
        </w:rPr>
        <w:t>ما کان فی الحشر یوم البعث منتفعا</w:t>
      </w:r>
    </w:p>
    <w:p>
      <w:pPr>
        <w:pStyle w:val="BookText"/>
        <w:rPr/>
      </w:pPr>
      <w:r>
        <w:rPr>
          <w:rFonts w:ascii="Amiri" w:hAnsi="Amiri" w:eastAsia="Amiri" w:cs="Amiri"/>
          <w:color w:val="111111"/>
          <w:sz w:val="28"/>
          <w:sz w:val="28"/>
          <w:szCs w:val="28"/>
          <w:rtl w:val="true"/>
          <w:lang w:bidi="ar-SA"/>
        </w:rPr>
        <w:t>إلّا بحبّ أمیر المؤمنین علیّ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الشّریف مضمون کثیر من الأحادیث الأمامیّة و غیرها، و من جملة ما ینسب إلیه أیضا قوله بالفارسیّة و هو کما افید أرفع کلام له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حق حکمی که ملک را شاید نیست</w:t>
      </w:r>
    </w:p>
    <w:p>
      <w:pPr>
        <w:pStyle w:val="BookText"/>
        <w:rPr/>
      </w:pPr>
      <w:r>
        <w:rPr>
          <w:rFonts w:ascii="IRNazanin" w:hAnsi="IRNazanin" w:eastAsia="IRNazanin"/>
          <w:color w:val="111111"/>
          <w:sz w:val="28"/>
          <w:sz w:val="28"/>
          <w:szCs w:val="28"/>
          <w:rtl w:val="true"/>
          <w:lang w:bidi="fa-IR"/>
        </w:rPr>
        <w:t>حکمی که ز حکم حق فزون آید نیست</w:t>
      </w:r>
    </w:p>
    <w:p>
      <w:pPr>
        <w:pStyle w:val="BookText"/>
        <w:rPr/>
      </w:pPr>
      <w:r>
        <w:rPr>
          <w:rFonts w:ascii="IRNazanin" w:hAnsi="IRNazanin" w:eastAsia="IRNazanin"/>
          <w:color w:val="111111"/>
          <w:sz w:val="28"/>
          <w:sz w:val="28"/>
          <w:szCs w:val="28"/>
          <w:rtl w:val="true"/>
          <w:lang w:bidi="fa-IR"/>
        </w:rPr>
        <w:t>هر چیز که هست آنچنان می‌باید</w:t>
      </w:r>
    </w:p>
    <w:p>
      <w:pPr>
        <w:pStyle w:val="BookText"/>
        <w:rPr/>
      </w:pPr>
      <w:r>
        <w:rPr>
          <w:rFonts w:ascii="IRNazanin" w:hAnsi="IRNazanin" w:eastAsia="IRNazanin"/>
          <w:color w:val="111111"/>
          <w:sz w:val="28"/>
          <w:sz w:val="28"/>
          <w:szCs w:val="28"/>
          <w:rtl w:val="true"/>
          <w:lang w:bidi="fa-IR"/>
        </w:rPr>
        <w:t>وان چیز که آنچنان نمیباید نیست</w:t>
      </w:r>
    </w:p>
    <w:p>
      <w:pPr>
        <w:pStyle w:val="BookText"/>
        <w:rPr/>
      </w:pPr>
      <w:r>
        <w:rPr>
          <w:rFonts w:ascii="IRNazanin" w:hAnsi="IRNazanin" w:eastAsia="IRNazanin"/>
          <w:color w:val="111111"/>
          <w:sz w:val="28"/>
          <w:sz w:val="28"/>
          <w:szCs w:val="28"/>
          <w:rtl w:val="true"/>
          <w:lang w:bidi="fa-IR"/>
        </w:rPr>
        <w:t>و منها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مهتری چو دست رسد</w:t>
      </w:r>
    </w:p>
    <w:p>
      <w:pPr>
        <w:pStyle w:val="BookText"/>
        <w:rPr/>
      </w:pPr>
      <w:r>
        <w:rPr>
          <w:rFonts w:ascii="IRNazanin" w:hAnsi="IRNazanin" w:eastAsia="IRNazanin"/>
          <w:color w:val="111111"/>
          <w:sz w:val="28"/>
          <w:sz w:val="28"/>
          <w:szCs w:val="28"/>
          <w:rtl w:val="true"/>
          <w:lang w:bidi="fa-IR"/>
        </w:rPr>
        <w:t>روز تا شب شراب نوشیدن</w:t>
      </w:r>
    </w:p>
    <w:p>
      <w:pPr>
        <w:pStyle w:val="BookText"/>
        <w:rPr/>
      </w:pPr>
      <w:r>
        <w:rPr>
          <w:rFonts w:ascii="IRNazanin" w:hAnsi="IRNazanin" w:eastAsia="IRNazanin"/>
          <w:color w:val="111111"/>
          <w:sz w:val="28"/>
          <w:sz w:val="28"/>
          <w:szCs w:val="28"/>
          <w:rtl w:val="true"/>
          <w:lang w:bidi="fa-IR"/>
        </w:rPr>
        <w:t>یا غذای لذیذ را خوردن</w:t>
      </w:r>
    </w:p>
    <w:p>
      <w:pPr>
        <w:pStyle w:val="BookText"/>
        <w:rPr/>
      </w:pPr>
      <w:r>
        <w:rPr>
          <w:rFonts w:ascii="IRNazanin" w:hAnsi="IRNazanin" w:eastAsia="IRNazanin"/>
          <w:color w:val="111111"/>
          <w:sz w:val="28"/>
          <w:sz w:val="28"/>
          <w:szCs w:val="28"/>
          <w:rtl w:val="true"/>
          <w:lang w:bidi="fa-IR"/>
        </w:rPr>
        <w:t>یا لباس لطیف پوشیدن</w:t>
      </w:r>
    </w:p>
    <w:p>
      <w:pPr>
        <w:pStyle w:val="BookText"/>
        <w:rPr/>
      </w:pPr>
      <w:r>
        <w:rPr>
          <w:rFonts w:ascii="IRNazanin" w:hAnsi="IRNazanin" w:eastAsia="IRNazanin"/>
          <w:color w:val="111111"/>
          <w:sz w:val="28"/>
          <w:sz w:val="28"/>
          <w:szCs w:val="28"/>
          <w:rtl w:val="true"/>
          <w:lang w:bidi="fa-IR"/>
        </w:rPr>
        <w:t>من بگویم که مهتری چه بود</w:t>
      </w:r>
    </w:p>
    <w:p>
      <w:pPr>
        <w:pStyle w:val="BookText"/>
        <w:rPr/>
      </w:pPr>
      <w:r>
        <w:rPr>
          <w:rFonts w:ascii="IRNazanin" w:hAnsi="IRNazanin" w:eastAsia="IRNazanin"/>
          <w:color w:val="111111"/>
          <w:sz w:val="28"/>
          <w:sz w:val="28"/>
          <w:szCs w:val="28"/>
          <w:rtl w:val="true"/>
          <w:lang w:bidi="fa-IR"/>
        </w:rPr>
        <w:t>گر توانی ز من نیوشیدن</w:t>
      </w:r>
    </w:p>
    <w:p>
      <w:pPr>
        <w:pStyle w:val="BookText"/>
        <w:rPr/>
      </w:pPr>
      <w:r>
        <w:rPr>
          <w:rFonts w:ascii="IRNazanin" w:hAnsi="IRNazanin" w:eastAsia="IRNazanin"/>
          <w:color w:val="111111"/>
          <w:sz w:val="28"/>
          <w:sz w:val="28"/>
          <w:szCs w:val="28"/>
          <w:rtl w:val="true"/>
          <w:lang w:bidi="fa-IR"/>
        </w:rPr>
        <w:t>غم غمکنان را ز غم رهانیدن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مراعات خلق کوشیدن </w:t>
      </w:r>
    </w:p>
    <w:p>
      <w:pPr>
        <w:pStyle w:val="BookText"/>
        <w:rPr/>
      </w:pPr>
      <w:r>
        <w:rPr>
          <w:rFonts w:ascii="IRNazanin" w:hAnsi="IRNazanin" w:eastAsia="IRNazanin"/>
          <w:color w:val="111111"/>
          <w:sz w:val="28"/>
          <w:sz w:val="28"/>
          <w:szCs w:val="28"/>
          <w:rtl w:val="true"/>
          <w:lang w:bidi="fa-IR"/>
        </w:rPr>
        <w:t>و له أیضا فی علم القرائة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تنوین و نون ساکنه</w:t>
      </w:r>
    </w:p>
    <w:p>
      <w:pPr>
        <w:pStyle w:val="BookText"/>
        <w:rPr/>
      </w:pPr>
      <w:r>
        <w:rPr>
          <w:rFonts w:ascii="IRNazanin" w:hAnsi="IRNazanin" w:eastAsia="IRNazanin"/>
          <w:color w:val="111111"/>
          <w:sz w:val="28"/>
          <w:sz w:val="28"/>
          <w:szCs w:val="28"/>
          <w:rtl w:val="true"/>
          <w:lang w:bidi="fa-IR"/>
        </w:rPr>
        <w:t>حکمش بدان ای هوشیار</w:t>
      </w:r>
    </w:p>
    <w:p>
      <w:pPr>
        <w:pStyle w:val="BookText"/>
        <w:rPr/>
      </w:pPr>
      <w:r>
        <w:rPr>
          <w:rFonts w:ascii="IRNazanin" w:hAnsi="IRNazanin" w:eastAsia="IRNazanin"/>
          <w:color w:val="111111"/>
          <w:sz w:val="28"/>
          <w:sz w:val="28"/>
          <w:szCs w:val="28"/>
          <w:rtl w:val="true"/>
          <w:lang w:bidi="fa-IR"/>
        </w:rPr>
        <w:t>کز حکم وی زینت بود</w:t>
      </w:r>
    </w:p>
    <w:p>
      <w:pPr>
        <w:pStyle w:val="BookText"/>
        <w:rPr/>
      </w:pPr>
      <w:r>
        <w:rPr>
          <w:rFonts w:ascii="IRNazanin" w:hAnsi="IRNazanin" w:eastAsia="IRNazanin"/>
          <w:color w:val="111111"/>
          <w:sz w:val="28"/>
          <w:sz w:val="28"/>
          <w:szCs w:val="28"/>
          <w:rtl w:val="true"/>
          <w:lang w:bidi="fa-IR"/>
        </w:rPr>
        <w:t>أندر کلام کردگار</w:t>
      </w:r>
    </w:p>
    <w:p>
      <w:pPr>
        <w:pStyle w:val="BookText"/>
        <w:rPr/>
      </w:pPr>
      <w:r>
        <w:rPr>
          <w:rFonts w:ascii="IRNazanin" w:hAnsi="IRNazanin" w:eastAsia="IRNazanin"/>
          <w:color w:val="111111"/>
          <w:sz w:val="28"/>
          <w:sz w:val="28"/>
          <w:szCs w:val="28"/>
          <w:rtl w:val="true"/>
          <w:lang w:bidi="fa-IR"/>
        </w:rPr>
        <w:t>اظهار کن در حرف حلق</w:t>
      </w:r>
    </w:p>
    <w:p>
      <w:pPr>
        <w:pStyle w:val="BookText"/>
        <w:rPr/>
      </w:pPr>
      <w:r>
        <w:rPr>
          <w:rFonts w:ascii="IRNazanin" w:hAnsi="IRNazanin" w:eastAsia="IRNazanin"/>
          <w:color w:val="111111"/>
          <w:sz w:val="28"/>
          <w:sz w:val="28"/>
          <w:szCs w:val="28"/>
          <w:rtl w:val="true"/>
          <w:lang w:bidi="fa-IR"/>
        </w:rPr>
        <w:t>إدغام کن در یرملون</w:t>
      </w:r>
    </w:p>
    <w:p>
      <w:pPr>
        <w:pStyle w:val="BookText"/>
        <w:rPr/>
      </w:pPr>
      <w:r>
        <w:rPr>
          <w:rFonts w:ascii="IRNazanin" w:hAnsi="IRNazanin" w:eastAsia="IRNazanin"/>
          <w:color w:val="111111"/>
          <w:sz w:val="28"/>
          <w:sz w:val="28"/>
          <w:szCs w:val="28"/>
          <w:rtl w:val="true"/>
          <w:lang w:bidi="fa-IR"/>
        </w:rPr>
        <w:t>مقلوب کن در حرف با</w:t>
      </w:r>
    </w:p>
    <w:p>
      <w:pPr>
        <w:pStyle w:val="BookText"/>
        <w:rPr/>
      </w:pPr>
      <w:r>
        <w:rPr>
          <w:rFonts w:ascii="IRNazanin" w:hAnsi="IRNazanin" w:eastAsia="IRNazanin"/>
          <w:color w:val="111111"/>
          <w:sz w:val="28"/>
          <w:sz w:val="28"/>
          <w:szCs w:val="28"/>
          <w:rtl w:val="true"/>
          <w:lang w:bidi="fa-IR"/>
        </w:rPr>
        <w:t>در ما بقی إخفا بیار</w:t>
      </w:r>
    </w:p>
    <w:p>
      <w:pPr>
        <w:pStyle w:val="BookText"/>
        <w:rPr/>
      </w:pPr>
      <w:r>
        <w:rPr>
          <w:rFonts w:ascii="IRNazanin" w:hAnsi="IRNazanin" w:eastAsia="IRNazanin"/>
          <w:color w:val="111111"/>
          <w:sz w:val="28"/>
          <w:sz w:val="28"/>
          <w:szCs w:val="28"/>
          <w:rtl w:val="true"/>
          <w:lang w:bidi="fa-IR"/>
        </w:rPr>
        <w:t>و له أیضا بالفارسیّة هذه 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بحق واحد أوّل باشد</w:t>
      </w:r>
    </w:p>
    <w:p>
      <w:pPr>
        <w:pStyle w:val="BookText"/>
        <w:rPr/>
      </w:pPr>
      <w:r>
        <w:rPr>
          <w:rFonts w:ascii="IRNazanin" w:hAnsi="IRNazanin" w:eastAsia="IRNazanin"/>
          <w:color w:val="111111"/>
          <w:sz w:val="28"/>
          <w:sz w:val="28"/>
          <w:szCs w:val="28"/>
          <w:rtl w:val="true"/>
          <w:lang w:bidi="fa-IR"/>
        </w:rPr>
        <w:t>باقی همه موجود مخیّل باشد</w:t>
      </w:r>
    </w:p>
    <w:p>
      <w:pPr>
        <w:pStyle w:val="BookText"/>
        <w:rPr/>
      </w:pPr>
      <w:r>
        <w:rPr>
          <w:rFonts w:ascii="IRNazanin" w:hAnsi="IRNazanin" w:eastAsia="IRNazanin"/>
          <w:color w:val="111111"/>
          <w:sz w:val="28"/>
          <w:sz w:val="28"/>
          <w:szCs w:val="28"/>
          <w:rtl w:val="true"/>
          <w:lang w:bidi="fa-IR"/>
        </w:rPr>
        <w:t>هر چیز جز او که آید أندر نظرت</w:t>
      </w:r>
    </w:p>
    <w:p>
      <w:pPr>
        <w:pStyle w:val="BookText"/>
        <w:rPr/>
      </w:pPr>
      <w:r>
        <w:rPr>
          <w:rFonts w:ascii="IRNazanin" w:hAnsi="IRNazanin" w:eastAsia="IRNazanin"/>
          <w:color w:val="111111"/>
          <w:sz w:val="28"/>
          <w:sz w:val="28"/>
          <w:szCs w:val="28"/>
          <w:rtl w:val="true"/>
          <w:lang w:bidi="fa-IR"/>
        </w:rPr>
        <w:t>نقش دومین چشم أحول باشد</w:t>
      </w:r>
    </w:p>
    <w:p>
      <w:pPr>
        <w:pStyle w:val="BookText"/>
        <w:rPr/>
      </w:pPr>
      <w:r>
        <w:rPr>
          <w:rFonts w:ascii="IRNazanin" w:hAnsi="IRNazanin" w:eastAsia="IRNazanin"/>
          <w:color w:val="111111"/>
          <w:sz w:val="28"/>
          <w:sz w:val="28"/>
          <w:szCs w:val="28"/>
          <w:rtl w:val="true"/>
          <w:lang w:bidi="fa-IR"/>
        </w:rPr>
        <w:t>و له أیضا فی جواب ما أنشده الخیّام الملحد فی إثبات الجبر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خوردن من حق ز أزل میدانست</w:t>
      </w:r>
    </w:p>
    <w:p>
      <w:pPr>
        <w:pStyle w:val="BookText"/>
        <w:rPr/>
      </w:pPr>
      <w:r>
        <w:rPr>
          <w:rFonts w:ascii="IRNazanin" w:hAnsi="IRNazanin" w:eastAsia="IRNazanin"/>
          <w:color w:val="111111"/>
          <w:sz w:val="28"/>
          <w:sz w:val="28"/>
          <w:szCs w:val="28"/>
          <w:rtl w:val="true"/>
          <w:lang w:bidi="fa-IR"/>
        </w:rPr>
        <w:t>گر می نخورم علم خدا جهل بود</w:t>
      </w:r>
    </w:p>
    <w:p>
      <w:pPr>
        <w:pStyle w:val="BookText"/>
        <w:rPr/>
      </w:pPr>
      <w:r>
        <w:rPr>
          <w:rFonts w:ascii="IRNazanin" w:hAnsi="IRNazanin" w:eastAsia="IRNazanin"/>
          <w:color w:val="111111"/>
          <w:sz w:val="28"/>
          <w:sz w:val="28"/>
          <w:szCs w:val="28"/>
          <w:rtl w:val="true"/>
          <w:lang w:bidi="fa-IR"/>
        </w:rPr>
        <w:t xml:space="preserve">قوله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أزلی علّت عصیان کردن</w:t>
      </w:r>
    </w:p>
    <w:p>
      <w:pPr>
        <w:pStyle w:val="BookText"/>
        <w:rPr/>
      </w:pPr>
      <w:r>
        <w:rPr>
          <w:rFonts w:ascii="IRNazanin" w:hAnsi="IRNazanin" w:eastAsia="IRNazanin"/>
          <w:color w:val="111111"/>
          <w:sz w:val="28"/>
          <w:sz w:val="28"/>
          <w:szCs w:val="28"/>
          <w:rtl w:val="true"/>
          <w:lang w:bidi="fa-IR"/>
        </w:rPr>
        <w:t>نزد عقلا ز غایت جهل بود</w:t>
      </w:r>
    </w:p>
    <w:p>
      <w:pPr>
        <w:pStyle w:val="BookText"/>
        <w:rPr/>
      </w:pPr>
      <w:r>
        <w:rPr>
          <w:rFonts w:ascii="IRNazanin" w:hAnsi="IRNazanin" w:eastAsia="IRNazanin"/>
          <w:color w:val="111111"/>
          <w:sz w:val="28"/>
          <w:sz w:val="28"/>
          <w:szCs w:val="28"/>
          <w:rtl w:val="true"/>
          <w:lang w:bidi="fa-IR"/>
        </w:rPr>
        <w:t xml:space="preserve">هذا، و من جملة کلامه الحقیق الرّشیق، و الصّادر عن معدن الحقّ و التّحقیق، فی تعیین الفرقة النّاجیة، من الفرق الثّلاث و السبعین؛ کما وقع فی حدیث سیّد المرسلین صلّی اللّه علیه و علی أهل بیته الطاهرین المعصومین، بنقل فخر الدّین العلّامة فی شرح دیباجة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القمقام أعلی اللّه مقامه قوله شکر نوله و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الناجیة هی الإمامیّة و ذلک إنّی اعتبرت جمیع المذاهب و وقفت علی أصولها و فروعها؛ فوجدت من عدا الإمامیّة مشترکین فی الأصول المعتبرة فی الإیمان و إن اختلفوا فی أشیاء، یساوی اثباتها و نفیها بالنسته إلی الایمان ثمّ وجدت أنّ الطائفة الإمامیّة هم یخالفون الکلّ فی أصولهم، فلو کانت فرقة ممّن عداهم ناجیة لکان الکلّ ناجین، فدلّ علی انّ النّاجی هو الإمامیّة لا غیر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نعمة اللّه الموسوی الجزائری أجزل اللّه برّه بعد نقله لهذه العبارة و تحریره أنّ جمیع الفرق مطبقون علی انّ الشّهادتین وحدهما مناط النّجاة تعویلا علی قوله صلّی اللّه علیه و اله و سلّم من قال لا إله إلّا اللّه دخل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هذه الفرقة الإمامیّة فهم مجمعون علی أنّ النّجاة لا یکون إلّا بولایة أهل البیت علیهم السلام إلی الإمام الثّانی عشر علیه السّلام، و البرائة من أعدائهم فهی مباینة لجمیع الفرق فی هذا الاعتقاد الّذی تدور علیه النّجاة، و من هذا یظهر لک سرّ ما حقّقناه فی تأویل تلک الأخبار المطلقة، من انّها مقیّدة بشروط، کما 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من شروطها، إذ لو کانت النّجاة بالشّهادتین لکانت حاصلة فی جمیع الفرق للاشتراک فی الشّهادتین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الکلام إلی هذا المقام، حقّ علینا أن نثلّث ما حکیناه من الکلام، بنقل کلام آخر عن بعض علمائنا الأعلام، فیکون قد عزّزنا هما بثالث ینتفع به المطالعون الکرام، مدّة بقاء هذه الأرقام، إنشاء اللّه المتفضّل المنعام،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فی المذاهب کلّها فی جمیع الأبواب متعارضة، کما صرّح به العلّامة التّفتازانی فی أدلّة الإمامة؛ فلیس بدّ من الرّجوع إلی ما هو المتّفق علیه بین الجمع، و هو ترکه علیه السّلام فینا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عترته، و لا یمکن لأحد النّزاع فی أنّ العترة ماذا مع کونهم أولیاء اللّه و أصحاب الکرامات الّذین لا یجوز سوء الظنّ بهم أصلا باتّفاق جمیع المذاهب و علی لسان کلّ أحد، فیکون الحقّ من المذهب ماذا ممّا یلجأ إلیه هذا البرهان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بعض آخر من علمائنا الأجلّاء فی وجه تسمیة هذه الطائفة بالخاصّة الخلصاء، و مخالفیهم الأغویاء بالعامة العمیاء،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اللّم، کأنّها أیضا تنظر إلی هذه الثّلاثة من الکلم، 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عداهم عامّة إمّا لکثرتهم، و امّا لتمسّکهم بکلّ شبهة و عملهم بکلّ عموم، من غیر التفات إلی مخصّصة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انّهم أهل الخاصّة لأنّهم متّبعون أهل البیت الّذین نزّههم اللّه فی کتابه و لا شکّ أنّ أهل البیت خاصّة النّبیّ صلّی اللّه علیه و اله و سلّم و خالصته، فالمتّبع لهم أخصّ من المتّبع لغیرهم، بل هو خاصّتهم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جمیع الفرق الإسلامیّة یشترکون فی اصول العقاید، و یختلفون فی </w:t>
      </w:r>
    </w:p>
    <w:p>
      <w:pPr>
        <w:pStyle w:val="BookText"/>
        <w:rPr/>
      </w:pPr>
      <w:r>
        <w:rPr>
          <w:rFonts w:ascii="IRNazanin" w:hAnsi="IRNazanin" w:eastAsia="IRNazanin"/>
          <w:color w:val="111111"/>
          <w:sz w:val="28"/>
          <w:sz w:val="28"/>
          <w:szCs w:val="28"/>
          <w:rtl w:val="true"/>
          <w:lang w:bidi="fa-IR"/>
        </w:rPr>
        <w:t>الاصول و الفروع إلّا الإمامیّة، فانّهم متّفقون فی الجمیع و إن کانوا مختلفین فی بعض الفروع، و لا یمکن الحکم بالنّجاة علی سائر الفرق لقوله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ناجیة، یعنی بصیغة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اختصاص النّجاة بهذه الفرقة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الأخبار الکثیرة أنّ الفرقة النّاجیة هم الإمامیّة، ثمّ ما ذکره هذا الفاضل الآخر إلّا أنّ فی مجموع ما ذکر من الوجوه وجوها من النّظر و حینئذ فالأصحّ الأظهر أنّ هذه التّقید محض اصطلاح نشأ من ملاحظة اختصاص کلّ أحد بفریقه، و کون غیر الفریق عامّا بالنسبة إلیه و إنّ غیر الإمامیّة إن لم یشارکوهم فی خصوص الإیمان بجمیع ائمّة الأنام علیهم آلاف التحیّة و الثّناء، فقد شارکوهم فی التّصدیق الظّاهری بعموم شریعة الإسلام إذ من الظّاهر أنّ الإسلام أعمّ من الإیمان و الإیمان إسلام خاصّ کما دلّ علیه صریح آیة قُلْ لَمْ تُؤْمِنُوا وَ لکِنْ قُولُوا أَسْلَمْنا الواقعة فی فصیح القرآن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أن یستفاد من تضاعیف الأخبار أن یکون ذلک إصطلاحا بالخصوص من الأئمة الأطهار، علیهم صلوات اللّه العزیز الغفّار، حیث تری انّهم یطلقون کثیرا العامّة و النّاس علی أعدآئهم و مخالفیهم، و لازم ذلک أن یکون إصطلاحهم المستباح تعیین الخاصّة لزمرة شیعتهم و متابعیهم، بل الظّاهر انّهم لا یطلقون هذه اللّفظة إلّا علی خصوص الإمامیّة الإثنا عشریّة، فی مقابلة سائر الفرق من الشّیعة و أهل السنّة الغویّة، و علیه ینزل قول مولانا أبی جعفر الثّانی، فی جواب من سأل عن الفضل بین زیارة أبیه الرّضا و جدّه الحسین علیه السّلام، زیارة أبی أفضل، و ذلک انّ أبا عبد اللّه الحسین یزوره النّاس، و أبی لا یزوره إلّا الخواصّ الشّیعة، بناء علی أنّ الظّاهر من لفظة من هنا التّبعیضیّة دون البیانیّة؛ و الوجه حینئذ فیما ذکره الأمام علیه السلام من حصر زوّار أبیه الرّضا علیه السلام حقیقة فی هذه الطّائفة الخاصّة من الأنام أنّ کلّ من قال بإمامته من هذه الامّة لم ینفکّ عن القول بإمامة سائر الأئمّة علیهم السّلام، فصحّ أنّ زواره الحقیقیّة محصورة فی الشّیعة الخاصّة الحقّة المحقّة الّذین هم الإمامیة </w:t>
      </w:r>
    </w:p>
    <w:p>
      <w:pPr>
        <w:pStyle w:val="BookText"/>
        <w:rPr/>
      </w:pPr>
      <w:r>
        <w:rPr>
          <w:rFonts w:ascii="IRNazanin" w:hAnsi="IRNazanin" w:eastAsia="IRNazanin"/>
          <w:color w:val="111111"/>
          <w:sz w:val="28"/>
          <w:sz w:val="28"/>
          <w:szCs w:val="28"/>
          <w:rtl w:val="true"/>
          <w:lang w:bidi="fa-IR"/>
        </w:rPr>
        <w:t>الإثنی عشریّة، و إنّ سائر النّاس من هذه الأمّة هم العامّة الّذین لا یعتقدون زیارة مولانا الرّضا علیه السّلام و التتمّة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ما یشهد بما ذکرناه من اختصاص لفظ العامّة عندهم بمن خالفناه، صحیحة ابی المقدام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الباقر علیه السّلام، أنّ العامّة یزعمون أنّ بیعة أبی بکر حیث اجتمع النّاس کانت رضا للّه عزّ ذکره، و ما کان اللّه لیفتن امّة محمّد صلّی اللّه علیه و اله من بعده، فقال أبو جعفر علیه السّلام أما یقرؤن کتاب اللّه؟ أو لیس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الآیة إلی أن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لیس قد اخبر اللّه عزّ و جلّ عن الّذین مع قبلهم من الأمم قد اختلفوا من بعد ما جائتهم البیّنات،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 عیسی بن مریم البیّنات، 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یستدلّ به علی انّ اصحاب محمّد صلّی اللّه علیه و اله قد اختلفوا من بعده، فمنهم من آمن، و منهم من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العجب من عمی العامّة المذکورة المغرورة المغمورة فی لجج اللّجاح و النّفاق، کیف غفلوا عن التّفکر فی مدلول حدیث الإفتراق المتواتر عن سیّد الآفاق، و صراحته فی لا بدّیّة وقوع الفتن العظیمة فی هذا الدّین؛ فالإختلافات الکثیرة بین المسلمین، بمحض خروج حضرته المقدّسة من هذه الدّنیا، بل فی کون اختلاف هذه الامّة أکثر من اختلاف الیهود و النصاری، عند ارتحال بیّنهم المنتجبین بدرجة واحدة أم درجتین، کما ظهر ذلک علی کلّ ذی عین و أحسّ بأبصار کلّ من کان فی البین زمن رحلة رسول الثقلین، بحیث قد بقی أثر إختلافهم الشّدید إلی هذه الاخلاف؛ و خفی الحقّ من أجل ذلک علی جماعة الأجلاف و جنود أهل الخلاف فلیتامّل و لا یغفل من طیّبات ما بذلناه لک فلیؤکل و لا یؤکل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لیعلم و لیعقل أنّه لمّا بلغ ثانیا النّظم من الکلام إلی هذا المقام، من النّقض و الإبرام، حقّ علینا أن نختم صحفة الإکرام و صحیفة الأفضال و الإنعام، علی شیعة أئمّة الإسلام علیهم السّلام، بنقل حدیث افتراق المذکور المشهور، عن بعض </w:t>
      </w:r>
    </w:p>
    <w:p>
      <w:pPr>
        <w:pStyle w:val="BookText"/>
        <w:rPr/>
      </w:pPr>
      <w:r>
        <w:rPr>
          <w:rFonts w:ascii="IRNazanin" w:hAnsi="IRNazanin" w:eastAsia="IRNazanin"/>
          <w:color w:val="111111"/>
          <w:sz w:val="28"/>
          <w:sz w:val="28"/>
          <w:szCs w:val="28"/>
          <w:rtl w:val="true"/>
          <w:lang w:bidi="fa-IR"/>
        </w:rPr>
        <w:t>تفاسیر أنفس هؤلاء العامّة العمیاء الملقّبة أیضا بالجمهور، لیکون أدلّ علی ضالتهم الدّائمة فی یوم الطامّة الکبری، و أقرّ لعیون الشّیعة الحقّة من کحل الجواهر المرسل من جهتنا إلیهم تتری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أورده بعض أعاظم محدّثینا البررة، نقلا عن کتاب الحافظ محمّد بن موسی الشّیرازی غفر له فی الجمع بین الأساطیر العشرة، من تفاسیرهم المعتبرة، بأسناده المعنعن عن أنس بن مالک الصّحابی، و أحد الخدّام العشرة لأبواب النّبیّ صلّی اللّه علیه و اله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رسول اللّه صلّی اللّه علیه و اله، فتذاکرنا رجلا یصلّی و یصوم و یتصدّق و یزکّی، فقال رسول اللّه صلّی اللّه علیه و اله لا أعرفه، فبینا نحن فی ذکر الرّجل إذ طلع علینا، فقال ها هوذا، فنظر إلیه رسول اللّه صلّی اللّه علیه و اله، و قال لأبی بکر خذسیفی و امض إلی هذا و اضرب عنقه، فانّه أوّل من یأتی من حزب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أبو بکر المسجد فرآه راکعا، فقال اللّه لا أقتله فانّ رسول اللّه صلّی اللّه علیه و اله و سلّم نهانا عن قتل المصلّین، فرجع إلی رسول اللّه صلّی اللّه علیه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رأیت الرّجل راکعا، فقال رسول اللّه إجلس فلست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عمرو خذ سیفی من ید أبی بکر و أدخل المسجد و اضرب عنقه، فقام عمر فأخذ السّیف من أبی بکر فدخل المسجد فرأی الرّجل ساجدا فقال و اللّه لا أقتله، فرجع إلی رسول اللّه صلّی اللّه علیه و اله و سلّم، فقال یا رسول اللّه صلّی اللّه علیه و اله وجدت الرّجل ساجدا،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إجلس فلست بصاحبه، قم یا علیّ فانّک قاتله ان وجدته فاقتله فإنّک إن قتلته لم یقع بین أمّتی اختلاف أبدا، قال علیّ علیه السّلام فأخذت السیف و دخلت المسجد فلم أره، فرجعت إلی رسول اللّه صلّی اللّه علیه و اله، فقلت ما وجدته؛ فقال یا أبا الحسن انّ أمّة موسی افترقت علی إحدی و سبعین فرقة، فرقة ناجیة و الباقیة فی النّار و انّ امّة عیسی افترقت علی اثنتین و سبعین فرقة؛ فرقة ناجیة و الباقون فی النّار و انّ أمّتی ستفرق علی ثلاث و سبعین فرقة فرقة ناجیة و الباقون فی النّار، فقلت یا رسول اللّه فمن الفرقة النّاجیة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المتمسّک بما أنت و أصحابک علیه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إلی ما کنت فیه ترجمة أحوال شیخنا المحقّق الطّوسی، قدّس سرّه القدّوسی </w:t>
      </w:r>
    </w:p>
    <w:p>
      <w:pPr>
        <w:pStyle w:val="BookText"/>
        <w:rPr/>
      </w:pPr>
      <w:r>
        <w:rPr>
          <w:rFonts w:ascii="IRNazanin" w:hAnsi="IRNazanin" w:eastAsia="IRNazanin"/>
          <w:color w:val="111111"/>
          <w:sz w:val="28"/>
          <w:sz w:val="28"/>
          <w:szCs w:val="28"/>
          <w:rtl w:val="true"/>
          <w:lang w:bidi="fa-IR"/>
        </w:rPr>
        <w:t xml:space="preserve">و قال الشّیخ أبو القاسم بن نصر البیان الفارسی الأنصاری، من تلامذة الأمیر غیاث الدّین منصور الدشتکی الشّیرازی،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لهذا الرّجل فی جملة من ذکره فیه من الحکماء أولی المقامات و بعد عدّه لجملة من مناقبه المسفورة، و معظم آثاره و مصنّفاته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الهیئة و شرحه الجدید علی إشارات الشّیخ الرّئیس فی المنطق و الحکمتین، و کتاب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الکلام و أصول العقاید و لم یتعرّض فی شرحه علی الإشارات للقدح و الجرح فی کلمات المصنف، کما أنّه یقول و أنا هیهنا شارح لا جارح، بل هو بقدر الإمکان فی مقام استحکام مطالبه و دفع اعتراضات الشّارح القدیم علیه، و قد وافق فی تجرید الحکماء الأقدمین فی القول بترکّب الجسم من أجزاء لا یتجزّی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خالفهم فی وجود الهیولاء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فی کتابه هذا برهانا علی حدوث عالم الأجسام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الأجسام کلّها حادثة لعدم انفکاکها من جزئیّات متناهیة حادثة، فأنّها لا تخلو عن الحرکة و السّکون، و کلّ منهما حادث، 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توقّف فی هذا الکتاب فی وجود العقل الفعال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العقل، فلم نجد دلیلا علی انتفائه، و أدلّة وجوده مدخولة، و قد عدّ العقل فی مقام تقسیم الجوهر من جملة أنواعه و قد رأیت فی رسالة غیر مشهورة منه رحمه اللّه یثبت فیها وجود العقل قد أقام علی ذلک برهانا مرجعه إلی أنّ الواحد لا یصدر عنه إلّا الواحد، و ردّ علیه الفاضل الدّوانی فی بعض تعلیقاته الّتی کتبها فی اواخر الشّریف انتهی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أهل الأجتباء و الإصطفاء من بعد التّرجمة له بما ترجمناه کان من حملة عرش التّحقیق، فی الفلسفة و الرّیاضی و الکلام، ولد سنة سبع و تسعین و خمسمأة، و کان محبوسا فی حصن الدّیلم بأمر خورشید شاه القرمطی، فلمّا غلبت التّرک علیه و قتلوه و أخذوا حصن الدّیلم اطلقوا الفیلسوف الإلهی من الحبس و أکرموه لعلمه بالنّجوم، و کان فی عداد و زرائهم، و قصّة مع ابن الحاجب مجعولة لبعد بعید بین زمانیهما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توفّی فی الثّامن عشر من ذی الحجّة سنة اثنین و سبعین و ستّمأة، و دفن بمقابر قریش</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کتب معروفة فی العقلیّات أشهرها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بعد تفصیله لسایر مصنّفات الرّجل، و کان جامعا بین مسلکی الإستدلال و العرفان، و للشّیخ صدر الدّین القونوی مسائلات إلیه، و له جواباتها قال فی فصوله بعد الإعتقاد الأجمالیّ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القدر فی معرفة اللّه و صفاته التی هی أعظم أصل من أصول الدّین، بل هو أصل الدّین کاف إذ لا یعرف بالعقل أکثر منه، و لا یتیسّر فی علم الکلام التّجاوز عنه، إذ معرفة حقیقة ذاته المقدّسة غیر مقدورة للأنام و کمال الإلهیّة أعلی من أن تناله أیدی الظّنون و الأفهام، و ربوبیّته أعظم من أن تتلوّث بالخواطر و الأفهام، و الّذی تعرّفه العقول لیس إلّا إنّه موجود إذ لو أضفناه إلی بعض ما عداه أو سلبنا عندنا نافاه خشینا أن یوجد له بسببه وصف ثبوتّی أو سلبی او یحصل له به نعت ذاتّی معنوی تعالی اللّه عن ذلک علوّا کبیرا و من أراد الإرتقاء عن هذا المقام، ینبغی أن یتحقّق أنّ ورائه شیئا هو أعلی من هذا المرام، فلا یقصر همّته علی ما أدرکه، و لا یشغل عقله الّذی ملکه، بمعرفة الکثرة الّتی هی إمارة العدم، و لا یقف عند زخارفها الّتی هی زلّة القدم، بل یقطع عن نفسه العلائق البدنیّة، و یزیل عن خاطره الموانع الدنیویّة، و یضعف حواسّه و قواه الّتی بها یدرک الامور الفانیة و یحبس بالریاضة نفسه الامارة التی تشیر إلی التّخیّلات الواهیة، و یوجّه همّته بکلّیتها إلی عالم القدس، و یقصر أمنیّته علی نیل محلّ الرّوح و الأنس، و یسأل بالخضوع و الإبتهال من حضرة ذی الجود و الإفضال أن یفتح علی قلبه باب خزائن رحمته، و ینوّر بنور الهدایة الّذی وعده بعد مجاهدته، لیشاهد الأسرار الملکوتیّة و الآثار الجبروتیّة، و یکشف فی باطنه الحقایق الغیبیّة و الدّقایق الفیضیّة إلّا أنّ ذلک قباء لم یخط علی قدّ کلّ ذی قدّ و نتایج لا یعلم مقدّماتها کلّ ذی جدّ بل ذلک فضل اللّه یؤتیه من یشاء جعلنا اللّه و إیّاکم من السّالکین لطریقة المستحقین لتوفیقه، المستعذین لألهام تحقیقه؛ المستبصرین بتجلّی هدایته و تدقیقه، إلی أن قال بعد نقله عبارة اجازة العلّامة رحمه اللّه فی حقّه، و بیان جملة من أشعاره العربیّة الّتی ذکرناها </w:t>
      </w:r>
    </w:p>
    <w:p>
      <w:pPr>
        <w:pStyle w:val="BookText"/>
        <w:rPr/>
      </w:pPr>
      <w:r>
        <w:rPr>
          <w:rFonts w:ascii="IRNazanin" w:hAnsi="IRNazanin" w:eastAsia="IRNazanin"/>
          <w:color w:val="111111"/>
          <w:sz w:val="28"/>
          <w:sz w:val="28"/>
          <w:szCs w:val="28"/>
          <w:rtl w:val="true"/>
          <w:lang w:bidi="fa-IR"/>
        </w:rPr>
        <w:t>یروی عن عدّة من المشایخ، منهم الشّیخ بن میثم البحرانیّ، و الشّیخ معین الدّین المصری، و الشیخ فرید الدّین داماد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و السیّد عبد الکریم بن طاوس، و قطب الدّین محمّد بن مسعود الشّیرازی، و شهاب الدّین ابو بکر الکازرونی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ثقة صحیح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و أنّما خصّ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بالنّقل عنه لما فیه من الدلالة علی ما ادّعاه من کون الرّجل جامعا بین مسلکی الاستدلال و العرفان، مع انّ الإنصاف انّ کتابه المذکور أحسن ما کتب فی هذا الشأن، و أتقن ما أثبت به الأصول الخمسة علی أتّم نظم و أقوم برهان و لکن المصنّف المرحوم کتبه فارسیّا مثل أکثر مصنّفاته، لانّه کان ساکنا فی الدیار العجمیة اغلب زمانه و أوقاته، و انّما نقله إلی العربیّة قریبا من عصر المصنّف شیخنا المحقّق المتقن المنصف رکن الملّة و الدّین محمد بن علی الفارسی الجرجانی الأصل و المحتد و الأسترآبادیّ المنشأ و المولد، کما استفید لنا من شرحه الرّشیق الّذی کتبه علی سبیل التّحریر و التحقیق، الشّیخ مقداد بن عبد اللّه السیوریّ الحلّی الاتی ذکره و ترجمته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وجدنا النّسبة إلیه رحمه اللّه، علی ظهر بعض نسخة الّذی شاهدناه، و فیه أیضا أنّ قلم هذا الشّارح المؤیّد المسدد خدم بشرحه ذلک حباب صاحب البلد و الملک الأوحد الأمجد و الرّئیس الأجلّ الأنجب الأرشد الأسعد الأمیر جلال الدین أبی المعالی علیّ بن شرف الدّین المرتضی العلویّ الحسینی الآوی، و سمّاه من هذه الجهة و العلّة الغائیة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الجلالیّة للفصول النصیریّة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من جملة من ذکر أحوال الرّجل أیضا هو الشّیخ قطب الدین محمّد الاشکوریّ فیما نقل عن کتابه الکبیر الفارسیّ المتّسم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المشتمل کما حکی عن وضعه المرغوب، علی کلّ غضّ مطلوب، و کأنّه هو الشّیخ قطب الدین محمّد بن محمّد البویهیّ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ذکره و ترجمته إنشاء اللّه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المولی قطب الدّین محمّد بن علیّ الشریف اللّاهیجیّ المنتسب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العالم المثالی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استظهره بعض أفاضل إخوانی الأهالی حفظه اللّه من نوائب الأیّام و اللیالی إلی أن اعثر إنشاء اللّه تعالی علی کتابه المحبوب المذکور، فأعرف باکثر من اسمه و لقبه و نسبته إلی اشکور، و بالجملة فتلخیص ما ذکره هذا الشّیخ الأمین و قرّره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أخبره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الإمام الّذی قصّة جنابه فی البین، کان فاضلا محقّقا رانت له رقاب الأفاضل من المخالف و المؤالف، فی خدمته لدرک المطالب المعقولة و المنقولة، و خضعت جباه الفحول فی عتبته لأخذ المسائل الفروعیّة و الأصولیّة، و قد تلمّذ فی المعقولات علی استاده فرید الدّین داماد النّیسابوری، عن السیّد صدر الدّین السّرخسی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بلدة یقال لها سرخس و هو أخذ عن أفضل الدّین الغیلانّی، من أهل غیلان و هو تلمیذ أبی العبّاس اللوکوی نسبته إلی بلاد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لوکوو اللوکویّ من تلامذة بهمنیار؛ و هو من تلامذة الشیخ أبی علیّ الرّئیس، و قد قرأه الشّیخ المذکور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استاده فرید الدین المتقدّم بالسّند المتّصل بمصنّفه المذکور، و قد شرحه المحقّق بعد ذلک، و کان فراغه من شرحه فی أواسط شهر صفر سنة أربعین و ستّ 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المنقول فانّه تلمّذ علی أبیه محمّد بن الحسن، و أبوه تلمیذ فضل اللّه الراوندی، و هو تلمیذ السیّد المرتضی، و الشّیخ الطّوسیّ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مولده بمشهد طوس فی یوم السّبت حادی عشر جمادی الأولی وقت طلوع الشّمس سنة سبع و تسعین و خمسمأة، و نشأ بها، و اشتغل بالتّحصیل؛ و قرء علی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ذکرهم، ثمّ اختلج فی خاطره الشّریف ترویج مذهب اهل البیت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إلّا أنّه بسبب خروج المخالفین فی بلاد خراسان و العراق مع اشتهار مذهبه، و انتشار صیت فضله و کمالاته، قد تواری فی زاویة التقیّة و الإختفاء فی الأطراف، حتّی علم بأحواله الرّئیس ناصر الدّین محتشم حاکم قوهستان، من أفاضل الزّمان، و </w:t>
      </w:r>
    </w:p>
    <w:p>
      <w:pPr>
        <w:pStyle w:val="BookText"/>
        <w:rPr/>
      </w:pPr>
      <w:r>
        <w:rPr>
          <w:rFonts w:ascii="IRNazanin" w:hAnsi="IRNazanin" w:eastAsia="IRNazanin"/>
          <w:color w:val="111111"/>
          <w:sz w:val="28"/>
          <w:sz w:val="28"/>
          <w:szCs w:val="28"/>
          <w:rtl w:val="true"/>
          <w:lang w:bidi="fa-IR"/>
        </w:rPr>
        <w:t>و أعاظم وزراء علاء الدّین محمّد بن جلال الدّین حسن ملک الإسماعیلیّة؛ فوجّه بلطایف الحیل إلی المحقّق المزبور، لیتشرّف بصحبته، و اغتنم المحتشم صحبته، و استفاد منه عدّة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الناصریّة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سمّاه باسمه، و مکث عنده زمانا، و لمّا کان مؤیّد الدّین العلقمی الّذی هو من أکابر الشیعة فی ذلک الزّمان وزیر المستعصم الخلیفة العبّاسی فی بغداد، أراد المحقّق دخول بغداد و معارضته بما اختلج بخاطره من ترویج المذهب الحقّ بمعاونة الوزیر المذکور، و أنشأ قصیدة عربیّة فی مدع المستعصم الخلیفة، و کتب کتابا؛ إلی العلقمی الوزیر لیعرض القصیدة علی الخلیفة، و لمّا علم ابن العلقمی فضله و نبله و رشده، خاف من قربه للخلیفة أن تسقط منزلته عند المستعصم فکتب سرّا إلی المحتشم أنّ نصیر الدّین الطّوسی قد ابتدأ بإرسال المراسلات و المکاتبات عند الخلیفة، و أنشأ قصیدة فی مدحه فارسلها حتّی أعرضها علیه و أراد الخروج من عندک؛ و هذا لا یوافق الرّأی فلا تغفل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قرأ المحتشم کتابه حبس المحقّق، فلمّا أراد الخروج إلی علاء الدّین ملک الإسماعیلیّة حصن الموت صحب المحقّق معه محبوسا، فمکث المحقّق عند الملک و کان اکثر أهل ذلک الحصن من الملاحدة و اقام الخواجة معهم ضرورة مدّة، و کتب هناک عدّة من الکتب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حلّ عدّة من المسائل الهندسیّة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قرب إیلخان المشهور بهلاکو خان، من أولاد چنگیز بقلاع الإسماعیلیّة لفتح تلک البلاد، خرج ولد الملک علاء الدّولة من القلعة باشارة المحقّق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اتّصل بخدمة هلاکو خان، فلمّا استشعر هلاکو خان کونه لجأ عنده باشارة المحقّق و مشورته، و افتتح القلعة، و دخلها أکرم المحقّق غایة الإکرام و الإعزاز، و صحبه و ارتکب الأمور الکلیّة حسب رأیه و إجازته، فرغبه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تسخیر عراق العرب فعزم هلاکو خان علی فتح بغداد، و سخّر البلاد و النّواحی، و </w:t>
      </w:r>
    </w:p>
    <w:p>
      <w:pPr>
        <w:pStyle w:val="BookText"/>
        <w:rPr/>
      </w:pPr>
      <w:r>
        <w:rPr>
          <w:rFonts w:ascii="IRNazanin" w:hAnsi="IRNazanin" w:eastAsia="IRNazanin"/>
          <w:color w:val="111111"/>
          <w:sz w:val="28"/>
          <w:sz w:val="28"/>
          <w:szCs w:val="28"/>
          <w:rtl w:val="true"/>
          <w:lang w:bidi="fa-IR"/>
        </w:rPr>
        <w:t>استأصل الخلیفة المستعصم العبّاسی، ثمّ أمر هلاکو خان بالرّصد و اختار محروسة مراغة من اعمال تبریز لبناء الرّصد، فرصد فیه و استنبط عدّة من الآلات الرصدیّة،</w:t>
      </w:r>
    </w:p>
    <w:p>
      <w:pPr>
        <w:pStyle w:val="BookText"/>
        <w:rPr/>
      </w:pPr>
      <w:r>
        <w:rPr>
          <w:rFonts w:ascii="IRNazanin" w:hAnsi="IRNazanin" w:eastAsia="IRNazanin"/>
          <w:color w:val="111111"/>
          <w:sz w:val="28"/>
          <w:sz w:val="28"/>
          <w:szCs w:val="28"/>
          <w:rtl w:val="true"/>
          <w:lang w:bidi="fa-IR"/>
        </w:rPr>
        <w:t xml:space="preserve">و کان من أعوانه علی الرّصد من العلماء و تلامیذه جماعة ارسل الیهم الملک هلاکو خان، منهم العالم الأعلم العلّامة قطب الدّین محمود الشّیرازی،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فاضل حسن الخلق و السّیرة، مبرّز فی جمیع أجزاء الحکمة، محقّق مدقّق مفیدا و مستفیدا فی صحبة المحقّق الطّوسی، و مؤیّد الدین العروضی الدّمشقی، و کان متبحرّا فی الهندسة و آلات الرّصد، توفّی بمراغة فجأة فی سنة أربع و ستّمأة، و فخر الدّین کان طبیبا فاضلا حاذقا، و نجم الدّین الکاتب القزوینی المتقدّم إلی ذکره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المعمرین من هذا الکتاب، و کان فاضلا فی الحکمة و الکلام، و محیی الدّین الأخلاطی و کان فاضلا مهندسا متبحرا فی العلوم الریاضیة و محیی الدین المغربی و کان مهندسا فاضلا فی العلوم الریاضیّة، و اعمال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نجم الدّین الکاتب البغدادیّ، و کان فاضلا فی أجزاء الرّیاضی و الهندسة و علم الرّصد، کاتبا مصوّرا، و کان من احسن الخلائق خلقا و ضبطوا حرکات الکواکب، و مات المحقّق الخواجة، و بان النّقص فی کتاب الزّیج، و لنقصهم عن ذلک لم یتمّموه انتهی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من قلّة وفاء الملوک الجبابرة، و شدّة جفائهم بالراکنین إلی مودّتهم البائرة، و سرعة قبولهم لسعایة السّعاة الأراذل، و لو فی حق الأفاضل، و السّلوک مع أهالی الإحسان إلیهم علی خلاف ما یخیّله الإنسان الغافل، صدر ما صدر من النّاصر المحتشم، بالنسبة إلی جنابه المحترم، حسبما عرفته من هذه العبارة علی التّفصیل، و من جملة ما یشهد بما ذکرناه من التّوجیه و التّعلیل، مضافا إلی قیام التجربة علیه فی کلّ جیل، بحیث جعله بعض أهل المعرفة و الدّیانة مناط الفرق بین الحبّ فی اللّه و الحب من جهة غیره سبحانه، فاثبت أنّ الأوّل من قبیل ترفیلات الأنبیاء للاولیاء لا انفصام لها، و الثّانی من قبیل تشریفات ملوک الدّنیا لم یوافق آخرها اوّلها، هو ما ذکره بعض أرباب السّیر المعتبر من إنّ السّلطان هلاکو خان المذکور أیضا لم یبق مع حضرة الخواجة علی ما کان، بل تغیّر علیه قلبه و وجهه فی عین زمن اشتغاله بأمر </w:t>
      </w:r>
    </w:p>
    <w:p>
      <w:pPr>
        <w:pStyle w:val="BookText"/>
        <w:rPr/>
      </w:pPr>
      <w:r>
        <w:rPr>
          <w:rFonts w:ascii="IRNazanin" w:hAnsi="IRNazanin" w:eastAsia="IRNazanin"/>
          <w:color w:val="111111"/>
          <w:sz w:val="28"/>
          <w:sz w:val="28"/>
          <w:szCs w:val="28"/>
          <w:rtl w:val="true"/>
          <w:lang w:bidi="fa-IR"/>
        </w:rPr>
        <w:t>الرّصد، و انحطّت مرتبته من لدیه فاتّفق انّ الملک کان ذات یوم فی صف السلام و الصّلاء العامّ، یذکر جنابه المقدّس ببعض المساوی، و یظهر عنه الشّکایة مع رجال الدولة و یعدد خیاناته معه مع إذ حضر ذلک الجناب عنده، فلمّا رآه الملک صرف عنه وجهه، و أظهر الکراهة من لقائه، ثمّ التفت إلیه بعد طویل من الزّمان، و قال له هونا علیک یا رجل مهلا یا فلان، و حذرا و سکونا فلولا إنّ أمر الرّصد یبقی بفقدک بائرا لرأیت انی کنت بقتلک آمرا و لهتکک شاهرا، و قیل أنّ قطب الدّین الشّیرازی کان ثمّة حاضرا ناظرا، فلمّا سمع بعتابات الملک مع حضرة الخواجة، اغتنم الفرصة و قال من شدّة عداوته الباطنیّة معه أنا لإتمام أمر الزّیج إن کان الرّای المبارک یقتضی شیئا فی حق الرّجل فلم یجبه الملک بشی‌ء، و قام و تفرّق المجلس، فلمّا خرجوا و تلاقی الخواجة المرحوم مع القطب الشّیرازی فی الطّریق، قال له علی سبیل التّجاهل عن سوء قصده و مکنون حسده و حقده، أما اتّقیت اللّه فی سفک دمی بیدی هذا المغولی المتقلّب القتّال، حتّی واجهته بمثل ما جئت من المقال، و هو لا یدری بانّک أردت به الهزل و المفاکهة، دون الجدّ و المبادهة، فقال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لی بالهزل و المفاکهة مع جنابک، و أیّ حدّ لی فی المبادرة إلی غیر الجدّ بمحضرک أو غیابک، معرّضا علیه رحمه اللّه بأنّه ما فعل ذلک إلّا عن قصد و عداوة و بغض شدید، و لا یبالی من أن یفعل به الخواجة بعد ذلک ما یرید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 هذه الحکایة ینافی بظاهر ما یقتضیه التّوافی کون قطب الدّین الشیرازی المعهود الّذی هو یسمّی بمحمود بن مسعود تلمیذا لمولانا الخواجة و أخذا منه سیره و منهاجه، إلّا أنه لیس بأوّل قارورة کسرت فی الإسلام و التعصّب علی المذهب مذهبه للوفاء من الأیّام کما قد نقل مثل هذه الخیانة أیضا عن تلمیذه الآخر نجم الدّین علیّ بن عمر المعروف بدبیران صاحب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أنّه سأل یوما حضرة الخواجة و هو فی معرکة القتال، واضعا إحدی رجلیه علی الرّکاب و الأخری علی الأرض، عن أربعمأة مسألة من المعضلات المشکلات الکلامیّة العلمیّة </w:t>
      </w:r>
    </w:p>
    <w:p>
      <w:pPr>
        <w:pStyle w:val="BookText"/>
        <w:rPr/>
      </w:pPr>
      <w:r>
        <w:rPr>
          <w:rFonts w:ascii="IRNazanin" w:hAnsi="IRNazanin" w:eastAsia="IRNazanin"/>
          <w:color w:val="111111"/>
          <w:sz w:val="28"/>
          <w:sz w:val="28"/>
          <w:szCs w:val="28"/>
          <w:rtl w:val="true"/>
          <w:lang w:bidi="fa-IR"/>
        </w:rPr>
        <w:t>فأجابها جمیعا فی مقدار نصف ساعة تقریبا؛ فصار هذا سببا لانحرافه عن المذهب الحقّ بعد ما کان من المائلین إلیه، بل الثّابتین علیه، و وسوس إلیه الشّیطان بأن یقول فی نفسه إذا کان الرّجل بهذه المثابة من الفهم و الذّکاء و الحفظ و الإحتواء فلعلّه لیس علیّ أیضا أمر المذهب بأمثال هذه الأمور نعوذ باللّه من سوء المنقلب و تقلبات الدّهر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 جملة حکایات صاحب التّرجمة، بروایة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رحمه اللّه کان فی سفر من الأسفار، قد رکب سفینة فیها ثلاثون رجلا، نصفهم من المسلمین، و نصفهم من الیهود، فاتّقو أن تلاطمت الأمواج، و اشرفت السفینة علی الغرق، و اتّفقت آراء أهل السفینة علی أن یساهموا فمن اخرجته القرعة ألقوه فی البحر إلی أن یبلغ آخرهم، فاحتال مولانا الخواجة فی ذلک، و أجلس الساکنین بها فی حوزة مدوّرة کان بعد کلّ أربعة من مسلمیهم خمسة من الیهود، ثمّ بعد کلّ مسلمین یهودیّ واحد، فلمّا أخذوا فی المساهمة جعلوا یعدّون تسعة تسعة، و یلقون التّاسع منهم فی الیممّ، فهلک بهذه الحیلة جمیع یهود السفینة، و بقی المسلمون سالمین، و قد ذکر هذه الحکایة فی جواب من سأله عن ترجمة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ترکان چهاروز هندوی پنج</w:t>
      </w:r>
    </w:p>
    <w:p>
      <w:pPr>
        <w:pStyle w:val="BookText"/>
        <w:rPr/>
      </w:pPr>
      <w:r>
        <w:rPr>
          <w:rFonts w:ascii="IRNazanin" w:hAnsi="IRNazanin" w:eastAsia="IRNazanin"/>
          <w:color w:val="111111"/>
          <w:sz w:val="28"/>
          <w:sz w:val="28"/>
          <w:szCs w:val="28"/>
          <w:rtl w:val="true"/>
          <w:lang w:bidi="fa-IR"/>
        </w:rPr>
        <w:t>دو رومی أبا یک عراقی بسنج</w:t>
      </w:r>
    </w:p>
    <w:p>
      <w:pPr>
        <w:pStyle w:val="BookText"/>
        <w:rPr/>
      </w:pPr>
      <w:r>
        <w:rPr>
          <w:rFonts w:ascii="IRNazanin" w:hAnsi="IRNazanin" w:eastAsia="IRNazanin"/>
          <w:color w:val="111111"/>
          <w:sz w:val="28"/>
          <w:sz w:val="28"/>
          <w:szCs w:val="28"/>
          <w:rtl w:val="true"/>
          <w:lang w:bidi="fa-IR"/>
        </w:rPr>
        <w:t>سه روز و سه شب یک نهار و دو لیل</w:t>
      </w:r>
    </w:p>
    <w:p>
      <w:pPr>
        <w:pStyle w:val="BookText"/>
        <w:rPr/>
      </w:pPr>
      <w:r>
        <w:rPr>
          <w:rFonts w:ascii="IRNazanin" w:hAnsi="IRNazanin" w:eastAsia="IRNazanin"/>
          <w:color w:val="111111"/>
          <w:sz w:val="28"/>
          <w:sz w:val="28"/>
          <w:szCs w:val="28"/>
          <w:rtl w:val="true"/>
          <w:lang w:bidi="fa-IR"/>
        </w:rPr>
        <w:t>دو باز و سه زاغ و یکی چون سهیل</w:t>
      </w:r>
    </w:p>
    <w:p>
      <w:pPr>
        <w:pStyle w:val="BookText"/>
        <w:rPr/>
      </w:pPr>
      <w:r>
        <w:rPr>
          <w:rFonts w:ascii="IRNazanin" w:hAnsi="IRNazanin" w:eastAsia="IRNazanin"/>
          <w:color w:val="111111"/>
          <w:sz w:val="28"/>
          <w:sz w:val="28"/>
          <w:szCs w:val="28"/>
          <w:rtl w:val="true"/>
          <w:lang w:bidi="fa-IR"/>
        </w:rPr>
        <w:t>دو میغ و دو ماه و یکی همچو دود</w:t>
      </w:r>
    </w:p>
    <w:p>
      <w:pPr>
        <w:pStyle w:val="BookText"/>
        <w:rPr/>
      </w:pPr>
      <w:r>
        <w:rPr>
          <w:rFonts w:ascii="IRNazanin" w:hAnsi="IRNazanin" w:eastAsia="IRNazanin"/>
          <w:color w:val="111111"/>
          <w:sz w:val="28"/>
          <w:sz w:val="28"/>
          <w:szCs w:val="28"/>
          <w:rtl w:val="true"/>
          <w:lang w:bidi="fa-IR"/>
        </w:rPr>
        <w:t>ز نه نه شمردن برافتد یهود</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من جملة کرامات الخواجة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أشار إلی هذه المتقدّمة بقوله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فتنت بلحظ له</w:t>
      </w:r>
    </w:p>
    <w:p>
      <w:pPr>
        <w:pStyle w:val="BookText"/>
        <w:rPr/>
      </w:pPr>
      <w:r>
        <w:rPr>
          <w:rFonts w:ascii="IRNazanin" w:hAnsi="IRNazanin" w:eastAsia="IRNazanin"/>
          <w:color w:val="111111"/>
          <w:sz w:val="28"/>
          <w:sz w:val="28"/>
          <w:szCs w:val="28"/>
          <w:rtl w:val="true"/>
          <w:lang w:bidi="fa-IR"/>
        </w:rPr>
        <w:t>ازلت فما خفت من شامت</w:t>
      </w:r>
    </w:p>
    <w:p>
      <w:pPr>
        <w:pStyle w:val="BookText"/>
        <w:rPr/>
      </w:pPr>
      <w:r>
        <w:rPr>
          <w:rFonts w:ascii="IRNazanin" w:hAnsi="IRNazanin" w:eastAsia="IRNazanin"/>
          <w:color w:val="111111"/>
          <w:sz w:val="28"/>
          <w:sz w:val="28"/>
          <w:szCs w:val="28"/>
          <w:rtl w:val="true"/>
          <w:lang w:bidi="fa-IR"/>
        </w:rPr>
        <w:t>و قال بعضهم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یقضی بکلّ یسر</w:t>
      </w:r>
    </w:p>
    <w:p>
      <w:pPr>
        <w:pStyle w:val="BookText"/>
        <w:rPr/>
      </w:pPr>
      <w:r>
        <w:rPr>
          <w:rFonts w:ascii="IRNazanin" w:hAnsi="IRNazanin" w:eastAsia="IRNazanin"/>
          <w:color w:val="111111"/>
          <w:sz w:val="28"/>
          <w:sz w:val="28"/>
          <w:szCs w:val="28"/>
          <w:rtl w:val="true"/>
          <w:lang w:bidi="fa-IR"/>
        </w:rPr>
        <w:t>و یحفظ الضّیف حیث کانا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مرادهم من الحروف الخالیة من النقط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و من ذوات النقط منها </w:t>
      </w:r>
    </w:p>
    <w:p>
      <w:pPr>
        <w:pStyle w:val="BookText"/>
        <w:rPr/>
      </w:pPr>
      <w:r>
        <w:rPr>
          <w:rFonts w:ascii="IRNazanin" w:hAnsi="IRNazanin" w:eastAsia="IRNazanin"/>
          <w:color w:val="111111"/>
          <w:sz w:val="28"/>
          <w:sz w:val="28"/>
          <w:szCs w:val="28"/>
          <w:rtl w:val="true"/>
          <w:lang w:bidi="fa-IR"/>
        </w:rPr>
        <w:t>الیهود انتهی کلام المقامع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أیضا بروایة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کتب بعد فتح بغداد إلی أمیر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نزلنا بغداد سنة خمس و خمسین و ستّمأة، فسآء صباح المنذرینّ، فدعونا مالکها إلی طاعتنا، فأبی فحقّ علیه القول فأخذناه أخذا وبیلا، و قد دعوناک إلی طاعتنا، فان أتیت فروح و ریحان و جنّة نعیم، فان أبیت فلا سلّطّن منک علیک؛ فلا تکن کالباعث عن حتفه بظلفه، و الجاذع مارن أنفه بکفّه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رحمه اللّه فی دار السّلام بغداد آخر نهار الإثنین المطابق لیوم عید الغدیر المبارک من شهور سنة إثنتین و سبعین و ستّ مأة، عن سبعة أشهر و خمس و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دفن بالمشهد الکاظمی علی مشرّفیه السّلام فی سرداب، و وجدوه هناک مرتّبا معیّنا، و بالغضارات الملبنة المنقشة بالألوان مزیّنا، مکتوبا علیه هذا قبر قد ادّخره النّاصر باللّه العبّاسی لنفسه، فلم یجعله اللّه له لأنّه دفن فی الرّصافة، و نقشوا علی لوح ذلک المرقد المنوّر الّذی ما له فی الشّرف و الکرامة من مزید، حین دفن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المولی العمید، و الملک الرّشید، بتقدیر إلهنا العزیز الحمید، و کلبهم باسط ذراعیه بالوصید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انّه قیل لسره فی مرض موته ألا توصی علی حمل جسدک إلی مشهد النّجف الأشرف الأطهر؛ فقال لا بل استحیی من وجه سیّدی الإمام الهمام موسی بن جعفر علیهما السلام، إن امر بنقل جسدی من أرضه المقدّسة، إلی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نظیر وقوع هذه الکیفیّة لشیخنا المفید، و ما نکرّر ذکر ذلک و لا نعید، لأنّه من النّاظرین غیر بعید، ثمّ لیعلم أنّ لقب نصیر الدّین لجماعة من علمائنا المجدّین اشیر إلی أسمائهم الفاخرة، فی ذیل ترجمة علیّ بن حمزة الطّوسی مع زیادة بسط فیها بالنّسبة إلی نصیر الدّین القاشی المعاصر، لصاحب العنوان علیه و علیهم الرّحمة و الرضوان، من اللّه الملک المنّان</w:t>
      </w:r>
      <w:r>
        <w:rPr>
          <w:rFonts w:eastAsia="IRNazanin" w:cs="IRNazanin"/>
          <w:color w:val="111111"/>
          <w:sz w:val="28"/>
          <w:szCs w:val="28"/>
          <w:rtl w:val="true"/>
          <w:lang w:bidi="fa-IR"/>
        </w:rPr>
        <w:t xml:space="preserve">. </w:t>
      </w:r>
      <w:bookmarkStart w:id="128" w:name="pg14509_189088"/>
    </w:p>
    <w:p>
      <w:pPr>
        <w:pStyle w:val="Heading3"/>
        <w:numPr>
          <w:ilvl w:val="2"/>
          <w:numId w:val="1"/>
        </w:numPr>
        <w:rPr/>
      </w:pPr>
      <w:bookmarkStart w:id="129" w:name="__RefHeading___Toc1494076_996550957"/>
      <w:bookmarkStart w:id="130" w:name="_Toc44"/>
      <w:bookmarkEnd w:id="128"/>
      <w:bookmarkEnd w:id="129"/>
      <w:r>
        <w:rPr/>
        <w:t>589</w:t>
      </w:r>
      <w:r>
        <w:rPr>
          <w:rtl w:val="true"/>
        </w:rPr>
        <w:t xml:space="preserve">- </w:t>
      </w:r>
      <w:r>
        <w:rPr>
          <w:rtl w:val="true"/>
        </w:rPr>
        <w:t>محمد بن محمد الداعی العلوی الآوی</w:t>
      </w:r>
      <w:bookmarkEnd w:id="130"/>
    </w:p>
    <w:p>
      <w:pPr>
        <w:pStyle w:val="BookText"/>
        <w:rPr/>
      </w:pPr>
      <w:r>
        <w:rPr>
          <w:rFonts w:ascii="IRNazanin" w:hAnsi="IRNazanin" w:eastAsia="IRNazanin"/>
          <w:color w:val="111111"/>
          <w:sz w:val="28"/>
          <w:sz w:val="28"/>
          <w:szCs w:val="28"/>
          <w:rtl w:val="true"/>
          <w:lang w:bidi="fa-IR"/>
        </w:rPr>
        <w:t>السید السند الفاضل الجلیل رضی الدین محمد بن محمد بن زین الدین بن الداعی العلوی الحسینی الاوی</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الراوی عن السیّد بن طاوس الحسنی، و والد السیّد کمال الدّین المرتضی حسن ابن محمّد بن محمّد الحسینی الآوی، الراویّ عن المحقّق الحلّی، و الخواجه نصیر الدّین محمّد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 القدّوسی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الآتی ذکره متّصلا بهذه التّرجمة، فی ذیل مشایخ السیّد بن معیة الحسنی الدیباجی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أجلّاء العلماء و السّادات، و أفاضل المحدّثین الثّقاة، و أعاظم مشایخ الإجازات، و کذلک ولده العظیم الشّأن، و والده و جدّه المحمّدان المتقدّمان، بل جدّ أبیه الملقّب بزین الفرید، و المصحّف فی بعض المواضع بمزید، و جدّ جده المشتهر بالسیّد الدّاعی الحسنی، و کأنّه المترجم فی فهرست الشّیخ منتجب الدّین القمیّ بعنوان السیّد أبی الخیر داعی بن الرّضا بن محمّد بن العلویّ الحسینی مع قوله فی وصفه فاضل، محدث، واعظ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الابرار و أنوار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الاحادیث اخبرنا به السید الاصیل المرتضی بن المجتبی بن العلوی العمری عنه، و هو غیر السیّد أبی الفضل الدّاعی بن علیّ الحسینی السیّدی، الّذی هو من مشایخ ابن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ذکر صاحب العنوان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رضی الدّین محمّد بن محمّد الآوی العلویّ الحسینی، فاضل جلیل فقیه یروی عن أبیه محمّد عن جدّه مزید عن جدّ أبیه الفقیه الدّاعی، عن أبی الصّلاح، و ابن البراج، و الشیخ الطوسی، کلّهم، و یروی عن ابن طاوس</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مرّة أخری بعنوان السیّد رضی الدّین محمّد بن محمّد بن محمّد بن زین الدین بن </w:t>
      </w:r>
    </w:p>
    <w:p>
      <w:pPr>
        <w:pStyle w:val="BookText"/>
        <w:rPr/>
      </w:pPr>
      <w:r>
        <w:rPr>
          <w:rFonts w:ascii="IRNazanin" w:hAnsi="IRNazanin" w:eastAsia="IRNazanin"/>
          <w:color w:val="111111"/>
          <w:sz w:val="28"/>
          <w:sz w:val="28"/>
          <w:szCs w:val="28"/>
          <w:rtl w:val="true"/>
          <w:lang w:bidi="fa-IR"/>
        </w:rPr>
        <w:t>الدّاعی الحسینی؛ ملحوقا بجملة قوله یروی عن آبائه الأربعة بالتّرتیب أب عن أب عن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المرتضی، و سلّار، و ابن البرّاج، و أبی الصّلاح، و تقدّم ابن محمّد الآوی 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فی باب الزّای مع النّون السیّد زین بن الدّاعی الحسینی، فاضل عالم یروی عن الشّیخ و المرتضی، و من عاصرهما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عدّه لمشایخ الشیخ شمس الدّین محمّد بن أحمد بن صالح البستی العینی، الّذی یروی عنه شیخنا الشّهید الأوّل، بواسطة الشّیخ رضی الدّین علیّ بن أحمد المزیدی، و عن ابن صالح، عن السیّد الفقیه الزّاهد محمد بن محمّد بن محمّد بن زید الدّاعی الحسینی، عن أبیه عن أبیه عن أبیه؛ أربع مرّات؛ عن الشّیخ أبی جعفر الطوسی، و عن المرتضی، و عن سلّار، و القاضی عبد العزیز بن البرّاج و الشّیخ أبی الصّلاح، و تقیّ بن نجم الحلبّی، جمیع ما صنّفوه و رووه و اجیز لهم روایته و سمعوه، و أقول أنّ الشّیخ شمس الدّین بن صالح المذکور، فی سند هذه الرّوایة، هو الذی یکون له الروایة أیضا عن السیّد فخّار بن معد الموسویّ، مع أنّه أعلی طبقة من صاحب العنوان بدرجتین، و الوجه فی ذلک ما نقله عنه شیخنا الشّهید الثانی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لی السیّد فخّار فی السّنة الّتی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فیها و هی سنة ثلاثین و ستّمأة، و سبب ذلک أنّه جاء إلی بلادنا و خدمته، و کنت أنا صبیا أتولّی خدمته فأجاز لی، و قال لی ستعرف فیما بعد حلاوة ما خصّصتک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روایة الرّجل عن آبائه الأربعة بهذا التّرتیب قسم من أقسام المسلسل الّذی هو فنّ من فنون الرّوایة بلسان أرباب الدّرایة و فنّ الحدیث، و من هذا القبیل أیضا روایة الحسن بن أحمد بن محمّد بن جعفر بن هبة اللّه بن نما الحلّی، عن أبیه عن أبیه عن أبیه عن أبیه هبة اللّه بن نما، عن إلیاس بن هشام الحائری، عن أبی علیّ بن الشیخ</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 من جملة المسلسل باتّفاق الآباء الخمسة روایة الشّیخ الجلیل بابویه </w:t>
      </w:r>
    </w:p>
    <w:p>
      <w:pPr>
        <w:pStyle w:val="BookText"/>
        <w:rPr/>
      </w:pPr>
      <w:r>
        <w:rPr>
          <w:rFonts w:ascii="IRNazanin" w:hAnsi="IRNazanin" w:eastAsia="IRNazanin"/>
          <w:color w:val="111111"/>
          <w:sz w:val="28"/>
          <w:sz w:val="28"/>
          <w:szCs w:val="28"/>
          <w:rtl w:val="true"/>
          <w:lang w:bidi="fa-IR"/>
        </w:rPr>
        <w:t>ابن سعد بن محمّد بن الحسن بن الحسین بن علی بن الحسین ابن بابویه الأوّل عن أبیه عن أبیه عن أبیه عن أبیه عن أبیه علیّ بن بابویه الّذی هو والد شیخنا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المتسلسل باتّفاق الآباء الستّة روایة الشیخ منتجب الدّین علیّ بن عبید اللّه بن الحسن بن الحسین بن الحسن الحسین بن علیّ بن الحسین بن بابویه القمّی،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عن الأربین من الأربعین فی فضایل علیّ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ستّ مرّات، إلی أن یتّصل بشیخنا الصّدوق المذکور، و سوف یأتی فی ترجمة السیّد صدر الدّین محمّد بن الامیر غیاث الدّین منصور بن الأمیر صدر الشیرازی الحکیم المتألّه المشهور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جدّه الأمیر صدر المزبور، عن أبیه إبراهیم بن محمّد بن إسحاق بن علیّ بن عربشاه بن أمیران بن أمیری بن الحسن بن الحسین بن علیّ بن زید بن علیّ بن محمّد بن علی بن جعفر بن محمّد بن زید بن علیّ بن الحسین بن علیّ بن أبی طالب علی الائمّة منهم السّلام إلی یوم القیام، عن أبیه عن أبیه عن أبیه تسع عشر مرّة إلی أن إلی مولانا الإمام الهمام، زین العابدین و سیّد السّاجدین و هذا غریب لم أر مثله بالنّسبة إلی أحد من المتقدّمین و المتأخرّین، لا فی الشیعة و لا فی المخالفین کثیرا ما ایضا یوجد روایة آحاد سلسلة الأئمّة المعصومین، علی وجه التّرتیب و السّلسلة عن أبیهم العلّی الأعلی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السّند لا یزید بهذه الصّفة قوّة و لا ضعفا، و لا یکون ذلک الّازنیة فیه و تیمّنا و لطفا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هذه الرّوایات أیضا روایة شیخنا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الجلیل النسّابة الواقعة أوصافه، بعد هذه التّرجمة، و هو السیّد تاج الدّین بن معیّة الحسنی الدّیباجی، عن أبیه السیّد أبی جعفر القاسم عن خاله تاج الدّین أبی عبد اللّه جعفر بن محمّد بن معیّة، عن والده السیّد مجد الدّین محمّد بن الحسن بن معیّة عن ابن شهر آشوب المازندرانی، المتقدّم ذکره الشّریف</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علی نسبة الرّجل و هی الآوی علی وزن الرّاوی، فنقول هی نسبة إلی آوه و هی علی وزن ساوه، بلیدة فی عراق العجم من توابع ردیفها المذکور، کما انّ </w:t>
      </w:r>
    </w:p>
    <w:p>
      <w:pPr>
        <w:pStyle w:val="BookText"/>
        <w:rPr/>
      </w:pPr>
      <w:r>
        <w:rPr>
          <w:rFonts w:ascii="IRNazanin" w:hAnsi="IRNazanin" w:eastAsia="IRNazanin"/>
          <w:color w:val="111111"/>
          <w:sz w:val="28"/>
          <w:sz w:val="28"/>
          <w:szCs w:val="28"/>
          <w:rtl w:val="true"/>
          <w:lang w:bidi="fa-IR"/>
        </w:rPr>
        <w:t xml:space="preserve">البلدتین جمیعا فی هذه الأزمنة من توابع دار الإیمان قم المبارکة،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آوه بلد قرب الرّی، و یقال له آبة یعنی بالباء الموحّدة، و منه یظهر عدم التّعدّد بینهما فی المعنی، و عدم اشتهار هذه التّسمیة بین أهل اللّغة و التّواریخ إلّا بالباء، و لذا جعلت النّسبة إلیها بهذا الوجه الذی عرفته مخصوصة بأهل بیت هذا الرّجل بخلافها بالباء، فانّها واقعة فی الکتب الفقهیّة و غیرها، بالنّسبة إلی جماعة منهم الحسن بن أبی طالب الیوسفیّ الآبی،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فی ذیل ترجمة المحقّق الحلّی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القاضی شرف الدّین صاعد بن محمّد البریدی الآبی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فی باب الصّاد مع الإشارة إلی حقیقة هاتین النّسبتین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الفقیه الصالح الثّقة موفّق الدّین الحسن بن محمّد بن الحسن الآبی المدعوّ بخواجه السّاکن بقریة الراشدة من الرّی، تلمیذ المفید امیر کابن أبی اللّحیم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من هذه الجهة لم یذکرها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ترجمة بلاد الأقطار إلّا بالباء، و قال بعد تذکرتها بهذا العنوان بلیدة بقرب ساوة طیّبة إلّا انّها شیعة غالیة جدا، و بینهم و بین أهل ساوه منافرة لأنّ أهل ساوه سنیّة و هم شیعة، بینها و بین ساوة نهر عظیم، سیمّا وقت الرّبیع بنی علیه إتابک شیرگیر قنظرة عجیبة، و هی سبعون طاقا، لیس علی وجه الارض مثلها، قیل و من هذه القنطرة إلی ساوه أرض طینها الازب، اذا وقع علیها المطر امتنع السلوک فیها، و لذا اتّخذوا لها جادّة من الحجر المفروش مقدار فرسخین و لبعضهم فی الأشارة إلی شدّة المعاداة بین القریتین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قائلة أتبغص اهل آبه</w:t>
      </w:r>
    </w:p>
    <w:p>
      <w:pPr>
        <w:pStyle w:val="BookText"/>
        <w:rPr/>
      </w:pPr>
      <w:r>
        <w:rPr>
          <w:rFonts w:ascii="IRNazanin" w:hAnsi="IRNazanin" w:eastAsia="IRNazanin"/>
          <w:color w:val="111111"/>
          <w:sz w:val="28"/>
          <w:sz w:val="28"/>
          <w:szCs w:val="28"/>
          <w:rtl w:val="true"/>
          <w:lang w:bidi="fa-IR"/>
        </w:rPr>
        <w:t>و هم أعلام نظم و الکتابة</w:t>
      </w:r>
    </w:p>
    <w:p>
      <w:pPr>
        <w:pStyle w:val="BookText"/>
        <w:rPr/>
      </w:pPr>
      <w:r>
        <w:rPr>
          <w:rFonts w:ascii="IRNazanin" w:hAnsi="IRNazanin" w:eastAsia="IRNazanin"/>
          <w:color w:val="111111"/>
          <w:sz w:val="28"/>
          <w:sz w:val="28"/>
          <w:szCs w:val="28"/>
          <w:rtl w:val="true"/>
          <w:lang w:bidi="fa-IR"/>
        </w:rPr>
        <w:t>فقلت إلیک عنی إنّ مثلی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یعادی کلّ من عادی الصّحابة </w:t>
      </w:r>
      <w:bookmarkStart w:id="131" w:name="pg14509_189092"/>
    </w:p>
    <w:p>
      <w:pPr>
        <w:pStyle w:val="Heading3"/>
        <w:numPr>
          <w:ilvl w:val="2"/>
          <w:numId w:val="1"/>
        </w:numPr>
        <w:rPr/>
      </w:pPr>
      <w:bookmarkStart w:id="132" w:name="__RefHeading___Toc1494078_996550957"/>
      <w:bookmarkStart w:id="133" w:name="_Toc45"/>
      <w:bookmarkEnd w:id="131"/>
      <w:bookmarkEnd w:id="132"/>
      <w:r>
        <w:rPr/>
        <w:t>590</w:t>
      </w:r>
      <w:r>
        <w:rPr>
          <w:rtl w:val="true"/>
        </w:rPr>
        <w:t xml:space="preserve">- </w:t>
      </w:r>
      <w:r>
        <w:rPr>
          <w:rtl w:val="true"/>
        </w:rPr>
        <w:t>محمد بن القاسم الحلی الحسنی الدیباجی</w:t>
      </w:r>
      <w:bookmarkEnd w:id="133"/>
    </w:p>
    <w:p>
      <w:pPr>
        <w:pStyle w:val="BookText"/>
        <w:rPr/>
      </w:pPr>
      <w:r>
        <w:rPr>
          <w:rFonts w:ascii="IRNazanin" w:hAnsi="IRNazanin" w:eastAsia="IRNazanin"/>
          <w:color w:val="111111"/>
          <w:sz w:val="28"/>
          <w:sz w:val="28"/>
          <w:szCs w:val="28"/>
          <w:rtl w:val="true"/>
          <w:lang w:bidi="fa-IR"/>
        </w:rPr>
        <w:t>السید النسیب و الاید النقیب تاج الملة و الدین ابو عبد اللّه محمد بن السید ابی جعفر القاسم بن الحسین بن معیة الحلی الحسنی الدیباجی</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نسبة إلی بیع الدیباج مثل الزجاجیّ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الزّجاج قلّ من اشتهر اسمه و بهر رسمه فی طریق الإجازات بمثابة هذا الرّکن الرّکین و البلد الأمین؛ بل لم یعهد مثله فی کثرة الأساتید و المشایخ، و جبایة العلم الرّاسخ الباذخ، فی جمیع علمائنا المتقدّمین و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جملة سادات بنی الحسن المجتبی علیه السّلام، من شعبة الحسن المثنّی من دوحة ابراهیم بن الحسن الملقّب بابراهیم القمر، من شجرة الإمامزاده إسماعیل المشتهر باسماعیل الدّیباج، من سلسلة ولده الحسن الشّهید بالفخّ الملقّب بالحسن التّج أخی إبراهیم المدعوّ بطباطباء الآتی إلی ذکره الإشارة إنشاء اللّه، فی ذیل ترجمة مولانا السیّد محمّد مهدیّ النجفی الطّباطبائی رحمه اللّه، من سلالة ولده الحسن بن الحسن، من جرثومة ولده السیّد أبی القاسم علیّ المعروف بابن معیّة، و هی أمّة و بها یعرف عقبها و هی معیّة بنت محمّد بن جاریة بن معاویة بن اسحاق بن زید بن حارثة الکوفیّة الأنصاریّة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ذکره تلمیذ الرّشید المتبّحر النسابة و السیّد العلّامة احمد بن علیّ بن الحسین الحسنّی، فی کتابه المتقدّم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فی أنساب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عند عدّه لأعقاب السیّد أبی القاسم علیّ بن الحسن بن الحسن الشّهیر بابن معیة، ثمّ انتهی کلمه إلی ذکر السیّد جلال الدّین أبی جعفر الّذی هو والد صاحب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إبنان أحدهما زکیّ الدّین، مات عن بنت و انقرض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شیخی المولی السیّد العالم الفاضل الفقیه الحاسب النّسابة المصنّف إلیه إنتهی علم النّسب فی زمانه، و له الأسناد العالیة؛ و السّماعات الشّریفة، أدرکته،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 و خدمته قریبا من إثنتی عشرة سنة، قرأت علیه ما أمکن حدیثا و نسبا و فقها و حسابا و أدبا و تاریخا و شعرا إلی غیر ذلک، و صاهرته رحمه اللّه علی ابنة له ماتت طفلة، فاجاز لی أن الازمه لیلا، فکنت الازمه لیالی من الأسبوع أقرأ فیها مالا یمعنی فیه النّوم، فمن تصانیفه کتاب فی معرفة الرّجال خرج فی مجلّدین ضخمین،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الطّالب فی نسب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فی إثنا عشر مجلّدا ضخمة؛ قرأت علیه أکثره،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 الظّاهرة من الشّجرة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مجلّدات فی أنساب الطّالبین مشجّرا قرأته علیه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المشحون فی انساب القبائل و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أحد و عشرون مجلّدا، و کان یقدر إتمامه فی مأة مجلّد کلّ مجلّد أربعمأة ورقة،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الذّهب فی شبک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مفیدا قرأته علیه بتمامه،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الحدوة الزینیّة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الألباس فی نسب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الإبتهاج فی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العمّال فی ضبط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کتبه فی الفقه و الحساب و العروض 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یتولّی للنّاس لباس الفتوة و یعتری إلیه أهله و یحکم فیه بما رآه فیطیعون أمره و یمتثلون مرسومه و هذا المنصب میراث لآل معیّة، منذ عهد النّاصر لدین اللّه؛ و قد کان بعض آل معیّه یعارض النّقیب تاج الدّین فی ذلک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إلیه البأس خرقه التّصوّف غیر منازع فی ذلک لا یلبس غیره أو من یعتری إلیه؛ و أمّا النّسب فلم یمت حتّی أجمع نسّاب العرب علی تلّمذه و </w:t>
      </w:r>
    </w:p>
    <w:p>
      <w:pPr>
        <w:pStyle w:val="BookText"/>
        <w:rPr/>
      </w:pPr>
      <w:r>
        <w:rPr>
          <w:rFonts w:ascii="IRNazanin" w:hAnsi="IRNazanin" w:eastAsia="IRNazanin"/>
          <w:color w:val="111111"/>
          <w:sz w:val="28"/>
          <w:sz w:val="28"/>
          <w:szCs w:val="28"/>
          <w:rtl w:val="true"/>
          <w:lang w:bidi="fa-IR"/>
        </w:rPr>
        <w:t>الإستفادة منه، و کان متقدّما فی هذا الفنّ قریبا من خمسین سنة یشار الیه فیه إلیه بالأصابع فأمّا روایته و اتّساعها و معرفته لغوامض الحدیث و الحاقه الأحفاد بالأجداد، فامر لم یخالف فیه أحد و من 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ملکت عنان الفضل حتّی اطاعنی</w:t>
      </w:r>
    </w:p>
    <w:p>
      <w:pPr>
        <w:pStyle w:val="BookText"/>
        <w:rPr/>
      </w:pPr>
      <w:r>
        <w:rPr>
          <w:rFonts w:ascii="IRNazanin" w:hAnsi="IRNazanin" w:eastAsia="IRNazanin"/>
          <w:color w:val="111111"/>
          <w:sz w:val="28"/>
          <w:sz w:val="28"/>
          <w:szCs w:val="28"/>
          <w:rtl w:val="true"/>
          <w:lang w:bidi="fa-IR"/>
        </w:rPr>
        <w:t>إلی تمام عشرة مصاریع تاتی إلیها الإشارة فی أواخر هذا الباب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رحمه اللّه من أعاظم تلامذة العلّامة، و ولده فخر المحقّقین؛ و ابن أخته السیّد عمید الدّین و الإمام الأعلم نصیر الدّین القاشانی، و من أفاخم مشایخ شیخنا الشّهید الأوّل، و ولدیه الجلیلین محمّد و علیّ؛ و له الرّوایة عن جمّ غفیر من العلماء المرضییّن؛ أکثرهم من السّادات العلویّین، و أسماؤهم مسطورة بخطّه فی إجازته للشّهید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إجازته الکبیرة المشهورة، فقال و هی عندی فأنّا أورد کلامه فیها بعینه، و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مشایخی الّذی یروی عنّی عنهم مولانا الشّیخ الإمام الربّانی السّعید، جمال الدّین، أبو منصور الحسن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السّعید صفیّ الدّین محمّد بن سعید، و الشّیخ السّعید المرحوم نجم الدّین أبو القاسم عبد اللّه بن حملان، و السیّد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السّعید جمال الدّین یوسف بن ناصر بن حمّاد الحسینی، و السیّد الجلیل السّعید جلال الدّین جعفر بن علیّ بن صاحب دار الصّخر الحسینی، و شیخی السّعید المرحوم علم الدّین المرتضی علیّ بن عبد الحمید بن فخّار الموسوی، و السیّد الجلیل السّعید المرحوم رضیّ الدّین أبو القاسم علیّ بن السّعید غیاث الدّین عبد الکریم بن طاوس الحسنّی، و والدی السیّد السّعید ابو جعفر القاسم بن معیة الحسنی و القاضی السعید المرحوم تاج الدین ابو علی محمد بن محفوظ بن وشاح و السید السعید المرحوم صفی الدّین محمّد بن الحسن بن ابی الرّضا العلویّ، و السیّد السّعید المرحوم صفی الدّین محمّد بن محمّد بن أبی الحسن الموسوی، و العدل الأمین المرحوم جلال الدّین محمّد بن السّعید المرحوم جلال الدّین محمّد بن السعید المرحوم شمس الدّین محمّد بن احمد بن الکوفیّ الهاشمیّ، و السیّد السّعید المرحوم کمال الدّین الرّضی الحسن </w:t>
      </w:r>
    </w:p>
    <w:p>
      <w:pPr>
        <w:pStyle w:val="BookText"/>
        <w:rPr/>
      </w:pPr>
      <w:r>
        <w:rPr>
          <w:rFonts w:ascii="IRNazanin" w:hAnsi="IRNazanin" w:eastAsia="IRNazanin"/>
          <w:color w:val="111111"/>
          <w:sz w:val="28"/>
          <w:sz w:val="28"/>
          <w:szCs w:val="28"/>
          <w:rtl w:val="true"/>
          <w:lang w:bidi="fa-IR"/>
        </w:rPr>
        <w:t>ابن محمّد بن الآوی الحسینی، و الشّیخ الأمین زین الدّین جعفر بن علیّ بن یوسف بن عروة الحلّی، و الشّیخ السّعید مهذّب الدّین محمود بن یحیی بن محمود بن سالم الشّیبانی الحلّی، و السیّد السّعید المرحوم ناصر الدّین عبد المطلّب بن پادشاه الحسینی الخرزی، صاحب التّصانیف الشّائرة، و الشّیخ الزّاهد السعید المرحوم کمال الدّین علیّ بن الحسین بن حمّاد الواسطی، و السیّد السّعید المرحوم فخر الدّین أحمد بن علیّ بن عرفة الحسنیّ، و السیّد الإمام السّعید المرحوم مجد الدّین أبو الفوارس محمّد بن أعرج الحسینی و السید الإمام السعید المرحوم ضیاء الدین عبد اللّه بن السید السعید مجد الدین ابی الفوارس محمد بن الأعرج الحسینی، و الشّیخ العالم شمس الدّین محمّد بن الغزال المضری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من مشایخ الّذین استفدت منهم من اراش جناحی و ازکی مصباحی و حبانی نفایس العلوم، و ابرأ رداء نفسی من الکلوم، و هو درة الفخر، و فریدة الدّهر، مولانا الإمام الربّانی، عمید الملّة و الحقّ و الدّین، أبو عبد اللّه بن عبد المطلّب بن الأعرج أدام اللّه شرفه، و خصّ بالصّلاة و السّلام سلفه، فهو الّذی خرجنی و درجنی و الی ما یسّر اللّه تعالی من العلوم أرشدنی، و منهم الشّیخ الإمام العلّامة بقیّة الفضلاء أنموزج العلماء؛ فخر الملّة و الحقّ و الدّین، محمّد بن المطّهر حرس اللّه نفسه، و أنمی غرسه، و منهم الشّیخ الإمام العلّامة أوحد عصره، نصیر الملّة و الحقّ و الدّین علیّ بن محمّد بن علیّ القاشی، و الشّیخ الإمام الفقیه الفاضل رضی الدّین علیّ بن أحمد المزیدیّ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صاحبته و استفدت منه، فرویت عنه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عنّی السیّد الجلیل الفقیه العالم عزّ الدّین الحسن بن أبی الفتح ابن الدّهان الحسینی؛ و الشّیخ السّعید المرحوم جمال الدّین أحمد بن محمّد بن الحدّاد و الشّیخ العالم الفاضل شمس الدّین محمّد بن علیّ بن غنّی، و الفقید السعید المرحوم قوام الدّین محمّد بن الفقیه رضی الدّین علیّ بن مطهّر، و ممّن رویت عنه من المشایخ أیضا الفقیه السّعید المرحوم ظهیر الدّین محمّد بن محمّد بن مطهّر انتهی و المراد بهذا الرّجل الأخیر هو ظهیر الدین ابن فخر المحققین ابن العلّامة المسمّی </w:t>
      </w:r>
    </w:p>
    <w:p>
      <w:pPr>
        <w:pStyle w:val="BookText"/>
        <w:rPr/>
      </w:pPr>
      <w:r>
        <w:rPr>
          <w:rFonts w:ascii="IRNazanin" w:hAnsi="IRNazanin" w:eastAsia="IRNazanin"/>
          <w:color w:val="111111"/>
          <w:sz w:val="28"/>
          <w:sz w:val="28"/>
          <w:szCs w:val="28"/>
          <w:rtl w:val="true"/>
          <w:lang w:bidi="fa-IR"/>
        </w:rPr>
        <w:t xml:space="preserve">باسم أبیه، و المتوفّی فی حیاته حسبما نصّ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حاشیة اجازته المذکورة، و أشیر إلیه أیضا فی ضمن ما نقله من الإجازة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من الدّلالة علی طول عمر الرّجل فی صحبته العلماء الأبرار، و إلقائه الکبر و الحشمة فی خدمة الشّرفاء و الأخیار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السیّد تاج الدّین أبو عبد اللّه محمّد بن القاسم بن معیّة الحسنی الدّیباجی، ثمّ قال فی صفته فاضل عالم جلیل القدر شاعر أدیب یروی عنه الشّهید، و ذکره فی بعض إجازاته انّه أعجوبة الزّمان فی جمیع الفضائل و المآثر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فی اجازته للشّیخ حسین بن عبد الصّمد، و رأیت خطّ هذا السّیّد المعظّم بالإجازة لشیخنا محمّد بن مکّی، و ولدیه محمّد و علی، و لأختهما أمّ الحسن فاطمة المدعوّة بستّ المشایخ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فی الإجازة المذکورة هنا زیادة، و لجمیع المسلمین ممّن أدرک جزء من حیاته و هی من خصائص هذا الرّجل إن لم تخالف سیرة العلماء الأثبات فی تدوین الإجازات فلیتامّل و لا یغفل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 لمّا وقف علی بعض أنساب العلوییّن و رأی قبح أفعالهم فکتب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یعز علی اسلافکم یا بنی العلا</w:t>
      </w:r>
    </w:p>
    <w:p>
      <w:pPr>
        <w:pStyle w:val="BookText"/>
        <w:rPr/>
      </w:pPr>
      <w:r>
        <w:rPr>
          <w:rFonts w:ascii="IRNazanin" w:hAnsi="IRNazanin" w:eastAsia="IRNazanin"/>
          <w:color w:val="111111"/>
          <w:sz w:val="28"/>
          <w:sz w:val="28"/>
          <w:szCs w:val="28"/>
          <w:rtl w:val="true"/>
          <w:lang w:bidi="fa-IR"/>
        </w:rPr>
        <w:t>اذا نال من اعراضکم شتم شاتم</w:t>
      </w:r>
    </w:p>
    <w:p>
      <w:pPr>
        <w:pStyle w:val="BookText"/>
        <w:rPr/>
      </w:pPr>
      <w:r>
        <w:rPr>
          <w:rFonts w:ascii="IRNazanin" w:hAnsi="IRNazanin" w:eastAsia="IRNazanin"/>
          <w:color w:val="111111"/>
          <w:sz w:val="28"/>
          <w:sz w:val="28"/>
          <w:szCs w:val="28"/>
          <w:rtl w:val="true"/>
          <w:lang w:bidi="fa-IR"/>
        </w:rPr>
        <w:t>بنوا لکم مجد الحیوة فما لکم</w:t>
      </w:r>
    </w:p>
    <w:p>
      <w:pPr>
        <w:pStyle w:val="BookText"/>
        <w:rPr/>
      </w:pPr>
      <w:r>
        <w:rPr>
          <w:rFonts w:ascii="IRNazanin" w:hAnsi="IRNazanin" w:eastAsia="IRNazanin"/>
          <w:color w:val="111111"/>
          <w:sz w:val="28"/>
          <w:sz w:val="28"/>
          <w:szCs w:val="28"/>
          <w:rtl w:val="true"/>
          <w:lang w:bidi="fa-IR"/>
        </w:rPr>
        <w:t>اسأتم الی تلک العظام الرّمائم</w:t>
      </w:r>
    </w:p>
    <w:p>
      <w:pPr>
        <w:pStyle w:val="BookText"/>
        <w:rPr/>
      </w:pPr>
      <w:r>
        <w:rPr>
          <w:rFonts w:ascii="IRNazanin" w:hAnsi="IRNazanin" w:eastAsia="IRNazanin"/>
          <w:color w:val="111111"/>
          <w:sz w:val="28"/>
          <w:sz w:val="28"/>
          <w:szCs w:val="28"/>
          <w:rtl w:val="true"/>
          <w:lang w:bidi="fa-IR"/>
        </w:rPr>
        <w:t>اری الف بان لا یقوم لهادم</w:t>
      </w:r>
    </w:p>
    <w:p>
      <w:pPr>
        <w:pStyle w:val="BookText"/>
        <w:rPr/>
      </w:pPr>
      <w:r>
        <w:rPr>
          <w:rFonts w:ascii="IRNazanin" w:hAnsi="IRNazanin" w:eastAsia="IRNazanin"/>
          <w:color w:val="111111"/>
          <w:sz w:val="28"/>
          <w:sz w:val="28"/>
          <w:szCs w:val="28"/>
          <w:rtl w:val="true"/>
          <w:lang w:bidi="fa-IR"/>
        </w:rPr>
        <w:t>فکیف بیان خلفه الف هادم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ملکت عنان الفضل حتّی اطاعنی</w:t>
      </w:r>
    </w:p>
    <w:p>
      <w:pPr>
        <w:pStyle w:val="BookText"/>
        <w:rPr/>
      </w:pPr>
      <w:r>
        <w:rPr>
          <w:rFonts w:ascii="IRNazanin" w:hAnsi="IRNazanin" w:eastAsia="IRNazanin"/>
          <w:color w:val="111111"/>
          <w:sz w:val="28"/>
          <w:sz w:val="28"/>
          <w:szCs w:val="28"/>
          <w:rtl w:val="true"/>
          <w:lang w:bidi="fa-IR"/>
        </w:rPr>
        <w:t>و ذلّلت منها الخامع المتصّعبا</w:t>
      </w:r>
    </w:p>
    <w:p>
      <w:pPr>
        <w:pStyle w:val="BookText"/>
        <w:rPr/>
      </w:pPr>
      <w:r>
        <w:rPr>
          <w:rFonts w:ascii="IRNazanin" w:hAnsi="IRNazanin" w:eastAsia="IRNazanin"/>
          <w:color w:val="111111"/>
          <w:sz w:val="28"/>
          <w:sz w:val="28"/>
          <w:szCs w:val="28"/>
          <w:rtl w:val="true"/>
          <w:lang w:bidi="fa-IR"/>
        </w:rPr>
        <w:t>و ضاربت عن نیل المعالی و حوزها</w:t>
      </w:r>
    </w:p>
    <w:p>
      <w:pPr>
        <w:pStyle w:val="BookText"/>
        <w:rPr/>
      </w:pPr>
      <w:r>
        <w:rPr>
          <w:rFonts w:ascii="IRNazanin" w:hAnsi="IRNazanin" w:eastAsia="IRNazanin"/>
          <w:color w:val="111111"/>
          <w:sz w:val="28"/>
          <w:sz w:val="28"/>
          <w:szCs w:val="28"/>
          <w:rtl w:val="true"/>
          <w:lang w:bidi="fa-IR"/>
        </w:rPr>
        <w:t>بسیفی ابطال الرّجال فما بنا</w:t>
      </w:r>
    </w:p>
    <w:p>
      <w:pPr>
        <w:pStyle w:val="BookText"/>
        <w:rPr/>
      </w:pPr>
      <w:r>
        <w:rPr>
          <w:rFonts w:ascii="IRNazanin" w:hAnsi="IRNazanin" w:eastAsia="IRNazanin"/>
          <w:color w:val="111111"/>
          <w:sz w:val="28"/>
          <w:sz w:val="28"/>
          <w:szCs w:val="28"/>
          <w:rtl w:val="true"/>
          <w:lang w:bidi="fa-IR"/>
        </w:rPr>
        <w:t>و اجریت فی مضمار کلّ بلاغة</w:t>
      </w:r>
    </w:p>
    <w:p>
      <w:pPr>
        <w:pStyle w:val="BookText"/>
        <w:rPr/>
      </w:pPr>
      <w:r>
        <w:rPr>
          <w:rFonts w:ascii="IRNazanin" w:hAnsi="IRNazanin" w:eastAsia="IRNazanin"/>
          <w:color w:val="111111"/>
          <w:sz w:val="28"/>
          <w:sz w:val="28"/>
          <w:szCs w:val="28"/>
          <w:rtl w:val="true"/>
          <w:lang w:bidi="fa-IR"/>
        </w:rPr>
        <w:t>جوادی فحاذ السّبق فیهم و ماکبا</w:t>
      </w:r>
    </w:p>
    <w:p>
      <w:pPr>
        <w:pStyle w:val="BookText"/>
        <w:rPr/>
      </w:pPr>
      <w:r>
        <w:rPr>
          <w:rFonts w:ascii="IRNazanin" w:hAnsi="IRNazanin" w:eastAsia="IRNazanin"/>
          <w:color w:val="111111"/>
          <w:sz w:val="28"/>
          <w:sz w:val="28"/>
          <w:szCs w:val="28"/>
          <w:rtl w:val="true"/>
          <w:lang w:bidi="fa-IR"/>
        </w:rPr>
        <w:t>و لکنّ دهری جامح عن مأربی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نجمی فی برج السّعادة قدجنا </w:t>
      </w:r>
    </w:p>
    <w:p>
      <w:pPr>
        <w:pStyle w:val="BookText"/>
        <w:rPr/>
      </w:pPr>
      <w:r>
        <w:rPr>
          <w:rFonts w:ascii="IRNazanin" w:hAnsi="IRNazanin" w:eastAsia="IRNazanin"/>
          <w:color w:val="111111"/>
          <w:sz w:val="28"/>
          <w:sz w:val="28"/>
          <w:szCs w:val="28"/>
          <w:rtl w:val="true"/>
          <w:lang w:bidi="fa-IR"/>
        </w:rPr>
        <w:t>و من غلب الأیّام فیما یرومه</w:t>
      </w:r>
    </w:p>
    <w:p>
      <w:pPr>
        <w:pStyle w:val="BookText"/>
        <w:rPr/>
      </w:pPr>
      <w:r>
        <w:rPr>
          <w:rFonts w:ascii="Amiri" w:hAnsi="Amiri" w:eastAsia="Amiri" w:cs="Amiri"/>
          <w:color w:val="111111"/>
          <w:sz w:val="28"/>
          <w:sz w:val="28"/>
          <w:szCs w:val="28"/>
          <w:rtl w:val="true"/>
          <w:lang w:bidi="ar-SA"/>
        </w:rPr>
        <w:t>تیقّن انّ الدّهر یمسی مغلّبا</w:t>
      </w:r>
    </w:p>
    <w:p>
      <w:pPr>
        <w:pStyle w:val="BookText"/>
        <w:rPr/>
      </w:pPr>
      <w:r>
        <w:rPr>
          <w:rFonts w:ascii="Amiri" w:hAnsi="Amiri" w:eastAsia="Amiri" w:cs="Amiri"/>
          <w:color w:val="111111"/>
          <w:sz w:val="28"/>
          <w:sz w:val="28"/>
          <w:szCs w:val="28"/>
          <w:rtl w:val="true"/>
          <w:lang w:bidi="ar-SA"/>
        </w:rPr>
        <w:t>رأیت هذه الأبیات و الّتی قبلها بخطّ الشّیخ حسن بن الشّهید الثّانی قدّس سرّهما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هذه الرّباعیّة السنّیة الباهیة فی اللّفظ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 الفعل لا تمّت بأصل</w:t>
      </w:r>
    </w:p>
    <w:p>
      <w:pPr>
        <w:pStyle w:val="BookText"/>
        <w:rPr/>
      </w:pPr>
      <w:r>
        <w:rPr>
          <w:rFonts w:ascii="IRNazanin" w:hAnsi="IRNazanin" w:eastAsia="IRNazanin"/>
          <w:color w:val="111111"/>
          <w:sz w:val="28"/>
          <w:sz w:val="28"/>
          <w:szCs w:val="28"/>
          <w:rtl w:val="true"/>
          <w:lang w:bidi="fa-IR"/>
        </w:rPr>
        <w:t>أنّ بالفعل خسته الأصل توسی</w:t>
      </w:r>
    </w:p>
    <w:p>
      <w:pPr>
        <w:pStyle w:val="BookText"/>
        <w:rPr/>
      </w:pPr>
      <w:r>
        <w:rPr>
          <w:rFonts w:ascii="IRNazanin" w:hAnsi="IRNazanin" w:eastAsia="IRNazanin"/>
          <w:color w:val="111111"/>
          <w:sz w:val="28"/>
          <w:sz w:val="28"/>
          <w:szCs w:val="28"/>
          <w:rtl w:val="true"/>
          <w:lang w:bidi="fa-IR"/>
        </w:rPr>
        <w:t>نسب المرء وحده لیس یجدی</w:t>
      </w:r>
    </w:p>
    <w:p>
      <w:pPr>
        <w:pStyle w:val="BookText"/>
        <w:rPr/>
      </w:pPr>
      <w:r>
        <w:rPr>
          <w:rFonts w:ascii="IRNazanin" w:hAnsi="IRNazanin" w:eastAsia="IRNazanin"/>
          <w:color w:val="111111"/>
          <w:sz w:val="28"/>
          <w:sz w:val="28"/>
          <w:szCs w:val="28"/>
          <w:rtl w:val="true"/>
          <w:lang w:bidi="fa-IR"/>
        </w:rPr>
        <w:t>انّ قارون کان من قوم موسی</w:t>
      </w:r>
    </w:p>
    <w:p>
      <w:pPr>
        <w:pStyle w:val="BookText"/>
        <w:rPr/>
      </w:pPr>
      <w:r>
        <w:rPr>
          <w:rFonts w:ascii="IRNazanin" w:hAnsi="IRNazanin" w:eastAsia="IRNazanin"/>
          <w:color w:val="111111"/>
          <w:sz w:val="28"/>
          <w:sz w:val="28"/>
          <w:szCs w:val="28"/>
          <w:rtl w:val="true"/>
          <w:lang w:bidi="fa-IR"/>
        </w:rPr>
        <w:t xml:space="preserve">هذا و من جملة من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 هذا الرّجل أبوه الفاضل المتقدّم فقال فی باب القاف السیّد أبو جعفر القاسم بن الحسین بن معیّة الحسنّی فاضل صدوق یروی عنه ابنه محمّد و منهم السیّد تاج الدّین أبو عبد اللّه جعفر بن محمّد بن معیّة الحسنّی، فقال فی ترجمته عالم جلیل روی عنه إبن أخیه القاسم بن معیّة، و تقدّم فی التّرجمة السّابقة أنّ جدّه الأمّی أیضا کان من أعاظم مشایخ الإجازة و یروی عن ابن شهر آشوب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یوجد ذکر ابن معیّة العلویّ الحلّی، و الإشارة إلی أشعاره الفاخرة فی مصنّفات المنصفین من المخالفین، و کان له الرّوایة أیضا عنهم کما هی طریقة علمائنا فی ذلک الزّمان أفاض اللّه تعالی علیهم شآبیب الغفران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لصاحب التّرجمة، فکان هذا السّیّد علّامة نسّابة فاضلا عظیما، یروی عنه شیخنا الشّهید إلی آخر ما ذکره، و لیس لنا أن تکرّره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بقی الکلام فی ضبط لفظة معیّة الّتی هی بعض آباء الرّجل أو لقبه فنقول هی کما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بضمّ المیم و فتح المهملة و تشدید الیاء المثنّاة التّحتانیّة و الهاء أخیرا، و علی هذا فهی فی الأصل تصغیر معاء مثل سمیّة فی تصغیر سماء و کان ذلک الملقّب بها کان معوّجة القامة منحولة الأطراف مفقودة الإستقامة و اللّه العالم بحقایق الأمور</w:t>
      </w:r>
      <w:r>
        <w:rPr>
          <w:rFonts w:eastAsia="IRNazanin" w:cs="IRNazanin"/>
          <w:color w:val="111111"/>
          <w:sz w:val="28"/>
          <w:szCs w:val="28"/>
          <w:rtl w:val="true"/>
          <w:lang w:bidi="fa-IR"/>
        </w:rPr>
        <w:t xml:space="preserve">. </w:t>
      </w:r>
      <w:bookmarkStart w:id="134" w:name="pg14509_189098"/>
    </w:p>
    <w:p>
      <w:pPr>
        <w:pStyle w:val="Heading3"/>
        <w:numPr>
          <w:ilvl w:val="2"/>
          <w:numId w:val="1"/>
        </w:numPr>
        <w:rPr/>
      </w:pPr>
      <w:bookmarkStart w:id="135" w:name="__RefHeading___Toc1494080_996550957"/>
      <w:bookmarkStart w:id="136" w:name="_Toc46"/>
      <w:bookmarkEnd w:id="134"/>
      <w:bookmarkEnd w:id="135"/>
      <w:r>
        <w:rPr/>
        <w:t>591</w:t>
      </w:r>
      <w:r>
        <w:rPr>
          <w:rtl w:val="true"/>
        </w:rPr>
        <w:t xml:space="preserve">- </w:t>
      </w:r>
      <w:r>
        <w:rPr>
          <w:rtl w:val="true"/>
        </w:rPr>
        <w:t xml:space="preserve">محمد بن حسن بن یوسف بن المطهّر الحلّی </w:t>
      </w:r>
      <w:r>
        <w:rPr>
          <w:rtl w:val="true"/>
        </w:rPr>
        <w:t>«</w:t>
      </w:r>
      <w:r>
        <w:rPr>
          <w:rtl w:val="true"/>
        </w:rPr>
        <w:t>فخر المحققین</w:t>
      </w:r>
      <w:r>
        <w:rPr>
          <w:rtl w:val="true"/>
        </w:rPr>
        <w:t>»</w:t>
      </w:r>
      <w:bookmarkEnd w:id="136"/>
    </w:p>
    <w:p>
      <w:pPr>
        <w:pStyle w:val="BookText"/>
        <w:rPr/>
      </w:pPr>
      <w:r>
        <w:rPr>
          <w:rFonts w:ascii="IRNazanin" w:hAnsi="IRNazanin" w:eastAsia="IRNazanin"/>
          <w:color w:val="111111"/>
          <w:sz w:val="28"/>
          <w:sz w:val="28"/>
          <w:szCs w:val="28"/>
          <w:rtl w:val="true"/>
          <w:lang w:bidi="fa-IR"/>
        </w:rPr>
        <w:t>زین المجتهدین و سیف المجتلدین شیخنا الغالب ابو طالب محمد بن العلامة المطلق جمال الدین حسن بن یوسف بن المطهر الحلی</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الملقّب عند والده بفخر الدّین، و فی سائر مراصده و موارده بفخر المحقّقین، و رأس المدقّقین حسب الدلالة علی غایة نباهته فی العلوم الحقّة، و نهایة جلالته فی هذه الطّائفة المحقّة شدّة عنایة والده المسلّم عند جمیع علماء أهل الإسلام، و قیامه مع انّه أبوه و قوامه بحقّ احترامه و ثناؤه به و دعاؤه الصّمیم له فی کثیر من مؤلّفاته و مصنّفاته و التماسه الدّعا منه و القرآن له فی حیاته و بعد مماته، و سرعة الأجابة له باجاءة ما کان یلتمسه من التّألیف و التّصنیف، و توشیح ما رقمه له بصریح اسمه الشّریف علی رسمه المنیف، و اهداء تحفة الدّعاء و التّحیّة إلیه، فی کثیر ممّا قد حقّق به مناه بمثل قوله جعلنی اللّه فداه، و من کلّ سوء و قاه، مضافا إلی ما رفع فی وصفه شیخنا الشّهید، و تلمیذه الرّشید، من القصر المشید، و القول السّدید، مع عدم معهودیّة المبالغة منه و التّأکید فی مقام التّزکیة و التّمجید، فمن جملة ما ذکره من قبیل ألفاظ التّرقیة و التّبجیل، بالنّسبة إلیه فی ذیل إجازته للشّیخ شمس الملّة و الدّین ابن نجدة المتلّمذ فی کثیر من المراتب لدیه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مصنّفات الأمام ابن المطهّر رضی اللّه عنه فانّی أرویها عن عدّة من أصحابنا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الشّیخ الإمام سلطان العلماء، و منتهی الفضلاء و النبلاء، خاتمة المجتهدین فخر الملّة و الدّین، أبو طالب محمّد بن الشّیخ الإمام السّعید، جمال الدّین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اللّه فی عمره مدّا، و جعل بینه و بین الحادثات سدّا، هذا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ما رسمه باسمه الشّریف والده الإمام العلّامة أعلی اللّه مقامهما فی </w:t>
      </w:r>
    </w:p>
    <w:p>
      <w:pPr>
        <w:pStyle w:val="BookText"/>
        <w:rPr/>
      </w:pPr>
      <w:r>
        <w:rPr>
          <w:rFonts w:ascii="IRNazanin" w:hAnsi="IRNazanin" w:eastAsia="IRNazanin"/>
          <w:color w:val="111111"/>
          <w:sz w:val="28"/>
          <w:sz w:val="28"/>
          <w:szCs w:val="28"/>
          <w:rtl w:val="true"/>
          <w:lang w:bidi="fa-IR"/>
        </w:rPr>
        <w:t>دار المقامة کتابه المتّسم بالألفین، و هذه عبارته هناک عقیب الحمد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اضعف عباد اللّه تعالی الحسن بن یوسف بن المطهّر الحلّی، یقول أجبت سؤال ولدی العزیز علیّ محمّد أصلح اللّه أمر داریه کما هو بارّ بوالدیه، و رزقه أسباب السّعادات الدنیویّة و الأخرویّة، کما اطأعنی فی استعمال قواه العقلیّة و الحسیّة و اسعفه ببلوغ آماله کما أرضانی بأقواله و أفعاله، و جمع له بین الرّیاستین کما لم یعصنی طرفة عین من املاء هذا الکتاب الموسوم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 بین الصّدق و 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فأوردت فیه من الأدلّة الیقینیّة، و البراهین العقلیّة أو النّقلیّة ألف دلیل علی إمامه سیّد الوصییّن؛ علیّ بن أبی طالب علیه السّلام، و ألف دلیل علی إبطال شبه الطّاغین و أوردت فیه من الأدلّة علی باقی الأئمّة علیهم السّلام، ما فیه کفایة للمسترشدین، و جعلت ثوابه لولدی محمّد وقاه اللّه تعالی علیه کلّ محذور، و صرف عنه جمیع الشرور، و بلغه جمیع أمانیة و کفاه اللّه أمر معادیه، و شانیه و قد رتّبته علی مقدّمة و مقالتین و خاتمة، أمّا المقدّمة ففیها مباحث البحث الأوّل أمّا الإمام هو الأنسان الّذی له الرّیاسة العامّة فی أمور الدّنیا و الآخرة إلی آخر ما ذکره و قررّه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هذه العبارة أیضا انّ إمامنا العلّامة المبرور قد أتمّ کتابه المذکور، و أسبغ تمام الألفین من الأدلّة فی إجزاء ما عمله من الزّبور و علیه فما یلقف فی نسخة الموجودة فی هذا الأعصار من النّقصان المبین، و الإنحصار فیما ینیف علی الف من تلک الادلّة المحکمة و البراهین، مع زیادة نیف و عشرین مبنی علی کون هذه العدة بالخصوص خارجة عن المسوّدات، و ناتجة لمآثراه من النّسخ المنبثّات، و إنّ البقیّة واقعة من جهة عدم تبیضها إلی الحال، فی مکمن الضّیاع و الضّلال، و بواسطة عدم تعریضها علی أنظار أهل المعرفة و الإفضال، فی معرض الزّوال و الإضمحلال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یشهد لک بحقّیة هذه الفتوی، و علیّة محض ذا المعنی وقوع تبییض مجلدته الأولی بید ولده المکمّل لجلّ ما إلی بل المنول لکل ما أدلی و المذیل لکلّ ما أملی </w:t>
      </w:r>
    </w:p>
    <w:p>
      <w:pPr>
        <w:pStyle w:val="BookText"/>
        <w:rPr/>
      </w:pPr>
      <w:r>
        <w:rPr>
          <w:rFonts w:ascii="IRNazanin" w:hAnsi="IRNazanin" w:eastAsia="IRNazanin"/>
          <w:color w:val="111111"/>
          <w:sz w:val="28"/>
          <w:sz w:val="28"/>
          <w:szCs w:val="28"/>
          <w:rtl w:val="true"/>
          <w:lang w:bidi="fa-IR"/>
        </w:rPr>
        <w:t>و هو صاحب عنواننا الخلف الصّالح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یرشدک إلی بناء هذا الوقوع، و تحقّق هذا الموضوع، و علّة طلوع هذه الجملة من مجموع ما أهمل من الجموع وقوع رقم جناب المؤلّف بعد جفاف قلمه من هذه النّسخة المنقولة مع إنهاء ولده المذکور أیضا بعد رقمه علی مثل هذه المقولة، و فرغ من تسویده الحسن بن یوسف بن المطهّر الحلّی، فی العشرین من شهر ربیع الاوّل لسنة تسع و سبعمأة ببلدة دینور، و فرغ من تبیضه ولده محمّد بن الحسن بن المطهّر فی سادس جمادی الاولی لسنة ستّ و عشرین و سبعمأه بعد وفاة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و نوّر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یحقّق ذلک أیضا ما رأیناه فی حاشیة نسخة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عندنا من التّعلیق الرّشیق، المتعلّق بهذا الولد البرّ الشّفیق، و المتّضمّن لفوائد کثیرة یلیق أن یستمتع بها إخواننا الأوفیاء بالمواثیق، فی مثل هذا الموضع الحقیق، و هو علی موضع ذکر إمامنا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تعالی مقامه و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 الحادی و الخمسین بعد المأة علی وجوب کون الأئمّة من أهل بیت العصمة بمثل هذه الرّسمة، بلا هسمة، یقول محمّد بن الحسن بن المطّهّر حیث وصلت فی ترتیب هذا الکتاب إلی هذا الدّلیل، فی حادی عشر جمادی الاخرة سنة ستّ و عشرین و سبعمأة بحدود آذربایجان، خطر لی إنّ هذا خطابیّ لا یصلح فی المسائل البرهانیّة فتوقّفت فی کتابته، فرأیت والدی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اللّیلة، و قد سلانی السّلوان، و صالحتنی الأخوان، فبکیت بکاء شدیدا و شکوت إلیه قلة المساعد و کثرة المعاند و هجر الأخوان، و کثرة العدوان؛ و تواتر الکذب و البهتان، حتّی أوجب لی ذلک جلاء الأوطان، و الهرب إلی أراضی آذربایجان، فقال لی أقطع خطابک، فقد قطعت نیاط قلبی، قد سلّمتک إلی اللّه فهو سند من لا سند له، و جازی المسی‌ء إلی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ملک عالم عادل قادر لا یهمل مثقال ذرّة و عوض الاخرة احب الیک من عوض الدّنیا، و من اخرته الاخرة فهو أخسر و أنت أکسب، ألأترضی بوصول إعواض لم تتعب فیه اعضاک، و تکل بها قواک و اللّه لو علم الظّالم و المظلوم بخسارة التّجارة و ربحها لکان الظّلم عند المظلوم مترجّی و عند الظّالم متوفّی، و دع المبالغة فی الحزن علیّ فانّی قد بلغت من المنن أقصاها، و من </w:t>
      </w:r>
    </w:p>
    <w:p>
      <w:pPr>
        <w:pStyle w:val="BookText"/>
        <w:rPr/>
      </w:pPr>
      <w:r>
        <w:rPr>
          <w:rFonts w:ascii="IRNazanin" w:hAnsi="IRNazanin" w:eastAsia="IRNazanin"/>
          <w:color w:val="111111"/>
          <w:sz w:val="28"/>
          <w:sz w:val="28"/>
          <w:szCs w:val="28"/>
          <w:rtl w:val="true"/>
          <w:lang w:bidi="fa-IR"/>
        </w:rPr>
        <w:t>الدّرجات أعلاها، و من الغرفات ذراها، فاقلل من البکاء، فانا مبالغ لک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الحادی و الخمسون بعد المأة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عصمة الأمّة علیهم السّلام یعترینی فیه شکّ، فقال لم قلت لأنّه خطابی، فقال بل برهانی، ثمّ نقل جمیع ما ذکره أبوه العلّامة فی توجیه برهانیّة ذلک الدّلیل، إلی أن وصل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حصول المشاهدات المذکورة تحصل له المواظبة علی الطّاعات و الصّارف عن المعاصی، فیمتنع منه المعاصی، و هذا هو العصمة و العلم بعصمته و حاله یحصل من الرّابع و طاعته أیضا به، فیفعل الثّالث و هو الکمال و التّکمیل، و عند ذلک تتّم الإمامة إعلم یا ولدی، انّ وجود النّبی لطف عظیم و رحمة تامّة، لا یعرفها أهل الدّنیا، و رحمة اللّه واسعة لا تختصّ بزمان دون زمان، و لا بأهل عصر دون آخر و لا یحصل البقاء السّرمدیّ للبشر فی دار الدّنیا، فلا بدّ من وجود شخص قائم مقامه فی کلّ عصر، و لهذا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فطاعته بطاعته، فعلیک بالتّمسک بولایة الائمّة الاثنی عشر، فانّها الصّراط المستقیم، و الدّین القویم، هذه وصیّتی إلیک، و اللّه خلیفتی علیک، ثمّ تولّی عنّی ماشیا، فوددت لو قبضت نفسی و لم تفارقه، لکنّ الحکم للّه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مراده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سئل عنه أباه فی الواقعة، هو قوله فی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الّذی له الرّیاسة العامّة؛ و حکم العالم بیده، لا بدّ و أن یجتمع فیه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یکون نفسه کاملة و إن کانت فی الظّاهر ملتحفة بجلابیب الأبدان، لکنّها فی نفس الأمر قد خلعتها و تجردت عن الشّوائب، و خلصت إلی العالم القدسیّ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یکون لهم أمور خفیّة هی مشاهدتهم لما تعجز عن إدراکه الأوهام، و عن ثنائه الألسن و ابتهاجهم بما لاعین رأت و لا أذن سمعت، کما قال عزّ و جلّ، فلا تعلم نفس ما أخفی لهم من قرّة أعین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أمور ظاهرة عنهم هی آثار کمال و إکمال کما یظهر من اقوالهم و أفعالهم</w:t>
      </w:r>
    </w:p>
    <w:p>
      <w:pPr>
        <w:pStyle w:val="BookText"/>
        <w:rPr/>
      </w:pPr>
      <w:r>
        <w:rPr>
          <w:rFonts w:ascii="IRNazanin" w:hAnsi="IRNazanin" w:eastAsia="IRNazanin"/>
          <w:color w:val="111111"/>
          <w:sz w:val="28"/>
          <w:sz w:val="28"/>
          <w:szCs w:val="28"/>
          <w:rtl w:val="true"/>
          <w:lang w:bidi="fa-IR"/>
        </w:rPr>
        <w:t>الرّابع آیات یختصّ بها من جملتها ما یعرف بالمعجزات و الکرامات کقلع باب خیبر، و ما یظهر من الآیات علی ید أمیر المؤمنین علیه السّلام و إخباره بالمغیبات؛ و کذا اخبار صاحب الزّمان بذلک، لدلیل اجمالیّ و تفصیلیّ، أمّا الإجمالیّ فلأنّه مکمل للنّفوس و مر فیها إلی هذه المراتب، فلا بدّ و أن یکون منها، و أمّا التّفصیلیّ أمّا الاوّل فلئلا یغمر باللّذات الجسمانیة، و القوی الشّهویّة و الغضبیّة، و لا یلتفت إلیها فی حال لیتمکّن من اعتماد العدل المطلق فی جمیع أحواله، و انّما احتاج إلی الثّانی لیکون علومه من قبیل فطریّة القیاس و المنتسقة المنتظمة لثبوت حکم اللّه فی الوقایع جزما، و لیعلم الثّواب و العقاب و المجازات، و یتنفّر خاطره عمّا یبعده عن أمور الآخرة بالکلیّة، لیکون مقرّبا إلیها، و إنّما احتاج إلی الثّالث لأنّ الإمام هو المکمّل الکامل، و إنّما احتیج إلی الرّابع للعلم بصدقه و بعصمته و طاعة العالم له، فانّهم لهذا اطوع إذا تقرّر ذلک، فنقول متی تحقّقت هذه الأمور کان الإمام معصوما قطعا، لأنّ عدم العصمة أعنی صدور الذّنب و الخطاء، إنّما هو لترجیح القوی الشّهوانیّة، و اللّذات الحسیّة، علی الأمور العقلیّة، فلا یکون قد حصل له الأوّل فعدم العصمة مع عدم هذه الاشیاء، فاذا ثبت هذه الاشیاء ثبتت العصمة انتهی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ذکرناه بطوله لأن لا یکون فی أحد من أبواب کتابنا هذا مهما أمکن حالة انتظاریّة للملاحظ المحاول للأنتفاع منه و لو کان من جهة انجرار الکلام من الکلام، و اقتضاء المقام تفصیلا بعد الإجمال و الإبهام، و علی ذلک فنقول و انّ من جملة مناسبات المقام أیضا هی حکایة ما قد یوجد فی بعض المواضع المعتبرة، من انّ فخر المحقّقین رأی والده العلّامة أعلی اللّه مقامه فی منامه، فسأله عن أحواله فی الآخرة، فقال فی جوابه یا بنیّ لو 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زیارة الحسین علیه السّلام، لاحترقتنی الفتاوی، فالویل ثمّ الویل، للقضاة و أصحاب الفتیا غیر العالمین منهم العاملین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فوائده المنقولة عنه فی مقدّمات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مراد والده العلّامة من قوله علی رأی المکرّر وقوعه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انّه قال انّه إذا قال علی رأی یکون إختیاره ما قبله، و نبّه بقوله علی رأی علی أنّ فیه خلافا لبعض الأصحاب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علی هذا کونه تصحیف عبارة علی رأیی بالیائین أو کون رسم خطّه الشّریف فی مثل ذلک کذلک، إلّا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فی ثبوت هذا الإصطلاح من جهة عدم اطّراده بالنّسبة إلی مواضع منها قوله فی خیار العیب لو باع الجانی خطأ ضمن أقلّ الأخیرین علی رای، و الأرش علی رای، و قوله فی القبض أیضا مثل ذلک؛ ثمّ قال رحمه اللّه و الّذی یختلج بالبال فی حلّ هذا الإشکال إنّ ذلک إنّما کان من تغیّر الرّأی، و قد کان المصنّفون سیّما الشّیخ و المحقّق و العلّامة هذا کثیرا ما کان یتغیّر رأیهم حتّی فی کتاب واحد کما لا یخفی علی من له أدنی ممارسة و اذا تغیّر رأیهم لم یرجعوا فیضربوا علی الرّأی الأوّل؛ بل إکتفوا فی إعلام المکلّفین بظهور تأخّر الرّأی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المشهور انّه قدس سره قد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عشرین سنة، و إن کان مشتغلا فی ضمن تلک العشرین بتصانیف أخر، فلعلّه رجحّ ضمان أقلّ الأمرین مثلا و کتبه و انتسخ منه البلد مدّة؛ ثمّ رجّح بعد ذلک بشهر أو أقلّ أو أکثر ضمان الأرش فکتبه و لم یضرب علی الأوّل إلی آخر ما ذکره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یؤیّد ذلک أیضا ما ذکره من وجود تکوّن الرّأی الّذی هو من لوازم الحربزة المنافیة للإجتهاد الصّحیح، فی مثل مولانا العلّامة أعلی اللّه مقامه، بعد شیوع هذه النّسبة إلیه بین الطائفة، ما أورده سیّدنا المحدّث الموسویّ الجزائری رحمه اللّه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الحکایة الطّریفة المناسبة لهذه التّرجمة أیضا کثیرا کالمفرحة الأفئدة من کان بمحاسن الکلام عارفا و بصیرا و هی کما أورده ثمّة فی ذیل مسألة جواز الوضوء قبل دخول وقت الفریضة بنیة الوجوب بهذه الصورة و قد </w:t>
      </w:r>
    </w:p>
    <w:p>
      <w:pPr>
        <w:pStyle w:val="BookText"/>
        <w:rPr/>
      </w:pPr>
      <w:r>
        <w:rPr>
          <w:rFonts w:ascii="IRNazanin" w:hAnsi="IRNazanin" w:eastAsia="IRNazanin"/>
          <w:color w:val="111111"/>
          <w:sz w:val="28"/>
          <w:sz w:val="28"/>
          <w:szCs w:val="28"/>
          <w:rtl w:val="true"/>
          <w:lang w:bidi="fa-IR"/>
        </w:rPr>
        <w:t>حکی بعض أهل الشّروح إنّ شیخنا العلّامة و ولده فحر المحقّقین، کانا مع السّلطان خدابنده مصاحبین له فی الأسفار و الأحضار، و کان ذلک السّلطان یتوضّأ للصلاة قبل وقتها، و مضی علیه زمان علی هذه الحالة، فدخل علیه العلّامة یوما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کلّ صلاة صلیّتها علی ذلک المنوال، فلمّا خرج من عنده دخل علیه فخر المحقّقین فسأله أیضا عن تلک المسألة،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صلاة واحدة و هی أوّل صلاتک علی ذلک الحال و ذلک انّک لمّا توضّأت لها قبل دخول وقتها و صلیّتها بعد دخوله کانت فاسدة؛ فصارت ذمّتک مشغولة بتلک الصّلاة، فکلّما توضّأت بعد تلک الصّلاة کانت وضوئک صحیحا بقصد استباحة الصّلاة، لأنّ ذمّتک مشغولة بحسب نفس الأمر، ففرح بذلک السّلطان فاخبر العلّامة رحمه اللّه بقول ولده، فاستحسنه و رجع عن قوله إلی قول فخر المحقّقین</w:t>
      </w:r>
    </w:p>
    <w:p>
      <w:pPr>
        <w:pStyle w:val="BookText"/>
        <w:rPr/>
      </w:pPr>
      <w:r>
        <w:rPr>
          <w:rFonts w:ascii="IRNazanin" w:hAnsi="IRNazanin" w:eastAsia="IRNazanin"/>
          <w:color w:val="111111"/>
          <w:sz w:val="28"/>
          <w:sz w:val="28"/>
          <w:szCs w:val="28"/>
          <w:rtl w:val="true"/>
          <w:lang w:bidi="fa-IR"/>
        </w:rPr>
        <w:t>فلمّا وصلت النّوبة إلی من بعده من المحقّقین عاب علیه فی رجوعه عن قوله؛ و ذلک لأنّ الوضوء الّذی وقع من السلطان قبل دخول الوقت، إنّما وقع بقصد استباحة الصّلاة المستقبلة، لا الفائتة، و إنّما الأعمال بالنّیات، فلا یکون ذلک الوضوء منصرفا إلی ما فی ذمّته، بل إلی ما سیفعله من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الأخبار دلالة علی صحّة ما قاله فخر المحقّقین، و رجوع والده إلیه، کما روی فی ناسی غسل الجنابة، انّه یعید کلّ صلاة صلّاها، إلی وقت اغتسله غسل الجمعة، فانّه دالّ علی انّ الحدث الّذی لم یقصد رفعه یرتفع بالقصد إلی غیره، و لیس ذلک إلّا لشغل الذّمة بحسب الواقع، و نفس الأمر، و کانصراف الصّلاة المعادة إلی ما فی ذمّته من الصّلوات الفائتة، و إن لم یقصده، و له نظائر کثیرة و حینئذ فیکون ذلک الوضوء الّذی أوقعه قبل الوقت باستباحة الصّلاة، منصرفا إلی ما فی ذمّته من الصّلاة، و أمّا علی ما قدّمناه من جوازه قبل دخول الوقت، فلا یحتاج إلی کلفة الجواب عن هذا انتهی، و إنّما نقلناه بطوله أیضا لما فیه من الفوائد الّتی لا تحصی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من جملة من تعرّض لترجمة هذا الشّیخ الجلیل الأصیل الأثیل الفاقد </w:t>
      </w:r>
    </w:p>
    <w:p>
      <w:pPr>
        <w:pStyle w:val="BookText"/>
        <w:rPr/>
      </w:pPr>
      <w:r>
        <w:rPr>
          <w:rFonts w:ascii="IRNazanin" w:hAnsi="IRNazanin" w:eastAsia="IRNazanin"/>
          <w:color w:val="111111"/>
          <w:sz w:val="28"/>
          <w:sz w:val="28"/>
          <w:szCs w:val="28"/>
          <w:rtl w:val="true"/>
          <w:lang w:bidi="fa-IR"/>
        </w:rPr>
        <w:t>للمئیل، و لکن لم یف بحقّ ما هو أهله من التّفصیل، شیخنا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 اللّه بلطفه الکامل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من بعد أن ذکره بعنوان الشّیخ فخر الدّین محمّد بن الحسن بن یوسف بن علیّ بن المطهّر الحلّی، کان فاضلا محقّقا فقیها ثقة جلیلا یروی عن أبیه العلّامة و غیره، له کتب منها شرح القواعد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الفوائد فی حلّ مشکلات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الفخریّة فی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الکافیة الوافیة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یروی عنه الشّهید، و أثنی علیه فی بعض إجازاته ثناء بلیغا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السیّد مصطفی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 وجوه هذه الطائفة و ثقاتها و فقهائها، جلیل القدر، عظیم المنزلة، رفیع الشأن؛ حاله فی علوّ قدره و سمّو مرتبته و کثرة علومه أشهر من أن یذکر، روی عن أبیه؛ و روی عنه شیخنا الشّهید له کتب جیّدة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أیضا السیّد الفاضل المحدّث بدر الدّین حسن بن نجم الدّین المدنیّ و المحقّق العلّامة فخر الدّین أحمد بن عبد اللّه المتوج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تاج الدّین بن معیّة السابق تفصیل بناء علی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ظهیر الدّین ولده الفقیه الّذی تقدّمت إلیه الإشارة فی ذیل ترجمة ابن معیّة المذکور، و الشّیخ نظام الدّین علیّ بن عبد الحمید النّیلی، الّذی هو من مشایخ ابن فهد الحلیّ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أیضا من المصنّفات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نهج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لوالده العلّامة،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مبادی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أیضا، و شرح کتاب تهذیب الأصول له أیضا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السّؤل فی شرح 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عندنا منه نسخة، و من جملة ما ذهب فیه إلیه من الرّأی الغریب قوله باقتضاء النّهی فی العبادات الصّحة مضافا إلی عدم اقتضائه الفساد، و فقد المصلحة کما هو المنسوب إلی أبی حنیفة، و لازم رأیه هذا هو القول بکون الألفاظ المجعولة المهیّات العبارات موضوعة للصّحیحة، کما </w:t>
      </w:r>
    </w:p>
    <w:p>
      <w:pPr>
        <w:pStyle w:val="BookText"/>
        <w:rPr/>
      </w:pPr>
      <w:r>
        <w:rPr>
          <w:rFonts w:ascii="IRNazanin" w:hAnsi="IRNazanin" w:eastAsia="IRNazanin"/>
          <w:color w:val="111111"/>
          <w:sz w:val="28"/>
          <w:sz w:val="28"/>
          <w:szCs w:val="28"/>
          <w:rtl w:val="true"/>
          <w:lang w:bidi="fa-IR"/>
        </w:rPr>
        <w:t xml:space="preserve">أوضحنا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ترجیحه إلی غیر ذلک من شروح کتب أبیه الغائبة عن النّظر فی هذا الوقت، و تعلیقاته الرّفیعة علیها، و علی غیرها، و أجوبة مسائله الکثیرة الّتی منها ما أجاب به أسؤلة السیّد مهنا بن سنان الحسینی المدنیّ فی الفروغ الفقهیّة النّادرة و قلیل من غیرها من العلوم، و هی من قبیل مسائله المعروفة عن العلّامة المرحوم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أنّ جملة من المشایخ أثنوا علی فخر الدّین المذکور، بأبلغ المدح و الثّناء، ثمّ نقله فی حقّ الرّجل عبارة شیخنا الشّهید الأوّل إلی آخر الدّعاء، و کذا عبارة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عنه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إفتخار آل المطهّر، و شامّة البدر الأنور، و هو فی العلوم العقلیّة و النّقلیّة محقّق تحریر، و فی علوّ الفهم و الذّکاء مدقّق لیس له نظیر، نقل الحافظ من الشّافعیّة فی مدحه أنّه رآه مع أبیه فی مجلس السلطان محمد الشّهیر بخدابنده، فوجده شابّا عالما فطنا مستعذّا للعلوم، ذا أخلاق رضیّة، ربی فی حجر تربیة أبیه العلّامة، و فی السّنة العاشرة، من عمره الشّریف فاز بدرجة الإجتهاد، کما یشعر به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أیضا فی شرح خطبة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کتب ما ملخّصه أنّی اشتغلت عند أبی بتحصیل العلوم من المعقول و المنقول، و قرأت علیه کتبا کثیرة من کتب أصحابنا، و التمست منه تصنیف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بعد ملاحظة تولّده قدّس سرّه و تاریخ تصنیف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انّ عمره فی ذلک الوقت أقلّ من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الشّهید الثّانی من هذا، کما کتبه فی حاشیته علی القواعد لا وجه له، بل العجب من تعجّبة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رحمه اللّه ذکر أسامی جمع من العلماء رزقهم اللّه العلم فی أقلّ من هذا السّنّ، منه ما نقله عن الشّیخ الفاضل تقی الدّین حسن بن داود، أنّه ذکر انّ السیّد غیاث الدّین بن طاوس کان صدّیقا و صاحبا له، و أنّه اشتغل بالکتابة فی أربعین یوما و استغنی عن المعلّم؛ و له أربع سنین، و روی عن إبراهیم بن سعید الجوهریّ، أنّه قال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صبیّا له أربع سنین حملوه إلی المأمون العبّاسی، و کان قارئا للقرآن، ناظرا إلی الرّأی و الإجتهاد؛ لکن یبکی کلّما یجوع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یؤیّده ما نقل عن ابن سیناء علی ما ذکره أهل التّواریخ و سنقله بعد و یظهر من الوصیّة الّتی کتبها أبوه له فی اخر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اعتناؤه به، و اعتقاده کمال فضله فی زمانه ثمّ ذکر الوصیّة انتهی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ما استند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نقله عن ابن داود فی شأن غیاث الدّین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بن طاوس لیس له مزید دلالة علی مدّعاه، فانّ ظاهر الکلام انّه حفظ القرآن و الکتابة، و تعلّمها، و کمل فیها فی أربعین یوما و استغنی عن معلّمه فی ذلک و هو ابن أربع سنین، و لا دلالة علی حفظه العلم فی هذا السنّ یدلّ علی ذلک ما ذکره ابن داود قبل هذا الکلام، فی کما سیأتی انشاء اللّه بتمامه فی محلّه، حیث قال حفظ القرآن فی مدّة یسیرة، و له إحدی عشر سنة، فانّه إذا کان القرآن الّذی هو معظم أدلّة الأحکام لم یحفظه إلّا فی هذا السنّ، فکیف یمکن القول بما ذکره من انّه رزق العلم أو بلوغ مرتبة الإجتهاد فی سنّ أربع سنین، کما یفهم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فتعجّبه من تعجّب الشّهید الثّانی هنا لیس فی محلّه و أمّا الإستناد إلی تاریخ ولادته و تاریخ تصنیف کتاب القواعد فانّه لا یحضرنی الآن تاریخ تصنیف الکتاب المذکور، و أمّا تاریخ ولادته فانّه ولد فی لیلة الإثنین نصف اللیل تقریبا لیلة العشرین من جمادی الأولی سنة الأثنین و الثّمانین بعد الستمأة، و توفّی لیلة الجمعة خامس عشر شهر جمادی سنة إحدی و سبعین بعد السّبعمأة، فیکون عمره علی هذا تسعا و ثمانین سنة تقریبا</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4509_189109"/>
      <w:bookmarkStart w:id="138" w:name="pg14509_189109"/>
      <w:bookmarkEnd w:id="138"/>
    </w:p>
    <w:p>
      <w:pPr>
        <w:pStyle w:val="Heading2"/>
        <w:numPr>
          <w:ilvl w:val="1"/>
          <w:numId w:val="1"/>
        </w:numPr>
        <w:rPr/>
      </w:pPr>
      <w:bookmarkStart w:id="139" w:name="pg14509_189109"/>
      <w:bookmarkStart w:id="140" w:name="__RefHeading___Toc1494082_996550957"/>
      <w:bookmarkStart w:id="141" w:name="_Toc47"/>
      <w:bookmarkEnd w:id="139"/>
      <w:bookmarkEnd w:id="140"/>
      <w:r>
        <w:rPr>
          <w:rtl w:val="true"/>
        </w:rPr>
        <w:t>فهرس الجزء السادس من روضات الجنات فی احوال العلماء و السادات</w:t>
      </w:r>
      <w:bookmarkEnd w:id="14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1494084_996550957"/>
      <w:bookmarkStart w:id="143" w:name="_Toc48"/>
      <w:bookmarkEnd w:id="142"/>
      <w:r>
        <w:rPr>
          <w:rtl w:val="true"/>
        </w:rPr>
        <w:t>اشارة</w:t>
      </w:r>
      <w:bookmarkStart w:id="144" w:name="pg14509_189110"/>
      <w:bookmarkEnd w:id="143"/>
    </w:p>
    <w:p>
      <w:pPr>
        <w:pStyle w:val="Heading3"/>
        <w:numPr>
          <w:ilvl w:val="2"/>
          <w:numId w:val="1"/>
        </w:numPr>
        <w:rPr/>
      </w:pPr>
      <w:bookmarkStart w:id="145" w:name="__RefHeading___Toc1494086_996550957"/>
      <w:bookmarkStart w:id="146" w:name="_Toc49"/>
      <w:bookmarkEnd w:id="144"/>
      <w:bookmarkEnd w:id="145"/>
      <w:r>
        <w:rPr/>
        <w:t>1</w:t>
      </w:r>
      <w:r>
        <w:rPr>
          <w:rtl w:val="true"/>
        </w:rPr>
        <w:t xml:space="preserve">- </w:t>
      </w:r>
      <w:r>
        <w:rPr>
          <w:rtl w:val="true"/>
        </w:rPr>
        <w:t>فهرست اصحاب التراجم</w:t>
      </w:r>
      <w:bookmarkEnd w:id="146"/>
    </w:p>
    <w:p>
      <w:pPr>
        <w:pStyle w:val="BookText"/>
        <w:rPr/>
      </w:pPr>
      <w:r>
        <w:rPr>
          <w:rFonts w:ascii="Amiri" w:hAnsi="Amiri" w:eastAsia="Amiri" w:cs="Amiri"/>
          <w:color w:val="111111"/>
          <w:sz w:val="28"/>
          <w:sz w:val="28"/>
          <w:szCs w:val="28"/>
          <w:rtl w:val="true"/>
          <w:lang w:bidi="ar-SA"/>
        </w:rPr>
        <w:t>الرقم الصفحة</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غیلان بن عقبة بن مسعود بن حارثة الملقب بذی الرمة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بن غالب بن صعصعة بن ناجیة التمیمی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محمد بن علی بن الفضل القصبانی النحوی البصری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روزبهان بن فضل اللّه الخنجی الاصفهانی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الفضیل بن عیاض الکوفی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عمید اللغوی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بن بشار الانباری النحوی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علی بن محمد بن عثمان الحرامی الحریری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فیرة بن ابی القاسم بن خلف بن احمد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البویهی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بن عبد الرحمان بن الاسود بن عامر بن عویم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بن زید بن خنیس الاسدی </w:t>
      </w:r>
      <w:r>
        <w:rPr>
          <w:rFonts w:eastAsia="IRNazanin" w:cs="IRNazanin"/>
          <w:color w:val="111111"/>
          <w:sz w:val="28"/>
          <w:szCs w:val="28"/>
          <w:lang w:bidi="fa-IR"/>
        </w:rPr>
        <w:t>55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بن نهیک النخعی الیمانی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الرقم الصفحة</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هاشم بن علی بن مرتضی بن علی بن ماجد البحرانی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 بن الحسین بن احمد النیشابوری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الشاه مرتضی بن الشاه محمود المشتهر بالفیض الکاشانی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السید حسن الحسینی الاعرجی الکاظمی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بن وشاح بن محمد الحلی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بن اسحاق الکلینی الرازی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الاشعث بن محمد المصری </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عبد اللّه بن قضاعة بن صفوان بن مهران </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ابراهیم بن سلیمان الجعفی الکوفی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الکاتب النعمانی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بن محمد بن عیاش الکوفی العیاشی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بابویه الصدوق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الثانی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الجنید البغدادی الکاتب الاسکافی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 بن عبد السلام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البغدادی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علی بن الحسن بن شاذان القمی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موسی بن 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الکراجکی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القاسم بن محمد بن علی الطبری الاملی الکجی </w:t>
      </w:r>
      <w:r>
        <w:rPr>
          <w:rFonts w:eastAsia="IRNazanin" w:cs="IRNazanin"/>
          <w:color w:val="111111"/>
          <w:sz w:val="28"/>
          <w:szCs w:val="28"/>
          <w:lang w:bidi="fa-IR"/>
        </w:rPr>
        <w:t>249</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علی بن احمد بن علی الواعظ النیسابوری الفتال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الرقم الصفحه</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المشهدی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ادریس العجلی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شهر آشوب بن ابی نصر بن ابی الجیش المازندرانی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محمد بن نما الحلی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الحسن البیهقی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الکیدری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الخواجه نصیر الدین الطوسی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زین الدین بن الداعی العلوی الآوی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القاسم بن الحسین بن معیة الحلی الحسنی الدیباجی </w:t>
      </w:r>
      <w:r>
        <w:rPr>
          <w:rFonts w:eastAsia="IRNazanin" w:cs="IRNazanin"/>
          <w:color w:val="111111"/>
          <w:sz w:val="28"/>
          <w:szCs w:val="28"/>
          <w:lang w:bidi="fa-IR"/>
        </w:rPr>
        <w:t>324</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یوسف بن المطهر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المحققین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147" w:name="pg14509_189113"/>
    </w:p>
    <w:p>
      <w:pPr>
        <w:pStyle w:val="Heading3"/>
        <w:numPr>
          <w:ilvl w:val="2"/>
          <w:numId w:val="1"/>
        </w:numPr>
        <w:rPr/>
      </w:pPr>
      <w:bookmarkStart w:id="148" w:name="__RefHeading___Toc1494088_996550957"/>
      <w:bookmarkStart w:id="149" w:name="_Toc50"/>
      <w:bookmarkEnd w:id="147"/>
      <w:bookmarkEnd w:id="148"/>
      <w:r>
        <w:rPr/>
        <w:t>2</w:t>
      </w:r>
      <w:r>
        <w:rPr>
          <w:rtl w:val="true"/>
        </w:rPr>
        <w:t xml:space="preserve">- </w:t>
      </w:r>
      <w:r>
        <w:rPr>
          <w:rtl w:val="true"/>
        </w:rPr>
        <w:t>فهرس الاعلام</w:t>
      </w:r>
      <w:bookmarkEnd w:id="149"/>
    </w:p>
    <w:p>
      <w:pPr>
        <w:pStyle w:val="BookText"/>
        <w:rPr/>
      </w:pPr>
      <w:r>
        <w:rPr>
          <w:rFonts w:ascii="IRNazanin" w:hAnsi="IRNazanin" w:eastAsia="IRNazanin"/>
          <w:color w:val="111111"/>
          <w:sz w:val="28"/>
          <w:sz w:val="28"/>
          <w:szCs w:val="28"/>
          <w:rtl w:val="true"/>
          <w:lang w:bidi="fa-IR"/>
        </w:rPr>
        <w:t xml:space="preserve">الف آدم علیه السّلام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آدم بن یونس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الآمدی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ابراهیم بن احمد بن ابی حسین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ابراهیم بن الحسن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ابراهیم الخلیل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ابراهیم بن سعید الجوهری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ابراهیم القطیفی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ابراهیم الکفعمی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ابراهیم المجاب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ابراهیم بن محمد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ابراهیم بن محمد بن اسحاق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ابراهیم بن منویه الاصفهانی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ابراهیم بن نافع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ابن ابی لیلی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ابن الاعرابی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اتابک شیرگیر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اثیر الدین الابهری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ابن الاحضر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احمد بن ابراهیم العلان الکلینی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احمد بن ابراهیم القزوینی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احمد بن رافع الصمیری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احمد بن ابی طالب الطبرسی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احمد بن ادریس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احمد بن بویه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احمد بن الحسن بن الولید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احمد بن الحسین الخزاعی </w:t>
      </w:r>
      <w:r>
        <w:rPr>
          <w:rFonts w:eastAsia="IRNazanin" w:cs="IRNazanin"/>
          <w:color w:val="111111"/>
          <w:sz w:val="28"/>
          <w:szCs w:val="28"/>
          <w:lang w:bidi="fa-IR"/>
        </w:rPr>
        <w:t>87</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الحسین بن عبید اللّه الغضائری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حمزة العریضی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احمد بن خالد الضریر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احمد بن زیاد القطان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احمد بن طاوس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احمد بن العباس النجاشی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احمد بن عبد اللّه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احمد بن عبد اللّه الاصفهانی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احمد بن عبد اللّه المتوج البحرانی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احمد بن عبد المؤمن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احمد بن عبدوان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احمد 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الحاشر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احمد بن عبدون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احمد بن الفراز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احمد بن عبید اللّه الغضائری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احمد ابن علویه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احمد بن علی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احمد بن علی بن ابراهیم القمی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الکوفی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احمد بن علی الحسینی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احمد بن علی الرازی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احمد بن علی بن عرفة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احمد بن علی بن نوح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احمد بن عمر الحلال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احمد بن عیسی العلوی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احمد بن فهد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احمد بن مابندار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احمد بن المتوج البحرانی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غالب الرازی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احمد بن محمد بن الحسن الولید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احمد بن محمد بن خالد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احمد بن محمد بن خالد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احمد بن محمد بن سعید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احمد بن محمد بن عاصم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احمد بن محمد بن عیسی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احمد بن محمد الغزالی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احمد بن محمد بن محمد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احمد بن محمد بن موسی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احمد بن محمد بن موسی الاهوازی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احمد بن محمد یحیی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احمد بن المقتدر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احمد بن موسی بن مجاهد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احمد المیدانی </w:t>
      </w:r>
      <w:r>
        <w:rPr>
          <w:rFonts w:eastAsia="IRNazanin" w:cs="IRNazanin"/>
          <w:color w:val="111111"/>
          <w:sz w:val="28"/>
          <w:szCs w:val="28"/>
          <w:lang w:bidi="fa-IR"/>
        </w:rPr>
        <w:t>27</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نوح الشافعی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غیلان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ابو اسحان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هلال الصابی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اسحاق بن سیار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اسحاق بن محمد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اسحاق بن الندیم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اسد اللّه الکاظمی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اسماعیل بن الحسین الخاجوئی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اسماعیل الدیباج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اسماعیل بن عباد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اسماعیل بن محمد بن الحسن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اسماعیل بن موسی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الاسود العنسی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اشعث بن عبد الملک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اشهث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الاصمعی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ابن الاعرابی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اعشی الهمدانی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الاعمش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اعین بن لبطة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افضل الدین الغیلانی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الامام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ادریس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امرؤ القیس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امیر کابن ابی اللجیم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امین الاسترآبادی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انوشروان المجوسی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انوشروان الوزیر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ایوب بن نوح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 بابویه بن سعد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بابویه القمی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الباخرزی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الباقلانی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بثینة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بحیر بن ابی سلمی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lang w:bidi="fa-IR"/>
        </w:rPr>
        <w:t>320</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برکة بن محمد بن برکة الاسدی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برهان الدین الهمدانی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بشار الاسدی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بشر بن ابی حازم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ابو بصیر الراوی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البغوی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ابو البقاء العکبری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ابو بکر بن ابی قحافة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ابو بکر بن الانباری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ابو بکر الباقلانی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الباقلانی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ابو بکر الخوارزمی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ابو بکر الدینوری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ابو بکر الکازرونی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البلخی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البندهی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بهاء الدولة بن بویه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بهاء الشرف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البهبهانی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بهمنیار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 التاج الکندی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تاج الدین بن 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تقی الدین السبکی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تقی بن نجم الحلبی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ابو تمام الشاعر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ث ثابت ابی صفیة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الثعالبی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ثعلب النحوی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الثوری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 جابر بن عبد اللّه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جار اللّه الزمخشری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الجارود بن المنذر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جدیر بن عبد الحمید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جریر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الجزری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جعفر بن بابویه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ابو جعفر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ابو جعفر الثانی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ابو جعفر الجواد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جعفر بن الحسین بن حسکه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جعفر الدقاق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جعفر بن سعید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جعفر بن سلیمان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ابو جعفر الطبرسی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ابو جعفر الطحاوی الحنفی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ابو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جعفر بن علی الحسینی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جعفر بن علی بن صاحب دار الصحر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جعفر بن علی بن یوسف بن عروة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جعفر بن عیسی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جعفر القاضی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جعفر بن قولویه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ابو جعفر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جعفر بن محمد الدوریستی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جعفر بن محمد بن محمد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جعفر بن محمد بن مسرور اللّحام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جعفر بن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جعفر بن محمد بن معیة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جعفر بن نما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الجمحی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ابن جنی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ابن الجنید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ابو الجوائز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ابو حاتم السجستانی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الحارث بن همام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الحاکم البیع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حامد الاسفرائینی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ابو حامد الغزالی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ابو حامد الفقیه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حبة العرنی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ابن حبیب النحوی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الحرب بن هشام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علی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الحسن بن ابی طالب الیوسفی الآبی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الحسن بن ابی عقیل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الحسن بن احمد بن محمد بن نما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ابو الحسن الاشعری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الحسن بن بابویه القمی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ابو الحسن البیهقی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الحسن بن الحسن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الحسن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الحسن بن الحسین بن المطر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ابو الحسن الحمامی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الحسن بن حمزة الحسینی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الحسن بن حمزة العلوی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حسن بن داود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الحسن بن الدهان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ابو الحسن الراعوی الحنبلی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ابو الحسن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الحسن بن رطبة السوداوی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حسن بن زین الدین الشهید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حسن بن سهل الوزیر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ابو الحسن بن الشریک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ابو الحسن العامری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الحسن بن عبد العزیز الجبهانی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حسن بن عبد الکریم الفتال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الحسن بن عبد الواحد الزربی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الحسن بن علی علیه السّلام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الحسن بن علی 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ابی عقیل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الحسن بن علی بن الحسین بن بابویه </w:t>
      </w:r>
      <w:r>
        <w:rPr>
          <w:rFonts w:eastAsia="IRNazanin" w:cs="IRNazanin"/>
          <w:color w:val="111111"/>
          <w:sz w:val="28"/>
          <w:szCs w:val="28"/>
          <w:lang w:bidi="fa-IR"/>
        </w:rPr>
        <w:t>139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علی بن داود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بن علی بن شدقم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الحسن بن علی العسکری علیه السّلام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ابو الحسن العمری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حسن بن علی الفتال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حسن بن علی بن محمد الطبرسی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حسن بن علی الوشاء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الحسن بن القاسم المحمدی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حسن الکاشفی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ابو الحسن اللؤلؤی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الحسن بن محمد بن الحسن الآبی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الحسن بن محمو الحسینی الاوی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الحسن بن محمد بن الحسن الطوسی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حسن بن المطهر الحلی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الحسن بن المظفر الهمدانی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الحسن بن مهدی السلیقی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حسن بن نجم الدین المدنی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حسن النیسابوری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حسن بن یوسف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حسین بن ابراهیم القزوینی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الحسین بن ابراهیم المکتب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الحسین بن احمد بن سختحویه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الحسین بن احمد بن طحال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حسین البحرینی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الحسین الحنبلی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حسین بن حیدر الکرکی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الحسین بن خالویه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الحسین بن عبد اللّه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حسین بن عبد اللّه الواسطی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حسین بن عبد الصمد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الحسین بن عبید اللّه الغضائری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حسین بن عبید اللّه الواسطی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الحسین بن علی بن ابی طالب علیه 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الحسین بن علی بن بابویه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الحسین بن علی بن الحسین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حسین بن علوان </w:t>
      </w:r>
      <w:r>
        <w:rPr>
          <w:rFonts w:eastAsia="IRNazanin" w:cs="IRNazanin"/>
          <w:color w:val="111111"/>
          <w:sz w:val="28"/>
          <w:szCs w:val="28"/>
          <w:lang w:bidi="fa-IR"/>
        </w:rPr>
        <w:t>184</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الفتح الواعظ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القاسم العلوی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حسین بن محمد الصیرفی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الحسین بن موسی الابرش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ابو الحسین الهارونی العلوی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ابو الحسین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حفص بن البختری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حفص بن سلیمان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ابو الحکم بن مرجان اللغوی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ابو حکیم الخیری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ابن حلال الحنبلی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حماد الراویة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ابن حمدان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الحمدانی القزوینی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حمزة بن حبیب الکوفی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حمزة الحسینی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ابن حمزة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الطوسی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حمید بن مسلم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ابو حنیفة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ابو حیان الاندلسی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حیدر الآملی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حیدر بن محمد السمرقندی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ابو خالد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خالد الحذاء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خسرو فیروز بن عضد الدولة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ابو الخطاب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خلیل بن احمد النحوی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خلیل القزوینی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الخنساء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خواجة غیاث الدین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خوارزمشاه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الدار قطنی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الداعی بن علی الحسینی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الداماد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داود بن الحسن الجزائری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ابو داود الطیالسی </w:t>
      </w:r>
      <w:r>
        <w:rPr>
          <w:rFonts w:eastAsia="IRNazanin" w:cs="IRNazanin"/>
          <w:color w:val="111111"/>
          <w:sz w:val="28"/>
          <w:szCs w:val="28"/>
          <w:lang w:bidi="fa-IR"/>
        </w:rPr>
        <w:t>63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دوست بن ابی منصور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ابن ابی الدنیا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ابن دهیل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ابو ذر الغفاری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ذو الرمة غیلان بن عقبة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ذو الفقار بن معبد الحسینی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الذهلی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الرافعی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ربیعة بن ریاح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رحمة اللّه النجفی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ابو الرستمی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الرضا بن احمد الجعفری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ابو الرضا فضل اللّه الحسینی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ابو الرضا الراوندی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الرضی بن احمد الحسینی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الرضی بن الداعی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رضی الدین بن طاوس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رضی بن عبد اللّه بن علی الجعفری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رفیع الدین الجیلانی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رکن الدولة البویهی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ابن رمانة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روبة بن العجاج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ریحان اللّه بن عبد اللّه الحبشی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الزبیدی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الزبیر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الزبیر بن بکار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الزبیر بن العوام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ابن الزبیر المؤرخ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زکریا بن آدم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الزکی الرکشاوی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زهیر بن ابی سلمی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زیاد الاعجم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زیاد بن المنذر </w:t>
      </w:r>
      <w:r>
        <w:rPr>
          <w:rFonts w:eastAsia="IRNazanin" w:cs="IRNazanin"/>
          <w:color w:val="111111"/>
          <w:sz w:val="28"/>
          <w:szCs w:val="28"/>
          <w:lang w:bidi="fa-IR"/>
        </w:rPr>
        <w:t>185</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الزیادی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زید بن علی بن الحسین الحسنی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ابو زید السروجی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زید بن هارون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 زید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زین الدین بن الداعی الحسنی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سالم بن بدران البصری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سالم البزاز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سالم بن عبّد اللّه بن عمر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سالم بن محفوظ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سالم بن مکرم الجمال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السبکی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السجاح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السخاوی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سدید الدین الحمصی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سراج بن احمد المرادی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سریح الشافعی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ابو السعادات الاصفهانی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سعد بن طریف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سعد بن عبد اللّه الاشعری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ابن سعد العشیرة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سعد الدین بن البراج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سعد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البتتازانی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السعدی الشیرازی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ابو سعید الخدری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سعید بن هبة اللّه الراوندی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سفیان بن عینیة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السکونی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سلار بن عبد العزیز الدیلمی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سلامة بن عبد الباقی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سلامة بن عیاض الکفر طائی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سلامة بن محمد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السلطان ابو سعید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السلطان خدابنده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سلطان الروم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سلطان العجم </w:t>
      </w:r>
      <w:r>
        <w:rPr>
          <w:rFonts w:eastAsia="IRNazanin" w:cs="IRNazanin"/>
          <w:color w:val="111111"/>
          <w:sz w:val="28"/>
          <w:szCs w:val="28"/>
          <w:lang w:bidi="fa-IR"/>
        </w:rPr>
        <w:t>18</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الهند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سلعم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السلفی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سلمان بن الحسن الصهرشتی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سلمی بنت ابی سلمی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سلمة بن عاصم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سلّمة بن عیاش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سلیمان بن الاعمش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سلیمان بن خالد المقری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سلیمان بن صالح البحرانی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سلیمان بن عبد اللّه البحرانی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سلیمان بن عبد الملک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سلیمان بن معتوق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سنجر بن ملکشاه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ابو سهل بن احمد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سهل بن احمد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السید الداماد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السید الشریف الجرجانی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السید بن طاوس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ابن السیرافی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سیف الدولة بن حمدان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شاذان بن جبرئیل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الشاطبی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الشاه سلطان حسین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الشاه مرتضی بن محمود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ابن شبرمة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الشبستری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ابو شجاع بن بابویه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ابن الشجری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الشمس الکاتبی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شمس الدین الاصفهانی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شمس الدین بن نجدة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الشمنی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ابن شهاب الزهری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شهاب الدین السهروردی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العاملی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صاحب الزمان علیه السّلام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صاعد بن ربیعان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صاعد بن محمد البریدی الآبی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ابو صالح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صالح بن محمد بن ادریس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صدر الشیرازی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صدر الدین السرخسی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صدر الدین الشیرازی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صدر الدین العاملی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صدر الدین القمی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الصدر القونوی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صعصعة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الصفدی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صفوان بن مهران الجمال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ابو الصلاح الحلبی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ابو الصمصام العبسی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طالب الطبرسی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ابو طالب بن عبد المطلب </w:t>
      </w:r>
      <w:r>
        <w:rPr>
          <w:rFonts w:eastAsia="IRNazanin" w:cs="IRNazanin"/>
          <w:color w:val="111111"/>
          <w:sz w:val="28"/>
          <w:szCs w:val="28"/>
          <w:lang w:bidi="fa-IR"/>
        </w:rPr>
        <w:t>203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طالب بن غرور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الطائع باللّه العباسی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ابن طباطبا الاصفهانی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طرفة بن العبد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الطرماح بن عدی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طغرل بیک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طلحة بن عبد اللّه بن عوف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ابو الطیب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الطیبی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ظهیر الدین بن معیة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 عاتکة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ابو العباس الکولوی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ابو العباس بن مقدام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عبد اللّه بن بکیر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عبد اللّه التونی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عبد اللّه بن جعفر الراوی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ابو عبد اللّه جعل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عبد اللّه بن حمزة الطوسی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عبد اللّه بن حملان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عبد اللّه الدیباجی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عبد اللّه السماهیجی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ابو عبد اللّه بن سوده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ابو عبد اللّه بن شاذان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عبد اللّه بن صالح البحرانی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ابو عبد اللّه الصفوانی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ابو عبد اللّه الصیمری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ابو عبد اللّه العاصمی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عبد اللّه بن العباس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ابو عبد اللّه بن عبد المطلب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ابو عبد اللّه بن عبد الواحد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ابو عبد اللّه بن عبید اللّه الغضائری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ابو عبد اللّه العمانی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عبد اللّه بن القاسم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ابو عبد اللّه القاشی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عبد اللّه الکاظمی الشبر </w:t>
      </w:r>
      <w:r>
        <w:rPr>
          <w:rFonts w:eastAsia="IRNazanin" w:cs="IRNazanin"/>
          <w:color w:val="111111"/>
          <w:sz w:val="28"/>
          <w:szCs w:val="28"/>
          <w:lang w:bidi="fa-IR"/>
        </w:rPr>
        <w:t>104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کثیر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المبارک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ابو عبد اللّه المحدث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عبد اللّه بن محمد الاعرج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عبد اللّه بن محمد بن عبد العزیز البغوی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عبد اللّه بن مروان البحرانی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ابو عبد اللّه الواسطی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عبد الجبار بن احمد المعتزلی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عبد الجبار بن علی المقری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عبد الجلیل بن عیسی الرازی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ابن عبد الحکیم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عبد الحمید بن فخار الموسوی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عبد الرحمان بن احمد الخزّاعی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عبد الرحمان بن احمد النیسابوری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عبد الرحمان الجامی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عبد الرحمان بن حمزة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عبد الرحمان الدمشقی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عبد الرحمان بن ملجم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ابو عبد الرحمان النسائی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عبد الرزاق رئیس النیسابور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عبد الرزاق اللاهیجی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 الرزاق بن همام الصغانی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عبّد الرؤف بن ماجد بن هاشم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عبد السلام بن الحسین الادیب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عبد العزیز بن البراج الطرابلسی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عبد العزیز بن مروان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عبد الغفور بن الشاه مرتضی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عبد الکریم بن طاوس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عبد الکریم بن عبد اللّه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عبد اللطیف بن ابی بکر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عبد المطلب بن پادشاه الحسینی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عبد الملک السمعانی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عبد الملک بن عمیر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عبد المنعم بن الفرس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ابن عبد الملک</w:t>
      </w:r>
    </w:p>
    <w:p>
      <w:pPr>
        <w:pStyle w:val="BookText"/>
        <w:rPr/>
      </w:pPr>
      <w:r>
        <w:rPr>
          <w:rFonts w:ascii="IRNazanin" w:hAnsi="IRNazanin" w:eastAsia="IRNazanin"/>
          <w:color w:val="111111"/>
          <w:sz w:val="28"/>
          <w:sz w:val="28"/>
          <w:szCs w:val="28"/>
          <w:rtl w:val="true"/>
          <w:lang w:bidi="fa-IR"/>
        </w:rPr>
        <w:t xml:space="preserve">ابن عبدون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عبد الوهاب المالکی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عبید بن زرارة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ابو عبید اللغوی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عبید اللّه بن الحسن </w:t>
      </w:r>
      <w:r>
        <w:rPr>
          <w:rFonts w:eastAsia="IRNazanin" w:cs="IRNazanin"/>
          <w:color w:val="111111"/>
          <w:sz w:val="28"/>
          <w:szCs w:val="28"/>
          <w:lang w:bidi="fa-IR"/>
        </w:rPr>
        <w:t>138</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بن الحسن القمی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عبید اللّه بن فارس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عبید اللّه بن محمد بن عایشة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ابو عبیدة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عتیق بن ابی قحافه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العتبی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بن جنی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العجیز بن عبد اللّه السلولی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عدنان بن محمد بن الحسین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عربی بن مسافر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عز الدین الاخلاطی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اسد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ابو العز القلانسی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عزة بنت جمیل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العسکری علیه السّلام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عضد الدولة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عضد الدین الایجی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عطاء بن یسار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العطار النیشابوری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عفراء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عقبة بن بشیر الاسدی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عکرمة بن جریر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ابو عکرمة الضبی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عکرمة مولی ابن عباس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العلاء بن محمد بن زکریا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العلامة البحرانی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العلامة البهبهانی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العلامة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بحر العلوم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العلامة المجلسی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علان الکلینی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بن هاشم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ابی حمزة البطائینی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علی بن ابی سعد الخیاط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علی بن احمد بن ابی جید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علی بن احمد بن متویه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علی بن احمد المدنی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علی بن احمد المزیدی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علی الاکبر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علی بن الحسین المسعودی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علی بن حمزة بن الحسن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علی بن حمزة الشوهانی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علی بن حمزة الطوسی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علی بن الخازن الحائری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علی خان بن احمد الشیرازی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ابو علی الرازی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علی بن سلیمان البحرانی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ابو علی سیناء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ابو علی بن شاذان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علی بن شبل بن راشد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علی بن شعرة الحلی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علی 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علی الشهیدی العاملی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علی بن طاوس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ابو علی الطبرسی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علی بن عاصم المحدث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علی بن عبد اللّه بن احمد البزقی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علی بن عبد الحمید بن فخار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علی بن عبد الصمد النیلی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علی بن عبد الصمد التمیمی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علی بن عبد العالی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علی بن عبد الکریم بن طاوس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علی بن عبید اللّه بن الحسن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الدین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علی بن عثمان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علی بن علی بن سالم البغدادی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علی بن عیسی الاربلی </w:t>
      </w:r>
      <w:r>
        <w:rPr>
          <w:rFonts w:eastAsia="IRNazanin" w:cs="IRNazanin"/>
          <w:color w:val="111111"/>
          <w:sz w:val="28"/>
          <w:szCs w:val="28"/>
          <w:lang w:bidi="fa-IR"/>
        </w:rPr>
        <w:t>5</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عیسی الربعی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عیسی الرمانی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علی بن الفضل القصبانی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علی بن الفضیل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علی القوشجی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علی بن محمد بن ابراهیم علان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علی بن محمد بن الحسن بن الشهید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ابو علی بن محمد بن الحسن الطوسی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علی بن محمد الخزاعی الرازی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علی بن محمد بن خنیس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علی بن محمد الراوی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علی بن محمد سبط الشهید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علی بن محمد السمری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علی بن محمد صاحب الدر المنثور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علی بن محمد صاحب الزنج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علی بن محمد الطبری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علی بن محمد القاشانی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علی بن محمد بن علی القاشی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علی بن محمد القمی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ابو علی بن مسکویه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علی بن محمد المفید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علی بن محمد بن مکی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علی بن محمد النقی علیه السّلام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علی بن محمد الهادی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علی بن المرتضی العلوی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علی بن المرتضی النسابة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علی بن میثم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علی بن یحیی الحناض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العماد البالسی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عماد الدین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القاسم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عمار الساباطی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عمر بن ابراهیم بن احمد بن کثیر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ابن عمر عبد اللّه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عمر بن المظفر الحلبی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عمرو بن ابی ربیعة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ابو عمرو بن خلیل </w:t>
      </w:r>
      <w:r>
        <w:rPr>
          <w:rFonts w:eastAsia="IRNazanin" w:cs="IRNazanin"/>
          <w:color w:val="111111"/>
          <w:sz w:val="28"/>
          <w:szCs w:val="28"/>
          <w:lang w:bidi="fa-IR"/>
        </w:rPr>
        <w:t>25</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عبد الغفار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ابو عمرو بن العلاء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عمید الدین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ابو عمیر بن المهدی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ابن عنبسة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عیسی بن علی بن عیسی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العینائی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ابن عیینة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غازی بن احمد السامانی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ابو غالب الرازی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الغزالی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ابن الغضائری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غیاث بن 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الاخطل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الفاضل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فاطمة ام المرتضی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فاطمة ست المشایخ بنت محمد بن مکی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ابو الفتح بن جنی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ابو الفتح الکراجکی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فتحعلیشاه قاجار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ابو الفتوح الرازی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الفجیع العقیلی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فخار بن معد الموسوی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فخر الدولة بن بابویه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فخر الدین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فخر الدین الرازی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فخر الدین الطریحی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فخر المحققین الحلی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فخر الملک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فخر الملک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فخر الملک الوزیر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ابو الفرج الاصفهانی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ابو الفرج بن الجوزی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فرید الدین الداماد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ابو الفضائل الرضا بن ابی طاهر الحسنی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فضل اللّه دست غیب </w:t>
      </w:r>
      <w:r>
        <w:rPr>
          <w:rFonts w:eastAsia="IRNazanin" w:cs="IRNazanin"/>
          <w:color w:val="111111"/>
          <w:sz w:val="28"/>
          <w:szCs w:val="28"/>
          <w:lang w:bidi="fa-IR"/>
        </w:rPr>
        <w:t>75</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اللّه الراوندی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فضل اللّه بن روزبهان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فضل اللّه بن علی الحسینی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الفضل بن الحسن الطبرسی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الفضل بن الربیع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الفضل القصبانی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الفضل بن محمد بن یحیی الیزیدی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الفضیل بن عیاض الکوفی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ابن فورک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ابن فهد الحلی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فیض الکاشانی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 قابیل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القادر باللّه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القاسم بن احمد بن الموفق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ابو القاسم البلخی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ابو القاسم بن الحسن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القاسم بن الحسین الخوارزمی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ابو القاسم الحسین بن علی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القاسم بن الحسین بن معیة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ابو القاسم الخفاف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ابو القاسم بن سمحون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القاسم بن 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القاسم بن علی الحریری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ابو القاسم بن غالب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القاسم بن الفضل الثقفی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القاسم بن فیرة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القاسم بن القاسم الواسطی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ابو القاسم القمی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ابو القاسم بن قولویه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ابو القاسم الکازرونی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القاسم بن محمد بن ابی بکر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القاسم بن محمد الاصبهانی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القاسم بن محمد الآوسی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القاسم بن محمد بن بشار الانباری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القاسم بن محمد الدیمرتی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القاسم بن محمد بن رمضان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القاسم بن معیة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ابو القاسم بن الموصل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ابو القاسم النسابة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ابو القاسم بن نصر البیان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ابو القاسم بن الوکیل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القاضی صفی الدین عیسی </w:t>
      </w:r>
      <w:r>
        <w:rPr>
          <w:rFonts w:eastAsia="IRNazanin" w:cs="IRNazanin"/>
          <w:color w:val="111111"/>
          <w:sz w:val="28"/>
          <w:szCs w:val="28"/>
          <w:lang w:bidi="fa-IR"/>
        </w:rPr>
        <w:t>113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قبة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القشیری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قطب الدین الرازی محمد بن محمد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قطب الدین محمد بن محمد البویهی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الرازی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قطب الدین محمد الشیرازی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قوام الدین القزوینی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قیس بن الربیع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ابن قیس العنبری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قیس المجنون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 الکاتبی القزوینی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کافجی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کثیر بن عبد الرحمان الشاعر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ابن کثیر الشامی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کرامة بن احمد البزاز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کردی بن عکبری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الکسائی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کعب بن ابی سلمی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کعب بن جعل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کعب بن زهیر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الکفعمی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الکلبی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کمال الدین الانباری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کمال الدین بن حماد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کمال الدین بن میثم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الکمیت بن ثعلبة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کمیت بن زید بن خنیس الاسدی</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کمیت بن المعروف </w:t>
      </w:r>
      <w:r>
        <w:rPr>
          <w:rFonts w:eastAsia="IRNazanin" w:cs="IRNazanin"/>
          <w:color w:val="111111"/>
          <w:sz w:val="28"/>
          <w:szCs w:val="28"/>
          <w:lang w:bidi="fa-IR"/>
        </w:rPr>
        <w:t>61</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کمیل بن زیاد النخعی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 لبطة بن الفرزدق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اللؤلؤی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لیلی الاخیلیة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ماجد بن علی البحرانی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ماجد بن هاشم بن علی البحرانی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مأمون الرشید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المبرد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الممتناة بنت النعمان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المجلسی الاول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المحدث الجزائری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المحدث النیسابوری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محسن الادیب النحوی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محسن بن الحسن الاعرجی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محسن بن الحسین النیسابوری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محسن بن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محسن الفیض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المحقق البحرانی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المحقق الخوانساری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المحقق الطوسی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محمد بن ابراهیم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محمد بن ابراهیم النعمانی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محمد بن ابی بکر بن همام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محمد بن ابی جمهور الاحسائی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محمد بن ابی رافع الصیمری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محمد بن ابی عمیر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محمد بن القاسم الطبری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بن ابی المعالی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محمد بن احمد بن ادریس الحلی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محمد بن احمد الاسکافی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محمد بن احمد البصری المفجع </w:t>
      </w:r>
      <w:r>
        <w:rPr>
          <w:rFonts w:eastAsia="IRNazanin" w:cs="IRNazanin"/>
          <w:color w:val="111111"/>
          <w:sz w:val="28"/>
          <w:szCs w:val="28"/>
          <w:lang w:bidi="fa-IR"/>
        </w:rPr>
        <w:t>123</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احمد الجعفی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احمد 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الاسکافی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بن احمد بن الحسین الشامی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محمد بن احمد الحنفی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محمد بن احمد الخزاعی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محمد بن احمد بن داود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محمد بن احمد بن زکریا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محمد بن احمد بن سلیم الجعفی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بن احمد بن شاذان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محمد بن احمد بن صالح البستی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محمد بن احمد بن علی الفتال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محمد بن احمد بن علی القمی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احمد العلوی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محمد بن احمد الفارسی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محمد بن احمد بن مجاهد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محمد بن احمد بن نعمة اللّه بن خاتون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محمد بن ادریس الشافعی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محمد بن ادریس الحلی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بن اسحاق الوشا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محمد بن اسماعیل بن عنان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محمد بن الاشعث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محمد الاشکوری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محمد بن الاعرج الحسینی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 امین الکاظمی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محمد بن بابویه القمی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محمد باقر البهبهانی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محمد باقر السبزواری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محمد تقی المجلسی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محمد بن جعفر الحسینی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محمد بن جعفر بن محمد بن نما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محمد جعفر المشهدی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محمد بن جعفر بن هبة اللّه بن نما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محمد بن الجنید الاسکافی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بن جهیم الاسدی الحلی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محمد بن الحسن بن ابی خالد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بن الحسن بن ابی الرضا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 بن الحسن بن احمد بن الولید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محمد بن الحسن الاسترآبادی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محمد بن حسن رحب المقابی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بن الحسن الحسینی الاعرجی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محمد بن الحسن بن الحمزة </w:t>
      </w:r>
      <w:r>
        <w:rPr>
          <w:rFonts w:eastAsia="Amiri" w:cs="Amiri" w:ascii="Amiri" w:hAnsi="Amiri"/>
          <w:color w:val="111111"/>
          <w:sz w:val="28"/>
          <w:szCs w:val="28"/>
          <w:lang w:bidi="ar-SA"/>
        </w:rPr>
        <w:t>156</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الحسن الشوهانی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محمد بن الحسن بن الشهید الثانی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محمد بن الحسن بن علی الطوسی ابو جعفر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محمد بن الحسن علاء الدین ملک الاسماعیلیة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محمد بن الحسن الفتال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محمد بن الحسن الکیدری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محمد بن الحسن بن معیة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محمد بن الحسن المقری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محمد بن الحسن بن الوالید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محمد بن الحسن بن یوسف بن المطهر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محمد بن الحسین بن الحسن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الکیدری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بن الحسین الراوی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محمد بن الحسین الشوهانی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بن الحسین القزوینی الکیدری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محمد بن الحسین بن الحسن الکیدری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خدابنده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محمد الدوریستی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رضوان بن محمد النمیری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سعید الدهقان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بن صفی الدین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 بن سفیان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محمد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الجمحی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محمد بن سلیمان الحمدانی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محمد بن سلیمان الحمدانی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محمد بن سهل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محمد بن سهل الصباح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محمد بن صالح الحسنی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محمد بن صالح الحسینی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صالح المازندرانی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محمد بن الصباح الزعفرانی </w:t>
      </w:r>
      <w:r>
        <w:rPr>
          <w:rFonts w:eastAsia="IRNazanin" w:cs="IRNazanin"/>
          <w:color w:val="111111"/>
          <w:sz w:val="28"/>
          <w:szCs w:val="28"/>
          <w:lang w:bidi="fa-IR"/>
        </w:rPr>
        <w:t>293</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طاهر القمی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العاملی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بن عباس الیزیدی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محمد بن عبد اللّه صلّی اللّه علیه و اله و سلّم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محمد بن عبد اللّه الاسکافی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محمد بن عبد اللّه بن زهرة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محمد بن عبد اللّه الشیبانی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 بن عبد اللّه الکوفی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ابو محمد بن عبد الحق الخزرجی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محمد بن عبد الرحمان بن محمد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محمد بن عبد الصمد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محمد بن عبد القادر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محمد بن عبد الملک ابی الشوارب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محمد بن عبد المؤمن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محمد بن عبید اللّه الحسینی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محمد بن عثمان بن الحسن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ابو محمد العسکری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محمد بن عقبة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محمد العلوی الفاطی گلستانه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محمد بن علی بن ابی بکر اللخمی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محمد بن علی بن ابی طالب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محمد بن علی بن احمد الفارسی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محمد بن علی بن الاربلی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محمد بن علی الباقر علیه السّلام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محمد بن علی بن بلال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 بن علی بن بابویه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محمد بن الحسن الحلبی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محمد بن علی بن الحسن المقری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محمد بن علی الحلبی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محمد بن علی الحلوانی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محمد بن علی بن حمزة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محمد بن علی الراوی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محمد بن علی الشجاعی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محمد بن علی 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آشوب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محمد علی صوفی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محمد بن علی بن طالب المقری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محمد بن علی الطبری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محمد بن علی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العماد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عثمان الکراجکی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علی بن عبد الصمد النیسابوری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محمد بن علی بن غنی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 بن علی بن فارس الواسطی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محمد بن علی الفارسی الجرجانی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محمد بن علی بن الفتال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محمد بن علی اللاهیجی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محمد بن علی ماجیلویه القمی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علی بن محبوب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محمد بن علی بن محمد بن جهم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محمد بن علی بن محمد الطوسی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محمد بن علی بن المطهر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 بن علی المقشاعی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بن علی بن موسی الرضا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محمد بن علی النیسابوری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محمد بن عمران المرزبانی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محمد بن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محمد بن عیسی العبیدی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محمد بن الغزال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 بن فرات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محمد بن فضیل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بن القاسانی الاخباری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محمد بن القاسم بن الحسین بن معیة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محمد بن مالک الطائی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محمد بن محسن الفیض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محمد بن محفوظ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 بن محمد الآوی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بن محمد بن ابی الحسن الموسوی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 بن محمد بن الاشعث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محمد بن محمد البویهی الرازی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محمد بن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الطوسی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بن محمد بن حیدر الشعیری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محمد بن محمد بن زین الدین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بن محمد بن عاصم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محمد بن محمد بن علی الحمدانی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محمد بن محمد بن احمد الکوفی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 بن محمد بن محمد بن زید الداعی </w:t>
      </w:r>
      <w:r>
        <w:rPr>
          <w:rFonts w:eastAsia="IRNazanin" w:cs="IRNazanin"/>
          <w:color w:val="111111"/>
          <w:sz w:val="28"/>
          <w:szCs w:val="28"/>
          <w:lang w:bidi="fa-IR"/>
        </w:rPr>
        <w:t>321</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بن محمد بن زین الدین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محمد بن مرة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محمد بن محمد بن المطهر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 بن محمد بن مکی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محمد بن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محمد بن المرتضی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محمد المروزی الحنفی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 بن مسعود الشیرازی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محمد بن مسعود العیاشی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محمد بن المشهدی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محمد بن المطهر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 بن معد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محمد مقیم المشهدی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محمد بن مکی العاملی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محمد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بن منصور الشیرازی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محمد مهدی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ابو محمد المهلبی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محمد بن موسی الخوارزمی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محمد بن موسی الدوریستی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محمد بن موسی الشیرازی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محمد بن موسی المتوکل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الموصلی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محمد مؤمن بن عبد الغفور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محمد بن میمون القرطبی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محمد بن نجدة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محمد بن نما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محمد بن نوح الغافقی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محمد النوربخش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محمد هادی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محمد بن هبة اللّه الوراق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محمد بن همام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محمد بن یحیی بن المبارک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ابو محمد الیزیدی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محمود الحمصی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محمود بن یحیی الحلی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محیی الدین الاخلاطی </w:t>
      </w:r>
      <w:r>
        <w:rPr>
          <w:rFonts w:eastAsia="IRNazanin" w:cs="IRNazanin"/>
          <w:color w:val="111111"/>
          <w:sz w:val="28"/>
          <w:szCs w:val="28"/>
          <w:lang w:bidi="fa-IR"/>
        </w:rPr>
        <w:t>316</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محیی الدین بن العربی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محیی الدین المغربی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المرتضی بن المجتبی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ابن المرخی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مروان الاصغر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المروج البهبهانی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المزنی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المستظهر باللّه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المستعصم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مسعود بن علی الصوابی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مسعود بن ورام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مسلم بن الحجاج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ابن المسیب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مسیلمة الکذاب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مصطفی التفریشی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مصلح الدین الفارسی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المطهر بن ابی القاسم الدیباجی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معاویة بن ابی سفیان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معروف الکرخی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معز الدولة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معمر بن المثنی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معیة بنت محمد بن جاریة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ابن 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معین الدین المصری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ابو المفضل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ابو المفضل الشیبانی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المقتدر باللّه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مقداد بن عبد اللّه السیوری </w:t>
      </w:r>
      <w:r>
        <w:rPr>
          <w:rFonts w:eastAsia="IRNazanin" w:cs="IRNazanin"/>
          <w:color w:val="111111"/>
          <w:sz w:val="28"/>
          <w:szCs w:val="28"/>
          <w:lang w:bidi="fa-IR"/>
        </w:rPr>
        <w:t>313</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المقدام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ملک الروم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ملک الموت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المنتجب بن رشید الهمدانی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منتجب الدین القمی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منصور بن الحسین الآبی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منصور الدشتکی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منصور بن محمد الکندری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موسی بن اسماعیل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موسی بن اسماعیل الموسوی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موسی بن القاسم العجلی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مولوی الرومی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مؤید الدین العلقمی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مؤید الدین العروضی الدمشی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المهدی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المهدی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مهدی الفتونی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المهلبی الوزیر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مهنا بن سنان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میثم البحرانی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میثم بن علی البحرانی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ابن میثم البحرانی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میثم التمار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میرزا محمد الرجالی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میرزا مخدوم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النابغة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ناصر الحق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الناصر باللّه العباسی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ناصر الدین الرضی بن محمد الحسینی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ناصر الدین شاه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ناصر الدین محتشم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الناصر لدین اللّه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الدین الکاتب القزوینی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نجیب الدین بن نما الحلی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نصیب الشاعر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نصیر الدین بن حمزة الطوسی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الحسن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النصیر الطوسی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نصیر الدین القّاشانی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نصیر الدین الکاشانی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النضر بن سوید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النظامی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نعمان بن المنذر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نعمة اللّه الجزائری الموسوی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نوح بن احمد بن ایمن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ابن نوح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نور الدین محمد القاسانی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نور اللّه التستری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والبة بن الحباب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وردان الجنی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ورام بن ابی فراس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الورد بن زید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وزین العبدری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الولید بن عبد الملک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ابن الولید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هارون بن موسی التلعکبری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هاشم بن البحرانی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هبة اللّه بن الحسن الموسوی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هبة اللّه بن حمزة بن حمزة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هبة اللّه بن الخلیل القزوینی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هبة اللّه بن نما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هبیرة بن ابی وهب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ابن هذیل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ابو هریرة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ابن هشام النحوی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هلاکو خان بن تولو خان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هلال بن محمد الحفار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همام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ابو الهیثم الغنوی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ابو یاسر </w:t>
      </w:r>
      <w:r>
        <w:rPr>
          <w:rFonts w:eastAsia="IRNazanin" w:cs="IRNazanin"/>
          <w:color w:val="111111"/>
          <w:sz w:val="28"/>
          <w:szCs w:val="28"/>
          <w:lang w:bidi="fa-IR"/>
        </w:rPr>
        <w:t>160</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الیافعی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یاقوت الحموی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یحیی بن ابی طالب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یحیی بن البطریق الحلی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یحیی بن حبش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یحیی بن زکریا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یحیی بن سعید الحلی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یحیی الصنعانی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یحیی بن عبد الحمید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یحیی بن المبارک بن المغیر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یزید بن عبد الملک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یزید بن منصور الحمیری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ابن یسعون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یعرب بن قحطان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یعقوب الحضرمی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یعقوب الکلینی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یعقوب الهذیانی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یوسف بن الاسد الاخلاطی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یوسف البحرانی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یوسف بن المطهر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یوسف بن ناصر بن حماد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یونس بن عبد الرحمان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یونس النحوی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150" w:name="pg14509_189143"/>
    </w:p>
    <w:p>
      <w:pPr>
        <w:pStyle w:val="Heading3"/>
        <w:numPr>
          <w:ilvl w:val="2"/>
          <w:numId w:val="1"/>
        </w:numPr>
        <w:rPr/>
      </w:pPr>
      <w:bookmarkStart w:id="151" w:name="__RefHeading___Toc1494090_996550957"/>
      <w:bookmarkStart w:id="152" w:name="_Toc51"/>
      <w:bookmarkEnd w:id="150"/>
      <w:bookmarkEnd w:id="151"/>
      <w:r>
        <w:rPr/>
        <w:t>3</w:t>
      </w:r>
      <w:r>
        <w:rPr>
          <w:rtl w:val="true"/>
        </w:rPr>
        <w:t xml:space="preserve">- </w:t>
      </w:r>
      <w:r>
        <w:rPr>
          <w:rtl w:val="true"/>
        </w:rPr>
        <w:t>فهرست الامم و القبائل و الفرق</w:t>
      </w:r>
      <w:bookmarkEnd w:id="152"/>
    </w:p>
    <w:p>
      <w:pPr>
        <w:pStyle w:val="BookText"/>
        <w:rPr/>
      </w:pPr>
      <w:r>
        <w:rPr>
          <w:rFonts w:ascii="IRNazanin" w:hAnsi="IRNazanin" w:eastAsia="IRNazanin"/>
          <w:color w:val="111111"/>
          <w:sz w:val="28"/>
          <w:sz w:val="28"/>
          <w:szCs w:val="28"/>
          <w:rtl w:val="true"/>
          <w:lang w:bidi="fa-IR"/>
        </w:rPr>
        <w:t xml:space="preserve">آل ابراهیم علیه السّلام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آل ابی طالب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آل احمد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آل حمدان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آل فتال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آل محمد صلّی اللّه علیه و اله و سلّم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آل مروان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آل المطهر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آل معیة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بنو الاسکافیة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الاشعریة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اصحاب الکهف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الاکراد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الامامیة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الانصار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اهل السنة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بنو اسد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بنو اسرائیل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بنو امیة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بنو الجنید </w:t>
      </w:r>
      <w:r>
        <w:rPr>
          <w:rFonts w:eastAsia="IRNazanin" w:cs="IRNazanin"/>
          <w:color w:val="111111"/>
          <w:sz w:val="28"/>
          <w:szCs w:val="28"/>
          <w:lang w:bidi="fa-IR"/>
        </w:rPr>
        <w:t>152</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الحسن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بنو زهرة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بنو العبس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بنو عدی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بنو عقیل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بنو مضر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بنو نما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بنو هلال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التاتاریة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الترک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التصوف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الحشویة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خلفاء بنی امیة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الخلفاء العباسیة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الدولة البویهیة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الدولة الصفویة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الدیالمة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الزهاد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الشیعة الامامیة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الصوفیة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الفرنج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الفقهاء الاربعة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فقهاء الشافعیة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فقهاء الشیعة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الفلاسفة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القراء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المتکلمون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المجتهدین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المحدثین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مذهب الامامیة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مذهب السنة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مذهب الشیعة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المغولیة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الناوسیة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النصاری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الواقفیة </w:t>
      </w:r>
      <w:r>
        <w:rPr>
          <w:rFonts w:eastAsia="IRNazanin" w:cs="IRNazanin"/>
          <w:color w:val="111111"/>
          <w:sz w:val="28"/>
          <w:szCs w:val="28"/>
          <w:lang w:bidi="fa-IR"/>
        </w:rPr>
        <w:t>246</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الیهود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153" w:name="pg14509_189146"/>
    </w:p>
    <w:p>
      <w:pPr>
        <w:pStyle w:val="Heading3"/>
        <w:numPr>
          <w:ilvl w:val="2"/>
          <w:numId w:val="1"/>
        </w:numPr>
        <w:rPr/>
      </w:pPr>
      <w:bookmarkStart w:id="154" w:name="__RefHeading___Toc1494092_996550957"/>
      <w:bookmarkStart w:id="155" w:name="_Toc52"/>
      <w:bookmarkEnd w:id="153"/>
      <w:bookmarkEnd w:id="154"/>
      <w:r>
        <w:rPr/>
        <w:t>4</w:t>
      </w:r>
      <w:r>
        <w:rPr>
          <w:rtl w:val="true"/>
        </w:rPr>
        <w:t xml:space="preserve">- </w:t>
      </w:r>
      <w:r>
        <w:rPr>
          <w:rtl w:val="true"/>
        </w:rPr>
        <w:t>فهرس الاماکن و البلدان</w:t>
      </w:r>
      <w:bookmarkEnd w:id="155"/>
    </w:p>
    <w:p>
      <w:pPr>
        <w:pStyle w:val="BookText"/>
        <w:rPr/>
      </w:pPr>
      <w:r>
        <w:rPr>
          <w:rFonts w:ascii="IRNazanin" w:hAnsi="IRNazanin" w:eastAsia="IRNazanin"/>
          <w:color w:val="111111"/>
          <w:sz w:val="28"/>
          <w:sz w:val="28"/>
          <w:szCs w:val="28"/>
          <w:rtl w:val="true"/>
          <w:lang w:bidi="fa-IR"/>
        </w:rPr>
        <w:t xml:space="preserve">آبه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آوه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ابیورد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اسکاف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الاشرف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اشکور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الاندلس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الاهواز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 باب الجسر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باب الکوفة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البحرین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بیهق</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تکیة المولویة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تنیس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جامع مصر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جد حفص </w:t>
      </w:r>
      <w:r>
        <w:rPr>
          <w:rFonts w:eastAsia="IRNazanin" w:cs="IRNazanin"/>
          <w:color w:val="111111"/>
          <w:sz w:val="28"/>
          <w:szCs w:val="28"/>
          <w:lang w:bidi="fa-IR"/>
        </w:rPr>
        <w:t>72</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الجزیرة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جهرود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چرنداب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الحدیبیة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الحلب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حلة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الحمی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الخزانة الرضویة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دار القطن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دوتنک کازرون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دیاز العجم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دیار المصریة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الراشدة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الری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سقیفة جواد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السودان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سیواس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شاطبیة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العجم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عراق العرب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عکبر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غیلان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الفخ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فشابویه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فندین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القرافة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قرطبة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قوهستان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الکاظمین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کبارجرد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الکرخ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الکعبة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کلین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کندر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کیدر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ماء زمزم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مالقة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محلة باب البصرة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محلة کرخ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المدرسة الشریفیة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المدرسة الظاهریة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مراغة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مسجد الانباریین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مسجد بنی حرام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مسجد الطوسی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مسجد الکوفة </w:t>
      </w:r>
      <w:r>
        <w:rPr>
          <w:rFonts w:eastAsia="IRNazanin" w:cs="IRNazanin"/>
          <w:color w:val="111111"/>
          <w:sz w:val="28"/>
          <w:szCs w:val="28"/>
          <w:lang w:bidi="fa-IR"/>
        </w:rPr>
        <w:t>66</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مشهد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مشهد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المشهد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مقابر قریش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ملیطه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میدان الاشنان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 النجف الاشرف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النعمانیة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نیسابور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و ورامین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الیمامة </w:t>
      </w:r>
      <w:r>
        <w:rPr>
          <w:rFonts w:eastAsia="IRNazanin" w:cs="IRNazanin"/>
          <w:color w:val="111111"/>
          <w:sz w:val="28"/>
          <w:szCs w:val="28"/>
          <w:lang w:bidi="fa-IR"/>
        </w:rPr>
        <w:t>11</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156" w:name="pg14509_189150"/>
    </w:p>
    <w:p>
      <w:pPr>
        <w:pStyle w:val="Heading3"/>
        <w:numPr>
          <w:ilvl w:val="2"/>
          <w:numId w:val="1"/>
        </w:numPr>
        <w:rPr/>
      </w:pPr>
      <w:bookmarkStart w:id="157" w:name="__RefHeading___Toc1494094_996550957"/>
      <w:bookmarkStart w:id="158" w:name="_Toc53"/>
      <w:bookmarkEnd w:id="156"/>
      <w:bookmarkEnd w:id="157"/>
      <w:r>
        <w:rPr/>
        <w:t>5</w:t>
      </w:r>
      <w:r>
        <w:rPr>
          <w:rtl w:val="true"/>
        </w:rPr>
        <w:t xml:space="preserve">- </w:t>
      </w:r>
      <w:r>
        <w:rPr>
          <w:rtl w:val="true"/>
        </w:rPr>
        <w:t>فهرس الکتب</w:t>
      </w:r>
      <w:bookmarkEnd w:id="158"/>
    </w:p>
    <w:p>
      <w:pPr>
        <w:pStyle w:val="BookText"/>
        <w:rPr/>
      </w:pPr>
      <w:r>
        <w:rPr>
          <w:rFonts w:ascii="IRNazanin" w:hAnsi="IRNazanin" w:eastAsia="IRNazanin"/>
          <w:color w:val="111111"/>
          <w:sz w:val="28"/>
          <w:sz w:val="28"/>
          <w:szCs w:val="28"/>
          <w:rtl w:val="true"/>
          <w:lang w:bidi="fa-IR"/>
        </w:rPr>
        <w:t xml:space="preserve">آثار الابرار و انوار الاخیار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آداب المتعلمین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الابانة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الابتهاج فی الحساب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ابطال الباطل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الابواب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اجوبة المسائل الاحدی و الخمسین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اجوبة المسائل السرویة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اجوبة المسائل العکبریة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الاحادیث المأة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الاحمدی فی الفقه المحمدی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احوال الخیل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احیاء علوم الدین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اخبار الامم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اخبار صلحاء الاندلس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اخبار عبد العظیم الحسنی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اخبار قضاة بغداد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اخبار المختار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الاختیار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الاخلاق الناصریه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الاربعون حدیثا للخاجوئی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الاربعین عن الاربعین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الاربعین فی مناقب امیر المؤمنین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ارشاد الاذهان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الارکان فی دعائم الدین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اساس الاقتباس </w:t>
      </w:r>
      <w:r>
        <w:rPr>
          <w:rFonts w:eastAsia="IRNazanin" w:cs="IRNazanin"/>
          <w:color w:val="111111"/>
          <w:sz w:val="28"/>
          <w:szCs w:val="28"/>
          <w:lang w:bidi="fa-IR"/>
        </w:rPr>
        <w:t>304</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الأسباب و النزول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الاستطراف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الاستنصار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الاسفار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الاشارات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الاصباح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الاصفی فی تفسیر القرآن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الاصول الاصلیة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اصول العقائد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اصول المعارف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اعجاز القرآن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اعراب القرآن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اعلام الطریق فی الحدود و الحقائق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الافصاح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الفیة ابن مالک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الالفین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الهیات الشفاء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الامالی لابن درید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الامالی لابن الشجری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الامالی للصدوق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الامالی للمفید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الامثال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الامثال السائرة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الانجیل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انساب آل ابی طالب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انساب السمعانی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انس العالم و آداب المتعلم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انس العالم و تأدیب المتعلم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انس الوحید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الانوار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الانوار الجلالیة </w:t>
      </w:r>
      <w:r>
        <w:rPr>
          <w:rFonts w:eastAsia="IRNazanin" w:cs="IRNazanin"/>
          <w:color w:val="111111"/>
          <w:sz w:val="28"/>
          <w:szCs w:val="28"/>
          <w:lang w:bidi="fa-IR"/>
        </w:rPr>
        <w:t>313</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الحکمة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انوار العقول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الانوار النعمانیة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الاوصاف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الایجاز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الایضاح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الایضاح فی الامامة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ایضاح دقائق النواصب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ایضاح الفوائد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ایمان ابی طالب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 بحار الانوار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البراهین الجلیلة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بهجة المباهج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البیان و التبیین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البیان لشرح الکلمات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بیان من کنت مولاه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بیان المنن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 تاریخ ابن خلکان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تاریخ ابن المستوفی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تاریخ ابن النجار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تاریخ الصعید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تاریخ مصر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تاریخ مصر و القاهرة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تاریخ الیافعی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تبصیر المنتبه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تجر العقائد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التحبیر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تحریر اقلیدس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تحریر المجسطی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الطالب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تحلیل المتعة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تذکرة ابن مکتوم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التذکرة النصیریة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تذییل الاعقاب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الترجمان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تزویج امیر المؤمنین بنته من عمر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التسلی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تسهیل السبیل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تشریح العالم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التصرف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التطهیر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تعبیر الرؤیا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التعجب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التعجب فی الامامة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التعلیقات علی التبیان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تعلیق خلاف الفقهاء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تعلیقة الایضاح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التعمیم و التنبیه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تفسیر الحماسة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تفسیر الطوسی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تفسیر قصیدة فی اهل البیت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تفسیر معانی القرآن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تقویم الالسنة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تلخیص الآثار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تلخیص البیان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تلخیص الشافی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التلقین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التنبیهات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التنویر فی معانی التفسیر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تهذیب الشیعة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تهذیب الطبع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تهذیب المسترشدین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التوضیح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توضیح الاشتباه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ث الثاقب فی المناقب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الثمرة الظّاهرة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ثواب القرآن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 جامع الاخبار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جامع الاسرار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جامع الدقائق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الجامع فی الفقه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الجمل و العقود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الجنائر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الجنة الوافیة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جواب رسالة الاخوین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جوامع التفسیر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الجوامع فی علوم الدین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الجواهر المفصلات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الجید من شعرابی تمام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 حاشیة الارشاد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حاشیة القواعد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حاشیة الکشاف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الحاوی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حبیب السیر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حجة الاسلام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حدائق الحقائن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حدائق المقربین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الحدوة الزینیة </w:t>
      </w:r>
      <w:r>
        <w:rPr>
          <w:rFonts w:eastAsia="IRNazanin" w:cs="IRNazanin"/>
          <w:color w:val="111111"/>
          <w:sz w:val="28"/>
          <w:szCs w:val="28"/>
          <w:lang w:bidi="fa-IR"/>
        </w:rPr>
        <w:t>325</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الحدیثین المختلفین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حرز الامانی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الحسن من شعر الحسین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الحقائق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حقائق الایمان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حقائق التأویل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حقائق التنزیل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حقوق الاخوان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حکمة الاشراق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حکمة العین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حلیة الادیب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حلیة الاشراف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الحواشی القطبیة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 خزانة الخیال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خصائص الائمة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الخطب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خلاصة الاذکار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خلاصة الاقوال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خلافت‌نامه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خلق الاعمال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خلق الانسان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خلق الفرس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 الدر المنثور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الدر المنظوم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درة التاج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درة الغواص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درة الملتقط فی خلق الخیل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الدرجات الرفیعة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الدرر فی دقائق علم النحو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دقائق الحقائق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دمیة القصر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دیوان الحریری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دیوان الرضی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دیوان النسب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ذ ذبائح اهل الکتاب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الذخائر </w:t>
      </w:r>
      <w:r>
        <w:rPr>
          <w:rFonts w:eastAsia="IRNazanin" w:cs="IRNazanin"/>
          <w:color w:val="111111"/>
          <w:sz w:val="28"/>
          <w:szCs w:val="28"/>
          <w:lang w:bidi="fa-IR"/>
        </w:rPr>
        <w:t>124</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الذخیرة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الذخیرة لاهل البصیرة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الرائع فی الشرایع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رجال بحر العلوم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رجال الشیخ عبد اللطیف العاملی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رجال النیسابوری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الرد علی الجاحظ و العثمانیة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الرد علی القرامطة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الرد علی ابن قولویه فی الصیام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الردعة و النهی عن کل بدعة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رسائل الی ابی اسحاق الصابی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الرسائل الانشائیة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رسائل الائمة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رسالة الاسطرلاب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رسالة فی تحریم التتن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رسالة فی تحریم الغنا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رسالة فی تحقیق التصور و التصدیق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رسالة فی تحقیق الکلیات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رسالة فی تفضیل امیر المؤمنین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رسالة فی التفقه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رسالة الجبر و الاختیار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رسالة الجمعة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رسالة فی حق الوالدین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رسالة الرد علی ابن بابویه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رسالة سهو النبی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الرسالة الشمسیة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رسالة فی صفات الجواهر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رسالة فی العالم المثالی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الرسالة فی عمل السلطان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رسالة القشیری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الرسالة الکافیة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رسالة المتعة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رسالة المحکم و المتشابه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رسالة فی مسائل الدین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الرسالة المعینیة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رسالة فی مقدمة الواجب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الرسالة المقنعة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رسالة فی نفی التقلید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رسالة الوجیزة </w:t>
      </w:r>
      <w:r>
        <w:rPr>
          <w:rFonts w:eastAsia="IRNazanin" w:cs="IRNazanin"/>
          <w:color w:val="111111"/>
          <w:sz w:val="28"/>
          <w:szCs w:val="28"/>
          <w:lang w:bidi="fa-IR"/>
        </w:rPr>
        <w:t>48</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الرسالة الیوسفیة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الرواشح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روض الجنان و روح الجنان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روضة العابدین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روضة المتین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ریاض السالکین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ز الزبدة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الزبور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الزهد و التقوی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زهرة الریاض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الزوایا و الخبایا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الزیادات فی شعر ابی تمام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السبحة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سبک الذهب فی شبک النسب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السرائر الحاوی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السر فی علم الاعراب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سعاة العرب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سلالة الاجتهاد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سلاسل الحدید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سلم السماوات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السیر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الشاطبیة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شجرة الانساب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شرح الابنیة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شرح الارشاد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شرح الاستنصار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شرح الاشارات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شرح اصول ابن الحاجب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شرح الهیات الاشارات </w:t>
      </w:r>
      <w:r>
        <w:rPr>
          <w:rFonts w:eastAsia="IRNazanin" w:cs="IRNazanin"/>
          <w:color w:val="111111"/>
          <w:sz w:val="28"/>
          <w:szCs w:val="28"/>
          <w:lang w:bidi="fa-IR"/>
        </w:rPr>
        <w:t>311</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الانموزج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باب الحادی عشر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شرح تصریف الملوکی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شرح تهذیب الحدیث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شرح الجزولیة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شرح جمل العلم و العمل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شرح الحاوی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شرح حکمة الاشراق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شرح خطبة القواعد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شرح الدرایة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شرح دیوان زهیر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شرح رسالة العلم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شرح السبع الطوال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شرح سقط الزند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شرح الشاطبیة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شرح لشرائع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شرح الشرح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شرح الشمسیة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شرح شواهد السیوطی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شرح الصدر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شرح عقائد الصدوق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شرح قانون الطب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شرح القواعد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شرح کتاب الاعلام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شرح کلیات ابن سیناء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شرح لمع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شرح مبادی الاصول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شرح مختصر ابن الحاجب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شرح مسائل الذریعة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شرح مصابیح البغوی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شرح المطالع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شرح المفتاح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شرح المفصل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شرح المقامات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شرح مقدمة ابن بابشاذ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شرح ملحة الاعراب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شرح نهج البلاغة لابن میثم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شرح نهج البلاغة للبیهقی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شرح نهج البلاغة للکیدری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شرح نهج المسترشدین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شرح الوافیة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شرف الاشراف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الشمسیة </w:t>
      </w:r>
      <w:r>
        <w:rPr>
          <w:rFonts w:eastAsia="IRNazanin" w:cs="IRNazanin"/>
          <w:color w:val="111111"/>
          <w:sz w:val="28"/>
          <w:szCs w:val="28"/>
          <w:lang w:bidi="fa-IR"/>
        </w:rPr>
        <w:t>317</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الشهاب الثاقب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الصافی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الصافی تفسیر القرآن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صحبة آل الرسول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صحیفة الصفا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الصحیفة العلویة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الصحیفة الکاملة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الصفوة فی اشعار العرب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صلاة الفرج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طبقات الادباء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طبقات النحاة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طراز اللغة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عجائب الافاق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العقد الطهماسبی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عقد اللئالی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علم الیقین فی اصول الدین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عمل الادیان و الابدان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عمل شهر رمضان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عوائد الایام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عین الیقین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عیون الاحادیث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عیون الشعر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العیون و المحاسن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غایة السؤل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غایة المراد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غرائب اخبار المسندین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غرر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غریب القرآن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الغریب المصنف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الغنیة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غیاث الوری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الفاخر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الفخریة فی النیة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الفرائض النصیریة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الفرج فی الاوقات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فرحة العزی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الفرق بین الراء و الغین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الفصول النصیریة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فضائل رجب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فضائل شعبان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فضائل شهر رمضان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الفلک المشحون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الفوائد الطوسیة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الفوائد المدنیة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الفوائد المدنیة للقمی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الفوائد النجفیة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الفهرست للطوسی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فهرست العلوم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الفهرست للمنتجب الدین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القراءات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قرة العیون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قواعد الاحکام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قواعد العقائد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الکافیة الوافیة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الکامل البهائی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الکامل للمبرد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کتاب اخبار القائم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کتاب اختیار الکشی </w:t>
      </w:r>
      <w:r>
        <w:rPr>
          <w:rFonts w:eastAsia="IRNazanin" w:cs="IRNazanin"/>
          <w:color w:val="111111"/>
          <w:sz w:val="28"/>
          <w:szCs w:val="28"/>
          <w:lang w:bidi="fa-IR"/>
        </w:rPr>
        <w:t>131</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الاشراف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الامامة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کتاب الحجج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کتاب الدعاء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کتاب الرجال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کتاب الرد علی ابن رباح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کتاب الرد علی الاسماعیلیة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کتاب الرد علی اهل الاهواء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کتاب الرد علی مظهر الرخصة فی المسکر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کتاب الرد علی الواقفة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کتاب الرویا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کتاب السنن و الآداب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کتاب صلاة الاستسقاء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کتاب صلاة التطوع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کتاب صلاة الجمعة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کتاب صلاة الجنائز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کتاب صلاة الخوف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کتاب صلاة الغدیر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کتاب صلاة الکسوف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کتاب صلاة المسافر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کتاب الصیام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کتاب فی الطلاق الثلاث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کتاب الغیبة و کشف الحیرة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کتاب فی القیاس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کتاب النجوم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کتاب الوضوء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کتاب یوم و لیلة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الکر و الفر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کسر الاصنام الجاهلیة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کشف الالباس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کشف التصویة و الالتباس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کشف الحق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کشف الرّموز </w:t>
      </w:r>
      <w:r>
        <w:rPr>
          <w:rFonts w:eastAsia="Amiri" w:cs="Amiri" w:ascii="Amiri" w:hAnsi="Amiri"/>
          <w:color w:val="111111"/>
          <w:sz w:val="28"/>
          <w:szCs w:val="28"/>
          <w:lang w:bidi="ar-SA"/>
        </w:rPr>
        <w:t>323</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کشف المحجة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کشف المعانی فی شرح حرز الامانی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الکشف و الحجة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الکشکول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کفایة البرایا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الکلمات الطریقة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الکلمات المخزونة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الکلمات المکنونة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الکلیات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اللئالی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لب الالباب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ما قیل فی الائمة من الشعر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ما لا یسمع المکلف الاخلال به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ما ورد من الامر فی شربة الخمر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مائدة الفائدة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ما یعلل و ما لا یعلل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مباهج المنهج فی مناهج الحجج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مبتدأ الخلق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متشابه القرآن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المتشابه فی القرآن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المثال فی الامثال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مجازات الآثار النبویة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مجازات الحدیث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مجازات القرآن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مجازات النبویه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المجالس و الاخبار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292</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المجموع الرائق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مجموعة الورام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المحاکمات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المجحة البیضاء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المحصل فی البیان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المحصول فی علم الاصول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مختار شعر ابی اسحاق الصابی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المختصر لابی الجود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مختصر فی شرح عویص المقامات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مختصر المصباح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مختلف الشیعة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المخزون المکنون فی عیون الفنون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المدارک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المدخل فی الاصول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مدیة العلم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المذکر و المؤنث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المرشد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مسائل ابن البراج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المسائل الالیاسیة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مسائل الامتحان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المسائل الجلیته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المسائل الجنبلائیة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المسائل الحاجبیة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المسائل الحائریة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المسائل الدمشقیة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المسائل الرجبیة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المسائل الصاغانیة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مسائل فی الفرق بین النبی و الامام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مسائل النظم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مسار الشیعة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المسالک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مسألة فی تحریم الفقاع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المسألة الرازیة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مسألة فی العمل بخبر الواحد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المسألة الکافیة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مسألة فی کتابة النبی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مسألة فی المسح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مشترکات الرجال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المشجر </w:t>
      </w:r>
      <w:r>
        <w:rPr>
          <w:rFonts w:eastAsia="IRNazanin" w:cs="IRNazanin"/>
          <w:color w:val="111111"/>
          <w:sz w:val="28"/>
          <w:szCs w:val="28"/>
          <w:lang w:bidi="fa-IR"/>
        </w:rPr>
        <w:t>210</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مصابیح القلوب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مصابیح النور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مصفاة الاشباح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معارضة الاضداد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معالم الدین فی الاصول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معالم الزلفی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معتصم الشیعه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معدن الجواهر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معرفة الفروض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معونة الفارض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معیار الاشعار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المغرب فی حلی المغرب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مفاتیح الشرائع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المفتاح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المفصح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المقابس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المقاصد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المقالات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مقامات الحریری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مقامات النجاة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مقامع الفضل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المقصور و الممدود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ملحة الاعراب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الممدوحین و المذمومین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المنازل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مناسک الحج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الطاهرین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منتظم الاصول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المنتقی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المنقد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منهاج العمال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المنهاج فی معرفة مناسک الحج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منهاج النجاة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منیة المرتاد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المواعظ و الحکم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المؤتلف و المختلف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نثر اللئالی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النخبة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نخب الاخیار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النصرة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النصوص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النفحات الملکوتیة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نقد الاصول الفقهیة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نقد الاقوال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نقد التنزیل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نقد المحصل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النقض علی ابی عبد اللّه البصری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النقض علی ابن الجنید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النقض علی بن شاذان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النقض علی ابن عباد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النقض علی علی بن عیسی الرمانی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نقض فضیلة المعتزلة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نقض المروانیة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النهایة للطوسی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نهایة الطالب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النهایة للعلامة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نهج العلوم الی نفی المعدوم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209</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النوادر للفیض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نوادر الحکمة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الواسطة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الواضح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وجوب المسح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الوجیزة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الوسیلة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الوسیلة و الواسطة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الهدایة فی الاصول و الفقه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هدایة المسترشد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یتیمة الدهر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و لیلة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شرح شواهد المغنی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الشعر و الشعراء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طبقات الشعراء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معاهد التنصیص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الموشح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خرزة او ما یشبهها کان الاعراب بضعونها علی اولادهم للوقایة من العین و دفع الارواح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السیوطی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 و فی الشعر و الشعراء و غیره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الاغانی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خزانة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الذربعة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شرح شواهد المغنی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طبقات الشعراء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و الالقاب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مجالس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مختار الاغانی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رکبة عقر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یستدعی السوء و البلوی محبهم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یوم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معجم الادباء نکت الهمیان </w:t>
      </w:r>
      <w:r>
        <w:rPr>
          <w:rFonts w:eastAsia="IRNazanin" w:cs="IRNazanin"/>
          <w:b w:val="false"/>
          <w:bCs w:val="false"/>
          <w:i w:val="false"/>
          <w:iCs w:val="false"/>
          <w:color w:val="333333"/>
          <w:sz w:val="20"/>
          <w:szCs w:val="20"/>
        </w:rPr>
        <w:t>227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فارسنامه ناصری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الجواهر المضیئة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الرسالة القشیریة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طبقات الصوفیة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مجمل فصیحی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نفحات الانس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القشیریة </w:t>
      </w:r>
      <w:r>
        <w:rPr>
          <w:rFonts w:eastAsia="IRNazanin" w:cs="IRNazanin"/>
          <w:b w:val="false"/>
          <w:bCs w:val="false"/>
          <w:i w:val="false"/>
          <w:iCs w:val="false"/>
          <w:color w:val="333333"/>
          <w:sz w:val="20"/>
          <w:szCs w:val="20"/>
        </w:rPr>
        <w:t>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القشیریة </w:t>
      </w:r>
      <w:r>
        <w:rPr>
          <w:rFonts w:eastAsia="IRNazanin" w:cs="IRNazanin"/>
          <w:b w:val="false"/>
          <w:bCs w:val="false"/>
          <w:i w:val="false"/>
          <w:iCs w:val="false"/>
          <w:color w:val="333333"/>
          <w:sz w:val="20"/>
          <w:szCs w:val="20"/>
        </w:rPr>
        <w:t>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الرواة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طبقات السبکی،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غایة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طبقات الزبیدی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بغیه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تاریخ ابن الوردی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طبقات السبکی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الفلاکة و المفلوکین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مرآة الزمان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معاهد التنصیص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المتنظم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الطالع السعید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طبقات السبکی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غایة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الهمیان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الدرر الکامنة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طبقات السبکی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القلائد الجوهریة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انتهی ما ذکره صاحب کتاب مجالس المؤمنین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الاغانی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امالی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الدرجات الرفیعة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الفرائد الغوالی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الاغانی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ترکت الشعر؟</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شکرت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الجهمیة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هی معرفة اللّه وحده لیس الایمان غیرها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لة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الاغانی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جمهرة اشعار العرب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خزانة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خلاصة الاقوال الدرجات الرفیعة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بمبی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شرح شواهد المغنی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الشعر و الشعراء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الاغانی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معجم الشعراء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الموشح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بمبی‌ء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جمهرة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الکشکول </w:t>
      </w:r>
      <w:r>
        <w:rPr>
          <w:rFonts w:eastAsia="IRNazanin" w:cs="IRNazanin"/>
          <w:b w:val="false"/>
          <w:bCs w:val="false"/>
          <w:i w:val="false"/>
          <w:iCs w:val="false"/>
          <w:color w:val="333333"/>
          <w:sz w:val="20"/>
          <w:szCs w:val="20"/>
        </w:rPr>
        <w:t>415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انوار البدرین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سلافة العصر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مصفی المقال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لولؤة البحرین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النابس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آتشکدة آذر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ریاض العارفین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سلافة العصر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مصفی المقال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الافکار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الاحوال خ، مصفی المقال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نجوم السماء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خلاصة الاقوال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الفوائد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الانوار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نوابغ الرواة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الانوار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خلاصة الاقوال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159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خلاصة الاقوال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الذریعة رجال ابن داود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135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خلاصة الاقوال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تحفة الاحباب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خلاصة الاقوال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الفهرست لابن الندیم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الفهرست للطوسی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مجالس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خلاصة الاقوال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کشف المحجة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تاسیس الشیعة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تحفة الاحباب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خلاصة الاقوال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الامتاع و المؤانسة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خلاصة الاقوال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قاموس الاعلام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المختصر فی اخبار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المقابس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عالم من تلامذة المرتضی و الکراجکی و له کتاب فهرس مصنفات الکراجکی، یظهر منه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الکتاب هو الذی نقله بتمامه الا الخطبة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منه ان لقبه المستفید ان صحت النسخة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الوافی بالوافیات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النابس </w:t>
      </w:r>
      <w:r>
        <w:rPr>
          <w:rFonts w:eastAsia="IRNazanin" w:cs="IRNazanin"/>
          <w:b w:val="false"/>
          <w:bCs w:val="false"/>
          <w:i w:val="false"/>
          <w:iCs w:val="false"/>
          <w:color w:val="333333"/>
          <w:sz w:val="20"/>
          <w:szCs w:val="20"/>
        </w:rPr>
        <w:t>150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خلاصة الاقوال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الدرجات الرفیعة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میثم البحرانی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کشکول البحرانی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المختصر فی اخبار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النابس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نزهة الجلیس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یتیمة الدهر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مقدمة حقائق التأویل، و عبقریة الشریف الرضی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الکتاب الذی بعثه المرتضی الی الوزیر یسأله تخفیف الضریبة و اسقاطها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دیوان المرتضی ص </w:t>
      </w:r>
      <w:r>
        <w:rPr>
          <w:rFonts w:eastAsia="IRNazanin" w:cs="IRNazanin"/>
          <w:b w:val="false"/>
          <w:bCs w:val="false"/>
          <w:i w:val="false"/>
          <w:iCs w:val="false"/>
          <w:color w:val="333333"/>
          <w:sz w:val="20"/>
          <w:szCs w:val="20"/>
        </w:rPr>
        <w:t>54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تحفة الاحباب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مصفی المقال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المقال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اعیان الشیعة، 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تحفة الاحباب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خلاصة الاقوال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خ،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الفوائد الرضویة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مصفی المقال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القابس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النابس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المقال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اعیان الشیعة، 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تحفة الاحباب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خلاصة الاقوال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خ،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الفوائد الرضویة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مصفی المقال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القابس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النابس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Pr>
        <w:t>148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الحلی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دانشگاه طهران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114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الوجیزة للمجلسی الثانی الملحقة بآخر خلاصه الاقوال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الفوائد الرجالیة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المقربین خ</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مقابس الانوار </w:t>
      </w:r>
      <w:r>
        <w:rPr>
          <w:rFonts w:eastAsia="IRNazanin" w:cs="IRNazanin"/>
          <w:b w:val="false"/>
          <w:bCs w:val="false"/>
          <w:i w:val="false"/>
          <w:iCs w:val="false"/>
          <w:color w:val="333333"/>
          <w:sz w:val="20"/>
          <w:szCs w:val="20"/>
        </w:rPr>
        <w:t>13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داخل فی اکثر أسانیدنا الی شیخ الطائفة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تحفة الاحباب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لمن لم یرو عن النبی و الائمة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لکتاب رجال الشیخ الطوسی رحمه اللّه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15512</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معجم الالقاب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المقابس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دانشوران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کان له ادنی طبع عن ان یقرء علی من فوقه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الحاوی لتحریر الفتاوی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مصفی المقال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المقابس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منتهی المقال نامه دانشوران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الذریعة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فوائد الرضویه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البستانی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تاریخ ابن الوردی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تاریخ گزیده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تحفة الاحباب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مجمل التواریخ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محبوب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فوائد الرضویه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99.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114184</Words>
  <Characters>460169</Characters>
  <CharactersWithSpaces>569839</CharactersWithSpaces>
  <Paragraphs>5038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2026-08-24T14:25:36Z</dcterms:created>
  <dc:creator>ghaemiyeh.com</dc:creator>
  <dc:description/>
  <dc:language>en-US</dc:language>
  <cp:lastModifiedBy/>
  <dcterms:modified xsi:type="dcterms:W3CDTF">2026-08-24T17:55:49Z</dcterms:modified>
  <cp:revision>1</cp:revision>
  <dc:subject/>
  <dc:title>روضات الجنات فی احوال العلماء و السادات جلد 6</dc:title>
</cp:coreProperties>
</file>

<file path=docProps/custom.xml><?xml version="1.0" encoding="utf-8"?>
<Properties xmlns="http://schemas.openxmlformats.org/officeDocument/2006/custom-properties" xmlns:vt="http://schemas.openxmlformats.org/officeDocument/2006/docPropsVTypes"/>
</file>